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DE" w:rsidRPr="00C621CE" w:rsidRDefault="00D450DE" w:rsidP="00D450D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21CE">
        <w:rPr>
          <w:rFonts w:ascii="Times New Roman" w:hAnsi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D450DE" w:rsidRPr="00C621CE" w:rsidRDefault="00D450DE" w:rsidP="00D450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21CE">
        <w:rPr>
          <w:rFonts w:ascii="Times New Roman" w:hAnsi="Times New Roman"/>
          <w:sz w:val="28"/>
          <w:szCs w:val="28"/>
          <w:lang w:eastAsia="ru-RU"/>
        </w:rPr>
        <w:t>Федерал</w:t>
      </w:r>
      <w:r>
        <w:rPr>
          <w:rFonts w:ascii="Times New Roman" w:hAnsi="Times New Roman"/>
          <w:sz w:val="28"/>
          <w:szCs w:val="28"/>
          <w:lang w:eastAsia="ru-RU"/>
        </w:rPr>
        <w:t xml:space="preserve">ьное государственное бюджетное </w:t>
      </w:r>
      <w:r w:rsidRPr="00C621CE">
        <w:rPr>
          <w:rFonts w:ascii="Times New Roman" w:hAnsi="Times New Roman"/>
          <w:sz w:val="28"/>
          <w:szCs w:val="28"/>
          <w:lang w:eastAsia="ru-RU"/>
        </w:rPr>
        <w:t>образовательное учреждение</w:t>
      </w:r>
    </w:p>
    <w:p w:rsidR="00D450DE" w:rsidRPr="00C621CE" w:rsidRDefault="00D450DE" w:rsidP="00D450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21CE">
        <w:rPr>
          <w:rFonts w:ascii="Times New Roman" w:hAnsi="Times New Roman"/>
          <w:sz w:val="28"/>
          <w:szCs w:val="28"/>
          <w:lang w:eastAsia="ru-RU"/>
        </w:rPr>
        <w:t>высшего образования</w:t>
      </w:r>
    </w:p>
    <w:p w:rsidR="00D450DE" w:rsidRDefault="00D450DE" w:rsidP="00D450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21CE">
        <w:rPr>
          <w:rFonts w:ascii="Times New Roman" w:hAnsi="Times New Roman"/>
          <w:sz w:val="28"/>
          <w:szCs w:val="28"/>
          <w:lang w:eastAsia="ru-RU"/>
        </w:rPr>
        <w:t>«Санкт-Петербургский государственный университет»</w:t>
      </w:r>
    </w:p>
    <w:p w:rsidR="00D450DE" w:rsidRPr="00C621CE" w:rsidRDefault="00D450DE" w:rsidP="00D450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50DE" w:rsidRPr="00C621CE" w:rsidRDefault="00D450DE" w:rsidP="00D450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621CE">
        <w:rPr>
          <w:rFonts w:ascii="Times New Roman" w:hAnsi="Times New Roman"/>
          <w:bCs/>
          <w:sz w:val="28"/>
          <w:szCs w:val="28"/>
          <w:lang w:eastAsia="ru-RU"/>
        </w:rPr>
        <w:t xml:space="preserve">Кафедра </w:t>
      </w:r>
      <w:r>
        <w:rPr>
          <w:rFonts w:ascii="Times New Roman" w:hAnsi="Times New Roman"/>
          <w:bCs/>
          <w:sz w:val="28"/>
          <w:szCs w:val="28"/>
          <w:lang w:eastAsia="ru-RU"/>
        </w:rPr>
        <w:t>стоматологии</w:t>
      </w:r>
    </w:p>
    <w:p w:rsidR="00D450DE" w:rsidRPr="00C621CE" w:rsidRDefault="00D450DE" w:rsidP="00D450DE">
      <w:pPr>
        <w:spacing w:after="0"/>
        <w:jc w:val="center"/>
        <w:rPr>
          <w:rFonts w:ascii="Times New Roman" w:hAnsi="Times New Roman"/>
          <w:bCs/>
          <w:lang w:eastAsia="ru-RU"/>
        </w:rPr>
      </w:pPr>
    </w:p>
    <w:p w:rsidR="00D450DE" w:rsidRPr="00C621CE" w:rsidRDefault="00D450DE" w:rsidP="00D450DE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450DE" w:rsidRPr="00C621CE" w:rsidRDefault="00D450DE" w:rsidP="00D450D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4"/>
          <w:lang w:eastAsia="ru-RU"/>
        </w:rPr>
      </w:pPr>
      <w:r w:rsidRPr="00C621CE">
        <w:rPr>
          <w:rFonts w:ascii="Times New Roman" w:hAnsi="Times New Roman"/>
          <w:bCs/>
          <w:sz w:val="28"/>
          <w:szCs w:val="24"/>
          <w:lang w:eastAsia="ru-RU"/>
        </w:rPr>
        <w:t>Допускается к защите</w:t>
      </w:r>
    </w:p>
    <w:p w:rsidR="00D450DE" w:rsidRPr="00C621CE" w:rsidRDefault="00D450DE" w:rsidP="00D450DE">
      <w:pPr>
        <w:spacing w:after="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C621CE">
        <w:rPr>
          <w:rFonts w:ascii="Times New Roman" w:hAnsi="Times New Roman"/>
          <w:bCs/>
          <w:sz w:val="28"/>
          <w:szCs w:val="24"/>
          <w:lang w:eastAsia="ru-RU"/>
        </w:rPr>
        <w:t>Заведующий кафедрой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стоматологии</w:t>
      </w:r>
    </w:p>
    <w:p w:rsidR="00D450DE" w:rsidRPr="00C621CE" w:rsidRDefault="00D450DE" w:rsidP="00D450DE">
      <w:pPr>
        <w:spacing w:after="0"/>
        <w:jc w:val="both"/>
        <w:rPr>
          <w:rFonts w:ascii="Times New Roman" w:hAnsi="Times New Roman"/>
          <w:bCs/>
          <w:i/>
          <w:iCs/>
          <w:sz w:val="28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4"/>
          <w:lang w:eastAsia="ru-RU"/>
        </w:rPr>
        <w:t>Д.м.н.</w:t>
      </w:r>
      <w:r w:rsidRPr="00792C2D">
        <w:rPr>
          <w:rFonts w:ascii="Times New Roman" w:hAnsi="Times New Roman"/>
          <w:bCs/>
          <w:i/>
          <w:iCs/>
          <w:sz w:val="28"/>
          <w:szCs w:val="24"/>
          <w:lang w:eastAsia="ru-RU"/>
        </w:rPr>
        <w:t xml:space="preserve"> </w:t>
      </w:r>
      <w:proofErr w:type="spellStart"/>
      <w:r w:rsidRPr="00792C2D">
        <w:rPr>
          <w:rFonts w:ascii="Times New Roman" w:hAnsi="Times New Roman"/>
          <w:bCs/>
          <w:i/>
          <w:iCs/>
          <w:sz w:val="28"/>
          <w:szCs w:val="24"/>
          <w:lang w:eastAsia="ru-RU"/>
        </w:rPr>
        <w:t>Соколович</w:t>
      </w:r>
      <w:proofErr w:type="spellEnd"/>
      <w:r w:rsidRPr="00792C2D">
        <w:rPr>
          <w:rFonts w:ascii="Times New Roman" w:hAnsi="Times New Roman"/>
          <w:bCs/>
          <w:i/>
          <w:iCs/>
          <w:sz w:val="28"/>
          <w:szCs w:val="24"/>
          <w:lang w:eastAsia="ru-RU"/>
        </w:rPr>
        <w:t xml:space="preserve"> Наталия Александровна</w:t>
      </w:r>
      <w:r>
        <w:rPr>
          <w:rFonts w:ascii="Times New Roman" w:hAnsi="Times New Roman"/>
          <w:bCs/>
          <w:i/>
          <w:iCs/>
          <w:sz w:val="28"/>
          <w:szCs w:val="24"/>
          <w:lang w:eastAsia="ru-RU"/>
        </w:rPr>
        <w:t xml:space="preserve"> </w:t>
      </w:r>
    </w:p>
    <w:p w:rsidR="00D450DE" w:rsidRPr="00C621CE" w:rsidRDefault="00D450DE" w:rsidP="00D450DE">
      <w:pPr>
        <w:spacing w:after="0"/>
        <w:jc w:val="both"/>
        <w:rPr>
          <w:rFonts w:ascii="Times New Roman" w:hAnsi="Times New Roman"/>
          <w:bCs/>
          <w:i/>
          <w:iCs/>
          <w:sz w:val="28"/>
          <w:szCs w:val="24"/>
          <w:lang w:eastAsia="ru-RU"/>
        </w:rPr>
      </w:pPr>
      <w:r w:rsidRPr="00C621CE">
        <w:rPr>
          <w:rFonts w:ascii="Times New Roman" w:hAnsi="Times New Roman"/>
          <w:bCs/>
          <w:i/>
          <w:iCs/>
          <w:sz w:val="28"/>
          <w:szCs w:val="24"/>
          <w:lang w:eastAsia="ru-RU"/>
        </w:rPr>
        <w:t xml:space="preserve">___________ </w:t>
      </w:r>
      <w:r w:rsidRPr="007B3414">
        <w:rPr>
          <w:rFonts w:ascii="Times New Roman" w:hAnsi="Times New Roman"/>
          <w:bCs/>
          <w:i/>
          <w:iCs/>
          <w:sz w:val="28"/>
          <w:szCs w:val="24"/>
          <w:lang w:eastAsia="ru-RU"/>
        </w:rPr>
        <w:t>(подпись)</w:t>
      </w:r>
    </w:p>
    <w:p w:rsidR="00D450DE" w:rsidRPr="00C621CE" w:rsidRDefault="00D450DE" w:rsidP="00D450DE">
      <w:pPr>
        <w:spacing w:after="0"/>
        <w:jc w:val="both"/>
        <w:rPr>
          <w:rFonts w:ascii="Times New Roman" w:hAnsi="Times New Roman"/>
          <w:bCs/>
          <w:i/>
          <w:iCs/>
          <w:sz w:val="28"/>
          <w:szCs w:val="24"/>
          <w:lang w:eastAsia="ru-RU"/>
        </w:rPr>
      </w:pPr>
      <w:r w:rsidRPr="00C621CE">
        <w:rPr>
          <w:rFonts w:ascii="Times New Roman" w:hAnsi="Times New Roman"/>
          <w:bCs/>
          <w:i/>
          <w:iCs/>
          <w:sz w:val="28"/>
          <w:szCs w:val="24"/>
          <w:lang w:eastAsia="ru-RU"/>
        </w:rPr>
        <w:t>«___ »______________ 201</w:t>
      </w:r>
      <w:r>
        <w:rPr>
          <w:rFonts w:ascii="Times New Roman" w:hAnsi="Times New Roman"/>
          <w:bCs/>
          <w:i/>
          <w:iCs/>
          <w:sz w:val="28"/>
          <w:szCs w:val="24"/>
          <w:lang w:eastAsia="ru-RU"/>
        </w:rPr>
        <w:t>8</w:t>
      </w:r>
      <w:r w:rsidRPr="00C621CE">
        <w:rPr>
          <w:rFonts w:ascii="Times New Roman" w:hAnsi="Times New Roman"/>
          <w:bCs/>
          <w:i/>
          <w:iCs/>
          <w:sz w:val="28"/>
          <w:szCs w:val="24"/>
          <w:lang w:eastAsia="ru-RU"/>
        </w:rPr>
        <w:t xml:space="preserve"> г.</w:t>
      </w:r>
    </w:p>
    <w:p w:rsidR="00D450DE" w:rsidRPr="00C621CE" w:rsidRDefault="00D450DE" w:rsidP="00D450DE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450DE" w:rsidRPr="00C621CE" w:rsidRDefault="00D450DE" w:rsidP="00D450DE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450DE" w:rsidRPr="00C621CE" w:rsidRDefault="00D450DE" w:rsidP="00D450DE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450DE" w:rsidRPr="009959EE" w:rsidRDefault="00D450DE" w:rsidP="00D450DE">
      <w:pPr>
        <w:spacing w:after="0"/>
        <w:jc w:val="center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ВЫПУСКНАЯ КВАЛИФИКАЦИОННАЯ РАБОТА</w:t>
      </w:r>
    </w:p>
    <w:p w:rsidR="00D450DE" w:rsidRPr="00C621CE" w:rsidRDefault="00D450DE" w:rsidP="00D450DE">
      <w:pPr>
        <w:spacing w:after="0"/>
        <w:jc w:val="center"/>
        <w:rPr>
          <w:rFonts w:ascii="Times New Roman" w:hAnsi="Times New Roman"/>
          <w:b/>
          <w:bCs/>
          <w:sz w:val="24"/>
          <w:lang w:eastAsia="ru-RU"/>
        </w:rPr>
      </w:pPr>
      <w:r w:rsidRPr="00C621CE">
        <w:rPr>
          <w:rFonts w:ascii="Times New Roman" w:hAnsi="Times New Roman"/>
          <w:bCs/>
          <w:sz w:val="28"/>
          <w:szCs w:val="24"/>
          <w:lang w:eastAsia="ru-RU"/>
        </w:rPr>
        <w:t>НА ТЕМУ:</w:t>
      </w:r>
      <w:r w:rsidR="00C4186D">
        <w:rPr>
          <w:rFonts w:ascii="Times New Roman" w:hAnsi="Times New Roman"/>
          <w:bCs/>
          <w:sz w:val="28"/>
          <w:szCs w:val="24"/>
          <w:lang w:eastAsia="ru-RU"/>
        </w:rPr>
        <w:t xml:space="preserve"> «Влияние воспалительных заболеваний полости рта на местный противовирусный иммунитет»</w:t>
      </w:r>
      <w:bookmarkStart w:id="0" w:name="_GoBack"/>
      <w:bookmarkEnd w:id="0"/>
    </w:p>
    <w:p w:rsidR="00D450DE" w:rsidRDefault="00D450DE" w:rsidP="00D450DE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450DE" w:rsidRPr="009A55AB" w:rsidRDefault="00D450DE" w:rsidP="00D450DE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7"/>
        <w:gridCol w:w="5143"/>
      </w:tblGrid>
      <w:tr w:rsidR="00D450DE" w:rsidRPr="00D2609B" w:rsidTr="004C4D35">
        <w:tc>
          <w:tcPr>
            <w:tcW w:w="4428" w:type="dxa"/>
            <w:shd w:val="clear" w:color="auto" w:fill="auto"/>
          </w:tcPr>
          <w:p w:rsidR="00D450DE" w:rsidRPr="00D2609B" w:rsidRDefault="00D450DE" w:rsidP="004C4D35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143" w:type="dxa"/>
            <w:shd w:val="clear" w:color="auto" w:fill="auto"/>
          </w:tcPr>
          <w:p w:rsidR="00D450DE" w:rsidRDefault="00D450DE" w:rsidP="004C4D3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DE" w:rsidRPr="00FD30F3" w:rsidRDefault="00D450DE" w:rsidP="004C4D3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30F3">
              <w:rPr>
                <w:rFonts w:ascii="Times New Roman" w:hAnsi="Times New Roman" w:cs="Times New Roman"/>
                <w:sz w:val="28"/>
                <w:szCs w:val="28"/>
              </w:rPr>
              <w:t>Выполнила студентка</w:t>
            </w:r>
          </w:p>
          <w:p w:rsidR="00D450DE" w:rsidRPr="00FD30F3" w:rsidRDefault="00D450DE" w:rsidP="004C4D3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Валерия Андреевна</w:t>
            </w:r>
          </w:p>
          <w:p w:rsidR="00D450DE" w:rsidRPr="00FD30F3" w:rsidRDefault="00D450DE" w:rsidP="004C4D3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Pr="00FD30F3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D450DE" w:rsidRPr="00FD30F3" w:rsidRDefault="00D450DE" w:rsidP="004C4D3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30F3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D450DE" w:rsidRPr="0014673F" w:rsidRDefault="00014F16" w:rsidP="0014673F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450DE">
              <w:rPr>
                <w:rFonts w:ascii="Times New Roman" w:hAnsi="Times New Roman" w:cs="Times New Roman"/>
                <w:sz w:val="28"/>
                <w:szCs w:val="28"/>
              </w:rPr>
              <w:t>.м.н.</w:t>
            </w:r>
            <w:r w:rsidR="001467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673F">
              <w:rPr>
                <w:rFonts w:ascii="Times New Roman" w:hAnsi="Times New Roman"/>
                <w:sz w:val="28"/>
                <w:szCs w:val="28"/>
              </w:rPr>
              <w:t>вед</w:t>
            </w:r>
            <w:proofErr w:type="gramStart"/>
            <w:r w:rsidR="0014673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146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4673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14673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r w:rsidR="0014673F">
              <w:rPr>
                <w:rFonts w:ascii="Times New Roman" w:hAnsi="Times New Roman"/>
                <w:sz w:val="28"/>
                <w:szCs w:val="28"/>
              </w:rPr>
              <w:t xml:space="preserve">. отдела вирусологии ФГБНУ "ИЭМ"  </w:t>
            </w:r>
            <w:r w:rsidR="00D450DE">
              <w:rPr>
                <w:rFonts w:ascii="Times New Roman" w:hAnsi="Times New Roman" w:cs="Times New Roman"/>
                <w:sz w:val="28"/>
                <w:szCs w:val="28"/>
              </w:rPr>
              <w:t>Дешева Юлия Андреевна</w:t>
            </w:r>
          </w:p>
        </w:tc>
      </w:tr>
    </w:tbl>
    <w:p w:rsidR="00D450DE" w:rsidRPr="00C621CE" w:rsidRDefault="00D450DE" w:rsidP="00D450DE">
      <w:pPr>
        <w:spacing w:after="0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D450DE" w:rsidRDefault="00D450DE" w:rsidP="00D450DE">
      <w:pPr>
        <w:spacing w:after="0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14673F" w:rsidRDefault="0014673F" w:rsidP="00D450DE">
      <w:pPr>
        <w:spacing w:after="0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D450DE" w:rsidRPr="00D63B5D" w:rsidRDefault="00D450DE" w:rsidP="00D450DE">
      <w:pPr>
        <w:spacing w:after="0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D450DE" w:rsidRPr="00C621CE" w:rsidRDefault="00D450DE" w:rsidP="00D450DE">
      <w:pPr>
        <w:spacing w:after="0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 w:rsidRPr="00C621CE">
        <w:rPr>
          <w:rFonts w:ascii="Times New Roman" w:hAnsi="Times New Roman"/>
          <w:bCs/>
          <w:sz w:val="28"/>
          <w:szCs w:val="24"/>
          <w:lang w:eastAsia="ru-RU"/>
        </w:rPr>
        <w:t>Санкт-Петербург</w:t>
      </w:r>
    </w:p>
    <w:p w:rsidR="00D450DE" w:rsidRPr="00FD30F3" w:rsidRDefault="00D450DE" w:rsidP="00D450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1CE">
        <w:rPr>
          <w:rFonts w:ascii="Times New Roman" w:hAnsi="Times New Roman"/>
          <w:bCs/>
          <w:sz w:val="28"/>
          <w:szCs w:val="24"/>
          <w:lang w:eastAsia="ru-RU"/>
        </w:rPr>
        <w:t>201</w:t>
      </w:r>
      <w:r>
        <w:rPr>
          <w:rFonts w:ascii="Times New Roman" w:hAnsi="Times New Roman"/>
          <w:bCs/>
          <w:sz w:val="28"/>
          <w:szCs w:val="24"/>
          <w:lang w:eastAsia="ru-RU"/>
        </w:rPr>
        <w:t>8</w:t>
      </w:r>
    </w:p>
    <w:p w:rsidR="0046655B" w:rsidRPr="00AD79B9" w:rsidRDefault="0046655B" w:rsidP="004665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55B" w:rsidRPr="00AD79B9" w:rsidRDefault="0046655B" w:rsidP="004665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73F" w:rsidRDefault="0014673F" w:rsidP="00AD60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ECD" w:rsidRPr="00AD60D3" w:rsidRDefault="00B95D0F" w:rsidP="00AD6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0D3">
        <w:rPr>
          <w:rFonts w:ascii="Times New Roman" w:hAnsi="Times New Roman" w:cs="Times New Roman"/>
          <w:b/>
          <w:sz w:val="28"/>
          <w:szCs w:val="28"/>
        </w:rPr>
        <w:lastRenderedPageBreak/>
        <w:t>Список сокращений</w:t>
      </w:r>
    </w:p>
    <w:p w:rsidR="00C11C4D" w:rsidRPr="00AD60D3" w:rsidRDefault="00C11C4D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ВОЗ (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AD60D3">
        <w:rPr>
          <w:rFonts w:ascii="Times New Roman" w:hAnsi="Times New Roman" w:cs="Times New Roman"/>
          <w:sz w:val="28"/>
          <w:szCs w:val="28"/>
        </w:rPr>
        <w:t>) – Всемирная Организация Здравоохранения</w:t>
      </w:r>
    </w:p>
    <w:p w:rsidR="00B95D0F" w:rsidRPr="00AD60D3" w:rsidRDefault="00B95D0F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ГВ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>Г (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HV</w:t>
      </w:r>
      <w:r w:rsidRPr="00AD60D3">
        <w:rPr>
          <w:rFonts w:ascii="Times New Roman" w:hAnsi="Times New Roman" w:cs="Times New Roman"/>
          <w:sz w:val="28"/>
          <w:szCs w:val="28"/>
        </w:rPr>
        <w:t>) – Герпес-вирусы, вирус герпеса</w:t>
      </w:r>
    </w:p>
    <w:p w:rsidR="00B95D0F" w:rsidRPr="00AD60D3" w:rsidRDefault="00B95D0F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ДНК – дезоксирибонуклеиновая кислота</w:t>
      </w:r>
    </w:p>
    <w:p w:rsidR="00B95D0F" w:rsidRPr="00AD60D3" w:rsidRDefault="00B95D0F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РНК – рибонуклеиновая кислота </w:t>
      </w:r>
    </w:p>
    <w:p w:rsidR="00C876EC" w:rsidRPr="00AD60D3" w:rsidRDefault="00C876EC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– информационная РНК</w:t>
      </w:r>
    </w:p>
    <w:p w:rsidR="00C876EC" w:rsidRPr="00AD60D3" w:rsidRDefault="00C876EC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мРНК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малоядерная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РНК</w:t>
      </w:r>
    </w:p>
    <w:p w:rsidR="00C876EC" w:rsidRPr="00AD60D3" w:rsidRDefault="00C876EC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цАМФ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– циклический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аденозинмонофосфат</w:t>
      </w:r>
      <w:proofErr w:type="spellEnd"/>
    </w:p>
    <w:p w:rsidR="00B95D0F" w:rsidRPr="00AD60D3" w:rsidRDefault="00B95D0F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ВПГ-1 </w:t>
      </w:r>
      <w:r w:rsidRPr="00AD60D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D6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HSV-1)</w:t>
      </w:r>
      <w:r w:rsidRPr="00AD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</w:rPr>
        <w:t>– вирус простого герпеса 1 типа</w:t>
      </w:r>
    </w:p>
    <w:p w:rsidR="00B95D0F" w:rsidRPr="00AD60D3" w:rsidRDefault="00B95D0F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ВПГ-</w:t>
      </w:r>
      <w:r w:rsidRPr="00AD60D3">
        <w:rPr>
          <w:rFonts w:ascii="Times New Roman" w:hAnsi="Times New Roman" w:cs="Times New Roman"/>
          <w:color w:val="000000" w:themeColor="text1"/>
          <w:sz w:val="28"/>
          <w:szCs w:val="28"/>
        </w:rPr>
        <w:t>2 (</w:t>
      </w:r>
      <w:r w:rsidRPr="00AD6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HSV-2)</w:t>
      </w:r>
      <w:r w:rsidRPr="00AD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</w:rPr>
        <w:t>– вирус простого герпеса 2 типа</w:t>
      </w:r>
    </w:p>
    <w:p w:rsidR="00B95D0F" w:rsidRPr="00AD60D3" w:rsidRDefault="00B95D0F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ВВЗ, ВОГ (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VZV</w:t>
      </w:r>
      <w:r w:rsidRPr="00AD60D3">
        <w:rPr>
          <w:rFonts w:ascii="Times New Roman" w:hAnsi="Times New Roman" w:cs="Times New Roman"/>
          <w:sz w:val="28"/>
          <w:szCs w:val="28"/>
        </w:rPr>
        <w:t xml:space="preserve">) – вирус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Варицелла-Зостер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>, вирус опоясывающего герпеса, вирус простого герпеса 3 типа</w:t>
      </w:r>
    </w:p>
    <w:p w:rsidR="00B95D0F" w:rsidRPr="00AD60D3" w:rsidRDefault="00B95D0F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ЦМВ (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CMV</w:t>
      </w:r>
      <w:r w:rsidRPr="00AD60D3">
        <w:rPr>
          <w:rFonts w:ascii="Times New Roman" w:hAnsi="Times New Roman" w:cs="Times New Roman"/>
          <w:sz w:val="28"/>
          <w:szCs w:val="28"/>
        </w:rPr>
        <w:t>) -</w:t>
      </w:r>
      <w:r w:rsidR="00C876EC" w:rsidRPr="00A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6EC" w:rsidRPr="00AD60D3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</w:p>
    <w:p w:rsidR="00C876EC" w:rsidRPr="00AD60D3" w:rsidRDefault="00C876EC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ВЭБ – вирус Эпштейна-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>, вирус герпеса человека 4 типа</w:t>
      </w:r>
    </w:p>
    <w:p w:rsidR="00C876EC" w:rsidRPr="00AD60D3" w:rsidRDefault="00C876EC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ВГЧ-8 – вирус герпеса человека 8 типа</w:t>
      </w:r>
    </w:p>
    <w:p w:rsidR="00C876EC" w:rsidRPr="00AD60D3" w:rsidRDefault="00C876EC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ЭПР – эндоплазматический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ретикулум</w:t>
      </w:r>
      <w:proofErr w:type="spellEnd"/>
    </w:p>
    <w:p w:rsidR="00C876EC" w:rsidRPr="00AD60D3" w:rsidRDefault="00C876EC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0D3">
        <w:rPr>
          <w:rFonts w:ascii="Times New Roman" w:hAnsi="Times New Roman" w:cs="Times New Roman"/>
          <w:sz w:val="28"/>
          <w:szCs w:val="28"/>
          <w:lang w:val="en-US"/>
        </w:rPr>
        <w:t>IgAs</w:t>
      </w:r>
      <w:proofErr w:type="spellEnd"/>
      <w:r w:rsidR="006422EF" w:rsidRPr="00AD6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2EF" w:rsidRPr="00AD60D3">
        <w:rPr>
          <w:rFonts w:ascii="Times New Roman" w:hAnsi="Times New Roman" w:cs="Times New Roman"/>
          <w:sz w:val="28"/>
          <w:szCs w:val="28"/>
          <w:lang w:val="en-US"/>
        </w:rPr>
        <w:t>sIgA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– секреторный иммуноглобулин А</w:t>
      </w:r>
    </w:p>
    <w:p w:rsidR="00C876EC" w:rsidRPr="00AD60D3" w:rsidRDefault="00C876EC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СОПР – слизистая оболочка полости рта</w:t>
      </w:r>
    </w:p>
    <w:p w:rsidR="004607A7" w:rsidRPr="00AD60D3" w:rsidRDefault="004607A7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ПЦР (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PCR</w:t>
      </w:r>
      <w:r w:rsidRPr="00AD60D3">
        <w:rPr>
          <w:rFonts w:ascii="Times New Roman" w:hAnsi="Times New Roman" w:cs="Times New Roman"/>
          <w:sz w:val="28"/>
          <w:szCs w:val="28"/>
        </w:rPr>
        <w:t>) – полимеразная цепная реакция</w:t>
      </w:r>
    </w:p>
    <w:p w:rsidR="00077EC8" w:rsidRPr="00AD60D3" w:rsidRDefault="00077EC8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МРО –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миелопероксидазы</w:t>
      </w:r>
      <w:proofErr w:type="spellEnd"/>
    </w:p>
    <w:p w:rsidR="00077EC8" w:rsidRPr="00AD60D3" w:rsidRDefault="00077EC8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ММР – матриксные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металлопротеиназы</w:t>
      </w:r>
      <w:proofErr w:type="spellEnd"/>
    </w:p>
    <w:p w:rsidR="00C876EC" w:rsidRPr="00AD60D3" w:rsidRDefault="000D2D7C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ИФА(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Eliza</w:t>
      </w:r>
      <w:r w:rsidRPr="00AD60D3">
        <w:rPr>
          <w:rFonts w:ascii="Times New Roman" w:hAnsi="Times New Roman" w:cs="Times New Roman"/>
          <w:sz w:val="28"/>
          <w:szCs w:val="28"/>
        </w:rPr>
        <w:t xml:space="preserve"> –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enzyme</w:t>
      </w:r>
      <w:r w:rsidRPr="00AD60D3">
        <w:rPr>
          <w:rFonts w:ascii="Times New Roman" w:hAnsi="Times New Roman" w:cs="Times New Roman"/>
          <w:sz w:val="28"/>
          <w:szCs w:val="28"/>
        </w:rPr>
        <w:t>-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linked</w:t>
      </w:r>
      <w:r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immunosorbent</w:t>
      </w:r>
      <w:r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assay</w:t>
      </w:r>
      <w:r w:rsidRPr="00AD60D3">
        <w:rPr>
          <w:rFonts w:ascii="Times New Roman" w:hAnsi="Times New Roman" w:cs="Times New Roman"/>
          <w:sz w:val="28"/>
          <w:szCs w:val="28"/>
        </w:rPr>
        <w:t xml:space="preserve">) – иммуноферментный анализ </w:t>
      </w:r>
    </w:p>
    <w:p w:rsidR="0007625E" w:rsidRPr="00AD60D3" w:rsidRDefault="0007625E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АГ – антиген</w:t>
      </w:r>
    </w:p>
    <w:p w:rsidR="0007625E" w:rsidRPr="00AD60D3" w:rsidRDefault="0007625E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АТ 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нтитело </w:t>
      </w:r>
    </w:p>
    <w:p w:rsidR="00A5084C" w:rsidRPr="00AD60D3" w:rsidRDefault="00A5084C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ГАГ </w:t>
      </w:r>
      <w:r w:rsidR="006F668F" w:rsidRPr="00AD60D3">
        <w:rPr>
          <w:rFonts w:ascii="Times New Roman" w:hAnsi="Times New Roman" w:cs="Times New Roman"/>
          <w:sz w:val="28"/>
          <w:szCs w:val="28"/>
        </w:rPr>
        <w:t>–</w:t>
      </w:r>
      <w:r w:rsidRPr="00A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гликозаминогликаны</w:t>
      </w:r>
      <w:proofErr w:type="spellEnd"/>
    </w:p>
    <w:p w:rsidR="0074736D" w:rsidRDefault="006F668F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ОГГС (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AHGS</w:t>
      </w:r>
      <w:r w:rsidRPr="00AD60D3">
        <w:rPr>
          <w:rFonts w:ascii="Times New Roman" w:hAnsi="Times New Roman" w:cs="Times New Roman"/>
          <w:sz w:val="28"/>
          <w:szCs w:val="28"/>
        </w:rPr>
        <w:t xml:space="preserve">) – острый герпетический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гингивостоматит</w:t>
      </w:r>
      <w:proofErr w:type="spellEnd"/>
    </w:p>
    <w:p w:rsidR="001F10E8" w:rsidRPr="00F85F31" w:rsidRDefault="001F10E8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F3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85F31">
        <w:rPr>
          <w:rFonts w:ascii="Times New Roman" w:hAnsi="Times New Roman" w:cs="Times New Roman"/>
          <w:sz w:val="28"/>
          <w:szCs w:val="28"/>
        </w:rPr>
        <w:t xml:space="preserve"> –</w:t>
      </w:r>
      <w:r w:rsidR="00F85F31" w:rsidRPr="00F85F31">
        <w:rPr>
          <w:rFonts w:ascii="Times New Roman" w:hAnsi="Times New Roman" w:cs="Times New Roman"/>
          <w:sz w:val="28"/>
          <w:szCs w:val="28"/>
        </w:rPr>
        <w:t xml:space="preserve"> отрицательный контроль </w:t>
      </w:r>
    </w:p>
    <w:p w:rsidR="001F10E8" w:rsidRDefault="001F10E8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31">
        <w:rPr>
          <w:rFonts w:ascii="Times New Roman" w:hAnsi="Times New Roman" w:cs="Times New Roman"/>
          <w:sz w:val="28"/>
          <w:szCs w:val="28"/>
        </w:rPr>
        <w:t xml:space="preserve">ОКО </w:t>
      </w:r>
      <w:r w:rsidR="00F85F31" w:rsidRPr="00F85F31">
        <w:rPr>
          <w:rFonts w:ascii="Times New Roman" w:hAnsi="Times New Roman" w:cs="Times New Roman"/>
          <w:sz w:val="28"/>
          <w:szCs w:val="28"/>
        </w:rPr>
        <w:t>–</w:t>
      </w:r>
      <w:r w:rsidR="00F85F31">
        <w:rPr>
          <w:rFonts w:ascii="Times New Roman" w:hAnsi="Times New Roman" w:cs="Times New Roman"/>
          <w:sz w:val="28"/>
          <w:szCs w:val="28"/>
        </w:rPr>
        <w:t xml:space="preserve"> отрицательный контрольный образец</w:t>
      </w:r>
    </w:p>
    <w:p w:rsidR="001F10E8" w:rsidRDefault="00297B1D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B1D">
        <w:rPr>
          <w:rFonts w:ascii="Times New Roman" w:hAnsi="Times New Roman" w:cs="Times New Roman"/>
          <w:sz w:val="28"/>
          <w:szCs w:val="28"/>
        </w:rPr>
        <w:t>ХГП –</w:t>
      </w:r>
      <w:r>
        <w:rPr>
          <w:rFonts w:ascii="Times New Roman" w:hAnsi="Times New Roman" w:cs="Times New Roman"/>
          <w:sz w:val="28"/>
          <w:szCs w:val="28"/>
        </w:rPr>
        <w:t xml:space="preserve"> хронический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пародонтит </w:t>
      </w:r>
    </w:p>
    <w:p w:rsidR="001F10E8" w:rsidRPr="001B2BCF" w:rsidRDefault="001F10E8" w:rsidP="0030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CF">
        <w:rPr>
          <w:rFonts w:ascii="Times New Roman" w:hAnsi="Times New Roman" w:cs="Times New Roman"/>
          <w:sz w:val="28"/>
          <w:szCs w:val="28"/>
        </w:rPr>
        <w:t>ХРГС</w:t>
      </w:r>
      <w:r w:rsidR="001B2BCF" w:rsidRPr="001B2BCF">
        <w:rPr>
          <w:rFonts w:ascii="Times New Roman" w:hAnsi="Times New Roman" w:cs="Times New Roman"/>
          <w:sz w:val="28"/>
          <w:szCs w:val="28"/>
        </w:rPr>
        <w:t xml:space="preserve"> – хронический рецидивирующий герпетический стоматит </w:t>
      </w:r>
    </w:p>
    <w:p w:rsidR="00EB6443" w:rsidRPr="001B2BCF" w:rsidRDefault="00EB6443" w:rsidP="00AD6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443" w:rsidRPr="00AD60D3" w:rsidRDefault="00EB6443" w:rsidP="00AD6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443" w:rsidRPr="00AD60D3" w:rsidRDefault="00EB6443" w:rsidP="00AD6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443" w:rsidRPr="00AD60D3" w:rsidRDefault="00EB6443" w:rsidP="00AD6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443" w:rsidRPr="00AD60D3" w:rsidRDefault="00EB6443" w:rsidP="00AD6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443" w:rsidRPr="00AD60D3" w:rsidRDefault="00EB6443" w:rsidP="00AD6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302" w:rsidRPr="004A3960" w:rsidRDefault="009C6302" w:rsidP="009C6302">
      <w:pPr>
        <w:rPr>
          <w:rFonts w:ascii="Times New Roman" w:hAnsi="Times New Roman" w:cs="Times New Roman"/>
          <w:sz w:val="28"/>
          <w:szCs w:val="28"/>
        </w:rPr>
      </w:pPr>
    </w:p>
    <w:p w:rsidR="00C876EC" w:rsidRPr="004A3960" w:rsidRDefault="00C876EC" w:rsidP="009C6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9C6302" w:rsidRPr="009C6302" w:rsidRDefault="009C6302" w:rsidP="009C6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писок сокращений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.--------------------------------------------------------------</w:t>
      </w:r>
      <w:proofErr w:type="gramEnd"/>
      <w:r>
        <w:rPr>
          <w:rFonts w:ascii="Times New Roman" w:hAnsi="Times New Roman" w:cs="Times New Roman"/>
          <w:sz w:val="28"/>
          <w:szCs w:val="28"/>
        </w:rPr>
        <w:t>стр.2</w:t>
      </w:r>
    </w:p>
    <w:p w:rsidR="00C876EC" w:rsidRPr="0014673F" w:rsidRDefault="00C11C4D" w:rsidP="00AD6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67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673F">
        <w:rPr>
          <w:rFonts w:ascii="Times New Roman" w:hAnsi="Times New Roman" w:cs="Times New Roman"/>
          <w:b/>
          <w:sz w:val="28"/>
          <w:szCs w:val="28"/>
        </w:rPr>
        <w:t xml:space="preserve"> ГЛАВА.</w:t>
      </w:r>
      <w:proofErr w:type="gramEnd"/>
      <w:r w:rsidRPr="0014673F">
        <w:rPr>
          <w:rFonts w:ascii="Times New Roman" w:hAnsi="Times New Roman" w:cs="Times New Roman"/>
          <w:b/>
          <w:sz w:val="28"/>
          <w:szCs w:val="28"/>
        </w:rPr>
        <w:t xml:space="preserve"> Введение</w:t>
      </w:r>
      <w:r w:rsidR="008D5CA7" w:rsidRPr="0014673F">
        <w:rPr>
          <w:rFonts w:ascii="Times New Roman" w:hAnsi="Times New Roman" w:cs="Times New Roman"/>
          <w:b/>
          <w:sz w:val="28"/>
          <w:szCs w:val="28"/>
        </w:rPr>
        <w:t>.</w:t>
      </w:r>
    </w:p>
    <w:p w:rsidR="009C6302" w:rsidRPr="009C6302" w:rsidRDefault="00C11C4D" w:rsidP="00AD60D3">
      <w:pPr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1.</w:t>
      </w:r>
      <w:r w:rsidR="00AC1CE3" w:rsidRPr="00AD60D3">
        <w:rPr>
          <w:rFonts w:ascii="Times New Roman" w:hAnsi="Times New Roman" w:cs="Times New Roman"/>
          <w:sz w:val="28"/>
          <w:szCs w:val="28"/>
        </w:rPr>
        <w:t>1</w:t>
      </w:r>
      <w:r w:rsidR="00311459">
        <w:rPr>
          <w:rFonts w:ascii="Times New Roman" w:hAnsi="Times New Roman" w:cs="Times New Roman"/>
          <w:sz w:val="28"/>
          <w:szCs w:val="28"/>
        </w:rPr>
        <w:t>.</w:t>
      </w:r>
      <w:r w:rsidRPr="00AD60D3">
        <w:rPr>
          <w:rFonts w:ascii="Times New Roman" w:hAnsi="Times New Roman" w:cs="Times New Roman"/>
          <w:sz w:val="28"/>
          <w:szCs w:val="28"/>
        </w:rPr>
        <w:t>Актуальность темы исследования в</w:t>
      </w:r>
      <w:r w:rsidR="00311459">
        <w:rPr>
          <w:rFonts w:ascii="Times New Roman" w:hAnsi="Times New Roman" w:cs="Times New Roman"/>
          <w:sz w:val="28"/>
          <w:szCs w:val="28"/>
        </w:rPr>
        <w:t>ыпускной квалификационной работы</w:t>
      </w:r>
      <w:proofErr w:type="gramStart"/>
      <w:r w:rsidR="003114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1459">
        <w:rPr>
          <w:rFonts w:ascii="Times New Roman" w:hAnsi="Times New Roman" w:cs="Times New Roman"/>
          <w:sz w:val="28"/>
          <w:szCs w:val="28"/>
        </w:rPr>
        <w:t>----------------------------------------------------------------------</w:t>
      </w:r>
      <w:r w:rsidR="009F01B9">
        <w:rPr>
          <w:rFonts w:ascii="Times New Roman" w:hAnsi="Times New Roman" w:cs="Times New Roman"/>
          <w:sz w:val="28"/>
          <w:szCs w:val="28"/>
        </w:rPr>
        <w:t>--------------------</w:t>
      </w:r>
      <w:proofErr w:type="gramStart"/>
      <w:r w:rsidR="00311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11459">
        <w:rPr>
          <w:rFonts w:ascii="Times New Roman" w:hAnsi="Times New Roman" w:cs="Times New Roman"/>
          <w:sz w:val="28"/>
          <w:szCs w:val="28"/>
        </w:rPr>
        <w:t>тр.5</w:t>
      </w:r>
    </w:p>
    <w:p w:rsidR="00311459" w:rsidRDefault="00AC1CE3" w:rsidP="00AD60D3">
      <w:pPr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1.2</w:t>
      </w:r>
      <w:r w:rsidR="00C11C4D" w:rsidRPr="00AD60D3">
        <w:rPr>
          <w:rFonts w:ascii="Times New Roman" w:hAnsi="Times New Roman" w:cs="Times New Roman"/>
          <w:sz w:val="28"/>
          <w:szCs w:val="28"/>
        </w:rPr>
        <w:t>.</w:t>
      </w:r>
      <w:r w:rsidR="00065C71"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="00C11C4D" w:rsidRPr="00AD60D3">
        <w:rPr>
          <w:rFonts w:ascii="Times New Roman" w:hAnsi="Times New Roman" w:cs="Times New Roman"/>
          <w:sz w:val="28"/>
          <w:szCs w:val="28"/>
        </w:rPr>
        <w:t>Цель и задачи исследования</w:t>
      </w:r>
      <w:proofErr w:type="gramStart"/>
      <w:r w:rsidR="003114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1459">
        <w:rPr>
          <w:rFonts w:ascii="Times New Roman" w:hAnsi="Times New Roman" w:cs="Times New Roman"/>
          <w:sz w:val="28"/>
          <w:szCs w:val="28"/>
        </w:rPr>
        <w:t>---------------</w:t>
      </w:r>
      <w:r w:rsidR="009F01B9">
        <w:rPr>
          <w:rFonts w:ascii="Times New Roman" w:hAnsi="Times New Roman" w:cs="Times New Roman"/>
          <w:sz w:val="28"/>
          <w:szCs w:val="28"/>
        </w:rPr>
        <w:t>-------------------------------</w:t>
      </w:r>
      <w:proofErr w:type="gramStart"/>
      <w:r w:rsidR="00311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11459">
        <w:rPr>
          <w:rFonts w:ascii="Times New Roman" w:hAnsi="Times New Roman" w:cs="Times New Roman"/>
          <w:sz w:val="28"/>
          <w:szCs w:val="28"/>
        </w:rPr>
        <w:t>тр.6</w:t>
      </w:r>
    </w:p>
    <w:p w:rsidR="00C11C4D" w:rsidRPr="00AD60D3" w:rsidRDefault="00AC1CE3" w:rsidP="00AD60D3">
      <w:pPr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1.3</w:t>
      </w:r>
      <w:r w:rsidR="00C11C4D" w:rsidRPr="00AD60D3">
        <w:rPr>
          <w:rFonts w:ascii="Times New Roman" w:hAnsi="Times New Roman" w:cs="Times New Roman"/>
          <w:sz w:val="28"/>
          <w:szCs w:val="28"/>
        </w:rPr>
        <w:t>.</w:t>
      </w:r>
      <w:r w:rsidR="00065C71"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="00C11C4D" w:rsidRPr="00AD60D3">
        <w:rPr>
          <w:rFonts w:ascii="Times New Roman" w:hAnsi="Times New Roman" w:cs="Times New Roman"/>
          <w:sz w:val="28"/>
          <w:szCs w:val="28"/>
        </w:rPr>
        <w:t>Научная новизна и практическая значимость</w:t>
      </w:r>
      <w:proofErr w:type="gramStart"/>
      <w:r w:rsidR="00044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4C0A">
        <w:rPr>
          <w:rFonts w:ascii="Times New Roman" w:hAnsi="Times New Roman" w:cs="Times New Roman"/>
          <w:sz w:val="28"/>
          <w:szCs w:val="28"/>
        </w:rPr>
        <w:t>-----------------------</w:t>
      </w:r>
      <w:r w:rsidR="00D96840" w:rsidRPr="00D9684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F7D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7DDB">
        <w:rPr>
          <w:rFonts w:ascii="Times New Roman" w:hAnsi="Times New Roman" w:cs="Times New Roman"/>
          <w:sz w:val="28"/>
          <w:szCs w:val="28"/>
        </w:rPr>
        <w:t>тр.</w:t>
      </w:r>
      <w:r w:rsidR="00311459">
        <w:rPr>
          <w:rFonts w:ascii="Times New Roman" w:hAnsi="Times New Roman" w:cs="Times New Roman"/>
          <w:sz w:val="28"/>
          <w:szCs w:val="28"/>
        </w:rPr>
        <w:t>7</w:t>
      </w:r>
    </w:p>
    <w:p w:rsidR="00C11C4D" w:rsidRPr="0014673F" w:rsidRDefault="00C11C4D" w:rsidP="00AD6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67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673F">
        <w:rPr>
          <w:rFonts w:ascii="Times New Roman" w:hAnsi="Times New Roman" w:cs="Times New Roman"/>
          <w:b/>
          <w:sz w:val="28"/>
          <w:szCs w:val="28"/>
        </w:rPr>
        <w:t xml:space="preserve"> ГЛАВА.</w:t>
      </w:r>
      <w:proofErr w:type="gramEnd"/>
      <w:r w:rsidRPr="0014673F">
        <w:rPr>
          <w:rFonts w:ascii="Times New Roman" w:hAnsi="Times New Roman" w:cs="Times New Roman"/>
          <w:b/>
          <w:sz w:val="28"/>
          <w:szCs w:val="28"/>
        </w:rPr>
        <w:t xml:space="preserve"> Обзор литературы</w:t>
      </w:r>
      <w:r w:rsidR="008D5CA7" w:rsidRPr="0014673F">
        <w:rPr>
          <w:rFonts w:ascii="Times New Roman" w:hAnsi="Times New Roman" w:cs="Times New Roman"/>
          <w:b/>
          <w:sz w:val="28"/>
          <w:szCs w:val="28"/>
        </w:rPr>
        <w:t>.</w:t>
      </w:r>
      <w:r w:rsidRPr="001467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C07" w:rsidRPr="00AD60D3" w:rsidRDefault="001B2BCF" w:rsidP="00301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01B9">
        <w:rPr>
          <w:rFonts w:ascii="Times New Roman" w:hAnsi="Times New Roman" w:cs="Times New Roman"/>
          <w:sz w:val="28"/>
          <w:szCs w:val="28"/>
        </w:rPr>
        <w:t>.1</w:t>
      </w:r>
      <w:r w:rsidR="00301C07" w:rsidRPr="00AD60D3">
        <w:rPr>
          <w:rFonts w:ascii="Times New Roman" w:hAnsi="Times New Roman" w:cs="Times New Roman"/>
          <w:sz w:val="28"/>
          <w:szCs w:val="28"/>
        </w:rPr>
        <w:t xml:space="preserve">.1. </w:t>
      </w:r>
      <w:r w:rsidR="00311459">
        <w:rPr>
          <w:rFonts w:ascii="Times New Roman" w:hAnsi="Times New Roman" w:cs="Times New Roman"/>
          <w:sz w:val="28"/>
          <w:szCs w:val="28"/>
        </w:rPr>
        <w:t>Пародонт. Строение</w:t>
      </w:r>
      <w:proofErr w:type="gramStart"/>
      <w:r w:rsidR="003114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1459">
        <w:rPr>
          <w:rFonts w:ascii="Times New Roman" w:hAnsi="Times New Roman" w:cs="Times New Roman"/>
          <w:sz w:val="28"/>
          <w:szCs w:val="28"/>
        </w:rPr>
        <w:t>------------------------</w:t>
      </w:r>
      <w:r w:rsidR="00044C0A">
        <w:rPr>
          <w:rFonts w:ascii="Times New Roman" w:hAnsi="Times New Roman" w:cs="Times New Roman"/>
          <w:sz w:val="28"/>
          <w:szCs w:val="28"/>
        </w:rPr>
        <w:t>-----------------------------</w:t>
      </w:r>
      <w:r w:rsidR="00357F9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10A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0AFB">
        <w:rPr>
          <w:rFonts w:ascii="Times New Roman" w:hAnsi="Times New Roman" w:cs="Times New Roman"/>
          <w:sz w:val="28"/>
          <w:szCs w:val="28"/>
        </w:rPr>
        <w:t>тр.8</w:t>
      </w:r>
    </w:p>
    <w:p w:rsidR="00301C07" w:rsidRPr="009C6302" w:rsidRDefault="001B2BCF" w:rsidP="00301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01B9">
        <w:rPr>
          <w:rFonts w:ascii="Times New Roman" w:hAnsi="Times New Roman" w:cs="Times New Roman"/>
          <w:sz w:val="28"/>
          <w:szCs w:val="28"/>
        </w:rPr>
        <w:t>.1</w:t>
      </w:r>
      <w:r w:rsidR="00301C07" w:rsidRPr="00AD60D3">
        <w:rPr>
          <w:rFonts w:ascii="Times New Roman" w:hAnsi="Times New Roman" w:cs="Times New Roman"/>
          <w:sz w:val="28"/>
          <w:szCs w:val="28"/>
        </w:rPr>
        <w:t>.2. Клеточное строение тканей пародонта</w:t>
      </w:r>
      <w:r w:rsidR="00311459">
        <w:rPr>
          <w:rFonts w:ascii="Times New Roman" w:hAnsi="Times New Roman" w:cs="Times New Roman"/>
          <w:sz w:val="28"/>
          <w:szCs w:val="28"/>
        </w:rPr>
        <w:t xml:space="preserve"> и их функциональная значимость</w:t>
      </w:r>
      <w:proofErr w:type="gramStart"/>
      <w:r w:rsidR="003114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1459">
        <w:rPr>
          <w:rFonts w:ascii="Times New Roman" w:hAnsi="Times New Roman" w:cs="Times New Roman"/>
          <w:sz w:val="28"/>
          <w:szCs w:val="28"/>
        </w:rPr>
        <w:t>------------------------------------------</w:t>
      </w:r>
      <w:r w:rsidR="009F01B9">
        <w:rPr>
          <w:rFonts w:ascii="Times New Roman" w:hAnsi="Times New Roman" w:cs="Times New Roman"/>
          <w:sz w:val="28"/>
          <w:szCs w:val="28"/>
        </w:rPr>
        <w:t>-----</w:t>
      </w:r>
      <w:r w:rsidR="009C6302">
        <w:rPr>
          <w:rFonts w:ascii="Times New Roman" w:hAnsi="Times New Roman" w:cs="Times New Roman"/>
          <w:sz w:val="28"/>
          <w:szCs w:val="28"/>
        </w:rPr>
        <w:t>--------------------------</w:t>
      </w:r>
      <w:proofErr w:type="gramStart"/>
      <w:r w:rsidR="009C63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6302">
        <w:rPr>
          <w:rFonts w:ascii="Times New Roman" w:hAnsi="Times New Roman" w:cs="Times New Roman"/>
          <w:sz w:val="28"/>
          <w:szCs w:val="28"/>
        </w:rPr>
        <w:t>тр.8</w:t>
      </w:r>
    </w:p>
    <w:p w:rsidR="009C6302" w:rsidRPr="009C6302" w:rsidRDefault="005F3D5C" w:rsidP="001B2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1B2BCF" w:rsidRPr="00AD60D3">
        <w:rPr>
          <w:rFonts w:ascii="Times New Roman" w:hAnsi="Times New Roman" w:cs="Times New Roman"/>
          <w:sz w:val="28"/>
          <w:szCs w:val="28"/>
        </w:rPr>
        <w:t>. Классификация воспалительных заболеваний полости рта</w:t>
      </w:r>
      <w:proofErr w:type="gramStart"/>
      <w:r w:rsidR="001B2BCF" w:rsidRPr="00AD60D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-----</w:t>
      </w:r>
      <w:proofErr w:type="gramStart"/>
      <w:r w:rsidR="00810A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0AFB">
        <w:rPr>
          <w:rFonts w:ascii="Times New Roman" w:hAnsi="Times New Roman" w:cs="Times New Roman"/>
          <w:sz w:val="28"/>
          <w:szCs w:val="28"/>
        </w:rPr>
        <w:t>тр.</w:t>
      </w:r>
      <w:r w:rsidR="009F01B9">
        <w:rPr>
          <w:rFonts w:ascii="Times New Roman" w:hAnsi="Times New Roman" w:cs="Times New Roman"/>
          <w:sz w:val="28"/>
          <w:szCs w:val="28"/>
        </w:rPr>
        <w:t>10</w:t>
      </w:r>
    </w:p>
    <w:p w:rsidR="001B2BCF" w:rsidRDefault="001B2BCF" w:rsidP="001B2BCF">
      <w:pPr>
        <w:jc w:val="both"/>
        <w:rPr>
          <w:rFonts w:ascii="Times New Roman" w:hAnsi="Times New Roman" w:cs="Times New Roman"/>
          <w:sz w:val="28"/>
          <w:szCs w:val="28"/>
        </w:rPr>
      </w:pPr>
      <w:r w:rsidRPr="001B2BCF">
        <w:rPr>
          <w:rFonts w:ascii="Times New Roman" w:hAnsi="Times New Roman" w:cs="Times New Roman"/>
          <w:sz w:val="28"/>
          <w:szCs w:val="28"/>
        </w:rPr>
        <w:t>2.</w:t>
      </w:r>
      <w:r w:rsidR="005F3D5C">
        <w:rPr>
          <w:rFonts w:ascii="Times New Roman" w:hAnsi="Times New Roman" w:cs="Times New Roman"/>
          <w:sz w:val="28"/>
          <w:szCs w:val="28"/>
        </w:rPr>
        <w:t>2</w:t>
      </w:r>
      <w:r w:rsidRPr="001B2BCF">
        <w:rPr>
          <w:rFonts w:ascii="Times New Roman" w:hAnsi="Times New Roman" w:cs="Times New Roman"/>
          <w:sz w:val="28"/>
          <w:szCs w:val="28"/>
        </w:rPr>
        <w:t>.</w:t>
      </w:r>
      <w:r w:rsidR="005F3D5C">
        <w:rPr>
          <w:rFonts w:ascii="Times New Roman" w:hAnsi="Times New Roman" w:cs="Times New Roman"/>
          <w:sz w:val="28"/>
          <w:szCs w:val="28"/>
        </w:rPr>
        <w:t>2.</w:t>
      </w:r>
      <w:r w:rsidRPr="001B2BCF">
        <w:rPr>
          <w:rFonts w:ascii="Times New Roman" w:hAnsi="Times New Roman" w:cs="Times New Roman"/>
          <w:sz w:val="28"/>
          <w:szCs w:val="28"/>
        </w:rPr>
        <w:t xml:space="preserve"> Связь вирусов с этиологией заболевания при пародонтите.</w:t>
      </w:r>
      <w:r w:rsidR="009F01B9">
        <w:rPr>
          <w:rFonts w:ascii="Times New Roman" w:hAnsi="Times New Roman" w:cs="Times New Roman"/>
          <w:sz w:val="28"/>
          <w:szCs w:val="28"/>
        </w:rPr>
        <w:t>-----стр.12</w:t>
      </w:r>
    </w:p>
    <w:p w:rsidR="001B2BCF" w:rsidRPr="00CF7DDB" w:rsidRDefault="005F3D5C" w:rsidP="001B2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B2BCF" w:rsidRPr="001B2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B2BCF" w:rsidRPr="001B2BCF">
        <w:rPr>
          <w:rFonts w:ascii="Times New Roman" w:hAnsi="Times New Roman" w:cs="Times New Roman"/>
          <w:sz w:val="28"/>
          <w:szCs w:val="28"/>
        </w:rPr>
        <w:t xml:space="preserve"> Строение и классификация вирусов герпеса</w:t>
      </w:r>
      <w:proofErr w:type="gramStart"/>
      <w:r w:rsidR="001B2BCF" w:rsidRPr="001B2B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473D">
        <w:rPr>
          <w:rFonts w:ascii="Times New Roman" w:hAnsi="Times New Roman" w:cs="Times New Roman"/>
          <w:sz w:val="28"/>
          <w:szCs w:val="28"/>
        </w:rPr>
        <w:t>----------</w:t>
      </w:r>
      <w:r w:rsidR="00CF7DDB">
        <w:rPr>
          <w:rFonts w:ascii="Times New Roman" w:hAnsi="Times New Roman" w:cs="Times New Roman"/>
          <w:sz w:val="28"/>
          <w:szCs w:val="28"/>
        </w:rPr>
        <w:t>-------------</w:t>
      </w:r>
      <w:proofErr w:type="gramStart"/>
      <w:r w:rsidR="00CF7D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7DDB">
        <w:rPr>
          <w:rFonts w:ascii="Times New Roman" w:hAnsi="Times New Roman" w:cs="Times New Roman"/>
          <w:sz w:val="28"/>
          <w:szCs w:val="28"/>
        </w:rPr>
        <w:t>тр.13</w:t>
      </w:r>
    </w:p>
    <w:p w:rsidR="00C11C4D" w:rsidRDefault="005F3D5C" w:rsidP="00AD6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C11C4D" w:rsidRPr="00AD60D3">
        <w:rPr>
          <w:rFonts w:ascii="Times New Roman" w:hAnsi="Times New Roman" w:cs="Times New Roman"/>
          <w:sz w:val="28"/>
          <w:szCs w:val="28"/>
        </w:rPr>
        <w:t>Патогенез вирусов герпеса</w:t>
      </w:r>
      <w:r w:rsidR="00FD2022" w:rsidRPr="00AD60D3">
        <w:rPr>
          <w:rFonts w:ascii="Times New Roman" w:hAnsi="Times New Roman" w:cs="Times New Roman"/>
          <w:sz w:val="28"/>
          <w:szCs w:val="28"/>
        </w:rPr>
        <w:t xml:space="preserve"> и механизм проникновения в организм человека</w:t>
      </w:r>
      <w:proofErr w:type="gramStart"/>
      <w:r w:rsidR="008D5CA7" w:rsidRPr="00AD60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473D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</w:t>
      </w:r>
      <w:proofErr w:type="gramStart"/>
      <w:r w:rsidR="00984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473D">
        <w:rPr>
          <w:rFonts w:ascii="Times New Roman" w:hAnsi="Times New Roman" w:cs="Times New Roman"/>
          <w:sz w:val="28"/>
          <w:szCs w:val="28"/>
        </w:rPr>
        <w:t>тр.15</w:t>
      </w:r>
    </w:p>
    <w:p w:rsidR="0012651E" w:rsidRPr="00AD60D3" w:rsidRDefault="005F3D5C" w:rsidP="00AD6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2651E" w:rsidRPr="001265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12651E" w:rsidRPr="0012651E">
        <w:rPr>
          <w:rFonts w:ascii="Times New Roman" w:hAnsi="Times New Roman" w:cs="Times New Roman"/>
          <w:sz w:val="28"/>
          <w:szCs w:val="28"/>
        </w:rPr>
        <w:t xml:space="preserve"> Иммунные реакции тканей пародонта, стадии воспалительного процесса и их динамика</w:t>
      </w:r>
      <w:proofErr w:type="gramStart"/>
      <w:r w:rsidR="0012651E" w:rsidRPr="001265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473D">
        <w:rPr>
          <w:rFonts w:ascii="Times New Roman" w:hAnsi="Times New Roman" w:cs="Times New Roman"/>
          <w:sz w:val="28"/>
          <w:szCs w:val="28"/>
        </w:rPr>
        <w:t>--------------------------------------------------------</w:t>
      </w:r>
      <w:proofErr w:type="gramStart"/>
      <w:r w:rsidR="00984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473D">
        <w:rPr>
          <w:rFonts w:ascii="Times New Roman" w:hAnsi="Times New Roman" w:cs="Times New Roman"/>
          <w:sz w:val="28"/>
          <w:szCs w:val="28"/>
        </w:rPr>
        <w:t>тр.17</w:t>
      </w:r>
    </w:p>
    <w:p w:rsidR="00C876EC" w:rsidRPr="00AD60D3" w:rsidRDefault="005F3D5C" w:rsidP="00AD6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07561" w:rsidRPr="00AD6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07561" w:rsidRPr="00AD60D3">
        <w:rPr>
          <w:rFonts w:ascii="Times New Roman" w:hAnsi="Times New Roman" w:cs="Times New Roman"/>
          <w:sz w:val="28"/>
          <w:szCs w:val="28"/>
        </w:rPr>
        <w:t xml:space="preserve"> Понятие противовирусного иммунитета слизистой оболочки</w:t>
      </w:r>
      <w:proofErr w:type="gramStart"/>
      <w:r w:rsidR="008D5CA7" w:rsidRPr="00AD60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473D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</w:t>
      </w:r>
      <w:proofErr w:type="gramStart"/>
      <w:r w:rsidR="00984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473D">
        <w:rPr>
          <w:rFonts w:ascii="Times New Roman" w:hAnsi="Times New Roman" w:cs="Times New Roman"/>
          <w:sz w:val="28"/>
          <w:szCs w:val="28"/>
        </w:rPr>
        <w:t>тр.21</w:t>
      </w:r>
    </w:p>
    <w:p w:rsidR="00E07561" w:rsidRPr="00AD60D3" w:rsidRDefault="005F3D5C" w:rsidP="00AD6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07561" w:rsidRPr="00AD6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07561" w:rsidRPr="00AD60D3">
        <w:rPr>
          <w:rFonts w:ascii="Times New Roman" w:hAnsi="Times New Roman" w:cs="Times New Roman"/>
          <w:sz w:val="28"/>
          <w:szCs w:val="28"/>
        </w:rPr>
        <w:t xml:space="preserve"> Факторы местного иммунитета слизистой оболочки</w:t>
      </w:r>
      <w:proofErr w:type="gramStart"/>
      <w:r w:rsidR="008D5CA7" w:rsidRPr="00AD60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473D">
        <w:rPr>
          <w:rFonts w:ascii="Times New Roman" w:hAnsi="Times New Roman" w:cs="Times New Roman"/>
          <w:sz w:val="28"/>
          <w:szCs w:val="28"/>
        </w:rPr>
        <w:t>-----------</w:t>
      </w:r>
      <w:proofErr w:type="gramStart"/>
      <w:r w:rsidR="00984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473D">
        <w:rPr>
          <w:rFonts w:ascii="Times New Roman" w:hAnsi="Times New Roman" w:cs="Times New Roman"/>
          <w:sz w:val="28"/>
          <w:szCs w:val="28"/>
        </w:rPr>
        <w:t>тр.21</w:t>
      </w:r>
    </w:p>
    <w:p w:rsidR="00AF516C" w:rsidRDefault="005F3D5C" w:rsidP="00AD6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F516C" w:rsidRPr="00AD6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AF516C"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="009B2CAE" w:rsidRPr="00AD60D3">
        <w:rPr>
          <w:rFonts w:ascii="Times New Roman" w:hAnsi="Times New Roman" w:cs="Times New Roman"/>
          <w:sz w:val="28"/>
          <w:szCs w:val="28"/>
        </w:rPr>
        <w:t>Строение секреторной системы</w:t>
      </w:r>
      <w:r w:rsidR="00AF516C" w:rsidRPr="00A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16C" w:rsidRPr="00AD60D3">
        <w:rPr>
          <w:rFonts w:ascii="Times New Roman" w:hAnsi="Times New Roman" w:cs="Times New Roman"/>
          <w:sz w:val="28"/>
          <w:szCs w:val="28"/>
          <w:lang w:val="en-US"/>
        </w:rPr>
        <w:t>IgAs</w:t>
      </w:r>
      <w:proofErr w:type="spellEnd"/>
      <w:r w:rsidR="008D5CA7" w:rsidRPr="00AD60D3">
        <w:rPr>
          <w:rFonts w:ascii="Times New Roman" w:hAnsi="Times New Roman" w:cs="Times New Roman"/>
          <w:sz w:val="28"/>
          <w:szCs w:val="28"/>
        </w:rPr>
        <w:t>.</w:t>
      </w:r>
      <w:r w:rsidR="0098473D">
        <w:rPr>
          <w:rFonts w:ascii="Times New Roman" w:hAnsi="Times New Roman" w:cs="Times New Roman"/>
          <w:sz w:val="28"/>
          <w:szCs w:val="28"/>
        </w:rPr>
        <w:t>--------------------------------стр.23</w:t>
      </w:r>
    </w:p>
    <w:p w:rsidR="009F01B9" w:rsidRDefault="005F3D5C" w:rsidP="00AD6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F01B9" w:rsidRPr="009F01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9F01B9" w:rsidRPr="009F01B9">
        <w:rPr>
          <w:rFonts w:ascii="Times New Roman" w:hAnsi="Times New Roman" w:cs="Times New Roman"/>
          <w:sz w:val="28"/>
          <w:szCs w:val="28"/>
        </w:rPr>
        <w:t xml:space="preserve"> Функции и механизмы действия </w:t>
      </w:r>
      <w:proofErr w:type="spellStart"/>
      <w:r w:rsidR="009F01B9" w:rsidRPr="009F01B9">
        <w:rPr>
          <w:rFonts w:ascii="Times New Roman" w:hAnsi="Times New Roman" w:cs="Times New Roman"/>
          <w:sz w:val="28"/>
          <w:szCs w:val="28"/>
        </w:rPr>
        <w:t>sIgA</w:t>
      </w:r>
      <w:proofErr w:type="spellEnd"/>
      <w:r w:rsidR="009F01B9" w:rsidRPr="009F01B9">
        <w:rPr>
          <w:rFonts w:ascii="Times New Roman" w:hAnsi="Times New Roman" w:cs="Times New Roman"/>
          <w:sz w:val="28"/>
          <w:szCs w:val="28"/>
        </w:rPr>
        <w:t>.</w:t>
      </w:r>
      <w:r w:rsidR="0098473D">
        <w:rPr>
          <w:rFonts w:ascii="Times New Roman" w:hAnsi="Times New Roman" w:cs="Times New Roman"/>
          <w:sz w:val="28"/>
          <w:szCs w:val="28"/>
        </w:rPr>
        <w:t>-------------------------------стр.24</w:t>
      </w:r>
    </w:p>
    <w:p w:rsidR="00532A2C" w:rsidRDefault="009F01B9" w:rsidP="000B4DA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3D5C">
        <w:rPr>
          <w:rFonts w:ascii="Times New Roman" w:hAnsi="Times New Roman" w:cs="Times New Roman"/>
          <w:sz w:val="28"/>
          <w:szCs w:val="28"/>
        </w:rPr>
        <w:t>5</w:t>
      </w:r>
      <w:r w:rsidR="00FC30F3" w:rsidRPr="00AD60D3">
        <w:rPr>
          <w:rFonts w:ascii="Times New Roman" w:hAnsi="Times New Roman" w:cs="Times New Roman"/>
          <w:sz w:val="28"/>
          <w:szCs w:val="28"/>
        </w:rPr>
        <w:t xml:space="preserve">. </w:t>
      </w:r>
      <w:r w:rsidR="000B4DAF" w:rsidRPr="000B4DAF">
        <w:rPr>
          <w:rFonts w:ascii="Times New Roman" w:hAnsi="Times New Roman" w:cs="Times New Roman"/>
          <w:sz w:val="28"/>
          <w:szCs w:val="28"/>
        </w:rPr>
        <w:t>Выявление возбудителей ин</w:t>
      </w:r>
      <w:r w:rsidR="009C6302">
        <w:rPr>
          <w:rFonts w:ascii="Times New Roman" w:hAnsi="Times New Roman" w:cs="Times New Roman"/>
          <w:sz w:val="28"/>
          <w:szCs w:val="28"/>
        </w:rPr>
        <w:t>фекций полости рта методом ПЦР-</w:t>
      </w:r>
      <w:r w:rsidR="0098473D">
        <w:rPr>
          <w:rFonts w:ascii="Times New Roman" w:hAnsi="Times New Roman" w:cs="Times New Roman"/>
          <w:sz w:val="28"/>
          <w:szCs w:val="28"/>
        </w:rPr>
        <w:t>стр.25</w:t>
      </w:r>
    </w:p>
    <w:p w:rsidR="005F3D5C" w:rsidRPr="009F01B9" w:rsidRDefault="005F3D5C" w:rsidP="005F3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1B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01B9">
        <w:rPr>
          <w:rFonts w:ascii="Times New Roman" w:hAnsi="Times New Roman" w:cs="Times New Roman"/>
          <w:sz w:val="28"/>
          <w:szCs w:val="28"/>
        </w:rPr>
        <w:t>.</w:t>
      </w:r>
      <w:r w:rsidR="004E45D5">
        <w:rPr>
          <w:rFonts w:ascii="Times New Roman" w:hAnsi="Times New Roman" w:cs="Times New Roman"/>
          <w:sz w:val="28"/>
          <w:szCs w:val="28"/>
        </w:rPr>
        <w:t>1.</w:t>
      </w:r>
      <w:r w:rsidRPr="009F01B9">
        <w:rPr>
          <w:rFonts w:ascii="Times New Roman" w:hAnsi="Times New Roman" w:cs="Times New Roman"/>
          <w:sz w:val="28"/>
          <w:szCs w:val="28"/>
        </w:rPr>
        <w:t xml:space="preserve"> </w:t>
      </w:r>
      <w:r w:rsidR="000B4DAF" w:rsidRPr="000B4DAF">
        <w:rPr>
          <w:rFonts w:ascii="Times New Roman" w:hAnsi="Times New Roman" w:cs="Times New Roman"/>
          <w:sz w:val="28"/>
          <w:szCs w:val="28"/>
        </w:rPr>
        <w:t>Метод П</w:t>
      </w:r>
      <w:r w:rsidR="000B4DAF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="000B4DAF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0B4DAF">
        <w:rPr>
          <w:rFonts w:ascii="Times New Roman" w:hAnsi="Times New Roman" w:cs="Times New Roman"/>
          <w:sz w:val="28"/>
          <w:szCs w:val="28"/>
        </w:rPr>
        <w:t>полимеразная цепная реакция)</w:t>
      </w:r>
      <w:r w:rsidR="000B4DAF" w:rsidRPr="000B4DAF">
        <w:rPr>
          <w:rFonts w:ascii="Times New Roman" w:hAnsi="Times New Roman" w:cs="Times New Roman"/>
          <w:sz w:val="28"/>
          <w:szCs w:val="28"/>
        </w:rPr>
        <w:t xml:space="preserve"> </w:t>
      </w:r>
      <w:r w:rsidR="0098473D">
        <w:rPr>
          <w:rFonts w:ascii="Times New Roman" w:hAnsi="Times New Roman" w:cs="Times New Roman"/>
          <w:sz w:val="28"/>
          <w:szCs w:val="28"/>
        </w:rPr>
        <w:t>-----------------------стр.25</w:t>
      </w:r>
    </w:p>
    <w:p w:rsidR="00FC30F3" w:rsidRPr="00AD60D3" w:rsidRDefault="004E45D5" w:rsidP="00AD6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32A2C" w:rsidRPr="00AD6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32A2C"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="006F52C3">
        <w:rPr>
          <w:rFonts w:ascii="Times New Roman" w:hAnsi="Times New Roman" w:cs="Times New Roman"/>
          <w:sz w:val="28"/>
          <w:szCs w:val="28"/>
        </w:rPr>
        <w:t xml:space="preserve">Этапы </w:t>
      </w:r>
      <w:r w:rsidR="00C12CB3" w:rsidRPr="00AD60D3">
        <w:rPr>
          <w:rFonts w:ascii="Times New Roman" w:hAnsi="Times New Roman" w:cs="Times New Roman"/>
          <w:sz w:val="28"/>
          <w:szCs w:val="28"/>
        </w:rPr>
        <w:t>метода</w:t>
      </w:r>
      <w:r w:rsidR="008D5CA7" w:rsidRPr="00AD60D3">
        <w:rPr>
          <w:rFonts w:ascii="Times New Roman" w:hAnsi="Times New Roman" w:cs="Times New Roman"/>
          <w:sz w:val="28"/>
          <w:szCs w:val="28"/>
        </w:rPr>
        <w:t>.</w:t>
      </w:r>
      <w:r w:rsidR="006F52C3">
        <w:rPr>
          <w:rFonts w:ascii="Times New Roman" w:hAnsi="Times New Roman" w:cs="Times New Roman"/>
          <w:sz w:val="28"/>
          <w:szCs w:val="28"/>
        </w:rPr>
        <w:t xml:space="preserve"> </w:t>
      </w:r>
      <w:r w:rsidR="00532A2C" w:rsidRPr="00AD60D3">
        <w:rPr>
          <w:rFonts w:ascii="Times New Roman" w:hAnsi="Times New Roman" w:cs="Times New Roman"/>
          <w:sz w:val="28"/>
          <w:szCs w:val="28"/>
        </w:rPr>
        <w:t>Т</w:t>
      </w:r>
      <w:r w:rsidR="00C12CB3" w:rsidRPr="00AD60D3">
        <w:rPr>
          <w:rFonts w:ascii="Times New Roman" w:hAnsi="Times New Roman" w:cs="Times New Roman"/>
          <w:sz w:val="28"/>
          <w:szCs w:val="28"/>
        </w:rPr>
        <w:t xml:space="preserve">ест-системы </w:t>
      </w:r>
      <w:r w:rsidR="006944D3" w:rsidRPr="00AD60D3">
        <w:rPr>
          <w:rFonts w:ascii="Times New Roman" w:hAnsi="Times New Roman" w:cs="Times New Roman"/>
          <w:sz w:val="28"/>
          <w:szCs w:val="28"/>
        </w:rPr>
        <w:t>для ПЦР</w:t>
      </w:r>
      <w:r w:rsidR="008D5CA7" w:rsidRPr="00AD60D3">
        <w:rPr>
          <w:rFonts w:ascii="Times New Roman" w:hAnsi="Times New Roman" w:cs="Times New Roman"/>
          <w:sz w:val="28"/>
          <w:szCs w:val="28"/>
        </w:rPr>
        <w:t>.</w:t>
      </w:r>
      <w:r w:rsidR="0098473D">
        <w:rPr>
          <w:rFonts w:ascii="Times New Roman" w:hAnsi="Times New Roman" w:cs="Times New Roman"/>
          <w:sz w:val="28"/>
          <w:szCs w:val="28"/>
        </w:rPr>
        <w:t>------------------------------стр.26</w:t>
      </w:r>
    </w:p>
    <w:p w:rsidR="00532A2C" w:rsidRPr="009A79EA" w:rsidRDefault="004E45D5" w:rsidP="00AD6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D2D7C" w:rsidRPr="00AD60D3">
        <w:rPr>
          <w:rFonts w:ascii="Times New Roman" w:hAnsi="Times New Roman" w:cs="Times New Roman"/>
          <w:sz w:val="28"/>
          <w:szCs w:val="28"/>
        </w:rPr>
        <w:t>. Метод ИФА (иммуноферментный анализ)</w:t>
      </w:r>
      <w:proofErr w:type="gramStart"/>
      <w:r w:rsidR="008D5CA7" w:rsidRPr="00AD60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473D">
        <w:rPr>
          <w:rFonts w:ascii="Times New Roman" w:hAnsi="Times New Roman" w:cs="Times New Roman"/>
          <w:sz w:val="28"/>
          <w:szCs w:val="28"/>
        </w:rPr>
        <w:t>-</w:t>
      </w:r>
      <w:r w:rsidR="009A79EA">
        <w:rPr>
          <w:rFonts w:ascii="Times New Roman" w:hAnsi="Times New Roman" w:cs="Times New Roman"/>
          <w:sz w:val="28"/>
          <w:szCs w:val="28"/>
        </w:rPr>
        <w:t>--------------------------</w:t>
      </w:r>
      <w:proofErr w:type="gramStart"/>
      <w:r w:rsidR="009A79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79EA">
        <w:rPr>
          <w:rFonts w:ascii="Times New Roman" w:hAnsi="Times New Roman" w:cs="Times New Roman"/>
          <w:sz w:val="28"/>
          <w:szCs w:val="28"/>
        </w:rPr>
        <w:t>тр.2</w:t>
      </w:r>
      <w:r w:rsidR="003A3876">
        <w:rPr>
          <w:rFonts w:ascii="Times New Roman" w:hAnsi="Times New Roman" w:cs="Times New Roman"/>
          <w:sz w:val="28"/>
          <w:szCs w:val="28"/>
        </w:rPr>
        <w:t>8</w:t>
      </w:r>
    </w:p>
    <w:p w:rsidR="00532A2C" w:rsidRPr="00E26F08" w:rsidRDefault="004E45D5" w:rsidP="00AD6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6F52C3">
        <w:rPr>
          <w:rFonts w:ascii="Times New Roman" w:hAnsi="Times New Roman" w:cs="Times New Roman"/>
          <w:sz w:val="28"/>
          <w:szCs w:val="28"/>
        </w:rPr>
        <w:t>1</w:t>
      </w:r>
      <w:r w:rsidR="00532A2C" w:rsidRPr="00AD60D3">
        <w:rPr>
          <w:rFonts w:ascii="Times New Roman" w:hAnsi="Times New Roman" w:cs="Times New Roman"/>
          <w:sz w:val="28"/>
          <w:szCs w:val="28"/>
        </w:rPr>
        <w:t>. Принцип метода</w:t>
      </w:r>
      <w:r w:rsidR="0098473D">
        <w:rPr>
          <w:rFonts w:ascii="Times New Roman" w:hAnsi="Times New Roman" w:cs="Times New Roman"/>
          <w:sz w:val="28"/>
          <w:szCs w:val="28"/>
        </w:rPr>
        <w:t xml:space="preserve"> ИФА</w:t>
      </w:r>
      <w:r w:rsidR="008D5CA7" w:rsidRPr="00AD60D3">
        <w:rPr>
          <w:rFonts w:ascii="Times New Roman" w:hAnsi="Times New Roman" w:cs="Times New Roman"/>
          <w:sz w:val="28"/>
          <w:szCs w:val="28"/>
        </w:rPr>
        <w:t>.</w:t>
      </w:r>
      <w:r w:rsidR="0098473D">
        <w:rPr>
          <w:rFonts w:ascii="Times New Roman" w:hAnsi="Times New Roman" w:cs="Times New Roman"/>
          <w:sz w:val="28"/>
          <w:szCs w:val="28"/>
        </w:rPr>
        <w:t>-------------------------</w:t>
      </w:r>
      <w:r w:rsidR="009A79EA">
        <w:rPr>
          <w:rFonts w:ascii="Times New Roman" w:hAnsi="Times New Roman" w:cs="Times New Roman"/>
          <w:sz w:val="28"/>
          <w:szCs w:val="28"/>
        </w:rPr>
        <w:t>--------------------------стр.2</w:t>
      </w:r>
      <w:r w:rsidR="003A3876">
        <w:rPr>
          <w:rFonts w:ascii="Times New Roman" w:hAnsi="Times New Roman" w:cs="Times New Roman"/>
          <w:sz w:val="28"/>
          <w:szCs w:val="28"/>
        </w:rPr>
        <w:t>8</w:t>
      </w:r>
    </w:p>
    <w:p w:rsidR="00890EF4" w:rsidRPr="00AD60D3" w:rsidRDefault="004E45D5" w:rsidP="00AD6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6F52C3">
        <w:rPr>
          <w:rFonts w:ascii="Times New Roman" w:hAnsi="Times New Roman" w:cs="Times New Roman"/>
          <w:sz w:val="28"/>
          <w:szCs w:val="28"/>
        </w:rPr>
        <w:t>2</w:t>
      </w:r>
      <w:r w:rsidR="00532A2C" w:rsidRPr="00AD60D3">
        <w:rPr>
          <w:rFonts w:ascii="Times New Roman" w:hAnsi="Times New Roman" w:cs="Times New Roman"/>
          <w:sz w:val="28"/>
          <w:szCs w:val="28"/>
        </w:rPr>
        <w:t>. Т</w:t>
      </w:r>
      <w:r w:rsidR="00C12CB3" w:rsidRPr="00AD60D3">
        <w:rPr>
          <w:rFonts w:ascii="Times New Roman" w:hAnsi="Times New Roman" w:cs="Times New Roman"/>
          <w:sz w:val="28"/>
          <w:szCs w:val="28"/>
        </w:rPr>
        <w:t>ест-системы</w:t>
      </w:r>
      <w:r w:rsidR="006944D3" w:rsidRPr="00AD60D3">
        <w:rPr>
          <w:rFonts w:ascii="Times New Roman" w:hAnsi="Times New Roman" w:cs="Times New Roman"/>
          <w:sz w:val="28"/>
          <w:szCs w:val="28"/>
        </w:rPr>
        <w:t xml:space="preserve"> для ИФА</w:t>
      </w:r>
      <w:r w:rsidR="008D5CA7" w:rsidRPr="00AD60D3">
        <w:rPr>
          <w:rFonts w:ascii="Times New Roman" w:hAnsi="Times New Roman" w:cs="Times New Roman"/>
          <w:sz w:val="28"/>
          <w:szCs w:val="28"/>
        </w:rPr>
        <w:t>.</w:t>
      </w:r>
      <w:r w:rsidR="0098473D">
        <w:rPr>
          <w:rFonts w:ascii="Times New Roman" w:hAnsi="Times New Roman" w:cs="Times New Roman"/>
          <w:sz w:val="28"/>
          <w:szCs w:val="28"/>
        </w:rPr>
        <w:t>-------------------------</w:t>
      </w:r>
      <w:r w:rsidR="00CF7DDB">
        <w:rPr>
          <w:rFonts w:ascii="Times New Roman" w:hAnsi="Times New Roman" w:cs="Times New Roman"/>
          <w:sz w:val="28"/>
          <w:szCs w:val="28"/>
        </w:rPr>
        <w:t>------------------------</w:t>
      </w:r>
      <w:r w:rsidR="00CF7DDB" w:rsidRPr="00CF7DDB">
        <w:rPr>
          <w:rFonts w:ascii="Times New Roman" w:hAnsi="Times New Roman" w:cs="Times New Roman"/>
          <w:sz w:val="28"/>
          <w:szCs w:val="28"/>
        </w:rPr>
        <w:t>-</w:t>
      </w:r>
      <w:r w:rsidR="00CF7DDB">
        <w:rPr>
          <w:rFonts w:ascii="Times New Roman" w:hAnsi="Times New Roman" w:cs="Times New Roman"/>
          <w:sz w:val="28"/>
          <w:szCs w:val="28"/>
        </w:rPr>
        <w:t>стр.3</w:t>
      </w:r>
      <w:r w:rsidR="003A3876">
        <w:rPr>
          <w:rFonts w:ascii="Times New Roman" w:hAnsi="Times New Roman" w:cs="Times New Roman"/>
          <w:sz w:val="28"/>
          <w:szCs w:val="28"/>
        </w:rPr>
        <w:t>0</w:t>
      </w:r>
    </w:p>
    <w:p w:rsidR="00B95D0F" w:rsidRPr="00AD60D3" w:rsidRDefault="006F52C3" w:rsidP="00304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725E7" w:rsidRPr="00AD60D3">
        <w:rPr>
          <w:rFonts w:ascii="Times New Roman" w:hAnsi="Times New Roman" w:cs="Times New Roman"/>
          <w:sz w:val="28"/>
          <w:szCs w:val="28"/>
        </w:rPr>
        <w:t>. Актуальные нау</w:t>
      </w:r>
      <w:r w:rsidR="00D41F8D" w:rsidRPr="00AD60D3">
        <w:rPr>
          <w:rFonts w:ascii="Times New Roman" w:hAnsi="Times New Roman" w:cs="Times New Roman"/>
          <w:sz w:val="28"/>
          <w:szCs w:val="28"/>
        </w:rPr>
        <w:t>чные исследования на тему взаимосвязи вирусов герпеса с заболеваниями пародонта и их результаты</w:t>
      </w:r>
      <w:proofErr w:type="gramStart"/>
      <w:r w:rsidR="008D5CA7" w:rsidRPr="00AD60D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----</w:t>
      </w:r>
      <w:r w:rsidR="003D374C">
        <w:rPr>
          <w:rFonts w:ascii="Times New Roman" w:hAnsi="Times New Roman" w:cs="Times New Roman"/>
          <w:sz w:val="28"/>
          <w:szCs w:val="28"/>
        </w:rPr>
        <w:t>--------------------------</w:t>
      </w:r>
      <w:proofErr w:type="gramStart"/>
      <w:r w:rsidR="003D37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374C">
        <w:rPr>
          <w:rFonts w:ascii="Times New Roman" w:hAnsi="Times New Roman" w:cs="Times New Roman"/>
          <w:sz w:val="28"/>
          <w:szCs w:val="28"/>
        </w:rPr>
        <w:t>тр.30</w:t>
      </w:r>
    </w:p>
    <w:p w:rsidR="009C6302" w:rsidRPr="009C6302" w:rsidRDefault="006F52C3" w:rsidP="00304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33372" w:rsidRPr="00AD6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51B38" w:rsidRPr="00AD60D3">
        <w:rPr>
          <w:rFonts w:ascii="Times New Roman" w:hAnsi="Times New Roman" w:cs="Times New Roman"/>
          <w:sz w:val="28"/>
          <w:szCs w:val="28"/>
        </w:rPr>
        <w:t>. Методика проведения исследований взаимосвязи вирусов герпеса с заболеваниями пародонта</w:t>
      </w:r>
      <w:proofErr w:type="gramStart"/>
      <w:r w:rsidR="008D5CA7" w:rsidRPr="00AD60D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----------------------------</w:t>
      </w:r>
      <w:r w:rsidR="003D374C">
        <w:rPr>
          <w:rFonts w:ascii="Times New Roman" w:hAnsi="Times New Roman" w:cs="Times New Roman"/>
          <w:sz w:val="28"/>
          <w:szCs w:val="28"/>
        </w:rPr>
        <w:t>--------------------------</w:t>
      </w:r>
      <w:proofErr w:type="gramStart"/>
      <w:r w:rsidR="003D37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374C">
        <w:rPr>
          <w:rFonts w:ascii="Times New Roman" w:hAnsi="Times New Roman" w:cs="Times New Roman"/>
          <w:sz w:val="28"/>
          <w:szCs w:val="28"/>
        </w:rPr>
        <w:t>тр.30</w:t>
      </w:r>
    </w:p>
    <w:p w:rsidR="009C3E7E" w:rsidRPr="00CF7DDB" w:rsidRDefault="004908BC" w:rsidP="00304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2.</w:t>
      </w:r>
      <w:r w:rsidR="006F52C3">
        <w:rPr>
          <w:rFonts w:ascii="Times New Roman" w:hAnsi="Times New Roman" w:cs="Times New Roman"/>
          <w:sz w:val="28"/>
          <w:szCs w:val="28"/>
        </w:rPr>
        <w:t>7.2</w:t>
      </w:r>
      <w:r w:rsidR="00181368" w:rsidRPr="00AD60D3">
        <w:rPr>
          <w:rFonts w:ascii="Times New Roman" w:hAnsi="Times New Roman" w:cs="Times New Roman"/>
          <w:sz w:val="28"/>
          <w:szCs w:val="28"/>
        </w:rPr>
        <w:t xml:space="preserve">. </w:t>
      </w:r>
      <w:r w:rsidR="009C3E7E" w:rsidRPr="00AD60D3">
        <w:rPr>
          <w:rFonts w:ascii="Times New Roman" w:hAnsi="Times New Roman" w:cs="Times New Roman"/>
          <w:sz w:val="28"/>
          <w:szCs w:val="28"/>
        </w:rPr>
        <w:t xml:space="preserve">Обзор исследования на тему взаимосвязи ВПГ-2 типа и развития острого герпетического </w:t>
      </w:r>
      <w:proofErr w:type="spellStart"/>
      <w:r w:rsidR="009C3E7E" w:rsidRPr="00AD60D3">
        <w:rPr>
          <w:rFonts w:ascii="Times New Roman" w:hAnsi="Times New Roman" w:cs="Times New Roman"/>
          <w:sz w:val="28"/>
          <w:szCs w:val="28"/>
        </w:rPr>
        <w:t>гингивостоматита</w:t>
      </w:r>
      <w:proofErr w:type="spellEnd"/>
      <w:r w:rsidR="008D5CA7" w:rsidRPr="00AD60D3">
        <w:rPr>
          <w:rFonts w:ascii="Times New Roman" w:hAnsi="Times New Roman" w:cs="Times New Roman"/>
          <w:sz w:val="28"/>
          <w:szCs w:val="28"/>
        </w:rPr>
        <w:t>.</w:t>
      </w:r>
      <w:r w:rsidR="006F52C3">
        <w:rPr>
          <w:rFonts w:ascii="Times New Roman" w:hAnsi="Times New Roman" w:cs="Times New Roman"/>
          <w:sz w:val="28"/>
          <w:szCs w:val="28"/>
        </w:rPr>
        <w:t>---------</w:t>
      </w:r>
      <w:r w:rsidR="00CF7DDB">
        <w:rPr>
          <w:rFonts w:ascii="Times New Roman" w:hAnsi="Times New Roman" w:cs="Times New Roman"/>
          <w:sz w:val="28"/>
          <w:szCs w:val="28"/>
        </w:rPr>
        <w:t>-----------------------стр.32</w:t>
      </w:r>
    </w:p>
    <w:p w:rsidR="00BD7F40" w:rsidRPr="0014673F" w:rsidRDefault="00BD7F40" w:rsidP="00304E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673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4673F">
        <w:rPr>
          <w:rFonts w:ascii="Times New Roman" w:hAnsi="Times New Roman" w:cs="Times New Roman"/>
          <w:b/>
          <w:sz w:val="28"/>
          <w:szCs w:val="28"/>
        </w:rPr>
        <w:t xml:space="preserve"> ГЛАВА.</w:t>
      </w:r>
      <w:proofErr w:type="gramEnd"/>
      <w:r w:rsidRPr="0014673F">
        <w:rPr>
          <w:rFonts w:ascii="Times New Roman" w:hAnsi="Times New Roman" w:cs="Times New Roman"/>
          <w:b/>
          <w:sz w:val="28"/>
          <w:szCs w:val="28"/>
        </w:rPr>
        <w:t xml:space="preserve"> Материалы и методы исследования</w:t>
      </w:r>
      <w:r w:rsidR="008D5CA7" w:rsidRPr="0014673F">
        <w:rPr>
          <w:rFonts w:ascii="Times New Roman" w:hAnsi="Times New Roman" w:cs="Times New Roman"/>
          <w:b/>
          <w:sz w:val="28"/>
          <w:szCs w:val="28"/>
        </w:rPr>
        <w:t>.</w:t>
      </w:r>
    </w:p>
    <w:p w:rsidR="0043322F" w:rsidRPr="00AD60D3" w:rsidRDefault="0043322F" w:rsidP="00304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3.1.</w:t>
      </w:r>
      <w:r w:rsidR="008D5CA7" w:rsidRPr="00AD60D3">
        <w:rPr>
          <w:rFonts w:ascii="Times New Roman" w:hAnsi="Times New Roman" w:cs="Times New Roman"/>
          <w:sz w:val="28"/>
          <w:szCs w:val="28"/>
        </w:rPr>
        <w:t>Организация исследования</w:t>
      </w:r>
      <w:proofErr w:type="gramStart"/>
      <w:r w:rsidR="008D5CA7" w:rsidRPr="00AD60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473D">
        <w:rPr>
          <w:rFonts w:ascii="Times New Roman" w:hAnsi="Times New Roman" w:cs="Times New Roman"/>
          <w:sz w:val="28"/>
          <w:szCs w:val="28"/>
        </w:rPr>
        <w:t>----------------------</w:t>
      </w:r>
      <w:r w:rsidR="003D374C">
        <w:rPr>
          <w:rFonts w:ascii="Times New Roman" w:hAnsi="Times New Roman" w:cs="Times New Roman"/>
          <w:sz w:val="28"/>
          <w:szCs w:val="28"/>
        </w:rPr>
        <w:t>--------------------------</w:t>
      </w:r>
      <w:proofErr w:type="gramStart"/>
      <w:r w:rsidR="003D37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374C">
        <w:rPr>
          <w:rFonts w:ascii="Times New Roman" w:hAnsi="Times New Roman" w:cs="Times New Roman"/>
          <w:sz w:val="28"/>
          <w:szCs w:val="28"/>
        </w:rPr>
        <w:t>тр.34</w:t>
      </w:r>
    </w:p>
    <w:p w:rsidR="006C02FA" w:rsidRPr="00AD60D3" w:rsidRDefault="0098473D" w:rsidP="00CF7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C7EB0" w:rsidRPr="00AD60D3">
        <w:rPr>
          <w:rFonts w:ascii="Times New Roman" w:hAnsi="Times New Roman" w:cs="Times New Roman"/>
          <w:sz w:val="28"/>
          <w:szCs w:val="28"/>
        </w:rPr>
        <w:t>.</w:t>
      </w:r>
      <w:r w:rsidR="005875F6"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="006C02FA" w:rsidRPr="00AD60D3">
        <w:rPr>
          <w:rFonts w:ascii="Times New Roman" w:hAnsi="Times New Roman" w:cs="Times New Roman"/>
          <w:sz w:val="28"/>
          <w:szCs w:val="28"/>
        </w:rPr>
        <w:t>ИФ</w:t>
      </w:r>
      <w:proofErr w:type="gramStart"/>
      <w:r w:rsidR="006C02FA" w:rsidRPr="00AD60D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6C02FA" w:rsidRPr="00AD60D3">
        <w:rPr>
          <w:rFonts w:ascii="Times New Roman" w:hAnsi="Times New Roman" w:cs="Times New Roman"/>
          <w:sz w:val="28"/>
          <w:szCs w:val="28"/>
        </w:rPr>
        <w:t xml:space="preserve">иммуноферментный анализ, </w:t>
      </w:r>
      <w:r w:rsidR="006C02FA" w:rsidRPr="00AD60D3">
        <w:rPr>
          <w:rFonts w:ascii="Times New Roman" w:hAnsi="Times New Roman" w:cs="Times New Roman"/>
          <w:sz w:val="28"/>
          <w:szCs w:val="28"/>
          <w:lang w:val="en-US"/>
        </w:rPr>
        <w:t>ELISA</w:t>
      </w:r>
      <w:r w:rsidR="006C02FA" w:rsidRPr="00AD60D3">
        <w:rPr>
          <w:rFonts w:ascii="Times New Roman" w:hAnsi="Times New Roman" w:cs="Times New Roman"/>
          <w:sz w:val="28"/>
          <w:szCs w:val="28"/>
        </w:rPr>
        <w:t xml:space="preserve">, </w:t>
      </w:r>
      <w:r w:rsidR="006C02FA" w:rsidRPr="00AD60D3">
        <w:rPr>
          <w:rFonts w:ascii="Times New Roman" w:hAnsi="Times New Roman" w:cs="Times New Roman"/>
          <w:sz w:val="28"/>
          <w:szCs w:val="28"/>
          <w:lang w:val="en-US"/>
        </w:rPr>
        <w:t>enzyme</w:t>
      </w:r>
      <w:r w:rsidR="006C02FA" w:rsidRPr="00AD60D3">
        <w:rPr>
          <w:rFonts w:ascii="Times New Roman" w:hAnsi="Times New Roman" w:cs="Times New Roman"/>
          <w:sz w:val="28"/>
          <w:szCs w:val="28"/>
        </w:rPr>
        <w:t>-</w:t>
      </w:r>
      <w:r w:rsidR="006C02FA" w:rsidRPr="00AD60D3">
        <w:rPr>
          <w:rFonts w:ascii="Times New Roman" w:hAnsi="Times New Roman" w:cs="Times New Roman"/>
          <w:sz w:val="28"/>
          <w:szCs w:val="28"/>
          <w:lang w:val="en-US"/>
        </w:rPr>
        <w:t>linked</w:t>
      </w:r>
      <w:r w:rsidR="006C02FA"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="006C02FA" w:rsidRPr="00AD60D3">
        <w:rPr>
          <w:rFonts w:ascii="Times New Roman" w:hAnsi="Times New Roman" w:cs="Times New Roman"/>
          <w:sz w:val="28"/>
          <w:szCs w:val="28"/>
          <w:lang w:val="en-US"/>
        </w:rPr>
        <w:t>immunosorbent</w:t>
      </w:r>
      <w:r w:rsidR="006C02FA"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="006C02FA" w:rsidRPr="00AD60D3">
        <w:rPr>
          <w:rFonts w:ascii="Times New Roman" w:hAnsi="Times New Roman" w:cs="Times New Roman"/>
          <w:sz w:val="28"/>
          <w:szCs w:val="28"/>
          <w:lang w:val="en-US"/>
        </w:rPr>
        <w:t>assay</w:t>
      </w:r>
      <w:r w:rsidR="006C02FA" w:rsidRPr="00AD60D3">
        <w:rPr>
          <w:rFonts w:ascii="Times New Roman" w:hAnsi="Times New Roman" w:cs="Times New Roman"/>
          <w:sz w:val="28"/>
          <w:szCs w:val="28"/>
        </w:rPr>
        <w:t>), принцип проведения.</w:t>
      </w:r>
      <w:r>
        <w:rPr>
          <w:rFonts w:ascii="Times New Roman" w:hAnsi="Times New Roman" w:cs="Times New Roman"/>
          <w:sz w:val="28"/>
          <w:szCs w:val="28"/>
        </w:rPr>
        <w:t>-------------------------</w:t>
      </w:r>
      <w:r w:rsidR="003D374C">
        <w:rPr>
          <w:rFonts w:ascii="Times New Roman" w:hAnsi="Times New Roman" w:cs="Times New Roman"/>
          <w:sz w:val="28"/>
          <w:szCs w:val="28"/>
        </w:rPr>
        <w:t>--------------------------стр.36</w:t>
      </w:r>
    </w:p>
    <w:p w:rsidR="00FC7EB0" w:rsidRPr="00AD60D3" w:rsidRDefault="0098473D" w:rsidP="00CF7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C02FA" w:rsidRPr="00AD60D3">
        <w:rPr>
          <w:rFonts w:ascii="Times New Roman" w:hAnsi="Times New Roman" w:cs="Times New Roman"/>
          <w:sz w:val="28"/>
          <w:szCs w:val="28"/>
        </w:rPr>
        <w:t xml:space="preserve">.1. Определение общих </w:t>
      </w:r>
      <w:r w:rsidR="006C02FA" w:rsidRPr="00AD60D3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="006C02FA" w:rsidRPr="00AD60D3">
        <w:rPr>
          <w:rFonts w:ascii="Times New Roman" w:hAnsi="Times New Roman" w:cs="Times New Roman"/>
          <w:sz w:val="28"/>
          <w:szCs w:val="28"/>
        </w:rPr>
        <w:t xml:space="preserve"> в слюне</w:t>
      </w:r>
      <w:proofErr w:type="gramStart"/>
      <w:r w:rsidR="006C02FA" w:rsidRPr="00AD60D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------------------------------------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тр.3</w:t>
      </w:r>
      <w:r w:rsidR="003D374C">
        <w:rPr>
          <w:rFonts w:ascii="Times New Roman" w:hAnsi="Times New Roman" w:cs="Times New Roman"/>
          <w:sz w:val="28"/>
          <w:szCs w:val="28"/>
        </w:rPr>
        <w:t>6</w:t>
      </w:r>
    </w:p>
    <w:p w:rsidR="000561AB" w:rsidRPr="00AD60D3" w:rsidRDefault="0098473D" w:rsidP="00CF7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1B1C" w:rsidRPr="00AD60D3">
        <w:rPr>
          <w:rFonts w:ascii="Times New Roman" w:hAnsi="Times New Roman" w:cs="Times New Roman"/>
          <w:sz w:val="28"/>
          <w:szCs w:val="28"/>
        </w:rPr>
        <w:t xml:space="preserve">. </w:t>
      </w:r>
      <w:r w:rsidR="00F14960" w:rsidRPr="00AD60D3">
        <w:rPr>
          <w:rFonts w:ascii="Times New Roman" w:hAnsi="Times New Roman" w:cs="Times New Roman"/>
          <w:sz w:val="28"/>
          <w:szCs w:val="28"/>
        </w:rPr>
        <w:t>ПЦ</w:t>
      </w:r>
      <w:proofErr w:type="gramStart"/>
      <w:r w:rsidR="00F14960" w:rsidRPr="00AD60D3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F14960" w:rsidRPr="00AD60D3">
        <w:rPr>
          <w:rFonts w:ascii="Times New Roman" w:hAnsi="Times New Roman" w:cs="Times New Roman"/>
          <w:sz w:val="28"/>
          <w:szCs w:val="28"/>
        </w:rPr>
        <w:t xml:space="preserve">полимеразная цепная реакция, </w:t>
      </w:r>
      <w:r w:rsidR="00F14960" w:rsidRPr="00AD60D3">
        <w:rPr>
          <w:rFonts w:ascii="Times New Roman" w:hAnsi="Times New Roman" w:cs="Times New Roman"/>
          <w:sz w:val="28"/>
          <w:szCs w:val="28"/>
          <w:lang w:val="en-US"/>
        </w:rPr>
        <w:t>PCR</w:t>
      </w:r>
      <w:r w:rsidR="00F14960" w:rsidRPr="00AD60D3">
        <w:rPr>
          <w:rFonts w:ascii="Times New Roman" w:hAnsi="Times New Roman" w:cs="Times New Roman"/>
          <w:sz w:val="28"/>
          <w:szCs w:val="28"/>
        </w:rPr>
        <w:t>), принцип постановки метода</w:t>
      </w:r>
      <w:r w:rsidR="008D5CA7" w:rsidRPr="00AD6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</w:t>
      </w:r>
      <w:r w:rsidR="003D374C">
        <w:rPr>
          <w:rFonts w:ascii="Times New Roman" w:hAnsi="Times New Roman" w:cs="Times New Roman"/>
          <w:sz w:val="28"/>
          <w:szCs w:val="28"/>
        </w:rPr>
        <w:t>--------------------------стр.38</w:t>
      </w:r>
    </w:p>
    <w:p w:rsidR="0000357A" w:rsidRPr="00AD60D3" w:rsidRDefault="0098473D" w:rsidP="00CF7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C02FA" w:rsidRPr="00AD60D3">
        <w:rPr>
          <w:rFonts w:ascii="Times New Roman" w:hAnsi="Times New Roman" w:cs="Times New Roman"/>
          <w:sz w:val="28"/>
          <w:szCs w:val="28"/>
        </w:rPr>
        <w:t>.1. Выделение вирусной ДНК из клинических проб</w:t>
      </w:r>
      <w:r>
        <w:rPr>
          <w:rFonts w:ascii="Times New Roman" w:hAnsi="Times New Roman" w:cs="Times New Roman"/>
          <w:sz w:val="28"/>
          <w:szCs w:val="28"/>
        </w:rPr>
        <w:t>-----------------стр.3</w:t>
      </w:r>
      <w:r w:rsidR="003D374C">
        <w:rPr>
          <w:rFonts w:ascii="Times New Roman" w:hAnsi="Times New Roman" w:cs="Times New Roman"/>
          <w:sz w:val="28"/>
          <w:szCs w:val="28"/>
        </w:rPr>
        <w:t>8</w:t>
      </w:r>
    </w:p>
    <w:p w:rsidR="006C02FA" w:rsidRDefault="0098473D" w:rsidP="00CF7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C02FA" w:rsidRPr="00AD60D3">
        <w:rPr>
          <w:rFonts w:ascii="Times New Roman" w:hAnsi="Times New Roman" w:cs="Times New Roman"/>
          <w:sz w:val="28"/>
          <w:szCs w:val="28"/>
        </w:rPr>
        <w:t>.2. Последовательность проводимой ПЦР реакции</w:t>
      </w:r>
      <w:proofErr w:type="gramStart"/>
      <w:r w:rsidR="006C02FA" w:rsidRPr="00AD60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374C">
        <w:rPr>
          <w:rFonts w:ascii="Times New Roman" w:hAnsi="Times New Roman" w:cs="Times New Roman"/>
          <w:sz w:val="28"/>
          <w:szCs w:val="28"/>
        </w:rPr>
        <w:t>-----------------</w:t>
      </w:r>
      <w:proofErr w:type="gramStart"/>
      <w:r w:rsidR="003D37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374C">
        <w:rPr>
          <w:rFonts w:ascii="Times New Roman" w:hAnsi="Times New Roman" w:cs="Times New Roman"/>
          <w:sz w:val="28"/>
          <w:szCs w:val="28"/>
        </w:rPr>
        <w:t>тр.39</w:t>
      </w:r>
    </w:p>
    <w:p w:rsidR="008768E4" w:rsidRDefault="00357F9A" w:rsidP="00CF7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Статистическая обработка результатов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-------------------------------</w:t>
      </w:r>
      <w:proofErr w:type="gramStart"/>
      <w:r w:rsidR="008768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768E4">
        <w:rPr>
          <w:rFonts w:ascii="Times New Roman" w:hAnsi="Times New Roman" w:cs="Times New Roman"/>
          <w:sz w:val="28"/>
          <w:szCs w:val="28"/>
        </w:rPr>
        <w:t>тр. 4</w:t>
      </w:r>
      <w:r w:rsidR="003D374C">
        <w:rPr>
          <w:rFonts w:ascii="Times New Roman" w:hAnsi="Times New Roman" w:cs="Times New Roman"/>
          <w:sz w:val="28"/>
          <w:szCs w:val="28"/>
        </w:rPr>
        <w:t>3</w:t>
      </w:r>
    </w:p>
    <w:p w:rsidR="009C6302" w:rsidRPr="009C6302" w:rsidRDefault="008768E4" w:rsidP="00CF7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768E4">
        <w:rPr>
          <w:rFonts w:ascii="Times New Roman" w:hAnsi="Times New Roman" w:cs="Times New Roman"/>
          <w:b/>
          <w:sz w:val="28"/>
          <w:szCs w:val="28"/>
        </w:rPr>
        <w:t xml:space="preserve"> ГЛАВА.</w:t>
      </w:r>
      <w:proofErr w:type="gramEnd"/>
      <w:r w:rsidR="0098473D" w:rsidRPr="008768E4">
        <w:rPr>
          <w:rFonts w:ascii="Times New Roman" w:hAnsi="Times New Roman" w:cs="Times New Roman"/>
          <w:b/>
          <w:sz w:val="28"/>
          <w:szCs w:val="28"/>
        </w:rPr>
        <w:t xml:space="preserve"> Собственные результаты</w:t>
      </w:r>
      <w:proofErr w:type="gramStart"/>
      <w:r w:rsidR="00984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473D">
        <w:rPr>
          <w:rFonts w:ascii="Times New Roman" w:hAnsi="Times New Roman" w:cs="Times New Roman"/>
          <w:sz w:val="28"/>
          <w:szCs w:val="28"/>
        </w:rPr>
        <w:t>----------------</w:t>
      </w:r>
      <w:r w:rsidR="00357F9A">
        <w:rPr>
          <w:rFonts w:ascii="Times New Roman" w:hAnsi="Times New Roman" w:cs="Times New Roman"/>
          <w:sz w:val="28"/>
          <w:szCs w:val="28"/>
        </w:rPr>
        <w:t>--------------------</w:t>
      </w:r>
      <w:proofErr w:type="gramStart"/>
      <w:r w:rsidR="00984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473D">
        <w:rPr>
          <w:rFonts w:ascii="Times New Roman" w:hAnsi="Times New Roman" w:cs="Times New Roman"/>
          <w:sz w:val="28"/>
          <w:szCs w:val="28"/>
        </w:rPr>
        <w:t>тр.4</w:t>
      </w:r>
      <w:r w:rsidR="003D374C">
        <w:rPr>
          <w:rFonts w:ascii="Times New Roman" w:hAnsi="Times New Roman" w:cs="Times New Roman"/>
          <w:sz w:val="28"/>
          <w:szCs w:val="28"/>
        </w:rPr>
        <w:t>4</w:t>
      </w:r>
    </w:p>
    <w:p w:rsidR="00CF7DDB" w:rsidRDefault="00CF7DDB" w:rsidP="00CF7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DDB">
        <w:rPr>
          <w:rFonts w:ascii="Times New Roman" w:hAnsi="Times New Roman" w:cs="Times New Roman"/>
          <w:sz w:val="28"/>
          <w:szCs w:val="24"/>
        </w:rPr>
        <w:t>3.5.Изучение этиологической значимости вирусов герпеса в течении пародонтита.-----------------------------------------------------------------------</w:t>
      </w:r>
      <w:r w:rsidR="009C6302" w:rsidRPr="009C6302">
        <w:rPr>
          <w:rFonts w:ascii="Times New Roman" w:hAnsi="Times New Roman" w:cs="Times New Roman"/>
          <w:sz w:val="28"/>
          <w:szCs w:val="24"/>
        </w:rPr>
        <w:t>-</w:t>
      </w:r>
      <w:r w:rsidR="009C6302">
        <w:rPr>
          <w:rFonts w:ascii="Times New Roman" w:hAnsi="Times New Roman" w:cs="Times New Roman"/>
          <w:sz w:val="28"/>
          <w:szCs w:val="24"/>
        </w:rPr>
        <w:t>стр.50</w:t>
      </w:r>
    </w:p>
    <w:p w:rsidR="00CF7DDB" w:rsidRDefault="00CF7DDB" w:rsidP="00CF7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DB">
        <w:rPr>
          <w:rFonts w:ascii="Times New Roman" w:hAnsi="Times New Roman" w:cs="Times New Roman"/>
          <w:sz w:val="28"/>
          <w:szCs w:val="28"/>
        </w:rPr>
        <w:t>3.6.Изучение местного иммунитета слизистой полости рта</w:t>
      </w:r>
      <w:proofErr w:type="gramStart"/>
      <w:r w:rsidRPr="00CF7D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6302">
        <w:rPr>
          <w:rFonts w:ascii="Times New Roman" w:hAnsi="Times New Roman" w:cs="Times New Roman"/>
          <w:sz w:val="28"/>
          <w:szCs w:val="28"/>
        </w:rPr>
        <w:t>------------</w:t>
      </w:r>
      <w:proofErr w:type="gramStart"/>
      <w:r w:rsidR="009C63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6302">
        <w:rPr>
          <w:rFonts w:ascii="Times New Roman" w:hAnsi="Times New Roman" w:cs="Times New Roman"/>
          <w:sz w:val="28"/>
          <w:szCs w:val="28"/>
        </w:rPr>
        <w:t>тр.51</w:t>
      </w:r>
    </w:p>
    <w:p w:rsidR="00CF7DDB" w:rsidRPr="00611CFF" w:rsidRDefault="00810AFB" w:rsidP="00CF7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98473D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ГЛАВА.</w:t>
      </w:r>
      <w:proofErr w:type="gramEnd"/>
      <w:r w:rsidRPr="0098473D"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>Заключение</w:t>
      </w:r>
      <w:r w:rsidR="00611CFF">
        <w:rPr>
          <w:rFonts w:ascii="Times New Roman" w:hAnsi="Times New Roman" w:cs="Times New Roman"/>
          <w:b/>
          <w:sz w:val="28"/>
          <w:szCs w:val="24"/>
        </w:rPr>
        <w:t xml:space="preserve"> и выводы</w:t>
      </w:r>
    </w:p>
    <w:p w:rsidR="00CF7DDB" w:rsidRDefault="00611CFF" w:rsidP="00CF7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4.1.</w:t>
      </w:r>
      <w:r w:rsidR="00CF7DDB">
        <w:rPr>
          <w:rFonts w:ascii="Times New Roman" w:hAnsi="Times New Roman" w:cs="Times New Roman"/>
          <w:sz w:val="28"/>
          <w:szCs w:val="24"/>
        </w:rPr>
        <w:t>Заключение----------------------------------------</w:t>
      </w:r>
      <w:r>
        <w:rPr>
          <w:rFonts w:ascii="Times New Roman" w:hAnsi="Times New Roman" w:cs="Times New Roman"/>
          <w:sz w:val="28"/>
          <w:szCs w:val="24"/>
        </w:rPr>
        <w:t>----------------------------</w:t>
      </w:r>
      <w:r w:rsidR="009C6302">
        <w:rPr>
          <w:rFonts w:ascii="Times New Roman" w:hAnsi="Times New Roman" w:cs="Times New Roman"/>
          <w:sz w:val="28"/>
          <w:szCs w:val="24"/>
        </w:rPr>
        <w:t>стр.54</w:t>
      </w:r>
    </w:p>
    <w:p w:rsidR="00611CFF" w:rsidRPr="00CF7DDB" w:rsidRDefault="00611CFF" w:rsidP="00CF7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4.2.Выводы------------------------------------------------</w:t>
      </w:r>
      <w:r w:rsidR="00105058">
        <w:rPr>
          <w:rFonts w:ascii="Times New Roman" w:hAnsi="Times New Roman" w:cs="Times New Roman"/>
          <w:sz w:val="28"/>
          <w:szCs w:val="24"/>
        </w:rPr>
        <w:t>-----------------------</w:t>
      </w:r>
      <w:r>
        <w:rPr>
          <w:rFonts w:ascii="Times New Roman" w:hAnsi="Times New Roman" w:cs="Times New Roman"/>
          <w:sz w:val="28"/>
          <w:szCs w:val="24"/>
        </w:rPr>
        <w:t>--стр.</w:t>
      </w:r>
      <w:r w:rsidR="009C6302">
        <w:rPr>
          <w:rFonts w:ascii="Times New Roman" w:hAnsi="Times New Roman" w:cs="Times New Roman"/>
          <w:sz w:val="28"/>
          <w:szCs w:val="24"/>
        </w:rPr>
        <w:t>55</w:t>
      </w:r>
    </w:p>
    <w:p w:rsidR="00CF7DDB" w:rsidRDefault="00CF7DDB" w:rsidP="00CF7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DDB">
        <w:rPr>
          <w:rFonts w:ascii="Times New Roman" w:hAnsi="Times New Roman" w:cs="Times New Roman"/>
          <w:sz w:val="28"/>
          <w:szCs w:val="24"/>
        </w:rPr>
        <w:t>Список использованной литературы ------------------------------------</w:t>
      </w:r>
      <w:r>
        <w:rPr>
          <w:rFonts w:ascii="Times New Roman" w:hAnsi="Times New Roman" w:cs="Times New Roman"/>
          <w:sz w:val="28"/>
          <w:szCs w:val="24"/>
        </w:rPr>
        <w:t>-----</w:t>
      </w:r>
      <w:r w:rsidRPr="00CF7DDB">
        <w:rPr>
          <w:rFonts w:ascii="Times New Roman" w:hAnsi="Times New Roman" w:cs="Times New Roman"/>
          <w:sz w:val="28"/>
          <w:szCs w:val="24"/>
        </w:rPr>
        <w:t>стр.</w:t>
      </w:r>
      <w:r w:rsidR="009C6302">
        <w:rPr>
          <w:rFonts w:ascii="Times New Roman" w:hAnsi="Times New Roman" w:cs="Times New Roman"/>
          <w:sz w:val="28"/>
          <w:szCs w:val="24"/>
        </w:rPr>
        <w:t>56</w:t>
      </w:r>
    </w:p>
    <w:p w:rsidR="003A3876" w:rsidRDefault="003A3876" w:rsidP="00CF7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A3876" w:rsidRPr="00CF7DDB" w:rsidRDefault="003A3876" w:rsidP="00CF7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DDB" w:rsidRPr="00CF7DDB" w:rsidRDefault="00CF7DDB" w:rsidP="00810AFB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C11C4D" w:rsidRPr="0098473D" w:rsidRDefault="00AC1CE3" w:rsidP="009847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2BC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B2BCF">
        <w:rPr>
          <w:rFonts w:ascii="Times New Roman" w:hAnsi="Times New Roman" w:cs="Times New Roman"/>
          <w:b/>
          <w:sz w:val="28"/>
          <w:szCs w:val="28"/>
        </w:rPr>
        <w:t xml:space="preserve"> ГЛАВА.</w:t>
      </w:r>
      <w:proofErr w:type="gramEnd"/>
      <w:r w:rsidRPr="001B2B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1C4D" w:rsidRPr="001B2BCF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690B6A" w:rsidRPr="001B2BC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E79B4" w:rsidRPr="00AD60D3" w:rsidRDefault="00164C27" w:rsidP="00AD60D3">
      <w:pPr>
        <w:spacing w:line="360" w:lineRule="auto"/>
        <w:jc w:val="both"/>
        <w:rPr>
          <w:rStyle w:val="tg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D60D3">
        <w:rPr>
          <w:rFonts w:ascii="Times New Roman" w:hAnsi="Times New Roman" w:cs="Times New Roman"/>
          <w:sz w:val="28"/>
          <w:szCs w:val="28"/>
        </w:rPr>
        <w:t>В</w:t>
      </w:r>
      <w:r w:rsidR="00C11C4D" w:rsidRPr="00AD60D3">
        <w:rPr>
          <w:rFonts w:ascii="Times New Roman" w:hAnsi="Times New Roman" w:cs="Times New Roman"/>
          <w:sz w:val="28"/>
          <w:szCs w:val="28"/>
        </w:rPr>
        <w:t>ирусы герпеса являются наиболее распространенной группой вирусов, патогенных для человека. По данным ВОЗ, опубликованным 28 октября 2015 года</w:t>
      </w:r>
      <w:r w:rsidR="00C11C4D" w:rsidRPr="00AD60D3">
        <w:rPr>
          <w:rStyle w:val="tg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журнале PLOS ONE о распространенности вируса простого </w:t>
      </w:r>
      <w:r w:rsidR="00C11C4D" w:rsidRPr="00AD60D3">
        <w:rPr>
          <w:rStyle w:val="tgc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герпеса</w:t>
      </w:r>
      <w:r w:rsidR="00C11C4D" w:rsidRPr="00AD60D3">
        <w:rPr>
          <w:rStyle w:val="tg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 типа (ВПГ-1), этим </w:t>
      </w:r>
      <w:r w:rsidR="00C11C4D" w:rsidRPr="00AD60D3">
        <w:rPr>
          <w:rStyle w:val="tgc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вирусом</w:t>
      </w:r>
      <w:r w:rsidR="00C11C4D" w:rsidRPr="00AD60D3">
        <w:rPr>
          <w:rStyle w:val="tg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инфицированы более 3,7 </w:t>
      </w:r>
      <w:proofErr w:type="gramStart"/>
      <w:r w:rsidR="00C11C4D" w:rsidRPr="00AD60D3">
        <w:rPr>
          <w:rStyle w:val="tg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млрд</w:t>
      </w:r>
      <w:proofErr w:type="gramEnd"/>
      <w:r w:rsidR="00C11C4D" w:rsidRPr="00AD60D3">
        <w:rPr>
          <w:rStyle w:val="tg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человек в возрасте до 50 лет, или 67% населения.</w:t>
      </w:r>
      <w:r w:rsidR="004C4D35">
        <w:rPr>
          <w:rStyle w:val="tg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C4D35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Б</w:t>
      </w:r>
      <w:r w:rsidR="004C4D35" w:rsidRPr="00AD60D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олезни</w:t>
      </w:r>
      <w:r w:rsidR="00C73AD4" w:rsidRPr="00AD60D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вызванные </w:t>
      </w:r>
      <w:r w:rsidR="007E79B4" w:rsidRPr="00AD60D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ВПГ-1 и 2, занимают 2-ое место после гриппа в причин</w:t>
      </w:r>
      <w:r w:rsidR="00961E2E" w:rsidRPr="00AD60D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ах</w:t>
      </w:r>
      <w:r w:rsidR="007E79B4" w:rsidRPr="00AD60D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961E2E" w:rsidRPr="00AD60D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человеческих смертей.</w:t>
      </w:r>
      <w:r w:rsidR="00FC579D" w:rsidRPr="00AD60D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961E2E" w:rsidRPr="00AD60D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Широкая распространенность и многообразие вирусов герпеса может приводить не только к </w:t>
      </w:r>
      <w:r w:rsidR="004C4D35" w:rsidRPr="00AD60D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классически</w:t>
      </w:r>
      <w:r w:rsidR="004C4D35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м</w:t>
      </w:r>
      <w:r w:rsidR="004C4D35" w:rsidRPr="00AD60D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961E2E" w:rsidRPr="00AD60D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проявлениям инфекции в организме человека, но и усугублять уже имеющиеся </w:t>
      </w:r>
      <w:r w:rsidR="004C4D35" w:rsidRPr="00AD60D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патологи</w:t>
      </w:r>
      <w:r w:rsidR="004C4D35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ческие изменения</w:t>
      </w:r>
      <w:r w:rsidR="00961E2E" w:rsidRPr="00AD60D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 даже незначительные. Также вирусы герпеса способны благоприятствовать развитию новых заболеваний в различных системах органов человека</w:t>
      </w:r>
      <w:r w:rsidRPr="00AD60D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gramStart"/>
      <w:r w:rsidRPr="00AD60D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что</w:t>
      </w:r>
      <w:proofErr w:type="gramEnd"/>
      <w:r w:rsidRPr="00AD60D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несомненно должно быть тщательно изучено во избежание еще большего распространения вирусов герпеса. </w:t>
      </w:r>
    </w:p>
    <w:p w:rsidR="00F94D62" w:rsidRPr="001B2BCF" w:rsidRDefault="00AC1CE3" w:rsidP="00AD60D3">
      <w:pPr>
        <w:spacing w:line="360" w:lineRule="auto"/>
        <w:jc w:val="both"/>
        <w:rPr>
          <w:rStyle w:val="tgc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B2BCF">
        <w:rPr>
          <w:rStyle w:val="tgc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1.1</w:t>
      </w:r>
      <w:r w:rsidR="00065C71" w:rsidRPr="001B2BCF">
        <w:rPr>
          <w:rStyle w:val="tgc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</w:t>
      </w:r>
      <w:r w:rsidR="00F94D62" w:rsidRPr="001B2BCF">
        <w:rPr>
          <w:rStyle w:val="tgc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Актуальность темы</w:t>
      </w:r>
      <w:r w:rsidRPr="001B2BCF">
        <w:rPr>
          <w:rStyle w:val="tgc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выпускной квалификационной работы</w:t>
      </w:r>
    </w:p>
    <w:p w:rsidR="00141441" w:rsidRPr="00AD60D3" w:rsidRDefault="00F94D62" w:rsidP="00AD6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На сегодняшний день прослежена и доказана связь между на</w:t>
      </w:r>
      <w:r w:rsidR="00040F1B" w:rsidRPr="00AD60D3">
        <w:rPr>
          <w:rFonts w:ascii="Times New Roman" w:hAnsi="Times New Roman" w:cs="Times New Roman"/>
          <w:sz w:val="28"/>
          <w:szCs w:val="28"/>
        </w:rPr>
        <w:t xml:space="preserve">личием в полости рта в </w:t>
      </w:r>
      <w:proofErr w:type="spellStart"/>
      <w:r w:rsidR="00040F1B" w:rsidRPr="00AD60D3">
        <w:rPr>
          <w:rFonts w:ascii="Times New Roman" w:hAnsi="Times New Roman" w:cs="Times New Roman"/>
          <w:sz w:val="28"/>
          <w:szCs w:val="28"/>
        </w:rPr>
        <w:t>десневых</w:t>
      </w:r>
      <w:proofErr w:type="spellEnd"/>
      <w:r w:rsidR="00040F1B" w:rsidRPr="00AD60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40F1B" w:rsidRPr="00AD60D3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="00040F1B" w:rsidRPr="00AD60D3">
        <w:rPr>
          <w:rFonts w:ascii="Times New Roman" w:hAnsi="Times New Roman" w:cs="Times New Roman"/>
          <w:sz w:val="28"/>
          <w:szCs w:val="28"/>
        </w:rPr>
        <w:t xml:space="preserve"> карманах штаммов вирусов герпеса и развитием заболеваний тканей пародонта. </w:t>
      </w:r>
      <w:r w:rsidR="00141441" w:rsidRPr="00AD60D3">
        <w:rPr>
          <w:rFonts w:ascii="Times New Roman" w:hAnsi="Times New Roman" w:cs="Times New Roman"/>
          <w:sz w:val="28"/>
          <w:szCs w:val="28"/>
        </w:rPr>
        <w:t xml:space="preserve">Целый ряд исследований показал, что, вирусы герпеса человека, в особенности вирусы простого герпеса (ВПГ-1, ВПГ-2), </w:t>
      </w:r>
      <w:proofErr w:type="spellStart"/>
      <w:r w:rsidR="00141441" w:rsidRPr="00AD60D3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  <w:r w:rsidR="00141441" w:rsidRPr="00AD60D3">
        <w:rPr>
          <w:rFonts w:ascii="Times New Roman" w:hAnsi="Times New Roman" w:cs="Times New Roman"/>
          <w:sz w:val="28"/>
          <w:szCs w:val="28"/>
        </w:rPr>
        <w:t xml:space="preserve"> (ЦМВ) и вирус Эпштейна-</w:t>
      </w:r>
      <w:proofErr w:type="spellStart"/>
      <w:r w:rsidR="00141441" w:rsidRPr="00AD60D3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="00141441" w:rsidRPr="00AD60D3">
        <w:rPr>
          <w:rFonts w:ascii="Times New Roman" w:hAnsi="Times New Roman" w:cs="Times New Roman"/>
          <w:sz w:val="28"/>
          <w:szCs w:val="28"/>
        </w:rPr>
        <w:t xml:space="preserve"> (ВЭБ) играют роль в патогенезе воспалительных заболеваний пародонта [</w:t>
      </w:r>
      <w:proofErr w:type="spellStart"/>
      <w:r w:rsidR="00141441" w:rsidRPr="00AD60D3">
        <w:rPr>
          <w:rFonts w:ascii="Times New Roman" w:hAnsi="Times New Roman" w:cs="Times New Roman"/>
          <w:sz w:val="28"/>
          <w:szCs w:val="28"/>
        </w:rPr>
        <w:t>Contreras</w:t>
      </w:r>
      <w:proofErr w:type="spellEnd"/>
      <w:r w:rsidR="00141441" w:rsidRPr="00AD60D3">
        <w:rPr>
          <w:rFonts w:ascii="Times New Roman" w:hAnsi="Times New Roman" w:cs="Times New Roman"/>
          <w:sz w:val="28"/>
          <w:szCs w:val="28"/>
        </w:rPr>
        <w:t xml:space="preserve"> A, 2000; </w:t>
      </w:r>
      <w:proofErr w:type="spellStart"/>
      <w:r w:rsidR="00141441" w:rsidRPr="00AD60D3">
        <w:rPr>
          <w:rFonts w:ascii="Times New Roman" w:hAnsi="Times New Roman" w:cs="Times New Roman"/>
          <w:sz w:val="28"/>
          <w:szCs w:val="28"/>
        </w:rPr>
        <w:t>Slots</w:t>
      </w:r>
      <w:proofErr w:type="spellEnd"/>
      <w:r w:rsidR="00141441" w:rsidRPr="00AD60D3">
        <w:rPr>
          <w:rFonts w:ascii="Times New Roman" w:hAnsi="Times New Roman" w:cs="Times New Roman"/>
          <w:sz w:val="28"/>
          <w:szCs w:val="28"/>
        </w:rPr>
        <w:t xml:space="preserve"> J, 1999; </w:t>
      </w:r>
      <w:proofErr w:type="spellStart"/>
      <w:r w:rsidR="00141441" w:rsidRPr="00AD60D3">
        <w:rPr>
          <w:rFonts w:ascii="Times New Roman" w:hAnsi="Times New Roman" w:cs="Times New Roman"/>
          <w:sz w:val="28"/>
          <w:szCs w:val="28"/>
        </w:rPr>
        <w:t>Saygun</w:t>
      </w:r>
      <w:proofErr w:type="spellEnd"/>
      <w:r w:rsidR="00141441" w:rsidRPr="00AD60D3">
        <w:rPr>
          <w:rFonts w:ascii="Times New Roman" w:hAnsi="Times New Roman" w:cs="Times New Roman"/>
          <w:sz w:val="28"/>
          <w:szCs w:val="28"/>
        </w:rPr>
        <w:t xml:space="preserve"> I, 2008]. </w:t>
      </w:r>
    </w:p>
    <w:p w:rsidR="000C709A" w:rsidRPr="00AD60D3" w:rsidRDefault="00141441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Очевидно, развитие пародонтита и пародонтоза зависит от взаимодействий между вирусами герпеса, специфическими патогенными бактериями и деструктивными медиаторами воспаления. Вирусы могут играть роль в усилении тяжести заболеваний пародонта путем стимуляции продукции цитокинов и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хемокинов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>, которые могут негативно сказаться на местной иммунной защите пародонта [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Sunde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PT, 2008] в результате чего могут </w:t>
      </w:r>
      <w:r w:rsidRPr="00AD60D3">
        <w:rPr>
          <w:rFonts w:ascii="Times New Roman" w:hAnsi="Times New Roman" w:cs="Times New Roman"/>
          <w:sz w:val="28"/>
          <w:szCs w:val="28"/>
        </w:rPr>
        <w:lastRenderedPageBreak/>
        <w:t>возникать формы бактерий - возбудителей периодонтита, обладающих повышенной вирулентностью [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Kamma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JJ, 2001]. Таким образом, вирусно-бактериальная сочетанная инфекция может стать причиной осложненных форм заболевания.</w:t>
      </w:r>
      <w:r w:rsidR="000C709A" w:rsidRPr="00AD60D3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D1382A">
        <w:rPr>
          <w:rFonts w:ascii="Times New Roman" w:hAnsi="Times New Roman" w:cs="Times New Roman"/>
          <w:sz w:val="28"/>
          <w:szCs w:val="28"/>
        </w:rPr>
        <w:t>локального иммунитета полости рта</w:t>
      </w:r>
      <w:r w:rsidR="000C709A" w:rsidRPr="00AD60D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0C709A" w:rsidRPr="00AD60D3">
        <w:rPr>
          <w:rFonts w:ascii="Times New Roman" w:hAnsi="Times New Roman" w:cs="Times New Roman"/>
          <w:sz w:val="28"/>
          <w:szCs w:val="28"/>
        </w:rPr>
        <w:t>хроническом</w:t>
      </w:r>
      <w:proofErr w:type="gramEnd"/>
      <w:r w:rsidR="000C709A" w:rsidRPr="00AD60D3">
        <w:rPr>
          <w:rFonts w:ascii="Times New Roman" w:hAnsi="Times New Roman" w:cs="Times New Roman"/>
          <w:sz w:val="28"/>
          <w:szCs w:val="28"/>
        </w:rPr>
        <w:t xml:space="preserve"> пародонтите будет способствовать разработке новых способов профилактики и лечения этого социально-значимого заболевания.</w:t>
      </w:r>
    </w:p>
    <w:p w:rsidR="00164C27" w:rsidRPr="00AD60D3" w:rsidRDefault="00543F02" w:rsidP="00AD60D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64C27"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работа посвящена </w:t>
      </w:r>
      <w:r w:rsidR="004C4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разработке методики </w:t>
      </w:r>
      <w:r w:rsidR="004C4D35"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</w:t>
      </w:r>
      <w:r w:rsidR="004C4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C4D35"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78EA"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жидкости </w:t>
      </w:r>
      <w:r w:rsidR="00065C71"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proofErr w:type="spellStart"/>
      <w:r w:rsidR="002A78EA"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пародонтальных</w:t>
      </w:r>
      <w:proofErr w:type="spellEnd"/>
      <w:r w:rsidR="002A78EA"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карманов </w:t>
      </w:r>
      <w:r w:rsidR="004C4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слюны </w:t>
      </w:r>
      <w:r w:rsidR="00065C71"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методами ПЦР </w:t>
      </w:r>
      <w:r w:rsidR="004C4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4C4D35" w:rsidRPr="004C4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ИФА </w:t>
      </w:r>
      <w:r w:rsidR="00164C27"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наличие вирусов герпеса </w:t>
      </w:r>
      <w:r w:rsidR="004C4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 оценки общего и противовирусного локального иммунитета </w:t>
      </w:r>
      <w:r w:rsidR="002A78EA"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64C27"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пациентов</w:t>
      </w:r>
      <w:r w:rsidR="004C4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различной тяжестью течения</w:t>
      </w:r>
      <w:r w:rsidR="00164C27"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C4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воспалительных</w:t>
      </w:r>
      <w:r w:rsidR="002A78EA"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заболеваний полости рта. </w:t>
      </w:r>
    </w:p>
    <w:p w:rsidR="00065C71" w:rsidRPr="001B2BCF" w:rsidRDefault="00532A2C" w:rsidP="00AD60D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2B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1.2. Цель</w:t>
      </w:r>
      <w:r w:rsidR="00065C71" w:rsidRPr="001B2B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задачи исследования</w:t>
      </w:r>
    </w:p>
    <w:p w:rsidR="0073578D" w:rsidRPr="00AD60D3" w:rsidRDefault="00351838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данного исследования являлось </w:t>
      </w:r>
      <w:r w:rsidR="004C4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выявление роли </w:t>
      </w:r>
      <w:r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вирусов герпеса </w:t>
      </w:r>
      <w:r w:rsidR="00D1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</w:t>
      </w:r>
      <w:proofErr w:type="gramStart"/>
      <w:r w:rsidR="00D1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D1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4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воспалительных заболеваниях пародонта</w:t>
      </w:r>
      <w:r w:rsidR="00532A2C"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</w:t>
      </w:r>
      <w:r w:rsidR="00D1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влияние тяжести течения заболевания на состояние местного иммунитета полости рта. </w:t>
      </w:r>
    </w:p>
    <w:p w:rsidR="00351838" w:rsidRPr="00AD60D3" w:rsidRDefault="00351838" w:rsidP="00AD60D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ее выполнения</w:t>
      </w:r>
      <w:r w:rsidR="0073578D"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</w:t>
      </w:r>
      <w:r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 нижеперечисленных задач: </w:t>
      </w:r>
    </w:p>
    <w:p w:rsidR="003E027D" w:rsidRDefault="00EC02EB" w:rsidP="003E027D">
      <w:pPr>
        <w:pStyle w:val="a3"/>
        <w:numPr>
          <w:ilvl w:val="0"/>
          <w:numId w:val="8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</w:t>
      </w:r>
      <w:r w:rsidR="00351838"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биологического материала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отобранной </w:t>
      </w:r>
      <w:r w:rsidR="00351838"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 пациентов с</w:t>
      </w:r>
      <w:r w:rsidR="00587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хроническим рецидивирующим герпетическим стоматитом</w:t>
      </w:r>
      <w:r w:rsidR="003E0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027D" w:rsidRPr="003E027D" w:rsidRDefault="003E027D" w:rsidP="003E027D">
      <w:pPr>
        <w:pStyle w:val="a3"/>
        <w:numPr>
          <w:ilvl w:val="0"/>
          <w:numId w:val="8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этиологической значимости вирусов при воспалительных заболеваниях пародонта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разной степени тяжести</w:t>
      </w:r>
      <w:r w:rsidRPr="003E0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027D" w:rsidRPr="003E027D" w:rsidRDefault="003E027D" w:rsidP="003E027D">
      <w:pPr>
        <w:pStyle w:val="a3"/>
        <w:numPr>
          <w:ilvl w:val="0"/>
          <w:numId w:val="8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E0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Разработка методики для количественной оценки локальных </w:t>
      </w:r>
      <w:proofErr w:type="spellStart"/>
      <w:r w:rsidRPr="003E0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IgA</w:t>
      </w:r>
      <w:proofErr w:type="spellEnd"/>
      <w:r w:rsidRPr="003E0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пробах слюны. </w:t>
      </w:r>
      <w:proofErr w:type="gramEnd"/>
    </w:p>
    <w:p w:rsidR="00351838" w:rsidRPr="00AD60D3" w:rsidRDefault="003E027D" w:rsidP="003E027D">
      <w:pPr>
        <w:pStyle w:val="a3"/>
        <w:numPr>
          <w:ilvl w:val="0"/>
          <w:numId w:val="8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51838"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51838"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1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локальных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общих и вирус-специфических</w:t>
      </w:r>
      <w:r w:rsidR="00D1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IgA</w:t>
      </w:r>
      <w:r w:rsidR="00D1382A" w:rsidRPr="005F7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образцах слюны.</w:t>
      </w:r>
      <w:proofErr w:type="gramEnd"/>
    </w:p>
    <w:p w:rsidR="001B2BCF" w:rsidRDefault="001B2BCF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2EB" w:rsidRDefault="00EC02EB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2EB" w:rsidRDefault="00EC02EB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2EB" w:rsidRDefault="00EC02EB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0D5" w:rsidRPr="001B2BCF" w:rsidRDefault="00532A2C" w:rsidP="00AD60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B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1.3</w:t>
      </w:r>
      <w:r w:rsidR="007E10D5" w:rsidRPr="001B2B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Научная новизна и практическая значимость</w:t>
      </w:r>
    </w:p>
    <w:p w:rsidR="007E10D5" w:rsidRPr="001B2BCF" w:rsidRDefault="007E10D5" w:rsidP="00AD60D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2B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Научная новизна</w:t>
      </w:r>
      <w:r w:rsidR="00690B6A" w:rsidRPr="001B2B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94934" w:rsidRPr="00AD60D3" w:rsidRDefault="000C709A" w:rsidP="00D9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Выполнение проекта позволит получить ряд новых фундаментальных знаний о роли вирусных инфекций в развитии хронических воспалительных заболеваний пародонта, влияния вирусов на состояние местного иммунитета слизистой оболочки рта, а также вирусно-бактериальных взаимодействиях. При этом будут разработаны инновационные подходы к диагностике и терапии соответствующей патологии. </w:t>
      </w:r>
    </w:p>
    <w:p w:rsidR="00690B6A" w:rsidRPr="00AD60D3" w:rsidRDefault="00690B6A" w:rsidP="00AD60D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10D5" w:rsidRPr="001B2BCF" w:rsidRDefault="00311459" w:rsidP="00AD60D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2B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7E10D5" w:rsidRPr="001B2B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рактическая значимость</w:t>
      </w:r>
      <w:r w:rsidR="00690B6A" w:rsidRPr="001B2B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E10D5" w:rsidRPr="00AD60D3" w:rsidRDefault="007E10D5" w:rsidP="00D9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Полученные данные будут способствовать разработке наиболее эффективных и доступных мер специфической диагностики вирусных инфекций при хронических воспалительных заболеваниях пародонта, 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в настоящее время не является широко доступной. Лечебно-профилактические мероприятия, спланированные с учетом участия вирусов герпеса в течени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хронического периодонтита могут снизить потери зубов, связанных с этой патологией. </w:t>
      </w:r>
    </w:p>
    <w:p w:rsidR="00690B6A" w:rsidRPr="00AD60D3" w:rsidRDefault="00690B6A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B6A" w:rsidRPr="00AD60D3" w:rsidRDefault="00690B6A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79D" w:rsidRPr="00AD60D3" w:rsidRDefault="00FC579D" w:rsidP="00AD6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B6A" w:rsidRPr="00AD60D3" w:rsidRDefault="00690B6A" w:rsidP="00AD6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B6A" w:rsidRPr="00AD60D3" w:rsidRDefault="00690B6A" w:rsidP="00AD6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B6A" w:rsidRPr="00AD60D3" w:rsidRDefault="00690B6A" w:rsidP="00AD6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B6A" w:rsidRPr="00AD60D3" w:rsidRDefault="00690B6A" w:rsidP="00AD6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B6A" w:rsidRPr="00AD60D3" w:rsidRDefault="00690B6A" w:rsidP="00AD6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B6A" w:rsidRPr="00AD60D3" w:rsidRDefault="00690B6A" w:rsidP="00AD6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B6A" w:rsidRPr="00AD60D3" w:rsidRDefault="00690B6A" w:rsidP="00AD6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9EA" w:rsidRPr="00E26F08" w:rsidRDefault="009A79EA" w:rsidP="00316B32">
      <w:pPr>
        <w:rPr>
          <w:rFonts w:ascii="Times New Roman" w:hAnsi="Times New Roman" w:cs="Times New Roman"/>
          <w:sz w:val="28"/>
          <w:szCs w:val="28"/>
        </w:rPr>
      </w:pPr>
    </w:p>
    <w:p w:rsidR="00FD2022" w:rsidRPr="00EC02EB" w:rsidRDefault="00E26F08" w:rsidP="00316B32">
      <w:pPr>
        <w:rPr>
          <w:rFonts w:ascii="Times New Roman" w:hAnsi="Times New Roman" w:cs="Times New Roman"/>
          <w:b/>
          <w:sz w:val="28"/>
          <w:szCs w:val="28"/>
        </w:rPr>
      </w:pPr>
      <w:r w:rsidRPr="00357F9A">
        <w:rPr>
          <w:rFonts w:ascii="Times New Roman" w:hAnsi="Times New Roman" w:cs="Times New Roman"/>
          <w:b/>
          <w:sz w:val="28"/>
          <w:szCs w:val="28"/>
        </w:rPr>
        <w:br w:type="page"/>
      </w:r>
      <w:proofErr w:type="gramStart"/>
      <w:r w:rsidR="00FD2022" w:rsidRPr="001B2BC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FD2022" w:rsidRPr="001B2BCF">
        <w:rPr>
          <w:rFonts w:ascii="Times New Roman" w:hAnsi="Times New Roman" w:cs="Times New Roman"/>
          <w:b/>
          <w:sz w:val="28"/>
          <w:szCs w:val="28"/>
        </w:rPr>
        <w:t xml:space="preserve"> ГЛАВА.</w:t>
      </w:r>
      <w:proofErr w:type="gramEnd"/>
      <w:r w:rsidR="00FD2022" w:rsidRPr="001B2BCF">
        <w:rPr>
          <w:rFonts w:ascii="Times New Roman" w:hAnsi="Times New Roman" w:cs="Times New Roman"/>
          <w:b/>
          <w:sz w:val="28"/>
          <w:szCs w:val="28"/>
        </w:rPr>
        <w:t xml:space="preserve"> Обзор литературы</w:t>
      </w:r>
    </w:p>
    <w:p w:rsidR="00CD1A4B" w:rsidRPr="001B2BCF" w:rsidRDefault="00CD1A4B" w:rsidP="00CD1A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BCF">
        <w:rPr>
          <w:rFonts w:ascii="Times New Roman" w:hAnsi="Times New Roman" w:cs="Times New Roman"/>
          <w:b/>
          <w:sz w:val="28"/>
          <w:szCs w:val="28"/>
        </w:rPr>
        <w:t>2.1.</w:t>
      </w:r>
      <w:r w:rsidR="004E45D5">
        <w:rPr>
          <w:rFonts w:ascii="Times New Roman" w:hAnsi="Times New Roman" w:cs="Times New Roman"/>
          <w:b/>
          <w:sz w:val="28"/>
          <w:szCs w:val="28"/>
        </w:rPr>
        <w:t>1.</w:t>
      </w:r>
      <w:r w:rsidRPr="001B2BCF">
        <w:rPr>
          <w:rFonts w:ascii="Times New Roman" w:hAnsi="Times New Roman" w:cs="Times New Roman"/>
          <w:b/>
          <w:sz w:val="28"/>
          <w:szCs w:val="28"/>
        </w:rPr>
        <w:t xml:space="preserve"> Пародонт. Строение</w:t>
      </w:r>
      <w:r w:rsidR="001B2BCF">
        <w:rPr>
          <w:rFonts w:ascii="Times New Roman" w:hAnsi="Times New Roman" w:cs="Times New Roman"/>
          <w:b/>
          <w:sz w:val="28"/>
          <w:szCs w:val="28"/>
        </w:rPr>
        <w:t>.</w:t>
      </w:r>
    </w:p>
    <w:p w:rsidR="00CD1A4B" w:rsidRPr="00AD60D3" w:rsidRDefault="00CD1A4B" w:rsidP="00D90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Пародонт </w:t>
      </w:r>
      <w:r w:rsidRPr="00AD60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(др</w:t>
      </w:r>
      <w:proofErr w:type="gramStart"/>
      <w:r w:rsidRPr="00AD60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.-</w:t>
      </w:r>
      <w:proofErr w:type="gramEnd"/>
      <w:r w:rsidRPr="00AD60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греч. παρα- — около, </w:t>
      </w:r>
      <w:proofErr w:type="spellStart"/>
      <w:r w:rsidRPr="00AD60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ὀδούς</w:t>
      </w:r>
      <w:proofErr w:type="spellEnd"/>
      <w:r w:rsidRPr="00AD60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зуб) </w:t>
      </w:r>
      <w:r w:rsidRPr="00AD60D3">
        <w:rPr>
          <w:rFonts w:ascii="Times New Roman" w:hAnsi="Times New Roman" w:cs="Times New Roman"/>
          <w:sz w:val="28"/>
          <w:szCs w:val="28"/>
        </w:rPr>
        <w:t xml:space="preserve">– комплекс функционально связанных   тканей, окружающих зуб, которые представляют собой опорную систему зуба. </w:t>
      </w:r>
    </w:p>
    <w:p w:rsidR="00014F16" w:rsidRDefault="00CD1A4B" w:rsidP="00CD1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AD0A12" wp14:editId="426816B3">
            <wp:extent cx="1613542" cy="234315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4_02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234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A4B" w:rsidRPr="00AD60D3" w:rsidRDefault="00014F16" w:rsidP="009C4E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BCF">
        <w:rPr>
          <w:rFonts w:ascii="Times New Roman" w:hAnsi="Times New Roman" w:cs="Times New Roman"/>
          <w:b/>
          <w:sz w:val="28"/>
          <w:szCs w:val="28"/>
        </w:rPr>
        <w:t>Рис</w:t>
      </w:r>
      <w:r w:rsidR="00C536E4">
        <w:rPr>
          <w:rFonts w:ascii="Times New Roman" w:hAnsi="Times New Roman" w:cs="Times New Roman"/>
          <w:b/>
          <w:sz w:val="28"/>
          <w:szCs w:val="28"/>
        </w:rPr>
        <w:t>унок</w:t>
      </w:r>
      <w:r w:rsidRPr="001B2B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2BCF" w:rsidRPr="001B2BC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1A4B" w:rsidRPr="00AD60D3">
        <w:rPr>
          <w:rFonts w:ascii="Times New Roman" w:hAnsi="Times New Roman" w:cs="Times New Roman"/>
          <w:sz w:val="28"/>
          <w:szCs w:val="28"/>
        </w:rPr>
        <w:t>1.  коронка зуба, покрытая эмалью; 2.  десна; 3.  корень зуба, покрытый цементом; 4.  периодонт, представленный комплексом связок; 5. надкостница; 6. костные стенки альвеолы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2C5" w:rsidRPr="00D902C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902C5" w:rsidRPr="00D902C5">
        <w:rPr>
          <w:rFonts w:ascii="Times New Roman" w:hAnsi="Times New Roman" w:cs="Times New Roman"/>
          <w:sz w:val="28"/>
          <w:szCs w:val="28"/>
        </w:rPr>
        <w:t>Барер</w:t>
      </w:r>
      <w:proofErr w:type="spellEnd"/>
      <w:r w:rsidR="00D902C5" w:rsidRPr="00D902C5">
        <w:rPr>
          <w:rFonts w:ascii="Times New Roman" w:hAnsi="Times New Roman" w:cs="Times New Roman"/>
          <w:sz w:val="28"/>
          <w:szCs w:val="28"/>
        </w:rPr>
        <w:t xml:space="preserve"> Г. М., Немецкая Т. И. - Болезни пародонта.</w:t>
      </w:r>
      <w:proofErr w:type="gramEnd"/>
      <w:r w:rsidR="00D902C5" w:rsidRPr="00D902C5">
        <w:rPr>
          <w:rFonts w:ascii="Times New Roman" w:hAnsi="Times New Roman" w:cs="Times New Roman"/>
          <w:sz w:val="28"/>
          <w:szCs w:val="28"/>
        </w:rPr>
        <w:t xml:space="preserve"> Клиника, диагностика и лечение: </w:t>
      </w:r>
      <w:proofErr w:type="gramStart"/>
      <w:r w:rsidR="00D902C5" w:rsidRPr="00D902C5">
        <w:rPr>
          <w:rFonts w:ascii="Times New Roman" w:hAnsi="Times New Roman" w:cs="Times New Roman"/>
          <w:sz w:val="28"/>
          <w:szCs w:val="28"/>
        </w:rPr>
        <w:t>Учебное пособие. 1996 г</w:t>
      </w:r>
      <w:r w:rsidR="00D902C5" w:rsidRPr="009C6302">
        <w:rPr>
          <w:rFonts w:ascii="Times New Roman" w:hAnsi="Times New Roman" w:cs="Times New Roman"/>
          <w:sz w:val="28"/>
          <w:szCs w:val="28"/>
        </w:rPr>
        <w:t>.]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1A4B" w:rsidRPr="00E26F08" w:rsidRDefault="00CD1A4B" w:rsidP="00D9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Все перечисленные структуры объединены между собой следующим образом: волокна соединительнотканного слоя десны связываются с периодонтом, а коллагеновые волокна, из которых состоит 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периодонт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входят в костную ткань стенок зубной альвеолы и клетки цемента, из которых состоит корень</w:t>
      </w:r>
      <w:r w:rsidRPr="00AD6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ткани, входящие </w:t>
      </w:r>
      <w:proofErr w:type="gramStart"/>
      <w:r w:rsidRPr="00AD60D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AD6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пародонт связаны общей иннервацией и </w:t>
      </w:r>
      <w:proofErr w:type="spellStart"/>
      <w:r w:rsidRPr="00AD60D3">
        <w:rPr>
          <w:rFonts w:ascii="Times New Roman" w:hAnsi="Times New Roman" w:cs="Times New Roman"/>
          <w:sz w:val="28"/>
          <w:szCs w:val="28"/>
          <w:shd w:val="clear" w:color="auto" w:fill="FFFFFF"/>
        </w:rPr>
        <w:t>кровоснабжающей</w:t>
      </w:r>
      <w:proofErr w:type="spellEnd"/>
      <w:r w:rsidRPr="00AD6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системой</w:t>
      </w:r>
      <w:r w:rsidRPr="00AD60D3">
        <w:rPr>
          <w:rFonts w:ascii="Times New Roman" w:hAnsi="Times New Roman" w:cs="Times New Roman"/>
          <w:sz w:val="28"/>
          <w:szCs w:val="28"/>
        </w:rPr>
        <w:t>.</w:t>
      </w:r>
      <w:r w:rsidR="00D2001B" w:rsidRPr="00D2001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2001B" w:rsidRPr="007C51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Барер</w:t>
      </w:r>
      <w:proofErr w:type="spellEnd"/>
      <w:r w:rsidR="00D2001B" w:rsidRPr="007C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8295D" w:rsidRPr="00D354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001B" w:rsidRPr="007C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1996 г</w:t>
      </w:r>
      <w:r w:rsidR="00D2001B" w:rsidRPr="00E26F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CD1A4B" w:rsidRPr="001B2BCF" w:rsidRDefault="004E45D5" w:rsidP="00CD1A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CD1A4B" w:rsidRPr="001B2B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D1A4B" w:rsidRPr="001B2BCF">
        <w:rPr>
          <w:rFonts w:ascii="Times New Roman" w:hAnsi="Times New Roman" w:cs="Times New Roman"/>
          <w:b/>
          <w:sz w:val="28"/>
          <w:szCs w:val="28"/>
        </w:rPr>
        <w:t xml:space="preserve"> Клеточное строение тканей пародонта и их функциональная значимость.</w:t>
      </w:r>
    </w:p>
    <w:p w:rsidR="00CD1A4B" w:rsidRPr="00D902C5" w:rsidRDefault="00CD1A4B" w:rsidP="00CD1A4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02C5">
        <w:rPr>
          <w:rFonts w:ascii="Times New Roman" w:hAnsi="Times New Roman" w:cs="Times New Roman"/>
          <w:i/>
          <w:sz w:val="28"/>
          <w:szCs w:val="28"/>
          <w:u w:val="single"/>
        </w:rPr>
        <w:t>Десна</w:t>
      </w:r>
    </w:p>
    <w:p w:rsidR="00CD1A4B" w:rsidRPr="00AD60D3" w:rsidRDefault="00CD1A4B" w:rsidP="00D9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Делится на 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свободную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и прикрепленную, вплетающуюся в рядом находящиеся ткани путем сочленения волокон собственной оболочки десны с надкостницей костных альвеол. В области шейки с ней связывается </w:t>
      </w:r>
      <w:r w:rsidRPr="00AD60D3">
        <w:rPr>
          <w:rFonts w:ascii="Times New Roman" w:hAnsi="Times New Roman" w:cs="Times New Roman"/>
          <w:sz w:val="28"/>
          <w:szCs w:val="28"/>
        </w:rPr>
        <w:lastRenderedPageBreak/>
        <w:t xml:space="preserve">циркулярная связка зуба, образующая мембрану, защищающую периодонт от повреждений. Свободная часть десны прилежит к зубу и между этими образованиями открывается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десневая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борозда. </w:t>
      </w:r>
      <w:r w:rsidRPr="00AD60D3">
        <w:rPr>
          <w:rFonts w:ascii="Times New Roman" w:hAnsi="Times New Roman" w:cs="Times New Roman"/>
          <w:sz w:val="28"/>
          <w:szCs w:val="28"/>
        </w:rPr>
        <w:br/>
        <w:t xml:space="preserve">Регуляторами защитной функции эпителия десны являются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гликозаминогликаны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(ГАГ), входящие в состав вещества между клетками эпителия. ГАГ являются высокомолекулярными соединениями и осуществляют трофику соединительной ткани и регенераторных процессов, предотвращая проникновение АГ в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десневую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ткань. ГАГ делятся на кислые - хондроитинсерная кислота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и С,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гиалуроновая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кислота, гепарин, и нейтральные – гликоген. </w:t>
      </w:r>
    </w:p>
    <w:p w:rsidR="00CD1A4B" w:rsidRPr="00D902C5" w:rsidRDefault="00CD1A4B" w:rsidP="00CD1A4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02C5">
        <w:rPr>
          <w:rFonts w:ascii="Times New Roman" w:hAnsi="Times New Roman" w:cs="Times New Roman"/>
          <w:i/>
          <w:sz w:val="28"/>
          <w:szCs w:val="28"/>
          <w:u w:val="single"/>
        </w:rPr>
        <w:t xml:space="preserve">Зубодесневое соединение и </w:t>
      </w:r>
      <w:proofErr w:type="spellStart"/>
      <w:r w:rsidRPr="00D902C5">
        <w:rPr>
          <w:rFonts w:ascii="Times New Roman" w:hAnsi="Times New Roman" w:cs="Times New Roman"/>
          <w:i/>
          <w:sz w:val="28"/>
          <w:szCs w:val="28"/>
          <w:u w:val="single"/>
        </w:rPr>
        <w:t>десневая</w:t>
      </w:r>
      <w:proofErr w:type="spellEnd"/>
      <w:r w:rsidRPr="00D902C5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жидкость</w:t>
      </w:r>
    </w:p>
    <w:p w:rsidR="00CD1A4B" w:rsidRPr="00AD60D3" w:rsidRDefault="00CD1A4B" w:rsidP="00D90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Зубодесневое соединение является первым местом локализации воспалительного процесса при поражениях пародонта. В зоне зубодесневого соединения находится зубодесневая борозда, которая представляет собой щель между десной и поверхностью зуба в области шейки, глубина примерно 1-2мм, критерием образования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кармана является нарушение целостности прикрепления эпителия к кутикуле эмали. </w:t>
      </w:r>
    </w:p>
    <w:p w:rsidR="00CD1A4B" w:rsidRPr="00AD60D3" w:rsidRDefault="00CD1A4B" w:rsidP="00D902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Десневая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борозда наполнена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жидкостью,</w:t>
      </w:r>
      <w:r w:rsidR="001741AA" w:rsidRPr="009C4E8C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</w:rPr>
        <w:t xml:space="preserve">которая представляет собой транссудат сыворотки крови, обладающей фагоцитарной активностью и иммунологическими свойствами. В состав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жидкости входят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color w:val="000000"/>
          <w:sz w:val="28"/>
          <w:szCs w:val="28"/>
        </w:rPr>
        <w:t xml:space="preserve">лейкоциты, </w:t>
      </w:r>
      <w:proofErr w:type="spellStart"/>
      <w:r w:rsidRPr="00AD60D3">
        <w:rPr>
          <w:rFonts w:ascii="Times New Roman" w:hAnsi="Times New Roman" w:cs="Times New Roman"/>
          <w:color w:val="000000"/>
          <w:sz w:val="28"/>
          <w:szCs w:val="28"/>
        </w:rPr>
        <w:t>слущенные</w:t>
      </w:r>
      <w:proofErr w:type="spellEnd"/>
      <w:r w:rsidRPr="00AD60D3">
        <w:rPr>
          <w:rFonts w:ascii="Times New Roman" w:hAnsi="Times New Roman" w:cs="Times New Roman"/>
          <w:color w:val="000000"/>
          <w:sz w:val="28"/>
          <w:szCs w:val="28"/>
        </w:rPr>
        <w:t xml:space="preserve"> эпителиальные клетки, электролиты, белковые компоненты, ферменты. </w:t>
      </w:r>
    </w:p>
    <w:p w:rsidR="00CD1A4B" w:rsidRPr="00AD60D3" w:rsidRDefault="00CD1A4B" w:rsidP="00D902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Лейкоциты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увеличиваются в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жидкости в зависимости от развития воспалительного процесса. При остром процессе увеличивается в 4 раза по сравнению с нормой, при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процесса увеличивается в 2 раза. Лейкоциты являются продуцентами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лизосомальных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ферментов – лизоцима, фосфатаз. </w:t>
      </w:r>
    </w:p>
    <w:p w:rsidR="00CD1A4B" w:rsidRPr="00AD60D3" w:rsidRDefault="00CD1A4B" w:rsidP="00D902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Эпителиальные клетки: в норме в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жидкости обнаруживаются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слущенные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эпителиальные клетки. При возникновении воспалительного процесса количество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слущенных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эпителиальных клеток </w:t>
      </w:r>
      <w:r w:rsidRPr="00AD60D3">
        <w:rPr>
          <w:rFonts w:ascii="Times New Roman" w:hAnsi="Times New Roman" w:cs="Times New Roman"/>
          <w:sz w:val="28"/>
          <w:szCs w:val="28"/>
        </w:rPr>
        <w:lastRenderedPageBreak/>
        <w:t xml:space="preserve">увеличивается, из-за увеличения митотической активности десны при начале воспаления. </w:t>
      </w:r>
    </w:p>
    <w:p w:rsidR="00CD1A4B" w:rsidRPr="00AD60D3" w:rsidRDefault="00CD1A4B" w:rsidP="00304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Микроорганизмы:  </w:t>
      </w:r>
      <w:proofErr w:type="gramStart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постоянными</w:t>
      </w:r>
      <w:proofErr w:type="gramEnd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десневой</w:t>
      </w:r>
      <w:proofErr w:type="spellEnd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борозде определяются стрептококки, стафилококки и спирохеты. При развитии патологического процесса усиливаются их болезнетворные действия, изменяется их число и состав в такую сторону, что они становятся аналогичными микроорганизмам, образующим зубной налет. </w:t>
      </w:r>
    </w:p>
    <w:p w:rsidR="00CD1A4B" w:rsidRPr="00AD60D3" w:rsidRDefault="00CD1A4B" w:rsidP="00304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Белковые компоненты: состав </w:t>
      </w:r>
      <w:proofErr w:type="spellStart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десневой</w:t>
      </w:r>
      <w:proofErr w:type="spellEnd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жидкости аналогичен составу сыворотки крови, обнаруживаются альбумины, глобулины и белки системы комплемента. В </w:t>
      </w:r>
      <w:proofErr w:type="spellStart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десневой</w:t>
      </w:r>
      <w:proofErr w:type="spellEnd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жидкости продуцируются иммуноглобулины и АТ в сходной с кровью концентрации. </w:t>
      </w:r>
    </w:p>
    <w:p w:rsidR="00CD1A4B" w:rsidRPr="00AD60D3" w:rsidRDefault="00CD1A4B" w:rsidP="00304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Ферменты: показатель увеличения концентрации лизоцима, </w:t>
      </w:r>
      <w:proofErr w:type="spellStart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гиалуронидаз</w:t>
      </w:r>
      <w:proofErr w:type="gramStart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деполимеризации кислых ГАГ, вызывая деструкцию тканей), фосфатаз является следствием увеличения развития воспалительных заболеваний тканей пародонта.</w:t>
      </w:r>
    </w:p>
    <w:p w:rsidR="00CD1A4B" w:rsidRPr="00AD60D3" w:rsidRDefault="00CD1A4B" w:rsidP="00282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Важная роль отводится коллагену, который входит в состав соединительной и костной ткани пародонта. При ситуации нормы коллаген устойчив к воздействиям ферментов антигенного и тканевого происхождения. Расщепляющий коллаген фермент называется </w:t>
      </w:r>
      <w:proofErr w:type="spellStart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коллагеназа</w:t>
      </w:r>
      <w:proofErr w:type="spellEnd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развитии патологических процессов пародонта активность </w:t>
      </w:r>
      <w:proofErr w:type="spellStart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десневой</w:t>
      </w:r>
      <w:proofErr w:type="spellEnd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жидкости увеличивается, что приводит к возрастанию количества коллагена и его расщепления</w:t>
      </w:r>
      <w:r w:rsidR="0028295D" w:rsidRPr="0028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1AA" w:rsidRPr="009C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spellStart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Караков</w:t>
      </w:r>
      <w:proofErr w:type="spellEnd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К.Г., 2012.</w:t>
      </w:r>
      <w:r w:rsidR="001741AA" w:rsidRPr="00E2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215C41" w:rsidRPr="001B2BCF" w:rsidRDefault="004E45D5" w:rsidP="00215C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215C41" w:rsidRPr="001B2B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15C41" w:rsidRPr="001B2BCF">
        <w:rPr>
          <w:rFonts w:ascii="Times New Roman" w:hAnsi="Times New Roman" w:cs="Times New Roman"/>
          <w:b/>
          <w:sz w:val="28"/>
          <w:szCs w:val="28"/>
        </w:rPr>
        <w:t xml:space="preserve"> Классификация воспалительных заболеваний полости рта</w:t>
      </w:r>
    </w:p>
    <w:p w:rsidR="00215C41" w:rsidRPr="00AD60D3" w:rsidRDefault="00215C41" w:rsidP="00215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Заболевания полости рта можно классифицировать в зависимости от структур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>которые они поражают:</w:t>
      </w:r>
    </w:p>
    <w:p w:rsidR="00215C41" w:rsidRPr="00AD60D3" w:rsidRDefault="00215C41" w:rsidP="002F059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Заболевания слизистой оболочки полости рта</w:t>
      </w:r>
    </w:p>
    <w:p w:rsidR="00215C41" w:rsidRPr="00AD60D3" w:rsidRDefault="00215C41" w:rsidP="002F059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Заболевания тканей пародонта</w:t>
      </w:r>
    </w:p>
    <w:p w:rsidR="00215C41" w:rsidRPr="00AD60D3" w:rsidRDefault="00215C41" w:rsidP="002F059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Заболевания слюнных желез</w:t>
      </w:r>
    </w:p>
    <w:p w:rsidR="00215C41" w:rsidRPr="00AD60D3" w:rsidRDefault="00215C41" w:rsidP="002F059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Заболевания костных структур полости рта</w:t>
      </w:r>
    </w:p>
    <w:p w:rsidR="00215C41" w:rsidRPr="00AD60D3" w:rsidRDefault="00215C41" w:rsidP="002F059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Заболевания зубов</w:t>
      </w:r>
    </w:p>
    <w:p w:rsidR="00215C41" w:rsidRPr="00AD60D3" w:rsidRDefault="00215C41" w:rsidP="0021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AD60D3">
        <w:rPr>
          <w:rFonts w:ascii="Times New Roman" w:eastAsia="Helvetica-Bold" w:hAnsi="Times New Roman" w:cs="Times New Roman"/>
          <w:bCs/>
          <w:sz w:val="28"/>
          <w:szCs w:val="28"/>
          <w:lang w:val="en-US"/>
        </w:rPr>
        <w:lastRenderedPageBreak/>
        <w:t xml:space="preserve">II. </w:t>
      </w: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 xml:space="preserve">Заболевания тканей пародонта </w:t>
      </w:r>
    </w:p>
    <w:p w:rsidR="00215C41" w:rsidRPr="00AD60D3" w:rsidRDefault="00215C41" w:rsidP="002F059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elvetica-Bold" w:hAnsi="Times New Roman" w:cs="Times New Roman"/>
          <w:bCs/>
          <w:sz w:val="28"/>
          <w:szCs w:val="28"/>
          <w:lang w:val="en-US"/>
        </w:rPr>
      </w:pP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Гингивит</w:t>
      </w:r>
    </w:p>
    <w:p w:rsidR="00215C41" w:rsidRPr="00AD60D3" w:rsidRDefault="00215C41" w:rsidP="0021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 xml:space="preserve">Представляет собой воспалительное заболевание десны, которое вызывается отрицательным действием местных и общих причин, протекает без изменения целостности зубодесневого прикрепления. </w:t>
      </w:r>
    </w:p>
    <w:p w:rsidR="00215C41" w:rsidRPr="00AD60D3" w:rsidRDefault="00215C41" w:rsidP="0021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 xml:space="preserve">Среди них выделяют несколько форм: </w:t>
      </w:r>
    </w:p>
    <w:p w:rsidR="00215C41" w:rsidRPr="00AD60D3" w:rsidRDefault="00215C41" w:rsidP="002F059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Катаральный</w:t>
      </w:r>
    </w:p>
    <w:p w:rsidR="00215C41" w:rsidRPr="00AD60D3" w:rsidRDefault="00215C41" w:rsidP="002F059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Язвенно-некротический</w:t>
      </w:r>
    </w:p>
    <w:p w:rsidR="00215C41" w:rsidRPr="00AD60D3" w:rsidRDefault="00215C41" w:rsidP="002F059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 xml:space="preserve">Гипертрофический – фиброзный </w:t>
      </w:r>
    </w:p>
    <w:p w:rsidR="00215C41" w:rsidRPr="00AD60D3" w:rsidRDefault="00215C41" w:rsidP="002F059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Отечный</w:t>
      </w:r>
    </w:p>
    <w:p w:rsidR="00215C41" w:rsidRPr="00AD60D3" w:rsidRDefault="00215C41" w:rsidP="0021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По тяжести течения делится на 3 степени</w:t>
      </w:r>
      <w:proofErr w:type="gramStart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 xml:space="preserve"> :</w:t>
      </w:r>
      <w:proofErr w:type="gramEnd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 xml:space="preserve"> легкая, средняя, тяжелая </w:t>
      </w:r>
    </w:p>
    <w:p w:rsidR="00215C41" w:rsidRPr="00AD60D3" w:rsidRDefault="00215C41" w:rsidP="0021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По распространенности процесса</w:t>
      </w:r>
      <w:proofErr w:type="gramStart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 xml:space="preserve"> :</w:t>
      </w:r>
      <w:proofErr w:type="gramEnd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 xml:space="preserve"> локализованный и </w:t>
      </w:r>
      <w:proofErr w:type="spellStart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генерализованный</w:t>
      </w:r>
      <w:proofErr w:type="spellEnd"/>
    </w:p>
    <w:p w:rsidR="00215C41" w:rsidRPr="00AD60D3" w:rsidRDefault="00215C41" w:rsidP="0021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 xml:space="preserve">По стадиям: острая, хроническая, обострение </w:t>
      </w:r>
      <w:proofErr w:type="gramStart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хронической</w:t>
      </w:r>
      <w:proofErr w:type="gramEnd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, ремиссия</w:t>
      </w:r>
    </w:p>
    <w:p w:rsidR="00215C41" w:rsidRPr="00AD60D3" w:rsidRDefault="00215C41" w:rsidP="0021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 xml:space="preserve">По степени разрастания мягких тканей по уровню высоты коронки: до 1/3, </w:t>
      </w:r>
      <w:proofErr w:type="gramStart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до</w:t>
      </w:r>
      <w:proofErr w:type="gramEnd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 xml:space="preserve"> ½ и более ½</w:t>
      </w:r>
      <w:r w:rsidR="00D902C5" w:rsidRPr="00D902C5">
        <w:rPr>
          <w:rFonts w:ascii="Times New Roman" w:eastAsia="Helvetica-Bold" w:hAnsi="Times New Roman" w:cs="Times New Roman"/>
          <w:bCs/>
          <w:sz w:val="28"/>
          <w:szCs w:val="28"/>
        </w:rPr>
        <w:t>.</w:t>
      </w: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 xml:space="preserve"> </w:t>
      </w:r>
    </w:p>
    <w:p w:rsidR="00215C41" w:rsidRPr="00AD60D3" w:rsidRDefault="00215C41" w:rsidP="002F059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Пародонтит</w:t>
      </w:r>
    </w:p>
    <w:p w:rsidR="00215C41" w:rsidRPr="00AD60D3" w:rsidRDefault="00215C41" w:rsidP="0021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 xml:space="preserve">Представляет собой видоизменение тканей пародонта, характеризующееся деструкцией костной ткани и периодонта, сопровождающееся воспалением. </w:t>
      </w:r>
    </w:p>
    <w:p w:rsidR="00215C41" w:rsidRPr="00AD60D3" w:rsidRDefault="00215C41" w:rsidP="0021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По уровню деструкции костной ткани выделяют 3 степени тяжести течения: легкая</w:t>
      </w:r>
      <w:r w:rsidR="00014F16">
        <w:rPr>
          <w:rFonts w:ascii="Times New Roman" w:eastAsia="Helvetica-Bold" w:hAnsi="Times New Roman" w:cs="Times New Roman"/>
          <w:bCs/>
          <w:sz w:val="28"/>
          <w:szCs w:val="28"/>
        </w:rPr>
        <w:t xml:space="preserve"> </w:t>
      </w: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(до 1/3 высоты), средня</w:t>
      </w:r>
      <w:proofErr w:type="gramStart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я(</w:t>
      </w:r>
      <w:proofErr w:type="gramEnd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до ½ высоты), тяжелая(более ½ высоты)</w:t>
      </w:r>
    </w:p>
    <w:p w:rsidR="00215C41" w:rsidRPr="00AD60D3" w:rsidRDefault="00215C41" w:rsidP="0021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По распространенности</w:t>
      </w:r>
      <w:proofErr w:type="gramStart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 xml:space="preserve"> :</w:t>
      </w:r>
      <w:proofErr w:type="gramEnd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 xml:space="preserve"> локализованный и </w:t>
      </w:r>
      <w:proofErr w:type="spellStart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генерализованный</w:t>
      </w:r>
      <w:proofErr w:type="spellEnd"/>
    </w:p>
    <w:p w:rsidR="00215C41" w:rsidRPr="00AD60D3" w:rsidRDefault="00215C41" w:rsidP="0021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 xml:space="preserve">По стадиям: </w:t>
      </w:r>
      <w:proofErr w:type="gramStart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острый</w:t>
      </w:r>
      <w:proofErr w:type="gramEnd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, хронический, обострение хронического, ремиссия</w:t>
      </w:r>
    </w:p>
    <w:p w:rsidR="00215C41" w:rsidRPr="00AD60D3" w:rsidRDefault="00215C41" w:rsidP="002F059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Пародонтоз</w:t>
      </w:r>
    </w:p>
    <w:p w:rsidR="00215C41" w:rsidRPr="00AD60D3" w:rsidRDefault="00215C41" w:rsidP="0021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Представляет собой дистрофическое поражение тканей пародонта.</w:t>
      </w:r>
    </w:p>
    <w:p w:rsidR="00215C41" w:rsidRPr="00AD60D3" w:rsidRDefault="00215C41" w:rsidP="0021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4)</w:t>
      </w:r>
      <w:r w:rsidR="00014F16">
        <w:rPr>
          <w:rFonts w:ascii="Times New Roman" w:eastAsia="Helvetica-Bold" w:hAnsi="Times New Roman" w:cs="Times New Roman"/>
          <w:bCs/>
          <w:sz w:val="28"/>
          <w:szCs w:val="28"/>
        </w:rPr>
        <w:t xml:space="preserve"> </w:t>
      </w: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Идиопатически</w:t>
      </w:r>
      <w:proofErr w:type="gramStart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е(</w:t>
      </w:r>
      <w:proofErr w:type="gramEnd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 xml:space="preserve">самопроизвольные) заболевания пародонта, характеризующиеся лизисом тканей </w:t>
      </w:r>
    </w:p>
    <w:p w:rsidR="00215C41" w:rsidRPr="00AD60D3" w:rsidRDefault="00215C41" w:rsidP="00215C41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5)</w:t>
      </w:r>
      <w:r w:rsidR="00014F16">
        <w:rPr>
          <w:rFonts w:ascii="Times New Roman" w:eastAsia="Helvetica-Bold" w:hAnsi="Times New Roman" w:cs="Times New Roman"/>
          <w:bCs/>
          <w:sz w:val="28"/>
          <w:szCs w:val="28"/>
        </w:rPr>
        <w:t xml:space="preserve"> </w:t>
      </w:r>
      <w:proofErr w:type="spellStart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Пародонтомы</w:t>
      </w:r>
      <w:proofErr w:type="spellEnd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 xml:space="preserve"> – опухолеподобные заболевания тканей пародонта</w:t>
      </w:r>
    </w:p>
    <w:p w:rsidR="00D2001B" w:rsidRPr="00D2001B" w:rsidRDefault="00215C41" w:rsidP="00D20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01B">
        <w:rPr>
          <w:rFonts w:ascii="Times New Roman" w:eastAsia="Helvetica-Bold" w:hAnsi="Times New Roman" w:cs="Times New Roman"/>
          <w:bCs/>
          <w:sz w:val="28"/>
          <w:szCs w:val="28"/>
        </w:rPr>
        <w:t>[</w:t>
      </w:r>
      <w:r w:rsidR="00D2001B" w:rsidRPr="00D20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Боровский Е.В.</w:t>
      </w:r>
      <w:r w:rsidR="0028295D" w:rsidRPr="00282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2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др.</w:t>
      </w:r>
      <w:r w:rsidR="00D2001B" w:rsidRPr="00D20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2001 г.]</w:t>
      </w:r>
      <w:r w:rsidR="00D902C5" w:rsidRPr="00D902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2001B" w:rsidRPr="00D2001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215C41" w:rsidRDefault="00215C41" w:rsidP="0021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</w:p>
    <w:p w:rsidR="009C6302" w:rsidRPr="00D2001B" w:rsidRDefault="009C6302" w:rsidP="00215C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</w:p>
    <w:p w:rsidR="00301C07" w:rsidRPr="001B2BCF" w:rsidRDefault="004E45D5" w:rsidP="00301C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301C07" w:rsidRPr="001B2B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01C07" w:rsidRPr="001B2BCF">
        <w:rPr>
          <w:rFonts w:ascii="Times New Roman" w:hAnsi="Times New Roman" w:cs="Times New Roman"/>
          <w:b/>
          <w:sz w:val="28"/>
          <w:szCs w:val="28"/>
        </w:rPr>
        <w:t xml:space="preserve"> Связь вирусов с этиологией заболевания при пародонтите</w:t>
      </w:r>
      <w:r w:rsidR="001B2BCF" w:rsidRPr="001B2BCF">
        <w:rPr>
          <w:rFonts w:ascii="Times New Roman" w:hAnsi="Times New Roman" w:cs="Times New Roman"/>
          <w:b/>
          <w:sz w:val="28"/>
          <w:szCs w:val="28"/>
        </w:rPr>
        <w:t>.</w:t>
      </w:r>
    </w:p>
    <w:p w:rsidR="00301C07" w:rsidRPr="00AD60D3" w:rsidRDefault="00301C07" w:rsidP="00D902C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D902C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Пародонтит</w:t>
      </w:r>
      <w:r w:rsidRPr="00AD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заболевание, которое</w:t>
      </w:r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 xml:space="preserve"> представляет собой патологическое видоизменение тканей пародонта, характеризующееся деструкцией костной ткани и периодонта, сопровождающееся воспалением. Классифицируется на </w:t>
      </w:r>
      <w:proofErr w:type="gramStart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локализованный</w:t>
      </w:r>
      <w:proofErr w:type="gramEnd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 xml:space="preserve">, в области одного зуба или нескольких зубов и </w:t>
      </w:r>
      <w:proofErr w:type="spellStart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>генерализованный</w:t>
      </w:r>
      <w:proofErr w:type="spellEnd"/>
      <w:r w:rsidRPr="00AD60D3">
        <w:rPr>
          <w:rFonts w:ascii="Times New Roman" w:eastAsia="Helvetica-Bold" w:hAnsi="Times New Roman" w:cs="Times New Roman"/>
          <w:bCs/>
          <w:sz w:val="28"/>
          <w:szCs w:val="28"/>
        </w:rPr>
        <w:t xml:space="preserve">.  </w:t>
      </w:r>
    </w:p>
    <w:p w:rsidR="00301C07" w:rsidRPr="00AD60D3" w:rsidRDefault="00301C07" w:rsidP="00301C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</w:p>
    <w:p w:rsidR="00301C07" w:rsidRPr="00AD60D3" w:rsidRDefault="00301C07" w:rsidP="00D902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Пародонтит – это многофакторное, хроническое заболевание, ведущее к уничтожению окружающих зубы тканей, при отсутствии лечения приводит к потере альвеолярной кости и эксфолиации вовлеченных зубов. Главным этиологическим фактором развития пародонтита является пероральная биопленка, 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анаэробные микроорганизмы, число которых насчитывает более 1200 бактериальных видов. Хотя роль бактериальной бляшки в возникновении воспалительных заболеваний пародонта в целом доказана, роль вирусов в значительной степени остается неисследованной.</w:t>
      </w:r>
    </w:p>
    <w:p w:rsidR="00301C07" w:rsidRPr="00AD60D3" w:rsidRDefault="00301C07" w:rsidP="00301C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В 1996 году было продемонстрировано, что вирусы герпеса, ВИЧ и папиллома вирусы достаточно часто выявляются 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хронических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пародонтитах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[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Parra</w:t>
      </w:r>
      <w:r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D60D3">
        <w:rPr>
          <w:rFonts w:ascii="Times New Roman" w:hAnsi="Times New Roman" w:cs="Times New Roman"/>
          <w:sz w:val="28"/>
          <w:szCs w:val="28"/>
        </w:rPr>
        <w:t xml:space="preserve">, 1996]. Целый ряд исследований показал, что, вирусы герпеса человека, в особенности вирусы простого герпеса (ВПГ-1, ВПГ-2),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(ЦМВ) и вирус Эпштейна-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(ВЭБ) играют роль в патогенезе воспалительных заболеваний тканей пародонта [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Contreras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A, 2000;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Slots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J, 1999;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Saygun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I, 2002]. </w:t>
      </w:r>
    </w:p>
    <w:p w:rsidR="00301C07" w:rsidRPr="00AD60D3" w:rsidRDefault="00301C07" w:rsidP="00D90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Предположительно, развитие пародонтоза зависит от взаимодействий между вирусами, специфическими патогенными бактериями и деструктивными медиаторами воспаления. Резорбция костной ткани является следствием высвобождения макрофагами ферментов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миелопероксидазы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(МРО) и матриксной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металлопротеиназы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(ММР). Определение активности ММР различных подклассов имеют большое клиническое значение в патогенезе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периодонтального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воспаления вследствие их способности активировать латентные формы такие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эффекторных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белков, как </w:t>
      </w:r>
      <w:r w:rsidRPr="00AD60D3">
        <w:rPr>
          <w:rFonts w:ascii="Times New Roman" w:hAnsi="Times New Roman" w:cs="Times New Roman"/>
          <w:sz w:val="28"/>
          <w:szCs w:val="28"/>
        </w:rPr>
        <w:lastRenderedPageBreak/>
        <w:t xml:space="preserve">антимикробные пептиды, цитокины и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хемокины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. Предполагается, что определение активности МРО и ММР-8 может служить предиктивным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биомаркером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прогрессирования воспалительных заболеваний пародонта [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Mc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Crudden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, 2017]. Обнаружено, что вирусы могут играть роль в увеличении тяжести заболеваний пародонта путем стимуляции продукции цитокинов и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хемокинов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>, которые могут негативно сказаться на местной иммунной защите пародонта [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Sunde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PT, 2008] в результате чего могут возникать формы бактерий - возбудителей периодонтита, обладающих повышенной вирулентностью [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Kamma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JJ, 2001]. </w:t>
      </w:r>
    </w:p>
    <w:p w:rsidR="00301C07" w:rsidRPr="00AD60D3" w:rsidRDefault="00301C07" w:rsidP="00D90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Таким образом, вирусно-бактериальная сочетанная инфекция может стать причиной осложненных форм заболевания. </w:t>
      </w:r>
    </w:p>
    <w:p w:rsidR="00CD1A4B" w:rsidRPr="001B2BCF" w:rsidRDefault="00CD1A4B" w:rsidP="00AD60D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2022" w:rsidRPr="001B2BCF" w:rsidRDefault="004E45D5" w:rsidP="00AD60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1B2B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D2022" w:rsidRPr="001B2BCF">
        <w:rPr>
          <w:rFonts w:ascii="Times New Roman" w:hAnsi="Times New Roman" w:cs="Times New Roman"/>
          <w:b/>
          <w:sz w:val="28"/>
          <w:szCs w:val="28"/>
        </w:rPr>
        <w:t xml:space="preserve"> Строение и классификация вирусов герпеса </w:t>
      </w:r>
    </w:p>
    <w:p w:rsidR="00690B6A" w:rsidRPr="00AD60D3" w:rsidRDefault="00FD2022" w:rsidP="00D90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Вирусы герпеса объединены в семейство </w:t>
      </w:r>
      <w:proofErr w:type="spellStart"/>
      <w:r w:rsidRPr="00AD60D3">
        <w:rPr>
          <w:rFonts w:ascii="Times New Roman" w:hAnsi="Times New Roman" w:cs="Times New Roman"/>
          <w:sz w:val="28"/>
          <w:szCs w:val="28"/>
          <w:lang w:val="en-US"/>
        </w:rPr>
        <w:t>Herpesviridae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>,</w:t>
      </w:r>
      <w:r w:rsidR="00690B6A" w:rsidRPr="00AD60D3">
        <w:rPr>
          <w:rFonts w:ascii="Times New Roman" w:hAnsi="Times New Roman" w:cs="Times New Roman"/>
          <w:sz w:val="28"/>
          <w:szCs w:val="28"/>
        </w:rPr>
        <w:t xml:space="preserve"> включают в себя 3 подсемейства</w:t>
      </w:r>
      <w:r w:rsidRPr="00AD60D3">
        <w:rPr>
          <w:rFonts w:ascii="Times New Roman" w:hAnsi="Times New Roman" w:cs="Times New Roman"/>
          <w:sz w:val="28"/>
          <w:szCs w:val="28"/>
        </w:rPr>
        <w:t>:</w:t>
      </w:r>
    </w:p>
    <w:p w:rsidR="00690B6A" w:rsidRPr="00AD60D3" w:rsidRDefault="00FD2022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1)Альфа-герпес вирусы </w:t>
      </w:r>
    </w:p>
    <w:p w:rsidR="00690B6A" w:rsidRPr="00AD60D3" w:rsidRDefault="00FD2022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2)Бета-герпес вирусы </w:t>
      </w:r>
    </w:p>
    <w:p w:rsidR="00FD2022" w:rsidRPr="00AD60D3" w:rsidRDefault="00690B6A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3)Гамма-герпес вирусы</w:t>
      </w:r>
    </w:p>
    <w:p w:rsidR="00FD2022" w:rsidRPr="00AD60D3" w:rsidRDefault="00FD2022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Строение ГВ</w:t>
      </w:r>
    </w:p>
    <w:p w:rsidR="00FD2022" w:rsidRPr="0048072B" w:rsidRDefault="00FD2022" w:rsidP="00D90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Размер вирионов вирусов герпеса около 100 – 300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, форма вирионов – сферическая. Структура вириона:  сердцевина, 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капсид</w:t>
      </w:r>
      <w:proofErr w:type="spellEnd"/>
      <w:proofErr w:type="gramStart"/>
      <w:r w:rsidRPr="00AD60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внутренняя оболочка (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tegument</w:t>
      </w:r>
      <w:r w:rsidRPr="00AD60D3">
        <w:rPr>
          <w:rFonts w:ascii="Times New Roman" w:hAnsi="Times New Roman" w:cs="Times New Roman"/>
          <w:sz w:val="28"/>
          <w:szCs w:val="28"/>
        </w:rPr>
        <w:t>), внешняя оболочка (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envelope</w:t>
      </w:r>
      <w:r w:rsidRPr="00AD60D3">
        <w:rPr>
          <w:rFonts w:ascii="Times New Roman" w:hAnsi="Times New Roman" w:cs="Times New Roman"/>
          <w:sz w:val="28"/>
          <w:szCs w:val="28"/>
        </w:rPr>
        <w:t xml:space="preserve">). Сердцевина вириона содержит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двуцепочечную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линейную вирусную ДНК, которая имеет молекулярную массу 84-160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мД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>. В составе вирионов выделяют около 30 гликопротеидов, семь из которых  (</w:t>
      </w:r>
      <w:proofErr w:type="spellStart"/>
      <w:r w:rsidRPr="00AD60D3">
        <w:rPr>
          <w:rFonts w:ascii="Times New Roman" w:hAnsi="Times New Roman" w:cs="Times New Roman"/>
          <w:sz w:val="28"/>
          <w:szCs w:val="28"/>
          <w:lang w:val="en-US"/>
        </w:rPr>
        <w:t>gB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0D3">
        <w:rPr>
          <w:rFonts w:ascii="Times New Roman" w:hAnsi="Times New Roman" w:cs="Times New Roman"/>
          <w:sz w:val="28"/>
          <w:szCs w:val="28"/>
          <w:lang w:val="en-US"/>
        </w:rPr>
        <w:t>gC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0D3">
        <w:rPr>
          <w:rFonts w:ascii="Times New Roman" w:hAnsi="Times New Roman" w:cs="Times New Roman"/>
          <w:sz w:val="28"/>
          <w:szCs w:val="28"/>
          <w:lang w:val="en-US"/>
        </w:rPr>
        <w:t>gD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0D3">
        <w:rPr>
          <w:rFonts w:ascii="Times New Roman" w:hAnsi="Times New Roman" w:cs="Times New Roman"/>
          <w:sz w:val="28"/>
          <w:szCs w:val="28"/>
          <w:lang w:val="en-US"/>
        </w:rPr>
        <w:t>gE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0D3">
        <w:rPr>
          <w:rFonts w:ascii="Times New Roman" w:hAnsi="Times New Roman" w:cs="Times New Roman"/>
          <w:sz w:val="28"/>
          <w:szCs w:val="28"/>
          <w:lang w:val="en-US"/>
        </w:rPr>
        <w:t>gG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0D3">
        <w:rPr>
          <w:rFonts w:ascii="Times New Roman" w:hAnsi="Times New Roman" w:cs="Times New Roman"/>
          <w:sz w:val="28"/>
          <w:szCs w:val="28"/>
          <w:lang w:val="en-US"/>
        </w:rPr>
        <w:t>gF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0D3">
        <w:rPr>
          <w:rFonts w:ascii="Times New Roman" w:hAnsi="Times New Roman" w:cs="Times New Roman"/>
          <w:sz w:val="28"/>
          <w:szCs w:val="28"/>
          <w:lang w:val="en-US"/>
        </w:rPr>
        <w:t>gX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) находятся на поверхности внешней оболочки и отвечают за выработку вируснейтрализующих антител. </w:t>
      </w:r>
    </w:p>
    <w:p w:rsidR="00316B32" w:rsidRPr="0048072B" w:rsidRDefault="00316B32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B32" w:rsidRPr="0048072B" w:rsidRDefault="00316B32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B32" w:rsidRPr="0048072B" w:rsidRDefault="00316B32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022" w:rsidRPr="00AD60D3" w:rsidRDefault="00FD2022" w:rsidP="009C6302">
      <w:pPr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AC53B1" wp14:editId="5F137FCC">
            <wp:extent cx="3650492" cy="25431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us-prostogo-gerpesa-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739" cy="254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2C5" w:rsidRPr="00D902C5" w:rsidRDefault="00D902C5" w:rsidP="00D902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2C5">
        <w:rPr>
          <w:rFonts w:ascii="Times New Roman" w:hAnsi="Times New Roman" w:cs="Times New Roman"/>
          <w:b/>
          <w:sz w:val="28"/>
          <w:szCs w:val="28"/>
        </w:rPr>
        <w:t>Рис</w:t>
      </w:r>
      <w:r w:rsidR="00C536E4">
        <w:rPr>
          <w:rFonts w:ascii="Times New Roman" w:hAnsi="Times New Roman" w:cs="Times New Roman"/>
          <w:b/>
          <w:sz w:val="28"/>
          <w:szCs w:val="28"/>
        </w:rPr>
        <w:t xml:space="preserve">унок </w:t>
      </w:r>
      <w:r w:rsidRPr="00D902C5">
        <w:rPr>
          <w:rFonts w:ascii="Times New Roman" w:hAnsi="Times New Roman" w:cs="Times New Roman"/>
          <w:b/>
          <w:sz w:val="28"/>
          <w:szCs w:val="28"/>
        </w:rPr>
        <w:t>2. Общее строение вируса герпеса</w:t>
      </w:r>
    </w:p>
    <w:p w:rsidR="00496337" w:rsidRDefault="00496337" w:rsidP="00D90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022" w:rsidRPr="00AD60D3" w:rsidRDefault="00FD2022" w:rsidP="00D90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Вирус простого герпеса 1 типа (ВПГ-1) и вирус простого герпеса 2 типа (ВПГ-2), имеющие общие антигены и похожие биологические признаки</w:t>
      </w:r>
    </w:p>
    <w:p w:rsidR="00FD2022" w:rsidRPr="00AD60D3" w:rsidRDefault="00FD2022" w:rsidP="002F05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 Вирус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Варицелла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-</w:t>
      </w:r>
      <w:r w:rsidR="00690B6A" w:rsidRPr="00A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Зостер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(вирус опоясывающего герпеса и ветряной оспы) (ВВЗ, ВОГ, вирус герпеса 3 типа)</w:t>
      </w:r>
    </w:p>
    <w:p w:rsidR="00FD2022" w:rsidRPr="00AD60D3" w:rsidRDefault="00FD2022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Бета-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герпесвирусы</w:t>
      </w:r>
      <w:proofErr w:type="spellEnd"/>
    </w:p>
    <w:p w:rsidR="00FD2022" w:rsidRPr="00AD60D3" w:rsidRDefault="00FD2022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Представители: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 (ЦМВ)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вызывает врожденные патологии ЦНС,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ретинопатии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пневмопатии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, гепатиты. ЦМВ содержит более крупную ДНК по массе, имеет более длительный цикл </w:t>
      </w:r>
      <w:r w:rsidR="00690B6A" w:rsidRPr="00AD60D3">
        <w:rPr>
          <w:rFonts w:ascii="Times New Roman" w:hAnsi="Times New Roman" w:cs="Times New Roman"/>
          <w:sz w:val="28"/>
          <w:szCs w:val="28"/>
        </w:rPr>
        <w:t>репродукции</w:t>
      </w:r>
      <w:r w:rsidRPr="00AD60D3">
        <w:rPr>
          <w:rFonts w:ascii="Times New Roman" w:hAnsi="Times New Roman" w:cs="Times New Roman"/>
          <w:sz w:val="28"/>
          <w:szCs w:val="28"/>
        </w:rPr>
        <w:t xml:space="preserve">. Активация латентной ЦМВ-инфекции наблюдается, как правило, при иммунодепрессивных состояниях, СПИДе, иммунодепрессивной терапии. Пути передачи: </w:t>
      </w:r>
      <w:r w:rsidR="00690B6A" w:rsidRPr="00AD60D3">
        <w:rPr>
          <w:rFonts w:ascii="Times New Roman" w:hAnsi="Times New Roman" w:cs="Times New Roman"/>
          <w:sz w:val="28"/>
          <w:szCs w:val="28"/>
        </w:rPr>
        <w:t>транс плацентарный</w:t>
      </w:r>
      <w:r w:rsidRPr="00AD60D3">
        <w:rPr>
          <w:rFonts w:ascii="Times New Roman" w:hAnsi="Times New Roman" w:cs="Times New Roman"/>
          <w:sz w:val="28"/>
          <w:szCs w:val="28"/>
        </w:rPr>
        <w:t xml:space="preserve">, воздушно-капельный. </w:t>
      </w:r>
    </w:p>
    <w:p w:rsidR="00FD2022" w:rsidRPr="00AD60D3" w:rsidRDefault="00FD2022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Гамма-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герпесвирусы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022" w:rsidRPr="00AD60D3" w:rsidRDefault="00FD2022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Представители: </w:t>
      </w:r>
    </w:p>
    <w:p w:rsidR="00FD2022" w:rsidRPr="00AD60D3" w:rsidRDefault="00FD2022" w:rsidP="002F05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Вирус Эпштейна-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(ВДВ, вирус герпеса 4 типа)</w:t>
      </w:r>
    </w:p>
    <w:p w:rsidR="00D84292" w:rsidRPr="00496337" w:rsidRDefault="00FD2022" w:rsidP="00AD60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2C5">
        <w:rPr>
          <w:rFonts w:ascii="Times New Roman" w:hAnsi="Times New Roman" w:cs="Times New Roman"/>
          <w:sz w:val="28"/>
          <w:szCs w:val="28"/>
        </w:rPr>
        <w:t>Вирус герпеса человека 8 типа (ВГЧ-8)</w:t>
      </w:r>
      <w:r w:rsidR="00D902C5" w:rsidRPr="00D902C5">
        <w:rPr>
          <w:rFonts w:ascii="Times New Roman" w:hAnsi="Times New Roman" w:cs="Times New Roman"/>
          <w:sz w:val="28"/>
          <w:szCs w:val="28"/>
        </w:rPr>
        <w:t xml:space="preserve"> </w:t>
      </w:r>
      <w:r w:rsidR="00D2001B" w:rsidRPr="00D902C5">
        <w:rPr>
          <w:rFonts w:ascii="Times New Roman" w:hAnsi="Times New Roman" w:cs="Times New Roman"/>
          <w:sz w:val="28"/>
          <w:szCs w:val="28"/>
        </w:rPr>
        <w:t>[</w:t>
      </w:r>
      <w:r w:rsidR="00D84292" w:rsidRPr="00D902C5">
        <w:rPr>
          <w:rFonts w:ascii="Times New Roman" w:hAnsi="Times New Roman" w:cs="Times New Roman"/>
          <w:sz w:val="28"/>
          <w:szCs w:val="28"/>
        </w:rPr>
        <w:t>Павлов И.П</w:t>
      </w:r>
      <w:r w:rsidR="00D35426" w:rsidRPr="00D902C5">
        <w:rPr>
          <w:rFonts w:ascii="Times New Roman" w:hAnsi="Times New Roman" w:cs="Times New Roman"/>
          <w:sz w:val="28"/>
          <w:szCs w:val="28"/>
        </w:rPr>
        <w:t>.,</w:t>
      </w:r>
      <w:r w:rsidR="00D84292" w:rsidRPr="00D902C5">
        <w:rPr>
          <w:rFonts w:ascii="Times New Roman" w:hAnsi="Times New Roman" w:cs="Times New Roman"/>
          <w:sz w:val="28"/>
          <w:szCs w:val="28"/>
        </w:rPr>
        <w:t>2005 г.]</w:t>
      </w:r>
      <w:r w:rsidR="00496337">
        <w:rPr>
          <w:rFonts w:ascii="Times New Roman" w:hAnsi="Times New Roman" w:cs="Times New Roman"/>
          <w:sz w:val="28"/>
          <w:szCs w:val="28"/>
        </w:rPr>
        <w:t>.</w:t>
      </w:r>
    </w:p>
    <w:p w:rsidR="00496337" w:rsidRDefault="0049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2022" w:rsidRPr="00E26F08" w:rsidRDefault="004E45D5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FD2022" w:rsidRPr="001B2B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D2022" w:rsidRPr="001B2BCF">
        <w:rPr>
          <w:rFonts w:ascii="Times New Roman" w:hAnsi="Times New Roman" w:cs="Times New Roman"/>
          <w:b/>
          <w:sz w:val="28"/>
          <w:szCs w:val="28"/>
        </w:rPr>
        <w:t xml:space="preserve"> Патогенез </w:t>
      </w:r>
      <w:proofErr w:type="gramStart"/>
      <w:r w:rsidR="00301C07" w:rsidRPr="001B2BCF">
        <w:rPr>
          <w:rFonts w:ascii="Times New Roman" w:hAnsi="Times New Roman" w:cs="Times New Roman"/>
          <w:b/>
          <w:sz w:val="28"/>
          <w:szCs w:val="28"/>
        </w:rPr>
        <w:t>герпес-вирусных</w:t>
      </w:r>
      <w:proofErr w:type="gramEnd"/>
      <w:r w:rsidR="00301C07" w:rsidRPr="001B2BCF">
        <w:rPr>
          <w:rFonts w:ascii="Times New Roman" w:hAnsi="Times New Roman" w:cs="Times New Roman"/>
          <w:b/>
          <w:sz w:val="28"/>
          <w:szCs w:val="28"/>
        </w:rPr>
        <w:t xml:space="preserve"> инф</w:t>
      </w:r>
      <w:r w:rsidR="001B2BCF" w:rsidRPr="001B2BCF">
        <w:rPr>
          <w:rFonts w:ascii="Times New Roman" w:hAnsi="Times New Roman" w:cs="Times New Roman"/>
          <w:b/>
          <w:sz w:val="28"/>
          <w:szCs w:val="28"/>
        </w:rPr>
        <w:t>е</w:t>
      </w:r>
      <w:r w:rsidR="00301C07" w:rsidRPr="001B2BCF">
        <w:rPr>
          <w:rFonts w:ascii="Times New Roman" w:hAnsi="Times New Roman" w:cs="Times New Roman"/>
          <w:b/>
          <w:sz w:val="28"/>
          <w:szCs w:val="28"/>
        </w:rPr>
        <w:t>кц</w:t>
      </w:r>
      <w:r w:rsidR="001B2BCF" w:rsidRPr="001B2BCF">
        <w:rPr>
          <w:rFonts w:ascii="Times New Roman" w:hAnsi="Times New Roman" w:cs="Times New Roman"/>
          <w:b/>
          <w:sz w:val="28"/>
          <w:szCs w:val="28"/>
        </w:rPr>
        <w:t>и</w:t>
      </w:r>
      <w:r w:rsidR="00301C07" w:rsidRPr="001B2BCF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FD2022" w:rsidRPr="001B2BCF">
        <w:rPr>
          <w:rFonts w:ascii="Times New Roman" w:hAnsi="Times New Roman" w:cs="Times New Roman"/>
          <w:b/>
          <w:sz w:val="28"/>
          <w:szCs w:val="28"/>
        </w:rPr>
        <w:t>и механизм проникновения в организм человека</w:t>
      </w:r>
    </w:p>
    <w:p w:rsidR="00FD2022" w:rsidRPr="00AD60D3" w:rsidRDefault="00FD2022" w:rsidP="00D90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Процесс проникновения вируса в организм представляет собой многоэтапный процесс:</w:t>
      </w:r>
    </w:p>
    <w:p w:rsidR="00FD2022" w:rsidRPr="00AD60D3" w:rsidRDefault="00FD2022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1)</w:t>
      </w:r>
      <w:r w:rsidR="00D902C5" w:rsidRPr="00D902C5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</w:rPr>
        <w:t>прикрепление вирионов к клеточным рецепторам</w:t>
      </w:r>
    </w:p>
    <w:p w:rsidR="00FD2022" w:rsidRPr="00AD60D3" w:rsidRDefault="00FD2022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2)</w:t>
      </w:r>
      <w:r w:rsidR="00D902C5" w:rsidRPr="00D90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эндоцитоз</w:t>
      </w:r>
      <w:proofErr w:type="spellEnd"/>
    </w:p>
    <w:p w:rsidR="00FD2022" w:rsidRPr="00D902C5" w:rsidRDefault="00FD2022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3)</w:t>
      </w:r>
      <w:r w:rsidR="00D902C5" w:rsidRPr="00D902C5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</w:rPr>
        <w:t>слияние мембран вириона и клетки</w:t>
      </w:r>
      <w:r w:rsidR="00D902C5" w:rsidRPr="00D902C5">
        <w:rPr>
          <w:rFonts w:ascii="Times New Roman" w:hAnsi="Times New Roman" w:cs="Times New Roman"/>
          <w:sz w:val="28"/>
          <w:szCs w:val="28"/>
        </w:rPr>
        <w:t>.</w:t>
      </w:r>
    </w:p>
    <w:p w:rsidR="00FD2022" w:rsidRPr="00AD60D3" w:rsidRDefault="00FD2022" w:rsidP="00D90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капсид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освобождается от белков внешней  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оболочки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и  вирусный комплекс ДНК-белок встраивается в ядро клетки. ДНК вируса оказывается в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нуклеоплазме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, происходит транскрипция клеточной РНК-полимеразой.  Транскрипция делится на 3 вида: сверхранняя, ранняя, поздняя. Далее происходят процессы: процессинг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мРНК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, синтез кодируемых продуктов, затем обратный их транспорт их в ядро, репликация ДНК, а затем формирование дочерних молекул. Те незрелые 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капсиды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, которые образовались в ядре, путем почкования проникают через ядерную мембрану в цитоплазму, далее в ЭПР формируются </w:t>
      </w:r>
      <w:r w:rsidR="00301C07" w:rsidRPr="00AD60D3">
        <w:rPr>
          <w:rFonts w:ascii="Times New Roman" w:hAnsi="Times New Roman" w:cs="Times New Roman"/>
          <w:sz w:val="28"/>
          <w:szCs w:val="28"/>
        </w:rPr>
        <w:t>зрелы</w:t>
      </w:r>
      <w:r w:rsidR="00301C07">
        <w:rPr>
          <w:rFonts w:ascii="Times New Roman" w:hAnsi="Times New Roman" w:cs="Times New Roman"/>
          <w:sz w:val="28"/>
          <w:szCs w:val="28"/>
        </w:rPr>
        <w:t>е</w:t>
      </w:r>
      <w:r w:rsidR="00301C07" w:rsidRPr="00A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капсиды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и внешняя оболочка вируса, далее происходит транспорт к поверхности клетки и выход из нее. </w:t>
      </w:r>
    </w:p>
    <w:p w:rsidR="00FD2022" w:rsidRPr="00AD60D3" w:rsidRDefault="00FD2022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Вирусные белки начинают синтезироваться через 2 часа после заражения, и самое большое их число обнаруживается через 8 часов. Инфекционные вирионы образуются через 10 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и их максимальный титр проявляется через 15 часов. В связи с этими процессами подавляется  синтез собственных белков клетки. </w:t>
      </w:r>
    </w:p>
    <w:p w:rsidR="00FD2022" w:rsidRPr="00AD60D3" w:rsidRDefault="00FD2022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Особенность  инфекций, вызываемых вирусами герпеса  - способность долго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персистировать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в организме, в результате вызывая хронические и латентные формы инфекции с обострениями. При этом вирус остается в клетке интегрировано с геномом клетки. </w:t>
      </w:r>
    </w:p>
    <w:p w:rsidR="00FD2022" w:rsidRPr="00AD60D3" w:rsidRDefault="00FD2022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Все семейство </w:t>
      </w:r>
      <w:proofErr w:type="spellStart"/>
      <w:r w:rsidRPr="00AD60D3">
        <w:rPr>
          <w:rFonts w:ascii="Times New Roman" w:hAnsi="Times New Roman" w:cs="Times New Roman"/>
          <w:sz w:val="28"/>
          <w:szCs w:val="28"/>
          <w:lang w:val="en-US"/>
        </w:rPr>
        <w:t>Herpesviridae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характеризуется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иммуносуперссивным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действием, подавлением реакций иммунитета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022" w:rsidRPr="00AD60D3" w:rsidRDefault="00FD2022" w:rsidP="00AD60D3">
      <w:pPr>
        <w:jc w:val="both"/>
        <w:rPr>
          <w:rFonts w:ascii="Times New Roman" w:hAnsi="Times New Roman" w:cs="Times New Roman"/>
          <w:sz w:val="28"/>
          <w:szCs w:val="28"/>
        </w:rPr>
      </w:pPr>
      <w:r w:rsidRPr="00D902C5">
        <w:rPr>
          <w:rFonts w:ascii="Times New Roman" w:hAnsi="Times New Roman" w:cs="Times New Roman"/>
          <w:i/>
          <w:sz w:val="28"/>
          <w:szCs w:val="28"/>
          <w:u w:val="single"/>
        </w:rPr>
        <w:t>Этапы развития герпетической инфекции в организме</w:t>
      </w:r>
      <w:r w:rsidRPr="00AD60D3">
        <w:rPr>
          <w:rFonts w:ascii="Times New Roman" w:hAnsi="Times New Roman" w:cs="Times New Roman"/>
          <w:sz w:val="28"/>
          <w:szCs w:val="28"/>
        </w:rPr>
        <w:t>:</w:t>
      </w:r>
    </w:p>
    <w:p w:rsidR="00FD2022" w:rsidRPr="00AD60D3" w:rsidRDefault="00FD2022" w:rsidP="002F059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lastRenderedPageBreak/>
        <w:t>Первичное инфицирование кожи и слизистых оболочек</w:t>
      </w:r>
    </w:p>
    <w:p w:rsidR="00FD2022" w:rsidRPr="00AD60D3" w:rsidRDefault="00FD2022" w:rsidP="002F059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Острое инфекционное поражение ганглиев, сопровождающееся колонизацией, с дальнейшим развитием латентности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при которой вирусная ДНК, которая находится в нейронах, свидетельствует о наличии инфекционного поражения.</w:t>
      </w:r>
    </w:p>
    <w:p w:rsidR="00FD2022" w:rsidRPr="00AD60D3" w:rsidRDefault="00FD2022" w:rsidP="00D9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Далее происходит переход инфекции из острой фазы, этот переход идет одновременн</w:t>
      </w:r>
      <w:r w:rsidR="00690B6A" w:rsidRPr="00AD60D3">
        <w:rPr>
          <w:rFonts w:ascii="Times New Roman" w:hAnsi="Times New Roman" w:cs="Times New Roman"/>
          <w:sz w:val="28"/>
          <w:szCs w:val="28"/>
        </w:rPr>
        <w:t xml:space="preserve">о с развитием иммунных факторов: </w:t>
      </w:r>
      <w:r w:rsidRPr="00AD60D3">
        <w:rPr>
          <w:rFonts w:ascii="Times New Roman" w:hAnsi="Times New Roman" w:cs="Times New Roman"/>
          <w:sz w:val="28"/>
          <w:szCs w:val="28"/>
        </w:rPr>
        <w:t>иммунная система организма снижает размножение вируса на коже и далее ганглии становятся непермиссивными (создаются условия,</w:t>
      </w:r>
      <w:r w:rsidR="00690B6A"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</w:rPr>
        <w:t>в которых вирусы не могут размножаться) – и инфекция переходит в латентное состояние.</w:t>
      </w:r>
    </w:p>
    <w:p w:rsidR="00FD2022" w:rsidRPr="00AD60D3" w:rsidRDefault="00FD2022" w:rsidP="00D9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При наличии в клетке ВПГ происходит снижение количества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цАМФ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>. Происходит снижение баланса между клеткой и ВПГ, в результате которого происходит усиление репликации вируса, которое приводит к обострению. Далее баланс между клеткой и ВПГ восстанавливается до периода, пока провоцирующий фактор не вызовет повторную репликацию вируса.</w:t>
      </w:r>
    </w:p>
    <w:p w:rsidR="00FD2022" w:rsidRPr="00AD60D3" w:rsidRDefault="00FD2022" w:rsidP="00D9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ДНК вируса транскрибируется в ядре, </w:t>
      </w:r>
      <w:r w:rsidRPr="009C4E8C">
        <w:rPr>
          <w:rFonts w:ascii="Times New Roman" w:hAnsi="Times New Roman" w:cs="Times New Roman"/>
          <w:bCs/>
          <w:sz w:val="28"/>
          <w:szCs w:val="28"/>
        </w:rPr>
        <w:t>а</w:t>
      </w:r>
      <w:r w:rsidRPr="00AD6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</w:rPr>
        <w:t xml:space="preserve">трансляция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, которые образуются из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транскриптов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, проходит в цитоплазме клетки. Репликация вирусной ДНК происходит в ядре, далее  она соединяется 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незрелыми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нуклеокапсидами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 xml:space="preserve">Способность вируса инфицировать клетки усиливается по мере приобретения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капсидами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оболочки в результате почкования через внутренние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ламеллы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ядерной мембраны.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Выход вирусных частиц осуществляется их транспортом к поверхности клетки 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модифицированный ЭПР.</w:t>
      </w:r>
    </w:p>
    <w:p w:rsidR="00FD2022" w:rsidRDefault="007E10D5" w:rsidP="00D90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Вирусы герпеса обладают способностью размножаться в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ткани, оказывая прямое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цитопатическое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действие на эндотелиальные клетки,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полиморфноядерные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лейкоциты, лимфоциты, макрофаги и клетки костной ткани. Обладая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иммуносуппрессивным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действием, вирусы герпеса могут влиять на состояние местного иммунитета ротовой полости, участвуя в патогенезе воспалительных заболеваний пародонта. Вирусная инфекция может способствовать усилению адгезии и колонизации патогенных </w:t>
      </w:r>
      <w:r w:rsidRPr="00AD60D3">
        <w:rPr>
          <w:rFonts w:ascii="Times New Roman" w:hAnsi="Times New Roman" w:cs="Times New Roman"/>
          <w:sz w:val="28"/>
          <w:szCs w:val="28"/>
        </w:rPr>
        <w:lastRenderedPageBreak/>
        <w:t>бактерий. Таким образом, участие вирусов герпеса в патогенезе пародонтита может иметь важные терапевтические последствия. В связи с этим специфическая диагностика вирусных инфекций полости рта и своевременно назначенная противовирусная терапия может стать новым способом профилактики и лечения хронического пародонтита. Это является особенно актуальным в свете недавно полученных данных об успешном использовании противовирусных препаратов для лечения тяжелых запущенных форм хронического пародонтита. Учитывая, что противовирусная терапия у пациентов со сниженным иммунным статусом может приводить к формированию вирусов герпеса, резистентных к базовым препаратам, актуальным является поиск мишеней для противовирусного действия новых универсальных препаратов. Вакцинация против вирусных инфекций может также играть положительную роль в профилактике прогрессировании пародонтита</w:t>
      </w:r>
      <w:r w:rsidR="00D35426">
        <w:rPr>
          <w:rFonts w:ascii="Times New Roman" w:hAnsi="Times New Roman" w:cs="Times New Roman"/>
          <w:sz w:val="28"/>
          <w:szCs w:val="28"/>
        </w:rPr>
        <w:t>.</w:t>
      </w:r>
      <w:r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="001741AA" w:rsidRPr="002D5C7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84292" w:rsidRPr="00D84292">
        <w:rPr>
          <w:rFonts w:ascii="Times New Roman" w:hAnsi="Times New Roman" w:cs="Times New Roman"/>
          <w:sz w:val="28"/>
          <w:szCs w:val="28"/>
        </w:rPr>
        <w:t>Исаков</w:t>
      </w:r>
      <w:proofErr w:type="gramStart"/>
      <w:r w:rsidR="00D84292" w:rsidRPr="00D842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84292" w:rsidRPr="00D84292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="00012B76">
        <w:rPr>
          <w:rFonts w:ascii="Times New Roman" w:hAnsi="Times New Roman" w:cs="Times New Roman"/>
          <w:sz w:val="28"/>
          <w:szCs w:val="28"/>
        </w:rPr>
        <w:t>. и др.,</w:t>
      </w:r>
      <w:r w:rsidR="00FD2022" w:rsidRPr="00AD60D3">
        <w:rPr>
          <w:rFonts w:ascii="Times New Roman" w:hAnsi="Times New Roman" w:cs="Times New Roman"/>
          <w:sz w:val="28"/>
          <w:szCs w:val="28"/>
        </w:rPr>
        <w:t xml:space="preserve"> 1999 г.</w:t>
      </w:r>
      <w:r w:rsidR="001741AA" w:rsidRPr="009C4E8C">
        <w:rPr>
          <w:rFonts w:ascii="Times New Roman" w:hAnsi="Times New Roman" w:cs="Times New Roman"/>
          <w:sz w:val="28"/>
          <w:szCs w:val="28"/>
        </w:rPr>
        <w:t>]</w:t>
      </w:r>
      <w:r w:rsidR="00012B76">
        <w:rPr>
          <w:rFonts w:ascii="Times New Roman" w:hAnsi="Times New Roman" w:cs="Times New Roman"/>
          <w:sz w:val="28"/>
          <w:szCs w:val="28"/>
        </w:rPr>
        <w:t>.</w:t>
      </w:r>
    </w:p>
    <w:p w:rsidR="00496337" w:rsidRPr="00D84292" w:rsidRDefault="00496337" w:rsidP="00D90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C41" w:rsidRPr="0012651E" w:rsidRDefault="004E45D5" w:rsidP="00215C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215C41" w:rsidRPr="001265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15C41" w:rsidRPr="0012651E">
        <w:rPr>
          <w:rFonts w:ascii="Times New Roman" w:hAnsi="Times New Roman" w:cs="Times New Roman"/>
          <w:b/>
          <w:sz w:val="28"/>
          <w:szCs w:val="28"/>
        </w:rPr>
        <w:t xml:space="preserve"> Иммунные реакции тканей пародонта, стадии воспалительного процесса и их динамика</w:t>
      </w:r>
    </w:p>
    <w:p w:rsidR="00215C41" w:rsidRPr="00AD60D3" w:rsidRDefault="00215C41" w:rsidP="00D902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Основная роль в местном иммунном ответе отводится цитокинам – группе белков, подобных гормонам, которые вырабатываются макрофагами, лимфоцитами и иными клетками моноцитарно-макрофагального ряда. Цитокины синтезируются клетками только при наличии в организме АГ и регулируют активацию и торможение воспалительных реакций, инициируя иммунный ответ. Еще одним производителем цитокинов в слюне является сывороточный транссудат, а так же слюнные железы и эпителиальные клетки слизистой оболочки при взаимодействии с АГ.  </w:t>
      </w:r>
    </w:p>
    <w:p w:rsidR="00215C41" w:rsidRPr="00D902C5" w:rsidRDefault="00215C41" w:rsidP="00215C4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02C5">
        <w:rPr>
          <w:rFonts w:ascii="Times New Roman" w:hAnsi="Times New Roman" w:cs="Times New Roman"/>
          <w:i/>
          <w:sz w:val="28"/>
          <w:szCs w:val="28"/>
          <w:u w:val="single"/>
        </w:rPr>
        <w:t>Классификация цитокинов</w:t>
      </w:r>
    </w:p>
    <w:p w:rsidR="00215C41" w:rsidRPr="00AD60D3" w:rsidRDefault="00215C41" w:rsidP="002F0591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Интерлейкины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– это медиаторы воспаления, которые активируются при тканевых дефектах и инфекционном поражении тканей, активируют Т-клетки</w:t>
      </w:r>
    </w:p>
    <w:p w:rsidR="00215C41" w:rsidRPr="00AD60D3" w:rsidRDefault="00215C41" w:rsidP="002F0591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lastRenderedPageBreak/>
        <w:t>Интерфероны – белки, которые активируют нейтрофилы, синтез ферментов, которые в свою очередь активируют макрофаги за счет «дыхательного взрыва»</w:t>
      </w:r>
    </w:p>
    <w:p w:rsidR="00215C41" w:rsidRPr="00AD60D3" w:rsidRDefault="00215C41" w:rsidP="002F0591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Факторы некроза опухоли</w:t>
      </w:r>
      <w:r w:rsidR="00194C9B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</w:rPr>
        <w:t>(ФНО) – стимулируют фагоцитарную функцию и активируют систему свертывания крови</w:t>
      </w:r>
    </w:p>
    <w:p w:rsidR="00215C41" w:rsidRPr="00AD60D3" w:rsidRDefault="00215C41" w:rsidP="002F0591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Хемокины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– освобождают медиаторы из тромбоцитов, вызывают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дегрануляцию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лейкоцитов и усиливают проницаемость сосудов</w:t>
      </w:r>
    </w:p>
    <w:p w:rsidR="00215C41" w:rsidRPr="00AD60D3" w:rsidRDefault="00215C41" w:rsidP="002F0591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Факторы роста – белки, которые способствуют регенераторным процессам, активируют рост мезенхимных клеток и образование новых кровеносных сосудов</w:t>
      </w:r>
    </w:p>
    <w:p w:rsidR="00215C41" w:rsidRPr="00AD60D3" w:rsidRDefault="00215C41" w:rsidP="00D90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Динамику процессов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воспаления можно разделить на 4 стадии:</w:t>
      </w:r>
    </w:p>
    <w:p w:rsidR="00215C41" w:rsidRPr="00AD60D3" w:rsidRDefault="00215C41" w:rsidP="00215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- начальная стадия</w:t>
      </w:r>
    </w:p>
    <w:p w:rsidR="00215C41" w:rsidRPr="00AD60D3" w:rsidRDefault="00215C41" w:rsidP="00215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- стадия раннего воспаления</w:t>
      </w:r>
    </w:p>
    <w:p w:rsidR="00215C41" w:rsidRPr="00AD60D3" w:rsidRDefault="00215C41" w:rsidP="00215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- стадия установившегося воспаления</w:t>
      </w:r>
    </w:p>
    <w:p w:rsidR="00215C41" w:rsidRPr="00AD60D3" w:rsidRDefault="00215C41" w:rsidP="00215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- стадия развивающегося</w:t>
      </w:r>
      <w:r w:rsidR="00194C9B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</w:rPr>
        <w:t>(прогрессирующего) воспаления</w:t>
      </w:r>
    </w:p>
    <w:p w:rsidR="00215C41" w:rsidRPr="00D902C5" w:rsidRDefault="00215C41" w:rsidP="00215C4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02C5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Начальная стадия </w:t>
      </w:r>
      <w:proofErr w:type="spellStart"/>
      <w:r w:rsidRPr="00D902C5">
        <w:rPr>
          <w:rFonts w:ascii="Times New Roman" w:hAnsi="Times New Roman" w:cs="Times New Roman"/>
          <w:i/>
          <w:sz w:val="28"/>
          <w:szCs w:val="28"/>
          <w:u w:val="single"/>
        </w:rPr>
        <w:t>пародонтального</w:t>
      </w:r>
      <w:proofErr w:type="spellEnd"/>
      <w:r w:rsidRPr="00D902C5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воспаления:</w:t>
      </w:r>
    </w:p>
    <w:p w:rsidR="00215C41" w:rsidRPr="00AD60D3" w:rsidRDefault="00215C41" w:rsidP="00D902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По клиническим проявлениям соответствует острому иммунопатологическому воспалению кровеносных сосудов –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васкулиту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. На данной стадии происходит резкое увеличение проницаемости стенок капилляров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борозды и увеличение ОЦК в пародонте. Через эпителий сосудов выходит большое количество ПМЯЛ – полиморфно-ядерных лейкоцитов. </w:t>
      </w:r>
    </w:p>
    <w:p w:rsidR="00215C41" w:rsidRPr="00AD60D3" w:rsidRDefault="00215C41" w:rsidP="00D9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Изменение целостности эпителия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борозды является одной из ведущих причин развития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воспаления. Этот процесс происходит в связи с распадом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гликозаминогликанов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межклеточного вещества тканей пародонта, а так же из-за активности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цитокинов,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хемокинов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и активированных 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С</w:t>
      </w:r>
      <w:r w:rsidR="00E26F08">
        <w:rPr>
          <w:rFonts w:ascii="Times New Roman" w:hAnsi="Times New Roman" w:cs="Times New Roman"/>
          <w:sz w:val="28"/>
          <w:szCs w:val="28"/>
        </w:rPr>
        <w:t>-</w:t>
      </w:r>
      <w:r w:rsidRPr="00AD60D3">
        <w:rPr>
          <w:rFonts w:ascii="Times New Roman" w:hAnsi="Times New Roman" w:cs="Times New Roman"/>
          <w:sz w:val="28"/>
          <w:szCs w:val="28"/>
        </w:rPr>
        <w:t>реактивных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белков системы комплемента. Наряду с этими процессами в кровеносных сосудах из-за деполяризации эпителия происходит адгезия лейкоцитов к стенкам клеток эпителия. </w:t>
      </w:r>
    </w:p>
    <w:p w:rsidR="00215C41" w:rsidRPr="00AD60D3" w:rsidRDefault="00215C41" w:rsidP="00D9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lastRenderedPageBreak/>
        <w:t xml:space="preserve">Цель всех перечисленных реакций и процессов – максимальное ускорение движения ПМЯЛ к АГ с целью уничтожения. Но это сопровождается побочными эффектами: потеря сосудами плазменных белков, около сосудистый отек, растворение основного вещества и коллагена, что приводит к тяжелой ишемии тканей пародонта.  </w:t>
      </w:r>
    </w:p>
    <w:p w:rsidR="00215C41" w:rsidRPr="00AD60D3" w:rsidRDefault="00215C41" w:rsidP="00D90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Функция основной защиты пародонта от АГ принадлежит ПМЯЛ, но первыми в цепочке механизмов защиты являются макрофаги, которые расположены под эпителием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борозды и преобладающие в очаге воспаления в течени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8-12 часов. Из 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а действия АГ макрофаги активируются и выделяют цитокины, ферменты и прочие факторы, целью которых является выведение ПМЯЛ в ткани через стенки капилляров. </w:t>
      </w:r>
    </w:p>
    <w:p w:rsidR="00215C41" w:rsidRPr="00AD60D3" w:rsidRDefault="00215C41" w:rsidP="00D9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В начальной стадии воспаления тканей пародонта отсутствуют видимые клинические признаки, но при зондовой пробе обнаруживается повышенная кровоточивость.</w:t>
      </w:r>
    </w:p>
    <w:p w:rsidR="00215C41" w:rsidRPr="00D902C5" w:rsidRDefault="00215C41" w:rsidP="00215C4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02C5">
        <w:rPr>
          <w:rFonts w:ascii="Times New Roman" w:hAnsi="Times New Roman" w:cs="Times New Roman"/>
          <w:i/>
          <w:sz w:val="28"/>
          <w:szCs w:val="28"/>
          <w:u w:val="single"/>
        </w:rPr>
        <w:t>Стадия раннего воспаления пародонта:</w:t>
      </w:r>
    </w:p>
    <w:p w:rsidR="00215C41" w:rsidRPr="00AD60D3" w:rsidRDefault="00215C41" w:rsidP="00D90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Клинические проявления: незначительное воспаление краевой десны и кровоточивость десен при чистке зубов. </w:t>
      </w:r>
    </w:p>
    <w:p w:rsidR="00215C41" w:rsidRPr="00AD60D3" w:rsidRDefault="00215C41" w:rsidP="00D90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Морфологические проявления: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лимфоцитарные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инфильтраты, разрушение волокон коллагена и соединительной ткани, из которой состоит циркулярная связка, патологические изменения фибробластов – клеток, продуцирующих  волокнистые структуры. </w:t>
      </w:r>
    </w:p>
    <w:p w:rsidR="00215C41" w:rsidRPr="00AD60D3" w:rsidRDefault="00215C41" w:rsidP="00D90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Изменение целостности строения эпителия в стадии раннего воспаления является наиболее важной деталью в развитии патологии пародонта. Все перечисленные процессы необходимы для максимально быстрого продвижения ПМЯЛ к месту начального повреждения тканей пародонта, но противодействием ПМЯЛ</w:t>
      </w:r>
      <w:r w:rsidR="00194C9B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</w:rPr>
        <w:t xml:space="preserve">(особенно при усугублении процесса повреждения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тканей) является стимуляция тучных клеток, которые продуцируют гистамин, активация системы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кининов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, усиление образования </w:t>
      </w:r>
      <w:r>
        <w:rPr>
          <w:rFonts w:ascii="Times New Roman" w:hAnsi="Times New Roman" w:cs="Times New Roman"/>
          <w:sz w:val="28"/>
          <w:szCs w:val="28"/>
        </w:rPr>
        <w:t>проста</w:t>
      </w:r>
      <w:r w:rsidRPr="00AD60D3">
        <w:rPr>
          <w:rFonts w:ascii="Times New Roman" w:hAnsi="Times New Roman" w:cs="Times New Roman"/>
          <w:sz w:val="28"/>
          <w:szCs w:val="28"/>
        </w:rPr>
        <w:t xml:space="preserve">гландинов и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лейкотриенов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. Все эти этапы пролонгируют процесс воспаления и усугубляют его течение.  </w:t>
      </w:r>
    </w:p>
    <w:p w:rsidR="00215C41" w:rsidRPr="00D902C5" w:rsidRDefault="00215C41" w:rsidP="00215C4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02C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Стадия установившегося воспаления:</w:t>
      </w:r>
    </w:p>
    <w:p w:rsidR="00215C41" w:rsidRPr="00AD60D3" w:rsidRDefault="00215C41" w:rsidP="00194C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Усиливается степень поражения сосудов краевого пародонта, усиливается нарушение кровотока тканей, следствием чего является 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отечность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и цианоз маргинальной части десны, что является доказательством нарушений в венозном отделе и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лимфатичеких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образованиях и наличии выпота в ткани и распада эритроцитов.  </w:t>
      </w:r>
    </w:p>
    <w:p w:rsidR="00215C41" w:rsidRPr="00AD60D3" w:rsidRDefault="00215C41" w:rsidP="00194C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На данной стадии дифференцируется смешанный инфильтрат: ПМЯЛ, лимфоциты разного размера, плазматические клетки. Это доказательство того, что в тканях одновременно присутствует картина как острого, так и хронического воспаления. На данной стадии активируются остеокласты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но масштабного разрушения кости еще не происходит, поэтому при надежных условиях устранения действия повреждающих агентов и прекращения воспалительной реакции явления остеопороза(разрушения и убыли кости) прекращаются. </w:t>
      </w:r>
    </w:p>
    <w:p w:rsidR="00215C41" w:rsidRPr="00D902C5" w:rsidRDefault="00215C41" w:rsidP="00D354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02C5">
        <w:rPr>
          <w:rFonts w:ascii="Times New Roman" w:hAnsi="Times New Roman" w:cs="Times New Roman"/>
          <w:i/>
          <w:sz w:val="28"/>
          <w:szCs w:val="28"/>
          <w:u w:val="single"/>
        </w:rPr>
        <w:t>Стадия развивающегося</w:t>
      </w:r>
      <w:r w:rsidR="00194C9B" w:rsidRPr="00D902C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902C5">
        <w:rPr>
          <w:rFonts w:ascii="Times New Roman" w:hAnsi="Times New Roman" w:cs="Times New Roman"/>
          <w:i/>
          <w:sz w:val="28"/>
          <w:szCs w:val="28"/>
          <w:u w:val="single"/>
        </w:rPr>
        <w:t>(прогрессирующего) воспаления:</w:t>
      </w:r>
    </w:p>
    <w:p w:rsidR="00215C41" w:rsidRPr="00AD60D3" w:rsidRDefault="00215C41" w:rsidP="00194C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Происходит глубокое поражение сосудов пародонта, с нарушением его кровоснабжения. Происходит усиление разрушения коллагеновых тканевых элементов и утяжеляется процесс резорбции кости. Основное клеточное  отличие этой стадии от предыдущих заключается в том, что плазматические клетки составляют до 80% всех клеток в экссудате. Количество плазматических клеток увеличивается пропорционально утяжелению процесса и степени деструкции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тканей. Это говорит о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процесса воспаления и активных иммунных механизмах воспаления. </w:t>
      </w:r>
    </w:p>
    <w:p w:rsidR="00215C41" w:rsidRPr="00AD60D3" w:rsidRDefault="00215C41" w:rsidP="00194C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Изменения сосудов микроциркуляторного русла, которые происходят в результате хронического воспаления, часто сохраняют свою структуру и в стадии ремиссии</w:t>
      </w:r>
      <w:r w:rsidR="00D35426">
        <w:rPr>
          <w:rFonts w:ascii="Times New Roman" w:hAnsi="Times New Roman" w:cs="Times New Roman"/>
          <w:sz w:val="28"/>
          <w:szCs w:val="28"/>
        </w:rPr>
        <w:t>.</w:t>
      </w:r>
      <w:r w:rsidR="001741AA" w:rsidRPr="009C4E8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84292" w:rsidRPr="00AD60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Барер</w:t>
      </w:r>
      <w:proofErr w:type="spellEnd"/>
      <w:r w:rsidR="00D84292" w:rsidRPr="00AD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М.</w:t>
      </w:r>
      <w:r w:rsidR="001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D84292" w:rsidRPr="00AD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1996</w:t>
      </w:r>
      <w:proofErr w:type="gramStart"/>
      <w:r w:rsidR="001741AA" w:rsidRPr="009C4E8C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94C9B" w:rsidRDefault="00215C41" w:rsidP="00194C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60D3">
        <w:rPr>
          <w:rFonts w:ascii="Times New Roman" w:hAnsi="Times New Roman" w:cs="Times New Roman"/>
          <w:sz w:val="28"/>
          <w:szCs w:val="28"/>
        </w:rPr>
        <w:t>Длительный контакт между АГ и тканями пародонта ведет к активац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тоиммунных процессов, которые вызывают активацию цепной реакции с прогрессирующими изменениями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тканей. Соответственно, </w:t>
      </w:r>
      <w:r w:rsidRPr="00AD60D3">
        <w:rPr>
          <w:rFonts w:ascii="Times New Roman" w:hAnsi="Times New Roman" w:cs="Times New Roman"/>
          <w:sz w:val="28"/>
          <w:szCs w:val="28"/>
        </w:rPr>
        <w:lastRenderedPageBreak/>
        <w:t>большая роль в этиологии воспалительно-деструктивных процессов тканей пародонта отводится иммунопатологическим влияниям</w:t>
      </w:r>
      <w:r w:rsidR="00194C9B">
        <w:rPr>
          <w:rFonts w:ascii="Times New Roman" w:hAnsi="Times New Roman" w:cs="Times New Roman"/>
          <w:sz w:val="28"/>
          <w:szCs w:val="28"/>
        </w:rPr>
        <w:t xml:space="preserve"> </w:t>
      </w:r>
      <w:r w:rsidR="00D84292" w:rsidRPr="00D84292">
        <w:rPr>
          <w:rFonts w:ascii="Times New Roman" w:hAnsi="Times New Roman" w:cs="Times New Roman"/>
          <w:sz w:val="28"/>
          <w:szCs w:val="28"/>
        </w:rPr>
        <w:t>[</w:t>
      </w:r>
      <w:r w:rsidR="00D35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Афанасьев У.</w:t>
      </w:r>
      <w:r w:rsidRPr="00AD60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</w:t>
      </w:r>
      <w:r w:rsidR="00D35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194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др.,</w:t>
      </w:r>
      <w:r w:rsidRPr="00AD60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8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2001.</w:t>
      </w:r>
      <w:r w:rsidR="00D84292" w:rsidRPr="00D8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</w:p>
    <w:p w:rsidR="00E07561" w:rsidRPr="0012651E" w:rsidRDefault="00215C41" w:rsidP="00194C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0D3">
        <w:rPr>
          <w:rFonts w:ascii="Times New Roman" w:hAnsi="Times New Roman" w:cs="Times New Roman"/>
          <w:color w:val="5E5E5E"/>
          <w:sz w:val="28"/>
          <w:szCs w:val="28"/>
        </w:rPr>
        <w:br/>
      </w:r>
      <w:r w:rsidR="004E45D5">
        <w:rPr>
          <w:rFonts w:ascii="Times New Roman" w:hAnsi="Times New Roman" w:cs="Times New Roman"/>
          <w:b/>
          <w:sz w:val="28"/>
          <w:szCs w:val="28"/>
        </w:rPr>
        <w:t>2.4</w:t>
      </w:r>
      <w:r w:rsidR="00E07561" w:rsidRPr="0012651E">
        <w:rPr>
          <w:rFonts w:ascii="Times New Roman" w:hAnsi="Times New Roman" w:cs="Times New Roman"/>
          <w:b/>
          <w:sz w:val="28"/>
          <w:szCs w:val="28"/>
        </w:rPr>
        <w:t>.</w:t>
      </w:r>
      <w:r w:rsidR="004E45D5">
        <w:rPr>
          <w:rFonts w:ascii="Times New Roman" w:hAnsi="Times New Roman" w:cs="Times New Roman"/>
          <w:b/>
          <w:sz w:val="28"/>
          <w:szCs w:val="28"/>
        </w:rPr>
        <w:t>1.</w:t>
      </w:r>
      <w:r w:rsidR="00E07561" w:rsidRPr="0012651E">
        <w:rPr>
          <w:rFonts w:ascii="Times New Roman" w:hAnsi="Times New Roman" w:cs="Times New Roman"/>
          <w:b/>
          <w:sz w:val="28"/>
          <w:szCs w:val="28"/>
        </w:rPr>
        <w:t xml:space="preserve"> Понятие противовирусного иммунитета слизистой оболочки</w:t>
      </w:r>
      <w:r w:rsidR="0012651E" w:rsidRPr="0012651E">
        <w:rPr>
          <w:rFonts w:ascii="Times New Roman" w:hAnsi="Times New Roman" w:cs="Times New Roman"/>
          <w:b/>
          <w:sz w:val="28"/>
          <w:szCs w:val="28"/>
        </w:rPr>
        <w:t>.</w:t>
      </w:r>
    </w:p>
    <w:p w:rsidR="00D84292" w:rsidRPr="00E26F08" w:rsidRDefault="00E07561" w:rsidP="00D90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Местный иммунитет представляет собой образующуюся специфическую резистентность организма к данному возбудителю в пределах тех тканей, где он локализован. Местный иммунитет слизистых оболочек представлен классом иммуноглобулинов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60D3">
        <w:rPr>
          <w:rFonts w:ascii="Times New Roman" w:hAnsi="Times New Roman" w:cs="Times New Roman"/>
          <w:sz w:val="28"/>
          <w:szCs w:val="28"/>
          <w:lang w:val="en-US"/>
        </w:rPr>
        <w:t>IgAs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). В связи с наличием в этих иммуноглобулинах секреторного компонента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D60D3">
        <w:rPr>
          <w:rFonts w:ascii="Times New Roman" w:hAnsi="Times New Roman" w:cs="Times New Roman"/>
          <w:sz w:val="28"/>
          <w:szCs w:val="28"/>
        </w:rPr>
        <w:t xml:space="preserve">, вырабатываемого эпителиальными клетками, данные антитела остаются устойчивыми к воздействию на них ферментов слизистой оболочки,  так как при прохождении молекул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Pr="00AD60D3">
        <w:rPr>
          <w:rFonts w:ascii="Times New Roman" w:hAnsi="Times New Roman" w:cs="Times New Roman"/>
          <w:sz w:val="28"/>
          <w:szCs w:val="28"/>
        </w:rPr>
        <w:t xml:space="preserve"> через слизистую оболочку секреторный компонент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D60D3">
        <w:rPr>
          <w:rFonts w:ascii="Times New Roman" w:hAnsi="Times New Roman" w:cs="Times New Roman"/>
          <w:sz w:val="28"/>
          <w:szCs w:val="28"/>
        </w:rPr>
        <w:t xml:space="preserve"> прикрепляется к их стенкам</w:t>
      </w:r>
      <w:r w:rsidR="00D902C5" w:rsidRPr="00D902C5">
        <w:rPr>
          <w:rFonts w:ascii="Times New Roman" w:hAnsi="Times New Roman" w:cs="Times New Roman"/>
          <w:sz w:val="28"/>
          <w:szCs w:val="28"/>
        </w:rPr>
        <w:t xml:space="preserve"> </w:t>
      </w:r>
      <w:r w:rsidR="00D84292" w:rsidRPr="00D8429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84292" w:rsidRPr="00D84292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="00D84292" w:rsidRPr="00D84292">
        <w:rPr>
          <w:rFonts w:ascii="Times New Roman" w:hAnsi="Times New Roman" w:cs="Times New Roman"/>
          <w:sz w:val="28"/>
          <w:szCs w:val="28"/>
        </w:rPr>
        <w:t xml:space="preserve"> С.А</w:t>
      </w:r>
      <w:r w:rsidR="00D35426">
        <w:rPr>
          <w:rFonts w:ascii="Times New Roman" w:hAnsi="Times New Roman" w:cs="Times New Roman"/>
          <w:sz w:val="28"/>
          <w:szCs w:val="28"/>
        </w:rPr>
        <w:t>.,</w:t>
      </w:r>
      <w:r w:rsidR="00D84292" w:rsidRPr="00D84292">
        <w:rPr>
          <w:rFonts w:ascii="Times New Roman" w:hAnsi="Times New Roman" w:cs="Times New Roman"/>
          <w:sz w:val="28"/>
          <w:szCs w:val="28"/>
        </w:rPr>
        <w:t xml:space="preserve"> 2010 г.</w:t>
      </w:r>
      <w:proofErr w:type="gramStart"/>
      <w:r w:rsidR="00D84292" w:rsidRPr="00D84292">
        <w:rPr>
          <w:rFonts w:ascii="Times New Roman" w:hAnsi="Times New Roman" w:cs="Times New Roman"/>
          <w:sz w:val="28"/>
          <w:szCs w:val="28"/>
        </w:rPr>
        <w:t xml:space="preserve"> </w:t>
      </w:r>
      <w:r w:rsidR="00D84292" w:rsidRPr="00E26F08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D84292" w:rsidRPr="00E26F08" w:rsidRDefault="00D84292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561" w:rsidRPr="0012651E" w:rsidRDefault="004E45D5" w:rsidP="00AD60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E07561" w:rsidRPr="001265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07561" w:rsidRPr="0012651E">
        <w:rPr>
          <w:rFonts w:ascii="Times New Roman" w:hAnsi="Times New Roman" w:cs="Times New Roman"/>
          <w:b/>
          <w:sz w:val="28"/>
          <w:szCs w:val="28"/>
        </w:rPr>
        <w:t xml:space="preserve"> Факторы местного иммунитета слизистой оболочки. </w:t>
      </w:r>
    </w:p>
    <w:p w:rsidR="00E07561" w:rsidRPr="00D902C5" w:rsidRDefault="00E07561" w:rsidP="00AD60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02C5">
        <w:rPr>
          <w:rFonts w:ascii="Times New Roman" w:hAnsi="Times New Roman" w:cs="Times New Roman"/>
          <w:i/>
          <w:sz w:val="28"/>
          <w:szCs w:val="28"/>
          <w:u w:val="single"/>
        </w:rPr>
        <w:t>Компоненты слюны:</w:t>
      </w:r>
    </w:p>
    <w:p w:rsidR="00E07561" w:rsidRPr="00AD60D3" w:rsidRDefault="00BA0EC7" w:rsidP="00AD6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1)</w:t>
      </w:r>
      <w:r w:rsidR="00194C9B">
        <w:rPr>
          <w:rFonts w:ascii="Times New Roman" w:hAnsi="Times New Roman" w:cs="Times New Roman"/>
          <w:sz w:val="28"/>
          <w:szCs w:val="28"/>
        </w:rPr>
        <w:t xml:space="preserve"> </w:t>
      </w:r>
      <w:r w:rsidR="00E07561" w:rsidRPr="00AD60D3">
        <w:rPr>
          <w:rFonts w:ascii="Times New Roman" w:hAnsi="Times New Roman" w:cs="Times New Roman"/>
          <w:sz w:val="28"/>
          <w:szCs w:val="28"/>
        </w:rPr>
        <w:t xml:space="preserve">Лизоцим – это фермент, обнаруживаемый в полости рта, который обладает бактерицидной активностью – превращает бактериальную клетку в </w:t>
      </w:r>
      <w:proofErr w:type="spellStart"/>
      <w:r w:rsidR="00E07561" w:rsidRPr="00AD60D3">
        <w:rPr>
          <w:rFonts w:ascii="Times New Roman" w:hAnsi="Times New Roman" w:cs="Times New Roman"/>
          <w:sz w:val="28"/>
          <w:szCs w:val="28"/>
        </w:rPr>
        <w:t>сферопласт</w:t>
      </w:r>
      <w:proofErr w:type="spellEnd"/>
      <w:r w:rsidR="00E07561" w:rsidRPr="00AD60D3">
        <w:rPr>
          <w:rFonts w:ascii="Times New Roman" w:hAnsi="Times New Roman" w:cs="Times New Roman"/>
          <w:sz w:val="28"/>
          <w:szCs w:val="28"/>
        </w:rPr>
        <w:t>, который в дальнейшем разрывается осмотическим давлением</w:t>
      </w:r>
    </w:p>
    <w:p w:rsidR="00E07561" w:rsidRPr="00AD60D3" w:rsidRDefault="00BA0EC7" w:rsidP="00AD6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2)</w:t>
      </w:r>
      <w:r w:rsidR="00194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561" w:rsidRPr="00AD60D3">
        <w:rPr>
          <w:rFonts w:ascii="Times New Roman" w:hAnsi="Times New Roman" w:cs="Times New Roman"/>
          <w:sz w:val="28"/>
          <w:szCs w:val="28"/>
          <w:lang w:val="en-US"/>
        </w:rPr>
        <w:t>IgAs</w:t>
      </w:r>
      <w:proofErr w:type="spellEnd"/>
      <w:r w:rsidR="00E07561" w:rsidRPr="00AD60D3">
        <w:rPr>
          <w:rFonts w:ascii="Times New Roman" w:hAnsi="Times New Roman" w:cs="Times New Roman"/>
          <w:sz w:val="28"/>
          <w:szCs w:val="28"/>
        </w:rPr>
        <w:t xml:space="preserve"> – секреторные иммуноглобулины</w:t>
      </w:r>
      <w:proofErr w:type="gramStart"/>
      <w:r w:rsidR="00E07561" w:rsidRPr="00AD60D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07561" w:rsidRPr="00AD60D3">
        <w:rPr>
          <w:rFonts w:ascii="Times New Roman" w:hAnsi="Times New Roman" w:cs="Times New Roman"/>
          <w:sz w:val="28"/>
          <w:szCs w:val="28"/>
        </w:rPr>
        <w:t xml:space="preserve">, которые ингибируют адгезию вирусов к эпителиальным клеткам. Их выделяют </w:t>
      </w:r>
      <w:proofErr w:type="spellStart"/>
      <w:r w:rsidR="00E07561" w:rsidRPr="00AD60D3">
        <w:rPr>
          <w:rFonts w:ascii="Times New Roman" w:hAnsi="Times New Roman" w:cs="Times New Roman"/>
          <w:sz w:val="28"/>
          <w:szCs w:val="28"/>
        </w:rPr>
        <w:t>плазмоциты</w:t>
      </w:r>
      <w:proofErr w:type="spellEnd"/>
      <w:r w:rsidR="00E07561" w:rsidRPr="00AD60D3">
        <w:rPr>
          <w:rFonts w:ascii="Times New Roman" w:hAnsi="Times New Roman" w:cs="Times New Roman"/>
          <w:sz w:val="28"/>
          <w:szCs w:val="28"/>
        </w:rPr>
        <w:t xml:space="preserve"> подслизистого слоя миндалин</w:t>
      </w:r>
    </w:p>
    <w:p w:rsidR="00E07561" w:rsidRPr="00AD60D3" w:rsidRDefault="00BA0EC7" w:rsidP="00AD6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3)</w:t>
      </w:r>
      <w:r w:rsidR="00194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561" w:rsidRPr="00AD60D3">
        <w:rPr>
          <w:rFonts w:ascii="Times New Roman" w:hAnsi="Times New Roman" w:cs="Times New Roman"/>
          <w:sz w:val="28"/>
          <w:szCs w:val="28"/>
        </w:rPr>
        <w:t>Лактоферрин</w:t>
      </w:r>
      <w:proofErr w:type="spellEnd"/>
      <w:r w:rsidR="00E07561" w:rsidRPr="00AD60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07561" w:rsidRPr="00AD60D3">
        <w:rPr>
          <w:rFonts w:ascii="Times New Roman" w:hAnsi="Times New Roman" w:cs="Times New Roman"/>
          <w:sz w:val="28"/>
          <w:szCs w:val="28"/>
        </w:rPr>
        <w:t>бактериостатичный</w:t>
      </w:r>
      <w:proofErr w:type="spellEnd"/>
      <w:r w:rsidR="00E07561" w:rsidRPr="00AD60D3">
        <w:rPr>
          <w:rFonts w:ascii="Times New Roman" w:hAnsi="Times New Roman" w:cs="Times New Roman"/>
          <w:sz w:val="28"/>
          <w:szCs w:val="28"/>
        </w:rPr>
        <w:t xml:space="preserve"> белок, связывающий железо. В результате, железо становится недоступным для метаболизма бактерий  и размножение микроорганизмов снижается. Выделяется </w:t>
      </w:r>
      <w:proofErr w:type="spellStart"/>
      <w:r w:rsidR="00E07561" w:rsidRPr="00AD60D3">
        <w:rPr>
          <w:rFonts w:ascii="Times New Roman" w:hAnsi="Times New Roman" w:cs="Times New Roman"/>
          <w:sz w:val="28"/>
          <w:szCs w:val="28"/>
        </w:rPr>
        <w:t>лактоферрин</w:t>
      </w:r>
      <w:proofErr w:type="spellEnd"/>
      <w:r w:rsidR="00E07561" w:rsidRPr="00AD60D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E07561" w:rsidRPr="00AD60D3">
        <w:rPr>
          <w:rFonts w:ascii="Times New Roman" w:hAnsi="Times New Roman" w:cs="Times New Roman"/>
          <w:sz w:val="28"/>
          <w:szCs w:val="28"/>
        </w:rPr>
        <w:t>десневых</w:t>
      </w:r>
      <w:proofErr w:type="spellEnd"/>
      <w:r w:rsidR="00E07561" w:rsidRPr="00AD60D3">
        <w:rPr>
          <w:rFonts w:ascii="Times New Roman" w:hAnsi="Times New Roman" w:cs="Times New Roman"/>
          <w:sz w:val="28"/>
          <w:szCs w:val="28"/>
        </w:rPr>
        <w:t xml:space="preserve"> борозд и секретируется в полиморфных нейтрофилах</w:t>
      </w:r>
    </w:p>
    <w:p w:rsidR="00BA0EC7" w:rsidRPr="00AD60D3" w:rsidRDefault="00BA0EC7" w:rsidP="00AD6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4)</w:t>
      </w:r>
      <w:r w:rsidR="00194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561" w:rsidRPr="00AD60D3">
        <w:rPr>
          <w:rFonts w:ascii="Times New Roman" w:hAnsi="Times New Roman" w:cs="Times New Roman"/>
          <w:sz w:val="28"/>
          <w:szCs w:val="28"/>
        </w:rPr>
        <w:t>Муциновый</w:t>
      </w:r>
      <w:proofErr w:type="spellEnd"/>
      <w:r w:rsidR="00E07561" w:rsidRPr="00AD60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7561" w:rsidRPr="00AD60D3">
        <w:rPr>
          <w:rFonts w:ascii="Times New Roman" w:hAnsi="Times New Roman" w:cs="Times New Roman"/>
          <w:sz w:val="28"/>
          <w:szCs w:val="28"/>
        </w:rPr>
        <w:t>гликопротеиновый</w:t>
      </w:r>
      <w:proofErr w:type="spellEnd"/>
      <w:r w:rsidR="00E07561" w:rsidRPr="00AD60D3">
        <w:rPr>
          <w:rFonts w:ascii="Times New Roman" w:hAnsi="Times New Roman" w:cs="Times New Roman"/>
          <w:sz w:val="28"/>
          <w:szCs w:val="28"/>
        </w:rPr>
        <w:t xml:space="preserve">) слой – муцин выделяют подъязычная, подчелюстная и малые слюнные железы. Нити муцина образуют </w:t>
      </w:r>
      <w:proofErr w:type="spellStart"/>
      <w:r w:rsidR="00E07561" w:rsidRPr="00AD60D3">
        <w:rPr>
          <w:rFonts w:ascii="Times New Roman" w:hAnsi="Times New Roman" w:cs="Times New Roman"/>
          <w:sz w:val="28"/>
          <w:szCs w:val="28"/>
        </w:rPr>
        <w:t>гликокаликс</w:t>
      </w:r>
      <w:proofErr w:type="spellEnd"/>
      <w:r w:rsidR="00E07561" w:rsidRPr="00AD60D3">
        <w:rPr>
          <w:rFonts w:ascii="Times New Roman" w:hAnsi="Times New Roman" w:cs="Times New Roman"/>
          <w:sz w:val="28"/>
          <w:szCs w:val="28"/>
        </w:rPr>
        <w:t xml:space="preserve"> и примыкают к поверхности слизистого покрова, на поверхности которого </w:t>
      </w:r>
      <w:r w:rsidR="00E07561" w:rsidRPr="00AD60D3">
        <w:rPr>
          <w:rFonts w:ascii="Times New Roman" w:hAnsi="Times New Roman" w:cs="Times New Roman"/>
          <w:sz w:val="28"/>
          <w:szCs w:val="28"/>
        </w:rPr>
        <w:lastRenderedPageBreak/>
        <w:t>так же расположены липиды и белки</w:t>
      </w:r>
      <w:proofErr w:type="gramStart"/>
      <w:r w:rsidR="00E07561" w:rsidRPr="00AD60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7561" w:rsidRPr="00AD60D3">
        <w:rPr>
          <w:rFonts w:ascii="Times New Roman" w:hAnsi="Times New Roman" w:cs="Times New Roman"/>
          <w:sz w:val="28"/>
          <w:szCs w:val="28"/>
        </w:rPr>
        <w:t xml:space="preserve">в результате чего формируется </w:t>
      </w:r>
      <w:proofErr w:type="spellStart"/>
      <w:r w:rsidR="00E07561" w:rsidRPr="00AD60D3">
        <w:rPr>
          <w:rFonts w:ascii="Times New Roman" w:hAnsi="Times New Roman" w:cs="Times New Roman"/>
          <w:sz w:val="28"/>
          <w:szCs w:val="28"/>
        </w:rPr>
        <w:t>гликопротеиновый</w:t>
      </w:r>
      <w:proofErr w:type="spellEnd"/>
      <w:r w:rsidR="00E07561" w:rsidRPr="00AD60D3">
        <w:rPr>
          <w:rFonts w:ascii="Times New Roman" w:hAnsi="Times New Roman" w:cs="Times New Roman"/>
          <w:sz w:val="28"/>
          <w:szCs w:val="28"/>
        </w:rPr>
        <w:t xml:space="preserve"> слой слизистой оболочки полости рта. Через липиды и </w:t>
      </w:r>
      <w:proofErr w:type="spellStart"/>
      <w:r w:rsidR="00E07561" w:rsidRPr="00AD60D3">
        <w:rPr>
          <w:rFonts w:ascii="Times New Roman" w:hAnsi="Times New Roman" w:cs="Times New Roman"/>
          <w:sz w:val="28"/>
          <w:szCs w:val="28"/>
        </w:rPr>
        <w:t>гликокаликс</w:t>
      </w:r>
      <w:proofErr w:type="spellEnd"/>
      <w:r w:rsidR="00E07561" w:rsidRPr="00AD60D3">
        <w:rPr>
          <w:rFonts w:ascii="Times New Roman" w:hAnsi="Times New Roman" w:cs="Times New Roman"/>
          <w:sz w:val="28"/>
          <w:szCs w:val="28"/>
        </w:rPr>
        <w:t xml:space="preserve"> проходят питательные вещества, но эти образования являются барьером для б</w:t>
      </w:r>
      <w:r w:rsidRPr="00AD60D3">
        <w:rPr>
          <w:rFonts w:ascii="Times New Roman" w:hAnsi="Times New Roman" w:cs="Times New Roman"/>
          <w:sz w:val="28"/>
          <w:szCs w:val="28"/>
        </w:rPr>
        <w:t>актериальных и вирусных агентов.</w:t>
      </w:r>
    </w:p>
    <w:p w:rsidR="00E07561" w:rsidRPr="00493018" w:rsidRDefault="00E07561" w:rsidP="00AD6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3018">
        <w:rPr>
          <w:rFonts w:ascii="Times New Roman" w:hAnsi="Times New Roman" w:cs="Times New Roman"/>
          <w:i/>
          <w:sz w:val="28"/>
          <w:szCs w:val="28"/>
          <w:u w:val="single"/>
        </w:rPr>
        <w:t>Неспецифический иммунитет полости рта представляют:</w:t>
      </w:r>
    </w:p>
    <w:p w:rsidR="00E07561" w:rsidRPr="00AD60D3" w:rsidRDefault="00BA0EC7" w:rsidP="00AD6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5)</w:t>
      </w:r>
      <w:r w:rsidR="00194C9B">
        <w:rPr>
          <w:rFonts w:ascii="Times New Roman" w:hAnsi="Times New Roman" w:cs="Times New Roman"/>
          <w:sz w:val="28"/>
          <w:szCs w:val="28"/>
        </w:rPr>
        <w:t xml:space="preserve"> </w:t>
      </w:r>
      <w:r w:rsidR="00E07561" w:rsidRPr="00AD60D3">
        <w:rPr>
          <w:rFonts w:ascii="Times New Roman" w:hAnsi="Times New Roman" w:cs="Times New Roman"/>
          <w:sz w:val="28"/>
          <w:szCs w:val="28"/>
        </w:rPr>
        <w:t>Полиморфные нейтрофилы и макрофаги – обеспечивают неспецифическую защиту полости рта</w:t>
      </w:r>
    </w:p>
    <w:p w:rsidR="00E07561" w:rsidRPr="00AD60D3" w:rsidRDefault="00BA0EC7" w:rsidP="00AD6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6)</w:t>
      </w:r>
      <w:r w:rsidR="00194C9B">
        <w:rPr>
          <w:rFonts w:ascii="Times New Roman" w:hAnsi="Times New Roman" w:cs="Times New Roman"/>
          <w:sz w:val="28"/>
          <w:szCs w:val="28"/>
        </w:rPr>
        <w:t xml:space="preserve"> </w:t>
      </w:r>
      <w:r w:rsidR="00301C07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="00E07561" w:rsidRPr="00A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561" w:rsidRPr="00AD60D3">
        <w:rPr>
          <w:rFonts w:ascii="Times New Roman" w:hAnsi="Times New Roman" w:cs="Times New Roman"/>
          <w:sz w:val="28"/>
          <w:szCs w:val="28"/>
        </w:rPr>
        <w:t>интерферрон</w:t>
      </w:r>
      <w:proofErr w:type="spellEnd"/>
      <w:r w:rsidR="00E07561" w:rsidRPr="00AD60D3">
        <w:rPr>
          <w:rFonts w:ascii="Times New Roman" w:hAnsi="Times New Roman" w:cs="Times New Roman"/>
          <w:sz w:val="28"/>
          <w:szCs w:val="28"/>
        </w:rPr>
        <w:t xml:space="preserve"> – выделяется </w:t>
      </w:r>
      <w:r w:rsidR="00E07561" w:rsidRPr="00AD60D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E07561" w:rsidRPr="00AD60D3">
        <w:rPr>
          <w:rFonts w:ascii="Times New Roman" w:hAnsi="Times New Roman" w:cs="Times New Roman"/>
          <w:sz w:val="28"/>
          <w:szCs w:val="28"/>
        </w:rPr>
        <w:t xml:space="preserve">4 лимфоцитами, способствует образованию на мембранах антигенов </w:t>
      </w:r>
      <w:proofErr w:type="spellStart"/>
      <w:r w:rsidR="00E07561" w:rsidRPr="00AD60D3">
        <w:rPr>
          <w:rFonts w:ascii="Times New Roman" w:hAnsi="Times New Roman" w:cs="Times New Roman"/>
          <w:sz w:val="28"/>
          <w:szCs w:val="28"/>
        </w:rPr>
        <w:t>гистосовместимости</w:t>
      </w:r>
      <w:proofErr w:type="spellEnd"/>
      <w:r w:rsidR="00E07561"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="00E07561" w:rsidRPr="00AD60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7561" w:rsidRPr="00AD60D3">
        <w:rPr>
          <w:rFonts w:ascii="Times New Roman" w:hAnsi="Times New Roman" w:cs="Times New Roman"/>
          <w:sz w:val="28"/>
          <w:szCs w:val="28"/>
        </w:rPr>
        <w:t xml:space="preserve"> класса, которые необходимы для взаимодействия иммунокомпетентных клеток</w:t>
      </w:r>
    </w:p>
    <w:p w:rsidR="00E07561" w:rsidRPr="00AD60D3" w:rsidRDefault="00BA0EC7" w:rsidP="00AD6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7)</w:t>
      </w:r>
      <w:r w:rsidR="00E07561" w:rsidRPr="00AD60D3">
        <w:rPr>
          <w:rFonts w:ascii="Times New Roman" w:hAnsi="Times New Roman" w:cs="Times New Roman"/>
          <w:sz w:val="28"/>
          <w:szCs w:val="28"/>
        </w:rPr>
        <w:t xml:space="preserve">Интерлейкин-2 – стимулирует местный иммунный ответ, который действует на В-лимфоциты, Т-хелперы и </w:t>
      </w:r>
      <w:proofErr w:type="spellStart"/>
      <w:r w:rsidR="00E07561" w:rsidRPr="00AD60D3">
        <w:rPr>
          <w:rFonts w:ascii="Times New Roman" w:hAnsi="Times New Roman" w:cs="Times New Roman"/>
          <w:sz w:val="28"/>
          <w:szCs w:val="28"/>
        </w:rPr>
        <w:t>цитотоксины</w:t>
      </w:r>
      <w:proofErr w:type="spellEnd"/>
    </w:p>
    <w:p w:rsidR="00E07561" w:rsidRPr="00AD60D3" w:rsidRDefault="00E07561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Также, в полости рта имеется лимфоидная ткань, представляющая </w:t>
      </w:r>
      <w:r w:rsidRPr="00493018">
        <w:rPr>
          <w:rFonts w:ascii="Times New Roman" w:hAnsi="Times New Roman" w:cs="Times New Roman"/>
          <w:i/>
          <w:sz w:val="28"/>
          <w:szCs w:val="28"/>
          <w:u w:val="single"/>
        </w:rPr>
        <w:t>специфический иммунитет слизистой оболочки полости рта</w:t>
      </w:r>
      <w:r w:rsidRPr="00AD60D3">
        <w:rPr>
          <w:rFonts w:ascii="Times New Roman" w:hAnsi="Times New Roman" w:cs="Times New Roman"/>
          <w:sz w:val="28"/>
          <w:szCs w:val="28"/>
        </w:rPr>
        <w:t>:</w:t>
      </w:r>
    </w:p>
    <w:p w:rsidR="00E07561" w:rsidRPr="00AD60D3" w:rsidRDefault="00E07561" w:rsidP="00493018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миндалинам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>небные и язычная) – представлены Т- и В-лимфоцитами, которые усиливают действие местного иммунитета, или же уничтожают антиген</w:t>
      </w:r>
    </w:p>
    <w:p w:rsidR="00E07561" w:rsidRPr="00AD60D3" w:rsidRDefault="00E07561" w:rsidP="00493018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плазмоциты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и лимфоциты слюнных желез – участвуют в синтезе </w:t>
      </w:r>
      <w:proofErr w:type="spellStart"/>
      <w:r w:rsidRPr="00AD60D3">
        <w:rPr>
          <w:rFonts w:ascii="Times New Roman" w:hAnsi="Times New Roman" w:cs="Times New Roman"/>
          <w:sz w:val="28"/>
          <w:szCs w:val="28"/>
          <w:lang w:val="en-US"/>
        </w:rPr>
        <w:t>IgAs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>. Эффективны при наличии Т-лимфоцитов и фагоцито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>хелперы)</w:t>
      </w:r>
    </w:p>
    <w:p w:rsidR="00E07561" w:rsidRPr="00AD60D3" w:rsidRDefault="00E07561" w:rsidP="00493018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лимфоидное скопление десен, включающее в себя лимфоциты, макрофаги,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полиморфноядерные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лейкоциты, основная роль которых –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имунный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ответ на действие бактерий зубных отложений</w:t>
      </w:r>
    </w:p>
    <w:p w:rsidR="00E07561" w:rsidRPr="00AD60D3" w:rsidRDefault="00E07561" w:rsidP="004930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Специфический гуморальный иммунитет слизистой оболочки полости рта:</w:t>
      </w:r>
    </w:p>
    <w:p w:rsidR="00D84292" w:rsidRPr="00194C9B" w:rsidRDefault="00E07561" w:rsidP="00493018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C9B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Pr="00194C9B">
        <w:rPr>
          <w:rFonts w:ascii="Times New Roman" w:hAnsi="Times New Roman" w:cs="Times New Roman"/>
          <w:sz w:val="28"/>
          <w:szCs w:val="28"/>
        </w:rPr>
        <w:t xml:space="preserve">, </w:t>
      </w:r>
      <w:r w:rsidRPr="00194C9B"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Pr="00194C9B">
        <w:rPr>
          <w:rFonts w:ascii="Times New Roman" w:hAnsi="Times New Roman" w:cs="Times New Roman"/>
          <w:sz w:val="28"/>
          <w:szCs w:val="28"/>
        </w:rPr>
        <w:t xml:space="preserve">, </w:t>
      </w:r>
      <w:r w:rsidRPr="00194C9B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194C9B">
        <w:rPr>
          <w:rFonts w:ascii="Times New Roman" w:hAnsi="Times New Roman" w:cs="Times New Roman"/>
          <w:sz w:val="28"/>
          <w:szCs w:val="28"/>
        </w:rPr>
        <w:t xml:space="preserve"> – синтезируются </w:t>
      </w:r>
      <w:proofErr w:type="spellStart"/>
      <w:r w:rsidRPr="00194C9B">
        <w:rPr>
          <w:rFonts w:ascii="Times New Roman" w:hAnsi="Times New Roman" w:cs="Times New Roman"/>
          <w:sz w:val="28"/>
          <w:szCs w:val="28"/>
        </w:rPr>
        <w:t>плазмоцитами</w:t>
      </w:r>
      <w:proofErr w:type="spellEnd"/>
      <w:r w:rsidRPr="00194C9B">
        <w:rPr>
          <w:rFonts w:ascii="Times New Roman" w:hAnsi="Times New Roman" w:cs="Times New Roman"/>
          <w:sz w:val="28"/>
          <w:szCs w:val="28"/>
        </w:rPr>
        <w:t xml:space="preserve">, далее направляются в зону иммунного конфликта </w:t>
      </w:r>
      <w:r w:rsidR="00D84292" w:rsidRPr="00194C9B">
        <w:rPr>
          <w:rFonts w:ascii="Times New Roman" w:hAnsi="Times New Roman" w:cs="Times New Roman"/>
          <w:sz w:val="28"/>
          <w:szCs w:val="28"/>
        </w:rPr>
        <w:t>[</w:t>
      </w:r>
      <w:r w:rsidR="00D84292" w:rsidRPr="00194C9B">
        <w:rPr>
          <w:rFonts w:ascii="Times New Roman" w:hAnsi="Times New Roman" w:cs="Times New Roman"/>
          <w:sz w:val="28"/>
          <w:szCs w:val="28"/>
          <w:shd w:val="clear" w:color="auto" w:fill="FFFFFF"/>
        </w:rPr>
        <w:t>Луцкая И.К., 2007 г.]</w:t>
      </w:r>
    </w:p>
    <w:p w:rsidR="00D35426" w:rsidRDefault="00D35426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16C" w:rsidRPr="009F01B9" w:rsidRDefault="004E45D5" w:rsidP="00AD60D3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AF516C" w:rsidRPr="009F01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F516C" w:rsidRPr="009F0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CAE" w:rsidRPr="009F01B9">
        <w:rPr>
          <w:rFonts w:ascii="Times New Roman" w:hAnsi="Times New Roman" w:cs="Times New Roman"/>
          <w:b/>
          <w:sz w:val="28"/>
          <w:szCs w:val="28"/>
        </w:rPr>
        <w:t>Строение секреторной системы</w:t>
      </w:r>
      <w:r w:rsidR="00AF516C" w:rsidRPr="009F01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516C" w:rsidRPr="009F01B9">
        <w:rPr>
          <w:rFonts w:ascii="Times New Roman" w:hAnsi="Times New Roman" w:cs="Times New Roman"/>
          <w:b/>
          <w:sz w:val="28"/>
          <w:szCs w:val="28"/>
          <w:lang w:val="en-US"/>
        </w:rPr>
        <w:t>IgAs</w:t>
      </w:r>
      <w:proofErr w:type="spellEnd"/>
      <w:r w:rsidR="00AF516C" w:rsidRPr="009F01B9">
        <w:rPr>
          <w:rFonts w:ascii="Times New Roman" w:hAnsi="Times New Roman" w:cs="Times New Roman"/>
          <w:b/>
          <w:sz w:val="28"/>
          <w:szCs w:val="28"/>
        </w:rPr>
        <w:t>.</w:t>
      </w:r>
    </w:p>
    <w:p w:rsidR="00AF516C" w:rsidRPr="00AD60D3" w:rsidRDefault="004607A7" w:rsidP="009C4E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0D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A0EC7" w:rsidRPr="00AD60D3">
        <w:rPr>
          <w:rFonts w:ascii="Times New Roman" w:hAnsi="Times New Roman" w:cs="Times New Roman"/>
          <w:sz w:val="28"/>
          <w:szCs w:val="28"/>
        </w:rPr>
        <w:t>екреторный</w:t>
      </w:r>
      <w:proofErr w:type="spellEnd"/>
      <w:r w:rsidR="00BA0EC7"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="009B2CAE" w:rsidRPr="00AD60D3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="009B2CAE" w:rsidRPr="00AD60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B2CAE" w:rsidRPr="00AD60D3">
        <w:rPr>
          <w:rFonts w:ascii="Times New Roman" w:hAnsi="Times New Roman" w:cs="Times New Roman"/>
          <w:sz w:val="28"/>
          <w:szCs w:val="28"/>
          <w:lang w:val="en-US"/>
        </w:rPr>
        <w:t>sIgA</w:t>
      </w:r>
      <w:proofErr w:type="spellEnd"/>
      <w:r w:rsidR="009B2CAE" w:rsidRPr="00AD60D3">
        <w:rPr>
          <w:rFonts w:ascii="Times New Roman" w:hAnsi="Times New Roman" w:cs="Times New Roman"/>
          <w:sz w:val="28"/>
          <w:szCs w:val="28"/>
        </w:rPr>
        <w:t>) является основным иммуноглобулином во внешних биологических жидкостях млекопитающих.</w:t>
      </w:r>
      <w:proofErr w:type="gramEnd"/>
      <w:r w:rsidR="009B2CAE" w:rsidRPr="00AD60D3">
        <w:rPr>
          <w:rFonts w:ascii="Times New Roman" w:hAnsi="Times New Roman" w:cs="Times New Roman"/>
          <w:sz w:val="28"/>
          <w:szCs w:val="28"/>
        </w:rPr>
        <w:t xml:space="preserve"> Поверхность слизистой оболочки подвергается воздействию множества антигенных веществ, таких </w:t>
      </w:r>
      <w:r w:rsidR="009B2CAE" w:rsidRPr="00AD60D3">
        <w:rPr>
          <w:rFonts w:ascii="Times New Roman" w:hAnsi="Times New Roman" w:cs="Times New Roman"/>
          <w:sz w:val="28"/>
          <w:szCs w:val="28"/>
        </w:rPr>
        <w:lastRenderedPageBreak/>
        <w:t xml:space="preserve">как микробы и продукты питания; </w:t>
      </w:r>
      <w:proofErr w:type="spellStart"/>
      <w:r w:rsidR="009B2CAE" w:rsidRPr="00AD60D3">
        <w:rPr>
          <w:rFonts w:ascii="Times New Roman" w:hAnsi="Times New Roman" w:cs="Times New Roman"/>
          <w:sz w:val="28"/>
          <w:szCs w:val="28"/>
          <w:lang w:val="en-US"/>
        </w:rPr>
        <w:t>sIgA</w:t>
      </w:r>
      <w:proofErr w:type="spellEnd"/>
      <w:r w:rsidR="009B2CAE" w:rsidRPr="00AD60D3">
        <w:rPr>
          <w:rFonts w:ascii="Times New Roman" w:hAnsi="Times New Roman" w:cs="Times New Roman"/>
          <w:sz w:val="28"/>
          <w:szCs w:val="28"/>
        </w:rPr>
        <w:t xml:space="preserve"> обеспечивает иммунологический барьер посторонним веществам, предотвращая как абсорбцию этих антигенов эпителием слизистой оболочки, так и проникновение в организм и препятствует прикреплению микробов и их токсинов к эпителию. </w:t>
      </w:r>
    </w:p>
    <w:p w:rsidR="009B2CAE" w:rsidRPr="00AD60D3" w:rsidRDefault="009B2CAE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25 лет назад было выяснено, что поверхности слизистой оболочки содержат преимущественно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Pr="00AD60D3">
        <w:rPr>
          <w:rFonts w:ascii="Times New Roman" w:hAnsi="Times New Roman" w:cs="Times New Roman"/>
          <w:sz w:val="28"/>
          <w:szCs w:val="28"/>
        </w:rPr>
        <w:t xml:space="preserve">, который отличается от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Pr="00AD60D3">
        <w:rPr>
          <w:rFonts w:ascii="Times New Roman" w:hAnsi="Times New Roman" w:cs="Times New Roman"/>
          <w:sz w:val="28"/>
          <w:szCs w:val="28"/>
        </w:rPr>
        <w:t xml:space="preserve"> в сыворотке крови молекулярным размером и содержит дополнительные антигенные компоненты.  </w:t>
      </w:r>
    </w:p>
    <w:p w:rsidR="005E4F24" w:rsidRPr="00AD60D3" w:rsidRDefault="009B2CAE" w:rsidP="009C4E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0D3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Pr="00AD60D3">
        <w:rPr>
          <w:rFonts w:ascii="Times New Roman" w:hAnsi="Times New Roman" w:cs="Times New Roman"/>
          <w:sz w:val="28"/>
          <w:szCs w:val="28"/>
        </w:rPr>
        <w:t xml:space="preserve"> во внешних выделениях состоит из двух молекул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Pr="00AD60D3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D60D3">
        <w:rPr>
          <w:rFonts w:ascii="Times New Roman" w:hAnsi="Times New Roman" w:cs="Times New Roman"/>
          <w:sz w:val="28"/>
          <w:szCs w:val="28"/>
        </w:rPr>
        <w:t xml:space="preserve"> цепью (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димерный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Pr="00AD60D3">
        <w:rPr>
          <w:rFonts w:ascii="Times New Roman" w:hAnsi="Times New Roman" w:cs="Times New Roman"/>
          <w:sz w:val="28"/>
          <w:szCs w:val="28"/>
        </w:rPr>
        <w:t>) в комплексе с секреторным компонентом (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AD60D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Интересно, что эти компоненты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Pr="00AD60D3">
        <w:rPr>
          <w:rFonts w:ascii="Times New Roman" w:hAnsi="Times New Roman" w:cs="Times New Roman"/>
          <w:sz w:val="28"/>
          <w:szCs w:val="28"/>
        </w:rPr>
        <w:t xml:space="preserve"> во внешних выделениях (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секреторный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Pr="00AD6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0D3">
        <w:rPr>
          <w:rFonts w:ascii="Times New Roman" w:hAnsi="Times New Roman" w:cs="Times New Roman"/>
          <w:sz w:val="28"/>
          <w:szCs w:val="28"/>
          <w:lang w:val="en-US"/>
        </w:rPr>
        <w:t>sIgA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) получены из двух разных типов клеток, таких как плазматические клетки в прослойке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ламины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и железистых эпителиальных клетках слизистой оболочки кишечника. Напротив, большинство 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циркулирующих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Pr="00AD60D3">
        <w:rPr>
          <w:rFonts w:ascii="Times New Roman" w:hAnsi="Times New Roman" w:cs="Times New Roman"/>
          <w:sz w:val="28"/>
          <w:szCs w:val="28"/>
        </w:rPr>
        <w:t xml:space="preserve"> находится в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мономерной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форме, особенно у человека.  </w:t>
      </w:r>
      <w:proofErr w:type="gramStart"/>
      <w:r w:rsidRPr="00AD60D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D60D3">
        <w:rPr>
          <w:rFonts w:ascii="Times New Roman" w:hAnsi="Times New Roman" w:cs="Times New Roman"/>
          <w:sz w:val="28"/>
          <w:szCs w:val="28"/>
        </w:rPr>
        <w:t xml:space="preserve">-цепь синтезируется в тех же плазматических клетках, которые продуцируют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димерный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Pr="00AD60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 Таким образом,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D60D3">
        <w:rPr>
          <w:rFonts w:ascii="Times New Roman" w:hAnsi="Times New Roman" w:cs="Times New Roman"/>
          <w:sz w:val="28"/>
          <w:szCs w:val="28"/>
        </w:rPr>
        <w:t xml:space="preserve">-цепь участвует и, вероятно, 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для образования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в плазматической клетке.  Согласно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иммуноцитохимическому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методу было ясно установлено, что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комплексообразование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D60D3">
        <w:rPr>
          <w:rFonts w:ascii="Times New Roman" w:hAnsi="Times New Roman" w:cs="Times New Roman"/>
          <w:sz w:val="28"/>
          <w:szCs w:val="28"/>
        </w:rPr>
        <w:t xml:space="preserve">-цепи с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мономерными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звеньями цепи до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происходит до секреции.  </w:t>
      </w:r>
      <w:proofErr w:type="gramStart"/>
      <w:r w:rsidRPr="00AD60D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D60D3">
        <w:rPr>
          <w:rFonts w:ascii="Times New Roman" w:hAnsi="Times New Roman" w:cs="Times New Roman"/>
          <w:sz w:val="28"/>
          <w:szCs w:val="28"/>
        </w:rPr>
        <w:t xml:space="preserve">-цепь дает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конформацию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к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Pr="00AD60D3">
        <w:rPr>
          <w:rFonts w:ascii="Times New Roman" w:hAnsi="Times New Roman" w:cs="Times New Roman"/>
          <w:sz w:val="28"/>
          <w:szCs w:val="28"/>
        </w:rPr>
        <w:t xml:space="preserve">, которая требуется для непротиворечивости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комплексообразования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с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D60D3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292" w:rsidRPr="00493018" w:rsidRDefault="007E10D5" w:rsidP="004930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Секреторный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sIgA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) является основным иммуноглобулином поверхности слизистой оболочки, которая подвергается воздействию множества антигенов.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sIgA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обеспечивает иммунологический барьер, предотвращая как абсорбцию возбудителей эпителием слизистой оболочки, так и проникновение в организм, и препятствует прикреплению микробов и их токсинов к эпителию. С другой стороны, слизистые оболочки полости рта и верхних дыхательных путей тесно связаны с лимфоидной тканью, при этом контакт между антигенами на поверхности слизистой оболочки и </w:t>
      </w:r>
      <w:r w:rsidRPr="00AD60D3">
        <w:rPr>
          <w:rFonts w:ascii="Times New Roman" w:hAnsi="Times New Roman" w:cs="Times New Roman"/>
          <w:sz w:val="28"/>
          <w:szCs w:val="28"/>
        </w:rPr>
        <w:lastRenderedPageBreak/>
        <w:t>лимфоидными образованиями инициирует разнообразные каскады иммунологических реакций. В связи с этим настоящим проектом предусматривается изучение состояние местного иммунитета при хронических заболеваниях пародонта в динамике инфекционного процесса, связанного с вирусной инфекцией</w:t>
      </w:r>
      <w:r w:rsidR="00493018" w:rsidRPr="00493018">
        <w:rPr>
          <w:rFonts w:ascii="Times New Roman" w:hAnsi="Times New Roman" w:cs="Times New Roman"/>
          <w:sz w:val="28"/>
          <w:szCs w:val="28"/>
        </w:rPr>
        <w:t xml:space="preserve"> </w:t>
      </w:r>
      <w:r w:rsidR="00D84292" w:rsidRPr="00EC02EB">
        <w:rPr>
          <w:rFonts w:ascii="Times New Roman" w:hAnsi="Times New Roman" w:cs="Times New Roman"/>
          <w:sz w:val="28"/>
          <w:szCs w:val="28"/>
        </w:rPr>
        <w:t>[</w:t>
      </w:r>
      <w:r w:rsidR="00D84292" w:rsidRPr="00D84292">
        <w:rPr>
          <w:rFonts w:ascii="Times New Roman" w:hAnsi="Times New Roman" w:cs="Times New Roman"/>
          <w:sz w:val="28"/>
          <w:szCs w:val="28"/>
          <w:lang w:val="en-US"/>
        </w:rPr>
        <w:t>Hiroshi</w:t>
      </w:r>
      <w:r w:rsidR="00D84292" w:rsidRPr="00EC0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292" w:rsidRPr="00D84292">
        <w:rPr>
          <w:rFonts w:ascii="Times New Roman" w:hAnsi="Times New Roman" w:cs="Times New Roman"/>
          <w:sz w:val="28"/>
          <w:szCs w:val="28"/>
          <w:lang w:val="en-US"/>
        </w:rPr>
        <w:t>Nagura</w:t>
      </w:r>
      <w:proofErr w:type="spellEnd"/>
      <w:r w:rsidR="00D84292" w:rsidRPr="00EC02EB">
        <w:rPr>
          <w:rFonts w:ascii="Times New Roman" w:hAnsi="Times New Roman" w:cs="Times New Roman"/>
          <w:sz w:val="28"/>
          <w:szCs w:val="28"/>
        </w:rPr>
        <w:t>., 1989]</w:t>
      </w:r>
      <w:r w:rsidR="00493018" w:rsidRPr="00493018">
        <w:rPr>
          <w:rFonts w:ascii="Times New Roman" w:hAnsi="Times New Roman" w:cs="Times New Roman"/>
          <w:sz w:val="28"/>
          <w:szCs w:val="28"/>
        </w:rPr>
        <w:t>.</w:t>
      </w:r>
    </w:p>
    <w:p w:rsidR="00D84292" w:rsidRPr="00EC02EB" w:rsidRDefault="00D84292" w:rsidP="00D8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7D" w:rsidRPr="009F01B9" w:rsidRDefault="009F01B9" w:rsidP="00AD60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E45D5">
        <w:rPr>
          <w:rFonts w:ascii="Times New Roman" w:hAnsi="Times New Roman" w:cs="Times New Roman"/>
          <w:b/>
          <w:sz w:val="28"/>
          <w:szCs w:val="28"/>
        </w:rPr>
        <w:t>4</w:t>
      </w:r>
      <w:r w:rsidR="006F1E7D" w:rsidRPr="009F01B9">
        <w:rPr>
          <w:rFonts w:ascii="Times New Roman" w:hAnsi="Times New Roman" w:cs="Times New Roman"/>
          <w:b/>
          <w:sz w:val="28"/>
          <w:szCs w:val="28"/>
        </w:rPr>
        <w:t>.</w:t>
      </w:r>
      <w:r w:rsidR="004E45D5">
        <w:rPr>
          <w:rFonts w:ascii="Times New Roman" w:hAnsi="Times New Roman" w:cs="Times New Roman"/>
          <w:b/>
          <w:sz w:val="28"/>
          <w:szCs w:val="28"/>
        </w:rPr>
        <w:t>4.</w:t>
      </w:r>
      <w:r w:rsidR="006F1E7D" w:rsidRPr="009F01B9">
        <w:rPr>
          <w:rFonts w:ascii="Times New Roman" w:hAnsi="Times New Roman" w:cs="Times New Roman"/>
          <w:b/>
          <w:sz w:val="28"/>
          <w:szCs w:val="28"/>
        </w:rPr>
        <w:t xml:space="preserve"> Функции и механизмы действия </w:t>
      </w:r>
      <w:proofErr w:type="spellStart"/>
      <w:r w:rsidR="006F1E7D" w:rsidRPr="009F01B9">
        <w:rPr>
          <w:rFonts w:ascii="Times New Roman" w:hAnsi="Times New Roman" w:cs="Times New Roman"/>
          <w:b/>
          <w:sz w:val="28"/>
          <w:szCs w:val="28"/>
          <w:lang w:val="en-US"/>
        </w:rPr>
        <w:t>sIgA</w:t>
      </w:r>
      <w:proofErr w:type="spellEnd"/>
    </w:p>
    <w:p w:rsidR="007353C3" w:rsidRPr="00AD60D3" w:rsidRDefault="007353C3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К основным функциям </w:t>
      </w:r>
      <w:proofErr w:type="spellStart"/>
      <w:r w:rsidRPr="00AD60D3">
        <w:rPr>
          <w:rFonts w:ascii="Times New Roman" w:hAnsi="Times New Roman" w:cs="Times New Roman"/>
          <w:sz w:val="28"/>
          <w:szCs w:val="28"/>
          <w:lang w:val="en-US"/>
        </w:rPr>
        <w:t>sIgA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относят: </w:t>
      </w:r>
    </w:p>
    <w:p w:rsidR="007353C3" w:rsidRPr="00AD60D3" w:rsidRDefault="007353C3" w:rsidP="00194C9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Предупреждение адгезии микроорганизмов к слизистой оболочке</w:t>
      </w:r>
    </w:p>
    <w:p w:rsidR="007353C3" w:rsidRPr="00AD60D3" w:rsidRDefault="007353C3" w:rsidP="00194C9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Предупреждение проникновения антигенов через слизистую оболочку</w:t>
      </w:r>
    </w:p>
    <w:p w:rsidR="007353C3" w:rsidRPr="00AD60D3" w:rsidRDefault="007353C3" w:rsidP="00194C9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Нейтрализация вирусов, токсинов и ферментов</w:t>
      </w:r>
    </w:p>
    <w:p w:rsidR="007353C3" w:rsidRPr="00AD60D3" w:rsidRDefault="00861611" w:rsidP="00493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Этому способствую</w:t>
      </w:r>
      <w:r w:rsidR="007353C3" w:rsidRPr="00AD60D3">
        <w:rPr>
          <w:rFonts w:ascii="Times New Roman" w:hAnsi="Times New Roman" w:cs="Times New Roman"/>
          <w:sz w:val="28"/>
          <w:szCs w:val="28"/>
        </w:rPr>
        <w:t>т</w:t>
      </w:r>
      <w:r w:rsidRPr="00AD60D3">
        <w:rPr>
          <w:rFonts w:ascii="Times New Roman" w:hAnsi="Times New Roman" w:cs="Times New Roman"/>
          <w:sz w:val="28"/>
          <w:szCs w:val="28"/>
        </w:rPr>
        <w:t xml:space="preserve"> рецепторы к секреторному</w:t>
      </w:r>
      <w:r w:rsidR="007353C3" w:rsidRPr="00AD60D3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Pr="00AD60D3">
        <w:rPr>
          <w:rFonts w:ascii="Times New Roman" w:hAnsi="Times New Roman" w:cs="Times New Roman"/>
          <w:sz w:val="28"/>
          <w:szCs w:val="28"/>
        </w:rPr>
        <w:t>у</w:t>
      </w:r>
      <w:r w:rsidR="007353C3"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="007353C3" w:rsidRPr="00AD60D3"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AD60D3">
        <w:rPr>
          <w:rFonts w:ascii="Times New Roman" w:hAnsi="Times New Roman" w:cs="Times New Roman"/>
          <w:sz w:val="28"/>
          <w:szCs w:val="28"/>
        </w:rPr>
        <w:t xml:space="preserve">, расположенные на поверхности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эпителиоцитов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, которые удерживают </w:t>
      </w:r>
      <w:proofErr w:type="spellStart"/>
      <w:r w:rsidRPr="00AD60D3">
        <w:rPr>
          <w:rFonts w:ascii="Times New Roman" w:hAnsi="Times New Roman" w:cs="Times New Roman"/>
          <w:sz w:val="28"/>
          <w:szCs w:val="28"/>
          <w:lang w:val="en-US"/>
        </w:rPr>
        <w:t>sIgA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на поверхности эпителия. </w:t>
      </w:r>
      <w:r w:rsidR="00F57C38" w:rsidRPr="00AD60D3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F57C38" w:rsidRPr="00AD60D3">
        <w:rPr>
          <w:rFonts w:ascii="Times New Roman" w:hAnsi="Times New Roman" w:cs="Times New Roman"/>
          <w:sz w:val="28"/>
          <w:szCs w:val="28"/>
          <w:lang w:val="en-US"/>
        </w:rPr>
        <w:t>sIgA</w:t>
      </w:r>
      <w:proofErr w:type="spellEnd"/>
      <w:r w:rsidR="00F57C38" w:rsidRPr="00AD60D3">
        <w:rPr>
          <w:rFonts w:ascii="Times New Roman" w:hAnsi="Times New Roman" w:cs="Times New Roman"/>
          <w:sz w:val="28"/>
          <w:szCs w:val="28"/>
        </w:rPr>
        <w:t xml:space="preserve"> связываются с муцинами, способны предавать </w:t>
      </w:r>
      <w:proofErr w:type="spellStart"/>
      <w:r w:rsidR="00F57C38" w:rsidRPr="00AD60D3">
        <w:rPr>
          <w:rFonts w:ascii="Times New Roman" w:hAnsi="Times New Roman" w:cs="Times New Roman"/>
          <w:sz w:val="28"/>
          <w:szCs w:val="28"/>
        </w:rPr>
        <w:t>мукофильность</w:t>
      </w:r>
      <w:proofErr w:type="spellEnd"/>
      <w:r w:rsidR="00F57C38" w:rsidRPr="00AD60D3">
        <w:rPr>
          <w:rFonts w:ascii="Times New Roman" w:hAnsi="Times New Roman" w:cs="Times New Roman"/>
          <w:sz w:val="28"/>
          <w:szCs w:val="28"/>
        </w:rPr>
        <w:t xml:space="preserve"> бактериям, снижать их отрицательный заряд и гидрофобность. Эти свойства обеспечивают очищение поверхности слизистой оболочки от АГ. </w:t>
      </w:r>
    </w:p>
    <w:p w:rsidR="00CD5220" w:rsidRPr="00AD60D3" w:rsidRDefault="00CD5220" w:rsidP="004930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Механизмы нейтрализации вирусов </w:t>
      </w:r>
      <w:proofErr w:type="spellStart"/>
      <w:r w:rsidRPr="00AD60D3">
        <w:rPr>
          <w:rFonts w:ascii="Times New Roman" w:hAnsi="Times New Roman" w:cs="Times New Roman"/>
          <w:sz w:val="28"/>
          <w:szCs w:val="28"/>
          <w:lang w:val="en-US"/>
        </w:rPr>
        <w:t>sIgA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5220" w:rsidRPr="00AD60D3" w:rsidRDefault="00CD5220" w:rsidP="00194C9B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связываясь с вирусной частицей, блокирует ее прикрепление к клеточным рецепторам</w:t>
      </w:r>
    </w:p>
    <w:p w:rsidR="00CD5220" w:rsidRPr="00AD60D3" w:rsidRDefault="00CD5220" w:rsidP="00194C9B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подавляют прикрепление и репликацию вирусов</w:t>
      </w:r>
    </w:p>
    <w:p w:rsidR="00CD5220" w:rsidRPr="00AD60D3" w:rsidRDefault="00CD5220" w:rsidP="00194C9B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могут нейтрализовать внутриклеточные вирионы во время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трансцитоза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="002E205D" w:rsidRPr="00AD60D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E205D" w:rsidRPr="00AD60D3">
        <w:rPr>
          <w:rFonts w:ascii="Times New Roman" w:hAnsi="Times New Roman" w:cs="Times New Roman"/>
          <w:sz w:val="28"/>
          <w:szCs w:val="28"/>
        </w:rPr>
        <w:t xml:space="preserve">-содержащих полимеров </w:t>
      </w:r>
      <w:r w:rsidR="002E205D" w:rsidRPr="00AD60D3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="002E205D" w:rsidRPr="00AD6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292" w:rsidRPr="00D35426" w:rsidRDefault="005C2B3A" w:rsidP="00D35426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полимерный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Pr="00AD60D3">
        <w:rPr>
          <w:rFonts w:ascii="Times New Roman" w:hAnsi="Times New Roman" w:cs="Times New Roman"/>
          <w:sz w:val="28"/>
          <w:szCs w:val="28"/>
        </w:rPr>
        <w:t xml:space="preserve"> способен улавливать проникшие антигены в подслизистом слое и возвращать их на поверхность слизистой оболочки</w:t>
      </w:r>
      <w:r w:rsidR="00D35426">
        <w:rPr>
          <w:rFonts w:ascii="Times New Roman" w:hAnsi="Times New Roman" w:cs="Times New Roman"/>
          <w:sz w:val="28"/>
          <w:szCs w:val="28"/>
        </w:rPr>
        <w:t xml:space="preserve">. </w:t>
      </w:r>
      <w:r w:rsidR="00D84292" w:rsidRPr="00D35426">
        <w:rPr>
          <w:rFonts w:ascii="Times New Roman" w:hAnsi="Times New Roman" w:cs="Times New Roman"/>
          <w:sz w:val="28"/>
          <w:szCs w:val="28"/>
        </w:rPr>
        <w:t>[Царев В.Н.</w:t>
      </w:r>
      <w:r w:rsidR="00D35426" w:rsidRPr="00D35426">
        <w:rPr>
          <w:rFonts w:ascii="Times New Roman" w:hAnsi="Times New Roman" w:cs="Times New Roman"/>
          <w:sz w:val="28"/>
          <w:szCs w:val="28"/>
        </w:rPr>
        <w:t>,</w:t>
      </w:r>
      <w:r w:rsidR="00D84292" w:rsidRPr="00D35426">
        <w:rPr>
          <w:rFonts w:ascii="Times New Roman" w:hAnsi="Times New Roman" w:cs="Times New Roman"/>
          <w:sz w:val="28"/>
          <w:szCs w:val="28"/>
        </w:rPr>
        <w:t xml:space="preserve"> 2013 г.]</w:t>
      </w:r>
    </w:p>
    <w:p w:rsidR="00496337" w:rsidRDefault="0049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45D5" w:rsidRPr="004E45D5" w:rsidRDefault="004E45D5" w:rsidP="004E45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5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 </w:t>
      </w:r>
      <w:r w:rsidR="00493018" w:rsidRPr="00493018">
        <w:rPr>
          <w:rFonts w:ascii="Times New Roman" w:hAnsi="Times New Roman" w:cs="Times New Roman"/>
          <w:b/>
          <w:sz w:val="28"/>
          <w:szCs w:val="28"/>
        </w:rPr>
        <w:t xml:space="preserve">Выявление возбудителей инфекций полости рта методом ПЦР </w:t>
      </w:r>
    </w:p>
    <w:p w:rsidR="00F77B2A" w:rsidRPr="00AD60D3" w:rsidRDefault="009F01B9" w:rsidP="00AD60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E45D5">
        <w:rPr>
          <w:rFonts w:ascii="Times New Roman" w:hAnsi="Times New Roman" w:cs="Times New Roman"/>
          <w:b/>
          <w:sz w:val="28"/>
          <w:szCs w:val="28"/>
        </w:rPr>
        <w:t>5</w:t>
      </w:r>
      <w:r w:rsidR="00A00927" w:rsidRPr="009F01B9">
        <w:rPr>
          <w:rFonts w:ascii="Times New Roman" w:hAnsi="Times New Roman" w:cs="Times New Roman"/>
          <w:b/>
          <w:sz w:val="28"/>
          <w:szCs w:val="28"/>
        </w:rPr>
        <w:t>.</w:t>
      </w:r>
      <w:r w:rsidR="004E45D5">
        <w:rPr>
          <w:rFonts w:ascii="Times New Roman" w:hAnsi="Times New Roman" w:cs="Times New Roman"/>
          <w:b/>
          <w:sz w:val="28"/>
          <w:szCs w:val="28"/>
        </w:rPr>
        <w:t>1.</w:t>
      </w:r>
      <w:r w:rsidR="00A00927" w:rsidRPr="009F0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018" w:rsidRPr="00493018">
        <w:rPr>
          <w:rFonts w:ascii="Times New Roman" w:hAnsi="Times New Roman" w:cs="Times New Roman"/>
          <w:b/>
          <w:sz w:val="28"/>
          <w:szCs w:val="28"/>
        </w:rPr>
        <w:t xml:space="preserve">Метод ПЦР (полимеразная цепная реакция). </w:t>
      </w:r>
      <w:r w:rsidR="00A00927" w:rsidRPr="00AD60D3">
        <w:rPr>
          <w:rFonts w:ascii="Times New Roman" w:hAnsi="Times New Roman" w:cs="Times New Roman"/>
          <w:sz w:val="28"/>
          <w:szCs w:val="28"/>
        </w:rPr>
        <w:t xml:space="preserve">Полимеразная цепная реакция (ПЦР) – экспериментальный метод молекулярной биологии, позволяющий добиться значительного увеличения малых концентраций определённых фрагментов нуклеиновой кислоты (ДНК/РНК) в биологическом материале (пробе). </w:t>
      </w:r>
      <w:r w:rsidR="00A00927" w:rsidRPr="00AD60D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Метод ПЦР был разработан в 1983 году </w:t>
      </w:r>
      <w:proofErr w:type="spellStart"/>
      <w:r w:rsidR="00A00927" w:rsidRPr="00AD60D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Кэри</w:t>
      </w:r>
      <w:proofErr w:type="spellEnd"/>
      <w:r w:rsidR="00A00927" w:rsidRPr="00AD60D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A00927" w:rsidRPr="00AD60D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Мюллисом</w:t>
      </w:r>
      <w:proofErr w:type="spellEnd"/>
      <w:r w:rsidR="00A00927" w:rsidRPr="00AD60D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.</w:t>
      </w:r>
      <w:r w:rsidR="00F77B2A" w:rsidRPr="00AD60D3">
        <w:rPr>
          <w:rFonts w:ascii="Times New Roman" w:hAnsi="Times New Roman" w:cs="Times New Roman"/>
          <w:sz w:val="28"/>
          <w:szCs w:val="28"/>
        </w:rPr>
        <w:t xml:space="preserve"> Как известно, ПЦР имеет целый ряд достоинств: высокая чувствительность, хорошая </w:t>
      </w:r>
      <w:proofErr w:type="spellStart"/>
      <w:r w:rsidR="00F77B2A" w:rsidRPr="00AD60D3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="00F77B2A" w:rsidRPr="00AD60D3">
        <w:rPr>
          <w:rFonts w:ascii="Times New Roman" w:hAnsi="Times New Roman" w:cs="Times New Roman"/>
          <w:sz w:val="28"/>
          <w:szCs w:val="28"/>
        </w:rPr>
        <w:t xml:space="preserve"> результатов, сочетающаяся с необычайно широким динамическим диапазоном. </w:t>
      </w:r>
      <w:proofErr w:type="gramStart"/>
      <w:r w:rsidR="00F77B2A" w:rsidRPr="00AD60D3">
        <w:rPr>
          <w:rFonts w:ascii="Times New Roman" w:hAnsi="Times New Roman" w:cs="Times New Roman"/>
          <w:sz w:val="28"/>
          <w:szCs w:val="28"/>
        </w:rPr>
        <w:t>Она позволяет количественно оценивать концентрацию вируса в конкретный момент времени, изучать динамику вирусной пролиферации, оценивать ответ организма на предлагаемое лечение вирусного заболевания, способность вируса воспроизводиться в разных типах клеток, различия между активной и латентной инфекциями.</w:t>
      </w:r>
      <w:proofErr w:type="gramEnd"/>
    </w:p>
    <w:p w:rsidR="00D84292" w:rsidRPr="00233929" w:rsidRDefault="00A00927" w:rsidP="002339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 основе метода лежит принцип многократного увеличения микроскопических концентраций фрагментов ДНК возбудителя в биологической пробе пациента в искусственных условиях. В результате сложного процесса, называемого амплификацие</w:t>
      </w:r>
      <w:proofErr w:type="gramStart"/>
      <w:r w:rsidRPr="00AD60D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й(</w:t>
      </w:r>
      <w:proofErr w:type="gramEnd"/>
      <w:r w:rsidRPr="00AD6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АМПЛИФИКАЦИЯ ДНК- это любой процесс, увеличивающий число копий какого-либо гена или последовательности ДНК гораздо выше обычного для организма уровня)</w:t>
      </w:r>
      <w:r w:rsidRPr="00AD60D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, под воздействием ферментов и изменения температуры (от 50 до 95°С) из одной молекулы ДНК образуется две. При этом происходит копирование участка ДНК, который присутствует только у того вида патогенного микроорганизма, который интересует врача.</w:t>
      </w:r>
      <w:r w:rsidR="00F707BC" w:rsidRPr="00AD60D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707BC" w:rsidRPr="00AD6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</w:t>
      </w:r>
      <w:proofErr w:type="gramStart"/>
      <w:r w:rsidR="00F707BC" w:rsidRPr="00AD60D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образом</w:t>
      </w:r>
      <w:proofErr w:type="gramEnd"/>
      <w:r w:rsidR="00F707BC" w:rsidRPr="00AD6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07BC" w:rsidRPr="00AD60D3">
        <w:rPr>
          <w:rFonts w:ascii="Times New Roman" w:hAnsi="Times New Roman" w:cs="Times New Roman"/>
          <w:sz w:val="28"/>
          <w:szCs w:val="28"/>
        </w:rPr>
        <w:t>ПЦР – метод, позволяющий выявить в исследуемом биологическом материале определенный участок генетической информации любого вида организма среди остального количества представленных генетических участков и увеличить его количество многократно</w:t>
      </w:r>
      <w:r w:rsidR="00F707BC" w:rsidRPr="00233929">
        <w:rPr>
          <w:rFonts w:ascii="Times New Roman" w:hAnsi="Times New Roman" w:cs="Times New Roman"/>
          <w:sz w:val="28"/>
          <w:szCs w:val="28"/>
        </w:rPr>
        <w:t xml:space="preserve">. </w:t>
      </w:r>
      <w:r w:rsidR="00D84292" w:rsidRPr="00233929">
        <w:rPr>
          <w:rFonts w:ascii="Times New Roman" w:hAnsi="Times New Roman" w:cs="Times New Roman"/>
          <w:sz w:val="28"/>
          <w:szCs w:val="28"/>
        </w:rPr>
        <w:t>[</w:t>
      </w:r>
      <w:r w:rsidR="00D84292" w:rsidRPr="00233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Костюк С.А. </w:t>
      </w:r>
      <w:r w:rsidR="00233929" w:rsidRPr="00233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 др., </w:t>
      </w:r>
      <w:r w:rsidR="00D84292" w:rsidRPr="00233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2006г.]</w:t>
      </w:r>
    </w:p>
    <w:p w:rsidR="00496337" w:rsidRDefault="0049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2C3" w:rsidRPr="006F52C3" w:rsidRDefault="006F52C3" w:rsidP="006F52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2C3">
        <w:rPr>
          <w:rFonts w:ascii="Times New Roman" w:hAnsi="Times New Roman" w:cs="Times New Roman"/>
          <w:b/>
          <w:sz w:val="28"/>
          <w:szCs w:val="28"/>
        </w:rPr>
        <w:lastRenderedPageBreak/>
        <w:t>2.5.2. Тест-системы для ПЦР. Этапы метода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1FA6" w:rsidRPr="000B4DAF" w:rsidRDefault="00BB1FA6" w:rsidP="00194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</w:rPr>
        <w:t>Для анализа методом ПЦР в стоматологии используют следующие тест-системы:</w:t>
      </w:r>
    </w:p>
    <w:p w:rsidR="00BB1FA6" w:rsidRPr="000B4DAF" w:rsidRDefault="00BB1FA6" w:rsidP="00194C9B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</w:rPr>
        <w:t>«Мультид</w:t>
      </w:r>
      <w:r w:rsidR="0048072B" w:rsidRPr="000B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ент-5» для выявления 5 пародонт </w:t>
      </w:r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</w:rPr>
        <w:t>патогенных микроорганизмов в 1 пробирке. Используется для ДНК-диагностики возбудителей заболеваний пародонта</w:t>
      </w:r>
    </w:p>
    <w:p w:rsidR="00BB1FA6" w:rsidRPr="000B4DAF" w:rsidRDefault="00BB1FA6" w:rsidP="00194C9B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</w:rPr>
        <w:t>Дентоскрин</w:t>
      </w:r>
      <w:proofErr w:type="spellEnd"/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тест-система для </w:t>
      </w:r>
      <w:proofErr w:type="gramStart"/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раздельного</w:t>
      </w:r>
      <w:proofErr w:type="gramEnd"/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</w:rPr>
        <w:t>генотипирования</w:t>
      </w:r>
      <w:proofErr w:type="spellEnd"/>
    </w:p>
    <w:p w:rsidR="00BB1FA6" w:rsidRPr="000B4DAF" w:rsidRDefault="00BB1FA6" w:rsidP="00194C9B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</w:t>
      </w:r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Ident</w:t>
      </w:r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</w:rPr>
        <w:t>» для единовременного молекулярно-генетического определения  пародонт патогенных бактерий, так же существует улучшенная версия «</w:t>
      </w:r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</w:t>
      </w:r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Ident</w:t>
      </w:r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plus</w:t>
      </w:r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11»</w:t>
      </w:r>
    </w:p>
    <w:p w:rsidR="00BB1FA6" w:rsidRPr="000B4DAF" w:rsidRDefault="00BB1FA6" w:rsidP="00194C9B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Bio-Rad C1000</w:t>
      </w:r>
    </w:p>
    <w:p w:rsidR="00F707BC" w:rsidRPr="000B4DAF" w:rsidRDefault="00BB1FA6" w:rsidP="00194C9B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</w:rPr>
        <w:t>Терцик</w:t>
      </w:r>
      <w:proofErr w:type="spellEnd"/>
      <w:r w:rsidRPr="000B4DA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707BC" w:rsidRPr="00AD60D3" w:rsidRDefault="00F707BC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DAF">
        <w:rPr>
          <w:rFonts w:ascii="Times New Roman" w:hAnsi="Times New Roman" w:cs="Times New Roman"/>
          <w:sz w:val="28"/>
          <w:szCs w:val="28"/>
        </w:rPr>
        <w:t>Этапы исследования методом ПЦР</w:t>
      </w:r>
      <w:r w:rsidRPr="00AD60D3">
        <w:rPr>
          <w:rFonts w:ascii="Times New Roman" w:hAnsi="Times New Roman" w:cs="Times New Roman"/>
          <w:sz w:val="28"/>
          <w:szCs w:val="28"/>
        </w:rPr>
        <w:t>:</w:t>
      </w:r>
    </w:p>
    <w:p w:rsidR="00F707BC" w:rsidRPr="00AD60D3" w:rsidRDefault="00F707BC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1)Забор биоматериала.</w:t>
      </w:r>
    </w:p>
    <w:p w:rsidR="00F707BC" w:rsidRPr="00AD60D3" w:rsidRDefault="00F707BC" w:rsidP="000B4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Процедура, предшествующая непосредственному анализу, которая осуществляется в процедурном кабинете соответствующего профиля. Забор делается с помощью стерильного оборудования только в стерильные пробирки. </w:t>
      </w:r>
    </w:p>
    <w:p w:rsidR="00F707BC" w:rsidRPr="00AD60D3" w:rsidRDefault="00F707BC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2)Хранение и транспортировка биоматериала. </w:t>
      </w:r>
    </w:p>
    <w:p w:rsidR="00F707BC" w:rsidRPr="00AD60D3" w:rsidRDefault="00F707BC" w:rsidP="000B4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Хранить образцы можно при комнатной температуре не более 2 часов. Если необходимо длительное хранение, то пробы помещают в холодильник с температурой 2-8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на срок не более одних суток. Допустимо хранение некоторых биоматериалов в течени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двух недель в замороженном виде при температуре -20°С. Оттаивание и повторное замораживание проб запрещено. Транспортировка, если она необходима, должна проводиться в специальных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термоконтейнерах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или термосах с соблюдением всех правил хранения и перевозки биоматериалов. </w:t>
      </w:r>
    </w:p>
    <w:p w:rsidR="00F707BC" w:rsidRPr="00AD60D3" w:rsidRDefault="00F707BC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3)Выделение ДНК из образца.</w:t>
      </w:r>
    </w:p>
    <w:p w:rsidR="00F707BC" w:rsidRPr="00AD60D3" w:rsidRDefault="00F707BC" w:rsidP="000B4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Способ выделения зависит от вида определяемого микроорганизма и от вида биологического образца. Если, например, анализируется соскоб </w:t>
      </w:r>
      <w:r w:rsidRPr="00AD60D3">
        <w:rPr>
          <w:rFonts w:ascii="Times New Roman" w:hAnsi="Times New Roman" w:cs="Times New Roman"/>
          <w:sz w:val="28"/>
          <w:szCs w:val="28"/>
        </w:rPr>
        <w:lastRenderedPageBreak/>
        <w:t xml:space="preserve">эпителиальных клеток, 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используется так называемы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метод твердофазной сорбции, заключающийся в добавлении в образец специального вещества, концентрации ДНК на сорбенте и его многократной отмывке буферным составом.</w:t>
      </w:r>
    </w:p>
    <w:p w:rsidR="00F707BC" w:rsidRPr="009C4E8C" w:rsidRDefault="00F707BC" w:rsidP="002F059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8C">
        <w:rPr>
          <w:rFonts w:ascii="Times New Roman" w:hAnsi="Times New Roman" w:cs="Times New Roman"/>
          <w:sz w:val="28"/>
          <w:szCs w:val="28"/>
        </w:rPr>
        <w:t xml:space="preserve">Проведение ПЦР. </w:t>
      </w:r>
    </w:p>
    <w:p w:rsidR="00F707BC" w:rsidRPr="00AD60D3" w:rsidRDefault="00F707BC" w:rsidP="000B4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Некоторое количество образца из биологической пробы переносится в специальную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микроцентрифужную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пробирку. Туда же добавляется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амплификационная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смесь, имеющая сложный состав, в объеме 25 мл. Пробирки устанавливают в программируемый термостат, и автоматическом 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проводится амплификация. Время ее проведения зависит от заданной программы и составляет 2-3 часа. Одновременно с опытными пробами проводятся контрольные – положительные, включающие в себя контрольный препарат ДНК исследуемого возбудителя, и отрицательные, не содержащие исследуемую ДНК. Количество циклов амплификации варьирует от 30 до 40, более 40 циклов проводить не рекомендуется, так как это способствует увеличению количества неспецифических продуктов в пробе. </w:t>
      </w:r>
    </w:p>
    <w:p w:rsidR="00F707BC" w:rsidRPr="00AD60D3" w:rsidRDefault="00F707BC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5)Регистрация результатов. </w:t>
      </w:r>
    </w:p>
    <w:p w:rsidR="00F707BC" w:rsidRPr="00AD60D3" w:rsidRDefault="000B4DAF" w:rsidP="000B4D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707BC" w:rsidRPr="00AD60D3">
        <w:rPr>
          <w:rFonts w:ascii="Times New Roman" w:hAnsi="Times New Roman" w:cs="Times New Roman"/>
          <w:sz w:val="28"/>
          <w:szCs w:val="28"/>
        </w:rPr>
        <w:t xml:space="preserve">рагмент ДНК, характерный для возбудителя инфекции выделяют методом электрофореза в присутствии специального вещества </w:t>
      </w:r>
      <w:proofErr w:type="gramStart"/>
      <w:r w:rsidR="00F707BC" w:rsidRPr="00AD60D3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F707BC" w:rsidRPr="00AD60D3">
        <w:rPr>
          <w:rFonts w:ascii="Times New Roman" w:hAnsi="Times New Roman" w:cs="Times New Roman"/>
          <w:sz w:val="28"/>
          <w:szCs w:val="28"/>
        </w:rPr>
        <w:t xml:space="preserve">ромистого </w:t>
      </w:r>
      <w:proofErr w:type="spellStart"/>
      <w:r w:rsidR="00F707BC" w:rsidRPr="00AD60D3">
        <w:rPr>
          <w:rFonts w:ascii="Times New Roman" w:hAnsi="Times New Roman" w:cs="Times New Roman"/>
          <w:sz w:val="28"/>
          <w:szCs w:val="28"/>
        </w:rPr>
        <w:t>этидия</w:t>
      </w:r>
      <w:proofErr w:type="spellEnd"/>
      <w:r w:rsidR="00F707BC" w:rsidRPr="00AD60D3">
        <w:rPr>
          <w:rFonts w:ascii="Times New Roman" w:hAnsi="Times New Roman" w:cs="Times New Roman"/>
          <w:sz w:val="28"/>
          <w:szCs w:val="28"/>
        </w:rPr>
        <w:t xml:space="preserve">. Его соединение с фрагментами ДНК дает светящиеся полосы при облучении УФ излучением. Образец помещают в камеру для электрофореза и в течение 35-40 минут проводят разделение продуктов амплификации. После этого образец просматривают в УФ свете – наличие оранжевой светящейся полосы свидетельствует о положительном результате. </w:t>
      </w:r>
    </w:p>
    <w:p w:rsidR="009A79EA" w:rsidRPr="00E26F08" w:rsidRDefault="00F707BC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6)Интерпретация результатов исследования. </w:t>
      </w:r>
    </w:p>
    <w:p w:rsidR="00496337" w:rsidRDefault="00F707BC" w:rsidP="0049633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Результат ПЦР-диагностики может быть либо положительным, либо отрицательным. Положительный результат говорит о том, что в организме человека обнаружены следы инфекции, причем именно в данный момент времени. Количественный результат ПЦР-анализа оценить может только врач, они индивидуальны для разных типов инфекций. На основании </w:t>
      </w:r>
      <w:r w:rsidRPr="00AD60D3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количественного результата можно сделать вывод о степени активности заболевания и определить характер лечения. </w:t>
      </w:r>
      <w:r w:rsidR="00D84292" w:rsidRPr="00D84292">
        <w:rPr>
          <w:rFonts w:ascii="Times New Roman" w:hAnsi="Times New Roman" w:cs="Times New Roman"/>
          <w:sz w:val="28"/>
          <w:szCs w:val="28"/>
        </w:rPr>
        <w:t>[</w:t>
      </w:r>
      <w:r w:rsidR="00D84292" w:rsidRPr="00D8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Долгих В.В</w:t>
      </w:r>
      <w:r w:rsid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др., </w:t>
      </w:r>
      <w:r w:rsidR="0049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</w:t>
      </w:r>
      <w:r w:rsid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33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Покровский В.В. и др., </w:t>
      </w:r>
      <w:r w:rsidR="009A79EA" w:rsidRPr="009A7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1995 г.</w:t>
      </w:r>
      <w:r w:rsidR="009A79EA" w:rsidRPr="00E26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49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6337" w:rsidRDefault="00496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4D3" w:rsidRPr="006F52C3" w:rsidRDefault="006F52C3" w:rsidP="00AD60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2C3">
        <w:rPr>
          <w:rFonts w:ascii="Times New Roman" w:hAnsi="Times New Roman" w:cs="Times New Roman"/>
          <w:b/>
          <w:sz w:val="28"/>
          <w:szCs w:val="28"/>
        </w:rPr>
        <w:t>2.6</w:t>
      </w:r>
      <w:r w:rsidR="00BE7A7E" w:rsidRPr="006F52C3">
        <w:rPr>
          <w:rFonts w:ascii="Times New Roman" w:hAnsi="Times New Roman" w:cs="Times New Roman"/>
          <w:b/>
          <w:sz w:val="28"/>
          <w:szCs w:val="28"/>
        </w:rPr>
        <w:t xml:space="preserve">. Метод ИФА (иммуноферментный </w:t>
      </w:r>
      <w:r w:rsidR="006944D3" w:rsidRPr="006F52C3">
        <w:rPr>
          <w:rFonts w:ascii="Times New Roman" w:hAnsi="Times New Roman" w:cs="Times New Roman"/>
          <w:b/>
          <w:sz w:val="28"/>
          <w:szCs w:val="28"/>
        </w:rPr>
        <w:t>анализ)</w:t>
      </w:r>
    </w:p>
    <w:p w:rsidR="006944D3" w:rsidRPr="006F52C3" w:rsidRDefault="006F52C3" w:rsidP="00AD60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2C3">
        <w:rPr>
          <w:rFonts w:ascii="Times New Roman" w:hAnsi="Times New Roman" w:cs="Times New Roman"/>
          <w:b/>
          <w:sz w:val="28"/>
          <w:szCs w:val="28"/>
        </w:rPr>
        <w:t>2.6</w:t>
      </w:r>
      <w:r w:rsidR="006944D3" w:rsidRPr="006F52C3">
        <w:rPr>
          <w:rFonts w:ascii="Times New Roman" w:hAnsi="Times New Roman" w:cs="Times New Roman"/>
          <w:b/>
          <w:sz w:val="28"/>
          <w:szCs w:val="28"/>
        </w:rPr>
        <w:t>.1. Принцип метода</w:t>
      </w:r>
    </w:p>
    <w:p w:rsidR="00D84292" w:rsidRPr="00D84292" w:rsidRDefault="00BE7A7E" w:rsidP="009E45A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Иммуноферментный анализ (ИФА,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enzyme-linked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immunosorbent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assay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>, ELISA) широко используется в различных сферах медицины, используется для диагностических и аналитических целей и представляет собой лабораторный метод диагностики, который построен на принципе «антиген-антитело»</w:t>
      </w:r>
      <w:r w:rsidR="00014F16">
        <w:rPr>
          <w:rFonts w:ascii="Times New Roman" w:hAnsi="Times New Roman" w:cs="Times New Roman"/>
          <w:sz w:val="28"/>
          <w:szCs w:val="28"/>
        </w:rPr>
        <w:t>. ИФА применяется как для выявления антигенов, так и антител к этим антигенам</w:t>
      </w:r>
      <w:r w:rsidR="00233929">
        <w:rPr>
          <w:rFonts w:ascii="Times New Roman" w:hAnsi="Times New Roman" w:cs="Times New Roman"/>
          <w:sz w:val="28"/>
          <w:szCs w:val="28"/>
        </w:rPr>
        <w:t xml:space="preserve">. </w:t>
      </w:r>
      <w:r w:rsidRPr="00AD60D3">
        <w:rPr>
          <w:rFonts w:ascii="Times New Roman" w:hAnsi="Times New Roman" w:cs="Times New Roman"/>
          <w:sz w:val="28"/>
          <w:szCs w:val="28"/>
        </w:rPr>
        <w:t>Образовавшийся комплекс</w:t>
      </w:r>
      <w:r w:rsidR="00014F16">
        <w:rPr>
          <w:rFonts w:ascii="Times New Roman" w:hAnsi="Times New Roman" w:cs="Times New Roman"/>
          <w:sz w:val="28"/>
          <w:szCs w:val="28"/>
        </w:rPr>
        <w:t xml:space="preserve"> «антиген-антитело»</w:t>
      </w:r>
      <w:r w:rsidRPr="00AD60D3">
        <w:rPr>
          <w:rFonts w:ascii="Times New Roman" w:hAnsi="Times New Roman" w:cs="Times New Roman"/>
          <w:sz w:val="28"/>
          <w:szCs w:val="28"/>
        </w:rPr>
        <w:t xml:space="preserve"> выявляют с помощью фермента, который представляет собой метку для регистрирования сигнала. ИФА в настоящее время представляет собой наиболее развивающийся раздел энзимологии – биохимического учения, которое занимается изучением механизма каталитического действия и молекулярную структуру ферментов</w:t>
      </w:r>
      <w:r w:rsidR="00194C9B">
        <w:rPr>
          <w:rFonts w:ascii="Times New Roman" w:hAnsi="Times New Roman" w:cs="Times New Roman"/>
          <w:sz w:val="28"/>
          <w:szCs w:val="28"/>
        </w:rPr>
        <w:t xml:space="preserve"> </w:t>
      </w:r>
      <w:r w:rsidR="00D84292" w:rsidRPr="00D84292">
        <w:rPr>
          <w:rFonts w:ascii="Times New Roman" w:hAnsi="Times New Roman" w:cs="Times New Roman"/>
          <w:sz w:val="28"/>
          <w:szCs w:val="28"/>
        </w:rPr>
        <w:t>[</w:t>
      </w:r>
      <w:r w:rsidR="00D84292" w:rsidRPr="00D8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 А.М.</w:t>
      </w:r>
      <w:r w:rsidR="0019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D84292" w:rsidRPr="00D8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1991 г.]</w:t>
      </w:r>
    </w:p>
    <w:p w:rsidR="000225C0" w:rsidRPr="00AD60D3" w:rsidRDefault="00BE7A7E" w:rsidP="009E45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основывается на специфическом связывании антитела с антигеном с образованием комплекса, при котором один из компонентов конъюгирован с ферментом, и в результате реакции с соответствующим хромогенным субстратом образовывается окрашенный проду</w:t>
      </w:r>
      <w:r w:rsidR="005158A0" w:rsidRPr="00AD6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кт(осадок),объем которого можно </w:t>
      </w:r>
      <w:r w:rsidRPr="00AD6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 </w:t>
      </w:r>
      <w:proofErr w:type="spellStart"/>
      <w:r w:rsidRPr="00AD60D3">
        <w:rPr>
          <w:rFonts w:ascii="Times New Roman" w:hAnsi="Times New Roman" w:cs="Times New Roman"/>
          <w:sz w:val="28"/>
          <w:szCs w:val="28"/>
          <w:shd w:val="clear" w:color="auto" w:fill="FFFFFF"/>
        </w:rPr>
        <w:t>спектрофотометрически</w:t>
      </w:r>
      <w:proofErr w:type="spellEnd"/>
      <w:proofErr w:type="gramStart"/>
      <w:r w:rsidR="00D842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0225C0" w:rsidRPr="00AD60D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225C0" w:rsidRPr="00AD60D3">
        <w:rPr>
          <w:rFonts w:ascii="Times New Roman" w:hAnsi="Times New Roman" w:cs="Times New Roman"/>
          <w:sz w:val="28"/>
          <w:szCs w:val="28"/>
        </w:rPr>
        <w:t xml:space="preserve">а данный момент существует большое количество вариантов проведения иммуноферментного анализа, но объединяющий их принцип это применение ферментов как метки и возможность их обнаружения в анализируемом </w:t>
      </w:r>
      <w:proofErr w:type="gramStart"/>
      <w:r w:rsidR="000225C0" w:rsidRPr="00AD60D3">
        <w:rPr>
          <w:rFonts w:ascii="Times New Roman" w:hAnsi="Times New Roman" w:cs="Times New Roman"/>
          <w:sz w:val="28"/>
          <w:szCs w:val="28"/>
        </w:rPr>
        <w:t>веществе</w:t>
      </w:r>
      <w:proofErr w:type="gramEnd"/>
      <w:r w:rsidR="000225C0" w:rsidRPr="00AD60D3">
        <w:rPr>
          <w:rFonts w:ascii="Times New Roman" w:hAnsi="Times New Roman" w:cs="Times New Roman"/>
          <w:sz w:val="28"/>
          <w:szCs w:val="28"/>
        </w:rPr>
        <w:t xml:space="preserve"> с применением субстратных систем. </w:t>
      </w:r>
    </w:p>
    <w:p w:rsidR="000225C0" w:rsidRPr="00AD60D3" w:rsidRDefault="000225C0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Каждый метод ИФА включает 3 стадии:</w:t>
      </w:r>
    </w:p>
    <w:p w:rsidR="000225C0" w:rsidRPr="00AD60D3" w:rsidRDefault="000225C0" w:rsidP="009E45AA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 Распознание исследуемого субстрата специфичным к этому субстрату антителом</w:t>
      </w:r>
    </w:p>
    <w:p w:rsidR="000225C0" w:rsidRPr="00AD60D3" w:rsidRDefault="000225C0" w:rsidP="009E45AA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lastRenderedPageBreak/>
        <w:t>Образование связи отмеченного ферментом субстрата со специфическим комплексом или со свободными центрами связывания</w:t>
      </w:r>
    </w:p>
    <w:p w:rsidR="00EB6443" w:rsidRPr="00AD60D3" w:rsidRDefault="000225C0" w:rsidP="009E45AA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Переход ферментной метки в сигнал из-за реагирования фермента с субстратом, сигнал измеряется химическими и физическими способами. </w:t>
      </w:r>
    </w:p>
    <w:p w:rsidR="000225C0" w:rsidRPr="00AD60D3" w:rsidRDefault="009E45AA" w:rsidP="009E4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 3</w:t>
      </w:r>
      <w:r w:rsidR="000225C0" w:rsidRPr="00AD60D3">
        <w:rPr>
          <w:rFonts w:ascii="Times New Roman" w:hAnsi="Times New Roman" w:cs="Times New Roman"/>
          <w:sz w:val="28"/>
          <w:szCs w:val="28"/>
        </w:rPr>
        <w:t xml:space="preserve"> приведена схема наиболее часто используемой классификации ИФА методов по принципу количественной оценки иммунных комплексов – продуктов реакции антиген-антитело.  </w:t>
      </w:r>
    </w:p>
    <w:p w:rsidR="00006CAA" w:rsidRPr="00AD60D3" w:rsidRDefault="00006CAA" w:rsidP="00006CAA">
      <w:pPr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E84C54" wp14:editId="76C5388F">
                <wp:simplePos x="0" y="0"/>
                <wp:positionH relativeFrom="column">
                  <wp:posOffset>3158490</wp:posOffset>
                </wp:positionH>
                <wp:positionV relativeFrom="paragraph">
                  <wp:posOffset>283210</wp:posOffset>
                </wp:positionV>
                <wp:extent cx="1200150" cy="352425"/>
                <wp:effectExtent l="0" t="0" r="57150" b="857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48.7pt;margin-top:22.3pt;width:94.5pt;height:2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 w:rsidRPr="00AD60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17C482" wp14:editId="35DA5AC3">
                <wp:simplePos x="0" y="0"/>
                <wp:positionH relativeFrom="column">
                  <wp:posOffset>1634490</wp:posOffset>
                </wp:positionH>
                <wp:positionV relativeFrom="paragraph">
                  <wp:posOffset>16510</wp:posOffset>
                </wp:positionV>
                <wp:extent cx="2247900" cy="266700"/>
                <wp:effectExtent l="0" t="0" r="19050" b="19050"/>
                <wp:wrapSquare wrapText="bothSides"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302" w:rsidRPr="006116C4" w:rsidRDefault="009C6302" w:rsidP="00006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1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МЕТОДЫ ИФА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left:0;text-align:left;margin-left:128.7pt;margin-top:1.3pt;width:177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" fillcolor="white [3212]" strokecolor="black [3213]" strokeweight="2pt">
                <v:textbox>
                  <w:txbxContent>
                    <w:p w:rsidR="009C6302" w:rsidRPr="006116C4" w:rsidRDefault="009C6302" w:rsidP="00006C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16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МЕТОДЫ ИФА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D60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D8B2C6" wp14:editId="584F17CA">
                <wp:simplePos x="0" y="0"/>
                <wp:positionH relativeFrom="column">
                  <wp:posOffset>1158240</wp:posOffset>
                </wp:positionH>
                <wp:positionV relativeFrom="paragraph">
                  <wp:posOffset>273685</wp:posOffset>
                </wp:positionV>
                <wp:extent cx="1095375" cy="361950"/>
                <wp:effectExtent l="38100" t="0" r="28575" b="762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91.2pt;margin-top:21.55pt;width:86.25pt;height:28.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</w:p>
    <w:p w:rsidR="00006CAA" w:rsidRPr="00AD60D3" w:rsidRDefault="00006CAA" w:rsidP="00006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CAA" w:rsidRPr="00AD60D3" w:rsidRDefault="00006CAA" w:rsidP="00006CAA">
      <w:pPr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0939F" wp14:editId="473C228A">
                <wp:simplePos x="0" y="0"/>
                <wp:positionH relativeFrom="column">
                  <wp:posOffset>3653790</wp:posOffset>
                </wp:positionH>
                <wp:positionV relativeFrom="paragraph">
                  <wp:posOffset>83820</wp:posOffset>
                </wp:positionV>
                <wp:extent cx="2181225" cy="93345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302" w:rsidRDefault="009C6302" w:rsidP="00006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ТИП </w:t>
                            </w:r>
                            <w:r w:rsidRPr="0061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II</w:t>
                            </w:r>
                          </w:p>
                          <w:p w:rsidR="009C6302" w:rsidRPr="006116C4" w:rsidRDefault="009C6302" w:rsidP="00006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Определение оставшихся свободных центров специфического связывания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left:0;text-align:left;margin-left:287.7pt;margin-top:6.6pt;width:171.75pt;height:7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" fillcolor="white [3201]" strokecolor="black [3213]" strokeweight="2pt">
                <v:textbox>
                  <w:txbxContent>
                    <w:p w:rsidR="009C6302" w:rsidRDefault="009C6302" w:rsidP="00006CA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ТИП </w:t>
                      </w:r>
                      <w:r w:rsidRPr="006116C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II</w:t>
                      </w:r>
                    </w:p>
                    <w:p w:rsidR="009C6302" w:rsidRPr="006116C4" w:rsidRDefault="009C6302" w:rsidP="00006CA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Определение оставшихся свободных центров специфического связывания</w:t>
                      </w:r>
                    </w:p>
                  </w:txbxContent>
                </v:textbox>
              </v:rect>
            </w:pict>
          </mc:Fallback>
        </mc:AlternateContent>
      </w:r>
      <w:r w:rsidRPr="00AD60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5D1A3" wp14:editId="1F483B53">
                <wp:simplePos x="0" y="0"/>
                <wp:positionH relativeFrom="column">
                  <wp:posOffset>91440</wp:posOffset>
                </wp:positionH>
                <wp:positionV relativeFrom="paragraph">
                  <wp:posOffset>83820</wp:posOffset>
                </wp:positionV>
                <wp:extent cx="1971675" cy="93345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302" w:rsidRPr="006116C4" w:rsidRDefault="009C6302" w:rsidP="00006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ТИП </w:t>
                            </w:r>
                            <w:r w:rsidRPr="0061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61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6302" w:rsidRPr="006116C4" w:rsidRDefault="009C6302" w:rsidP="00006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Определение специфического иммунного комплекса анализируемого </w:t>
                            </w:r>
                            <w:r w:rsidRPr="00611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соединения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8" style="position:absolute;left:0;text-align:left;margin-left:7.2pt;margin-top:6.6pt;width:155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" fillcolor="white [3201]" strokecolor="black [3213]" strokeweight="2pt">
                <v:textbox>
                  <w:txbxContent>
                    <w:p w:rsidR="009C6302" w:rsidRPr="006116C4" w:rsidRDefault="009C6302" w:rsidP="00006CA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ТИП </w:t>
                      </w:r>
                      <w:r w:rsidRPr="006116C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61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6302" w:rsidRPr="006116C4" w:rsidRDefault="009C6302" w:rsidP="00006C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Определение специфического иммунного комплекса анализируемого </w:t>
                      </w:r>
                      <w:r w:rsidRPr="006116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соединения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006CAA" w:rsidRPr="00AD60D3" w:rsidRDefault="00006CAA" w:rsidP="00006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CAA" w:rsidRPr="00AD60D3" w:rsidRDefault="00006CAA" w:rsidP="00006CAA">
      <w:pPr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8A237" wp14:editId="1913E143">
                <wp:simplePos x="0" y="0"/>
                <wp:positionH relativeFrom="column">
                  <wp:posOffset>1062990</wp:posOffset>
                </wp:positionH>
                <wp:positionV relativeFrom="paragraph">
                  <wp:posOffset>294640</wp:posOffset>
                </wp:positionV>
                <wp:extent cx="0" cy="409575"/>
                <wp:effectExtent l="95250" t="0" r="11430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83.7pt;margin-top:23.2pt;width:0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006CAA" w:rsidRPr="00AD60D3" w:rsidRDefault="00006CAA" w:rsidP="00006CAA">
      <w:pPr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5938B" wp14:editId="12EA0AEC">
                <wp:simplePos x="0" y="0"/>
                <wp:positionH relativeFrom="column">
                  <wp:posOffset>5292090</wp:posOffset>
                </wp:positionH>
                <wp:positionV relativeFrom="paragraph">
                  <wp:posOffset>31115</wp:posOffset>
                </wp:positionV>
                <wp:extent cx="400050" cy="314325"/>
                <wp:effectExtent l="0" t="0" r="76200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416.7pt;margin-top:2.45pt;width:31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 w:rsidRPr="00AD60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1C7E4" wp14:editId="3A4E4C99">
                <wp:simplePos x="0" y="0"/>
                <wp:positionH relativeFrom="column">
                  <wp:posOffset>3815715</wp:posOffset>
                </wp:positionH>
                <wp:positionV relativeFrom="paragraph">
                  <wp:posOffset>31115</wp:posOffset>
                </wp:positionV>
                <wp:extent cx="371475" cy="314325"/>
                <wp:effectExtent l="38100" t="0" r="28575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300.45pt;margin-top:2.45pt;width:29.25pt;height:24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</w:p>
    <w:p w:rsidR="00006CAA" w:rsidRPr="00AD60D3" w:rsidRDefault="00006CAA" w:rsidP="00006CAA">
      <w:pPr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D4A18" wp14:editId="0C70639F">
                <wp:simplePos x="0" y="0"/>
                <wp:positionH relativeFrom="column">
                  <wp:posOffset>348615</wp:posOffset>
                </wp:positionH>
                <wp:positionV relativeFrom="paragraph">
                  <wp:posOffset>54610</wp:posOffset>
                </wp:positionV>
                <wp:extent cx="1466850" cy="35242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302" w:rsidRPr="006116C4" w:rsidRDefault="009C6302" w:rsidP="00006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Неконкурентные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5" o:spid="_x0000_s1029" style="position:absolute;left:0;text-align:left;margin-left:27.45pt;margin-top:4.3pt;width:115.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" fillcolor="white [3201]" strokecolor="black [3213]" strokeweight="2pt">
                <v:textbox>
                  <w:txbxContent>
                    <w:p w:rsidR="009C6302" w:rsidRPr="006116C4" w:rsidRDefault="009C6302" w:rsidP="00006CA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Неконкурентные </w:t>
                      </w:r>
                    </w:p>
                  </w:txbxContent>
                </v:textbox>
              </v:rect>
            </w:pict>
          </mc:Fallback>
        </mc:AlternateContent>
      </w:r>
      <w:r w:rsidRPr="00AD60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A89A0" wp14:editId="7F6EA82C">
                <wp:simplePos x="0" y="0"/>
                <wp:positionH relativeFrom="column">
                  <wp:posOffset>4968240</wp:posOffset>
                </wp:positionH>
                <wp:positionV relativeFrom="paragraph">
                  <wp:posOffset>102870</wp:posOffset>
                </wp:positionV>
                <wp:extent cx="1343025" cy="257175"/>
                <wp:effectExtent l="0" t="0" r="28575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302" w:rsidRDefault="009C6302" w:rsidP="00006CAA">
                            <w:pPr>
                              <w:jc w:val="center"/>
                            </w:pPr>
                            <w:r>
                              <w:t>Конкурентные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30" style="position:absolute;left:0;text-align:left;margin-left:391.2pt;margin-top:8.1pt;width:105.7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" fillcolor="white [3201]" strokecolor="black [3213]" strokeweight="2pt">
                <v:textbox>
                  <w:txbxContent>
                    <w:p w:rsidR="009C6302" w:rsidRDefault="009C6302" w:rsidP="00006CAA">
                      <w:pPr>
                        <w:jc w:val="center"/>
                      </w:pPr>
                      <w:r>
                        <w:t>Конкурентные</w:t>
                      </w:r>
                    </w:p>
                  </w:txbxContent>
                </v:textbox>
              </v:rect>
            </w:pict>
          </mc:Fallback>
        </mc:AlternateContent>
      </w:r>
      <w:r w:rsidRPr="00AD60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69326" wp14:editId="6FB7F9AF">
                <wp:simplePos x="0" y="0"/>
                <wp:positionH relativeFrom="column">
                  <wp:posOffset>3244215</wp:posOffset>
                </wp:positionH>
                <wp:positionV relativeFrom="paragraph">
                  <wp:posOffset>93345</wp:posOffset>
                </wp:positionV>
                <wp:extent cx="1228725" cy="266700"/>
                <wp:effectExtent l="0" t="0" r="2857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302" w:rsidRDefault="009C6302" w:rsidP="00006CAA">
                            <w:pPr>
                              <w:jc w:val="center"/>
                            </w:pPr>
                            <w:r>
                              <w:t>Неконкурентные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1" style="position:absolute;left:0;text-align:left;margin-left:255.45pt;margin-top:7.35pt;width:96.75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" fillcolor="white [3201]" strokecolor="black [3213]" strokeweight="2pt">
                <v:textbox>
                  <w:txbxContent>
                    <w:p w:rsidR="009C6302" w:rsidRDefault="009C6302" w:rsidP="00006CAA">
                      <w:pPr>
                        <w:jc w:val="center"/>
                      </w:pPr>
                      <w:r>
                        <w:t>Неконкурентные</w:t>
                      </w:r>
                    </w:p>
                  </w:txbxContent>
                </v:textbox>
              </v:rect>
            </w:pict>
          </mc:Fallback>
        </mc:AlternateContent>
      </w:r>
    </w:p>
    <w:p w:rsidR="00006CAA" w:rsidRPr="00AD60D3" w:rsidRDefault="00006CAA" w:rsidP="00006CAA">
      <w:pPr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2A974" wp14:editId="1B5BC326">
                <wp:simplePos x="0" y="0"/>
                <wp:positionH relativeFrom="column">
                  <wp:posOffset>1062990</wp:posOffset>
                </wp:positionH>
                <wp:positionV relativeFrom="paragraph">
                  <wp:posOffset>3175</wp:posOffset>
                </wp:positionV>
                <wp:extent cx="0" cy="352425"/>
                <wp:effectExtent l="95250" t="0" r="95250" b="6667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83.7pt;margin-top:.25pt;width:0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" strokecolor="black [3040]">
                <v:stroke endarrow="open"/>
              </v:shape>
            </w:pict>
          </mc:Fallback>
        </mc:AlternateContent>
      </w:r>
      <w:r w:rsidRPr="00AD60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5A53F6" wp14:editId="6653BEF6">
                <wp:simplePos x="0" y="0"/>
                <wp:positionH relativeFrom="column">
                  <wp:posOffset>6092190</wp:posOffset>
                </wp:positionH>
                <wp:positionV relativeFrom="paragraph">
                  <wp:posOffset>50800</wp:posOffset>
                </wp:positionV>
                <wp:extent cx="9525" cy="419100"/>
                <wp:effectExtent l="76200" t="0" r="66675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479.7pt;margin-top:4pt;width:.75pt;height:3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Pr="00AD60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D1BEDB" wp14:editId="4A93A915">
                <wp:simplePos x="0" y="0"/>
                <wp:positionH relativeFrom="column">
                  <wp:posOffset>5349240</wp:posOffset>
                </wp:positionH>
                <wp:positionV relativeFrom="paragraph">
                  <wp:posOffset>50800</wp:posOffset>
                </wp:positionV>
                <wp:extent cx="9525" cy="419100"/>
                <wp:effectExtent l="76200" t="0" r="66675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421.2pt;margin-top:4pt;width:.75pt;height:3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Pr="00AD60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A5616" wp14:editId="76553A18">
                <wp:simplePos x="0" y="0"/>
                <wp:positionH relativeFrom="column">
                  <wp:posOffset>4072890</wp:posOffset>
                </wp:positionH>
                <wp:positionV relativeFrom="paragraph">
                  <wp:posOffset>50800</wp:posOffset>
                </wp:positionV>
                <wp:extent cx="285750" cy="390525"/>
                <wp:effectExtent l="0" t="0" r="57150" b="4762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20.7pt;margin-top:4pt;width:22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  <w:r w:rsidRPr="00AD60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A29C16" wp14:editId="7F4ACB16">
                <wp:simplePos x="0" y="0"/>
                <wp:positionH relativeFrom="column">
                  <wp:posOffset>3101340</wp:posOffset>
                </wp:positionH>
                <wp:positionV relativeFrom="paragraph">
                  <wp:posOffset>31750</wp:posOffset>
                </wp:positionV>
                <wp:extent cx="257175" cy="390525"/>
                <wp:effectExtent l="38100" t="0" r="28575" b="476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244.2pt;margin-top:2.5pt;width:20.25pt;height:30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006CAA" w:rsidRPr="00AD60D3" w:rsidRDefault="00006CAA" w:rsidP="00006CAA">
      <w:pPr>
        <w:pStyle w:val="a8"/>
        <w:shd w:val="clear" w:color="auto" w:fill="FFFFFF"/>
        <w:spacing w:before="166" w:beforeAutospacing="0" w:after="166" w:afterAutospacing="0"/>
        <w:jc w:val="both"/>
        <w:rPr>
          <w:color w:val="000000"/>
          <w:sz w:val="28"/>
          <w:szCs w:val="28"/>
        </w:rPr>
      </w:pPr>
      <w:r w:rsidRPr="00AD60D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DF5B0" wp14:editId="76A753F3">
                <wp:simplePos x="0" y="0"/>
                <wp:positionH relativeFrom="column">
                  <wp:posOffset>348615</wp:posOffset>
                </wp:positionH>
                <wp:positionV relativeFrom="paragraph">
                  <wp:posOffset>45720</wp:posOffset>
                </wp:positionV>
                <wp:extent cx="1466850" cy="323850"/>
                <wp:effectExtent l="0" t="0" r="19050" b="1905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302" w:rsidRPr="006116C4" w:rsidRDefault="009C6302" w:rsidP="00006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Гетерогенные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3" o:spid="_x0000_s1032" style="position:absolute;left:0;text-align:left;margin-left:27.45pt;margin-top:3.6pt;width:115.5pt;height:2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" fillcolor="white [3201]" strokecolor="black [3213]" strokeweight="2pt">
                <v:textbox>
                  <w:txbxContent>
                    <w:p w:rsidR="009C6302" w:rsidRPr="006116C4" w:rsidRDefault="009C6302" w:rsidP="00006CA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Гетерогенные</w:t>
                      </w:r>
                    </w:p>
                  </w:txbxContent>
                </v:textbox>
              </v:rect>
            </w:pict>
          </mc:Fallback>
        </mc:AlternateContent>
      </w:r>
      <w:r w:rsidRPr="00AD60D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4C8A97" wp14:editId="6F6D7953">
                <wp:simplePos x="0" y="0"/>
                <wp:positionH relativeFrom="column">
                  <wp:posOffset>5549265</wp:posOffset>
                </wp:positionH>
                <wp:positionV relativeFrom="paragraph">
                  <wp:posOffset>779145</wp:posOffset>
                </wp:positionV>
                <wp:extent cx="85725" cy="409575"/>
                <wp:effectExtent l="19050" t="0" r="85725" b="6667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" o:spid="_x0000_s1026" type="#_x0000_t32" style="position:absolute;margin-left:436.95pt;margin-top:61.35pt;width:6.75pt;height:3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Pr="00AD60D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D46760" wp14:editId="508EC23D">
                <wp:simplePos x="0" y="0"/>
                <wp:positionH relativeFrom="column">
                  <wp:posOffset>5063490</wp:posOffset>
                </wp:positionH>
                <wp:positionV relativeFrom="paragraph">
                  <wp:posOffset>779145</wp:posOffset>
                </wp:positionV>
                <wp:extent cx="38100" cy="409575"/>
                <wp:effectExtent l="76200" t="0" r="57150" b="6667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398.7pt;margin-top:61.35pt;width:3pt;height:32.2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 w:rsidRPr="00AD60D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BE7B60" wp14:editId="198FC3DB">
                <wp:simplePos x="0" y="0"/>
                <wp:positionH relativeFrom="column">
                  <wp:posOffset>5701665</wp:posOffset>
                </wp:positionH>
                <wp:positionV relativeFrom="paragraph">
                  <wp:posOffset>207645</wp:posOffset>
                </wp:positionV>
                <wp:extent cx="742950" cy="571500"/>
                <wp:effectExtent l="0" t="0" r="19050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302" w:rsidRDefault="009C6302" w:rsidP="00006CA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Гомо-</w:t>
                            </w:r>
                          </w:p>
                          <w:p w:rsidR="009C6302" w:rsidRPr="00CB0C86" w:rsidRDefault="009C6302" w:rsidP="00006CA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Генные </w:t>
                            </w:r>
                          </w:p>
                          <w:p w:rsidR="009C6302" w:rsidRDefault="009C6302" w:rsidP="00006CAA">
                            <w:pPr>
                              <w:jc w:val="center"/>
                            </w:pPr>
                          </w:p>
                          <w:p w:rsidR="009C6302" w:rsidRDefault="009C6302" w:rsidP="00006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3" style="position:absolute;left:0;text-align:left;margin-left:448.95pt;margin-top:16.35pt;width:58.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" fillcolor="white [3201]" strokecolor="black [3213]" strokeweight="2pt">
                <v:textbox>
                  <w:txbxContent>
                    <w:p w:rsidR="009C6302" w:rsidRDefault="009C6302" w:rsidP="00006CA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Гомо-</w:t>
                      </w:r>
                    </w:p>
                    <w:p w:rsidR="009C6302" w:rsidRPr="00CB0C86" w:rsidRDefault="009C6302" w:rsidP="00006CA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Генные </w:t>
                      </w:r>
                    </w:p>
                    <w:p w:rsidR="009C6302" w:rsidRDefault="009C6302" w:rsidP="00006CAA">
                      <w:pPr>
                        <w:jc w:val="center"/>
                      </w:pPr>
                    </w:p>
                    <w:p w:rsidR="009C6302" w:rsidRDefault="009C6302" w:rsidP="00006C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D60D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5961F4" wp14:editId="6F0FACB9">
                <wp:simplePos x="0" y="0"/>
                <wp:positionH relativeFrom="column">
                  <wp:posOffset>4911090</wp:posOffset>
                </wp:positionH>
                <wp:positionV relativeFrom="paragraph">
                  <wp:posOffset>207645</wp:posOffset>
                </wp:positionV>
                <wp:extent cx="781050" cy="571500"/>
                <wp:effectExtent l="0" t="0" r="19050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302" w:rsidRDefault="009C6302" w:rsidP="00006CA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Гетеро-</w:t>
                            </w:r>
                          </w:p>
                          <w:p w:rsidR="009C6302" w:rsidRPr="00CB0C86" w:rsidRDefault="009C6302" w:rsidP="00006CA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генные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4" style="position:absolute;left:0;text-align:left;margin-left:386.7pt;margin-top:16.35pt;width:61.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" fillcolor="white [3201]" strokecolor="black [3213]" strokeweight="2pt">
                <v:textbox>
                  <w:txbxContent>
                    <w:p w:rsidR="009C6302" w:rsidRDefault="009C6302" w:rsidP="00006CA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Гетеро-</w:t>
                      </w:r>
                    </w:p>
                    <w:p w:rsidR="009C6302" w:rsidRPr="00CB0C86" w:rsidRDefault="009C6302" w:rsidP="00006CA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генные </w:t>
                      </w:r>
                    </w:p>
                  </w:txbxContent>
                </v:textbox>
              </v:rect>
            </w:pict>
          </mc:Fallback>
        </mc:AlternateContent>
      </w:r>
      <w:r w:rsidRPr="00AD60D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62224D" wp14:editId="1ACACFCC">
                <wp:simplePos x="0" y="0"/>
                <wp:positionH relativeFrom="column">
                  <wp:posOffset>3158489</wp:posOffset>
                </wp:positionH>
                <wp:positionV relativeFrom="paragraph">
                  <wp:posOffset>779145</wp:posOffset>
                </wp:positionV>
                <wp:extent cx="1362075" cy="247650"/>
                <wp:effectExtent l="0" t="0" r="28575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302" w:rsidRDefault="009C6302" w:rsidP="00006CAA">
                            <w:pPr>
                              <w:jc w:val="center"/>
                            </w:pPr>
                            <w:proofErr w:type="spellStart"/>
                            <w:r>
                              <w:t>Гетерогомогенныеые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3" o:spid="_x0000_s1035" style="position:absolute;left:0;text-align:left;margin-left:248.7pt;margin-top:61.35pt;width:107.25pt;height:1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" fillcolor="white [3201]" strokecolor="black [3213]" strokeweight="2pt">
                <v:textbox>
                  <w:txbxContent>
                    <w:p w:rsidR="009C6302" w:rsidRDefault="009C6302" w:rsidP="00006CAA">
                      <w:pPr>
                        <w:jc w:val="center"/>
                      </w:pPr>
                      <w:r>
                        <w:t>Гетерогомогенныеые</w:t>
                      </w:r>
                    </w:p>
                  </w:txbxContent>
                </v:textbox>
              </v:rect>
            </w:pict>
          </mc:Fallback>
        </mc:AlternateContent>
      </w:r>
      <w:r w:rsidRPr="00AD60D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928732" wp14:editId="1D596AF3">
                <wp:simplePos x="0" y="0"/>
                <wp:positionH relativeFrom="column">
                  <wp:posOffset>1929765</wp:posOffset>
                </wp:positionH>
                <wp:positionV relativeFrom="paragraph">
                  <wp:posOffset>779145</wp:posOffset>
                </wp:positionV>
                <wp:extent cx="1095375" cy="247650"/>
                <wp:effectExtent l="0" t="0" r="28575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302" w:rsidRDefault="009C6302" w:rsidP="00006CAA">
                            <w:pPr>
                              <w:jc w:val="center"/>
                            </w:pPr>
                            <w:proofErr w:type="spellStart"/>
                            <w:r>
                              <w:t>Твердофазныееые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4" o:spid="_x0000_s1036" style="position:absolute;left:0;text-align:left;margin-left:151.95pt;margin-top:61.35pt;width:86.25pt;height:19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" fillcolor="white [3201]" strokecolor="black [3213]" strokeweight="2pt">
                <v:textbox>
                  <w:txbxContent>
                    <w:p w:rsidR="009C6302" w:rsidRDefault="009C6302" w:rsidP="00006CAA">
                      <w:pPr>
                        <w:jc w:val="center"/>
                      </w:pPr>
                      <w:r>
                        <w:t>Твердофазныееые</w:t>
                      </w:r>
                    </w:p>
                  </w:txbxContent>
                </v:textbox>
              </v:rect>
            </w:pict>
          </mc:Fallback>
        </mc:AlternateContent>
      </w:r>
      <w:r w:rsidRPr="00AD60D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8A168" wp14:editId="6B04BDF0">
                <wp:simplePos x="0" y="0"/>
                <wp:positionH relativeFrom="column">
                  <wp:posOffset>3358515</wp:posOffset>
                </wp:positionH>
                <wp:positionV relativeFrom="paragraph">
                  <wp:posOffset>379095</wp:posOffset>
                </wp:positionV>
                <wp:extent cx="104775" cy="352425"/>
                <wp:effectExtent l="0" t="0" r="85725" b="6667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264.45pt;margin-top:29.85pt;width:8.25pt;height:2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Pr="00AD60D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F79201" wp14:editId="47A906E8">
                <wp:simplePos x="0" y="0"/>
                <wp:positionH relativeFrom="column">
                  <wp:posOffset>2625090</wp:posOffset>
                </wp:positionH>
                <wp:positionV relativeFrom="paragraph">
                  <wp:posOffset>379095</wp:posOffset>
                </wp:positionV>
                <wp:extent cx="95250" cy="352425"/>
                <wp:effectExtent l="57150" t="0" r="19050" b="6667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" o:spid="_x0000_s1026" type="#_x0000_t32" style="position:absolute;margin-left:206.7pt;margin-top:29.85pt;width:7.5pt;height:27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 w:rsidRPr="00AD60D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7AC441" wp14:editId="12C7C084">
                <wp:simplePos x="0" y="0"/>
                <wp:positionH relativeFrom="column">
                  <wp:posOffset>2501265</wp:posOffset>
                </wp:positionH>
                <wp:positionV relativeFrom="paragraph">
                  <wp:posOffset>140970</wp:posOffset>
                </wp:positionV>
                <wp:extent cx="1104900" cy="23812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302" w:rsidRDefault="009C6302" w:rsidP="00006CAA">
                            <w:r>
                              <w:t>Гетерогенные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37" style="position:absolute;left:0;text-align:left;margin-left:196.95pt;margin-top:11.1pt;width:87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" fillcolor="white [3201]" strokecolor="black [3213]" strokeweight="2pt">
                <v:textbox>
                  <w:txbxContent>
                    <w:p w:rsidR="009C6302" w:rsidRDefault="009C6302" w:rsidP="00006CAA">
                      <w:r>
                        <w:t>Гетерогенные</w:t>
                      </w:r>
                    </w:p>
                  </w:txbxContent>
                </v:textbox>
              </v:rect>
            </w:pict>
          </mc:Fallback>
        </mc:AlternateContent>
      </w:r>
      <w:r w:rsidRPr="00AD60D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145B2" wp14:editId="414B8AEA">
                <wp:simplePos x="0" y="0"/>
                <wp:positionH relativeFrom="column">
                  <wp:posOffset>3882390</wp:posOffset>
                </wp:positionH>
                <wp:positionV relativeFrom="paragraph">
                  <wp:posOffset>140970</wp:posOffset>
                </wp:positionV>
                <wp:extent cx="1009650" cy="23812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302" w:rsidRDefault="009C6302" w:rsidP="00006CAA">
                            <w:pPr>
                              <w:jc w:val="center"/>
                            </w:pPr>
                            <w:r>
                              <w:t>Гомогенные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38" style="position:absolute;left:0;text-align:left;margin-left:305.7pt;margin-top:11.1pt;width:79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" fillcolor="white [3201]" strokecolor="black [3213]" strokeweight="2pt">
                <v:textbox>
                  <w:txbxContent>
                    <w:p w:rsidR="009C6302" w:rsidRDefault="009C6302" w:rsidP="00006CAA">
                      <w:pPr>
                        <w:jc w:val="center"/>
                      </w:pPr>
                      <w:r>
                        <w:t>Гомогенные</w:t>
                      </w:r>
                    </w:p>
                  </w:txbxContent>
                </v:textbox>
              </v:rect>
            </w:pict>
          </mc:Fallback>
        </mc:AlternateContent>
      </w:r>
    </w:p>
    <w:p w:rsidR="00006CAA" w:rsidRPr="00AD60D3" w:rsidRDefault="00006CAA" w:rsidP="00006CAA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D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D1744" wp14:editId="19124088">
                <wp:simplePos x="0" y="0"/>
                <wp:positionH relativeFrom="column">
                  <wp:posOffset>4625340</wp:posOffset>
                </wp:positionH>
                <wp:positionV relativeFrom="paragraph">
                  <wp:posOffset>60325</wp:posOffset>
                </wp:positionV>
                <wp:extent cx="0" cy="1895475"/>
                <wp:effectExtent l="76200" t="0" r="95250" b="6667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5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64.2pt;margin-top:4.75pt;width:0;height:149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AD60D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2570D" wp14:editId="48129006">
                <wp:simplePos x="0" y="0"/>
                <wp:positionH relativeFrom="column">
                  <wp:posOffset>1062990</wp:posOffset>
                </wp:positionH>
                <wp:positionV relativeFrom="paragraph">
                  <wp:posOffset>69850</wp:posOffset>
                </wp:positionV>
                <wp:extent cx="0" cy="447675"/>
                <wp:effectExtent l="95250" t="0" r="57150" b="6667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83.7pt;margin-top:5.5pt;width:0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006CAA" w:rsidRPr="00AD60D3" w:rsidRDefault="00006CAA" w:rsidP="00006CAA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D60D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2C0B3A" wp14:editId="33B769C4">
                <wp:simplePos x="0" y="0"/>
                <wp:positionH relativeFrom="column">
                  <wp:posOffset>6149340</wp:posOffset>
                </wp:positionH>
                <wp:positionV relativeFrom="paragraph">
                  <wp:posOffset>163195</wp:posOffset>
                </wp:positionV>
                <wp:extent cx="9525" cy="1552575"/>
                <wp:effectExtent l="76200" t="0" r="85725" b="6667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52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484.2pt;margin-top:12.85pt;width:.75pt;height:12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  <w:r w:rsidRPr="00AD60D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6158CD" wp14:editId="179866B9">
                <wp:simplePos x="0" y="0"/>
                <wp:positionH relativeFrom="column">
                  <wp:posOffset>348615</wp:posOffset>
                </wp:positionH>
                <wp:positionV relativeFrom="paragraph">
                  <wp:posOffset>267335</wp:posOffset>
                </wp:positionV>
                <wp:extent cx="1466850" cy="35242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302" w:rsidRPr="006116C4" w:rsidRDefault="009C6302" w:rsidP="00006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Твердофазные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1" o:spid="_x0000_s1039" style="position:absolute;left:0;text-align:left;margin-left:27.45pt;margin-top:21.05pt;width:115.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" fillcolor="white [3201]" strokecolor="black [3213]" strokeweight="2pt">
                <v:textbox>
                  <w:txbxContent>
                    <w:p w:rsidR="009C6302" w:rsidRPr="006116C4" w:rsidRDefault="009C6302" w:rsidP="00006CA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Твердофазные </w:t>
                      </w:r>
                    </w:p>
                  </w:txbxContent>
                </v:textbox>
              </v:rect>
            </w:pict>
          </mc:Fallback>
        </mc:AlternateContent>
      </w:r>
    </w:p>
    <w:p w:rsidR="00006CAA" w:rsidRPr="00AD60D3" w:rsidRDefault="00006CAA" w:rsidP="00006CAA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CCCCCC"/>
        </w:rPr>
      </w:pPr>
      <w:r w:rsidRPr="00AD60D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A98E2A" wp14:editId="1FBFBBA0">
                <wp:simplePos x="0" y="0"/>
                <wp:positionH relativeFrom="column">
                  <wp:posOffset>5396865</wp:posOffset>
                </wp:positionH>
                <wp:positionV relativeFrom="paragraph">
                  <wp:posOffset>312420</wp:posOffset>
                </wp:positionV>
                <wp:extent cx="695325" cy="828675"/>
                <wp:effectExtent l="0" t="0" r="28575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302" w:rsidRDefault="009C6302" w:rsidP="00006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Гетеро</w:t>
                            </w:r>
                          </w:p>
                          <w:p w:rsidR="009C6302" w:rsidRPr="002036EE" w:rsidRDefault="009C6302" w:rsidP="00006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Гомогенные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40" style="position:absolute;left:0;text-align:left;margin-left:424.95pt;margin-top:24.6pt;width:54.75pt;height:65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" fillcolor="white [3201]" strokecolor="black [3213]" strokeweight="2pt">
                <v:textbox>
                  <w:txbxContent>
                    <w:p w:rsidR="009C6302" w:rsidRDefault="009C6302" w:rsidP="00006CA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Гетеро</w:t>
                      </w:r>
                    </w:p>
                    <w:p w:rsidR="009C6302" w:rsidRPr="002036EE" w:rsidRDefault="009C6302" w:rsidP="00006CA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Гомогенные</w:t>
                      </w:r>
                    </w:p>
                  </w:txbxContent>
                </v:textbox>
              </v:rect>
            </w:pict>
          </mc:Fallback>
        </mc:AlternateContent>
      </w:r>
      <w:r w:rsidRPr="00AD60D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8D9EDA" wp14:editId="6913CDBC">
                <wp:simplePos x="0" y="0"/>
                <wp:positionH relativeFrom="column">
                  <wp:posOffset>4653915</wp:posOffset>
                </wp:positionH>
                <wp:positionV relativeFrom="paragraph">
                  <wp:posOffset>341630</wp:posOffset>
                </wp:positionV>
                <wp:extent cx="704850" cy="571500"/>
                <wp:effectExtent l="0" t="0" r="19050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302" w:rsidRDefault="009C6302" w:rsidP="00006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36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Твердо</w:t>
                            </w:r>
                          </w:p>
                          <w:p w:rsidR="009C6302" w:rsidRPr="002036EE" w:rsidRDefault="009C6302" w:rsidP="00006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фазные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1" style="position:absolute;left:0;text-align:left;margin-left:366.45pt;margin-top:26.9pt;width:55.5pt;height: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" fillcolor="white [3201]" strokecolor="black [3213]" strokeweight="2pt">
                <v:textbox>
                  <w:txbxContent>
                    <w:p w:rsidR="009C6302" w:rsidRDefault="009C6302" w:rsidP="00006CA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36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Твердо</w:t>
                      </w:r>
                    </w:p>
                    <w:p w:rsidR="009C6302" w:rsidRPr="002036EE" w:rsidRDefault="009C6302" w:rsidP="00006CA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фазные </w:t>
                      </w:r>
                    </w:p>
                  </w:txbxContent>
                </v:textbox>
              </v:rect>
            </w:pict>
          </mc:Fallback>
        </mc:AlternateContent>
      </w:r>
      <w:r w:rsidRPr="00AD60D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C89C82" wp14:editId="262900B1">
                <wp:simplePos x="0" y="0"/>
                <wp:positionH relativeFrom="column">
                  <wp:posOffset>3653790</wp:posOffset>
                </wp:positionH>
                <wp:positionV relativeFrom="paragraph">
                  <wp:posOffset>94615</wp:posOffset>
                </wp:positionV>
                <wp:extent cx="0" cy="1247775"/>
                <wp:effectExtent l="95250" t="0" r="76200" b="6667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87.7pt;margin-top:7.45pt;width:0;height:98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Pr="00AD60D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0C5B7F" wp14:editId="0B1EDEC6">
                <wp:simplePos x="0" y="0"/>
                <wp:positionH relativeFrom="column">
                  <wp:posOffset>2463165</wp:posOffset>
                </wp:positionH>
                <wp:positionV relativeFrom="paragraph">
                  <wp:posOffset>104140</wp:posOffset>
                </wp:positionV>
                <wp:extent cx="0" cy="1238250"/>
                <wp:effectExtent l="95250" t="0" r="76200" b="571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193.95pt;margin-top:8.2pt;width:0;height:9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Pr="00AD60D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4F7EB" wp14:editId="68B7CFBB">
                <wp:simplePos x="0" y="0"/>
                <wp:positionH relativeFrom="column">
                  <wp:posOffset>1644015</wp:posOffset>
                </wp:positionH>
                <wp:positionV relativeFrom="paragraph">
                  <wp:posOffset>316865</wp:posOffset>
                </wp:positionV>
                <wp:extent cx="0" cy="1028700"/>
                <wp:effectExtent l="95250" t="0" r="57150" b="571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129.45pt;margin-top:24.95pt;width:0;height:8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AD60D3">
        <w:rPr>
          <w:color w:val="333333"/>
          <w:sz w:val="28"/>
          <w:szCs w:val="28"/>
        </w:rPr>
        <w:br/>
      </w:r>
    </w:p>
    <w:p w:rsidR="00006CAA" w:rsidRDefault="00006CAA" w:rsidP="00006CAA"/>
    <w:p w:rsidR="000225C0" w:rsidRPr="00AD60D3" w:rsidRDefault="00006CAA" w:rsidP="00AD60D3">
      <w:pPr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E01F76" wp14:editId="7023D2BF">
                <wp:simplePos x="0" y="0"/>
                <wp:positionH relativeFrom="column">
                  <wp:posOffset>5101590</wp:posOffset>
                </wp:positionH>
                <wp:positionV relativeFrom="paragraph">
                  <wp:posOffset>172720</wp:posOffset>
                </wp:positionV>
                <wp:extent cx="0" cy="438150"/>
                <wp:effectExtent l="95250" t="0" r="57150" b="571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401.7pt;margin-top:13.6pt;width:0;height:34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0225C0" w:rsidRPr="00AD60D3" w:rsidRDefault="00006CAA" w:rsidP="00AD60D3">
      <w:pPr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58E445" wp14:editId="523A00B5">
                <wp:simplePos x="0" y="0"/>
                <wp:positionH relativeFrom="column">
                  <wp:posOffset>5663565</wp:posOffset>
                </wp:positionH>
                <wp:positionV relativeFrom="paragraph">
                  <wp:posOffset>57785</wp:posOffset>
                </wp:positionV>
                <wp:extent cx="1" cy="257175"/>
                <wp:effectExtent l="95250" t="0" r="57150" b="6667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45.95pt;margin-top:4.55pt;width:0;height:20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0225C0" w:rsidRDefault="009E45AA" w:rsidP="00AD60D3">
      <w:pPr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26F712" wp14:editId="59E12090">
                <wp:simplePos x="0" y="0"/>
                <wp:positionH relativeFrom="column">
                  <wp:posOffset>1167130</wp:posOffset>
                </wp:positionH>
                <wp:positionV relativeFrom="paragraph">
                  <wp:posOffset>159385</wp:posOffset>
                </wp:positionV>
                <wp:extent cx="4543425" cy="647700"/>
                <wp:effectExtent l="0" t="0" r="28575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302" w:rsidRDefault="009C6302" w:rsidP="00006CAA">
                            <w:pPr>
                              <w:jc w:val="center"/>
                            </w:pPr>
                            <w:r>
                              <w:t>Различные схемы проведения анализа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2" style="position:absolute;left:0;text-align:left;margin-left:91.9pt;margin-top:12.55pt;width:357.75pt;height:5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" fillcolor="white [3201]" strokecolor="black [3213]" strokeweight="2pt">
                <v:textbox>
                  <w:txbxContent>
                    <w:p w:rsidR="009C6302" w:rsidRDefault="009C6302" w:rsidP="00006CAA">
                      <w:pPr>
                        <w:jc w:val="center"/>
                      </w:pPr>
                      <w:r>
                        <w:t>Различные схемы проведения анализа</w:t>
                      </w:r>
                    </w:p>
                  </w:txbxContent>
                </v:textbox>
              </v:rect>
            </w:pict>
          </mc:Fallback>
        </mc:AlternateContent>
      </w:r>
    </w:p>
    <w:p w:rsidR="009E45AA" w:rsidRDefault="009E45AA" w:rsidP="00AD60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5AA" w:rsidRDefault="009E45AA" w:rsidP="00AD60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CAA" w:rsidRPr="00456AED" w:rsidRDefault="00AC137E" w:rsidP="00AD6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AED">
        <w:rPr>
          <w:rFonts w:ascii="Times New Roman" w:hAnsi="Times New Roman" w:cs="Times New Roman"/>
          <w:b/>
          <w:sz w:val="28"/>
          <w:szCs w:val="28"/>
        </w:rPr>
        <w:t>Рис</w:t>
      </w:r>
      <w:r w:rsidR="001749BD">
        <w:rPr>
          <w:rFonts w:ascii="Times New Roman" w:hAnsi="Times New Roman" w:cs="Times New Roman"/>
          <w:b/>
          <w:sz w:val="28"/>
          <w:szCs w:val="28"/>
        </w:rPr>
        <w:t>унок</w:t>
      </w:r>
      <w:r w:rsidRPr="00456AED">
        <w:rPr>
          <w:rFonts w:ascii="Times New Roman" w:hAnsi="Times New Roman" w:cs="Times New Roman"/>
          <w:b/>
          <w:sz w:val="28"/>
          <w:szCs w:val="28"/>
        </w:rPr>
        <w:t>. 3</w:t>
      </w:r>
      <w:r w:rsidR="001741AA" w:rsidRPr="00456AED">
        <w:rPr>
          <w:rFonts w:ascii="Times New Roman" w:hAnsi="Times New Roman" w:cs="Times New Roman"/>
          <w:b/>
          <w:sz w:val="28"/>
          <w:szCs w:val="28"/>
        </w:rPr>
        <w:t>.</w:t>
      </w:r>
      <w:r w:rsidR="009E4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1AA" w:rsidRPr="00456AED">
        <w:rPr>
          <w:rFonts w:ascii="Times New Roman" w:hAnsi="Times New Roman" w:cs="Times New Roman"/>
          <w:b/>
          <w:sz w:val="28"/>
          <w:szCs w:val="28"/>
        </w:rPr>
        <w:t xml:space="preserve">Наиболее популярная в настоящее время классификации методов ИФА </w:t>
      </w:r>
      <w:proofErr w:type="gramStart"/>
      <w:r w:rsidR="001741AA" w:rsidRPr="00456AED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1741AA" w:rsidRPr="00456AED">
        <w:rPr>
          <w:rFonts w:ascii="Times New Roman" w:hAnsi="Times New Roman" w:cs="Times New Roman"/>
          <w:b/>
          <w:sz w:val="28"/>
          <w:szCs w:val="28"/>
        </w:rPr>
        <w:t>8]</w:t>
      </w:r>
      <w:r w:rsidR="00876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5AA">
        <w:rPr>
          <w:rFonts w:ascii="Times New Roman" w:hAnsi="Times New Roman" w:cs="Times New Roman"/>
          <w:b/>
          <w:sz w:val="28"/>
          <w:szCs w:val="28"/>
        </w:rPr>
        <w:t>по</w:t>
      </w:r>
      <w:r w:rsidR="00611CFF">
        <w:rPr>
          <w:rFonts w:ascii="Times New Roman" w:hAnsi="Times New Roman" w:cs="Times New Roman"/>
          <w:b/>
          <w:sz w:val="28"/>
          <w:szCs w:val="28"/>
        </w:rPr>
        <w:t xml:space="preserve"> Б.Б. </w:t>
      </w:r>
      <w:proofErr w:type="spellStart"/>
      <w:r w:rsidR="00611CFF">
        <w:rPr>
          <w:rFonts w:ascii="Times New Roman" w:hAnsi="Times New Roman" w:cs="Times New Roman"/>
          <w:b/>
          <w:sz w:val="28"/>
          <w:szCs w:val="28"/>
        </w:rPr>
        <w:t>Дзантиев</w:t>
      </w:r>
      <w:r w:rsidR="009E45AA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611CFF">
        <w:rPr>
          <w:rFonts w:ascii="Times New Roman" w:hAnsi="Times New Roman" w:cs="Times New Roman"/>
          <w:b/>
          <w:sz w:val="28"/>
          <w:szCs w:val="28"/>
        </w:rPr>
        <w:t>, А.П. Осипов</w:t>
      </w:r>
      <w:r w:rsidR="009E45AA">
        <w:rPr>
          <w:rFonts w:ascii="Times New Roman" w:hAnsi="Times New Roman" w:cs="Times New Roman"/>
          <w:b/>
          <w:sz w:val="28"/>
          <w:szCs w:val="28"/>
        </w:rPr>
        <w:t>у</w:t>
      </w:r>
      <w:r w:rsidR="00611CFF">
        <w:rPr>
          <w:rFonts w:ascii="Times New Roman" w:hAnsi="Times New Roman" w:cs="Times New Roman"/>
          <w:b/>
          <w:sz w:val="28"/>
          <w:szCs w:val="28"/>
        </w:rPr>
        <w:t>.</w:t>
      </w:r>
    </w:p>
    <w:p w:rsidR="009E45AA" w:rsidRPr="00AD60D3" w:rsidRDefault="009E45AA" w:rsidP="009E4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lastRenderedPageBreak/>
        <w:t xml:space="preserve">Выделяют 2 подхода для такой оценки: </w:t>
      </w:r>
    </w:p>
    <w:p w:rsidR="009E45AA" w:rsidRPr="00AD60D3" w:rsidRDefault="009E45AA" w:rsidP="009E45AA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D3">
        <w:rPr>
          <w:sz w:val="28"/>
          <w:szCs w:val="28"/>
        </w:rPr>
        <w:t>1 тип – определение количества появившихся антиген-антитело комплексов</w:t>
      </w:r>
    </w:p>
    <w:p w:rsidR="00D84292" w:rsidRPr="009E45AA" w:rsidRDefault="009E45AA" w:rsidP="009E45AA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60D3">
        <w:rPr>
          <w:sz w:val="28"/>
          <w:szCs w:val="28"/>
        </w:rPr>
        <w:t>2 тип – определение количества не вступивших в реакцию компонентов, которые содержат метку.  В таком случае количество новообразовавшихся иммунных комплексов определяют по принципу: общее количество компоненто</w:t>
      </w:r>
      <w:proofErr w:type="gramStart"/>
      <w:r w:rsidRPr="00AD60D3">
        <w:rPr>
          <w:sz w:val="28"/>
          <w:szCs w:val="28"/>
        </w:rPr>
        <w:t>в(</w:t>
      </w:r>
      <w:proofErr w:type="gramEnd"/>
      <w:r w:rsidRPr="00AD60D3">
        <w:rPr>
          <w:sz w:val="28"/>
          <w:szCs w:val="28"/>
        </w:rPr>
        <w:t xml:space="preserve">добавленных), которые содержат метку  - количество свободных(оставшихся) компонентов с </w:t>
      </w:r>
      <w:r w:rsidRPr="009E45AA">
        <w:rPr>
          <w:sz w:val="28"/>
          <w:szCs w:val="28"/>
        </w:rPr>
        <w:t>меткой</w:t>
      </w:r>
      <w:r w:rsidRPr="009E45AA">
        <w:rPr>
          <w:iCs/>
          <w:sz w:val="28"/>
          <w:szCs w:val="28"/>
        </w:rPr>
        <w:t xml:space="preserve"> </w:t>
      </w:r>
      <w:r w:rsidR="00D84292" w:rsidRPr="009E45AA">
        <w:rPr>
          <w:iCs/>
          <w:sz w:val="28"/>
          <w:szCs w:val="28"/>
        </w:rPr>
        <w:t>[</w:t>
      </w:r>
      <w:r w:rsidR="00D84292" w:rsidRPr="009E45AA">
        <w:rPr>
          <w:sz w:val="28"/>
          <w:szCs w:val="28"/>
        </w:rPr>
        <w:t>Круглов С.В., 2010 г.]</w:t>
      </w:r>
    </w:p>
    <w:p w:rsidR="009E45AA" w:rsidRDefault="009E45AA" w:rsidP="00AD60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4D3" w:rsidRPr="006F52C3" w:rsidRDefault="006F52C3" w:rsidP="00AD60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2C3">
        <w:rPr>
          <w:rFonts w:ascii="Times New Roman" w:hAnsi="Times New Roman" w:cs="Times New Roman"/>
          <w:b/>
          <w:sz w:val="28"/>
          <w:szCs w:val="28"/>
        </w:rPr>
        <w:t>2.6</w:t>
      </w:r>
      <w:r w:rsidR="006944D3" w:rsidRPr="006F52C3">
        <w:rPr>
          <w:rFonts w:ascii="Times New Roman" w:hAnsi="Times New Roman" w:cs="Times New Roman"/>
          <w:b/>
          <w:sz w:val="28"/>
          <w:szCs w:val="28"/>
        </w:rPr>
        <w:t>.2. Тест-системы</w:t>
      </w:r>
      <w:r w:rsidR="001328F3" w:rsidRPr="006F52C3">
        <w:rPr>
          <w:rFonts w:ascii="Times New Roman" w:hAnsi="Times New Roman" w:cs="Times New Roman"/>
          <w:b/>
          <w:sz w:val="28"/>
          <w:szCs w:val="28"/>
        </w:rPr>
        <w:t xml:space="preserve"> для ИФА</w:t>
      </w:r>
    </w:p>
    <w:p w:rsidR="00BE7A7E" w:rsidRPr="00AD60D3" w:rsidRDefault="00BE7A7E" w:rsidP="00AD60D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60D3">
        <w:rPr>
          <w:sz w:val="28"/>
          <w:szCs w:val="28"/>
        </w:rPr>
        <w:t xml:space="preserve">В настоящее время ИФА развит во всех медицинских сферах, в том числе и в </w:t>
      </w:r>
      <w:proofErr w:type="gramStart"/>
      <w:r w:rsidRPr="00AD60D3">
        <w:rPr>
          <w:sz w:val="28"/>
          <w:szCs w:val="28"/>
        </w:rPr>
        <w:t>стоматологической</w:t>
      </w:r>
      <w:proofErr w:type="gramEnd"/>
      <w:r w:rsidRPr="00AD60D3">
        <w:rPr>
          <w:sz w:val="28"/>
          <w:szCs w:val="28"/>
        </w:rPr>
        <w:t>. Для диагностики и анализа вирусов в стоматологии применяются следующие тест-системы для ИФА:</w:t>
      </w:r>
    </w:p>
    <w:p w:rsidR="00BE7A7E" w:rsidRPr="00AD60D3" w:rsidRDefault="00BE7A7E" w:rsidP="009E45A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D60D3">
        <w:rPr>
          <w:sz w:val="28"/>
          <w:szCs w:val="28"/>
        </w:rPr>
        <w:t>«</w:t>
      </w:r>
      <w:proofErr w:type="spellStart"/>
      <w:r w:rsidRPr="00AD60D3">
        <w:rPr>
          <w:sz w:val="28"/>
          <w:szCs w:val="28"/>
        </w:rPr>
        <w:t>ВектоЦМВ</w:t>
      </w:r>
      <w:proofErr w:type="spellEnd"/>
      <w:r w:rsidRPr="00AD60D3">
        <w:rPr>
          <w:sz w:val="28"/>
          <w:szCs w:val="28"/>
        </w:rPr>
        <w:t xml:space="preserve"> -</w:t>
      </w:r>
      <w:r w:rsidRPr="00AD60D3">
        <w:rPr>
          <w:sz w:val="28"/>
          <w:szCs w:val="28"/>
          <w:lang w:val="en-US"/>
        </w:rPr>
        <w:t>IgG</w:t>
      </w:r>
      <w:r w:rsidRPr="00AD60D3">
        <w:rPr>
          <w:sz w:val="28"/>
          <w:szCs w:val="28"/>
        </w:rPr>
        <w:t xml:space="preserve"> – </w:t>
      </w:r>
      <w:proofErr w:type="spellStart"/>
      <w:r w:rsidRPr="00AD60D3">
        <w:rPr>
          <w:sz w:val="28"/>
          <w:szCs w:val="28"/>
        </w:rPr>
        <w:t>стрип</w:t>
      </w:r>
      <w:proofErr w:type="spellEnd"/>
      <w:r w:rsidRPr="00AD60D3">
        <w:rPr>
          <w:sz w:val="28"/>
          <w:szCs w:val="28"/>
        </w:rPr>
        <w:t>», пр-во компании «Вектор-Бест»</w:t>
      </w:r>
    </w:p>
    <w:p w:rsidR="00BE7A7E" w:rsidRPr="00AD60D3" w:rsidRDefault="00BE7A7E" w:rsidP="009E45A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D60D3">
        <w:rPr>
          <w:sz w:val="28"/>
          <w:szCs w:val="28"/>
        </w:rPr>
        <w:t>«ИФА-ВПГ-1-</w:t>
      </w:r>
      <w:r w:rsidRPr="00AD60D3">
        <w:rPr>
          <w:sz w:val="28"/>
          <w:szCs w:val="28"/>
          <w:lang w:val="en-US"/>
        </w:rPr>
        <w:t>IgG</w:t>
      </w:r>
      <w:r w:rsidRPr="00AD60D3">
        <w:rPr>
          <w:sz w:val="28"/>
          <w:szCs w:val="28"/>
        </w:rPr>
        <w:t xml:space="preserve">» для определения </w:t>
      </w:r>
      <w:r w:rsidRPr="00AD60D3">
        <w:rPr>
          <w:sz w:val="28"/>
          <w:szCs w:val="28"/>
          <w:lang w:val="en-US"/>
        </w:rPr>
        <w:t>HSV</w:t>
      </w:r>
      <w:r w:rsidRPr="00AD60D3">
        <w:rPr>
          <w:sz w:val="28"/>
          <w:szCs w:val="28"/>
        </w:rPr>
        <w:t>-1, «ИФА-ВПГ-2-</w:t>
      </w:r>
      <w:r w:rsidRPr="00AD60D3">
        <w:rPr>
          <w:sz w:val="28"/>
          <w:szCs w:val="28"/>
          <w:lang w:val="en-US"/>
        </w:rPr>
        <w:t>IgG</w:t>
      </w:r>
      <w:r w:rsidRPr="00AD60D3">
        <w:rPr>
          <w:sz w:val="28"/>
          <w:szCs w:val="28"/>
        </w:rPr>
        <w:t xml:space="preserve">» для определения </w:t>
      </w:r>
      <w:r w:rsidRPr="00AD60D3">
        <w:rPr>
          <w:sz w:val="28"/>
          <w:szCs w:val="28"/>
          <w:lang w:val="en-US"/>
        </w:rPr>
        <w:t>HSV</w:t>
      </w:r>
      <w:r w:rsidRPr="00AD60D3">
        <w:rPr>
          <w:sz w:val="28"/>
          <w:szCs w:val="28"/>
        </w:rPr>
        <w:t>-2</w:t>
      </w:r>
    </w:p>
    <w:p w:rsidR="00BE7A7E" w:rsidRPr="00AD60D3" w:rsidRDefault="00BE7A7E" w:rsidP="009E45A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D60D3">
        <w:rPr>
          <w:sz w:val="28"/>
          <w:szCs w:val="28"/>
          <w:lang w:val="en-US"/>
        </w:rPr>
        <w:t>T</w:t>
      </w:r>
      <w:r w:rsidRPr="00AD60D3">
        <w:rPr>
          <w:sz w:val="28"/>
          <w:szCs w:val="28"/>
        </w:rPr>
        <w:t>ест-система для выявления антител класса M к обоим типам вируса - «ИФА-ВПГ-1,2-IgM»</w:t>
      </w:r>
    </w:p>
    <w:p w:rsidR="009F0AD1" w:rsidRDefault="009F0AD1" w:rsidP="009E45AA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Примечательно, что среди представленных методик отсутствуют тест-системы для оценки локального иммунитета, опосредованного</w:t>
      </w:r>
      <w:r w:rsidRPr="009C4E8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секреторными </w:t>
      </w:r>
      <w:r>
        <w:rPr>
          <w:color w:val="333333"/>
          <w:sz w:val="28"/>
          <w:szCs w:val="28"/>
          <w:lang w:val="en-US"/>
        </w:rPr>
        <w:t>IgA</w:t>
      </w:r>
      <w:r w:rsidRPr="009C4E8C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Таким образом, разработка таких тест-систем является актуальной.</w:t>
      </w:r>
    </w:p>
    <w:p w:rsidR="006F52C3" w:rsidRDefault="006F52C3" w:rsidP="00AD60D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6F52C3" w:rsidRPr="006F52C3" w:rsidRDefault="006F52C3" w:rsidP="006F52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2C3">
        <w:rPr>
          <w:rFonts w:ascii="Times New Roman" w:hAnsi="Times New Roman" w:cs="Times New Roman"/>
          <w:b/>
          <w:sz w:val="28"/>
          <w:szCs w:val="28"/>
        </w:rPr>
        <w:t>2.7. Актуальные научные исследования на тему взаимосвязи вирусов герпеса с заболеваниями пародонта и их результаты.</w:t>
      </w:r>
    </w:p>
    <w:p w:rsidR="00887BFD" w:rsidRPr="006F52C3" w:rsidRDefault="006F52C3" w:rsidP="00AD60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2C3">
        <w:rPr>
          <w:rFonts w:ascii="Times New Roman" w:hAnsi="Times New Roman" w:cs="Times New Roman"/>
          <w:b/>
          <w:sz w:val="28"/>
          <w:szCs w:val="28"/>
        </w:rPr>
        <w:t>2.7.1</w:t>
      </w:r>
      <w:r w:rsidR="00887BFD" w:rsidRPr="006F52C3">
        <w:rPr>
          <w:rFonts w:ascii="Times New Roman" w:hAnsi="Times New Roman" w:cs="Times New Roman"/>
          <w:b/>
          <w:sz w:val="28"/>
          <w:szCs w:val="28"/>
        </w:rPr>
        <w:t xml:space="preserve">. Методика </w:t>
      </w:r>
      <w:proofErr w:type="gramStart"/>
      <w:r w:rsidR="00887BFD" w:rsidRPr="006F52C3">
        <w:rPr>
          <w:rFonts w:ascii="Times New Roman" w:hAnsi="Times New Roman" w:cs="Times New Roman"/>
          <w:b/>
          <w:sz w:val="28"/>
          <w:szCs w:val="28"/>
        </w:rPr>
        <w:t>проведения исследований взаимосвязи вирусов герпеса</w:t>
      </w:r>
      <w:proofErr w:type="gramEnd"/>
      <w:r w:rsidR="00887BFD" w:rsidRPr="006F52C3">
        <w:rPr>
          <w:rFonts w:ascii="Times New Roman" w:hAnsi="Times New Roman" w:cs="Times New Roman"/>
          <w:b/>
          <w:sz w:val="28"/>
          <w:szCs w:val="28"/>
        </w:rPr>
        <w:t xml:space="preserve"> с заболеваниями пародонта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7BFD" w:rsidRPr="00AD60D3" w:rsidRDefault="00014F16" w:rsidP="00AD60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исследовании, проводившемся</w:t>
      </w:r>
      <w:r w:rsidR="00887BFD" w:rsidRPr="00AD60D3">
        <w:rPr>
          <w:rFonts w:ascii="Times New Roman" w:hAnsi="Times New Roman" w:cs="Times New Roman"/>
          <w:sz w:val="28"/>
          <w:szCs w:val="28"/>
        </w:rPr>
        <w:t xml:space="preserve"> в стоматологическом колледже и больнице города Пуна, Индия в 2015 году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887BFD" w:rsidRPr="00AD60D3">
        <w:rPr>
          <w:rFonts w:ascii="Times New Roman" w:hAnsi="Times New Roman" w:cs="Times New Roman"/>
          <w:sz w:val="28"/>
          <w:szCs w:val="28"/>
        </w:rPr>
        <w:t>ыли отобраны 75 пациентов с пародонтитом, подтвердившие свое участие в эксперименте добровольным согласием. Каждая группа включала в себя 25 человек, которые были поделены по степени тяжести пародонтита: легкая -</w:t>
      </w:r>
      <w:r w:rsidR="00887BFD" w:rsidRPr="00AD60D3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1C3440" w:rsidRPr="00AD60D3">
        <w:rPr>
          <w:rFonts w:ascii="Times New Roman" w:hAnsi="Times New Roman" w:cs="Times New Roman"/>
          <w:color w:val="000000"/>
          <w:sz w:val="28"/>
          <w:szCs w:val="28"/>
        </w:rPr>
        <w:t xml:space="preserve"> 1 до 2 мм от </w:t>
      </w:r>
      <w:r w:rsidR="001C3440" w:rsidRPr="00AD60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клинической убыли</w:t>
      </w:r>
      <w:r w:rsidR="00887BFD" w:rsidRPr="00AD60D3">
        <w:rPr>
          <w:rFonts w:ascii="Times New Roman" w:hAnsi="Times New Roman" w:cs="Times New Roman"/>
          <w:color w:val="000000"/>
          <w:sz w:val="28"/>
          <w:szCs w:val="28"/>
        </w:rPr>
        <w:t xml:space="preserve"> костной ткани</w:t>
      </w:r>
      <w:r w:rsidR="001C3440" w:rsidRPr="00AD60D3">
        <w:rPr>
          <w:rFonts w:ascii="Times New Roman" w:hAnsi="Times New Roman" w:cs="Times New Roman"/>
          <w:color w:val="000000"/>
          <w:sz w:val="28"/>
          <w:szCs w:val="28"/>
        </w:rPr>
        <w:t xml:space="preserve">, средняя - от 3 до 4 мм клинической убыли костной ткани,  тяжелая – более 5 мм убыли костной ткани. </w:t>
      </w:r>
    </w:p>
    <w:p w:rsidR="001C3440" w:rsidRPr="00AD60D3" w:rsidRDefault="001C3440" w:rsidP="00AD60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0D3"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Критериями включения были: </w:t>
      </w:r>
    </w:p>
    <w:p w:rsidR="001C3440" w:rsidRPr="00AD60D3" w:rsidRDefault="007A626F" w:rsidP="002F0591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  <w:r w:rsidRPr="00AD60D3">
        <w:rPr>
          <w:rFonts w:ascii="Times New Roman" w:hAnsi="Times New Roman" w:cs="Times New Roman"/>
          <w:color w:val="000000"/>
          <w:sz w:val="28"/>
          <w:szCs w:val="28"/>
        </w:rPr>
        <w:t xml:space="preserve"> истори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D6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3440" w:rsidRPr="00AD60D3">
        <w:rPr>
          <w:rFonts w:ascii="Times New Roman" w:hAnsi="Times New Roman" w:cs="Times New Roman"/>
          <w:color w:val="000000"/>
          <w:sz w:val="28"/>
          <w:szCs w:val="28"/>
        </w:rPr>
        <w:t xml:space="preserve">курения, </w:t>
      </w:r>
    </w:p>
    <w:p w:rsidR="001C3440" w:rsidRPr="00AD60D3" w:rsidRDefault="001C3440" w:rsidP="002F0591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0D3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приема противовирусных препаратов в течение последних шести месяцев </w:t>
      </w:r>
    </w:p>
    <w:p w:rsidR="001C3440" w:rsidRPr="00AD60D3" w:rsidRDefault="001C3440" w:rsidP="002F0591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0D3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системных заболеваний, таких как диабет и </w:t>
      </w:r>
      <w:proofErr w:type="gramStart"/>
      <w:r w:rsidRPr="00AD60D3">
        <w:rPr>
          <w:rFonts w:ascii="Times New Roman" w:hAnsi="Times New Roman" w:cs="Times New Roman"/>
          <w:color w:val="000000"/>
          <w:sz w:val="28"/>
          <w:szCs w:val="28"/>
        </w:rPr>
        <w:t>сердечно-сосудистые</w:t>
      </w:r>
      <w:proofErr w:type="gramEnd"/>
      <w:r w:rsidRPr="00AD60D3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</w:t>
      </w:r>
    </w:p>
    <w:p w:rsidR="002B19D5" w:rsidRPr="00AD60D3" w:rsidRDefault="002B19D5" w:rsidP="00AD60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0D3"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Критериями исключения были: </w:t>
      </w:r>
    </w:p>
    <w:p w:rsidR="002B19D5" w:rsidRPr="00AD60D3" w:rsidRDefault="002B19D5" w:rsidP="002F0591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D60D3">
        <w:rPr>
          <w:color w:val="000000"/>
          <w:sz w:val="28"/>
          <w:szCs w:val="28"/>
        </w:rPr>
        <w:t xml:space="preserve">пациенты, которые имели в анамнезе курение, </w:t>
      </w:r>
    </w:p>
    <w:p w:rsidR="002B19D5" w:rsidRPr="00AD60D3" w:rsidRDefault="002B19D5" w:rsidP="002F0591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D60D3">
        <w:rPr>
          <w:color w:val="000000"/>
          <w:sz w:val="28"/>
          <w:szCs w:val="28"/>
        </w:rPr>
        <w:t xml:space="preserve">прием антибиотиков в последнее время </w:t>
      </w:r>
    </w:p>
    <w:p w:rsidR="002B19D5" w:rsidRPr="00AD60D3" w:rsidRDefault="002B19D5" w:rsidP="002F0591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D60D3">
        <w:rPr>
          <w:color w:val="000000"/>
          <w:sz w:val="28"/>
          <w:szCs w:val="28"/>
        </w:rPr>
        <w:t xml:space="preserve">наличие каких-либо системных заболеваний, таких как сахарный диабет, </w:t>
      </w:r>
      <w:proofErr w:type="gramStart"/>
      <w:r w:rsidR="002A7673" w:rsidRPr="00AD60D3">
        <w:rPr>
          <w:color w:val="000000"/>
          <w:sz w:val="28"/>
          <w:szCs w:val="28"/>
        </w:rPr>
        <w:t>сердечно-сосудистые</w:t>
      </w:r>
      <w:proofErr w:type="gramEnd"/>
      <w:r w:rsidR="002A7673" w:rsidRPr="00AD60D3">
        <w:rPr>
          <w:color w:val="000000"/>
          <w:sz w:val="28"/>
          <w:szCs w:val="28"/>
        </w:rPr>
        <w:t xml:space="preserve"> заболевания</w:t>
      </w:r>
    </w:p>
    <w:p w:rsidR="001D25D3" w:rsidRPr="00E26F08" w:rsidRDefault="002A7673" w:rsidP="009E45AA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60D3">
        <w:rPr>
          <w:color w:val="000000"/>
          <w:sz w:val="28"/>
          <w:szCs w:val="28"/>
        </w:rPr>
        <w:t xml:space="preserve">У всех испытуемых были собраны образцы </w:t>
      </w:r>
      <w:proofErr w:type="spellStart"/>
      <w:r w:rsidRPr="00AD60D3">
        <w:rPr>
          <w:color w:val="000000"/>
          <w:sz w:val="28"/>
          <w:szCs w:val="28"/>
        </w:rPr>
        <w:t>поддесневого</w:t>
      </w:r>
      <w:proofErr w:type="spellEnd"/>
      <w:r w:rsidRPr="00AD60D3">
        <w:rPr>
          <w:color w:val="000000"/>
          <w:sz w:val="28"/>
          <w:szCs w:val="28"/>
        </w:rPr>
        <w:t xml:space="preserve"> налета, в которых после была проведена экстракция ДНК и последующий анализ с помощью мультиплексной </w:t>
      </w:r>
      <w:r w:rsidR="00A3283B" w:rsidRPr="00AD60D3">
        <w:rPr>
          <w:color w:val="000000"/>
          <w:sz w:val="28"/>
          <w:szCs w:val="28"/>
        </w:rPr>
        <w:t>полимеразной цепной реакци</w:t>
      </w:r>
      <w:proofErr w:type="gramStart"/>
      <w:r w:rsidR="00A3283B" w:rsidRPr="00AD60D3">
        <w:rPr>
          <w:color w:val="000000"/>
          <w:sz w:val="28"/>
          <w:szCs w:val="28"/>
        </w:rPr>
        <w:t>и(</w:t>
      </w:r>
      <w:proofErr w:type="gramEnd"/>
      <w:r w:rsidR="00A3283B" w:rsidRPr="00AD60D3">
        <w:rPr>
          <w:color w:val="000000"/>
          <w:sz w:val="28"/>
          <w:szCs w:val="28"/>
        </w:rPr>
        <w:t>ПЦР). Далее был проведен анализ полученных данных. Проведенное исследование выявило обнаружение вирусов герпеса во всех классах хронического периодонтита. Распространенность вирусов герпеса в тяжелых формах хронического пародонтита была выше по сравнению с легкой и средней степенями тяжести хронического пародонтита. Настоящее исследование показывает сильную ассоциацию вирусов герпеса и тяжести хронического пародонтита -  ВПГ-1 был выявлен у  52% и ВПГ-2 был выявлен у 56% пациентов с тяжелыми формами хронического пародонтита</w:t>
      </w:r>
      <w:r w:rsidR="00C7328C" w:rsidRPr="00AD60D3">
        <w:rPr>
          <w:color w:val="000000"/>
          <w:sz w:val="28"/>
          <w:szCs w:val="28"/>
        </w:rPr>
        <w:t xml:space="preserve">, таким </w:t>
      </w:r>
      <w:proofErr w:type="gramStart"/>
      <w:r w:rsidR="00C7328C" w:rsidRPr="00AD60D3">
        <w:rPr>
          <w:color w:val="000000"/>
          <w:sz w:val="28"/>
          <w:szCs w:val="28"/>
        </w:rPr>
        <w:t>образом</w:t>
      </w:r>
      <w:proofErr w:type="gramEnd"/>
      <w:r w:rsidR="00C7328C" w:rsidRPr="00AD60D3">
        <w:rPr>
          <w:color w:val="000000"/>
          <w:sz w:val="28"/>
          <w:szCs w:val="28"/>
        </w:rPr>
        <w:t xml:space="preserve"> был сделан вывод о том, что вирусы простого герпеса 1 и 2 типа играют роль в увеличении степени тяжести заболевания.</w:t>
      </w:r>
    </w:p>
    <w:p w:rsidR="00D84292" w:rsidRDefault="00D84292" w:rsidP="00D8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9A">
        <w:rPr>
          <w:color w:val="000000"/>
          <w:sz w:val="28"/>
          <w:szCs w:val="28"/>
        </w:rPr>
        <w:t>[</w:t>
      </w:r>
      <w:proofErr w:type="spellStart"/>
      <w:r w:rsidRPr="00D84292">
        <w:rPr>
          <w:rFonts w:ascii="Times New Roman" w:hAnsi="Times New Roman" w:cs="Times New Roman"/>
          <w:sz w:val="28"/>
          <w:szCs w:val="28"/>
          <w:lang w:val="en-US"/>
        </w:rPr>
        <w:t>Kazi</w:t>
      </w:r>
      <w:proofErr w:type="spellEnd"/>
      <w:r w:rsidR="008768E4">
        <w:rPr>
          <w:rFonts w:ascii="Times New Roman" w:hAnsi="Times New Roman" w:cs="Times New Roman"/>
          <w:sz w:val="28"/>
          <w:szCs w:val="28"/>
        </w:rPr>
        <w:t xml:space="preserve"> </w:t>
      </w:r>
      <w:r w:rsidR="008768E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57F9A">
        <w:rPr>
          <w:rFonts w:ascii="Times New Roman" w:hAnsi="Times New Roman" w:cs="Times New Roman"/>
          <w:sz w:val="28"/>
          <w:szCs w:val="28"/>
        </w:rPr>
        <w:t>, 2015]</w:t>
      </w:r>
    </w:p>
    <w:p w:rsidR="003D374C" w:rsidRPr="00357F9A" w:rsidRDefault="003D374C" w:rsidP="00D8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92" w:rsidRPr="00357F9A" w:rsidRDefault="00D84292" w:rsidP="006F52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2C3" w:rsidRPr="006F52C3" w:rsidRDefault="006F52C3" w:rsidP="006F52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2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2.7.2. Обзор исследования на тему взаимосвязи ВПГ-2 типа и развития острого герпетического </w:t>
      </w:r>
      <w:proofErr w:type="spellStart"/>
      <w:r w:rsidRPr="006F52C3">
        <w:rPr>
          <w:rFonts w:ascii="Times New Roman" w:hAnsi="Times New Roman" w:cs="Times New Roman"/>
          <w:b/>
          <w:sz w:val="28"/>
          <w:szCs w:val="28"/>
        </w:rPr>
        <w:t>гингивостоматита</w:t>
      </w:r>
      <w:proofErr w:type="spellEnd"/>
      <w:r w:rsidRPr="006F52C3">
        <w:rPr>
          <w:rFonts w:ascii="Times New Roman" w:hAnsi="Times New Roman" w:cs="Times New Roman"/>
          <w:b/>
          <w:sz w:val="28"/>
          <w:szCs w:val="28"/>
        </w:rPr>
        <w:t>.</w:t>
      </w:r>
    </w:p>
    <w:p w:rsidR="00BE60E0" w:rsidRPr="00AD60D3" w:rsidRDefault="008812ED" w:rsidP="007A6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2014 году был зарегистрирован с</w:t>
      </w:r>
      <w:r w:rsidR="007A626F" w:rsidRPr="00AD60D3">
        <w:rPr>
          <w:rFonts w:ascii="Times New Roman" w:hAnsi="Times New Roman" w:cs="Times New Roman"/>
          <w:sz w:val="28"/>
          <w:szCs w:val="28"/>
        </w:rPr>
        <w:t xml:space="preserve">лучай </w:t>
      </w:r>
      <w:r w:rsidR="00A51BC6" w:rsidRPr="00AD60D3">
        <w:rPr>
          <w:rFonts w:ascii="Times New Roman" w:hAnsi="Times New Roman" w:cs="Times New Roman"/>
          <w:sz w:val="28"/>
          <w:szCs w:val="28"/>
        </w:rPr>
        <w:t xml:space="preserve">острого герпетического </w:t>
      </w:r>
      <w:proofErr w:type="spellStart"/>
      <w:r w:rsidR="00A51BC6" w:rsidRPr="00AD60D3">
        <w:rPr>
          <w:rFonts w:ascii="Times New Roman" w:hAnsi="Times New Roman" w:cs="Times New Roman"/>
          <w:sz w:val="28"/>
          <w:szCs w:val="28"/>
        </w:rPr>
        <w:t>гингивостоматита</w:t>
      </w:r>
      <w:proofErr w:type="spellEnd"/>
      <w:r w:rsidR="00A51BC6" w:rsidRPr="00AD60D3">
        <w:rPr>
          <w:rFonts w:ascii="Times New Roman" w:hAnsi="Times New Roman" w:cs="Times New Roman"/>
          <w:sz w:val="28"/>
          <w:szCs w:val="28"/>
        </w:rPr>
        <w:t>,</w:t>
      </w:r>
      <w:r w:rsidR="00AA6F68" w:rsidRPr="00AD60D3">
        <w:rPr>
          <w:rFonts w:ascii="Times New Roman" w:hAnsi="Times New Roman" w:cs="Times New Roman"/>
          <w:sz w:val="28"/>
          <w:szCs w:val="28"/>
        </w:rPr>
        <w:t xml:space="preserve"> выявленный при проведенных исследованиях на базе кафедры </w:t>
      </w:r>
      <w:proofErr w:type="spellStart"/>
      <w:r w:rsidR="00AA6F68" w:rsidRPr="00AD60D3">
        <w:rPr>
          <w:rFonts w:ascii="Times New Roman" w:hAnsi="Times New Roman" w:cs="Times New Roman"/>
          <w:sz w:val="28"/>
          <w:szCs w:val="28"/>
        </w:rPr>
        <w:t>пародонтологии</w:t>
      </w:r>
      <w:proofErr w:type="spellEnd"/>
      <w:r w:rsidR="00AA6F68" w:rsidRPr="00AD60D3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AA6F68" w:rsidRPr="00AD60D3">
        <w:rPr>
          <w:rFonts w:ascii="Times New Roman" w:hAnsi="Times New Roman" w:cs="Times New Roman"/>
          <w:sz w:val="28"/>
          <w:szCs w:val="28"/>
        </w:rPr>
        <w:t>Терувалла</w:t>
      </w:r>
      <w:proofErr w:type="spellEnd"/>
      <w:r w:rsidR="00AA6F68" w:rsidRPr="00AD60D3">
        <w:rPr>
          <w:rFonts w:ascii="Times New Roman" w:hAnsi="Times New Roman" w:cs="Times New Roman"/>
          <w:sz w:val="28"/>
          <w:szCs w:val="28"/>
        </w:rPr>
        <w:t>,</w:t>
      </w:r>
      <w:r w:rsidR="00DC42D3" w:rsidRPr="00AD60D3">
        <w:rPr>
          <w:rFonts w:ascii="Times New Roman" w:hAnsi="Times New Roman" w:cs="Times New Roman"/>
          <w:sz w:val="28"/>
          <w:szCs w:val="28"/>
        </w:rPr>
        <w:t xml:space="preserve"> штата </w:t>
      </w:r>
      <w:proofErr w:type="spellStart"/>
      <w:r w:rsidR="00DC42D3" w:rsidRPr="00AD60D3">
        <w:rPr>
          <w:rFonts w:ascii="Times New Roman" w:hAnsi="Times New Roman" w:cs="Times New Roman"/>
          <w:sz w:val="28"/>
          <w:szCs w:val="28"/>
        </w:rPr>
        <w:t>Керала</w:t>
      </w:r>
      <w:proofErr w:type="spellEnd"/>
      <w:r w:rsidR="00DC42D3" w:rsidRPr="00AD60D3">
        <w:rPr>
          <w:rFonts w:ascii="Times New Roman" w:hAnsi="Times New Roman" w:cs="Times New Roman"/>
          <w:sz w:val="28"/>
          <w:szCs w:val="28"/>
        </w:rPr>
        <w:t>,</w:t>
      </w:r>
      <w:r w:rsidR="00AA6F68" w:rsidRPr="00AD60D3">
        <w:rPr>
          <w:rFonts w:ascii="Times New Roman" w:hAnsi="Times New Roman" w:cs="Times New Roman"/>
          <w:sz w:val="28"/>
          <w:szCs w:val="28"/>
        </w:rPr>
        <w:t xml:space="preserve"> Индия</w:t>
      </w:r>
      <w:r w:rsidR="00233929">
        <w:rPr>
          <w:rFonts w:ascii="Times New Roman" w:hAnsi="Times New Roman" w:cs="Times New Roman"/>
          <w:sz w:val="28"/>
          <w:szCs w:val="28"/>
        </w:rPr>
        <w:t xml:space="preserve">, </w:t>
      </w:r>
      <w:r w:rsidR="00AA6F68" w:rsidRPr="00AD60D3">
        <w:rPr>
          <w:rFonts w:ascii="Times New Roman" w:hAnsi="Times New Roman" w:cs="Times New Roman"/>
          <w:sz w:val="28"/>
          <w:szCs w:val="28"/>
        </w:rPr>
        <w:t xml:space="preserve"> и</w:t>
      </w:r>
      <w:r w:rsidR="00DC42D3" w:rsidRPr="00AD60D3">
        <w:rPr>
          <w:rFonts w:ascii="Times New Roman" w:hAnsi="Times New Roman" w:cs="Times New Roman"/>
          <w:sz w:val="28"/>
          <w:szCs w:val="28"/>
        </w:rPr>
        <w:t xml:space="preserve"> кафедры </w:t>
      </w:r>
      <w:proofErr w:type="spellStart"/>
      <w:r w:rsidR="00DC42D3" w:rsidRPr="00AD60D3">
        <w:rPr>
          <w:rFonts w:ascii="Times New Roman" w:hAnsi="Times New Roman" w:cs="Times New Roman"/>
          <w:sz w:val="28"/>
          <w:szCs w:val="28"/>
        </w:rPr>
        <w:t>пародонтологии</w:t>
      </w:r>
      <w:proofErr w:type="spellEnd"/>
      <w:r w:rsidR="00DC42D3" w:rsidRPr="00AD60D3">
        <w:rPr>
          <w:rFonts w:ascii="Times New Roman" w:hAnsi="Times New Roman" w:cs="Times New Roman"/>
          <w:sz w:val="28"/>
          <w:szCs w:val="28"/>
        </w:rPr>
        <w:t xml:space="preserve"> и стоматологии на базе Королевского Саудовского Университета города Эр-</w:t>
      </w:r>
      <w:r w:rsidR="00233929">
        <w:rPr>
          <w:rFonts w:ascii="Times New Roman" w:hAnsi="Times New Roman" w:cs="Times New Roman"/>
          <w:sz w:val="28"/>
          <w:szCs w:val="28"/>
        </w:rPr>
        <w:t>Ри</w:t>
      </w:r>
      <w:r w:rsidR="00DC42D3" w:rsidRPr="00AD60D3">
        <w:rPr>
          <w:rFonts w:ascii="Times New Roman" w:hAnsi="Times New Roman" w:cs="Times New Roman"/>
          <w:sz w:val="28"/>
          <w:szCs w:val="28"/>
        </w:rPr>
        <w:t>яд,</w:t>
      </w:r>
      <w:r w:rsidR="00233929">
        <w:rPr>
          <w:rFonts w:ascii="Times New Roman" w:hAnsi="Times New Roman" w:cs="Times New Roman"/>
          <w:sz w:val="28"/>
          <w:szCs w:val="28"/>
        </w:rPr>
        <w:t xml:space="preserve"> </w:t>
      </w:r>
      <w:r w:rsidR="00A51BC6" w:rsidRPr="00AD60D3">
        <w:rPr>
          <w:rFonts w:ascii="Times New Roman" w:hAnsi="Times New Roman" w:cs="Times New Roman"/>
          <w:sz w:val="28"/>
          <w:szCs w:val="28"/>
        </w:rPr>
        <w:t xml:space="preserve">при котором </w:t>
      </w:r>
      <w:proofErr w:type="spellStart"/>
      <w:r w:rsidR="007A626F" w:rsidRPr="00AD60D3">
        <w:rPr>
          <w:rFonts w:ascii="Times New Roman" w:hAnsi="Times New Roman" w:cs="Times New Roman"/>
          <w:sz w:val="28"/>
          <w:szCs w:val="28"/>
        </w:rPr>
        <w:t>оро</w:t>
      </w:r>
      <w:r w:rsidR="00A51BC6" w:rsidRPr="00AD60D3">
        <w:rPr>
          <w:rFonts w:ascii="Times New Roman" w:hAnsi="Times New Roman" w:cs="Times New Roman"/>
          <w:sz w:val="28"/>
          <w:szCs w:val="28"/>
        </w:rPr>
        <w:t>лаб</w:t>
      </w:r>
      <w:r w:rsidR="00233929">
        <w:rPr>
          <w:rFonts w:ascii="Times New Roman" w:hAnsi="Times New Roman" w:cs="Times New Roman"/>
          <w:sz w:val="28"/>
          <w:szCs w:val="28"/>
        </w:rPr>
        <w:t>иальный</w:t>
      </w:r>
      <w:proofErr w:type="spellEnd"/>
      <w:r w:rsidR="00233929">
        <w:rPr>
          <w:rFonts w:ascii="Times New Roman" w:hAnsi="Times New Roman" w:cs="Times New Roman"/>
          <w:sz w:val="28"/>
          <w:szCs w:val="28"/>
        </w:rPr>
        <w:t xml:space="preserve"> герпес был вызван ВПГ-2: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51BC6" w:rsidRPr="00AD60D3">
        <w:rPr>
          <w:rFonts w:ascii="Times New Roman" w:hAnsi="Times New Roman" w:cs="Times New Roman"/>
          <w:sz w:val="28"/>
          <w:szCs w:val="28"/>
        </w:rPr>
        <w:t xml:space="preserve"> исследуемого пациента, мужчины 32-лет обнаруживались многочисленные болезненные изъязвления десны и твердого неба. </w:t>
      </w:r>
      <w:proofErr w:type="gramEnd"/>
    </w:p>
    <w:p w:rsidR="00BE60E0" w:rsidRPr="00AD60D3" w:rsidRDefault="00BE60E0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На основании анамнеза и клинических проявлений, предварительный диагноз был связан с герпетической вирусной инфекцией. </w:t>
      </w:r>
    </w:p>
    <w:p w:rsidR="00556742" w:rsidRPr="00AD60D3" w:rsidRDefault="00556742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План дальнейшего обследования:</w:t>
      </w:r>
    </w:p>
    <w:p w:rsidR="00556742" w:rsidRPr="00AD60D3" w:rsidRDefault="00556742" w:rsidP="009E45AA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анализ крови</w:t>
      </w:r>
    </w:p>
    <w:p w:rsidR="00556742" w:rsidRPr="00AD60D3" w:rsidRDefault="00556742" w:rsidP="009E45AA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исследование на гепатит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556742" w:rsidRPr="00AD60D3" w:rsidRDefault="00556742" w:rsidP="009E45AA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исследование на ВИЧ</w:t>
      </w:r>
    </w:p>
    <w:p w:rsidR="00556742" w:rsidRPr="00AD60D3" w:rsidRDefault="00556742" w:rsidP="009E45AA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посев с поражений, с дальнейшим проведение тестов на наличие вирусов</w:t>
      </w:r>
    </w:p>
    <w:p w:rsidR="00556742" w:rsidRPr="00AD60D3" w:rsidRDefault="00556742" w:rsidP="009E45AA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предварительная биопсия поражения в зоне межзубного сосочка, в направлении к 27 зубу</w:t>
      </w:r>
    </w:p>
    <w:p w:rsidR="009A79EA" w:rsidRPr="00837CBF" w:rsidRDefault="005C63DE" w:rsidP="009E45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Но все вышеперечисленные исследования не выявили положительных результатов, после чего был проведен ИФА</w:t>
      </w:r>
      <w:r w:rsidR="00B67868" w:rsidRPr="00AD60D3">
        <w:rPr>
          <w:rFonts w:ascii="Times New Roman" w:hAnsi="Times New Roman" w:cs="Times New Roman"/>
          <w:sz w:val="28"/>
          <w:szCs w:val="28"/>
        </w:rPr>
        <w:t>(</w:t>
      </w:r>
      <w:r w:rsidR="00B67868" w:rsidRPr="00AD60D3">
        <w:rPr>
          <w:rFonts w:ascii="Times New Roman" w:hAnsi="Times New Roman" w:cs="Times New Roman"/>
          <w:sz w:val="28"/>
          <w:szCs w:val="28"/>
          <w:lang w:val="en-US"/>
        </w:rPr>
        <w:t>ELISA</w:t>
      </w:r>
      <w:r w:rsidR="00B67868" w:rsidRPr="00AD60D3">
        <w:rPr>
          <w:rFonts w:ascii="Times New Roman" w:hAnsi="Times New Roman" w:cs="Times New Roman"/>
          <w:sz w:val="28"/>
          <w:szCs w:val="28"/>
        </w:rPr>
        <w:t xml:space="preserve">) </w:t>
      </w:r>
      <w:r w:rsidRPr="00AD60D3">
        <w:rPr>
          <w:rFonts w:ascii="Times New Roman" w:hAnsi="Times New Roman" w:cs="Times New Roman"/>
          <w:sz w:val="28"/>
          <w:szCs w:val="28"/>
        </w:rPr>
        <w:t xml:space="preserve"> на наличие АТ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D60D3">
        <w:rPr>
          <w:rFonts w:ascii="Times New Roman" w:hAnsi="Times New Roman" w:cs="Times New Roman"/>
          <w:sz w:val="28"/>
          <w:szCs w:val="28"/>
        </w:rPr>
        <w:t xml:space="preserve"> и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Pr="00AD60D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HSV</w:t>
      </w:r>
      <w:r w:rsidRPr="00AD60D3">
        <w:rPr>
          <w:rFonts w:ascii="Times New Roman" w:hAnsi="Times New Roman" w:cs="Times New Roman"/>
          <w:sz w:val="28"/>
          <w:szCs w:val="28"/>
        </w:rPr>
        <w:t xml:space="preserve">-1 и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HSV</w:t>
      </w:r>
      <w:r w:rsidRPr="00AD60D3">
        <w:rPr>
          <w:rFonts w:ascii="Times New Roman" w:hAnsi="Times New Roman" w:cs="Times New Roman"/>
          <w:sz w:val="28"/>
          <w:szCs w:val="28"/>
        </w:rPr>
        <w:t xml:space="preserve">-2 в сыворотке крови. </w:t>
      </w:r>
      <w:r w:rsidR="00B67868" w:rsidRPr="00AD60D3">
        <w:rPr>
          <w:rFonts w:ascii="Times New Roman" w:hAnsi="Times New Roman" w:cs="Times New Roman"/>
          <w:sz w:val="28"/>
          <w:szCs w:val="28"/>
        </w:rPr>
        <w:t>АТ</w:t>
      </w:r>
      <w:r w:rsidR="00441450" w:rsidRPr="00AD60D3">
        <w:rPr>
          <w:rFonts w:ascii="Times New Roman" w:hAnsi="Times New Roman" w:cs="Times New Roman"/>
          <w:sz w:val="28"/>
          <w:szCs w:val="28"/>
        </w:rPr>
        <w:t xml:space="preserve"> для</w:t>
      </w:r>
      <w:r w:rsidR="00B67868"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="00B67868" w:rsidRPr="00AD60D3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gramStart"/>
      <w:r w:rsidR="00B67868" w:rsidRPr="00AD60D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67868"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="00B67868" w:rsidRPr="00AD60D3">
        <w:rPr>
          <w:rFonts w:ascii="Times New Roman" w:hAnsi="Times New Roman" w:cs="Times New Roman"/>
          <w:sz w:val="28"/>
          <w:szCs w:val="28"/>
          <w:lang w:val="en-US"/>
        </w:rPr>
        <w:t>HSV</w:t>
      </w:r>
      <w:r w:rsidR="00B67868" w:rsidRPr="00AD60D3">
        <w:rPr>
          <w:rFonts w:ascii="Times New Roman" w:hAnsi="Times New Roman" w:cs="Times New Roman"/>
          <w:sz w:val="28"/>
          <w:szCs w:val="28"/>
        </w:rPr>
        <w:t xml:space="preserve">-2 показатель был равен </w:t>
      </w:r>
      <w:r w:rsidR="00441450" w:rsidRPr="00AD60D3">
        <w:rPr>
          <w:rFonts w:ascii="Times New Roman" w:hAnsi="Times New Roman" w:cs="Times New Roman"/>
          <w:sz w:val="28"/>
          <w:szCs w:val="28"/>
        </w:rPr>
        <w:t xml:space="preserve">1,7, а АТ для </w:t>
      </w:r>
      <w:r w:rsidR="00441450" w:rsidRPr="00AD60D3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="00441450"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="00441450" w:rsidRPr="00AD60D3">
        <w:rPr>
          <w:rFonts w:ascii="Times New Roman" w:hAnsi="Times New Roman" w:cs="Times New Roman"/>
          <w:sz w:val="28"/>
          <w:szCs w:val="28"/>
          <w:lang w:val="en-US"/>
        </w:rPr>
        <w:t>HSV</w:t>
      </w:r>
      <w:r w:rsidR="00441450" w:rsidRPr="00AD60D3">
        <w:rPr>
          <w:rFonts w:ascii="Times New Roman" w:hAnsi="Times New Roman" w:cs="Times New Roman"/>
          <w:sz w:val="28"/>
          <w:szCs w:val="28"/>
        </w:rPr>
        <w:t xml:space="preserve">-2 </w:t>
      </w:r>
      <w:r w:rsidR="00765376" w:rsidRPr="00AD60D3">
        <w:rPr>
          <w:rFonts w:ascii="Times New Roman" w:hAnsi="Times New Roman" w:cs="Times New Roman"/>
          <w:sz w:val="28"/>
          <w:szCs w:val="28"/>
        </w:rPr>
        <w:t xml:space="preserve">составляло 1,15, в то время, как анализ сыворотки на наличие АТ </w:t>
      </w:r>
      <w:r w:rsidR="00765376" w:rsidRPr="00AD60D3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="00765376" w:rsidRPr="00AD60D3">
        <w:rPr>
          <w:rFonts w:ascii="Times New Roman" w:hAnsi="Times New Roman" w:cs="Times New Roman"/>
          <w:sz w:val="28"/>
          <w:szCs w:val="28"/>
        </w:rPr>
        <w:t xml:space="preserve">М для </w:t>
      </w:r>
      <w:r w:rsidR="00765376" w:rsidRPr="00AD60D3">
        <w:rPr>
          <w:rFonts w:ascii="Times New Roman" w:hAnsi="Times New Roman" w:cs="Times New Roman"/>
          <w:sz w:val="28"/>
          <w:szCs w:val="28"/>
          <w:lang w:val="en-US"/>
        </w:rPr>
        <w:t>HSV</w:t>
      </w:r>
      <w:r w:rsidR="00765376" w:rsidRPr="00AD60D3">
        <w:rPr>
          <w:rFonts w:ascii="Times New Roman" w:hAnsi="Times New Roman" w:cs="Times New Roman"/>
          <w:sz w:val="28"/>
          <w:szCs w:val="28"/>
        </w:rPr>
        <w:t xml:space="preserve">-1 составил 0,14, АТ </w:t>
      </w:r>
      <w:r w:rsidR="00765376" w:rsidRPr="00AD60D3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="00765376" w:rsidRPr="00AD60D3">
        <w:rPr>
          <w:rFonts w:ascii="Times New Roman" w:hAnsi="Times New Roman" w:cs="Times New Roman"/>
          <w:sz w:val="28"/>
          <w:szCs w:val="28"/>
        </w:rPr>
        <w:t xml:space="preserve"> для </w:t>
      </w:r>
      <w:r w:rsidR="00765376" w:rsidRPr="00AD60D3">
        <w:rPr>
          <w:rFonts w:ascii="Times New Roman" w:hAnsi="Times New Roman" w:cs="Times New Roman"/>
          <w:sz w:val="28"/>
          <w:szCs w:val="28"/>
          <w:lang w:val="en-US"/>
        </w:rPr>
        <w:t>HSV</w:t>
      </w:r>
      <w:r w:rsidR="00765376" w:rsidRPr="00AD60D3">
        <w:rPr>
          <w:rFonts w:ascii="Times New Roman" w:hAnsi="Times New Roman" w:cs="Times New Roman"/>
          <w:sz w:val="28"/>
          <w:szCs w:val="28"/>
        </w:rPr>
        <w:t xml:space="preserve">-1 составил 0,17 – данные показатели подтверждают, что пациент не </w:t>
      </w:r>
      <w:proofErr w:type="spellStart"/>
      <w:r w:rsidR="00765376" w:rsidRPr="00AD60D3">
        <w:rPr>
          <w:rFonts w:ascii="Times New Roman" w:hAnsi="Times New Roman" w:cs="Times New Roman"/>
          <w:sz w:val="28"/>
          <w:szCs w:val="28"/>
        </w:rPr>
        <w:t>реактивен</w:t>
      </w:r>
      <w:proofErr w:type="spellEnd"/>
      <w:r w:rsidR="00765376" w:rsidRPr="00AD60D3">
        <w:rPr>
          <w:rFonts w:ascii="Times New Roman" w:hAnsi="Times New Roman" w:cs="Times New Roman"/>
          <w:sz w:val="28"/>
          <w:szCs w:val="28"/>
        </w:rPr>
        <w:t xml:space="preserve"> на ВПГ-1. Исходя из </w:t>
      </w:r>
      <w:r w:rsidR="000C5CAD" w:rsidRPr="00AD60D3">
        <w:rPr>
          <w:rFonts w:ascii="Times New Roman" w:hAnsi="Times New Roman" w:cs="Times New Roman"/>
          <w:sz w:val="28"/>
          <w:szCs w:val="28"/>
        </w:rPr>
        <w:t xml:space="preserve">показателей, диагноз был подтвержден как острый герпетический </w:t>
      </w:r>
      <w:proofErr w:type="spellStart"/>
      <w:r w:rsidR="000C5CAD" w:rsidRPr="00AD60D3">
        <w:rPr>
          <w:rFonts w:ascii="Times New Roman" w:hAnsi="Times New Roman" w:cs="Times New Roman"/>
          <w:sz w:val="28"/>
          <w:szCs w:val="28"/>
        </w:rPr>
        <w:t>гингивостоматит</w:t>
      </w:r>
      <w:proofErr w:type="spellEnd"/>
      <w:proofErr w:type="gramStart"/>
      <w:r w:rsidR="000C5CAD" w:rsidRPr="00AD60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5CAD" w:rsidRPr="00AD60D3">
        <w:rPr>
          <w:rFonts w:ascii="Times New Roman" w:hAnsi="Times New Roman" w:cs="Times New Roman"/>
          <w:sz w:val="28"/>
          <w:szCs w:val="28"/>
        </w:rPr>
        <w:t xml:space="preserve">вызванный вирусом герпеса 2 типа(ВПГ-2, </w:t>
      </w:r>
      <w:r w:rsidR="000C5CAD" w:rsidRPr="00AD60D3">
        <w:rPr>
          <w:rFonts w:ascii="Times New Roman" w:hAnsi="Times New Roman" w:cs="Times New Roman"/>
          <w:sz w:val="28"/>
          <w:szCs w:val="28"/>
          <w:lang w:val="en-US"/>
        </w:rPr>
        <w:t>HSV</w:t>
      </w:r>
      <w:r w:rsidR="000C5CAD" w:rsidRPr="00AD60D3">
        <w:rPr>
          <w:rFonts w:ascii="Times New Roman" w:hAnsi="Times New Roman" w:cs="Times New Roman"/>
          <w:sz w:val="28"/>
          <w:szCs w:val="28"/>
        </w:rPr>
        <w:t xml:space="preserve">-2). </w:t>
      </w:r>
      <w:r w:rsidR="009A79EA" w:rsidRPr="00EC02EB">
        <w:rPr>
          <w:rFonts w:ascii="Times New Roman" w:hAnsi="Times New Roman" w:cs="Times New Roman"/>
          <w:sz w:val="28"/>
          <w:szCs w:val="28"/>
        </w:rPr>
        <w:t>[</w:t>
      </w:r>
      <w:hyperlink r:id="rId11" w:history="1">
        <w:r w:rsidR="009A79EA" w:rsidRPr="009A79E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Annie</w:t>
        </w:r>
        <w:r w:rsidR="009A79EA" w:rsidRPr="00EC02E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9A79EA" w:rsidRPr="009A79E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Kitty</w:t>
        </w:r>
        <w:r w:rsidR="009A79EA" w:rsidRPr="00EC02E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9A79EA" w:rsidRPr="009A79E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George</w:t>
        </w:r>
      </w:hyperlink>
      <w:r w:rsidR="00233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A79EA" w:rsidRPr="00EC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2014]</w:t>
      </w:r>
    </w:p>
    <w:p w:rsidR="009A79EA" w:rsidRPr="00EC02EB" w:rsidRDefault="009A79EA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842" w:rsidRDefault="00B665F1" w:rsidP="009E4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lastRenderedPageBreak/>
        <w:t xml:space="preserve">Эти данные позволяют судить о том, что развитие поражений полости рта напрямую связано с вирусной активностью ВПГ, а также о том, что вирусы усугубляют процессы течение воспалительных заболеваний полости рта. </w:t>
      </w:r>
    </w:p>
    <w:p w:rsidR="009F0AD1" w:rsidRDefault="009F0AD1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заключить:</w:t>
      </w:r>
    </w:p>
    <w:p w:rsidR="009F0AD1" w:rsidRPr="009C4E8C" w:rsidRDefault="009F0AD1" w:rsidP="009E45AA">
      <w:pPr>
        <w:pStyle w:val="a3"/>
        <w:numPr>
          <w:ilvl w:val="0"/>
          <w:numId w:val="20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E8C">
        <w:rPr>
          <w:rFonts w:ascii="Times New Roman" w:hAnsi="Times New Roman" w:cs="Times New Roman"/>
          <w:sz w:val="28"/>
          <w:szCs w:val="28"/>
        </w:rPr>
        <w:t>В настоящее время новым направлением является изучение связи вирусных инфекций полости рта с воспалительными изменениями пародонта.</w:t>
      </w:r>
    </w:p>
    <w:p w:rsidR="009F0AD1" w:rsidRPr="009C4E8C" w:rsidRDefault="009F0AD1" w:rsidP="009E45AA">
      <w:pPr>
        <w:pStyle w:val="a3"/>
        <w:numPr>
          <w:ilvl w:val="0"/>
          <w:numId w:val="20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E8C">
        <w:rPr>
          <w:rFonts w:ascii="Times New Roman" w:hAnsi="Times New Roman" w:cs="Times New Roman"/>
          <w:sz w:val="28"/>
          <w:szCs w:val="28"/>
        </w:rPr>
        <w:t>Факторы местного противовирусного иммунитета играют значительную роль в поддержании гомеостаза полости рта, и изучение факторов местного противовирусного иммунитета будет способствовать лучшему пониманию взаимодействия патогенных микроорганизмов и защитных механизмов хозяина.</w:t>
      </w:r>
    </w:p>
    <w:p w:rsidR="00FC579D" w:rsidRPr="00A62651" w:rsidRDefault="002A2ADF" w:rsidP="009E45AA">
      <w:pPr>
        <w:pStyle w:val="a3"/>
        <w:numPr>
          <w:ilvl w:val="0"/>
          <w:numId w:val="20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651">
        <w:rPr>
          <w:rFonts w:ascii="Times New Roman" w:hAnsi="Times New Roman" w:cs="Times New Roman"/>
          <w:sz w:val="28"/>
          <w:szCs w:val="28"/>
        </w:rPr>
        <w:t xml:space="preserve">В настоящее время тест-системы для изучения </w:t>
      </w:r>
      <w:proofErr w:type="gramStart"/>
      <w:r w:rsidRPr="00A62651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A62651">
        <w:rPr>
          <w:rFonts w:ascii="Times New Roman" w:hAnsi="Times New Roman" w:cs="Times New Roman"/>
          <w:sz w:val="28"/>
          <w:szCs w:val="28"/>
        </w:rPr>
        <w:t xml:space="preserve"> локальных </w:t>
      </w:r>
      <w:proofErr w:type="spellStart"/>
      <w:r w:rsidRPr="00A62651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A62651">
        <w:rPr>
          <w:rFonts w:ascii="Times New Roman" w:hAnsi="Times New Roman" w:cs="Times New Roman"/>
          <w:sz w:val="28"/>
          <w:szCs w:val="28"/>
        </w:rPr>
        <w:t xml:space="preserve"> не разработаны. </w:t>
      </w:r>
      <w:r w:rsidR="009F0AD1" w:rsidRPr="00A6265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A62651">
        <w:rPr>
          <w:rFonts w:ascii="Times New Roman" w:hAnsi="Times New Roman" w:cs="Times New Roman"/>
          <w:sz w:val="28"/>
          <w:szCs w:val="28"/>
        </w:rPr>
        <w:t xml:space="preserve">подобных методик </w:t>
      </w:r>
      <w:r w:rsidR="009F0AD1" w:rsidRPr="00A62651">
        <w:rPr>
          <w:rFonts w:ascii="Times New Roman" w:hAnsi="Times New Roman" w:cs="Times New Roman"/>
          <w:sz w:val="28"/>
          <w:szCs w:val="28"/>
        </w:rPr>
        <w:t>будет иметь не только исследовательское,</w:t>
      </w:r>
      <w:r w:rsidRPr="00A62651">
        <w:rPr>
          <w:rFonts w:ascii="Times New Roman" w:hAnsi="Times New Roman" w:cs="Times New Roman"/>
          <w:sz w:val="28"/>
          <w:szCs w:val="28"/>
        </w:rPr>
        <w:t xml:space="preserve"> но и практическое значение.</w:t>
      </w:r>
      <w:r w:rsidR="00FC579D" w:rsidRPr="00A62651">
        <w:rPr>
          <w:rFonts w:ascii="Times New Roman" w:hAnsi="Times New Roman" w:cs="Times New Roman"/>
          <w:sz w:val="28"/>
          <w:szCs w:val="28"/>
        </w:rPr>
        <w:br w:type="page"/>
      </w:r>
    </w:p>
    <w:p w:rsidR="0043322F" w:rsidRPr="007B247C" w:rsidRDefault="0043322F" w:rsidP="00AD60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247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B247C">
        <w:rPr>
          <w:rFonts w:ascii="Times New Roman" w:hAnsi="Times New Roman" w:cs="Times New Roman"/>
          <w:b/>
          <w:sz w:val="28"/>
          <w:szCs w:val="28"/>
        </w:rPr>
        <w:t xml:space="preserve"> ГЛАВА.</w:t>
      </w:r>
      <w:proofErr w:type="gramEnd"/>
      <w:r w:rsidRPr="007B247C">
        <w:rPr>
          <w:rFonts w:ascii="Times New Roman" w:hAnsi="Times New Roman" w:cs="Times New Roman"/>
          <w:b/>
          <w:sz w:val="28"/>
          <w:szCs w:val="28"/>
        </w:rPr>
        <w:t xml:space="preserve"> Материалы и методы исследования</w:t>
      </w:r>
      <w:r w:rsidR="007B247C">
        <w:rPr>
          <w:rFonts w:ascii="Times New Roman" w:hAnsi="Times New Roman" w:cs="Times New Roman"/>
          <w:b/>
          <w:sz w:val="28"/>
          <w:szCs w:val="28"/>
        </w:rPr>
        <w:t>.</w:t>
      </w:r>
    </w:p>
    <w:p w:rsidR="00DA33D4" w:rsidRPr="0098473D" w:rsidRDefault="00DA33D4" w:rsidP="00AD60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73D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C579D" w:rsidRPr="0098473D">
        <w:rPr>
          <w:rFonts w:ascii="Times New Roman" w:hAnsi="Times New Roman" w:cs="Times New Roman"/>
          <w:b/>
          <w:sz w:val="28"/>
          <w:szCs w:val="28"/>
        </w:rPr>
        <w:t>Организация исследования.</w:t>
      </w:r>
      <w:r w:rsidR="00C4479A" w:rsidRPr="00984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F3A" w:rsidRPr="00AD60D3" w:rsidRDefault="0050545E" w:rsidP="009E45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Были отобраны 4 группы пациентов, которые, подписав добровольное информированное согласие, подтвердили свое участие в данном исследовании. </w:t>
      </w:r>
    </w:p>
    <w:p w:rsidR="0050545E" w:rsidRPr="00AD60D3" w:rsidRDefault="0050545E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1 группа – пациенты со здоровыми тканями пародонта, без патологий. </w:t>
      </w:r>
    </w:p>
    <w:p w:rsidR="0050545E" w:rsidRPr="00AD60D3" w:rsidRDefault="0050545E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2 группа – пациенты с ХГ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пародонтит) легкой степени тяжести</w:t>
      </w:r>
    </w:p>
    <w:p w:rsidR="0050545E" w:rsidRPr="00AD60D3" w:rsidRDefault="0050545E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3 группа – с ХГП средней степени тяжести</w:t>
      </w:r>
    </w:p>
    <w:p w:rsidR="0050545E" w:rsidRPr="00AD60D3" w:rsidRDefault="0050545E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4 группа – с ХГП тяжелой степени тяжести</w:t>
      </w:r>
    </w:p>
    <w:p w:rsidR="004F73C1" w:rsidRDefault="004F73C1" w:rsidP="009E4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пациента был</w:t>
      </w:r>
      <w:r w:rsidR="00911381">
        <w:rPr>
          <w:rFonts w:ascii="Times New Roman" w:hAnsi="Times New Roman" w:cs="Times New Roman"/>
          <w:sz w:val="28"/>
          <w:szCs w:val="28"/>
        </w:rPr>
        <w:t>о проведено клиническое обследование, которое определило</w:t>
      </w:r>
      <w:r>
        <w:rPr>
          <w:rFonts w:ascii="Times New Roman" w:hAnsi="Times New Roman" w:cs="Times New Roman"/>
          <w:sz w:val="28"/>
          <w:szCs w:val="28"/>
        </w:rPr>
        <w:t xml:space="preserve"> стоматологический</w:t>
      </w:r>
      <w:r w:rsidR="00911381">
        <w:rPr>
          <w:rFonts w:ascii="Times New Roman" w:hAnsi="Times New Roman" w:cs="Times New Roman"/>
          <w:sz w:val="28"/>
          <w:szCs w:val="28"/>
        </w:rPr>
        <w:t xml:space="preserve"> статус. В данное обследование были включены</w:t>
      </w:r>
      <w:r w:rsidR="00911381" w:rsidRPr="00911381">
        <w:rPr>
          <w:rFonts w:ascii="Times New Roman" w:hAnsi="Times New Roman" w:cs="Times New Roman"/>
          <w:sz w:val="28"/>
          <w:szCs w:val="28"/>
        </w:rPr>
        <w:t xml:space="preserve">: </w:t>
      </w:r>
      <w:r w:rsidRPr="00911381">
        <w:rPr>
          <w:rFonts w:ascii="Times New Roman" w:hAnsi="Times New Roman" w:cs="Times New Roman"/>
          <w:sz w:val="28"/>
          <w:szCs w:val="28"/>
        </w:rPr>
        <w:t>выявление жалоб, сбор анамнеза жизни и анамнеза заболевания, внешний осмотр и осмотр полости рта (интенсивность кариеса постоянных зубов, уровень гигиены полости рта, состояние тканей пародонта). Использован комплекс основных и дополнительных методов обследования.</w:t>
      </w:r>
    </w:p>
    <w:p w:rsidR="00911381" w:rsidRPr="00A30778" w:rsidRDefault="00911381" w:rsidP="002F059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>Сбор анамнеза жизни</w:t>
      </w:r>
    </w:p>
    <w:p w:rsidR="00911381" w:rsidRPr="00A30778" w:rsidRDefault="00911381" w:rsidP="002F059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</w:p>
    <w:p w:rsidR="00911381" w:rsidRPr="00A30778" w:rsidRDefault="00911381" w:rsidP="002F059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>Семейный анамне</w:t>
      </w:r>
      <w:proofErr w:type="gramStart"/>
      <w:r w:rsidRPr="00A30778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A30778">
        <w:rPr>
          <w:rFonts w:ascii="Times New Roman" w:hAnsi="Times New Roman" w:cs="Times New Roman"/>
          <w:sz w:val="28"/>
          <w:szCs w:val="28"/>
        </w:rPr>
        <w:t>наследственность)</w:t>
      </w:r>
    </w:p>
    <w:p w:rsidR="00911381" w:rsidRPr="00A30778" w:rsidRDefault="00911381" w:rsidP="002F059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>Возраст</w:t>
      </w:r>
    </w:p>
    <w:p w:rsidR="00911381" w:rsidRPr="00A30778" w:rsidRDefault="00911381" w:rsidP="002F059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>Вредные привычки</w:t>
      </w:r>
    </w:p>
    <w:p w:rsidR="00911381" w:rsidRPr="00A30778" w:rsidRDefault="00911381" w:rsidP="002F059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>Профессиональный статус</w:t>
      </w:r>
    </w:p>
    <w:p w:rsidR="00911381" w:rsidRPr="00A30778" w:rsidRDefault="00911381" w:rsidP="002F059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>Наличие аллергических заболеваний</w:t>
      </w:r>
    </w:p>
    <w:p w:rsidR="00911381" w:rsidRPr="00A30778" w:rsidRDefault="00911381" w:rsidP="002F059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>Наличие сопутствующих заболеваний</w:t>
      </w:r>
    </w:p>
    <w:p w:rsidR="004F73C1" w:rsidRPr="00A30778" w:rsidRDefault="004F73C1" w:rsidP="002F0591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>Анамнез заболевания</w:t>
      </w:r>
      <w:r w:rsidRPr="00A3077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11381" w:rsidRPr="00A30778" w:rsidRDefault="00911381" w:rsidP="002F0591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>Давность возникновения патологии</w:t>
      </w:r>
    </w:p>
    <w:p w:rsidR="00911381" w:rsidRPr="00A30778" w:rsidRDefault="00911381" w:rsidP="002F0591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>Предполагаемая причина патологии</w:t>
      </w:r>
    </w:p>
    <w:p w:rsidR="00911381" w:rsidRPr="00A30778" w:rsidRDefault="00911381" w:rsidP="002F0591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 xml:space="preserve">Проводившееся раннее лечение и имело ли оно эффективность </w:t>
      </w:r>
    </w:p>
    <w:p w:rsidR="00911381" w:rsidRPr="00A30778" w:rsidRDefault="00911381" w:rsidP="002F0591">
      <w:pPr>
        <w:pStyle w:val="a3"/>
        <w:numPr>
          <w:ilvl w:val="0"/>
          <w:numId w:val="2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>Внешний осмотр</w:t>
      </w:r>
    </w:p>
    <w:p w:rsidR="004F73C1" w:rsidRPr="00A30778" w:rsidRDefault="00911381" w:rsidP="002F0591">
      <w:pPr>
        <w:pStyle w:val="a3"/>
        <w:numPr>
          <w:ilvl w:val="0"/>
          <w:numId w:val="2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lastRenderedPageBreak/>
        <w:t>Осмотр полости рта</w:t>
      </w:r>
    </w:p>
    <w:p w:rsidR="00911381" w:rsidRPr="00A30778" w:rsidRDefault="00911381" w:rsidP="002F0591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 xml:space="preserve">Запись зубной формулы </w:t>
      </w:r>
    </w:p>
    <w:p w:rsidR="00911381" w:rsidRPr="00A30778" w:rsidRDefault="00911381" w:rsidP="002F0591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 xml:space="preserve">Определение вида прикуса и его состояния </w:t>
      </w:r>
    </w:p>
    <w:p w:rsidR="00E90214" w:rsidRPr="00A30778" w:rsidRDefault="00E90214" w:rsidP="002F0591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>Наличие съемных протезов в полости рта</w:t>
      </w:r>
    </w:p>
    <w:p w:rsidR="00E90214" w:rsidRPr="00A30778" w:rsidRDefault="00E90214" w:rsidP="002F0591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 xml:space="preserve">Наличие нависающих краев коронок и пломб </w:t>
      </w:r>
    </w:p>
    <w:p w:rsidR="00E90214" w:rsidRPr="00A30778" w:rsidRDefault="00E90214" w:rsidP="002F0591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 xml:space="preserve">Уровень прикрепления уздечек верхней и нижней губы, языка, уровень </w:t>
      </w:r>
      <w:proofErr w:type="gramStart"/>
      <w:r w:rsidRPr="00A30778">
        <w:rPr>
          <w:rFonts w:ascii="Times New Roman" w:hAnsi="Times New Roman" w:cs="Times New Roman"/>
          <w:sz w:val="28"/>
          <w:szCs w:val="28"/>
        </w:rPr>
        <w:t>прикрепления тяжей слизистой оболочки полости рта</w:t>
      </w:r>
      <w:proofErr w:type="gramEnd"/>
      <w:r w:rsidRPr="00A30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214" w:rsidRPr="00A30778" w:rsidRDefault="00E90214" w:rsidP="002F0591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 xml:space="preserve">Наличие и характер экссудата из </w:t>
      </w:r>
      <w:proofErr w:type="spellStart"/>
      <w:r w:rsidRPr="00A30778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A30778">
        <w:rPr>
          <w:rFonts w:ascii="Times New Roman" w:hAnsi="Times New Roman" w:cs="Times New Roman"/>
          <w:sz w:val="28"/>
          <w:szCs w:val="28"/>
        </w:rPr>
        <w:t xml:space="preserve"> карманов и </w:t>
      </w:r>
      <w:proofErr w:type="spellStart"/>
      <w:r w:rsidRPr="00A30778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A30778">
        <w:rPr>
          <w:rFonts w:ascii="Times New Roman" w:hAnsi="Times New Roman" w:cs="Times New Roman"/>
          <w:sz w:val="28"/>
          <w:szCs w:val="28"/>
        </w:rPr>
        <w:t xml:space="preserve"> борозды </w:t>
      </w:r>
    </w:p>
    <w:p w:rsidR="00E90214" w:rsidRPr="00A30778" w:rsidRDefault="00E90214" w:rsidP="002F0591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>Наличие КП</w:t>
      </w:r>
      <w:proofErr w:type="gramStart"/>
      <w:r w:rsidRPr="00A30778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A30778">
        <w:rPr>
          <w:rFonts w:ascii="Times New Roman" w:hAnsi="Times New Roman" w:cs="Times New Roman"/>
          <w:sz w:val="28"/>
          <w:szCs w:val="28"/>
        </w:rPr>
        <w:t xml:space="preserve">клинической потери прикрепления) – расстояние между границей эмали и цемента и клинически зондируемым дном </w:t>
      </w:r>
      <w:proofErr w:type="spellStart"/>
      <w:r w:rsidRPr="00A30778"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 w:rsidRPr="00A30778">
        <w:rPr>
          <w:rFonts w:ascii="Times New Roman" w:hAnsi="Times New Roman" w:cs="Times New Roman"/>
          <w:sz w:val="28"/>
          <w:szCs w:val="28"/>
        </w:rPr>
        <w:t xml:space="preserve"> кармана </w:t>
      </w:r>
    </w:p>
    <w:p w:rsidR="00E90214" w:rsidRPr="00A30778" w:rsidRDefault="00E90214" w:rsidP="002F0591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 xml:space="preserve">Наличие рецессии десны и характеристика десны </w:t>
      </w:r>
    </w:p>
    <w:p w:rsidR="00E90214" w:rsidRPr="00A30778" w:rsidRDefault="00E90214" w:rsidP="002F0591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>Наличие зубных отложений</w:t>
      </w:r>
    </w:p>
    <w:p w:rsidR="00E90214" w:rsidRPr="00A30778" w:rsidRDefault="00E90214" w:rsidP="002F0591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>Оценка подвижности зубов</w:t>
      </w:r>
    </w:p>
    <w:p w:rsidR="00E90214" w:rsidRPr="00A30778" w:rsidRDefault="00E90214" w:rsidP="002F0591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 xml:space="preserve">Определение индексов гигиены полости рта </w:t>
      </w:r>
    </w:p>
    <w:p w:rsidR="00E90214" w:rsidRPr="00A30778" w:rsidRDefault="00A30778" w:rsidP="002F0591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>Индекс КПУ(</w:t>
      </w:r>
      <w:proofErr w:type="spellStart"/>
      <w:r w:rsidRPr="00A30778">
        <w:rPr>
          <w:rFonts w:ascii="Times New Roman" w:hAnsi="Times New Roman" w:cs="Times New Roman"/>
          <w:sz w:val="28"/>
          <w:szCs w:val="28"/>
        </w:rPr>
        <w:t>Klein</w:t>
      </w:r>
      <w:proofErr w:type="spellEnd"/>
      <w:r w:rsidRPr="00A30778">
        <w:rPr>
          <w:rFonts w:ascii="Times New Roman" w:hAnsi="Times New Roman" w:cs="Times New Roman"/>
          <w:sz w:val="28"/>
          <w:szCs w:val="28"/>
        </w:rPr>
        <w:t>, 1938)</w:t>
      </w:r>
    </w:p>
    <w:p w:rsidR="00A30778" w:rsidRPr="00A30778" w:rsidRDefault="00A30778" w:rsidP="002F0591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778">
        <w:rPr>
          <w:rFonts w:ascii="Times New Roman" w:hAnsi="Times New Roman" w:cs="Times New Roman"/>
          <w:sz w:val="28"/>
          <w:szCs w:val="28"/>
        </w:rPr>
        <w:t>Индекс РМ</w:t>
      </w:r>
      <w:proofErr w:type="gramStart"/>
      <w:r w:rsidRPr="00A3077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30778">
        <w:rPr>
          <w:rFonts w:ascii="Times New Roman" w:hAnsi="Times New Roman" w:cs="Times New Roman"/>
          <w:sz w:val="28"/>
          <w:szCs w:val="28"/>
        </w:rPr>
        <w:t xml:space="preserve">папиллярно-маргинально-альвеолярный индекс, </w:t>
      </w:r>
      <w:proofErr w:type="spellStart"/>
      <w:r w:rsidRPr="00A30778">
        <w:rPr>
          <w:rFonts w:ascii="Times New Roman" w:hAnsi="Times New Roman" w:cs="Times New Roman"/>
          <w:sz w:val="28"/>
          <w:szCs w:val="28"/>
        </w:rPr>
        <w:t>Parma</w:t>
      </w:r>
      <w:proofErr w:type="spellEnd"/>
      <w:r w:rsidRPr="00A30778">
        <w:rPr>
          <w:rFonts w:ascii="Times New Roman" w:hAnsi="Times New Roman" w:cs="Times New Roman"/>
          <w:sz w:val="28"/>
          <w:szCs w:val="28"/>
        </w:rPr>
        <w:t>, 1960)</w:t>
      </w:r>
    </w:p>
    <w:p w:rsidR="00A30778" w:rsidRPr="00A30778" w:rsidRDefault="00A30778" w:rsidP="002F0591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778">
        <w:rPr>
          <w:rFonts w:ascii="Times New Roman" w:hAnsi="Times New Roman" w:cs="Times New Roman"/>
          <w:bCs/>
          <w:sz w:val="28"/>
          <w:szCs w:val="28"/>
        </w:rPr>
        <w:t xml:space="preserve">Оценка зубного налета была произведена с помощью растворов Шиллера-Писарева и фуксина </w:t>
      </w:r>
    </w:p>
    <w:p w:rsidR="00A30778" w:rsidRPr="00A30778" w:rsidRDefault="00A30778" w:rsidP="002F0591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778">
        <w:rPr>
          <w:rFonts w:ascii="Times New Roman" w:hAnsi="Times New Roman" w:cs="Times New Roman"/>
          <w:bCs/>
          <w:sz w:val="28"/>
          <w:szCs w:val="28"/>
        </w:rPr>
        <w:t>Определение на</w:t>
      </w:r>
      <w:proofErr w:type="gramStart"/>
      <w:r w:rsidRPr="00A30778">
        <w:rPr>
          <w:rFonts w:ascii="Times New Roman" w:hAnsi="Times New Roman" w:cs="Times New Roman"/>
          <w:bCs/>
          <w:sz w:val="28"/>
          <w:szCs w:val="28"/>
        </w:rPr>
        <w:t>д-</w:t>
      </w:r>
      <w:proofErr w:type="gramEnd"/>
      <w:r w:rsidRPr="00A30778">
        <w:rPr>
          <w:rFonts w:ascii="Times New Roman" w:hAnsi="Times New Roman" w:cs="Times New Roman"/>
          <w:bCs/>
          <w:sz w:val="28"/>
          <w:szCs w:val="28"/>
        </w:rPr>
        <w:t xml:space="preserve"> и под-</w:t>
      </w:r>
      <w:proofErr w:type="spellStart"/>
      <w:r w:rsidRPr="00A30778">
        <w:rPr>
          <w:rFonts w:ascii="Times New Roman" w:hAnsi="Times New Roman" w:cs="Times New Roman"/>
          <w:bCs/>
          <w:sz w:val="28"/>
          <w:szCs w:val="28"/>
        </w:rPr>
        <w:t>десневых</w:t>
      </w:r>
      <w:proofErr w:type="spellEnd"/>
      <w:r w:rsidRPr="00A30778">
        <w:rPr>
          <w:rFonts w:ascii="Times New Roman" w:hAnsi="Times New Roman" w:cs="Times New Roman"/>
          <w:bCs/>
          <w:sz w:val="28"/>
          <w:szCs w:val="28"/>
        </w:rPr>
        <w:t xml:space="preserve"> минерализованных зубных отложений проведено с помощью стоматологического зонда или </w:t>
      </w:r>
      <w:proofErr w:type="spellStart"/>
      <w:r w:rsidRPr="00A30778">
        <w:rPr>
          <w:rFonts w:ascii="Times New Roman" w:hAnsi="Times New Roman" w:cs="Times New Roman"/>
          <w:bCs/>
          <w:sz w:val="28"/>
          <w:szCs w:val="28"/>
        </w:rPr>
        <w:t>кюрет</w:t>
      </w:r>
      <w:proofErr w:type="spellEnd"/>
      <w:r w:rsidRPr="00A30778">
        <w:rPr>
          <w:rFonts w:ascii="Times New Roman" w:hAnsi="Times New Roman" w:cs="Times New Roman"/>
          <w:bCs/>
          <w:sz w:val="28"/>
          <w:szCs w:val="28"/>
        </w:rPr>
        <w:t>.</w:t>
      </w:r>
    </w:p>
    <w:p w:rsidR="00A30778" w:rsidRPr="00A30778" w:rsidRDefault="00A30778" w:rsidP="00A30778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90214" w:rsidRPr="00A30778" w:rsidRDefault="00E90214" w:rsidP="00E902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214" w:rsidRPr="00E90214" w:rsidRDefault="00E90214" w:rsidP="00E90214">
      <w:pPr>
        <w:spacing w:line="360" w:lineRule="auto"/>
        <w:rPr>
          <w:sz w:val="28"/>
          <w:szCs w:val="28"/>
        </w:rPr>
      </w:pPr>
    </w:p>
    <w:p w:rsidR="005E4E55" w:rsidRPr="00A30778" w:rsidRDefault="005E4E55" w:rsidP="009E45AA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Далее был проведен сбор образцов у каждой из исследуемых групп пациентов. В группах пациентов с различными степенями тяжести пародонтита сбор образцов производился до, во время и после лечения, т.е. по 3 пробы на каждого пациента из группы. </w:t>
      </w:r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 проведен сбор слюны для проведения</w:t>
      </w:r>
      <w:r w:rsidR="009E45AA" w:rsidRPr="009E45AA">
        <w:t xml:space="preserve"> </w:t>
      </w:r>
      <w:r w:rsidR="009E45AA" w:rsidRPr="009E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ИФА</w:t>
      </w:r>
      <w:r w:rsidRPr="00AD60D3">
        <w:rPr>
          <w:rFonts w:ascii="Times New Roman" w:hAnsi="Times New Roman" w:cs="Times New Roman"/>
          <w:sz w:val="28"/>
          <w:szCs w:val="28"/>
        </w:rPr>
        <w:t xml:space="preserve">, а также жидкость из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десневых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карманов  для проведения ПЦР</w:t>
      </w:r>
      <w:r w:rsidR="009E45AA">
        <w:rPr>
          <w:rFonts w:ascii="Times New Roman" w:hAnsi="Times New Roman" w:cs="Times New Roman"/>
          <w:sz w:val="28"/>
          <w:szCs w:val="28"/>
        </w:rPr>
        <w:t xml:space="preserve"> в реальном времени</w:t>
      </w:r>
      <w:r w:rsidRPr="00AD60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859" w:rsidRDefault="008D2859" w:rsidP="009E45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М</w:t>
      </w:r>
      <w:r w:rsidR="00456AED">
        <w:rPr>
          <w:rFonts w:ascii="Times New Roman" w:hAnsi="Times New Roman" w:cs="Times New Roman"/>
          <w:sz w:val="28"/>
          <w:szCs w:val="28"/>
        </w:rPr>
        <w:t xml:space="preserve">атериалы были получены из </w:t>
      </w:r>
      <w:proofErr w:type="spellStart"/>
      <w:r w:rsidR="00456AED">
        <w:rPr>
          <w:rFonts w:ascii="Times New Roman" w:hAnsi="Times New Roman" w:cs="Times New Roman"/>
          <w:sz w:val="28"/>
          <w:szCs w:val="28"/>
        </w:rPr>
        <w:t>десневых</w:t>
      </w:r>
      <w:proofErr w:type="spellEnd"/>
      <w:r w:rsidR="00456AED">
        <w:rPr>
          <w:rFonts w:ascii="Times New Roman" w:hAnsi="Times New Roman" w:cs="Times New Roman"/>
          <w:sz w:val="28"/>
          <w:szCs w:val="28"/>
        </w:rPr>
        <w:t xml:space="preserve"> борозд </w:t>
      </w:r>
      <w:r w:rsidR="00A30778">
        <w:rPr>
          <w:rFonts w:ascii="Times New Roman" w:hAnsi="Times New Roman" w:cs="Times New Roman"/>
          <w:sz w:val="28"/>
          <w:szCs w:val="28"/>
        </w:rPr>
        <w:t xml:space="preserve">или из </w:t>
      </w:r>
      <w:proofErr w:type="spellStart"/>
      <w:r w:rsidR="00A30778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="00A30778">
        <w:rPr>
          <w:rFonts w:ascii="Times New Roman" w:hAnsi="Times New Roman" w:cs="Times New Roman"/>
          <w:sz w:val="28"/>
          <w:szCs w:val="28"/>
        </w:rPr>
        <w:t xml:space="preserve"> кармано</w:t>
      </w:r>
      <w:proofErr w:type="gramStart"/>
      <w:r w:rsidR="00A3077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456AED">
        <w:rPr>
          <w:rFonts w:ascii="Times New Roman" w:hAnsi="Times New Roman" w:cs="Times New Roman"/>
          <w:sz w:val="28"/>
          <w:szCs w:val="28"/>
        </w:rPr>
        <w:t>в зависимости от диагноза пациента</w:t>
      </w:r>
      <w:r w:rsidR="00A30778">
        <w:rPr>
          <w:rFonts w:ascii="Times New Roman" w:hAnsi="Times New Roman" w:cs="Times New Roman"/>
          <w:sz w:val="28"/>
          <w:szCs w:val="28"/>
        </w:rPr>
        <w:t>)</w:t>
      </w:r>
      <w:r w:rsidR="00456AED">
        <w:rPr>
          <w:rFonts w:ascii="Times New Roman" w:hAnsi="Times New Roman" w:cs="Times New Roman"/>
          <w:sz w:val="28"/>
          <w:szCs w:val="28"/>
        </w:rPr>
        <w:t xml:space="preserve">, </w:t>
      </w:r>
      <w:r w:rsidR="00456AED" w:rsidRPr="00456AED">
        <w:rPr>
          <w:rFonts w:ascii="Times New Roman" w:hAnsi="Times New Roman" w:cs="Times New Roman"/>
          <w:sz w:val="28"/>
          <w:szCs w:val="28"/>
        </w:rPr>
        <w:t xml:space="preserve">при помощи стерильных бумажных эндодонтических абсорберов </w:t>
      </w:r>
      <w:proofErr w:type="spellStart"/>
      <w:r w:rsidR="00456AED" w:rsidRPr="00456AED">
        <w:rPr>
          <w:rFonts w:ascii="Times New Roman" w:hAnsi="Times New Roman" w:cs="Times New Roman"/>
          <w:sz w:val="28"/>
          <w:szCs w:val="28"/>
        </w:rPr>
        <w:t>Absorbent</w:t>
      </w:r>
      <w:proofErr w:type="spellEnd"/>
      <w:r w:rsidR="00456AED" w:rsidRPr="004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AED" w:rsidRPr="00456AED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="00456AED" w:rsidRPr="004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AED" w:rsidRPr="00456AED">
        <w:rPr>
          <w:rFonts w:ascii="Times New Roman" w:hAnsi="Times New Roman" w:cs="Times New Roman"/>
          <w:sz w:val="28"/>
          <w:szCs w:val="28"/>
        </w:rPr>
        <w:t>Points</w:t>
      </w:r>
      <w:proofErr w:type="spellEnd"/>
      <w:r w:rsidR="00456AED" w:rsidRPr="00456AED">
        <w:rPr>
          <w:rFonts w:ascii="Times New Roman" w:hAnsi="Times New Roman" w:cs="Times New Roman"/>
          <w:sz w:val="28"/>
          <w:szCs w:val="28"/>
        </w:rPr>
        <w:t xml:space="preserve">, фирмы </w:t>
      </w:r>
      <w:proofErr w:type="spellStart"/>
      <w:r w:rsidR="00456AED" w:rsidRPr="00456AED">
        <w:rPr>
          <w:rFonts w:ascii="Times New Roman" w:hAnsi="Times New Roman" w:cs="Times New Roman"/>
          <w:sz w:val="28"/>
          <w:szCs w:val="28"/>
        </w:rPr>
        <w:t>Euronda</w:t>
      </w:r>
      <w:proofErr w:type="spellEnd"/>
      <w:r w:rsidR="00456AED" w:rsidRPr="00456AED">
        <w:rPr>
          <w:rFonts w:ascii="Times New Roman" w:hAnsi="Times New Roman" w:cs="Times New Roman"/>
          <w:sz w:val="28"/>
          <w:szCs w:val="28"/>
        </w:rPr>
        <w:t xml:space="preserve"> (размер №25 по </w:t>
      </w:r>
      <w:r w:rsidR="00456AED" w:rsidRPr="00456AED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456AED" w:rsidRPr="00456AED">
        <w:rPr>
          <w:rFonts w:ascii="Times New Roman" w:hAnsi="Times New Roman" w:cs="Times New Roman"/>
          <w:sz w:val="28"/>
          <w:szCs w:val="28"/>
        </w:rPr>
        <w:t>), которые были введены на 15 секунд с обеспечением минимального контакта с атмосферным воздухом</w:t>
      </w:r>
      <w:r w:rsidR="00456AED">
        <w:rPr>
          <w:rFonts w:ascii="Times New Roman" w:hAnsi="Times New Roman" w:cs="Times New Roman"/>
          <w:sz w:val="28"/>
          <w:szCs w:val="28"/>
        </w:rPr>
        <w:t>.</w:t>
      </w:r>
    </w:p>
    <w:p w:rsidR="00AD4399" w:rsidRDefault="00AD4399" w:rsidP="009E45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99">
        <w:rPr>
          <w:rFonts w:ascii="Times New Roman" w:hAnsi="Times New Roman" w:cs="Times New Roman"/>
          <w:sz w:val="28"/>
          <w:szCs w:val="28"/>
        </w:rPr>
        <w:t>Далее абсорберы  помещались в стерильную герметичную пробирку «</w:t>
      </w:r>
      <w:proofErr w:type="spellStart"/>
      <w:r w:rsidRPr="00AD4399">
        <w:rPr>
          <w:rFonts w:ascii="Times New Roman" w:hAnsi="Times New Roman" w:cs="Times New Roman"/>
          <w:sz w:val="28"/>
          <w:szCs w:val="28"/>
        </w:rPr>
        <w:t>Эппендорф</w:t>
      </w:r>
      <w:proofErr w:type="spellEnd"/>
      <w:r w:rsidRPr="00AD4399">
        <w:rPr>
          <w:rFonts w:ascii="Times New Roman" w:hAnsi="Times New Roman" w:cs="Times New Roman"/>
          <w:sz w:val="28"/>
          <w:szCs w:val="28"/>
        </w:rPr>
        <w:t xml:space="preserve">», после чего адсорберы в пробирке помещались в устройство для охлаждения с температурой -20, в котором хранились до транспортировки материала в лабораторию. </w:t>
      </w:r>
    </w:p>
    <w:p w:rsidR="00AD4399" w:rsidRDefault="00AD4399" w:rsidP="009E45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Биологические материалы у каждой из групп пациентов с заболеваниями пародонта были отобраны в количестве 3 раз: до лечения, во время лечения, после лечения данного заболевания. </w:t>
      </w:r>
      <w:r w:rsidR="004F73C1">
        <w:rPr>
          <w:rFonts w:ascii="Times New Roman" w:hAnsi="Times New Roman" w:cs="Times New Roman"/>
          <w:sz w:val="28"/>
          <w:szCs w:val="28"/>
        </w:rPr>
        <w:t>Это необходимо для наблюдения за динамикой развития воспалительного процесса.</w:t>
      </w:r>
    </w:p>
    <w:p w:rsidR="007920FF" w:rsidRDefault="007920FF" w:rsidP="009E4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Пробы слюны обрабатывались</w:t>
      </w:r>
      <w:r w:rsidR="003A3C69"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  <w:lang w:val="en-US"/>
        </w:rPr>
        <w:t>PMSF</w:t>
      </w:r>
      <w:r w:rsidR="003A3C69" w:rsidRPr="00AD60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A3C69" w:rsidRPr="00AD60D3">
        <w:rPr>
          <w:rFonts w:ascii="Times New Roman" w:hAnsi="Times New Roman" w:cs="Times New Roman"/>
          <w:sz w:val="28"/>
          <w:szCs w:val="28"/>
        </w:rPr>
        <w:t>сериновая</w:t>
      </w:r>
      <w:proofErr w:type="spellEnd"/>
      <w:r w:rsidR="003A3C69" w:rsidRPr="00AD60D3">
        <w:rPr>
          <w:rFonts w:ascii="Times New Roman" w:hAnsi="Times New Roman" w:cs="Times New Roman"/>
          <w:sz w:val="28"/>
          <w:szCs w:val="28"/>
        </w:rPr>
        <w:t xml:space="preserve"> протеаза)</w:t>
      </w:r>
      <w:r w:rsidR="007363D8" w:rsidRPr="009C4E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30778" w:rsidRPr="00A30778">
        <w:rPr>
          <w:rFonts w:ascii="Times New Roman" w:hAnsi="Times New Roman" w:cs="Times New Roman"/>
          <w:sz w:val="28"/>
          <w:szCs w:val="28"/>
          <w:shd w:val="clear" w:color="auto" w:fill="FFFFFF"/>
        </w:rPr>
        <w:t>Thermo</w:t>
      </w:r>
      <w:proofErr w:type="spellEnd"/>
      <w:r w:rsidR="00A30778" w:rsidRPr="00A30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30778" w:rsidRPr="00A30778">
        <w:rPr>
          <w:rFonts w:ascii="Times New Roman" w:hAnsi="Times New Roman" w:cs="Times New Roman"/>
          <w:sz w:val="28"/>
          <w:szCs w:val="28"/>
          <w:shd w:val="clear" w:color="auto" w:fill="FFFFFF"/>
        </w:rPr>
        <w:t>Fisher</w:t>
      </w:r>
      <w:proofErr w:type="spellEnd"/>
      <w:r w:rsidR="00A30778" w:rsidRPr="00A30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30778" w:rsidRPr="00A30778">
        <w:rPr>
          <w:rFonts w:ascii="Times New Roman" w:hAnsi="Times New Roman" w:cs="Times New Roman"/>
          <w:sz w:val="28"/>
          <w:szCs w:val="28"/>
          <w:shd w:val="clear" w:color="auto" w:fill="FFFFFF"/>
        </w:rPr>
        <w:t>Scientific</w:t>
      </w:r>
      <w:proofErr w:type="spellEnd"/>
      <w:r w:rsidR="00A30778" w:rsidRPr="00A30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30778" w:rsidRPr="00A30778">
        <w:rPr>
          <w:rFonts w:ascii="Times New Roman" w:hAnsi="Times New Roman" w:cs="Times New Roman"/>
          <w:sz w:val="28"/>
          <w:szCs w:val="28"/>
          <w:shd w:val="clear" w:color="auto" w:fill="FFFFFF"/>
        </w:rPr>
        <w:t>Inc</w:t>
      </w:r>
      <w:proofErr w:type="spellEnd"/>
      <w:r w:rsidR="00A30778" w:rsidRPr="00A30778">
        <w:rPr>
          <w:rFonts w:ascii="Times New Roman" w:hAnsi="Times New Roman" w:cs="Times New Roman"/>
          <w:sz w:val="28"/>
          <w:szCs w:val="28"/>
          <w:shd w:val="clear" w:color="auto" w:fill="FFFFFF"/>
        </w:rPr>
        <w:t>, США</w:t>
      </w:r>
      <w:r w:rsidR="007363D8" w:rsidRPr="00A30778">
        <w:rPr>
          <w:rFonts w:ascii="Times New Roman" w:hAnsi="Times New Roman" w:cs="Times New Roman"/>
          <w:sz w:val="28"/>
          <w:szCs w:val="28"/>
        </w:rPr>
        <w:t>)</w:t>
      </w:r>
      <w:r w:rsidR="003A3C69" w:rsidRPr="00A30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778" w:rsidRPr="00A30778" w:rsidRDefault="00A30778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FA" w:rsidRPr="0098473D" w:rsidRDefault="0098473D" w:rsidP="00AD60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73D">
        <w:rPr>
          <w:rFonts w:ascii="Times New Roman" w:hAnsi="Times New Roman" w:cs="Times New Roman"/>
          <w:b/>
          <w:sz w:val="28"/>
          <w:szCs w:val="28"/>
        </w:rPr>
        <w:t>3.2</w:t>
      </w:r>
      <w:r w:rsidR="006C02FA" w:rsidRPr="0098473D">
        <w:rPr>
          <w:rFonts w:ascii="Times New Roman" w:hAnsi="Times New Roman" w:cs="Times New Roman"/>
          <w:b/>
          <w:sz w:val="28"/>
          <w:szCs w:val="28"/>
        </w:rPr>
        <w:t>. ИФА</w:t>
      </w:r>
      <w:r w:rsidR="00876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2FA" w:rsidRPr="0098473D">
        <w:rPr>
          <w:rFonts w:ascii="Times New Roman" w:hAnsi="Times New Roman" w:cs="Times New Roman"/>
          <w:b/>
          <w:sz w:val="28"/>
          <w:szCs w:val="28"/>
        </w:rPr>
        <w:t xml:space="preserve">(иммуноферментный анализ, </w:t>
      </w:r>
      <w:r w:rsidR="006C02FA" w:rsidRPr="0098473D">
        <w:rPr>
          <w:rFonts w:ascii="Times New Roman" w:hAnsi="Times New Roman" w:cs="Times New Roman"/>
          <w:b/>
          <w:sz w:val="28"/>
          <w:szCs w:val="28"/>
          <w:lang w:val="en-US"/>
        </w:rPr>
        <w:t>ELISA</w:t>
      </w:r>
      <w:r w:rsidR="006C02FA" w:rsidRPr="009847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C02FA" w:rsidRPr="0098473D">
        <w:rPr>
          <w:rFonts w:ascii="Times New Roman" w:hAnsi="Times New Roman" w:cs="Times New Roman"/>
          <w:b/>
          <w:sz w:val="28"/>
          <w:szCs w:val="28"/>
          <w:lang w:val="en-US"/>
        </w:rPr>
        <w:t>enzyme</w:t>
      </w:r>
      <w:r w:rsidR="006C02FA" w:rsidRPr="0098473D">
        <w:rPr>
          <w:rFonts w:ascii="Times New Roman" w:hAnsi="Times New Roman" w:cs="Times New Roman"/>
          <w:b/>
          <w:sz w:val="28"/>
          <w:szCs w:val="28"/>
        </w:rPr>
        <w:t>-</w:t>
      </w:r>
      <w:r w:rsidR="006C02FA" w:rsidRPr="0098473D">
        <w:rPr>
          <w:rFonts w:ascii="Times New Roman" w:hAnsi="Times New Roman" w:cs="Times New Roman"/>
          <w:b/>
          <w:sz w:val="28"/>
          <w:szCs w:val="28"/>
          <w:lang w:val="en-US"/>
        </w:rPr>
        <w:t>linked</w:t>
      </w:r>
      <w:r w:rsidR="006C02FA" w:rsidRPr="00984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2FA" w:rsidRPr="0098473D">
        <w:rPr>
          <w:rFonts w:ascii="Times New Roman" w:hAnsi="Times New Roman" w:cs="Times New Roman"/>
          <w:b/>
          <w:sz w:val="28"/>
          <w:szCs w:val="28"/>
          <w:lang w:val="en-US"/>
        </w:rPr>
        <w:t>immunosorbent</w:t>
      </w:r>
      <w:r w:rsidR="006C02FA" w:rsidRPr="00984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2FA" w:rsidRPr="0098473D">
        <w:rPr>
          <w:rFonts w:ascii="Times New Roman" w:hAnsi="Times New Roman" w:cs="Times New Roman"/>
          <w:b/>
          <w:sz w:val="28"/>
          <w:szCs w:val="28"/>
          <w:lang w:val="en-US"/>
        </w:rPr>
        <w:t>assay</w:t>
      </w:r>
      <w:r w:rsidR="006C02FA" w:rsidRPr="0098473D">
        <w:rPr>
          <w:rFonts w:ascii="Times New Roman" w:hAnsi="Times New Roman" w:cs="Times New Roman"/>
          <w:b/>
          <w:sz w:val="28"/>
          <w:szCs w:val="28"/>
        </w:rPr>
        <w:t>), принцип проведения.</w:t>
      </w:r>
    </w:p>
    <w:p w:rsidR="007920FF" w:rsidRPr="0098473D" w:rsidRDefault="006C02FA" w:rsidP="00AD60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73D">
        <w:rPr>
          <w:rFonts w:ascii="Times New Roman" w:hAnsi="Times New Roman" w:cs="Times New Roman"/>
          <w:b/>
          <w:sz w:val="28"/>
          <w:szCs w:val="28"/>
        </w:rPr>
        <w:t>3.</w:t>
      </w:r>
      <w:r w:rsidR="0098473D" w:rsidRPr="0098473D">
        <w:rPr>
          <w:rFonts w:ascii="Times New Roman" w:hAnsi="Times New Roman" w:cs="Times New Roman"/>
          <w:b/>
          <w:sz w:val="28"/>
          <w:szCs w:val="28"/>
        </w:rPr>
        <w:t>2</w:t>
      </w:r>
      <w:r w:rsidR="007920FF" w:rsidRPr="0098473D">
        <w:rPr>
          <w:rFonts w:ascii="Times New Roman" w:hAnsi="Times New Roman" w:cs="Times New Roman"/>
          <w:b/>
          <w:sz w:val="28"/>
          <w:szCs w:val="28"/>
        </w:rPr>
        <w:t>.</w:t>
      </w:r>
      <w:r w:rsidRPr="0098473D">
        <w:rPr>
          <w:rFonts w:ascii="Times New Roman" w:hAnsi="Times New Roman" w:cs="Times New Roman"/>
          <w:b/>
          <w:sz w:val="28"/>
          <w:szCs w:val="28"/>
        </w:rPr>
        <w:t>1.</w:t>
      </w:r>
      <w:r w:rsidR="007920FF" w:rsidRPr="00984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C69" w:rsidRPr="0098473D">
        <w:rPr>
          <w:rFonts w:ascii="Times New Roman" w:hAnsi="Times New Roman" w:cs="Times New Roman"/>
          <w:b/>
          <w:sz w:val="28"/>
          <w:szCs w:val="28"/>
        </w:rPr>
        <w:t xml:space="preserve"> Определение </w:t>
      </w:r>
      <w:proofErr w:type="gramStart"/>
      <w:r w:rsidR="003A3C69" w:rsidRPr="0098473D">
        <w:rPr>
          <w:rFonts w:ascii="Times New Roman" w:hAnsi="Times New Roman" w:cs="Times New Roman"/>
          <w:b/>
          <w:sz w:val="28"/>
          <w:szCs w:val="28"/>
        </w:rPr>
        <w:t>общих</w:t>
      </w:r>
      <w:proofErr w:type="gramEnd"/>
      <w:r w:rsidR="003A3C69" w:rsidRPr="00984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C69" w:rsidRPr="0098473D">
        <w:rPr>
          <w:rFonts w:ascii="Times New Roman" w:hAnsi="Times New Roman" w:cs="Times New Roman"/>
          <w:b/>
          <w:sz w:val="28"/>
          <w:szCs w:val="28"/>
          <w:lang w:val="en-US"/>
        </w:rPr>
        <w:t>IgA</w:t>
      </w:r>
      <w:r w:rsidR="003A3C69" w:rsidRPr="0098473D">
        <w:rPr>
          <w:rFonts w:ascii="Times New Roman" w:hAnsi="Times New Roman" w:cs="Times New Roman"/>
          <w:b/>
          <w:sz w:val="28"/>
          <w:szCs w:val="28"/>
        </w:rPr>
        <w:t xml:space="preserve"> в слюне. </w:t>
      </w:r>
    </w:p>
    <w:p w:rsidR="003A3C69" w:rsidRPr="00AD60D3" w:rsidRDefault="007920FF" w:rsidP="00AD60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0D3">
        <w:rPr>
          <w:rFonts w:ascii="Times New Roman" w:hAnsi="Times New Roman" w:cs="Times New Roman"/>
          <w:i/>
          <w:sz w:val="28"/>
          <w:szCs w:val="28"/>
        </w:rPr>
        <w:t xml:space="preserve">Реактивы: </w:t>
      </w:r>
    </w:p>
    <w:p w:rsidR="003A3C69" w:rsidRPr="00AD60D3" w:rsidRDefault="007920FF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фосфатный буфер с 0,05 % Tween-20(ФБ-Т), </w:t>
      </w:r>
    </w:p>
    <w:p w:rsidR="003A3C69" w:rsidRPr="00AD60D3" w:rsidRDefault="007920FF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блокирующий буфер(100 мл ФБ-Т, 4 мл ФБС), </w:t>
      </w:r>
    </w:p>
    <w:p w:rsidR="003A3C69" w:rsidRPr="00AD60D3" w:rsidRDefault="007920FF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разводящий буфер(100 мл ФБ-Т, 4 мл ФБС), </w:t>
      </w:r>
    </w:p>
    <w:p w:rsidR="007920FF" w:rsidRPr="00AD60D3" w:rsidRDefault="007920FF" w:rsidP="00AD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lastRenderedPageBreak/>
        <w:t xml:space="preserve">96-луночные планшеты для иммунологических реакций с плоским дном, субстрат –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тетраметилбензиди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ТМБ), готовится за 15 мин до использования, стоп-реагент – 1Н H2SO4( добавить 28 мл концентрированной серной кислоты в 1 литр воды). </w:t>
      </w:r>
    </w:p>
    <w:p w:rsidR="003A3C69" w:rsidRPr="00AD60D3" w:rsidRDefault="003A3C69" w:rsidP="00AD60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0D3">
        <w:rPr>
          <w:rFonts w:ascii="Times New Roman" w:hAnsi="Times New Roman" w:cs="Times New Roman"/>
          <w:i/>
          <w:sz w:val="28"/>
          <w:szCs w:val="28"/>
        </w:rPr>
        <w:t>Ход эксперимента.</w:t>
      </w:r>
    </w:p>
    <w:p w:rsidR="007920FF" w:rsidRPr="00AD60D3" w:rsidRDefault="007920FF" w:rsidP="009E45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Для сенсибилизации в лунки 96-луночных планшетов для иммунологических реакций вносили </w:t>
      </w:r>
      <w:r w:rsidR="003A3C69" w:rsidRPr="00AD60D3">
        <w:rPr>
          <w:rFonts w:ascii="Times New Roman" w:hAnsi="Times New Roman" w:cs="Times New Roman"/>
          <w:sz w:val="28"/>
          <w:szCs w:val="28"/>
        </w:rPr>
        <w:t>рекомбинантный полипептид стрептококка группы В (СГВ) Р</w:t>
      </w:r>
      <w:proofErr w:type="gramStart"/>
      <w:r w:rsidR="003A3C69" w:rsidRPr="00AD60D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3A3C69" w:rsidRPr="00AD60D3">
        <w:rPr>
          <w:rFonts w:ascii="Times New Roman" w:hAnsi="Times New Roman" w:cs="Times New Roman"/>
          <w:sz w:val="28"/>
          <w:szCs w:val="28"/>
        </w:rPr>
        <w:t xml:space="preserve">, содержащий </w:t>
      </w:r>
      <w:proofErr w:type="spellStart"/>
      <w:r w:rsidR="003A3C69" w:rsidRPr="00AD60D3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="003A3C69" w:rsidRPr="00AD60D3">
        <w:rPr>
          <w:rFonts w:ascii="Times New Roman" w:hAnsi="Times New Roman" w:cs="Times New Roman"/>
          <w:sz w:val="28"/>
          <w:szCs w:val="28"/>
        </w:rPr>
        <w:t xml:space="preserve"> связывающий участок [ ] в концентрации </w:t>
      </w:r>
      <w:r w:rsidR="0045682D" w:rsidRPr="00AD60D3">
        <w:rPr>
          <w:rFonts w:ascii="Times New Roman" w:hAnsi="Times New Roman" w:cs="Times New Roman"/>
          <w:sz w:val="28"/>
          <w:szCs w:val="28"/>
        </w:rPr>
        <w:t>2 мкг/мл.</w:t>
      </w:r>
      <w:r w:rsidR="007A626F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</w:rPr>
        <w:t xml:space="preserve">Адсорбция антигена </w:t>
      </w:r>
      <w:r w:rsidR="007A626F" w:rsidRPr="00AD60D3">
        <w:rPr>
          <w:rFonts w:ascii="Times New Roman" w:hAnsi="Times New Roman" w:cs="Times New Roman"/>
          <w:sz w:val="28"/>
          <w:szCs w:val="28"/>
        </w:rPr>
        <w:t>протека</w:t>
      </w:r>
      <w:r w:rsidR="007A626F">
        <w:rPr>
          <w:rFonts w:ascii="Times New Roman" w:hAnsi="Times New Roman" w:cs="Times New Roman"/>
          <w:sz w:val="28"/>
          <w:szCs w:val="28"/>
        </w:rPr>
        <w:t>ла</w:t>
      </w:r>
      <w:r w:rsidR="007A626F"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</w:rPr>
        <w:t>при температуре 4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в течение ночи. Затем </w:t>
      </w:r>
      <w:r w:rsidR="007A626F" w:rsidRPr="00AD60D3">
        <w:rPr>
          <w:rFonts w:ascii="Times New Roman" w:hAnsi="Times New Roman" w:cs="Times New Roman"/>
          <w:sz w:val="28"/>
          <w:szCs w:val="28"/>
        </w:rPr>
        <w:t>след</w:t>
      </w:r>
      <w:r w:rsidR="007A626F">
        <w:rPr>
          <w:rFonts w:ascii="Times New Roman" w:hAnsi="Times New Roman" w:cs="Times New Roman"/>
          <w:sz w:val="28"/>
          <w:szCs w:val="28"/>
        </w:rPr>
        <w:t>овала</w:t>
      </w:r>
      <w:r w:rsidR="007A626F"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</w:rPr>
        <w:t xml:space="preserve">трехкратная промывка планшетов ФБ-Т и контакт с 200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блокирующего буфера</w:t>
      </w:r>
      <w:r w:rsidR="0045682D"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</w:rPr>
        <w:t>(4-% раствор эмбриональной бычьей сыворотки в ФБ-Т) в течение 1 часа при комнатной температуре для предотвращения неспецифической сорбции добавляемых на следующей стадии антител на не занятых антигеном участках поверхности твердофазного носителя.</w:t>
      </w:r>
    </w:p>
    <w:p w:rsidR="007920FF" w:rsidRPr="00AD60D3" w:rsidRDefault="007920FF" w:rsidP="009E4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После двукратной промывки планшетов в лунки внос</w:t>
      </w:r>
      <w:r w:rsidR="008D4BF1" w:rsidRPr="00AD60D3">
        <w:rPr>
          <w:rFonts w:ascii="Times New Roman" w:hAnsi="Times New Roman" w:cs="Times New Roman"/>
          <w:sz w:val="28"/>
          <w:szCs w:val="28"/>
        </w:rPr>
        <w:t>или</w:t>
      </w:r>
      <w:r w:rsidRPr="00AD60D3">
        <w:rPr>
          <w:rFonts w:ascii="Times New Roman" w:hAnsi="Times New Roman" w:cs="Times New Roman"/>
          <w:sz w:val="28"/>
          <w:szCs w:val="28"/>
        </w:rPr>
        <w:t xml:space="preserve"> серии двух-или четырехкратных падающих разведений сывороток крови в ФБ-Т-буфере, содержащем 1% эмбриональную бычью сыворотку, в объеме 100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мк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>начальное разведение тестируемых сывороток 1:10). Инкубация происходит при температуре 37</w:t>
      </w:r>
      <w:proofErr w:type="gramStart"/>
      <w:r w:rsidRPr="00AD60D3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в течение 1,5 часов. По окончании процедуры трехкратной промывки в каждую лунку добавля</w:t>
      </w:r>
      <w:r w:rsidR="008D4BF1" w:rsidRPr="00AD60D3">
        <w:rPr>
          <w:rFonts w:ascii="Times New Roman" w:hAnsi="Times New Roman" w:cs="Times New Roman"/>
          <w:sz w:val="28"/>
          <w:szCs w:val="28"/>
        </w:rPr>
        <w:t>ли</w:t>
      </w:r>
      <w:r w:rsidRPr="00AD60D3">
        <w:rPr>
          <w:rFonts w:ascii="Times New Roman" w:hAnsi="Times New Roman" w:cs="Times New Roman"/>
          <w:sz w:val="28"/>
          <w:szCs w:val="28"/>
        </w:rPr>
        <w:t xml:space="preserve"> по 100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конъюгат</w:t>
      </w:r>
      <w:r w:rsidR="0045682D" w:rsidRPr="00AD60D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– меченных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пероксидазой</w:t>
      </w:r>
      <w:proofErr w:type="spellEnd"/>
      <w:r w:rsidR="0045682D" w:rsidRPr="00AD60D3">
        <w:rPr>
          <w:rFonts w:ascii="Times New Roman" w:hAnsi="Times New Roman" w:cs="Times New Roman"/>
          <w:sz w:val="28"/>
          <w:szCs w:val="28"/>
        </w:rPr>
        <w:t xml:space="preserve"> хрена </w:t>
      </w:r>
      <w:r w:rsidRPr="00AD60D3">
        <w:rPr>
          <w:rFonts w:ascii="Times New Roman" w:hAnsi="Times New Roman" w:cs="Times New Roman"/>
          <w:sz w:val="28"/>
          <w:szCs w:val="28"/>
        </w:rPr>
        <w:t xml:space="preserve"> антител к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человека, разведенных с помощью ФБ-Т буфера с 1% содержанием эмбриональной бычьей сыворотки, и оставляют для контакта при комнатной температуре на 1 час. Затем планшеты 4 раза отмыва</w:t>
      </w:r>
      <w:r w:rsidR="008D4BF1" w:rsidRPr="00AD60D3">
        <w:rPr>
          <w:rFonts w:ascii="Times New Roman" w:hAnsi="Times New Roman" w:cs="Times New Roman"/>
          <w:sz w:val="28"/>
          <w:szCs w:val="28"/>
        </w:rPr>
        <w:t>ли</w:t>
      </w:r>
      <w:r w:rsidRPr="00AD60D3">
        <w:rPr>
          <w:rFonts w:ascii="Times New Roman" w:hAnsi="Times New Roman" w:cs="Times New Roman"/>
          <w:sz w:val="28"/>
          <w:szCs w:val="28"/>
        </w:rPr>
        <w:t xml:space="preserve"> ФБ-Т буфером и вносят по 100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ТМВ-субстрата для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пероксидазы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>. Спустя 5 минут ферментативную реакцию останавлива</w:t>
      </w:r>
      <w:r w:rsidR="008D4BF1" w:rsidRPr="00AD60D3">
        <w:rPr>
          <w:rFonts w:ascii="Times New Roman" w:hAnsi="Times New Roman" w:cs="Times New Roman"/>
          <w:sz w:val="28"/>
          <w:szCs w:val="28"/>
        </w:rPr>
        <w:t>ли</w:t>
      </w:r>
      <w:r w:rsidRPr="00AD60D3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1Н серной кислоты, результаты считыва</w:t>
      </w:r>
      <w:r w:rsidR="008D4BF1" w:rsidRPr="00AD60D3">
        <w:rPr>
          <w:rFonts w:ascii="Times New Roman" w:hAnsi="Times New Roman" w:cs="Times New Roman"/>
          <w:sz w:val="28"/>
          <w:szCs w:val="28"/>
        </w:rPr>
        <w:t>ли</w:t>
      </w:r>
      <w:r w:rsidRPr="00AD60D3">
        <w:rPr>
          <w:rFonts w:ascii="Times New Roman" w:hAnsi="Times New Roman" w:cs="Times New Roman"/>
          <w:sz w:val="28"/>
          <w:szCs w:val="28"/>
        </w:rPr>
        <w:t xml:space="preserve"> на спектрофотометре </w:t>
      </w:r>
      <w:r w:rsidR="0045682D" w:rsidRPr="00AD60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682D" w:rsidRPr="00AD60D3">
        <w:rPr>
          <w:rFonts w:ascii="Times New Roman" w:hAnsi="Times New Roman" w:cs="Times New Roman"/>
          <w:sz w:val="28"/>
          <w:szCs w:val="28"/>
        </w:rPr>
        <w:t>Мультискан</w:t>
      </w:r>
      <w:proofErr w:type="spellEnd"/>
      <w:r w:rsidR="0045682D" w:rsidRPr="00AD60D3">
        <w:rPr>
          <w:rFonts w:ascii="Times New Roman" w:hAnsi="Times New Roman" w:cs="Times New Roman"/>
          <w:sz w:val="28"/>
          <w:szCs w:val="28"/>
        </w:rPr>
        <w:t xml:space="preserve">» </w:t>
      </w:r>
      <w:r w:rsidRPr="00AD60D3">
        <w:rPr>
          <w:rFonts w:ascii="Times New Roman" w:hAnsi="Times New Roman" w:cs="Times New Roman"/>
          <w:sz w:val="28"/>
          <w:szCs w:val="28"/>
        </w:rPr>
        <w:t xml:space="preserve">при длине волны 450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82D" w:rsidRDefault="0045682D" w:rsidP="009E45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Для определения вирус-специфических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="007A626F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</w:rPr>
        <w:t xml:space="preserve">96-луночные панели сенсибилизировали 100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раствора очищенного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lastRenderedPageBreak/>
        <w:t>ультрацентрифугированием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вируса</w:t>
      </w:r>
      <w:proofErr w:type="gramStart"/>
      <w:r w:rsidR="00CF16F6">
        <w:rPr>
          <w:rFonts w:ascii="Times New Roman" w:hAnsi="Times New Roman" w:cs="Times New Roman"/>
          <w:sz w:val="28"/>
          <w:szCs w:val="28"/>
        </w:rPr>
        <w:t xml:space="preserve"> </w:t>
      </w:r>
      <w:r w:rsidR="00CF16F6" w:rsidRPr="007B24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F16F6" w:rsidRPr="007B247C">
        <w:rPr>
          <w:rFonts w:ascii="Times New Roman" w:hAnsi="Times New Roman" w:cs="Times New Roman"/>
          <w:sz w:val="28"/>
          <w:szCs w:val="28"/>
        </w:rPr>
        <w:t>/Нью Йорк/61/15(</w:t>
      </w:r>
      <w:r w:rsidR="00CF16F6" w:rsidRPr="007B247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F16F6" w:rsidRPr="007B247C">
        <w:rPr>
          <w:rFonts w:ascii="Times New Roman" w:hAnsi="Times New Roman" w:cs="Times New Roman"/>
          <w:sz w:val="28"/>
          <w:szCs w:val="28"/>
        </w:rPr>
        <w:t>1</w:t>
      </w:r>
      <w:r w:rsidR="00CF16F6" w:rsidRPr="007B247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F16F6" w:rsidRPr="007B247C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="00CF16F6" w:rsidRPr="007B247C">
        <w:rPr>
          <w:rFonts w:ascii="Times New Roman" w:hAnsi="Times New Roman" w:cs="Times New Roman"/>
          <w:sz w:val="28"/>
          <w:szCs w:val="28"/>
          <w:lang w:val="en-US"/>
        </w:rPr>
        <w:t>pdm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в фосфатно-солевом буфере в концентрации 20 </w:t>
      </w:r>
      <w:r w:rsidR="007A626F">
        <w:rPr>
          <w:rFonts w:ascii="Times New Roman" w:hAnsi="Times New Roman" w:cs="Times New Roman"/>
          <w:sz w:val="28"/>
          <w:szCs w:val="28"/>
        </w:rPr>
        <w:t>агглютинирующих единиц (</w:t>
      </w:r>
      <w:r w:rsidRPr="00AD60D3">
        <w:rPr>
          <w:rFonts w:ascii="Times New Roman" w:hAnsi="Times New Roman" w:cs="Times New Roman"/>
          <w:sz w:val="28"/>
          <w:szCs w:val="28"/>
        </w:rPr>
        <w:t>АЕ</w:t>
      </w:r>
      <w:r w:rsidR="007A626F">
        <w:rPr>
          <w:rFonts w:ascii="Times New Roman" w:hAnsi="Times New Roman" w:cs="Times New Roman"/>
          <w:sz w:val="28"/>
          <w:szCs w:val="28"/>
        </w:rPr>
        <w:t>)</w:t>
      </w:r>
      <w:r w:rsidRPr="00AD60D3">
        <w:rPr>
          <w:rFonts w:ascii="Times New Roman" w:hAnsi="Times New Roman" w:cs="Times New Roman"/>
          <w:sz w:val="28"/>
          <w:szCs w:val="28"/>
        </w:rPr>
        <w:t>.</w:t>
      </w:r>
    </w:p>
    <w:p w:rsidR="007920FF" w:rsidRPr="00AD60D3" w:rsidRDefault="007920FF" w:rsidP="00AD6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F3A" w:rsidRPr="0098473D" w:rsidRDefault="0098473D" w:rsidP="00AD60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6C02FA" w:rsidRPr="009847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545E" w:rsidRPr="0098473D">
        <w:rPr>
          <w:rFonts w:ascii="Times New Roman" w:hAnsi="Times New Roman" w:cs="Times New Roman"/>
          <w:b/>
          <w:sz w:val="28"/>
          <w:szCs w:val="28"/>
        </w:rPr>
        <w:t>ПЦР</w:t>
      </w:r>
      <w:r w:rsidR="008D2859" w:rsidRPr="00984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45E" w:rsidRPr="0098473D">
        <w:rPr>
          <w:rFonts w:ascii="Times New Roman" w:hAnsi="Times New Roman" w:cs="Times New Roman"/>
          <w:b/>
          <w:sz w:val="28"/>
          <w:szCs w:val="28"/>
        </w:rPr>
        <w:t>(пол</w:t>
      </w:r>
      <w:r w:rsidR="00977D60" w:rsidRPr="0098473D">
        <w:rPr>
          <w:rFonts w:ascii="Times New Roman" w:hAnsi="Times New Roman" w:cs="Times New Roman"/>
          <w:b/>
          <w:sz w:val="28"/>
          <w:szCs w:val="28"/>
        </w:rPr>
        <w:t>имеразная цепная реакция,</w:t>
      </w:r>
      <w:r w:rsidR="007A626F" w:rsidRPr="00984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D60" w:rsidRPr="0098473D">
        <w:rPr>
          <w:rFonts w:ascii="Times New Roman" w:hAnsi="Times New Roman" w:cs="Times New Roman"/>
          <w:b/>
          <w:sz w:val="28"/>
          <w:szCs w:val="28"/>
          <w:lang w:val="en-US"/>
        </w:rPr>
        <w:t>PCR</w:t>
      </w:r>
      <w:r w:rsidR="00977D60" w:rsidRPr="0098473D">
        <w:rPr>
          <w:rFonts w:ascii="Times New Roman" w:hAnsi="Times New Roman" w:cs="Times New Roman"/>
          <w:b/>
          <w:sz w:val="28"/>
          <w:szCs w:val="28"/>
        </w:rPr>
        <w:t>)</w:t>
      </w:r>
      <w:r w:rsidR="008D2859" w:rsidRPr="0098473D">
        <w:rPr>
          <w:rFonts w:ascii="Times New Roman" w:hAnsi="Times New Roman" w:cs="Times New Roman"/>
          <w:b/>
          <w:sz w:val="28"/>
          <w:szCs w:val="28"/>
        </w:rPr>
        <w:t>.</w:t>
      </w:r>
    </w:p>
    <w:p w:rsidR="007920FF" w:rsidRPr="0098473D" w:rsidRDefault="0098473D" w:rsidP="00AD60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73D">
        <w:rPr>
          <w:rFonts w:ascii="Times New Roman" w:hAnsi="Times New Roman" w:cs="Times New Roman"/>
          <w:b/>
          <w:sz w:val="28"/>
          <w:szCs w:val="28"/>
        </w:rPr>
        <w:t>3.3</w:t>
      </w:r>
      <w:r w:rsidR="006C02FA" w:rsidRPr="0098473D">
        <w:rPr>
          <w:rFonts w:ascii="Times New Roman" w:hAnsi="Times New Roman" w:cs="Times New Roman"/>
          <w:b/>
          <w:sz w:val="28"/>
          <w:szCs w:val="28"/>
        </w:rPr>
        <w:t>.1.</w:t>
      </w:r>
      <w:r w:rsidR="007920FF" w:rsidRPr="0098473D">
        <w:rPr>
          <w:rFonts w:ascii="Times New Roman" w:hAnsi="Times New Roman" w:cs="Times New Roman"/>
          <w:b/>
          <w:sz w:val="28"/>
          <w:szCs w:val="28"/>
        </w:rPr>
        <w:t xml:space="preserve"> Выделение вирусной ДНК из клинических проб пациентов.</w:t>
      </w:r>
    </w:p>
    <w:p w:rsidR="001B2BCF" w:rsidRDefault="007920FF" w:rsidP="009E4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Выделение ДНК проводили с использованием набора реагентов «</w:t>
      </w:r>
      <w:r w:rsidR="00311459">
        <w:rPr>
          <w:rFonts w:ascii="Times New Roman" w:hAnsi="Times New Roman" w:cs="Times New Roman"/>
          <w:sz w:val="28"/>
          <w:szCs w:val="28"/>
        </w:rPr>
        <w:t>РИБО-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сорб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>» (</w:t>
      </w:r>
      <w:r w:rsidR="007A626F">
        <w:rPr>
          <w:rFonts w:ascii="Times New Roman" w:hAnsi="Times New Roman" w:cs="Times New Roman"/>
          <w:sz w:val="28"/>
          <w:szCs w:val="28"/>
        </w:rPr>
        <w:t>компания</w:t>
      </w:r>
      <w:r w:rsidR="0031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459">
        <w:rPr>
          <w:rFonts w:ascii="Times New Roman" w:hAnsi="Times New Roman" w:cs="Times New Roman"/>
          <w:sz w:val="28"/>
          <w:szCs w:val="28"/>
        </w:rPr>
        <w:t>АмплиПрайм</w:t>
      </w:r>
      <w:proofErr w:type="spellEnd"/>
      <w:r w:rsidR="001B2BCF">
        <w:rPr>
          <w:rFonts w:ascii="Times New Roman" w:hAnsi="Times New Roman" w:cs="Times New Roman"/>
          <w:sz w:val="28"/>
          <w:szCs w:val="28"/>
        </w:rPr>
        <w:t>).</w:t>
      </w:r>
    </w:p>
    <w:p w:rsidR="00462F69" w:rsidRPr="001B2BCF" w:rsidRDefault="00D5770E" w:rsidP="00A62651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BCF">
        <w:rPr>
          <w:rFonts w:ascii="Times New Roman" w:hAnsi="Times New Roman" w:cs="Times New Roman"/>
          <w:sz w:val="28"/>
          <w:szCs w:val="28"/>
        </w:rPr>
        <w:t xml:space="preserve">В каждую из используемых </w:t>
      </w:r>
      <w:proofErr w:type="spellStart"/>
      <w:r w:rsidR="008D2859" w:rsidRPr="001B2BCF">
        <w:rPr>
          <w:rFonts w:ascii="Times New Roman" w:hAnsi="Times New Roman" w:cs="Times New Roman"/>
          <w:sz w:val="28"/>
          <w:szCs w:val="28"/>
        </w:rPr>
        <w:t>микро</w:t>
      </w:r>
      <w:r w:rsidRPr="001B2BCF">
        <w:rPr>
          <w:rFonts w:ascii="Times New Roman" w:hAnsi="Times New Roman" w:cs="Times New Roman"/>
          <w:sz w:val="28"/>
          <w:szCs w:val="28"/>
        </w:rPr>
        <w:t>пробирок</w:t>
      </w:r>
      <w:proofErr w:type="spellEnd"/>
      <w:r w:rsidR="008D4BF1" w:rsidRPr="001B2B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D4BF1" w:rsidRPr="001B2BCF">
        <w:rPr>
          <w:rFonts w:ascii="Times New Roman" w:hAnsi="Times New Roman" w:cs="Times New Roman"/>
          <w:sz w:val="28"/>
          <w:szCs w:val="28"/>
        </w:rPr>
        <w:t>Э</w:t>
      </w:r>
      <w:r w:rsidR="008D2859" w:rsidRPr="001B2BCF">
        <w:rPr>
          <w:rFonts w:ascii="Times New Roman" w:hAnsi="Times New Roman" w:cs="Times New Roman"/>
          <w:sz w:val="28"/>
          <w:szCs w:val="28"/>
        </w:rPr>
        <w:t>ппендорф</w:t>
      </w:r>
      <w:proofErr w:type="spellEnd"/>
      <w:r w:rsidR="008D2859" w:rsidRPr="001B2BCF">
        <w:rPr>
          <w:rFonts w:ascii="Times New Roman" w:hAnsi="Times New Roman" w:cs="Times New Roman"/>
          <w:sz w:val="28"/>
          <w:szCs w:val="28"/>
        </w:rPr>
        <w:t>»</w:t>
      </w:r>
      <w:r w:rsidRPr="001B2BCF">
        <w:rPr>
          <w:rFonts w:ascii="Times New Roman" w:hAnsi="Times New Roman" w:cs="Times New Roman"/>
          <w:sz w:val="28"/>
          <w:szCs w:val="28"/>
        </w:rPr>
        <w:t xml:space="preserve"> вноси</w:t>
      </w:r>
      <w:r w:rsidR="008D2859" w:rsidRPr="001B2BCF">
        <w:rPr>
          <w:rFonts w:ascii="Times New Roman" w:hAnsi="Times New Roman" w:cs="Times New Roman"/>
          <w:sz w:val="28"/>
          <w:szCs w:val="28"/>
        </w:rPr>
        <w:t>ли</w:t>
      </w:r>
      <w:r w:rsidRPr="001B2BCF">
        <w:rPr>
          <w:rFonts w:ascii="Times New Roman" w:hAnsi="Times New Roman" w:cs="Times New Roman"/>
          <w:sz w:val="28"/>
          <w:szCs w:val="28"/>
        </w:rPr>
        <w:t xml:space="preserve"> по 450 </w:t>
      </w:r>
      <w:proofErr w:type="spellStart"/>
      <w:r w:rsidRPr="001B2BC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1B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CF">
        <w:rPr>
          <w:rFonts w:ascii="Times New Roman" w:hAnsi="Times New Roman" w:cs="Times New Roman"/>
          <w:sz w:val="28"/>
          <w:szCs w:val="28"/>
        </w:rPr>
        <w:t>лизирующего</w:t>
      </w:r>
      <w:proofErr w:type="spellEnd"/>
      <w:r w:rsidRPr="001B2BCF">
        <w:rPr>
          <w:rFonts w:ascii="Times New Roman" w:hAnsi="Times New Roman" w:cs="Times New Roman"/>
          <w:sz w:val="28"/>
          <w:szCs w:val="28"/>
        </w:rPr>
        <w:t xml:space="preserve"> раствора. По</w:t>
      </w:r>
      <w:r w:rsidR="008D4BF1" w:rsidRPr="001B2BCF">
        <w:rPr>
          <w:rFonts w:ascii="Times New Roman" w:hAnsi="Times New Roman" w:cs="Times New Roman"/>
          <w:sz w:val="28"/>
          <w:szCs w:val="28"/>
        </w:rPr>
        <w:t xml:space="preserve">сле внесения лизиса </w:t>
      </w:r>
      <w:r w:rsidR="007A626F" w:rsidRPr="001B2BCF">
        <w:rPr>
          <w:rFonts w:ascii="Times New Roman" w:hAnsi="Times New Roman" w:cs="Times New Roman"/>
          <w:sz w:val="28"/>
          <w:szCs w:val="28"/>
        </w:rPr>
        <w:t xml:space="preserve">перемешивали на </w:t>
      </w:r>
      <w:proofErr w:type="spellStart"/>
      <w:r w:rsidR="007A626F" w:rsidRPr="001B2BCF">
        <w:rPr>
          <w:rFonts w:ascii="Times New Roman" w:hAnsi="Times New Roman" w:cs="Times New Roman"/>
          <w:sz w:val="28"/>
          <w:szCs w:val="28"/>
        </w:rPr>
        <w:t>вортексе</w:t>
      </w:r>
      <w:proofErr w:type="spellEnd"/>
      <w:r w:rsidR="008D4BF1" w:rsidRPr="001B2BCF">
        <w:rPr>
          <w:rFonts w:ascii="Times New Roman" w:hAnsi="Times New Roman" w:cs="Times New Roman"/>
          <w:sz w:val="28"/>
          <w:szCs w:val="28"/>
        </w:rPr>
        <w:t xml:space="preserve"> и инкубировали</w:t>
      </w:r>
      <w:r w:rsidRPr="001B2BCF">
        <w:rPr>
          <w:rFonts w:ascii="Times New Roman" w:hAnsi="Times New Roman" w:cs="Times New Roman"/>
          <w:sz w:val="28"/>
          <w:szCs w:val="28"/>
        </w:rPr>
        <w:t xml:space="preserve"> при комнатной температуре в течени</w:t>
      </w:r>
      <w:proofErr w:type="gramStart"/>
      <w:r w:rsidRPr="001B2B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2BCF">
        <w:rPr>
          <w:rFonts w:ascii="Times New Roman" w:hAnsi="Times New Roman" w:cs="Times New Roman"/>
          <w:sz w:val="28"/>
          <w:szCs w:val="28"/>
        </w:rPr>
        <w:t xml:space="preserve"> 5 минут.</w:t>
      </w:r>
    </w:p>
    <w:p w:rsidR="00D5770E" w:rsidRPr="001B2BCF" w:rsidRDefault="00D5770E" w:rsidP="00A62651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BCF">
        <w:rPr>
          <w:rFonts w:ascii="Times New Roman" w:hAnsi="Times New Roman" w:cs="Times New Roman"/>
          <w:sz w:val="28"/>
          <w:szCs w:val="28"/>
        </w:rPr>
        <w:t>Плотно зак</w:t>
      </w:r>
      <w:r w:rsidR="008D4BF1" w:rsidRPr="001B2BCF">
        <w:rPr>
          <w:rFonts w:ascii="Times New Roman" w:hAnsi="Times New Roman" w:cs="Times New Roman"/>
          <w:sz w:val="28"/>
          <w:szCs w:val="28"/>
        </w:rPr>
        <w:t>рытые пробы тщательно перемешивали</w:t>
      </w:r>
      <w:r w:rsidRPr="001B2B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2BCF">
        <w:rPr>
          <w:rFonts w:ascii="Times New Roman" w:hAnsi="Times New Roman" w:cs="Times New Roman"/>
          <w:sz w:val="28"/>
          <w:szCs w:val="28"/>
        </w:rPr>
        <w:t>ворт</w:t>
      </w:r>
      <w:r w:rsidR="008D4BF1" w:rsidRPr="001B2BCF">
        <w:rPr>
          <w:rFonts w:ascii="Times New Roman" w:hAnsi="Times New Roman" w:cs="Times New Roman"/>
          <w:sz w:val="28"/>
          <w:szCs w:val="28"/>
        </w:rPr>
        <w:t>ексе</w:t>
      </w:r>
      <w:proofErr w:type="spellEnd"/>
      <w:r w:rsidR="008D4BF1" w:rsidRPr="001B2BCF">
        <w:rPr>
          <w:rFonts w:ascii="Times New Roman" w:hAnsi="Times New Roman" w:cs="Times New Roman"/>
          <w:sz w:val="28"/>
          <w:szCs w:val="28"/>
        </w:rPr>
        <w:t xml:space="preserve"> и затем </w:t>
      </w:r>
      <w:proofErr w:type="spellStart"/>
      <w:r w:rsidR="008D4BF1" w:rsidRPr="001B2BCF">
        <w:rPr>
          <w:rFonts w:ascii="Times New Roman" w:hAnsi="Times New Roman" w:cs="Times New Roman"/>
          <w:sz w:val="28"/>
          <w:szCs w:val="28"/>
        </w:rPr>
        <w:t>процентрифугировали</w:t>
      </w:r>
      <w:proofErr w:type="spellEnd"/>
      <w:r w:rsidRPr="001B2BCF">
        <w:rPr>
          <w:rFonts w:ascii="Times New Roman" w:hAnsi="Times New Roman" w:cs="Times New Roman"/>
          <w:sz w:val="28"/>
          <w:szCs w:val="28"/>
        </w:rPr>
        <w:t xml:space="preserve"> </w:t>
      </w:r>
      <w:r w:rsidR="008D4BF1" w:rsidRPr="001B2BCF">
        <w:rPr>
          <w:rFonts w:ascii="Times New Roman" w:hAnsi="Times New Roman" w:cs="Times New Roman"/>
          <w:sz w:val="28"/>
          <w:szCs w:val="28"/>
        </w:rPr>
        <w:t xml:space="preserve">в течение 5 секунд при 5 </w:t>
      </w:r>
      <w:proofErr w:type="spellStart"/>
      <w:proofErr w:type="gramStart"/>
      <w:r w:rsidR="008D4BF1" w:rsidRPr="001B2BC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8D4BF1" w:rsidRPr="001B2BCF">
        <w:rPr>
          <w:rFonts w:ascii="Times New Roman" w:hAnsi="Times New Roman" w:cs="Times New Roman"/>
          <w:sz w:val="28"/>
          <w:szCs w:val="28"/>
        </w:rPr>
        <w:t xml:space="preserve"> об/</w:t>
      </w:r>
      <w:r w:rsidR="00070412" w:rsidRPr="001B2BCF">
        <w:rPr>
          <w:rFonts w:ascii="Times New Roman" w:hAnsi="Times New Roman" w:cs="Times New Roman"/>
          <w:sz w:val="28"/>
          <w:szCs w:val="28"/>
        </w:rPr>
        <w:t xml:space="preserve">мин на </w:t>
      </w:r>
      <w:proofErr w:type="spellStart"/>
      <w:r w:rsidR="00070412" w:rsidRPr="001B2BCF">
        <w:rPr>
          <w:rFonts w:ascii="Times New Roman" w:hAnsi="Times New Roman" w:cs="Times New Roman"/>
          <w:sz w:val="28"/>
          <w:szCs w:val="28"/>
        </w:rPr>
        <w:t>микроцентрифуге</w:t>
      </w:r>
      <w:proofErr w:type="spellEnd"/>
      <w:r w:rsidR="00070412" w:rsidRPr="001B2BCF">
        <w:rPr>
          <w:rFonts w:ascii="Times New Roman" w:hAnsi="Times New Roman" w:cs="Times New Roman"/>
          <w:sz w:val="28"/>
          <w:szCs w:val="28"/>
        </w:rPr>
        <w:t xml:space="preserve"> для удаления капель со внутренней поверхности крышки пробирки. </w:t>
      </w:r>
    </w:p>
    <w:p w:rsidR="00070412" w:rsidRPr="00AD60D3" w:rsidRDefault="008D4BF1" w:rsidP="00A62651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Тщательно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ресуспендировали</w:t>
      </w:r>
      <w:proofErr w:type="spellEnd"/>
      <w:r w:rsidR="00070412" w:rsidRPr="00AD60D3">
        <w:rPr>
          <w:rFonts w:ascii="Times New Roman" w:hAnsi="Times New Roman" w:cs="Times New Roman"/>
          <w:sz w:val="28"/>
          <w:szCs w:val="28"/>
        </w:rPr>
        <w:t xml:space="preserve"> сорбент на </w:t>
      </w:r>
      <w:proofErr w:type="spellStart"/>
      <w:r w:rsidR="00070412" w:rsidRPr="00AD60D3">
        <w:rPr>
          <w:rFonts w:ascii="Times New Roman" w:hAnsi="Times New Roman" w:cs="Times New Roman"/>
          <w:sz w:val="28"/>
          <w:szCs w:val="28"/>
        </w:rPr>
        <w:t>вортексе</w:t>
      </w:r>
      <w:proofErr w:type="spellEnd"/>
      <w:r w:rsidR="00070412" w:rsidRPr="00AD60D3">
        <w:rPr>
          <w:rFonts w:ascii="Times New Roman" w:hAnsi="Times New Roman" w:cs="Times New Roman"/>
          <w:sz w:val="28"/>
          <w:szCs w:val="28"/>
        </w:rPr>
        <w:t>. В каждую пробирку</w:t>
      </w:r>
      <w:r w:rsidRPr="00AD60D3">
        <w:rPr>
          <w:rFonts w:ascii="Times New Roman" w:hAnsi="Times New Roman" w:cs="Times New Roman"/>
          <w:sz w:val="28"/>
          <w:szCs w:val="28"/>
        </w:rPr>
        <w:t xml:space="preserve"> отдельным наконечником добавили</w:t>
      </w:r>
      <w:r w:rsidR="00070412" w:rsidRPr="00AD60D3">
        <w:rPr>
          <w:rFonts w:ascii="Times New Roman" w:hAnsi="Times New Roman" w:cs="Times New Roman"/>
          <w:sz w:val="28"/>
          <w:szCs w:val="28"/>
        </w:rPr>
        <w:t xml:space="preserve"> по 25 </w:t>
      </w:r>
      <w:proofErr w:type="spellStart"/>
      <w:r w:rsidR="00070412" w:rsidRPr="00AD60D3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070412" w:rsidRPr="00A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412" w:rsidRPr="00AD60D3">
        <w:rPr>
          <w:rFonts w:ascii="Times New Roman" w:hAnsi="Times New Roman" w:cs="Times New Roman"/>
          <w:sz w:val="28"/>
          <w:szCs w:val="28"/>
        </w:rPr>
        <w:t>ресуспен</w:t>
      </w:r>
      <w:r w:rsidRPr="00AD60D3">
        <w:rPr>
          <w:rFonts w:ascii="Times New Roman" w:hAnsi="Times New Roman" w:cs="Times New Roman"/>
          <w:sz w:val="28"/>
          <w:szCs w:val="28"/>
        </w:rPr>
        <w:t>дированного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сорбента. Перемеш</w:t>
      </w:r>
      <w:r w:rsidR="00872CA0">
        <w:rPr>
          <w:rFonts w:ascii="Times New Roman" w:hAnsi="Times New Roman" w:cs="Times New Roman"/>
          <w:sz w:val="28"/>
          <w:szCs w:val="28"/>
        </w:rPr>
        <w:t>ив</w:t>
      </w:r>
      <w:r w:rsidRPr="00AD60D3">
        <w:rPr>
          <w:rFonts w:ascii="Times New Roman" w:hAnsi="Times New Roman" w:cs="Times New Roman"/>
          <w:sz w:val="28"/>
          <w:szCs w:val="28"/>
        </w:rPr>
        <w:t xml:space="preserve">али на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вортексе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, </w:t>
      </w:r>
      <w:r w:rsidR="00872CA0">
        <w:rPr>
          <w:rFonts w:ascii="Times New Roman" w:hAnsi="Times New Roman" w:cs="Times New Roman"/>
          <w:sz w:val="28"/>
          <w:szCs w:val="28"/>
        </w:rPr>
        <w:t>оставляли</w:t>
      </w:r>
      <w:r w:rsidR="00070412" w:rsidRPr="00AD60D3">
        <w:rPr>
          <w:rFonts w:ascii="Times New Roman" w:hAnsi="Times New Roman" w:cs="Times New Roman"/>
          <w:sz w:val="28"/>
          <w:szCs w:val="28"/>
        </w:rPr>
        <w:t xml:space="preserve"> на 1 мин, еще ра</w:t>
      </w:r>
      <w:r w:rsidRPr="00AD60D3">
        <w:rPr>
          <w:rFonts w:ascii="Times New Roman" w:hAnsi="Times New Roman" w:cs="Times New Roman"/>
          <w:sz w:val="28"/>
          <w:szCs w:val="28"/>
        </w:rPr>
        <w:t xml:space="preserve">з перемешали и </w:t>
      </w:r>
      <w:r w:rsidR="00872CA0" w:rsidRPr="00AD60D3">
        <w:rPr>
          <w:rFonts w:ascii="Times New Roman" w:hAnsi="Times New Roman" w:cs="Times New Roman"/>
          <w:sz w:val="28"/>
          <w:szCs w:val="28"/>
        </w:rPr>
        <w:t>остав</w:t>
      </w:r>
      <w:r w:rsidR="00872CA0">
        <w:rPr>
          <w:rFonts w:ascii="Times New Roman" w:hAnsi="Times New Roman" w:cs="Times New Roman"/>
          <w:sz w:val="28"/>
          <w:szCs w:val="28"/>
        </w:rPr>
        <w:t>ля</w:t>
      </w:r>
      <w:r w:rsidR="00872CA0" w:rsidRPr="00AD60D3">
        <w:rPr>
          <w:rFonts w:ascii="Times New Roman" w:hAnsi="Times New Roman" w:cs="Times New Roman"/>
          <w:sz w:val="28"/>
          <w:szCs w:val="28"/>
        </w:rPr>
        <w:t xml:space="preserve">ли </w:t>
      </w:r>
      <w:r w:rsidR="00070412" w:rsidRPr="00AD60D3">
        <w:rPr>
          <w:rFonts w:ascii="Times New Roman" w:hAnsi="Times New Roman" w:cs="Times New Roman"/>
          <w:sz w:val="28"/>
          <w:szCs w:val="28"/>
        </w:rPr>
        <w:t>на 5 мин</w:t>
      </w:r>
      <w:r w:rsidR="00872CA0">
        <w:rPr>
          <w:rFonts w:ascii="Times New Roman" w:hAnsi="Times New Roman" w:cs="Times New Roman"/>
          <w:sz w:val="28"/>
          <w:szCs w:val="28"/>
        </w:rPr>
        <w:t xml:space="preserve"> при комнатной температуре</w:t>
      </w:r>
      <w:r w:rsidR="00070412" w:rsidRPr="00AD60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F69" w:rsidRPr="00AD60D3" w:rsidRDefault="001B2BCF" w:rsidP="00A62651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872CA0" w:rsidRPr="00AD60D3">
        <w:rPr>
          <w:rFonts w:ascii="Times New Roman" w:hAnsi="Times New Roman" w:cs="Times New Roman"/>
          <w:sz w:val="28"/>
          <w:szCs w:val="28"/>
        </w:rPr>
        <w:t xml:space="preserve">ентрифугировали </w:t>
      </w:r>
      <w:proofErr w:type="spellStart"/>
      <w:r w:rsidR="00872CA0">
        <w:rPr>
          <w:rFonts w:ascii="Times New Roman" w:hAnsi="Times New Roman" w:cs="Times New Roman"/>
          <w:sz w:val="28"/>
          <w:szCs w:val="28"/>
        </w:rPr>
        <w:t>микро</w:t>
      </w:r>
      <w:r w:rsidR="001B7D07" w:rsidRPr="00AD60D3">
        <w:rPr>
          <w:rFonts w:ascii="Times New Roman" w:hAnsi="Times New Roman" w:cs="Times New Roman"/>
          <w:sz w:val="28"/>
          <w:szCs w:val="28"/>
        </w:rPr>
        <w:t>пробирки</w:t>
      </w:r>
      <w:proofErr w:type="spellEnd"/>
      <w:r w:rsidR="001B7D07" w:rsidRPr="00AD60D3">
        <w:rPr>
          <w:rFonts w:ascii="Times New Roman" w:hAnsi="Times New Roman" w:cs="Times New Roman"/>
          <w:sz w:val="28"/>
          <w:szCs w:val="28"/>
        </w:rPr>
        <w:t xml:space="preserve"> для осаждения сорбента при 10 </w:t>
      </w:r>
      <w:proofErr w:type="spellStart"/>
      <w:proofErr w:type="gramStart"/>
      <w:r w:rsidR="001B7D07" w:rsidRPr="00AD60D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1B7D07" w:rsidRPr="00AD60D3">
        <w:rPr>
          <w:rFonts w:ascii="Times New Roman" w:hAnsi="Times New Roman" w:cs="Times New Roman"/>
          <w:sz w:val="28"/>
          <w:szCs w:val="28"/>
        </w:rPr>
        <w:t xml:space="preserve"> об/мин в течение </w:t>
      </w:r>
      <w:r w:rsidR="008D4BF1" w:rsidRPr="00AD60D3">
        <w:rPr>
          <w:rFonts w:ascii="Times New Roman" w:hAnsi="Times New Roman" w:cs="Times New Roman"/>
          <w:sz w:val="28"/>
          <w:szCs w:val="28"/>
        </w:rPr>
        <w:t xml:space="preserve">30 с на </w:t>
      </w:r>
      <w:proofErr w:type="spellStart"/>
      <w:r w:rsidR="008D4BF1" w:rsidRPr="00AD60D3">
        <w:rPr>
          <w:rFonts w:ascii="Times New Roman" w:hAnsi="Times New Roman" w:cs="Times New Roman"/>
          <w:sz w:val="28"/>
          <w:szCs w:val="28"/>
        </w:rPr>
        <w:t>микроцентрифуге</w:t>
      </w:r>
      <w:proofErr w:type="spellEnd"/>
      <w:r w:rsidR="008D4BF1" w:rsidRPr="00AD60D3">
        <w:rPr>
          <w:rFonts w:ascii="Times New Roman" w:hAnsi="Times New Roman" w:cs="Times New Roman"/>
          <w:sz w:val="28"/>
          <w:szCs w:val="28"/>
        </w:rPr>
        <w:t xml:space="preserve">. </w:t>
      </w:r>
      <w:r w:rsidR="00872CA0" w:rsidRPr="00AD60D3">
        <w:rPr>
          <w:rFonts w:ascii="Times New Roman" w:hAnsi="Times New Roman" w:cs="Times New Roman"/>
          <w:sz w:val="28"/>
          <w:szCs w:val="28"/>
        </w:rPr>
        <w:t>Удал</w:t>
      </w:r>
      <w:r w:rsidR="00872CA0">
        <w:rPr>
          <w:rFonts w:ascii="Times New Roman" w:hAnsi="Times New Roman" w:cs="Times New Roman"/>
          <w:sz w:val="28"/>
          <w:szCs w:val="28"/>
        </w:rPr>
        <w:t>я</w:t>
      </w:r>
      <w:r w:rsidR="00872CA0" w:rsidRPr="00AD60D3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1B7D07" w:rsidRPr="00AD60D3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="001B7D07" w:rsidRPr="00AD6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D07" w:rsidRPr="00AD60D3">
        <w:rPr>
          <w:rFonts w:ascii="Times New Roman" w:hAnsi="Times New Roman" w:cs="Times New Roman"/>
          <w:sz w:val="28"/>
          <w:szCs w:val="28"/>
        </w:rPr>
        <w:t>жидкость</w:t>
      </w:r>
      <w:proofErr w:type="gramEnd"/>
      <w:r w:rsidR="001B7D07" w:rsidRPr="00AD60D3">
        <w:rPr>
          <w:rFonts w:ascii="Times New Roman" w:hAnsi="Times New Roman" w:cs="Times New Roman"/>
          <w:sz w:val="28"/>
          <w:szCs w:val="28"/>
        </w:rPr>
        <w:t xml:space="preserve"> вручную используя </w:t>
      </w:r>
      <w:proofErr w:type="spellStart"/>
      <w:r w:rsidR="008D2859" w:rsidRPr="00AD60D3">
        <w:rPr>
          <w:rFonts w:ascii="Times New Roman" w:hAnsi="Times New Roman" w:cs="Times New Roman"/>
          <w:sz w:val="28"/>
          <w:szCs w:val="28"/>
        </w:rPr>
        <w:t>микродозатор</w:t>
      </w:r>
      <w:proofErr w:type="spellEnd"/>
      <w:r w:rsidR="008D2859" w:rsidRPr="00AD60D3">
        <w:rPr>
          <w:rFonts w:ascii="Times New Roman" w:hAnsi="Times New Roman" w:cs="Times New Roman"/>
          <w:sz w:val="28"/>
          <w:szCs w:val="28"/>
        </w:rPr>
        <w:t xml:space="preserve"> и одноразовые наконечники объемом 1000 мл.</w:t>
      </w:r>
    </w:p>
    <w:p w:rsidR="001B7D07" w:rsidRPr="00AD60D3" w:rsidRDefault="00872CA0" w:rsidP="00A62651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Добав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AD60D3">
        <w:rPr>
          <w:rFonts w:ascii="Times New Roman" w:hAnsi="Times New Roman" w:cs="Times New Roman"/>
          <w:sz w:val="28"/>
          <w:szCs w:val="28"/>
        </w:rPr>
        <w:t xml:space="preserve">ли </w:t>
      </w:r>
      <w:r w:rsidR="001B7D07" w:rsidRPr="00AD60D3">
        <w:rPr>
          <w:rFonts w:ascii="Times New Roman" w:hAnsi="Times New Roman" w:cs="Times New Roman"/>
          <w:sz w:val="28"/>
          <w:szCs w:val="28"/>
        </w:rPr>
        <w:t xml:space="preserve">в пробирки по 400 </w:t>
      </w:r>
      <w:proofErr w:type="spellStart"/>
      <w:r w:rsidR="001B7D07" w:rsidRPr="00AD60D3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1B7D07" w:rsidRPr="00AD60D3">
        <w:rPr>
          <w:rFonts w:ascii="Times New Roman" w:hAnsi="Times New Roman" w:cs="Times New Roman"/>
          <w:sz w:val="28"/>
          <w:szCs w:val="28"/>
        </w:rPr>
        <w:t xml:space="preserve"> ра</w:t>
      </w:r>
      <w:r w:rsidR="008D4BF1" w:rsidRPr="00AD60D3">
        <w:rPr>
          <w:rFonts w:ascii="Times New Roman" w:hAnsi="Times New Roman" w:cs="Times New Roman"/>
          <w:sz w:val="28"/>
          <w:szCs w:val="28"/>
        </w:rPr>
        <w:t xml:space="preserve">створа для отмывки 1. </w:t>
      </w:r>
      <w:r w:rsidRPr="00AD60D3">
        <w:rPr>
          <w:rFonts w:ascii="Times New Roman" w:hAnsi="Times New Roman" w:cs="Times New Roman"/>
          <w:sz w:val="28"/>
          <w:szCs w:val="28"/>
        </w:rPr>
        <w:t>Перемеш</w:t>
      </w:r>
      <w:r>
        <w:rPr>
          <w:rFonts w:ascii="Times New Roman" w:hAnsi="Times New Roman" w:cs="Times New Roman"/>
          <w:sz w:val="28"/>
          <w:szCs w:val="28"/>
        </w:rPr>
        <w:t>ивали</w:t>
      </w:r>
      <w:r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="001B7D07" w:rsidRPr="00AD60D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B7D07" w:rsidRPr="00AD60D3">
        <w:rPr>
          <w:rFonts w:ascii="Times New Roman" w:hAnsi="Times New Roman" w:cs="Times New Roman"/>
          <w:sz w:val="28"/>
          <w:szCs w:val="28"/>
        </w:rPr>
        <w:t>вортексе</w:t>
      </w:r>
      <w:proofErr w:type="spellEnd"/>
      <w:r w:rsidR="001B7D07" w:rsidRPr="00AD60D3">
        <w:rPr>
          <w:rFonts w:ascii="Times New Roman" w:hAnsi="Times New Roman" w:cs="Times New Roman"/>
          <w:sz w:val="28"/>
          <w:szCs w:val="28"/>
        </w:rPr>
        <w:t xml:space="preserve"> до полного </w:t>
      </w:r>
      <w:proofErr w:type="spellStart"/>
      <w:r w:rsidR="001B7D07" w:rsidRPr="00AD60D3">
        <w:rPr>
          <w:rFonts w:ascii="Times New Roman" w:hAnsi="Times New Roman" w:cs="Times New Roman"/>
          <w:sz w:val="28"/>
          <w:szCs w:val="28"/>
        </w:rPr>
        <w:t>ресуспендирован</w:t>
      </w:r>
      <w:r w:rsidR="008D4BF1" w:rsidRPr="00AD60D3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8D4BF1" w:rsidRPr="00AD60D3">
        <w:rPr>
          <w:rFonts w:ascii="Times New Roman" w:hAnsi="Times New Roman" w:cs="Times New Roman"/>
          <w:sz w:val="28"/>
          <w:szCs w:val="28"/>
        </w:rPr>
        <w:t xml:space="preserve"> сорбента, центрифугировали</w:t>
      </w:r>
      <w:r w:rsidR="001B7D07" w:rsidRPr="00AD60D3">
        <w:rPr>
          <w:rFonts w:ascii="Times New Roman" w:hAnsi="Times New Roman" w:cs="Times New Roman"/>
          <w:sz w:val="28"/>
          <w:szCs w:val="28"/>
        </w:rPr>
        <w:t xml:space="preserve"> 30 с при 10 </w:t>
      </w:r>
      <w:proofErr w:type="spellStart"/>
      <w:proofErr w:type="gramStart"/>
      <w:r w:rsidR="001B7D07" w:rsidRPr="00AD60D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1B7D07" w:rsidRPr="00AD60D3">
        <w:rPr>
          <w:rFonts w:ascii="Times New Roman" w:hAnsi="Times New Roman" w:cs="Times New Roman"/>
          <w:sz w:val="28"/>
          <w:szCs w:val="28"/>
        </w:rPr>
        <w:t xml:space="preserve"> об/мин на </w:t>
      </w:r>
      <w:proofErr w:type="spellStart"/>
      <w:r w:rsidR="001B7D07" w:rsidRPr="00AD60D3">
        <w:rPr>
          <w:rFonts w:ascii="Times New Roman" w:hAnsi="Times New Roman" w:cs="Times New Roman"/>
          <w:sz w:val="28"/>
          <w:szCs w:val="28"/>
        </w:rPr>
        <w:t>микроцентрифуге</w:t>
      </w:r>
      <w:proofErr w:type="spellEnd"/>
      <w:r w:rsidR="001B7D07" w:rsidRPr="00AD60D3">
        <w:rPr>
          <w:rFonts w:ascii="Times New Roman" w:hAnsi="Times New Roman" w:cs="Times New Roman"/>
          <w:sz w:val="28"/>
          <w:szCs w:val="28"/>
        </w:rPr>
        <w:t xml:space="preserve">. </w:t>
      </w:r>
      <w:r w:rsidRPr="00AD60D3">
        <w:rPr>
          <w:rFonts w:ascii="Times New Roman" w:hAnsi="Times New Roman" w:cs="Times New Roman"/>
          <w:sz w:val="28"/>
          <w:szCs w:val="28"/>
        </w:rPr>
        <w:t>Удал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60D3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1B7D07" w:rsidRPr="00AD60D3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="001B7D07" w:rsidRPr="00AD6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D07" w:rsidRPr="00AD60D3">
        <w:rPr>
          <w:rFonts w:ascii="Times New Roman" w:hAnsi="Times New Roman" w:cs="Times New Roman"/>
          <w:sz w:val="28"/>
          <w:szCs w:val="28"/>
        </w:rPr>
        <w:t>жидкость</w:t>
      </w:r>
      <w:proofErr w:type="gramEnd"/>
      <w:r w:rsidR="001B7D07" w:rsidRPr="00AD60D3">
        <w:rPr>
          <w:rFonts w:ascii="Times New Roman" w:hAnsi="Times New Roman" w:cs="Times New Roman"/>
          <w:sz w:val="28"/>
          <w:szCs w:val="28"/>
        </w:rPr>
        <w:t xml:space="preserve"> вручную используя отдельный наконечник для каждой пробы. </w:t>
      </w:r>
    </w:p>
    <w:p w:rsidR="001B7D07" w:rsidRPr="001B2BCF" w:rsidRDefault="000225E8" w:rsidP="00A62651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BCF">
        <w:rPr>
          <w:rFonts w:ascii="Times New Roman" w:hAnsi="Times New Roman" w:cs="Times New Roman"/>
          <w:sz w:val="28"/>
          <w:szCs w:val="28"/>
        </w:rPr>
        <w:t xml:space="preserve">Добавляли </w:t>
      </w:r>
      <w:r w:rsidR="001B7D07" w:rsidRPr="001B2BCF">
        <w:rPr>
          <w:rFonts w:ascii="Times New Roman" w:hAnsi="Times New Roman" w:cs="Times New Roman"/>
          <w:sz w:val="28"/>
          <w:szCs w:val="28"/>
        </w:rPr>
        <w:t xml:space="preserve">в пробирки по 500 </w:t>
      </w:r>
      <w:proofErr w:type="spellStart"/>
      <w:r w:rsidR="001B7D07" w:rsidRPr="001B2BC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1B7D07" w:rsidRPr="001B2BCF">
        <w:rPr>
          <w:rFonts w:ascii="Times New Roman" w:hAnsi="Times New Roman" w:cs="Times New Roman"/>
          <w:sz w:val="28"/>
          <w:szCs w:val="28"/>
        </w:rPr>
        <w:t xml:space="preserve"> </w:t>
      </w:r>
      <w:r w:rsidRPr="001B2BCF">
        <w:rPr>
          <w:rFonts w:ascii="Times New Roman" w:hAnsi="Times New Roman" w:cs="Times New Roman"/>
          <w:sz w:val="28"/>
          <w:szCs w:val="28"/>
        </w:rPr>
        <w:t xml:space="preserve">буфера </w:t>
      </w:r>
      <w:r w:rsidR="001B7D07" w:rsidRPr="001B2BCF">
        <w:rPr>
          <w:rFonts w:ascii="Times New Roman" w:hAnsi="Times New Roman" w:cs="Times New Roman"/>
          <w:sz w:val="28"/>
          <w:szCs w:val="28"/>
        </w:rPr>
        <w:t xml:space="preserve">для отмывки 2. Тщательно </w:t>
      </w:r>
      <w:proofErr w:type="spellStart"/>
      <w:r w:rsidR="001B7D07" w:rsidRPr="001B2BCF">
        <w:rPr>
          <w:rFonts w:ascii="Times New Roman" w:hAnsi="Times New Roman" w:cs="Times New Roman"/>
          <w:sz w:val="28"/>
          <w:szCs w:val="28"/>
        </w:rPr>
        <w:t>ресуспендирова</w:t>
      </w:r>
      <w:r w:rsidR="008D4BF1" w:rsidRPr="001B2BC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1B7D07" w:rsidRPr="001B2BCF">
        <w:rPr>
          <w:rFonts w:ascii="Times New Roman" w:hAnsi="Times New Roman" w:cs="Times New Roman"/>
          <w:sz w:val="28"/>
          <w:szCs w:val="28"/>
        </w:rPr>
        <w:t xml:space="preserve"> сорбент </w:t>
      </w:r>
      <w:r w:rsidR="0059616D" w:rsidRPr="001B2BC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9616D" w:rsidRPr="001B2BCF">
        <w:rPr>
          <w:rFonts w:ascii="Times New Roman" w:hAnsi="Times New Roman" w:cs="Times New Roman"/>
          <w:sz w:val="28"/>
          <w:szCs w:val="28"/>
        </w:rPr>
        <w:t>вортексе</w:t>
      </w:r>
      <w:proofErr w:type="spellEnd"/>
      <w:r w:rsidR="0059616D" w:rsidRPr="001B2BCF">
        <w:rPr>
          <w:rFonts w:ascii="Times New Roman" w:hAnsi="Times New Roman" w:cs="Times New Roman"/>
          <w:sz w:val="28"/>
          <w:szCs w:val="28"/>
        </w:rPr>
        <w:t xml:space="preserve">. </w:t>
      </w:r>
      <w:r w:rsidRPr="001B2BCF">
        <w:rPr>
          <w:rFonts w:ascii="Times New Roman" w:hAnsi="Times New Roman" w:cs="Times New Roman"/>
          <w:sz w:val="28"/>
          <w:szCs w:val="28"/>
        </w:rPr>
        <w:t xml:space="preserve">Центрифугировали </w:t>
      </w:r>
      <w:r w:rsidR="0059616D" w:rsidRPr="001B2BCF">
        <w:rPr>
          <w:rFonts w:ascii="Times New Roman" w:hAnsi="Times New Roman" w:cs="Times New Roman"/>
          <w:sz w:val="28"/>
          <w:szCs w:val="28"/>
        </w:rPr>
        <w:t>30 с п</w:t>
      </w:r>
      <w:r w:rsidR="008D4BF1" w:rsidRPr="001B2BCF">
        <w:rPr>
          <w:rFonts w:ascii="Times New Roman" w:hAnsi="Times New Roman" w:cs="Times New Roman"/>
          <w:sz w:val="28"/>
          <w:szCs w:val="28"/>
        </w:rPr>
        <w:t>р</w:t>
      </w:r>
      <w:r w:rsidR="0059616D" w:rsidRPr="001B2BCF">
        <w:rPr>
          <w:rFonts w:ascii="Times New Roman" w:hAnsi="Times New Roman" w:cs="Times New Roman"/>
          <w:sz w:val="28"/>
          <w:szCs w:val="28"/>
        </w:rPr>
        <w:t xml:space="preserve">и 10 </w:t>
      </w:r>
      <w:proofErr w:type="spellStart"/>
      <w:proofErr w:type="gramStart"/>
      <w:r w:rsidR="0059616D" w:rsidRPr="001B2BC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59616D" w:rsidRPr="001B2BCF">
        <w:rPr>
          <w:rFonts w:ascii="Times New Roman" w:hAnsi="Times New Roman" w:cs="Times New Roman"/>
          <w:sz w:val="28"/>
          <w:szCs w:val="28"/>
        </w:rPr>
        <w:t xml:space="preserve"> </w:t>
      </w:r>
      <w:r w:rsidR="0059616D" w:rsidRPr="001B2BCF">
        <w:rPr>
          <w:rFonts w:ascii="Times New Roman" w:hAnsi="Times New Roman" w:cs="Times New Roman"/>
          <w:sz w:val="28"/>
          <w:szCs w:val="28"/>
        </w:rPr>
        <w:lastRenderedPageBreak/>
        <w:t xml:space="preserve">об/мин на </w:t>
      </w:r>
      <w:proofErr w:type="spellStart"/>
      <w:r w:rsidR="0059616D" w:rsidRPr="001B2BCF">
        <w:rPr>
          <w:rFonts w:ascii="Times New Roman" w:hAnsi="Times New Roman" w:cs="Times New Roman"/>
          <w:sz w:val="28"/>
          <w:szCs w:val="28"/>
        </w:rPr>
        <w:t>микроцентрифуге</w:t>
      </w:r>
      <w:proofErr w:type="spellEnd"/>
      <w:r w:rsidR="0059616D" w:rsidRPr="001B2BCF">
        <w:rPr>
          <w:rFonts w:ascii="Times New Roman" w:hAnsi="Times New Roman" w:cs="Times New Roman"/>
          <w:sz w:val="28"/>
          <w:szCs w:val="28"/>
        </w:rPr>
        <w:t xml:space="preserve">. </w:t>
      </w:r>
      <w:r w:rsidRPr="001B2BCF">
        <w:rPr>
          <w:rFonts w:ascii="Times New Roman" w:hAnsi="Times New Roman" w:cs="Times New Roman"/>
          <w:sz w:val="28"/>
          <w:szCs w:val="28"/>
        </w:rPr>
        <w:t xml:space="preserve">Удаляли </w:t>
      </w:r>
      <w:proofErr w:type="spellStart"/>
      <w:r w:rsidR="0059616D" w:rsidRPr="001B2BCF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="0059616D" w:rsidRPr="001B2BCF">
        <w:rPr>
          <w:rFonts w:ascii="Times New Roman" w:hAnsi="Times New Roman" w:cs="Times New Roman"/>
          <w:sz w:val="28"/>
          <w:szCs w:val="28"/>
        </w:rPr>
        <w:t xml:space="preserve"> жидкость вручную с отдельным наконечником для каждой пробы. </w:t>
      </w:r>
    </w:p>
    <w:p w:rsidR="001B2BCF" w:rsidRDefault="000225E8" w:rsidP="00A62651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Повтор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60D3">
        <w:rPr>
          <w:rFonts w:ascii="Times New Roman" w:hAnsi="Times New Roman" w:cs="Times New Roman"/>
          <w:sz w:val="28"/>
          <w:szCs w:val="28"/>
        </w:rPr>
        <w:t xml:space="preserve">ли </w:t>
      </w:r>
      <w:r w:rsidR="00CF7127" w:rsidRPr="00AD60D3">
        <w:rPr>
          <w:rFonts w:ascii="Times New Roman" w:hAnsi="Times New Roman" w:cs="Times New Roman"/>
          <w:sz w:val="28"/>
          <w:szCs w:val="28"/>
        </w:rPr>
        <w:t>отмывку раствором для отмывки 2, следуя п.6.</w:t>
      </w:r>
    </w:p>
    <w:p w:rsidR="00CF7127" w:rsidRPr="001B2BCF" w:rsidRDefault="00CF7127" w:rsidP="00A62651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BCF">
        <w:rPr>
          <w:rFonts w:ascii="Times New Roman" w:hAnsi="Times New Roman" w:cs="Times New Roman"/>
          <w:sz w:val="28"/>
          <w:szCs w:val="28"/>
        </w:rPr>
        <w:t>Добав</w:t>
      </w:r>
      <w:r w:rsidR="000225E8" w:rsidRPr="001B2BCF">
        <w:rPr>
          <w:rFonts w:ascii="Times New Roman" w:hAnsi="Times New Roman" w:cs="Times New Roman"/>
          <w:sz w:val="28"/>
          <w:szCs w:val="28"/>
        </w:rPr>
        <w:t>ля</w:t>
      </w:r>
      <w:r w:rsidR="008D4BF1" w:rsidRPr="001B2BCF">
        <w:rPr>
          <w:rFonts w:ascii="Times New Roman" w:hAnsi="Times New Roman" w:cs="Times New Roman"/>
          <w:sz w:val="28"/>
          <w:szCs w:val="28"/>
        </w:rPr>
        <w:t>ли</w:t>
      </w:r>
      <w:r w:rsidRPr="001B2BCF">
        <w:rPr>
          <w:rFonts w:ascii="Times New Roman" w:hAnsi="Times New Roman" w:cs="Times New Roman"/>
          <w:sz w:val="28"/>
          <w:szCs w:val="28"/>
        </w:rPr>
        <w:t xml:space="preserve"> в пробирки по 400 </w:t>
      </w:r>
      <w:proofErr w:type="spellStart"/>
      <w:r w:rsidRPr="001B2BC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1B2BCF">
        <w:rPr>
          <w:rFonts w:ascii="Times New Roman" w:hAnsi="Times New Roman" w:cs="Times New Roman"/>
          <w:sz w:val="28"/>
          <w:szCs w:val="28"/>
        </w:rPr>
        <w:t xml:space="preserve"> раствора для отмывки 4. Тщательно </w:t>
      </w:r>
      <w:proofErr w:type="spellStart"/>
      <w:r w:rsidRPr="001B2BCF">
        <w:rPr>
          <w:rFonts w:ascii="Times New Roman" w:hAnsi="Times New Roman" w:cs="Times New Roman"/>
          <w:sz w:val="28"/>
          <w:szCs w:val="28"/>
        </w:rPr>
        <w:t>ресуспендирова</w:t>
      </w:r>
      <w:r w:rsidR="008D4BF1" w:rsidRPr="001B2BC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8D4BF1" w:rsidRPr="001B2BCF">
        <w:rPr>
          <w:rFonts w:ascii="Times New Roman" w:hAnsi="Times New Roman" w:cs="Times New Roman"/>
          <w:sz w:val="28"/>
          <w:szCs w:val="28"/>
        </w:rPr>
        <w:t xml:space="preserve"> </w:t>
      </w:r>
      <w:r w:rsidRPr="001B2BCF">
        <w:rPr>
          <w:rFonts w:ascii="Times New Roman" w:hAnsi="Times New Roman" w:cs="Times New Roman"/>
          <w:sz w:val="28"/>
          <w:szCs w:val="28"/>
        </w:rPr>
        <w:t xml:space="preserve">сорбент на </w:t>
      </w:r>
      <w:proofErr w:type="spellStart"/>
      <w:r w:rsidRPr="001B2BCF">
        <w:rPr>
          <w:rFonts w:ascii="Times New Roman" w:hAnsi="Times New Roman" w:cs="Times New Roman"/>
          <w:sz w:val="28"/>
          <w:szCs w:val="28"/>
        </w:rPr>
        <w:t>вортексецентрифугирова</w:t>
      </w:r>
      <w:r w:rsidR="008D4BF1" w:rsidRPr="001B2BC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1B2BCF">
        <w:rPr>
          <w:rFonts w:ascii="Times New Roman" w:hAnsi="Times New Roman" w:cs="Times New Roman"/>
          <w:sz w:val="28"/>
          <w:szCs w:val="28"/>
        </w:rPr>
        <w:t xml:space="preserve"> 30 с при 10 </w:t>
      </w:r>
      <w:proofErr w:type="spellStart"/>
      <w:proofErr w:type="gramStart"/>
      <w:r w:rsidRPr="001B2BC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1B2BCF">
        <w:rPr>
          <w:rFonts w:ascii="Times New Roman" w:hAnsi="Times New Roman" w:cs="Times New Roman"/>
          <w:sz w:val="28"/>
          <w:szCs w:val="28"/>
        </w:rPr>
        <w:t xml:space="preserve"> об/мин на </w:t>
      </w:r>
      <w:proofErr w:type="spellStart"/>
      <w:r w:rsidRPr="001B2BCF">
        <w:rPr>
          <w:rFonts w:ascii="Times New Roman" w:hAnsi="Times New Roman" w:cs="Times New Roman"/>
          <w:sz w:val="28"/>
          <w:szCs w:val="28"/>
        </w:rPr>
        <w:t>микроцентрифуге</w:t>
      </w:r>
      <w:proofErr w:type="spellEnd"/>
      <w:r w:rsidRPr="001B2BCF">
        <w:rPr>
          <w:rFonts w:ascii="Times New Roman" w:hAnsi="Times New Roman" w:cs="Times New Roman"/>
          <w:sz w:val="28"/>
          <w:szCs w:val="28"/>
        </w:rPr>
        <w:t>. Полностью удал</w:t>
      </w:r>
      <w:r w:rsidR="000225E8" w:rsidRPr="001B2BCF">
        <w:rPr>
          <w:rFonts w:ascii="Times New Roman" w:hAnsi="Times New Roman" w:cs="Times New Roman"/>
          <w:sz w:val="28"/>
          <w:szCs w:val="28"/>
        </w:rPr>
        <w:t>я</w:t>
      </w:r>
      <w:r w:rsidR="008D4BF1" w:rsidRPr="001B2BCF">
        <w:rPr>
          <w:rFonts w:ascii="Times New Roman" w:hAnsi="Times New Roman" w:cs="Times New Roman"/>
          <w:sz w:val="28"/>
          <w:szCs w:val="28"/>
        </w:rPr>
        <w:t>ли</w:t>
      </w:r>
      <w:r w:rsidRPr="001B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CF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Pr="001B2BCF">
        <w:rPr>
          <w:rFonts w:ascii="Times New Roman" w:hAnsi="Times New Roman" w:cs="Times New Roman"/>
          <w:sz w:val="28"/>
          <w:szCs w:val="28"/>
        </w:rPr>
        <w:t xml:space="preserve"> жидкость из каждой пробирки отдельным наконечником вручную.</w:t>
      </w:r>
    </w:p>
    <w:p w:rsidR="00CF7127" w:rsidRPr="00AD60D3" w:rsidRDefault="000225E8" w:rsidP="00A62651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Поме</w:t>
      </w:r>
      <w:r>
        <w:rPr>
          <w:rFonts w:ascii="Times New Roman" w:hAnsi="Times New Roman" w:cs="Times New Roman"/>
          <w:sz w:val="28"/>
          <w:szCs w:val="28"/>
        </w:rPr>
        <w:t>ща</w:t>
      </w:r>
      <w:r w:rsidRPr="00AD60D3">
        <w:rPr>
          <w:rFonts w:ascii="Times New Roman" w:hAnsi="Times New Roman" w:cs="Times New Roman"/>
          <w:sz w:val="28"/>
          <w:szCs w:val="28"/>
        </w:rPr>
        <w:t xml:space="preserve">ли </w:t>
      </w:r>
      <w:r w:rsidR="00CF7127" w:rsidRPr="00AD60D3">
        <w:rPr>
          <w:rFonts w:ascii="Times New Roman" w:hAnsi="Times New Roman" w:cs="Times New Roman"/>
          <w:sz w:val="28"/>
          <w:szCs w:val="28"/>
        </w:rPr>
        <w:t>пробирки в термостат при температуре 60</w:t>
      </w:r>
      <w:proofErr w:type="gramStart"/>
      <w:r w:rsidR="00CF7127" w:rsidRPr="00AD60D3">
        <w:rPr>
          <w:rFonts w:ascii="Times New Roman" w:hAnsi="Times New Roman" w:cs="Times New Roman"/>
          <w:sz w:val="28"/>
          <w:szCs w:val="28"/>
        </w:rPr>
        <w:t>º С</w:t>
      </w:r>
      <w:proofErr w:type="gramEnd"/>
      <w:r w:rsidR="00CF7127" w:rsidRPr="00AD60D3">
        <w:rPr>
          <w:rFonts w:ascii="Times New Roman" w:hAnsi="Times New Roman" w:cs="Times New Roman"/>
          <w:sz w:val="28"/>
          <w:szCs w:val="28"/>
        </w:rPr>
        <w:t xml:space="preserve"> на 12-15 мин для подсушивания сорбента. При этом крышки пробирок должны быть открыты.</w:t>
      </w:r>
    </w:p>
    <w:p w:rsidR="00CF7127" w:rsidRPr="00AD60D3" w:rsidRDefault="00CF7127" w:rsidP="00A62651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 В пробирки </w:t>
      </w:r>
      <w:r w:rsidR="000225E8" w:rsidRPr="00AD60D3">
        <w:rPr>
          <w:rFonts w:ascii="Times New Roman" w:hAnsi="Times New Roman" w:cs="Times New Roman"/>
          <w:sz w:val="28"/>
          <w:szCs w:val="28"/>
        </w:rPr>
        <w:t>добав</w:t>
      </w:r>
      <w:r w:rsidR="000225E8">
        <w:rPr>
          <w:rFonts w:ascii="Times New Roman" w:hAnsi="Times New Roman" w:cs="Times New Roman"/>
          <w:sz w:val="28"/>
          <w:szCs w:val="28"/>
        </w:rPr>
        <w:t>ля</w:t>
      </w:r>
      <w:r w:rsidR="000225E8" w:rsidRPr="00AD60D3">
        <w:rPr>
          <w:rFonts w:ascii="Times New Roman" w:hAnsi="Times New Roman" w:cs="Times New Roman"/>
          <w:sz w:val="28"/>
          <w:szCs w:val="28"/>
        </w:rPr>
        <w:t xml:space="preserve">ли </w:t>
      </w:r>
      <w:r w:rsidRPr="00AD60D3">
        <w:rPr>
          <w:rFonts w:ascii="Times New Roman" w:hAnsi="Times New Roman" w:cs="Times New Roman"/>
          <w:sz w:val="28"/>
          <w:szCs w:val="28"/>
        </w:rPr>
        <w:t xml:space="preserve">по 50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РНК-буфера, используя наконечник с аэрозольным барьером,</w:t>
      </w:r>
      <w:r w:rsidR="008D4BF1" w:rsidRPr="00AD60D3">
        <w:rPr>
          <w:rFonts w:ascii="Times New Roman" w:hAnsi="Times New Roman" w:cs="Times New Roman"/>
          <w:sz w:val="28"/>
          <w:szCs w:val="28"/>
        </w:rPr>
        <w:t xml:space="preserve"> свободный от РНК-аз. Перемеш</w:t>
      </w:r>
      <w:r w:rsidR="001B2BCF">
        <w:rPr>
          <w:rFonts w:ascii="Times New Roman" w:hAnsi="Times New Roman" w:cs="Times New Roman"/>
          <w:sz w:val="28"/>
          <w:szCs w:val="28"/>
        </w:rPr>
        <w:t>ив</w:t>
      </w:r>
      <w:r w:rsidR="008D4BF1" w:rsidRPr="00AD60D3">
        <w:rPr>
          <w:rFonts w:ascii="Times New Roman" w:hAnsi="Times New Roman" w:cs="Times New Roman"/>
          <w:sz w:val="28"/>
          <w:szCs w:val="28"/>
        </w:rPr>
        <w:t>али</w:t>
      </w:r>
      <w:r w:rsidRPr="00AD60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вортексе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и центрифугирова</w:t>
      </w:r>
      <w:r w:rsidR="008D4BF1" w:rsidRPr="00AD60D3">
        <w:rPr>
          <w:rFonts w:ascii="Times New Roman" w:hAnsi="Times New Roman" w:cs="Times New Roman"/>
          <w:sz w:val="28"/>
          <w:szCs w:val="28"/>
        </w:rPr>
        <w:t>ли</w:t>
      </w:r>
      <w:r w:rsidRPr="00AD60D3">
        <w:rPr>
          <w:rFonts w:ascii="Times New Roman" w:hAnsi="Times New Roman" w:cs="Times New Roman"/>
          <w:sz w:val="28"/>
          <w:szCs w:val="28"/>
        </w:rPr>
        <w:t xml:space="preserve"> пробирки на максимальных оборотах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микроцентрифуги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(12-13 </w:t>
      </w:r>
      <w:proofErr w:type="spellStart"/>
      <w:proofErr w:type="gramStart"/>
      <w:r w:rsidRPr="00AD60D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AD60D3">
        <w:rPr>
          <w:rFonts w:ascii="Times New Roman" w:hAnsi="Times New Roman" w:cs="Times New Roman"/>
          <w:sz w:val="28"/>
          <w:szCs w:val="28"/>
        </w:rPr>
        <w:t xml:space="preserve"> об/мин) в течение 1 мин.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Надосадочная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жидкость </w:t>
      </w:r>
      <w:r w:rsidR="000225E8" w:rsidRPr="00AD60D3">
        <w:rPr>
          <w:rFonts w:ascii="Times New Roman" w:hAnsi="Times New Roman" w:cs="Times New Roman"/>
          <w:sz w:val="28"/>
          <w:szCs w:val="28"/>
        </w:rPr>
        <w:t>содерж</w:t>
      </w:r>
      <w:r w:rsidR="000225E8">
        <w:rPr>
          <w:rFonts w:ascii="Times New Roman" w:hAnsi="Times New Roman" w:cs="Times New Roman"/>
          <w:sz w:val="28"/>
          <w:szCs w:val="28"/>
        </w:rPr>
        <w:t>ала</w:t>
      </w:r>
      <w:r w:rsidR="000225E8" w:rsidRPr="00AD60D3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</w:rPr>
        <w:t>очищенные РНК и ДНК. Пробы готовы к постановке реакции обратной транскрипции и ПЦР-амплификации.</w:t>
      </w:r>
    </w:p>
    <w:p w:rsidR="00CF7127" w:rsidRPr="00AD60D3" w:rsidRDefault="00CF7127" w:rsidP="00AD6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 xml:space="preserve">Очищенная </w:t>
      </w:r>
      <w:r w:rsidR="007920FF" w:rsidRPr="00AD60D3">
        <w:rPr>
          <w:rFonts w:ascii="Times New Roman" w:hAnsi="Times New Roman" w:cs="Times New Roman"/>
          <w:sz w:val="28"/>
          <w:szCs w:val="28"/>
        </w:rPr>
        <w:t>Д</w:t>
      </w:r>
      <w:r w:rsidRPr="00AD60D3">
        <w:rPr>
          <w:rFonts w:ascii="Times New Roman" w:hAnsi="Times New Roman" w:cs="Times New Roman"/>
          <w:sz w:val="28"/>
          <w:szCs w:val="28"/>
        </w:rPr>
        <w:t xml:space="preserve">НК </w:t>
      </w:r>
      <w:r w:rsidR="008D2859" w:rsidRPr="00AD60D3">
        <w:rPr>
          <w:rFonts w:ascii="Times New Roman" w:hAnsi="Times New Roman" w:cs="Times New Roman"/>
          <w:sz w:val="28"/>
          <w:szCs w:val="28"/>
        </w:rPr>
        <w:t>хранилась при температуре -20</w:t>
      </w:r>
      <w:r w:rsidRPr="00AD60D3">
        <w:rPr>
          <w:rFonts w:ascii="Times New Roman" w:hAnsi="Times New Roman" w:cs="Times New Roman"/>
          <w:sz w:val="28"/>
          <w:szCs w:val="28"/>
        </w:rPr>
        <w:t xml:space="preserve">º С. </w:t>
      </w:r>
    </w:p>
    <w:p w:rsidR="008D4BF1" w:rsidRPr="00AD60D3" w:rsidRDefault="008D4BF1" w:rsidP="00AD6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2F69" w:rsidRPr="0098473D" w:rsidRDefault="0098473D" w:rsidP="00AD60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73D">
        <w:rPr>
          <w:rFonts w:ascii="Times New Roman" w:hAnsi="Times New Roman" w:cs="Times New Roman"/>
          <w:b/>
          <w:sz w:val="28"/>
          <w:szCs w:val="28"/>
        </w:rPr>
        <w:t>3.3</w:t>
      </w:r>
      <w:r w:rsidR="007920FF" w:rsidRPr="0098473D">
        <w:rPr>
          <w:rFonts w:ascii="Times New Roman" w:hAnsi="Times New Roman" w:cs="Times New Roman"/>
          <w:b/>
          <w:sz w:val="28"/>
          <w:szCs w:val="28"/>
        </w:rPr>
        <w:t>.2. Последовательность проводимой ПЦР реакции.</w:t>
      </w:r>
    </w:p>
    <w:p w:rsidR="007920FF" w:rsidRDefault="008D4BF1" w:rsidP="009E45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0D3">
        <w:rPr>
          <w:rFonts w:ascii="Times New Roman" w:hAnsi="Times New Roman" w:cs="Times New Roman"/>
          <w:sz w:val="28"/>
          <w:szCs w:val="28"/>
        </w:rPr>
        <w:t>ПЦР с</w:t>
      </w:r>
      <w:r w:rsidR="007920FF" w:rsidRPr="00AD60D3">
        <w:rPr>
          <w:rFonts w:ascii="Times New Roman" w:hAnsi="Times New Roman" w:cs="Times New Roman"/>
          <w:sz w:val="28"/>
          <w:szCs w:val="28"/>
        </w:rPr>
        <w:t xml:space="preserve"> пробами</w:t>
      </w:r>
      <w:r w:rsidRPr="00A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 xml:space="preserve"> жидкости из </w:t>
      </w:r>
      <w:proofErr w:type="spellStart"/>
      <w:r w:rsidR="001B2BCF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="001B2BCF">
        <w:rPr>
          <w:rFonts w:ascii="Times New Roman" w:hAnsi="Times New Roman" w:cs="Times New Roman"/>
          <w:sz w:val="28"/>
          <w:szCs w:val="28"/>
        </w:rPr>
        <w:t xml:space="preserve"> </w:t>
      </w:r>
      <w:r w:rsidRPr="00AD60D3">
        <w:rPr>
          <w:rFonts w:ascii="Times New Roman" w:hAnsi="Times New Roman" w:cs="Times New Roman"/>
          <w:sz w:val="28"/>
          <w:szCs w:val="28"/>
        </w:rPr>
        <w:t>карманов</w:t>
      </w:r>
      <w:r w:rsidR="007920FF" w:rsidRPr="00AD60D3">
        <w:rPr>
          <w:rFonts w:ascii="Times New Roman" w:hAnsi="Times New Roman" w:cs="Times New Roman"/>
          <w:sz w:val="28"/>
          <w:szCs w:val="28"/>
        </w:rPr>
        <w:t xml:space="preserve"> пациентов проводили с использованием коммерческого диагностического набора </w:t>
      </w:r>
      <w:r w:rsidRPr="00AD60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АмплиПрайм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>® HSV / CMV» («</w:t>
      </w:r>
      <w:proofErr w:type="spellStart"/>
      <w:r w:rsidRPr="00AD60D3">
        <w:rPr>
          <w:rFonts w:ascii="Times New Roman" w:hAnsi="Times New Roman" w:cs="Times New Roman"/>
          <w:sz w:val="28"/>
          <w:szCs w:val="28"/>
        </w:rPr>
        <w:t>НекстБио</w:t>
      </w:r>
      <w:proofErr w:type="spellEnd"/>
      <w:r w:rsidRPr="00AD60D3">
        <w:rPr>
          <w:rFonts w:ascii="Times New Roman" w:hAnsi="Times New Roman" w:cs="Times New Roman"/>
          <w:sz w:val="28"/>
          <w:szCs w:val="28"/>
        </w:rPr>
        <w:t>»)</w:t>
      </w:r>
    </w:p>
    <w:p w:rsidR="004A1225" w:rsidRDefault="004A1225" w:rsidP="004A1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25">
        <w:rPr>
          <w:rFonts w:ascii="Times New Roman" w:hAnsi="Times New Roman" w:cs="Times New Roman"/>
          <w:sz w:val="28"/>
          <w:szCs w:val="28"/>
        </w:rPr>
        <w:t xml:space="preserve">СОСТАВ Комплект реагентов «ПЦР-комплект» вариант FRT-100 FN для амплификации фрагментов ДНК HSV и CMV c </w:t>
      </w:r>
      <w:proofErr w:type="spellStart"/>
      <w:r w:rsidRPr="004A1225">
        <w:rPr>
          <w:rFonts w:ascii="Times New Roman" w:hAnsi="Times New Roman" w:cs="Times New Roman"/>
          <w:sz w:val="28"/>
          <w:szCs w:val="28"/>
        </w:rPr>
        <w:t>гибридизационно</w:t>
      </w:r>
      <w:proofErr w:type="spellEnd"/>
      <w:r w:rsidRPr="004A1225">
        <w:rPr>
          <w:rFonts w:ascii="Times New Roman" w:hAnsi="Times New Roman" w:cs="Times New Roman"/>
          <w:sz w:val="28"/>
          <w:szCs w:val="28"/>
        </w:rPr>
        <w:t xml:space="preserve">-флуоресцентной </w:t>
      </w:r>
      <w:proofErr w:type="spellStart"/>
      <w:r w:rsidRPr="004A1225">
        <w:rPr>
          <w:rFonts w:ascii="Times New Roman" w:hAnsi="Times New Roman" w:cs="Times New Roman"/>
          <w:sz w:val="28"/>
          <w:szCs w:val="28"/>
        </w:rPr>
        <w:t>детекцией</w:t>
      </w:r>
      <w:proofErr w:type="spellEnd"/>
      <w:r w:rsidRPr="004A1225">
        <w:rPr>
          <w:rFonts w:ascii="Times New Roman" w:hAnsi="Times New Roman" w:cs="Times New Roman"/>
          <w:sz w:val="28"/>
          <w:szCs w:val="28"/>
        </w:rPr>
        <w:t xml:space="preserve"> в режиме «реального времени» позволяет проводить ПЦР-исследование в качественном и количественном формате. </w:t>
      </w:r>
    </w:p>
    <w:p w:rsidR="004A1225" w:rsidRDefault="004A1225" w:rsidP="009E45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2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мплификация  с</w:t>
      </w:r>
      <w:r w:rsidRPr="004A1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режиме  «реального времени</w:t>
      </w:r>
      <w:r w:rsidRPr="004A1225">
        <w:rPr>
          <w:rFonts w:ascii="Times New Roman" w:hAnsi="Times New Roman" w:cs="Times New Roman"/>
          <w:sz w:val="28"/>
          <w:szCs w:val="28"/>
        </w:rPr>
        <w:t>».</w:t>
      </w:r>
    </w:p>
    <w:p w:rsidR="004A1225" w:rsidRDefault="004A1225" w:rsidP="00403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25">
        <w:rPr>
          <w:rFonts w:ascii="Times New Roman" w:hAnsi="Times New Roman" w:cs="Times New Roman"/>
          <w:sz w:val="28"/>
          <w:szCs w:val="28"/>
        </w:rPr>
        <w:t>А. Подготовка пробиро</w:t>
      </w:r>
      <w:r w:rsidR="003F0326">
        <w:rPr>
          <w:rFonts w:ascii="Times New Roman" w:hAnsi="Times New Roman" w:cs="Times New Roman"/>
          <w:sz w:val="28"/>
          <w:szCs w:val="28"/>
        </w:rPr>
        <w:t>к для амплификации.</w:t>
      </w:r>
    </w:p>
    <w:p w:rsidR="004A1225" w:rsidRDefault="004A1225" w:rsidP="00403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25">
        <w:rPr>
          <w:rFonts w:ascii="Times New Roman" w:hAnsi="Times New Roman" w:cs="Times New Roman"/>
          <w:sz w:val="28"/>
          <w:szCs w:val="28"/>
        </w:rPr>
        <w:t xml:space="preserve">Общий объем реакционной смеси – 25 </w:t>
      </w:r>
      <w:proofErr w:type="spellStart"/>
      <w:r w:rsidRPr="004A1225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A1225">
        <w:rPr>
          <w:rFonts w:ascii="Times New Roman" w:hAnsi="Times New Roman" w:cs="Times New Roman"/>
          <w:sz w:val="28"/>
          <w:szCs w:val="28"/>
        </w:rPr>
        <w:t xml:space="preserve">, включая объем пробы ДНК – 10 </w:t>
      </w:r>
      <w:proofErr w:type="spellStart"/>
      <w:r w:rsidRPr="004A1225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A12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EF7" w:rsidRDefault="00403EF7" w:rsidP="00A62651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EF7">
        <w:rPr>
          <w:rFonts w:ascii="Times New Roman" w:hAnsi="Times New Roman" w:cs="Times New Roman"/>
          <w:sz w:val="28"/>
          <w:szCs w:val="28"/>
        </w:rPr>
        <w:lastRenderedPageBreak/>
        <w:t>Рассчит</w:t>
      </w:r>
      <w:r w:rsidR="009E45AA">
        <w:rPr>
          <w:rFonts w:ascii="Times New Roman" w:hAnsi="Times New Roman" w:cs="Times New Roman"/>
          <w:sz w:val="28"/>
          <w:szCs w:val="28"/>
        </w:rPr>
        <w:t>ыв</w:t>
      </w:r>
      <w:r w:rsidRPr="00403EF7">
        <w:rPr>
          <w:rFonts w:ascii="Times New Roman" w:hAnsi="Times New Roman" w:cs="Times New Roman"/>
          <w:sz w:val="28"/>
          <w:szCs w:val="28"/>
        </w:rPr>
        <w:t>али</w:t>
      </w:r>
      <w:r w:rsidR="004A1225" w:rsidRPr="00403EF7">
        <w:rPr>
          <w:rFonts w:ascii="Times New Roman" w:hAnsi="Times New Roman" w:cs="Times New Roman"/>
          <w:sz w:val="28"/>
          <w:szCs w:val="28"/>
        </w:rPr>
        <w:t xml:space="preserve"> количество каждого реагента, требующееся для приготовления реакционной </w:t>
      </w:r>
      <w:r w:rsidRPr="00403EF7">
        <w:rPr>
          <w:rFonts w:ascii="Times New Roman" w:hAnsi="Times New Roman" w:cs="Times New Roman"/>
          <w:sz w:val="28"/>
          <w:szCs w:val="28"/>
        </w:rPr>
        <w:t>смеси. На одну реакцию требовалось</w:t>
      </w:r>
      <w:r w:rsidR="004A1225" w:rsidRPr="00403EF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4A1225" w:rsidRPr="00403EF7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4A1225" w:rsidRPr="00403EF7">
        <w:rPr>
          <w:rFonts w:ascii="Times New Roman" w:hAnsi="Times New Roman" w:cs="Times New Roman"/>
          <w:sz w:val="28"/>
          <w:szCs w:val="28"/>
        </w:rPr>
        <w:t xml:space="preserve"> ПЦР-смеси HSV / CMV и 5 </w:t>
      </w:r>
      <w:proofErr w:type="spellStart"/>
      <w:r w:rsidR="004A1225" w:rsidRPr="00403EF7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4A1225" w:rsidRPr="00403EF7">
        <w:rPr>
          <w:rFonts w:ascii="Times New Roman" w:hAnsi="Times New Roman" w:cs="Times New Roman"/>
          <w:sz w:val="28"/>
          <w:szCs w:val="28"/>
        </w:rPr>
        <w:t xml:space="preserve"> ПЦР-буфера</w:t>
      </w:r>
      <w:r w:rsidRPr="00403EF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03EF7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403EF7">
        <w:rPr>
          <w:rFonts w:ascii="Times New Roman" w:hAnsi="Times New Roman" w:cs="Times New Roman"/>
          <w:sz w:val="28"/>
          <w:szCs w:val="28"/>
        </w:rPr>
        <w:t>. Смесь готовили</w:t>
      </w:r>
      <w:r w:rsidR="004A1225" w:rsidRPr="00403EF7">
        <w:rPr>
          <w:rFonts w:ascii="Times New Roman" w:hAnsi="Times New Roman" w:cs="Times New Roman"/>
          <w:sz w:val="28"/>
          <w:szCs w:val="28"/>
        </w:rPr>
        <w:t xml:space="preserve"> на общее число исследуемых и контрольных образцов (см. контрольные реакции в п. 7) плюс запас на несколько реакций.</w:t>
      </w:r>
    </w:p>
    <w:p w:rsidR="00403EF7" w:rsidRDefault="00403EF7" w:rsidP="00A62651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Перемеш</w:t>
      </w:r>
      <w:r w:rsidR="009E45AA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403EF7">
        <w:rPr>
          <w:rFonts w:ascii="Times New Roman" w:hAnsi="Times New Roman" w:cs="Times New Roman"/>
          <w:sz w:val="28"/>
          <w:szCs w:val="28"/>
        </w:rPr>
        <w:t xml:space="preserve"> содержимое пробирок с ПЦР-смесью HSV / CMV и ПЦР-буфером-</w:t>
      </w:r>
      <w:proofErr w:type="gramStart"/>
      <w:r w:rsidRPr="00403EF7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403E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осадили</w:t>
      </w:r>
      <w:r w:rsidRPr="00403EF7">
        <w:rPr>
          <w:rFonts w:ascii="Times New Roman" w:hAnsi="Times New Roman" w:cs="Times New Roman"/>
          <w:sz w:val="28"/>
          <w:szCs w:val="28"/>
        </w:rPr>
        <w:t xml:space="preserve"> капли на </w:t>
      </w:r>
      <w:proofErr w:type="spellStart"/>
      <w:r w:rsidRPr="00403EF7">
        <w:rPr>
          <w:rFonts w:ascii="Times New Roman" w:hAnsi="Times New Roman" w:cs="Times New Roman"/>
          <w:sz w:val="28"/>
          <w:szCs w:val="28"/>
        </w:rPr>
        <w:t>вортексе</w:t>
      </w:r>
      <w:proofErr w:type="spellEnd"/>
      <w:r w:rsidRPr="00403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EF7" w:rsidRDefault="00403EF7" w:rsidP="00A62651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отдельной пробирке подготовили реакционную смесь. Смешали</w:t>
      </w:r>
      <w:r w:rsidRPr="00403EF7">
        <w:rPr>
          <w:rFonts w:ascii="Times New Roman" w:hAnsi="Times New Roman" w:cs="Times New Roman"/>
          <w:sz w:val="28"/>
          <w:szCs w:val="28"/>
        </w:rPr>
        <w:t xml:space="preserve"> необходимое количество ПЦР-смеси HS</w:t>
      </w:r>
      <w:r>
        <w:rPr>
          <w:rFonts w:ascii="Times New Roman" w:hAnsi="Times New Roman" w:cs="Times New Roman"/>
          <w:sz w:val="28"/>
          <w:szCs w:val="28"/>
        </w:rPr>
        <w:t>V / CMV и ПЦР-буфера-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осадили </w:t>
      </w:r>
      <w:r w:rsidRPr="00403EF7">
        <w:rPr>
          <w:rFonts w:ascii="Times New Roman" w:hAnsi="Times New Roman" w:cs="Times New Roman"/>
          <w:sz w:val="28"/>
          <w:szCs w:val="28"/>
        </w:rPr>
        <w:t xml:space="preserve">капли на </w:t>
      </w:r>
      <w:proofErr w:type="spellStart"/>
      <w:r w:rsidRPr="00403EF7">
        <w:rPr>
          <w:rFonts w:ascii="Times New Roman" w:hAnsi="Times New Roman" w:cs="Times New Roman"/>
          <w:sz w:val="28"/>
          <w:szCs w:val="28"/>
        </w:rPr>
        <w:t>вортексе</w:t>
      </w:r>
      <w:proofErr w:type="spellEnd"/>
      <w:r w:rsidRPr="00403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EF7" w:rsidRDefault="00403EF7" w:rsidP="00A62651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Отобрали</w:t>
      </w:r>
      <w:r w:rsidRPr="00403EF7">
        <w:rPr>
          <w:rFonts w:ascii="Times New Roman" w:hAnsi="Times New Roman" w:cs="Times New Roman"/>
          <w:sz w:val="28"/>
          <w:szCs w:val="28"/>
        </w:rPr>
        <w:t xml:space="preserve"> необходимое количество пробирок или </w:t>
      </w:r>
      <w:proofErr w:type="spellStart"/>
      <w:r w:rsidRPr="00403EF7">
        <w:rPr>
          <w:rFonts w:ascii="Times New Roman" w:hAnsi="Times New Roman" w:cs="Times New Roman"/>
          <w:sz w:val="28"/>
          <w:szCs w:val="28"/>
        </w:rPr>
        <w:t>стрипов</w:t>
      </w:r>
      <w:proofErr w:type="spellEnd"/>
      <w:r w:rsidRPr="00403EF7">
        <w:rPr>
          <w:rFonts w:ascii="Times New Roman" w:hAnsi="Times New Roman" w:cs="Times New Roman"/>
          <w:sz w:val="28"/>
          <w:szCs w:val="28"/>
        </w:rPr>
        <w:t xml:space="preserve"> для амплификации ДНК исследуемых и контрольных проб.</w:t>
      </w:r>
    </w:p>
    <w:p w:rsidR="00403EF7" w:rsidRDefault="00403EF7" w:rsidP="00A62651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Внесли</w:t>
      </w:r>
      <w:r w:rsidRPr="00403EF7">
        <w:rPr>
          <w:rFonts w:ascii="Times New Roman" w:hAnsi="Times New Roman" w:cs="Times New Roman"/>
          <w:sz w:val="28"/>
          <w:szCs w:val="28"/>
        </w:rPr>
        <w:t xml:space="preserve"> в каждую пробирку по 15 </w:t>
      </w:r>
      <w:proofErr w:type="spellStart"/>
      <w:r w:rsidRPr="00403EF7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03EF7">
        <w:rPr>
          <w:rFonts w:ascii="Times New Roman" w:hAnsi="Times New Roman" w:cs="Times New Roman"/>
          <w:sz w:val="28"/>
          <w:szCs w:val="28"/>
        </w:rPr>
        <w:t xml:space="preserve"> приготовленной реакционной смеси. Неиспользованные ост</w:t>
      </w:r>
      <w:r>
        <w:rPr>
          <w:rFonts w:ascii="Times New Roman" w:hAnsi="Times New Roman" w:cs="Times New Roman"/>
          <w:sz w:val="28"/>
          <w:szCs w:val="28"/>
        </w:rPr>
        <w:t>атки реакционной смеси выбросили</w:t>
      </w:r>
      <w:r w:rsidRPr="00403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EF7" w:rsidRDefault="00403EF7" w:rsidP="00A62651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E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подготовленные пробирки внесли </w:t>
      </w:r>
      <w:r w:rsidRPr="00403EF7">
        <w:rPr>
          <w:rFonts w:ascii="Times New Roman" w:hAnsi="Times New Roman" w:cs="Times New Roman"/>
          <w:sz w:val="28"/>
          <w:szCs w:val="28"/>
        </w:rPr>
        <w:t xml:space="preserve">по 10 </w:t>
      </w:r>
      <w:proofErr w:type="spellStart"/>
      <w:r w:rsidRPr="00403EF7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03EF7">
        <w:rPr>
          <w:rFonts w:ascii="Times New Roman" w:hAnsi="Times New Roman" w:cs="Times New Roman"/>
          <w:sz w:val="28"/>
          <w:szCs w:val="28"/>
        </w:rPr>
        <w:t xml:space="preserve"> проб ДНК, полученных в результате экс</w:t>
      </w:r>
      <w:r>
        <w:rPr>
          <w:rFonts w:ascii="Times New Roman" w:hAnsi="Times New Roman" w:cs="Times New Roman"/>
          <w:sz w:val="28"/>
          <w:szCs w:val="28"/>
        </w:rPr>
        <w:t>тракции из исследуемых образцов.</w:t>
      </w:r>
    </w:p>
    <w:p w:rsidR="00403EF7" w:rsidRDefault="00403EF7" w:rsidP="00A62651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Поставили контрольную реакцию д</w:t>
      </w:r>
      <w:r w:rsidRPr="00403EF7">
        <w:rPr>
          <w:rFonts w:ascii="Times New Roman" w:hAnsi="Times New Roman" w:cs="Times New Roman"/>
          <w:sz w:val="28"/>
          <w:szCs w:val="28"/>
        </w:rPr>
        <w:t xml:space="preserve">ля качественного определения ДНК: </w:t>
      </w:r>
    </w:p>
    <w:p w:rsidR="00403EF7" w:rsidRDefault="00403EF7" w:rsidP="004E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F7">
        <w:rPr>
          <w:rFonts w:ascii="Times New Roman" w:hAnsi="Times New Roman" w:cs="Times New Roman"/>
          <w:sz w:val="28"/>
          <w:szCs w:val="28"/>
        </w:rPr>
        <w:t>а) положительный контроль ПЦР (</w:t>
      </w:r>
      <w:proofErr w:type="gramStart"/>
      <w:r w:rsidRPr="00403E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03EF7">
        <w:rPr>
          <w:rFonts w:ascii="Times New Roman" w:hAnsi="Times New Roman" w:cs="Times New Roman"/>
          <w:sz w:val="28"/>
          <w:szCs w:val="28"/>
        </w:rPr>
        <w:t xml:space="preserve">+) – </w:t>
      </w:r>
      <w:proofErr w:type="gramStart"/>
      <w:r w:rsidRPr="00403E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3EF7">
        <w:rPr>
          <w:rFonts w:ascii="Times New Roman" w:hAnsi="Times New Roman" w:cs="Times New Roman"/>
          <w:sz w:val="28"/>
          <w:szCs w:val="28"/>
        </w:rPr>
        <w:t xml:space="preserve"> проб</w:t>
      </w:r>
      <w:r>
        <w:rPr>
          <w:rFonts w:ascii="Times New Roman" w:hAnsi="Times New Roman" w:cs="Times New Roman"/>
          <w:sz w:val="28"/>
          <w:szCs w:val="28"/>
        </w:rPr>
        <w:t>ирку с реакционной смесью внесли</w:t>
      </w:r>
      <w:r w:rsidRPr="00403EF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403EF7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03EF7">
        <w:rPr>
          <w:rFonts w:ascii="Times New Roman" w:hAnsi="Times New Roman" w:cs="Times New Roman"/>
          <w:sz w:val="28"/>
          <w:szCs w:val="28"/>
        </w:rPr>
        <w:t xml:space="preserve"> K2 </w:t>
      </w:r>
      <w:proofErr w:type="spellStart"/>
      <w:r w:rsidRPr="00403EF7">
        <w:rPr>
          <w:rFonts w:ascii="Times New Roman" w:hAnsi="Times New Roman" w:cs="Times New Roman"/>
          <w:sz w:val="28"/>
          <w:szCs w:val="28"/>
        </w:rPr>
        <w:t>complex</w:t>
      </w:r>
      <w:proofErr w:type="spellEnd"/>
      <w:r w:rsidRPr="00403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EF7" w:rsidRDefault="00403EF7" w:rsidP="004E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F7">
        <w:rPr>
          <w:rFonts w:ascii="Times New Roman" w:hAnsi="Times New Roman" w:cs="Times New Roman"/>
          <w:sz w:val="28"/>
          <w:szCs w:val="28"/>
        </w:rPr>
        <w:t>б) отрицательный контроль экстракции (</w:t>
      </w:r>
      <w:proofErr w:type="gramStart"/>
      <w:r w:rsidRPr="00403EF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03EF7">
        <w:rPr>
          <w:rFonts w:ascii="Times New Roman" w:hAnsi="Times New Roman" w:cs="Times New Roman"/>
          <w:sz w:val="28"/>
          <w:szCs w:val="28"/>
        </w:rPr>
        <w:t>) – в проб</w:t>
      </w:r>
      <w:r>
        <w:rPr>
          <w:rFonts w:ascii="Times New Roman" w:hAnsi="Times New Roman" w:cs="Times New Roman"/>
          <w:sz w:val="28"/>
          <w:szCs w:val="28"/>
        </w:rPr>
        <w:t>ирку с реакционной смесью внесли</w:t>
      </w:r>
      <w:r w:rsidRPr="00403EF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403EF7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03EF7">
        <w:rPr>
          <w:rFonts w:ascii="Times New Roman" w:hAnsi="Times New Roman" w:cs="Times New Roman"/>
          <w:sz w:val="28"/>
          <w:szCs w:val="28"/>
        </w:rPr>
        <w:t xml:space="preserve"> пробы, экстрагированной из ОКО. </w:t>
      </w:r>
    </w:p>
    <w:p w:rsidR="00403EF7" w:rsidRDefault="00403EF7" w:rsidP="004E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F7">
        <w:rPr>
          <w:rFonts w:ascii="Times New Roman" w:hAnsi="Times New Roman" w:cs="Times New Roman"/>
          <w:sz w:val="28"/>
          <w:szCs w:val="28"/>
        </w:rPr>
        <w:t xml:space="preserve">Б. Проведение амплификации с </w:t>
      </w:r>
      <w:proofErr w:type="spellStart"/>
      <w:r w:rsidRPr="00403EF7">
        <w:rPr>
          <w:rFonts w:ascii="Times New Roman" w:hAnsi="Times New Roman" w:cs="Times New Roman"/>
          <w:sz w:val="28"/>
          <w:szCs w:val="28"/>
        </w:rPr>
        <w:t>детекцией</w:t>
      </w:r>
      <w:proofErr w:type="spellEnd"/>
      <w:r w:rsidRPr="00403EF7">
        <w:rPr>
          <w:rFonts w:ascii="Times New Roman" w:hAnsi="Times New Roman" w:cs="Times New Roman"/>
          <w:sz w:val="28"/>
          <w:szCs w:val="28"/>
        </w:rPr>
        <w:t xml:space="preserve"> в режиме «реального времени»</w:t>
      </w:r>
      <w:r w:rsidR="003F0326">
        <w:rPr>
          <w:rFonts w:ascii="Times New Roman" w:hAnsi="Times New Roman" w:cs="Times New Roman"/>
          <w:sz w:val="28"/>
          <w:szCs w:val="28"/>
        </w:rPr>
        <w:t>.</w:t>
      </w:r>
    </w:p>
    <w:p w:rsidR="00403EF7" w:rsidRDefault="00403EF7" w:rsidP="004E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F7">
        <w:rPr>
          <w:rFonts w:ascii="Times New Roman" w:hAnsi="Times New Roman" w:cs="Times New Roman"/>
          <w:sz w:val="28"/>
          <w:szCs w:val="28"/>
        </w:rPr>
        <w:t xml:space="preserve">1. </w:t>
      </w:r>
      <w:r w:rsidR="000225E8">
        <w:rPr>
          <w:rFonts w:ascii="Times New Roman" w:hAnsi="Times New Roman" w:cs="Times New Roman"/>
          <w:sz w:val="28"/>
          <w:szCs w:val="28"/>
        </w:rPr>
        <w:t>П</w:t>
      </w:r>
      <w:r w:rsidR="000225E8" w:rsidRPr="00403EF7">
        <w:rPr>
          <w:rFonts w:ascii="Times New Roman" w:hAnsi="Times New Roman" w:cs="Times New Roman"/>
          <w:sz w:val="28"/>
          <w:szCs w:val="28"/>
        </w:rPr>
        <w:t>рограммиров</w:t>
      </w:r>
      <w:r w:rsidR="000225E8">
        <w:rPr>
          <w:rFonts w:ascii="Times New Roman" w:hAnsi="Times New Roman" w:cs="Times New Roman"/>
          <w:sz w:val="28"/>
          <w:szCs w:val="28"/>
        </w:rPr>
        <w:t>али</w:t>
      </w:r>
      <w:r w:rsidR="000225E8" w:rsidRPr="0040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F7">
        <w:rPr>
          <w:rFonts w:ascii="Times New Roman" w:hAnsi="Times New Roman" w:cs="Times New Roman"/>
          <w:sz w:val="28"/>
          <w:szCs w:val="28"/>
        </w:rPr>
        <w:t>амплификатор</w:t>
      </w:r>
      <w:proofErr w:type="spellEnd"/>
      <w:r w:rsidRPr="00403EF7">
        <w:rPr>
          <w:rFonts w:ascii="Times New Roman" w:hAnsi="Times New Roman" w:cs="Times New Roman"/>
          <w:sz w:val="28"/>
          <w:szCs w:val="28"/>
        </w:rPr>
        <w:t xml:space="preserve"> с системой </w:t>
      </w:r>
      <w:proofErr w:type="spellStart"/>
      <w:r w:rsidRPr="00403EF7">
        <w:rPr>
          <w:rFonts w:ascii="Times New Roman" w:hAnsi="Times New Roman" w:cs="Times New Roman"/>
          <w:sz w:val="28"/>
          <w:szCs w:val="28"/>
        </w:rPr>
        <w:t>детекции</w:t>
      </w:r>
      <w:proofErr w:type="spellEnd"/>
      <w:r w:rsidRPr="00403EF7">
        <w:rPr>
          <w:rFonts w:ascii="Times New Roman" w:hAnsi="Times New Roman" w:cs="Times New Roman"/>
          <w:sz w:val="28"/>
          <w:szCs w:val="28"/>
        </w:rPr>
        <w:t xml:space="preserve"> в режиме «реального времени» для выполнения соответствующей программы амплификации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F7">
        <w:rPr>
          <w:rFonts w:ascii="Times New Roman" w:hAnsi="Times New Roman" w:cs="Times New Roman"/>
          <w:sz w:val="28"/>
          <w:szCs w:val="28"/>
        </w:rPr>
        <w:t>детекции</w:t>
      </w:r>
      <w:proofErr w:type="spellEnd"/>
      <w:r w:rsidRPr="00403EF7">
        <w:rPr>
          <w:rFonts w:ascii="Times New Roman" w:hAnsi="Times New Roman" w:cs="Times New Roman"/>
          <w:sz w:val="28"/>
          <w:szCs w:val="28"/>
        </w:rPr>
        <w:t xml:space="preserve"> флуоресцентного сигнала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E12" w:rsidRDefault="00304E12" w:rsidP="00403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12" w:rsidRDefault="00304E12" w:rsidP="00403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CF" w:rsidRDefault="001B2BCF" w:rsidP="00403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CF" w:rsidRDefault="001B2BCF" w:rsidP="00403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EF7" w:rsidRPr="00456AED" w:rsidRDefault="00304E12" w:rsidP="00403E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A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456AED" w:rsidRPr="00456AED">
        <w:rPr>
          <w:rFonts w:ascii="Times New Roman" w:hAnsi="Times New Roman" w:cs="Times New Roman"/>
          <w:b/>
          <w:sz w:val="28"/>
          <w:szCs w:val="28"/>
        </w:rPr>
        <w:t>1.</w:t>
      </w:r>
      <w:r w:rsidR="00876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AED">
        <w:rPr>
          <w:rFonts w:ascii="Times New Roman" w:hAnsi="Times New Roman" w:cs="Times New Roman"/>
          <w:b/>
          <w:sz w:val="28"/>
          <w:szCs w:val="28"/>
        </w:rPr>
        <w:t xml:space="preserve">Единая программа амплификации и </w:t>
      </w:r>
      <w:proofErr w:type="spellStart"/>
      <w:r w:rsidRPr="00456AED">
        <w:rPr>
          <w:rFonts w:ascii="Times New Roman" w:hAnsi="Times New Roman" w:cs="Times New Roman"/>
          <w:b/>
          <w:sz w:val="28"/>
          <w:szCs w:val="28"/>
        </w:rPr>
        <w:t>детекции</w:t>
      </w:r>
      <w:proofErr w:type="spellEnd"/>
      <w:r w:rsidRPr="00456AED">
        <w:rPr>
          <w:rFonts w:ascii="Times New Roman" w:hAnsi="Times New Roman" w:cs="Times New Roman"/>
          <w:b/>
          <w:sz w:val="28"/>
          <w:szCs w:val="28"/>
        </w:rPr>
        <w:t xml:space="preserve"> флуоресцентного сигнала для приборов роторного и планшетного типа.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2053"/>
        <w:gridCol w:w="1701"/>
        <w:gridCol w:w="2297"/>
        <w:gridCol w:w="1847"/>
      </w:tblGrid>
      <w:tr w:rsidR="00403EF7" w:rsidTr="003F0326">
        <w:tc>
          <w:tcPr>
            <w:tcW w:w="1672" w:type="dxa"/>
          </w:tcPr>
          <w:p w:rsidR="00403EF7" w:rsidRDefault="00403EF7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F7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</w:p>
        </w:tc>
        <w:tc>
          <w:tcPr>
            <w:tcW w:w="2053" w:type="dxa"/>
          </w:tcPr>
          <w:p w:rsidR="00403EF7" w:rsidRPr="00403EF7" w:rsidRDefault="00403EF7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proofErr w:type="gramStart"/>
            <w:r w:rsidRPr="00403EF7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spellEnd"/>
            <w:proofErr w:type="gramEnd"/>
          </w:p>
        </w:tc>
        <w:tc>
          <w:tcPr>
            <w:tcW w:w="1701" w:type="dxa"/>
          </w:tcPr>
          <w:p w:rsidR="00403EF7" w:rsidRDefault="00403EF7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F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97" w:type="dxa"/>
          </w:tcPr>
          <w:p w:rsidR="00403EF7" w:rsidRDefault="00403EF7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F7">
              <w:rPr>
                <w:rFonts w:ascii="Times New Roman" w:hAnsi="Times New Roman" w:cs="Times New Roman"/>
                <w:sz w:val="28"/>
                <w:szCs w:val="28"/>
              </w:rPr>
              <w:t>Детекция</w:t>
            </w:r>
            <w:proofErr w:type="spellEnd"/>
            <w:r w:rsidRPr="00403EF7">
              <w:rPr>
                <w:rFonts w:ascii="Times New Roman" w:hAnsi="Times New Roman" w:cs="Times New Roman"/>
                <w:sz w:val="28"/>
                <w:szCs w:val="28"/>
              </w:rPr>
              <w:t xml:space="preserve"> флуоресцентного сигнала по каналам для </w:t>
            </w:r>
            <w:proofErr w:type="spellStart"/>
            <w:r w:rsidRPr="00403EF7">
              <w:rPr>
                <w:rFonts w:ascii="Times New Roman" w:hAnsi="Times New Roman" w:cs="Times New Roman"/>
                <w:sz w:val="28"/>
                <w:szCs w:val="28"/>
              </w:rPr>
              <w:t>флуорофоров</w:t>
            </w:r>
            <w:proofErr w:type="spellEnd"/>
          </w:p>
        </w:tc>
        <w:tc>
          <w:tcPr>
            <w:tcW w:w="1847" w:type="dxa"/>
          </w:tcPr>
          <w:p w:rsidR="00403EF7" w:rsidRDefault="00403EF7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F7">
              <w:rPr>
                <w:rFonts w:ascii="Times New Roman" w:hAnsi="Times New Roman" w:cs="Times New Roman"/>
                <w:sz w:val="28"/>
                <w:szCs w:val="28"/>
              </w:rPr>
              <w:t>Количество циклов</w:t>
            </w:r>
          </w:p>
        </w:tc>
      </w:tr>
      <w:tr w:rsidR="00403EF7" w:rsidTr="003F0326">
        <w:tc>
          <w:tcPr>
            <w:tcW w:w="1672" w:type="dxa"/>
          </w:tcPr>
          <w:p w:rsidR="00403EF7" w:rsidRDefault="00403EF7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</w:tcPr>
          <w:p w:rsidR="00403EF7" w:rsidRDefault="00403EF7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403EF7" w:rsidRDefault="00403EF7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297" w:type="dxa"/>
          </w:tcPr>
          <w:p w:rsidR="00403EF7" w:rsidRDefault="004E5CE3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403EF7" w:rsidRPr="00456AED" w:rsidRDefault="004E5CE3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F7" w:rsidTr="003F0326">
        <w:tc>
          <w:tcPr>
            <w:tcW w:w="1672" w:type="dxa"/>
          </w:tcPr>
          <w:p w:rsidR="00403EF7" w:rsidRDefault="00403EF7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3" w:type="dxa"/>
          </w:tcPr>
          <w:p w:rsidR="00403EF7" w:rsidRDefault="00403EF7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403EF7" w:rsidRDefault="00403EF7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297" w:type="dxa"/>
          </w:tcPr>
          <w:p w:rsidR="00403EF7" w:rsidRDefault="004E5CE3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403EF7" w:rsidRPr="004E5CE3" w:rsidRDefault="004E5CE3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3EF7" w:rsidTr="003F0326">
        <w:trPr>
          <w:trHeight w:val="315"/>
        </w:trPr>
        <w:tc>
          <w:tcPr>
            <w:tcW w:w="1672" w:type="dxa"/>
            <w:vMerge w:val="restart"/>
          </w:tcPr>
          <w:p w:rsidR="00403EF7" w:rsidRDefault="00403EF7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403EF7" w:rsidRDefault="00403EF7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403EF7" w:rsidRDefault="00403EF7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</w:t>
            </w:r>
          </w:p>
        </w:tc>
        <w:tc>
          <w:tcPr>
            <w:tcW w:w="2297" w:type="dxa"/>
          </w:tcPr>
          <w:p w:rsidR="00403EF7" w:rsidRDefault="004E5CE3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  <w:vMerge w:val="restart"/>
          </w:tcPr>
          <w:p w:rsidR="00403EF7" w:rsidRPr="004E5CE3" w:rsidRDefault="004E5CE3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403EF7" w:rsidTr="003F0326">
        <w:trPr>
          <w:trHeight w:val="180"/>
        </w:trPr>
        <w:tc>
          <w:tcPr>
            <w:tcW w:w="1672" w:type="dxa"/>
            <w:vMerge/>
          </w:tcPr>
          <w:p w:rsidR="00403EF7" w:rsidRDefault="00403EF7" w:rsidP="00403E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403EF7" w:rsidRDefault="00403EF7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403EF7" w:rsidRDefault="00403EF7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</w:t>
            </w:r>
          </w:p>
        </w:tc>
        <w:tc>
          <w:tcPr>
            <w:tcW w:w="2297" w:type="dxa"/>
          </w:tcPr>
          <w:p w:rsidR="00403EF7" w:rsidRPr="004E5CE3" w:rsidRDefault="004E5CE3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FAM, JOE, ROX</w:t>
            </w:r>
          </w:p>
        </w:tc>
        <w:tc>
          <w:tcPr>
            <w:tcW w:w="1847" w:type="dxa"/>
            <w:vMerge/>
          </w:tcPr>
          <w:p w:rsidR="00403EF7" w:rsidRDefault="00403EF7" w:rsidP="00403E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E12" w:rsidRDefault="00304E12" w:rsidP="004E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E3" w:rsidRDefault="004E5CE3" w:rsidP="009E45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CE3">
        <w:rPr>
          <w:rFonts w:ascii="Times New Roman" w:hAnsi="Times New Roman" w:cs="Times New Roman"/>
          <w:sz w:val="28"/>
          <w:szCs w:val="28"/>
        </w:rPr>
        <w:t>Детекция</w:t>
      </w:r>
      <w:proofErr w:type="spellEnd"/>
      <w:r w:rsidRPr="004E5CE3">
        <w:rPr>
          <w:rFonts w:ascii="Times New Roman" w:hAnsi="Times New Roman" w:cs="Times New Roman"/>
          <w:sz w:val="28"/>
          <w:szCs w:val="28"/>
        </w:rPr>
        <w:t xml:space="preserve"> флуоресцентного сигнала назначается по каналам для </w:t>
      </w:r>
      <w:proofErr w:type="spellStart"/>
      <w:r w:rsidRPr="004E5CE3">
        <w:rPr>
          <w:rFonts w:ascii="Times New Roman" w:hAnsi="Times New Roman" w:cs="Times New Roman"/>
          <w:sz w:val="28"/>
          <w:szCs w:val="28"/>
        </w:rPr>
        <w:t>флуорофоров</w:t>
      </w:r>
      <w:proofErr w:type="spellEnd"/>
      <w:r w:rsidRPr="004E5CE3">
        <w:rPr>
          <w:rFonts w:ascii="Times New Roman" w:hAnsi="Times New Roman" w:cs="Times New Roman"/>
          <w:sz w:val="28"/>
          <w:szCs w:val="28"/>
        </w:rPr>
        <w:t xml:space="preserve"> FAM, JOE и ROX.</w:t>
      </w:r>
    </w:p>
    <w:p w:rsidR="009E45AA" w:rsidRPr="00D450DE" w:rsidRDefault="009E45AA" w:rsidP="009E45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CE3" w:rsidRPr="004E5CE3" w:rsidRDefault="004E5CE3" w:rsidP="004E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E3">
        <w:rPr>
          <w:rFonts w:ascii="Times New Roman" w:hAnsi="Times New Roman" w:cs="Times New Roman"/>
          <w:sz w:val="28"/>
          <w:szCs w:val="28"/>
        </w:rPr>
        <w:t>2. Установи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E5CE3">
        <w:rPr>
          <w:rFonts w:ascii="Times New Roman" w:hAnsi="Times New Roman" w:cs="Times New Roman"/>
          <w:sz w:val="28"/>
          <w:szCs w:val="28"/>
        </w:rPr>
        <w:t xml:space="preserve"> пробирки в ячей</w:t>
      </w:r>
      <w:r>
        <w:rPr>
          <w:rFonts w:ascii="Times New Roman" w:hAnsi="Times New Roman" w:cs="Times New Roman"/>
          <w:sz w:val="28"/>
          <w:szCs w:val="28"/>
        </w:rPr>
        <w:t>ки реакционного модуля прибора. П</w:t>
      </w:r>
      <w:r w:rsidRPr="004E5CE3">
        <w:rPr>
          <w:rFonts w:ascii="Times New Roman" w:hAnsi="Times New Roman" w:cs="Times New Roman"/>
          <w:sz w:val="28"/>
          <w:szCs w:val="28"/>
        </w:rPr>
        <w:t xml:space="preserve">еред постановкой в </w:t>
      </w:r>
      <w:proofErr w:type="spellStart"/>
      <w:r w:rsidRPr="004E5CE3">
        <w:rPr>
          <w:rFonts w:ascii="Times New Roman" w:hAnsi="Times New Roman" w:cs="Times New Roman"/>
          <w:sz w:val="28"/>
          <w:szCs w:val="28"/>
        </w:rPr>
        <w:t>ампли</w:t>
      </w:r>
      <w:r>
        <w:rPr>
          <w:rFonts w:ascii="Times New Roman" w:hAnsi="Times New Roman" w:cs="Times New Roman"/>
          <w:sz w:val="28"/>
          <w:szCs w:val="28"/>
        </w:rPr>
        <w:t>фикатор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планшетного типа осадили</w:t>
      </w:r>
      <w:r w:rsidRPr="004E5CE3">
        <w:rPr>
          <w:rFonts w:ascii="Times New Roman" w:hAnsi="Times New Roman" w:cs="Times New Roman"/>
          <w:sz w:val="28"/>
          <w:szCs w:val="28"/>
        </w:rPr>
        <w:t xml:space="preserve"> капли со стенок пробирок на </w:t>
      </w:r>
      <w:proofErr w:type="spellStart"/>
      <w:r w:rsidRPr="004E5CE3">
        <w:rPr>
          <w:rFonts w:ascii="Times New Roman" w:hAnsi="Times New Roman" w:cs="Times New Roman"/>
          <w:sz w:val="28"/>
          <w:szCs w:val="28"/>
        </w:rPr>
        <w:t>вортексе</w:t>
      </w:r>
      <w:proofErr w:type="spellEnd"/>
      <w:r w:rsidRPr="004E5C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CE3" w:rsidRPr="004E5CE3" w:rsidRDefault="004E5CE3" w:rsidP="003F0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E3">
        <w:rPr>
          <w:rFonts w:ascii="Times New Roman" w:hAnsi="Times New Roman" w:cs="Times New Roman"/>
          <w:sz w:val="28"/>
          <w:szCs w:val="28"/>
        </w:rPr>
        <w:t>3. Запусти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E5CE3">
        <w:rPr>
          <w:rFonts w:ascii="Times New Roman" w:hAnsi="Times New Roman" w:cs="Times New Roman"/>
          <w:sz w:val="28"/>
          <w:szCs w:val="28"/>
        </w:rPr>
        <w:t xml:space="preserve"> выполнение программы амплификации с </w:t>
      </w:r>
      <w:proofErr w:type="spellStart"/>
      <w:r w:rsidRPr="004E5CE3">
        <w:rPr>
          <w:rFonts w:ascii="Times New Roman" w:hAnsi="Times New Roman" w:cs="Times New Roman"/>
          <w:sz w:val="28"/>
          <w:szCs w:val="28"/>
        </w:rPr>
        <w:t>детекцией</w:t>
      </w:r>
      <w:proofErr w:type="spellEnd"/>
      <w:r w:rsidRPr="004E5CE3">
        <w:rPr>
          <w:rFonts w:ascii="Times New Roman" w:hAnsi="Times New Roman" w:cs="Times New Roman"/>
          <w:sz w:val="28"/>
          <w:szCs w:val="28"/>
        </w:rPr>
        <w:t xml:space="preserve"> флуоресцентного сигнала. </w:t>
      </w:r>
    </w:p>
    <w:p w:rsidR="00403EF7" w:rsidRDefault="004E5CE3" w:rsidP="003F0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E3">
        <w:rPr>
          <w:rFonts w:ascii="Times New Roman" w:hAnsi="Times New Roman" w:cs="Times New Roman"/>
          <w:sz w:val="28"/>
          <w:szCs w:val="28"/>
        </w:rPr>
        <w:t>4. По окончани</w:t>
      </w:r>
      <w:r>
        <w:rPr>
          <w:rFonts w:ascii="Times New Roman" w:hAnsi="Times New Roman" w:cs="Times New Roman"/>
          <w:sz w:val="28"/>
          <w:szCs w:val="28"/>
        </w:rPr>
        <w:t>и выполнения программы приступили</w:t>
      </w:r>
      <w:r w:rsidRPr="004E5CE3">
        <w:rPr>
          <w:rFonts w:ascii="Times New Roman" w:hAnsi="Times New Roman" w:cs="Times New Roman"/>
          <w:sz w:val="28"/>
          <w:szCs w:val="28"/>
        </w:rPr>
        <w:t xml:space="preserve"> к анализу и интерпретации результатов.</w:t>
      </w:r>
    </w:p>
    <w:p w:rsidR="00403EF7" w:rsidRDefault="00403EF7" w:rsidP="003F0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E3" w:rsidRDefault="004E5CE3" w:rsidP="003F0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E3">
        <w:rPr>
          <w:rFonts w:ascii="Times New Roman" w:hAnsi="Times New Roman" w:cs="Times New Roman"/>
          <w:sz w:val="28"/>
          <w:szCs w:val="28"/>
        </w:rPr>
        <w:t>В. Анализ и интерпретация результатов</w:t>
      </w:r>
      <w:r w:rsidR="003F0326">
        <w:rPr>
          <w:rFonts w:ascii="Times New Roman" w:hAnsi="Times New Roman" w:cs="Times New Roman"/>
          <w:sz w:val="28"/>
          <w:szCs w:val="28"/>
        </w:rPr>
        <w:t>.</w:t>
      </w:r>
    </w:p>
    <w:p w:rsidR="00456AED" w:rsidRDefault="003F0326" w:rsidP="003F0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2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полученных результатов проводили</w:t>
      </w:r>
      <w:r w:rsidRPr="003F0326">
        <w:rPr>
          <w:rFonts w:ascii="Times New Roman" w:hAnsi="Times New Roman" w:cs="Times New Roman"/>
          <w:sz w:val="28"/>
          <w:szCs w:val="28"/>
        </w:rPr>
        <w:t xml:space="preserve"> с помощью программного обеспечения прибора, используемого для проведения ПЦР c </w:t>
      </w:r>
      <w:proofErr w:type="spellStart"/>
      <w:r w:rsidRPr="003F0326">
        <w:rPr>
          <w:rFonts w:ascii="Times New Roman" w:hAnsi="Times New Roman" w:cs="Times New Roman"/>
          <w:sz w:val="28"/>
          <w:szCs w:val="28"/>
        </w:rPr>
        <w:t>детекцией</w:t>
      </w:r>
      <w:proofErr w:type="spellEnd"/>
      <w:r w:rsidRPr="003F0326">
        <w:rPr>
          <w:rFonts w:ascii="Times New Roman" w:hAnsi="Times New Roman" w:cs="Times New Roman"/>
          <w:sz w:val="28"/>
          <w:szCs w:val="28"/>
        </w:rPr>
        <w:t xml:space="preserve"> в режиме «реального времени».</w:t>
      </w:r>
    </w:p>
    <w:p w:rsidR="00456AED" w:rsidRDefault="00456AED" w:rsidP="003F0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26" w:rsidRDefault="003F0326" w:rsidP="003F0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326" w:rsidRPr="00456AED" w:rsidRDefault="00456AED" w:rsidP="004E5C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A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2. </w:t>
      </w:r>
      <w:r w:rsidR="003F0326" w:rsidRPr="00456AED">
        <w:rPr>
          <w:rFonts w:ascii="Times New Roman" w:hAnsi="Times New Roman" w:cs="Times New Roman"/>
          <w:b/>
          <w:sz w:val="28"/>
          <w:szCs w:val="28"/>
        </w:rPr>
        <w:t>Анализ</w:t>
      </w:r>
      <w:r w:rsidRPr="00456AED">
        <w:rPr>
          <w:rFonts w:ascii="Times New Roman" w:hAnsi="Times New Roman" w:cs="Times New Roman"/>
          <w:b/>
          <w:sz w:val="28"/>
          <w:szCs w:val="28"/>
        </w:rPr>
        <w:t xml:space="preserve"> кривых</w:t>
      </w:r>
      <w:r w:rsidR="003F0326" w:rsidRPr="00456AED">
        <w:rPr>
          <w:rFonts w:ascii="Times New Roman" w:hAnsi="Times New Roman" w:cs="Times New Roman"/>
          <w:b/>
          <w:sz w:val="28"/>
          <w:szCs w:val="28"/>
        </w:rPr>
        <w:t xml:space="preserve"> накопления флуор</w:t>
      </w:r>
      <w:r w:rsidRPr="00456AED">
        <w:rPr>
          <w:rFonts w:ascii="Times New Roman" w:hAnsi="Times New Roman" w:cs="Times New Roman"/>
          <w:b/>
          <w:sz w:val="28"/>
          <w:szCs w:val="28"/>
        </w:rPr>
        <w:t>есцентного сигнала по 3 каналам.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1559"/>
        <w:gridCol w:w="1807"/>
      </w:tblGrid>
      <w:tr w:rsidR="003F0326" w:rsidTr="009C4E8C">
        <w:tc>
          <w:tcPr>
            <w:tcW w:w="4219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 xml:space="preserve">Канал для </w:t>
            </w:r>
            <w:proofErr w:type="spellStart"/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флуорофора</w:t>
            </w:r>
            <w:proofErr w:type="spellEnd"/>
          </w:p>
        </w:tc>
        <w:tc>
          <w:tcPr>
            <w:tcW w:w="1985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FAM</w:t>
            </w:r>
          </w:p>
        </w:tc>
        <w:tc>
          <w:tcPr>
            <w:tcW w:w="1559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JOE</w:t>
            </w:r>
          </w:p>
        </w:tc>
        <w:tc>
          <w:tcPr>
            <w:tcW w:w="1807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ROX</w:t>
            </w:r>
          </w:p>
        </w:tc>
      </w:tr>
      <w:tr w:rsidR="003F0326" w:rsidTr="009C4E8C">
        <w:tc>
          <w:tcPr>
            <w:tcW w:w="4219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Регистрация сигнала, свидетельствующего о накоплении продукта амплификации</w:t>
            </w:r>
          </w:p>
        </w:tc>
        <w:tc>
          <w:tcPr>
            <w:tcW w:w="1985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ДНК HSV</w:t>
            </w:r>
          </w:p>
        </w:tc>
        <w:tc>
          <w:tcPr>
            <w:tcW w:w="1559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ДНК CMV</w:t>
            </w:r>
          </w:p>
        </w:tc>
        <w:tc>
          <w:tcPr>
            <w:tcW w:w="1807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ДНК ВКО-</w:t>
            </w:r>
            <w:proofErr w:type="gramStart"/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FL</w:t>
            </w:r>
            <w:proofErr w:type="gramEnd"/>
          </w:p>
        </w:tc>
      </w:tr>
    </w:tbl>
    <w:p w:rsidR="00456AED" w:rsidRDefault="00456AED" w:rsidP="003F0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26" w:rsidRDefault="003F0326" w:rsidP="003F0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26">
        <w:rPr>
          <w:rFonts w:ascii="Times New Roman" w:hAnsi="Times New Roman" w:cs="Times New Roman"/>
          <w:sz w:val="28"/>
          <w:szCs w:val="28"/>
        </w:rPr>
        <w:t>Результаты интерпретир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3F0326">
        <w:rPr>
          <w:rFonts w:ascii="Times New Roman" w:hAnsi="Times New Roman" w:cs="Times New Roman"/>
          <w:sz w:val="28"/>
          <w:szCs w:val="28"/>
        </w:rPr>
        <w:t xml:space="preserve"> на основании наличия (или отсутствия) пересечения кривой флуоресценции S-образной (</w:t>
      </w:r>
      <w:proofErr w:type="spellStart"/>
      <w:r w:rsidRPr="003F0326">
        <w:rPr>
          <w:rFonts w:ascii="Times New Roman" w:hAnsi="Times New Roman" w:cs="Times New Roman"/>
          <w:sz w:val="28"/>
          <w:szCs w:val="28"/>
        </w:rPr>
        <w:t>сигмообразной</w:t>
      </w:r>
      <w:proofErr w:type="spellEnd"/>
      <w:r w:rsidRPr="003F0326">
        <w:rPr>
          <w:rFonts w:ascii="Times New Roman" w:hAnsi="Times New Roman" w:cs="Times New Roman"/>
          <w:sz w:val="28"/>
          <w:szCs w:val="28"/>
        </w:rPr>
        <w:t>) формы с установленной на соответствующем уровне пороговой линией, что определяет наличие (или отсутствие) для данной пробы ДНК значения порогового цикла (</w:t>
      </w:r>
      <w:proofErr w:type="spellStart"/>
      <w:r w:rsidRPr="003F032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326">
        <w:rPr>
          <w:rFonts w:ascii="Times New Roman" w:hAnsi="Times New Roman" w:cs="Times New Roman"/>
          <w:sz w:val="28"/>
          <w:szCs w:val="28"/>
        </w:rPr>
        <w:t>t</w:t>
      </w:r>
      <w:proofErr w:type="spellEnd"/>
      <w:proofErr w:type="gramEnd"/>
      <w:r w:rsidRPr="003F0326">
        <w:rPr>
          <w:rFonts w:ascii="Times New Roman" w:hAnsi="Times New Roman" w:cs="Times New Roman"/>
          <w:sz w:val="28"/>
          <w:szCs w:val="28"/>
        </w:rPr>
        <w:t>) в соответствующей графе таблицы результатов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326" w:rsidRPr="00456AED" w:rsidRDefault="00456AED" w:rsidP="003F03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AED">
        <w:rPr>
          <w:rFonts w:ascii="Times New Roman" w:hAnsi="Times New Roman" w:cs="Times New Roman"/>
          <w:b/>
          <w:sz w:val="28"/>
          <w:szCs w:val="28"/>
        </w:rPr>
        <w:t>Таблица 3. Интерпретация результатов п</w:t>
      </w:r>
      <w:r w:rsidR="003F0326" w:rsidRPr="00456AED">
        <w:rPr>
          <w:rFonts w:ascii="Times New Roman" w:hAnsi="Times New Roman" w:cs="Times New Roman"/>
          <w:b/>
          <w:sz w:val="28"/>
          <w:szCs w:val="28"/>
        </w:rPr>
        <w:t>ри проведении качественного исследования</w:t>
      </w:r>
      <w:r w:rsidRPr="00456AE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0"/>
        <w:gridCol w:w="1785"/>
        <w:gridCol w:w="1500"/>
        <w:gridCol w:w="4785"/>
      </w:tblGrid>
      <w:tr w:rsidR="003F0326" w:rsidTr="003F0326">
        <w:trPr>
          <w:trHeight w:val="285"/>
        </w:trPr>
        <w:tc>
          <w:tcPr>
            <w:tcW w:w="4785" w:type="dxa"/>
            <w:gridSpan w:val="3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порогового цикла по каналу для </w:t>
            </w:r>
            <w:proofErr w:type="spellStart"/>
            <w:r w:rsidRPr="0046655B">
              <w:rPr>
                <w:rFonts w:ascii="Times New Roman" w:hAnsi="Times New Roman" w:cs="Times New Roman"/>
                <w:sz w:val="24"/>
                <w:szCs w:val="24"/>
              </w:rPr>
              <w:t>флуорофора</w:t>
            </w:r>
            <w:proofErr w:type="spellEnd"/>
            <w:r w:rsidRPr="004665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65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655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End"/>
            <w:r w:rsidRPr="004665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  <w:vMerge w:val="restart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F0326" w:rsidTr="003F0326">
        <w:trPr>
          <w:trHeight w:val="195"/>
        </w:trPr>
        <w:tc>
          <w:tcPr>
            <w:tcW w:w="1500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B">
              <w:rPr>
                <w:rFonts w:ascii="Times New Roman" w:hAnsi="Times New Roman" w:cs="Times New Roman"/>
                <w:sz w:val="24"/>
                <w:szCs w:val="24"/>
              </w:rPr>
              <w:t>FAM</w:t>
            </w:r>
          </w:p>
        </w:tc>
        <w:tc>
          <w:tcPr>
            <w:tcW w:w="1785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B">
              <w:rPr>
                <w:rFonts w:ascii="Times New Roman" w:hAnsi="Times New Roman" w:cs="Times New Roman"/>
                <w:sz w:val="24"/>
                <w:szCs w:val="24"/>
              </w:rPr>
              <w:t>JOE</w:t>
            </w:r>
          </w:p>
        </w:tc>
        <w:tc>
          <w:tcPr>
            <w:tcW w:w="1500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B">
              <w:rPr>
                <w:rFonts w:ascii="Times New Roman" w:hAnsi="Times New Roman" w:cs="Times New Roman"/>
                <w:sz w:val="24"/>
                <w:szCs w:val="24"/>
              </w:rPr>
              <w:t>ROX</w:t>
            </w:r>
          </w:p>
        </w:tc>
        <w:tc>
          <w:tcPr>
            <w:tcW w:w="4785" w:type="dxa"/>
            <w:vMerge/>
          </w:tcPr>
          <w:p w:rsidR="003F0326" w:rsidRPr="0046655B" w:rsidRDefault="003F0326" w:rsidP="003F03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26" w:rsidTr="003F0326">
        <w:tc>
          <w:tcPr>
            <w:tcW w:w="1500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85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00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B">
              <w:rPr>
                <w:rFonts w:ascii="Times New Roman" w:hAnsi="Times New Roman" w:cs="Times New Roman"/>
                <w:sz w:val="24"/>
                <w:szCs w:val="24"/>
              </w:rPr>
              <w:t>определено меньше граничного</w:t>
            </w:r>
          </w:p>
        </w:tc>
        <w:tc>
          <w:tcPr>
            <w:tcW w:w="4785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B">
              <w:rPr>
                <w:rFonts w:ascii="Times New Roman" w:hAnsi="Times New Roman" w:cs="Times New Roman"/>
                <w:sz w:val="24"/>
                <w:szCs w:val="24"/>
              </w:rPr>
              <w:t>ДНК HSV и CMV НЕ обнаружены</w:t>
            </w:r>
          </w:p>
        </w:tc>
      </w:tr>
      <w:tr w:rsidR="003F0326" w:rsidTr="003F0326">
        <w:tc>
          <w:tcPr>
            <w:tcW w:w="1500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5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</w:t>
            </w:r>
            <w:r w:rsidRPr="004665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85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00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B">
              <w:rPr>
                <w:rFonts w:ascii="Times New Roman" w:hAnsi="Times New Roman" w:cs="Times New Roman"/>
                <w:sz w:val="24"/>
                <w:szCs w:val="24"/>
              </w:rPr>
              <w:t>не учитывается</w:t>
            </w:r>
          </w:p>
        </w:tc>
        <w:tc>
          <w:tcPr>
            <w:tcW w:w="4785" w:type="dxa"/>
          </w:tcPr>
          <w:p w:rsidR="003F0326" w:rsidRPr="00DC7019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019">
              <w:rPr>
                <w:rFonts w:ascii="Times New Roman" w:hAnsi="Times New Roman" w:cs="Times New Roman"/>
                <w:b/>
                <w:sz w:val="24"/>
                <w:szCs w:val="24"/>
              </w:rPr>
              <w:t>ДНК HSV обнаружена</w:t>
            </w:r>
          </w:p>
        </w:tc>
      </w:tr>
      <w:tr w:rsidR="003F0326" w:rsidTr="003F0326">
        <w:tc>
          <w:tcPr>
            <w:tcW w:w="1500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85" w:type="dxa"/>
          </w:tcPr>
          <w:p w:rsidR="003F0326" w:rsidRPr="00736C51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C5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определено</w:t>
            </w:r>
          </w:p>
        </w:tc>
        <w:tc>
          <w:tcPr>
            <w:tcW w:w="1500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B">
              <w:rPr>
                <w:rFonts w:ascii="Times New Roman" w:hAnsi="Times New Roman" w:cs="Times New Roman"/>
                <w:sz w:val="24"/>
                <w:szCs w:val="24"/>
              </w:rPr>
              <w:t>не учитывается</w:t>
            </w:r>
          </w:p>
        </w:tc>
        <w:tc>
          <w:tcPr>
            <w:tcW w:w="4785" w:type="dxa"/>
          </w:tcPr>
          <w:p w:rsidR="003F0326" w:rsidRPr="00DC7019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019">
              <w:rPr>
                <w:rFonts w:ascii="Times New Roman" w:hAnsi="Times New Roman" w:cs="Times New Roman"/>
                <w:b/>
                <w:sz w:val="24"/>
                <w:szCs w:val="24"/>
              </w:rPr>
              <w:t>ДНК CMV обнаружена</w:t>
            </w:r>
          </w:p>
        </w:tc>
      </w:tr>
      <w:tr w:rsidR="003F0326" w:rsidTr="003F0326">
        <w:tc>
          <w:tcPr>
            <w:tcW w:w="1500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85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00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B">
              <w:rPr>
                <w:rFonts w:ascii="Times New Roman" w:hAnsi="Times New Roman" w:cs="Times New Roman"/>
                <w:sz w:val="24"/>
                <w:szCs w:val="24"/>
              </w:rPr>
              <w:t>отсутствует или определено больше граничного</w:t>
            </w:r>
          </w:p>
        </w:tc>
        <w:tc>
          <w:tcPr>
            <w:tcW w:w="4785" w:type="dxa"/>
          </w:tcPr>
          <w:p w:rsidR="003F0326" w:rsidRPr="0046655B" w:rsidRDefault="003F0326" w:rsidP="003F0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55B">
              <w:rPr>
                <w:rFonts w:ascii="Times New Roman" w:hAnsi="Times New Roman" w:cs="Times New Roman"/>
                <w:sz w:val="24"/>
                <w:szCs w:val="24"/>
              </w:rPr>
              <w:t>Невалидный</w:t>
            </w:r>
            <w:proofErr w:type="spellEnd"/>
          </w:p>
        </w:tc>
      </w:tr>
    </w:tbl>
    <w:p w:rsidR="00304E12" w:rsidRDefault="00304E12" w:rsidP="003F0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55B" w:rsidRDefault="0046655B" w:rsidP="00DC70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55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</w:t>
      </w:r>
      <w:proofErr w:type="gramStart"/>
      <w:r w:rsidRPr="0046655B">
        <w:rPr>
          <w:rFonts w:ascii="Times New Roman" w:hAnsi="Times New Roman" w:cs="Times New Roman"/>
          <w:sz w:val="28"/>
          <w:szCs w:val="28"/>
        </w:rPr>
        <w:t>качест</w:t>
      </w:r>
      <w:r>
        <w:rPr>
          <w:rFonts w:ascii="Times New Roman" w:hAnsi="Times New Roman" w:cs="Times New Roman"/>
          <w:sz w:val="28"/>
          <w:szCs w:val="28"/>
        </w:rPr>
        <w:t>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ПЦР-исследования </w:t>
      </w:r>
      <w:r w:rsidR="000225E8">
        <w:rPr>
          <w:rFonts w:ascii="Times New Roman" w:hAnsi="Times New Roman" w:cs="Times New Roman"/>
          <w:sz w:val="28"/>
          <w:szCs w:val="28"/>
        </w:rPr>
        <w:t>считали</w:t>
      </w:r>
      <w:r w:rsidR="000225E8" w:rsidRPr="0046655B">
        <w:rPr>
          <w:rFonts w:ascii="Times New Roman" w:hAnsi="Times New Roman" w:cs="Times New Roman"/>
          <w:sz w:val="28"/>
          <w:szCs w:val="28"/>
        </w:rPr>
        <w:t xml:space="preserve"> </w:t>
      </w:r>
      <w:r w:rsidRPr="0046655B">
        <w:rPr>
          <w:rFonts w:ascii="Times New Roman" w:hAnsi="Times New Roman" w:cs="Times New Roman"/>
          <w:sz w:val="28"/>
          <w:szCs w:val="28"/>
        </w:rPr>
        <w:t>достоверным, если получены правильные результаты для контролей этапов экстракции и амплиф</w:t>
      </w:r>
      <w:r>
        <w:rPr>
          <w:rFonts w:ascii="Times New Roman" w:hAnsi="Times New Roman" w:cs="Times New Roman"/>
          <w:sz w:val="28"/>
          <w:szCs w:val="28"/>
        </w:rPr>
        <w:t>икации ДНК в соответствии с табл</w:t>
      </w:r>
      <w:r w:rsidRPr="004665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цей ниже и</w:t>
      </w:r>
      <w:r w:rsidRPr="0046655B">
        <w:rPr>
          <w:rFonts w:ascii="Times New Roman" w:hAnsi="Times New Roman" w:cs="Times New Roman"/>
          <w:sz w:val="28"/>
          <w:szCs w:val="28"/>
        </w:rPr>
        <w:t xml:space="preserve"> вкладышем, прилагаемым к набору реагентов. </w:t>
      </w:r>
    </w:p>
    <w:p w:rsidR="00456AED" w:rsidRPr="00456AED" w:rsidRDefault="00456AED" w:rsidP="003F03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AED">
        <w:rPr>
          <w:rFonts w:ascii="Times New Roman" w:hAnsi="Times New Roman" w:cs="Times New Roman"/>
          <w:b/>
          <w:sz w:val="28"/>
          <w:szCs w:val="28"/>
        </w:rPr>
        <w:t>Таблица 4. Результаты для контролей этапов экстракции и амплификации ДНК.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3"/>
        <w:gridCol w:w="2634"/>
        <w:gridCol w:w="1631"/>
        <w:gridCol w:w="1631"/>
        <w:gridCol w:w="1631"/>
      </w:tblGrid>
      <w:tr w:rsidR="0046655B" w:rsidTr="0046655B">
        <w:trPr>
          <w:trHeight w:val="255"/>
        </w:trPr>
        <w:tc>
          <w:tcPr>
            <w:tcW w:w="3190" w:type="dxa"/>
            <w:vMerge w:val="restart"/>
          </w:tcPr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190" w:type="dxa"/>
            <w:vMerge w:val="restart"/>
          </w:tcPr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Контролируемый этап ПЦР</w:t>
            </w:r>
            <w:r w:rsidR="00311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3190" w:type="dxa"/>
            <w:gridSpan w:val="3"/>
          </w:tcPr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порогового цикла по каналу для </w:t>
            </w:r>
            <w:proofErr w:type="spellStart"/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флуорофора</w:t>
            </w:r>
            <w:proofErr w:type="spellEnd"/>
            <w:r w:rsidRPr="004665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proofErr w:type="gramEnd"/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655B" w:rsidTr="0046655B">
        <w:trPr>
          <w:trHeight w:val="225"/>
        </w:trPr>
        <w:tc>
          <w:tcPr>
            <w:tcW w:w="3190" w:type="dxa"/>
            <w:vMerge/>
          </w:tcPr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FAM</w:t>
            </w:r>
          </w:p>
        </w:tc>
        <w:tc>
          <w:tcPr>
            <w:tcW w:w="1170" w:type="dxa"/>
          </w:tcPr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JOE</w:t>
            </w:r>
          </w:p>
        </w:tc>
        <w:tc>
          <w:tcPr>
            <w:tcW w:w="1000" w:type="dxa"/>
          </w:tcPr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ROX</w:t>
            </w:r>
          </w:p>
        </w:tc>
      </w:tr>
      <w:tr w:rsidR="0046655B" w:rsidTr="0046655B">
        <w:tc>
          <w:tcPr>
            <w:tcW w:w="3190" w:type="dxa"/>
          </w:tcPr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3190" w:type="dxa"/>
          </w:tcPr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Экстракция ДНК</w:t>
            </w:r>
          </w:p>
        </w:tc>
        <w:tc>
          <w:tcPr>
            <w:tcW w:w="1020" w:type="dxa"/>
          </w:tcPr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170" w:type="dxa"/>
          </w:tcPr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000" w:type="dxa"/>
          </w:tcPr>
          <w:p w:rsidR="0046655B" w:rsidRP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определено меньше граничного</w:t>
            </w:r>
          </w:p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46655B" w:rsidTr="0046655B">
        <w:tc>
          <w:tcPr>
            <w:tcW w:w="3190" w:type="dxa"/>
          </w:tcPr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K–</w:t>
            </w:r>
          </w:p>
        </w:tc>
        <w:tc>
          <w:tcPr>
            <w:tcW w:w="3190" w:type="dxa"/>
          </w:tcPr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ПЦР</w:t>
            </w:r>
          </w:p>
        </w:tc>
        <w:tc>
          <w:tcPr>
            <w:tcW w:w="1020" w:type="dxa"/>
          </w:tcPr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170" w:type="dxa"/>
          </w:tcPr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000" w:type="dxa"/>
          </w:tcPr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46655B" w:rsidTr="0046655B">
        <w:tc>
          <w:tcPr>
            <w:tcW w:w="3190" w:type="dxa"/>
          </w:tcPr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K+</w:t>
            </w:r>
          </w:p>
        </w:tc>
        <w:tc>
          <w:tcPr>
            <w:tcW w:w="3190" w:type="dxa"/>
          </w:tcPr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ПЦР</w:t>
            </w:r>
          </w:p>
        </w:tc>
        <w:tc>
          <w:tcPr>
            <w:tcW w:w="1020" w:type="dxa"/>
          </w:tcPr>
          <w:p w:rsidR="0046655B" w:rsidRP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определено меньше граничного</w:t>
            </w:r>
          </w:p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170" w:type="dxa"/>
          </w:tcPr>
          <w:p w:rsidR="0046655B" w:rsidRP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определено меньше граничного</w:t>
            </w:r>
          </w:p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000" w:type="dxa"/>
          </w:tcPr>
          <w:p w:rsidR="0046655B" w:rsidRP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определено меньше граничного</w:t>
            </w:r>
          </w:p>
          <w:p w:rsidR="0046655B" w:rsidRDefault="0046655B" w:rsidP="00466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5B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</w:tbl>
    <w:p w:rsidR="0046655B" w:rsidRDefault="0046655B" w:rsidP="003F0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25" w:rsidRPr="008768E4" w:rsidRDefault="00BA195F" w:rsidP="008768E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="006C2AA6" w:rsidRPr="008768E4">
        <w:rPr>
          <w:rFonts w:ascii="Times New Roman" w:hAnsi="Times New Roman" w:cs="Times New Roman"/>
          <w:b/>
          <w:sz w:val="28"/>
          <w:szCs w:val="28"/>
        </w:rPr>
        <w:t>Статистическая обработка результатов.</w:t>
      </w:r>
    </w:p>
    <w:p w:rsidR="007363D8" w:rsidRDefault="007363D8" w:rsidP="00DC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D8">
        <w:rPr>
          <w:rFonts w:ascii="Times New Roman" w:hAnsi="Times New Roman" w:cs="Times New Roman"/>
          <w:sz w:val="28"/>
          <w:szCs w:val="28"/>
        </w:rPr>
        <w:t>Обработка результатов исследования проводилась с помощью статистического пакета «</w:t>
      </w:r>
      <w:proofErr w:type="spellStart"/>
      <w:r w:rsidRPr="007363D8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7363D8">
        <w:rPr>
          <w:rFonts w:ascii="Times New Roman" w:hAnsi="Times New Roman" w:cs="Times New Roman"/>
          <w:sz w:val="28"/>
          <w:szCs w:val="28"/>
        </w:rPr>
        <w:t xml:space="preserve">» (версия 6.0). Для представления полученных данных использовали показатели </w:t>
      </w:r>
      <w:proofErr w:type="spellStart"/>
      <w:r w:rsidRPr="007363D8">
        <w:rPr>
          <w:rFonts w:ascii="Times New Roman" w:hAnsi="Times New Roman" w:cs="Times New Roman"/>
          <w:sz w:val="28"/>
          <w:szCs w:val="28"/>
        </w:rPr>
        <w:t>описательноий</w:t>
      </w:r>
      <w:proofErr w:type="spellEnd"/>
      <w:r w:rsidRPr="007363D8">
        <w:rPr>
          <w:rFonts w:ascii="Times New Roman" w:hAnsi="Times New Roman" w:cs="Times New Roman"/>
          <w:sz w:val="28"/>
          <w:szCs w:val="28"/>
        </w:rPr>
        <w:t xml:space="preserve"> статистики: среднее арифметическое, среднегеометрические титры (СГТ), среднеквадратичное отклонение. Сравнение двух независимых групп проводили с помощью непараметрического критерия Манна-Уитни. Различия считались статистически значимыми при </w:t>
      </w:r>
      <w:proofErr w:type="gramStart"/>
      <w:r w:rsidRPr="007363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63D8">
        <w:rPr>
          <w:rFonts w:ascii="Times New Roman" w:hAnsi="Times New Roman" w:cs="Times New Roman"/>
          <w:sz w:val="28"/>
          <w:szCs w:val="28"/>
        </w:rPr>
        <w:t xml:space="preserve"> &lt;0.05.</w:t>
      </w:r>
    </w:p>
    <w:p w:rsidR="006C2AA6" w:rsidRPr="00AD60D3" w:rsidRDefault="006C2AA6" w:rsidP="004E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6C4" w:rsidRDefault="006116C4" w:rsidP="006116C4">
      <w:pPr>
        <w:rPr>
          <w:rFonts w:ascii="Times New Roman" w:hAnsi="Times New Roman" w:cs="Times New Roman"/>
          <w:sz w:val="24"/>
          <w:szCs w:val="24"/>
        </w:rPr>
      </w:pPr>
    </w:p>
    <w:p w:rsidR="00DD3663" w:rsidRPr="00F85F31" w:rsidRDefault="00DD3663" w:rsidP="006116C4">
      <w:pPr>
        <w:rPr>
          <w:rFonts w:ascii="Times New Roman" w:hAnsi="Times New Roman" w:cs="Times New Roman"/>
          <w:sz w:val="24"/>
          <w:szCs w:val="24"/>
        </w:rPr>
      </w:pPr>
    </w:p>
    <w:p w:rsidR="000225C0" w:rsidRPr="00BA195F" w:rsidRDefault="00BA195F" w:rsidP="006116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A19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473D">
        <w:rPr>
          <w:rFonts w:ascii="Times New Roman" w:hAnsi="Times New Roman" w:cs="Times New Roman"/>
          <w:b/>
          <w:sz w:val="28"/>
          <w:szCs w:val="28"/>
        </w:rPr>
        <w:t>СОБСТВЕННЫЕ РЕЗУЛЬТАТЫ.</w:t>
      </w:r>
    </w:p>
    <w:p w:rsidR="00507BCB" w:rsidRPr="00BA195F" w:rsidRDefault="00BA195F" w:rsidP="006116C4">
      <w:pPr>
        <w:rPr>
          <w:rFonts w:ascii="Times New Roman" w:hAnsi="Times New Roman" w:cs="Times New Roman"/>
          <w:b/>
          <w:sz w:val="28"/>
          <w:szCs w:val="28"/>
        </w:rPr>
      </w:pPr>
      <w:r w:rsidRPr="00BA195F"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507BCB" w:rsidRPr="00BA195F">
        <w:rPr>
          <w:rFonts w:ascii="Times New Roman" w:hAnsi="Times New Roman" w:cs="Times New Roman"/>
          <w:b/>
          <w:sz w:val="28"/>
          <w:szCs w:val="28"/>
        </w:rPr>
        <w:t>Характеристики групп пациентов и динамика воспалительного процесса.</w:t>
      </w:r>
    </w:p>
    <w:p w:rsidR="00B01B43" w:rsidRDefault="00507BCB" w:rsidP="00DC70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E8C">
        <w:rPr>
          <w:rFonts w:ascii="Times New Roman" w:hAnsi="Times New Roman" w:cs="Times New Roman"/>
          <w:sz w:val="28"/>
          <w:szCs w:val="28"/>
        </w:rPr>
        <w:t xml:space="preserve">Всего было отобрано </w:t>
      </w:r>
      <w:r w:rsidR="00B01B43" w:rsidRPr="009C4E8C">
        <w:rPr>
          <w:rFonts w:ascii="Times New Roman" w:hAnsi="Times New Roman" w:cs="Times New Roman"/>
          <w:sz w:val="28"/>
          <w:szCs w:val="28"/>
        </w:rPr>
        <w:t xml:space="preserve"> 4</w:t>
      </w:r>
      <w:r w:rsidRPr="009C4E8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01B43" w:rsidRPr="009C4E8C">
        <w:rPr>
          <w:rFonts w:ascii="Times New Roman" w:hAnsi="Times New Roman" w:cs="Times New Roman"/>
          <w:sz w:val="28"/>
          <w:szCs w:val="28"/>
        </w:rPr>
        <w:t>ы</w:t>
      </w:r>
      <w:r w:rsidRPr="009C4E8C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AC137E">
        <w:rPr>
          <w:rFonts w:ascii="Times New Roman" w:hAnsi="Times New Roman" w:cs="Times New Roman"/>
          <w:sz w:val="28"/>
          <w:szCs w:val="28"/>
        </w:rPr>
        <w:t>, из которых 57</w:t>
      </w:r>
      <w:r w:rsidR="00297B1D">
        <w:rPr>
          <w:rFonts w:ascii="Times New Roman" w:hAnsi="Times New Roman" w:cs="Times New Roman"/>
          <w:sz w:val="28"/>
          <w:szCs w:val="28"/>
        </w:rPr>
        <w:t xml:space="preserve"> %</w:t>
      </w:r>
      <w:r w:rsidR="00AC137E">
        <w:rPr>
          <w:rFonts w:ascii="Times New Roman" w:hAnsi="Times New Roman" w:cs="Times New Roman"/>
          <w:sz w:val="28"/>
          <w:szCs w:val="28"/>
        </w:rPr>
        <w:t xml:space="preserve">женщин и </w:t>
      </w:r>
      <w:r w:rsidR="00297B1D">
        <w:rPr>
          <w:rFonts w:ascii="Times New Roman" w:hAnsi="Times New Roman" w:cs="Times New Roman"/>
          <w:sz w:val="28"/>
          <w:szCs w:val="28"/>
        </w:rPr>
        <w:t xml:space="preserve">43 </w:t>
      </w:r>
      <w:r w:rsidR="00B01B43" w:rsidRPr="009C4E8C">
        <w:rPr>
          <w:rFonts w:ascii="Times New Roman" w:hAnsi="Times New Roman" w:cs="Times New Roman"/>
          <w:sz w:val="28"/>
          <w:szCs w:val="28"/>
        </w:rPr>
        <w:t>% мужчин, средни</w:t>
      </w:r>
      <w:r w:rsidR="00AC137E">
        <w:rPr>
          <w:rFonts w:ascii="Times New Roman" w:hAnsi="Times New Roman" w:cs="Times New Roman"/>
          <w:sz w:val="28"/>
          <w:szCs w:val="28"/>
        </w:rPr>
        <w:t xml:space="preserve">й возраст участников составил 39,5 </w:t>
      </w:r>
      <w:r w:rsidR="00B01B43" w:rsidRPr="009C4E8C">
        <w:rPr>
          <w:rFonts w:ascii="Times New Roman" w:hAnsi="Times New Roman" w:cs="Times New Roman"/>
          <w:sz w:val="28"/>
          <w:szCs w:val="28"/>
        </w:rPr>
        <w:t>лет.</w:t>
      </w:r>
    </w:p>
    <w:p w:rsidR="00AC137E" w:rsidRDefault="00AC137E" w:rsidP="00DC70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обследованы пациенты 4 различных групп: со здоровыми тканями пародонта, с легкой степенью ХГП, со средней степенью ХГП, с тяжелой степенью ХГП. </w:t>
      </w:r>
    </w:p>
    <w:p w:rsidR="00507BCB" w:rsidRPr="009C4E8C" w:rsidRDefault="00B01B43" w:rsidP="00DC70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E8C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DD3663">
        <w:rPr>
          <w:rFonts w:ascii="Times New Roman" w:hAnsi="Times New Roman" w:cs="Times New Roman"/>
          <w:sz w:val="28"/>
          <w:szCs w:val="28"/>
        </w:rPr>
        <w:t xml:space="preserve">каждой из </w:t>
      </w:r>
      <w:r w:rsidR="00AC137E">
        <w:rPr>
          <w:rFonts w:ascii="Times New Roman" w:hAnsi="Times New Roman" w:cs="Times New Roman"/>
          <w:sz w:val="28"/>
          <w:szCs w:val="28"/>
        </w:rPr>
        <w:t xml:space="preserve">данных групп </w:t>
      </w:r>
      <w:r w:rsidRPr="009C4E8C">
        <w:rPr>
          <w:rFonts w:ascii="Times New Roman" w:hAnsi="Times New Roman" w:cs="Times New Roman"/>
          <w:sz w:val="28"/>
          <w:szCs w:val="28"/>
        </w:rPr>
        <w:t xml:space="preserve">представлены в таблицах </w:t>
      </w:r>
      <w:r w:rsidR="00456AED">
        <w:rPr>
          <w:rFonts w:ascii="Times New Roman" w:hAnsi="Times New Roman" w:cs="Times New Roman"/>
          <w:sz w:val="28"/>
          <w:szCs w:val="28"/>
        </w:rPr>
        <w:t>5-9</w:t>
      </w:r>
      <w:r w:rsidR="00AC137E">
        <w:rPr>
          <w:rFonts w:ascii="Times New Roman" w:hAnsi="Times New Roman" w:cs="Times New Roman"/>
          <w:sz w:val="28"/>
          <w:szCs w:val="28"/>
        </w:rPr>
        <w:t>.</w:t>
      </w:r>
    </w:p>
    <w:p w:rsidR="00507BCB" w:rsidRDefault="00507BCB">
      <w:pPr>
        <w:rPr>
          <w:rFonts w:ascii="Times New Roman" w:hAnsi="Times New Roman" w:cs="Times New Roman"/>
          <w:sz w:val="24"/>
          <w:szCs w:val="24"/>
        </w:rPr>
        <w:sectPr w:rsidR="00507BCB" w:rsidSect="00304E12"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01B43" w:rsidRPr="00456AED" w:rsidRDefault="00B01B43" w:rsidP="00B01B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AED">
        <w:rPr>
          <w:rFonts w:ascii="Times New Roman" w:hAnsi="Times New Roman" w:cs="Times New Roman"/>
          <w:b/>
          <w:sz w:val="28"/>
          <w:szCs w:val="28"/>
        </w:rPr>
        <w:lastRenderedPageBreak/>
        <w:t>Таб</w:t>
      </w:r>
      <w:r w:rsidR="00185CC6" w:rsidRPr="00456AED">
        <w:rPr>
          <w:rFonts w:ascii="Times New Roman" w:hAnsi="Times New Roman" w:cs="Times New Roman"/>
          <w:b/>
          <w:sz w:val="28"/>
          <w:szCs w:val="28"/>
        </w:rPr>
        <w:t>лица</w:t>
      </w:r>
      <w:r w:rsidR="00456AED" w:rsidRPr="00456AED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56AED">
        <w:rPr>
          <w:rFonts w:ascii="Times New Roman" w:hAnsi="Times New Roman" w:cs="Times New Roman"/>
          <w:b/>
          <w:sz w:val="28"/>
          <w:szCs w:val="28"/>
        </w:rPr>
        <w:t>. Количественная и качественная характеристика исследуемой группы пациентов со здоровым пародонтом (1 группа)</w:t>
      </w:r>
      <w:r w:rsidR="00185CC6" w:rsidRPr="00456AED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4"/>
        <w:tblW w:w="11873" w:type="dxa"/>
        <w:tblLook w:val="04A0" w:firstRow="1" w:lastRow="0" w:firstColumn="1" w:lastColumn="0" w:noHBand="0" w:noVBand="1"/>
      </w:tblPr>
      <w:tblGrid>
        <w:gridCol w:w="1090"/>
        <w:gridCol w:w="1171"/>
        <w:gridCol w:w="1347"/>
        <w:gridCol w:w="1603"/>
        <w:gridCol w:w="2835"/>
        <w:gridCol w:w="3827"/>
      </w:tblGrid>
      <w:tr w:rsidR="00DD3663" w:rsidRPr="00AD60D3" w:rsidTr="00DD3663">
        <w:tc>
          <w:tcPr>
            <w:tcW w:w="1090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1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47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03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ХРГС, частота</w:t>
            </w:r>
          </w:p>
        </w:tc>
        <w:tc>
          <w:tcPr>
            <w:tcW w:w="2835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Сопутствующие заболевания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Вид прикуса</w:t>
            </w:r>
          </w:p>
        </w:tc>
      </w:tr>
      <w:tr w:rsidR="00DD3663" w:rsidRPr="00AD60D3" w:rsidTr="00DD3663">
        <w:tc>
          <w:tcPr>
            <w:tcW w:w="1090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47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3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 xml:space="preserve">Да, 2-3 </w:t>
            </w:r>
            <w:proofErr w:type="spell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р.в</w:t>
            </w:r>
            <w:proofErr w:type="gram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Глубокий травмирующий</w:t>
            </w:r>
          </w:p>
        </w:tc>
      </w:tr>
      <w:tr w:rsidR="00DD3663" w:rsidRPr="00AD60D3" w:rsidTr="00DD3663">
        <w:tc>
          <w:tcPr>
            <w:tcW w:w="1090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47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3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 xml:space="preserve">Да, 1 </w:t>
            </w:r>
            <w:proofErr w:type="spell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р.в</w:t>
            </w:r>
            <w:proofErr w:type="gram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Скученный</w:t>
            </w:r>
          </w:p>
        </w:tc>
      </w:tr>
      <w:tr w:rsidR="00DD3663" w:rsidRPr="00AD60D3" w:rsidTr="00DD3663">
        <w:tc>
          <w:tcPr>
            <w:tcW w:w="1090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47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3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 xml:space="preserve">Да, 1-2 </w:t>
            </w:r>
            <w:proofErr w:type="spell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р.в</w:t>
            </w:r>
            <w:proofErr w:type="gram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Ортогнатический</w:t>
            </w:r>
            <w:proofErr w:type="spellEnd"/>
          </w:p>
        </w:tc>
      </w:tr>
      <w:tr w:rsidR="00DD3663" w:rsidRPr="00AD60D3" w:rsidTr="00DD3663">
        <w:tc>
          <w:tcPr>
            <w:tcW w:w="1090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47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3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 xml:space="preserve">Да, 2-3 </w:t>
            </w:r>
            <w:proofErr w:type="spell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р.в</w:t>
            </w:r>
            <w:proofErr w:type="gram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Нет, но отмечает наличие ХГП у родителей в течени</w:t>
            </w:r>
            <w:proofErr w:type="gram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Ортогнатический</w:t>
            </w:r>
            <w:proofErr w:type="spellEnd"/>
          </w:p>
        </w:tc>
      </w:tr>
      <w:tr w:rsidR="00DD3663" w:rsidRPr="00AD60D3" w:rsidTr="00DD3663">
        <w:tc>
          <w:tcPr>
            <w:tcW w:w="1090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47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3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 xml:space="preserve">Да, 2-3 </w:t>
            </w:r>
            <w:proofErr w:type="spell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р.в</w:t>
            </w:r>
            <w:proofErr w:type="gram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D3663" w:rsidRPr="00EF50B7" w:rsidRDefault="00DD3663" w:rsidP="0030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Скученность</w:t>
            </w:r>
          </w:p>
        </w:tc>
      </w:tr>
    </w:tbl>
    <w:p w:rsidR="00185CC6" w:rsidRPr="0014673F" w:rsidRDefault="00185CC6" w:rsidP="0018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3F">
        <w:rPr>
          <w:rFonts w:ascii="Times New Roman" w:hAnsi="Times New Roman" w:cs="Times New Roman"/>
          <w:sz w:val="28"/>
          <w:szCs w:val="28"/>
        </w:rPr>
        <w:t>* У данной группы пациентов были проведены следующие мероприятия:</w:t>
      </w:r>
    </w:p>
    <w:p w:rsidR="00185CC6" w:rsidRPr="0014673F" w:rsidRDefault="00185CC6" w:rsidP="0018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3F">
        <w:rPr>
          <w:rFonts w:ascii="Times New Roman" w:hAnsi="Times New Roman" w:cs="Times New Roman"/>
          <w:sz w:val="28"/>
          <w:szCs w:val="28"/>
        </w:rPr>
        <w:t>1)</w:t>
      </w:r>
      <w:r w:rsidRPr="0014673F">
        <w:rPr>
          <w:rFonts w:ascii="Times New Roman" w:hAnsi="Times New Roman" w:cs="Times New Roman"/>
          <w:sz w:val="28"/>
          <w:szCs w:val="28"/>
        </w:rPr>
        <w:tab/>
        <w:t>Обследование (клиническое, рентгенологическо</w:t>
      </w:r>
      <w:proofErr w:type="gramStart"/>
      <w:r w:rsidRPr="0014673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4673F">
        <w:rPr>
          <w:rFonts w:ascii="Times New Roman" w:hAnsi="Times New Roman" w:cs="Times New Roman"/>
          <w:sz w:val="28"/>
          <w:szCs w:val="28"/>
        </w:rPr>
        <w:t xml:space="preserve"> Конусно-лучевой компьютерный томограф GALILEOS (</w:t>
      </w:r>
      <w:proofErr w:type="spellStart"/>
      <w:r w:rsidRPr="0014673F">
        <w:rPr>
          <w:rFonts w:ascii="Times New Roman" w:hAnsi="Times New Roman" w:cs="Times New Roman"/>
          <w:sz w:val="28"/>
          <w:szCs w:val="28"/>
        </w:rPr>
        <w:t>Sirona</w:t>
      </w:r>
      <w:proofErr w:type="spellEnd"/>
      <w:r w:rsidRPr="0014673F">
        <w:rPr>
          <w:rFonts w:ascii="Times New Roman" w:hAnsi="Times New Roman" w:cs="Times New Roman"/>
          <w:sz w:val="28"/>
          <w:szCs w:val="28"/>
        </w:rPr>
        <w:t>, Германия), микробиологическое, иммунологическое).</w:t>
      </w:r>
    </w:p>
    <w:p w:rsidR="00185CC6" w:rsidRPr="0014673F" w:rsidRDefault="00185CC6" w:rsidP="0018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3F">
        <w:rPr>
          <w:rFonts w:ascii="Times New Roman" w:hAnsi="Times New Roman" w:cs="Times New Roman"/>
          <w:sz w:val="28"/>
          <w:szCs w:val="28"/>
        </w:rPr>
        <w:t>2)</w:t>
      </w:r>
      <w:r w:rsidRPr="0014673F">
        <w:rPr>
          <w:rFonts w:ascii="Times New Roman" w:hAnsi="Times New Roman" w:cs="Times New Roman"/>
          <w:sz w:val="28"/>
          <w:szCs w:val="28"/>
        </w:rPr>
        <w:tab/>
        <w:t xml:space="preserve">Лечение  </w:t>
      </w:r>
    </w:p>
    <w:p w:rsidR="00185CC6" w:rsidRPr="0014673F" w:rsidRDefault="00185CC6" w:rsidP="0018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3F">
        <w:rPr>
          <w:rFonts w:ascii="Times New Roman" w:hAnsi="Times New Roman" w:cs="Times New Roman"/>
          <w:sz w:val="28"/>
          <w:szCs w:val="28"/>
        </w:rPr>
        <w:t>-Обучение и коррекция ИГПР с последующим неоднократным контролем, ПГПР.</w:t>
      </w:r>
    </w:p>
    <w:p w:rsidR="00185CC6" w:rsidRPr="0014673F" w:rsidRDefault="00185CC6" w:rsidP="0018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3F">
        <w:rPr>
          <w:rFonts w:ascii="Times New Roman" w:hAnsi="Times New Roman" w:cs="Times New Roman"/>
          <w:sz w:val="28"/>
          <w:szCs w:val="28"/>
        </w:rPr>
        <w:t xml:space="preserve">-Консервативное лечение </w:t>
      </w:r>
      <w:proofErr w:type="gramStart"/>
      <w:r w:rsidRPr="0014673F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14673F">
        <w:rPr>
          <w:rFonts w:ascii="Times New Roman" w:hAnsi="Times New Roman" w:cs="Times New Roman"/>
          <w:sz w:val="28"/>
          <w:szCs w:val="28"/>
        </w:rPr>
        <w:t>спользование антисептиков и т.д.</w:t>
      </w:r>
    </w:p>
    <w:p w:rsidR="00185CC6" w:rsidRPr="0014673F" w:rsidRDefault="00185CC6" w:rsidP="0018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3F">
        <w:rPr>
          <w:rFonts w:ascii="Times New Roman" w:hAnsi="Times New Roman" w:cs="Times New Roman"/>
          <w:sz w:val="28"/>
          <w:szCs w:val="28"/>
        </w:rPr>
        <w:t xml:space="preserve">-Устранение местных факторов, способствующих накоплению микробной бляшки, в том числе устранение дефектов пломб, восстановление контактных пунктов, избирательное </w:t>
      </w:r>
      <w:proofErr w:type="spellStart"/>
      <w:r w:rsidRPr="0014673F">
        <w:rPr>
          <w:rFonts w:ascii="Times New Roman" w:hAnsi="Times New Roman" w:cs="Times New Roman"/>
          <w:sz w:val="28"/>
          <w:szCs w:val="28"/>
        </w:rPr>
        <w:t>пришлифовывание</w:t>
      </w:r>
      <w:proofErr w:type="spellEnd"/>
      <w:r w:rsidRPr="00146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CC6" w:rsidRPr="0014673F" w:rsidRDefault="00185CC6" w:rsidP="0018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3F">
        <w:rPr>
          <w:rFonts w:ascii="Times New Roman" w:hAnsi="Times New Roman" w:cs="Times New Roman"/>
          <w:sz w:val="28"/>
          <w:szCs w:val="28"/>
        </w:rPr>
        <w:t>-Лечение кариеса и осложненного кариеса.</w:t>
      </w:r>
    </w:p>
    <w:p w:rsidR="00185CC6" w:rsidRPr="0014673F" w:rsidRDefault="00185CC6" w:rsidP="0018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3F">
        <w:rPr>
          <w:rFonts w:ascii="Times New Roman" w:hAnsi="Times New Roman" w:cs="Times New Roman"/>
          <w:sz w:val="28"/>
          <w:szCs w:val="28"/>
        </w:rPr>
        <w:t>3)</w:t>
      </w:r>
      <w:r w:rsidRPr="0014673F">
        <w:rPr>
          <w:rFonts w:ascii="Times New Roman" w:hAnsi="Times New Roman" w:cs="Times New Roman"/>
          <w:sz w:val="28"/>
          <w:szCs w:val="28"/>
        </w:rPr>
        <w:tab/>
        <w:t xml:space="preserve">В дальнейшем планируется </w:t>
      </w:r>
      <w:proofErr w:type="spellStart"/>
      <w:r w:rsidRPr="0014673F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r w:rsidRPr="0014673F">
        <w:rPr>
          <w:rFonts w:ascii="Times New Roman" w:hAnsi="Times New Roman" w:cs="Times New Roman"/>
          <w:sz w:val="28"/>
          <w:szCs w:val="28"/>
        </w:rPr>
        <w:t xml:space="preserve"> и/или ортопедическое лечение по показаниям.</w:t>
      </w:r>
    </w:p>
    <w:p w:rsidR="00185CC6" w:rsidRPr="0014673F" w:rsidRDefault="00185CC6" w:rsidP="0018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3F">
        <w:rPr>
          <w:rFonts w:ascii="Times New Roman" w:hAnsi="Times New Roman" w:cs="Times New Roman"/>
          <w:sz w:val="28"/>
          <w:szCs w:val="28"/>
        </w:rPr>
        <w:t>Клинические материалы, полученные от пациентов.</w:t>
      </w:r>
    </w:p>
    <w:p w:rsidR="00185CC6" w:rsidRPr="0014673F" w:rsidRDefault="00185CC6" w:rsidP="0018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3F">
        <w:rPr>
          <w:rFonts w:ascii="Times New Roman" w:hAnsi="Times New Roman" w:cs="Times New Roman"/>
          <w:sz w:val="28"/>
          <w:szCs w:val="28"/>
        </w:rPr>
        <w:t xml:space="preserve">- пробы слюны: здоровый пародонт. </w:t>
      </w:r>
    </w:p>
    <w:p w:rsidR="00B01B43" w:rsidRPr="0014673F" w:rsidRDefault="00185CC6" w:rsidP="0018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673F">
        <w:rPr>
          <w:rFonts w:ascii="Times New Roman" w:hAnsi="Times New Roman" w:cs="Times New Roman"/>
          <w:sz w:val="28"/>
          <w:szCs w:val="28"/>
        </w:rPr>
        <w:t>десневая</w:t>
      </w:r>
      <w:proofErr w:type="spellEnd"/>
      <w:r w:rsidRPr="0014673F">
        <w:rPr>
          <w:rFonts w:ascii="Times New Roman" w:hAnsi="Times New Roman" w:cs="Times New Roman"/>
          <w:sz w:val="28"/>
          <w:szCs w:val="28"/>
        </w:rPr>
        <w:t xml:space="preserve"> жидкость из </w:t>
      </w:r>
      <w:proofErr w:type="spellStart"/>
      <w:r w:rsidR="0014673F" w:rsidRPr="0014673F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="0014673F" w:rsidRPr="0014673F">
        <w:rPr>
          <w:rFonts w:ascii="Times New Roman" w:hAnsi="Times New Roman" w:cs="Times New Roman"/>
          <w:sz w:val="28"/>
          <w:szCs w:val="28"/>
        </w:rPr>
        <w:t xml:space="preserve"> борозды</w:t>
      </w:r>
    </w:p>
    <w:p w:rsidR="00BA195F" w:rsidRDefault="00BA1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673F" w:rsidRPr="00185CC6" w:rsidRDefault="0014673F" w:rsidP="00185C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01B43" w:rsidRPr="00456AED" w:rsidRDefault="00456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AED">
        <w:rPr>
          <w:rFonts w:ascii="Times New Roman" w:hAnsi="Times New Roman" w:cs="Times New Roman"/>
          <w:b/>
          <w:sz w:val="28"/>
          <w:szCs w:val="28"/>
        </w:rPr>
        <w:t>Таблица 6</w:t>
      </w:r>
      <w:r w:rsidR="00B01B43" w:rsidRPr="00456AED">
        <w:rPr>
          <w:rFonts w:ascii="Times New Roman" w:hAnsi="Times New Roman" w:cs="Times New Roman"/>
          <w:b/>
          <w:sz w:val="28"/>
          <w:szCs w:val="28"/>
        </w:rPr>
        <w:t>. Количественная и качественная характеристика исследуемой группы пациентов с легкой степенью тяжести ХГП (2 группа)</w:t>
      </w:r>
      <w:r w:rsidR="00A41E73" w:rsidRPr="00456AED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1134"/>
        <w:gridCol w:w="1134"/>
        <w:gridCol w:w="1701"/>
        <w:gridCol w:w="4484"/>
        <w:gridCol w:w="1894"/>
        <w:gridCol w:w="2977"/>
      </w:tblGrid>
      <w:tr w:rsidR="00B01B43" w:rsidRPr="00AD60D3" w:rsidTr="00DC7019">
        <w:trPr>
          <w:trHeight w:val="668"/>
        </w:trPr>
        <w:tc>
          <w:tcPr>
            <w:tcW w:w="1074" w:type="dxa"/>
          </w:tcPr>
          <w:p w:rsidR="00B01B43" w:rsidRPr="00EF50B7" w:rsidRDefault="00B01B43" w:rsidP="00301C07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134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ХРГС, частота</w:t>
            </w:r>
          </w:p>
        </w:tc>
        <w:tc>
          <w:tcPr>
            <w:tcW w:w="4484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1894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Сопутствующие заболевания</w:t>
            </w:r>
          </w:p>
        </w:tc>
        <w:tc>
          <w:tcPr>
            <w:tcW w:w="2977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Прикус</w:t>
            </w:r>
          </w:p>
        </w:tc>
      </w:tr>
      <w:tr w:rsidR="00B01B43" w:rsidRPr="00AD60D3" w:rsidTr="00DC7019">
        <w:trPr>
          <w:trHeight w:val="1110"/>
        </w:trPr>
        <w:tc>
          <w:tcPr>
            <w:tcW w:w="1074" w:type="dxa"/>
          </w:tcPr>
          <w:p w:rsidR="00B01B43" w:rsidRPr="00EF50B7" w:rsidRDefault="00B01B43" w:rsidP="00301C07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 xml:space="preserve">Да, 2-3 </w:t>
            </w:r>
            <w:proofErr w:type="spell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  <w:proofErr w:type="gram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4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Кровоточивость при чистке, отек, воспаление десен</w:t>
            </w:r>
          </w:p>
        </w:tc>
        <w:tc>
          <w:tcPr>
            <w:tcW w:w="1894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Открытый перекрестный</w:t>
            </w:r>
          </w:p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43" w:rsidRPr="00AD60D3" w:rsidTr="00DC7019">
        <w:trPr>
          <w:trHeight w:val="668"/>
        </w:trPr>
        <w:tc>
          <w:tcPr>
            <w:tcW w:w="1074" w:type="dxa"/>
          </w:tcPr>
          <w:p w:rsidR="00B01B43" w:rsidRPr="00EF50B7" w:rsidRDefault="00B01B43" w:rsidP="00301C07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01B43" w:rsidRPr="00EF50B7" w:rsidRDefault="00B01B43" w:rsidP="00301C07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 xml:space="preserve">Да, 1 </w:t>
            </w:r>
            <w:proofErr w:type="spell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р.в</w:t>
            </w:r>
            <w:proofErr w:type="gram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4484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 xml:space="preserve">Кровоточивость при чистке, неприятный запах из </w:t>
            </w:r>
            <w:proofErr w:type="gram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/рта, отек, воспаление десен</w:t>
            </w:r>
          </w:p>
        </w:tc>
        <w:tc>
          <w:tcPr>
            <w:tcW w:w="1894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ГБ, ИБС</w:t>
            </w:r>
          </w:p>
        </w:tc>
        <w:tc>
          <w:tcPr>
            <w:tcW w:w="2977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Скученность зубов</w:t>
            </w:r>
          </w:p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43" w:rsidRPr="00AD60D3" w:rsidTr="00DC7019">
        <w:trPr>
          <w:trHeight w:val="886"/>
        </w:trPr>
        <w:tc>
          <w:tcPr>
            <w:tcW w:w="1074" w:type="dxa"/>
          </w:tcPr>
          <w:p w:rsidR="00B01B43" w:rsidRPr="00EF50B7" w:rsidRDefault="00B01B43" w:rsidP="00301C07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 xml:space="preserve">Да, 3-4 </w:t>
            </w:r>
            <w:proofErr w:type="spell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  <w:proofErr w:type="gram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4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Кровоточивость при чистке, во время приема пищи, зуд и жжение в деснах, смещение зубов, отек, воспаление десны</w:t>
            </w:r>
          </w:p>
        </w:tc>
        <w:tc>
          <w:tcPr>
            <w:tcW w:w="1894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Аномалии положения зубов</w:t>
            </w:r>
          </w:p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43" w:rsidRPr="00AD60D3" w:rsidTr="00301C07">
        <w:trPr>
          <w:trHeight w:val="480"/>
        </w:trPr>
        <w:tc>
          <w:tcPr>
            <w:tcW w:w="14398" w:type="dxa"/>
            <w:gridSpan w:val="7"/>
          </w:tcPr>
          <w:p w:rsidR="00B01B43" w:rsidRPr="00EF50B7" w:rsidRDefault="00B01B43" w:rsidP="00301C07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Итого: 2Ж/1М, средний возраст 46,6 лет, наличие ХРГС 100%, сопутствующие заболевания присутствуют у 2/3 исследуемой группы, патологии прикуса 100%</w:t>
            </w:r>
          </w:p>
        </w:tc>
      </w:tr>
    </w:tbl>
    <w:p w:rsidR="0014673F" w:rsidRPr="00DC7019" w:rsidRDefault="0014673F" w:rsidP="0014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7019">
        <w:rPr>
          <w:rFonts w:ascii="Times New Roman" w:hAnsi="Times New Roman" w:cs="Times New Roman"/>
          <w:sz w:val="28"/>
          <w:szCs w:val="24"/>
        </w:rPr>
        <w:t>*У данной группы пациентов были проведены следующие мероприятия:</w:t>
      </w:r>
    </w:p>
    <w:p w:rsidR="0014673F" w:rsidRPr="00DC7019" w:rsidRDefault="0014673F" w:rsidP="0014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1)Обследование (клиническое, рентгенологическо</w:t>
      </w:r>
      <w:proofErr w:type="gramStart"/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е-</w:t>
      </w:r>
      <w:proofErr w:type="gramEnd"/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Конусно-лучевой компьютерный томограф GALILEOS (</w:t>
      </w:r>
      <w:proofErr w:type="spellStart"/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Sirona</w:t>
      </w:r>
      <w:proofErr w:type="spellEnd"/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Германия), микробиологическое, иммунологическое и т.д.).</w:t>
      </w:r>
    </w:p>
    <w:p w:rsidR="0014673F" w:rsidRPr="00DC7019" w:rsidRDefault="0014673F" w:rsidP="0014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2)Лечение</w:t>
      </w:r>
    </w:p>
    <w:p w:rsidR="0014673F" w:rsidRPr="00DC7019" w:rsidRDefault="0014673F" w:rsidP="0014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-Обучение и коррекция ИГПР с последующим неоднократным контролем, ПГПР.</w:t>
      </w:r>
    </w:p>
    <w:p w:rsidR="0014673F" w:rsidRPr="00DC7019" w:rsidRDefault="0014673F" w:rsidP="0014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-Консервативное лечение: использование антисептиков.; </w:t>
      </w:r>
      <w:proofErr w:type="gramStart"/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антибактериальная</w:t>
      </w:r>
      <w:proofErr w:type="gramEnd"/>
    </w:p>
    <w:p w:rsidR="0014673F" w:rsidRPr="00DC7019" w:rsidRDefault="0014673F" w:rsidP="0014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терапия – местная и/или общая и т.д.</w:t>
      </w:r>
    </w:p>
    <w:p w:rsidR="0014673F" w:rsidRPr="00DC7019" w:rsidRDefault="0014673F" w:rsidP="0014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-Устранение местных факторов, способствующих накоплению микробной бляшки, в том числе устранение дефектов пломб, восстановление контактных пунктов, </w:t>
      </w:r>
      <w:proofErr w:type="spellStart"/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шинирование</w:t>
      </w:r>
      <w:proofErr w:type="spellEnd"/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подвижных зубов, избирательное </w:t>
      </w:r>
      <w:proofErr w:type="spellStart"/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пришлифовывание</w:t>
      </w:r>
      <w:proofErr w:type="spellEnd"/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14673F" w:rsidRPr="00DC7019" w:rsidRDefault="0014673F" w:rsidP="0014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-Лечение кариеса и осложненного кариеса. </w:t>
      </w:r>
    </w:p>
    <w:p w:rsidR="0014673F" w:rsidRPr="00DC7019" w:rsidRDefault="0014673F" w:rsidP="0014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-Хирургическое лечение заболеваний пародонта (лоскутная операция, коррекция уздечек, тяжей СОР). Изготовление </w:t>
      </w:r>
      <w:proofErr w:type="spellStart"/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иммедиат</w:t>
      </w:r>
      <w:proofErr w:type="spellEnd"/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протезов.</w:t>
      </w:r>
    </w:p>
    <w:p w:rsidR="00DC7019" w:rsidRPr="00DC7019" w:rsidRDefault="0014673F" w:rsidP="00DC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3)В дальнейшем планируется ортопедическое лечение по показаниям.</w:t>
      </w:r>
      <w:r w:rsidR="00DC7019"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 w:type="page"/>
      </w:r>
    </w:p>
    <w:p w:rsidR="0014673F" w:rsidRPr="0014673F" w:rsidRDefault="0014673F" w:rsidP="0014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B43" w:rsidRPr="00456AED" w:rsidRDefault="00456AED" w:rsidP="0014673F">
      <w:pPr>
        <w:rPr>
          <w:rFonts w:ascii="Times New Roman" w:hAnsi="Times New Roman" w:cs="Times New Roman"/>
          <w:b/>
          <w:sz w:val="28"/>
          <w:szCs w:val="28"/>
        </w:rPr>
      </w:pPr>
      <w:r w:rsidRPr="00456AED">
        <w:rPr>
          <w:rFonts w:ascii="Times New Roman" w:hAnsi="Times New Roman" w:cs="Times New Roman"/>
          <w:b/>
          <w:sz w:val="28"/>
          <w:szCs w:val="28"/>
        </w:rPr>
        <w:t>Таблица 7</w:t>
      </w:r>
      <w:r w:rsidR="00B01B43" w:rsidRPr="00456AED">
        <w:rPr>
          <w:rFonts w:ascii="Times New Roman" w:hAnsi="Times New Roman" w:cs="Times New Roman"/>
          <w:b/>
          <w:sz w:val="28"/>
          <w:szCs w:val="28"/>
        </w:rPr>
        <w:t>. Количественная и качественная характеристика исследуемой группы пациентов со средней степенью тяжести ХГП (3 группа)</w:t>
      </w:r>
      <w:r w:rsidRPr="00456AED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1134"/>
        <w:gridCol w:w="1417"/>
        <w:gridCol w:w="1559"/>
        <w:gridCol w:w="2835"/>
        <w:gridCol w:w="2552"/>
        <w:gridCol w:w="3827"/>
      </w:tblGrid>
      <w:tr w:rsidR="00B01B43" w:rsidRPr="00AD60D3" w:rsidTr="00301C07">
        <w:trPr>
          <w:trHeight w:val="639"/>
        </w:trPr>
        <w:tc>
          <w:tcPr>
            <w:tcW w:w="1014" w:type="dxa"/>
          </w:tcPr>
          <w:p w:rsidR="00B01B43" w:rsidRPr="00EF50B7" w:rsidRDefault="00B01B43" w:rsidP="00301C07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17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ХРГС, частота</w:t>
            </w:r>
          </w:p>
        </w:tc>
        <w:tc>
          <w:tcPr>
            <w:tcW w:w="2835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2552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Сопутствующие заболевания</w:t>
            </w:r>
          </w:p>
        </w:tc>
        <w:tc>
          <w:tcPr>
            <w:tcW w:w="3827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Прикус</w:t>
            </w:r>
          </w:p>
        </w:tc>
      </w:tr>
      <w:tr w:rsidR="00B01B43" w:rsidRPr="00AD60D3" w:rsidTr="00301C07">
        <w:trPr>
          <w:trHeight w:val="935"/>
        </w:trPr>
        <w:tc>
          <w:tcPr>
            <w:tcW w:w="1014" w:type="dxa"/>
          </w:tcPr>
          <w:p w:rsidR="00B01B43" w:rsidRPr="00EF50B7" w:rsidRDefault="00B01B43" w:rsidP="00301C07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 xml:space="preserve">Да, 1 </w:t>
            </w:r>
            <w:proofErr w:type="spell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р.в</w:t>
            </w:r>
            <w:proofErr w:type="gram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Кровоточивость,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одвижность,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тек, воспаление</w:t>
            </w:r>
            <w:r w:rsidR="00297B1D">
              <w:rPr>
                <w:rFonts w:ascii="Times New Roman" w:hAnsi="Times New Roman" w:cs="Times New Roman"/>
                <w:sz w:val="24"/>
                <w:szCs w:val="24"/>
              </w:rPr>
              <w:t xml:space="preserve"> десен</w:t>
            </w:r>
          </w:p>
        </w:tc>
        <w:tc>
          <w:tcPr>
            <w:tcW w:w="2552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Аллергия на ЛС</w:t>
            </w:r>
          </w:p>
        </w:tc>
        <w:tc>
          <w:tcPr>
            <w:tcW w:w="3827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Ортогнатический</w:t>
            </w:r>
            <w:proofErr w:type="spellEnd"/>
          </w:p>
        </w:tc>
      </w:tr>
      <w:tr w:rsidR="00B01B43" w:rsidRPr="00AD60D3" w:rsidTr="00301C07">
        <w:trPr>
          <w:trHeight w:val="767"/>
        </w:trPr>
        <w:tc>
          <w:tcPr>
            <w:tcW w:w="1014" w:type="dxa"/>
          </w:tcPr>
          <w:p w:rsidR="00B01B43" w:rsidRPr="00EF50B7" w:rsidRDefault="00B01B43" w:rsidP="00301C07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 xml:space="preserve">Да, 2-3 </w:t>
            </w:r>
            <w:proofErr w:type="spell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р.в</w:t>
            </w:r>
            <w:proofErr w:type="gram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Кровоточивость во время пищи, отек, воспаление</w:t>
            </w:r>
            <w:r w:rsidR="00297B1D">
              <w:rPr>
                <w:rFonts w:ascii="Times New Roman" w:hAnsi="Times New Roman" w:cs="Times New Roman"/>
                <w:sz w:val="24"/>
                <w:szCs w:val="24"/>
              </w:rPr>
              <w:t xml:space="preserve"> десен</w:t>
            </w:r>
          </w:p>
        </w:tc>
        <w:tc>
          <w:tcPr>
            <w:tcW w:w="2552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Ортогнатический</w:t>
            </w:r>
            <w:proofErr w:type="spellEnd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, с аномалиями зубов</w:t>
            </w:r>
          </w:p>
        </w:tc>
      </w:tr>
      <w:tr w:rsidR="00B01B43" w:rsidRPr="00AD60D3" w:rsidTr="00301C07">
        <w:trPr>
          <w:trHeight w:val="815"/>
        </w:trPr>
        <w:tc>
          <w:tcPr>
            <w:tcW w:w="1014" w:type="dxa"/>
          </w:tcPr>
          <w:p w:rsidR="00B01B43" w:rsidRPr="00EF50B7" w:rsidRDefault="00B01B43" w:rsidP="00301C07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7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 xml:space="preserve">Да, 1-2 </w:t>
            </w:r>
            <w:proofErr w:type="spell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р.в</w:t>
            </w:r>
            <w:proofErr w:type="gram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Кровоточивость, подвижность, отек, воспаление десен</w:t>
            </w:r>
          </w:p>
        </w:tc>
        <w:tc>
          <w:tcPr>
            <w:tcW w:w="2552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827" w:type="dxa"/>
          </w:tcPr>
          <w:p w:rsidR="00B01B43" w:rsidRPr="00EF50B7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Ортогнатический</w:t>
            </w:r>
            <w:proofErr w:type="spellEnd"/>
          </w:p>
        </w:tc>
      </w:tr>
      <w:tr w:rsidR="00B01B43" w:rsidRPr="00AD60D3" w:rsidTr="00301C07">
        <w:trPr>
          <w:trHeight w:val="419"/>
        </w:trPr>
        <w:tc>
          <w:tcPr>
            <w:tcW w:w="143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3" w:rsidRPr="00EF50B7" w:rsidRDefault="00B01B43" w:rsidP="00DC7019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B7">
              <w:rPr>
                <w:rFonts w:ascii="Times New Roman" w:hAnsi="Times New Roman" w:cs="Times New Roman"/>
                <w:sz w:val="24"/>
                <w:szCs w:val="24"/>
              </w:rPr>
              <w:t xml:space="preserve">Итого: 2М/1Ж, средний возраст 45,3 года, наличие ХРГС 100%, сопутствующие заболевания отсутствуют, прикус </w:t>
            </w:r>
            <w:proofErr w:type="spellStart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>ортогнатический</w:t>
            </w:r>
            <w:proofErr w:type="spellEnd"/>
            <w:r w:rsidRPr="00EF50B7">
              <w:rPr>
                <w:rFonts w:ascii="Times New Roman" w:hAnsi="Times New Roman" w:cs="Times New Roman"/>
                <w:sz w:val="24"/>
                <w:szCs w:val="24"/>
              </w:rPr>
              <w:t xml:space="preserve"> у 100%. </w:t>
            </w:r>
          </w:p>
        </w:tc>
      </w:tr>
    </w:tbl>
    <w:p w:rsidR="0014673F" w:rsidRPr="00DC7019" w:rsidRDefault="0014673F" w:rsidP="0014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7019">
        <w:rPr>
          <w:rFonts w:ascii="Times New Roman" w:hAnsi="Times New Roman" w:cs="Times New Roman"/>
          <w:sz w:val="28"/>
          <w:szCs w:val="24"/>
        </w:rPr>
        <w:t>*У данной группы пациентов были проведены следующие мероприятия:</w:t>
      </w:r>
    </w:p>
    <w:p w:rsidR="0014673F" w:rsidRPr="00DC7019" w:rsidRDefault="0014673F" w:rsidP="0014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1)Обследование (клиническое, рентгенологическо</w:t>
      </w:r>
      <w:proofErr w:type="gramStart"/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е-</w:t>
      </w:r>
      <w:proofErr w:type="gramEnd"/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Конусно-лучевой компьютерный томограф GALILEOS (</w:t>
      </w:r>
      <w:proofErr w:type="spellStart"/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Sirona</w:t>
      </w:r>
      <w:proofErr w:type="spellEnd"/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Германия), микробиологическое, иммунологическое и т.д.).</w:t>
      </w:r>
    </w:p>
    <w:p w:rsidR="0014673F" w:rsidRPr="00DC7019" w:rsidRDefault="0014673F" w:rsidP="0014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2)Лечение</w:t>
      </w:r>
    </w:p>
    <w:p w:rsidR="0014673F" w:rsidRPr="00DC7019" w:rsidRDefault="0014673F" w:rsidP="0014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-Обучение и коррекция ИГПР с последующим неоднократным контролем, ПГПР.</w:t>
      </w:r>
    </w:p>
    <w:p w:rsidR="0014673F" w:rsidRPr="00DC7019" w:rsidRDefault="0014673F" w:rsidP="0014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-Консервативное лечение: использование антисептиков.; </w:t>
      </w:r>
      <w:proofErr w:type="gramStart"/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антибактериальная</w:t>
      </w:r>
      <w:proofErr w:type="gramEnd"/>
    </w:p>
    <w:p w:rsidR="0014673F" w:rsidRPr="00DC7019" w:rsidRDefault="0014673F" w:rsidP="0014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терапия – местная и/или общая и т.д.</w:t>
      </w:r>
    </w:p>
    <w:p w:rsidR="0014673F" w:rsidRPr="00DC7019" w:rsidRDefault="0014673F" w:rsidP="0014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-Устранение местных факторов, способствующих накоплению микробной бляшки, в том числе устранение дефектов пломб, восстановление контактных пунктов, </w:t>
      </w:r>
      <w:proofErr w:type="spellStart"/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шинирование</w:t>
      </w:r>
      <w:proofErr w:type="spellEnd"/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подвижных зубов, избирательное </w:t>
      </w:r>
      <w:proofErr w:type="spellStart"/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пришлифовывание</w:t>
      </w:r>
      <w:proofErr w:type="spellEnd"/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14673F" w:rsidRPr="00DC7019" w:rsidRDefault="0014673F" w:rsidP="0014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-Лечение кариеса и осложненного кариеса. </w:t>
      </w:r>
    </w:p>
    <w:p w:rsidR="0014673F" w:rsidRPr="00DC7019" w:rsidRDefault="0014673F" w:rsidP="0014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-Хирургическое лечение заболеваний пародонта (лоскутная операция, коррекция уздечек, тяжей СОР). Изготовление </w:t>
      </w:r>
      <w:proofErr w:type="spellStart"/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иммедиат</w:t>
      </w:r>
      <w:proofErr w:type="spellEnd"/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протезов.</w:t>
      </w:r>
    </w:p>
    <w:p w:rsidR="0014673F" w:rsidRPr="00DC7019" w:rsidRDefault="0014673F" w:rsidP="0014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70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3)В дальнейшем планируется ортопедическое лечение по показаниям.</w:t>
      </w:r>
    </w:p>
    <w:p w:rsidR="00B01B43" w:rsidRPr="00456AED" w:rsidRDefault="00456AED" w:rsidP="0014673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Таблица 8</w:t>
      </w:r>
      <w:r w:rsidR="00B01B43" w:rsidRPr="00456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01B43" w:rsidRPr="00456AED">
        <w:rPr>
          <w:rFonts w:ascii="Times New Roman" w:hAnsi="Times New Roman" w:cs="Times New Roman"/>
          <w:b/>
          <w:sz w:val="28"/>
          <w:szCs w:val="28"/>
        </w:rPr>
        <w:t>Количественная и качественная характеристика исследуемой группы пациентов с тяжелой степенью ХГП (4 группа)*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930"/>
        <w:gridCol w:w="1165"/>
        <w:gridCol w:w="1339"/>
        <w:gridCol w:w="4536"/>
        <w:gridCol w:w="3118"/>
        <w:gridCol w:w="2410"/>
      </w:tblGrid>
      <w:tr w:rsidR="00B01B43" w:rsidRPr="00AD60D3" w:rsidTr="00301C07">
        <w:trPr>
          <w:trHeight w:val="549"/>
        </w:trPr>
        <w:tc>
          <w:tcPr>
            <w:tcW w:w="795" w:type="dxa"/>
          </w:tcPr>
          <w:p w:rsidR="00B01B43" w:rsidRPr="00AD60D3" w:rsidRDefault="00B01B43" w:rsidP="00301C07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1B43" w:rsidRPr="00AD60D3" w:rsidRDefault="00B01B43" w:rsidP="00301C07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B01B43" w:rsidRPr="00AD60D3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D3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  <w:p w:rsidR="00B01B43" w:rsidRPr="00AD60D3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B01B43" w:rsidRPr="00AD60D3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D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339" w:type="dxa"/>
          </w:tcPr>
          <w:p w:rsidR="00B01B43" w:rsidRPr="00AD60D3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D3">
              <w:rPr>
                <w:rFonts w:ascii="Times New Roman" w:hAnsi="Times New Roman" w:cs="Times New Roman"/>
                <w:sz w:val="28"/>
                <w:szCs w:val="28"/>
              </w:rPr>
              <w:t>ХРГС, частота</w:t>
            </w:r>
          </w:p>
        </w:tc>
        <w:tc>
          <w:tcPr>
            <w:tcW w:w="4536" w:type="dxa"/>
          </w:tcPr>
          <w:p w:rsidR="00B01B43" w:rsidRPr="00AD60D3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D3">
              <w:rPr>
                <w:rFonts w:ascii="Times New Roman" w:hAnsi="Times New Roman" w:cs="Times New Roman"/>
                <w:sz w:val="28"/>
                <w:szCs w:val="28"/>
              </w:rPr>
              <w:t>Жалобы</w:t>
            </w:r>
          </w:p>
        </w:tc>
        <w:tc>
          <w:tcPr>
            <w:tcW w:w="3118" w:type="dxa"/>
          </w:tcPr>
          <w:p w:rsidR="00B01B43" w:rsidRPr="00AD60D3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D3">
              <w:rPr>
                <w:rFonts w:ascii="Times New Roman" w:hAnsi="Times New Roman" w:cs="Times New Roman"/>
                <w:sz w:val="28"/>
                <w:szCs w:val="28"/>
              </w:rPr>
              <w:t>Сопутствующие</w:t>
            </w:r>
          </w:p>
          <w:p w:rsidR="00B01B43" w:rsidRPr="00AD60D3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D3"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</w:p>
        </w:tc>
        <w:tc>
          <w:tcPr>
            <w:tcW w:w="2410" w:type="dxa"/>
          </w:tcPr>
          <w:p w:rsidR="00B01B43" w:rsidRPr="00AD60D3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D3">
              <w:rPr>
                <w:rFonts w:ascii="Times New Roman" w:hAnsi="Times New Roman" w:cs="Times New Roman"/>
                <w:sz w:val="28"/>
                <w:szCs w:val="28"/>
              </w:rPr>
              <w:t>Прикус</w:t>
            </w:r>
          </w:p>
        </w:tc>
      </w:tr>
      <w:tr w:rsidR="00B01B43" w:rsidRPr="00AD60D3" w:rsidTr="00301C07">
        <w:trPr>
          <w:trHeight w:val="1165"/>
        </w:trPr>
        <w:tc>
          <w:tcPr>
            <w:tcW w:w="795" w:type="dxa"/>
          </w:tcPr>
          <w:p w:rsidR="00B01B43" w:rsidRPr="00BA05BA" w:rsidRDefault="00B01B43" w:rsidP="0030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B01B43" w:rsidRPr="00BA05BA" w:rsidRDefault="00B01B43" w:rsidP="00301C07">
            <w:pPr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43" w:rsidRPr="00BA05BA" w:rsidRDefault="00B01B43" w:rsidP="00301C07">
            <w:pPr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01B43" w:rsidRPr="00BA05BA" w:rsidRDefault="00B01B43" w:rsidP="00301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B01B43" w:rsidRPr="00BA05BA" w:rsidRDefault="00B01B43" w:rsidP="00301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01B43" w:rsidRPr="00BA05BA" w:rsidRDefault="00B01B43" w:rsidP="00301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01B43" w:rsidRPr="00BA05BA" w:rsidRDefault="00B01B43" w:rsidP="00301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01B43" w:rsidRPr="00BA05BA" w:rsidRDefault="00B01B43" w:rsidP="00301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BA">
              <w:rPr>
                <w:rFonts w:ascii="Times New Roman" w:hAnsi="Times New Roman" w:cs="Times New Roman"/>
                <w:sz w:val="24"/>
                <w:szCs w:val="24"/>
              </w:rPr>
              <w:t xml:space="preserve">Да, 1-2 </w:t>
            </w:r>
            <w:proofErr w:type="spellStart"/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  <w:proofErr w:type="gramStart"/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B43" w:rsidRPr="00BA05BA" w:rsidRDefault="00B01B43" w:rsidP="00301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1B43" w:rsidRPr="00BA05BA" w:rsidRDefault="00B01B43" w:rsidP="00301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Кровоточивость при чистке, во время приема пищи, смещение зубов, попадание пищи м/</w:t>
            </w:r>
            <w:proofErr w:type="gramStart"/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A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зубами</w:t>
            </w:r>
            <w:proofErr w:type="gramEnd"/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, отек, воспаление десен</w:t>
            </w:r>
          </w:p>
        </w:tc>
        <w:tc>
          <w:tcPr>
            <w:tcW w:w="3118" w:type="dxa"/>
          </w:tcPr>
          <w:p w:rsidR="00B01B43" w:rsidRPr="00BA05BA" w:rsidRDefault="00B01B43" w:rsidP="00301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Хронический гастрит</w:t>
            </w:r>
          </w:p>
          <w:p w:rsidR="00B01B43" w:rsidRPr="00BA05BA" w:rsidRDefault="00B01B43" w:rsidP="00301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B43" w:rsidRPr="00BA05BA" w:rsidRDefault="00B01B43" w:rsidP="00301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Скученность зубов</w:t>
            </w:r>
          </w:p>
          <w:p w:rsidR="00B01B43" w:rsidRPr="00BA05BA" w:rsidRDefault="00B01B43" w:rsidP="00301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43" w:rsidRPr="00AD60D3" w:rsidTr="00301C07">
        <w:trPr>
          <w:trHeight w:val="740"/>
        </w:trPr>
        <w:tc>
          <w:tcPr>
            <w:tcW w:w="795" w:type="dxa"/>
          </w:tcPr>
          <w:p w:rsidR="00B01B43" w:rsidRPr="00BA05BA" w:rsidRDefault="00B01B43" w:rsidP="00301C07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01B43" w:rsidRPr="00BA05BA" w:rsidRDefault="00B01B43" w:rsidP="00301C07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01B43" w:rsidRPr="00BA05BA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B01B43" w:rsidRPr="00BA05BA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01B43" w:rsidRPr="00BA05BA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01B43" w:rsidRPr="00BA05BA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01B43" w:rsidRPr="00BA05BA" w:rsidRDefault="00B01B43" w:rsidP="00DC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BA">
              <w:rPr>
                <w:rFonts w:ascii="Times New Roman" w:hAnsi="Times New Roman" w:cs="Times New Roman"/>
                <w:sz w:val="24"/>
                <w:szCs w:val="24"/>
              </w:rPr>
              <w:t xml:space="preserve">Да, 2-3 </w:t>
            </w:r>
            <w:proofErr w:type="spellStart"/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  <w:proofErr w:type="gramStart"/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01B43" w:rsidRPr="00BA05BA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Смещение зубов</w:t>
            </w:r>
          </w:p>
          <w:p w:rsidR="00B01B43" w:rsidRPr="00BA05BA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1B43" w:rsidRPr="00BA05BA" w:rsidRDefault="00B01B43" w:rsidP="00DC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2410" w:type="dxa"/>
          </w:tcPr>
          <w:p w:rsidR="00B01B43" w:rsidRPr="00BA05BA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Дистальный прикус</w:t>
            </w:r>
          </w:p>
          <w:p w:rsidR="00B01B43" w:rsidRPr="00BA05BA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43" w:rsidRPr="00AD60D3" w:rsidTr="00301C07">
        <w:trPr>
          <w:trHeight w:val="415"/>
        </w:trPr>
        <w:tc>
          <w:tcPr>
            <w:tcW w:w="795" w:type="dxa"/>
          </w:tcPr>
          <w:p w:rsidR="00B01B43" w:rsidRPr="00BA05BA" w:rsidRDefault="00B01B43" w:rsidP="00301C07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" w:type="dxa"/>
          </w:tcPr>
          <w:p w:rsidR="00B01B43" w:rsidRPr="00BA05BA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B01B43" w:rsidRPr="00BA05BA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01B43" w:rsidRPr="00BA05BA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01B43" w:rsidRPr="00BA05BA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01B43" w:rsidRPr="00BA05BA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BA">
              <w:rPr>
                <w:rFonts w:ascii="Times New Roman" w:hAnsi="Times New Roman" w:cs="Times New Roman"/>
                <w:sz w:val="24"/>
                <w:szCs w:val="24"/>
              </w:rPr>
              <w:t xml:space="preserve">Да, 1-2 </w:t>
            </w:r>
            <w:proofErr w:type="spellStart"/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  <w:proofErr w:type="gramStart"/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01B43" w:rsidRPr="00BA05BA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Кровоточивость при чистке, во время приема пищи, подвижность зубов, смещение зубов, отек, воспаление десен</w:t>
            </w:r>
          </w:p>
        </w:tc>
        <w:tc>
          <w:tcPr>
            <w:tcW w:w="3118" w:type="dxa"/>
          </w:tcPr>
          <w:p w:rsidR="00B01B43" w:rsidRPr="00BA05BA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Аллергия на АБ пенициллинового ряда</w:t>
            </w:r>
          </w:p>
        </w:tc>
        <w:tc>
          <w:tcPr>
            <w:tcW w:w="2410" w:type="dxa"/>
          </w:tcPr>
          <w:p w:rsidR="00B01B43" w:rsidRPr="00BA05BA" w:rsidRDefault="00B01B43" w:rsidP="0030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BA">
              <w:rPr>
                <w:rFonts w:ascii="Times New Roman" w:hAnsi="Times New Roman" w:cs="Times New Roman"/>
                <w:sz w:val="24"/>
                <w:szCs w:val="24"/>
              </w:rPr>
              <w:t>Аномалии положения зубов</w:t>
            </w:r>
          </w:p>
        </w:tc>
      </w:tr>
      <w:tr w:rsidR="00DC7019" w:rsidRPr="00AD60D3" w:rsidTr="009C6302">
        <w:trPr>
          <w:trHeight w:val="415"/>
        </w:trPr>
        <w:tc>
          <w:tcPr>
            <w:tcW w:w="14293" w:type="dxa"/>
            <w:gridSpan w:val="7"/>
          </w:tcPr>
          <w:p w:rsidR="00DC7019" w:rsidRPr="00BA05BA" w:rsidRDefault="00DC7019" w:rsidP="00DC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19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7019">
              <w:rPr>
                <w:rFonts w:ascii="Times New Roman" w:hAnsi="Times New Roman" w:cs="Times New Roman"/>
                <w:sz w:val="24"/>
                <w:szCs w:val="24"/>
              </w:rPr>
              <w:t xml:space="preserve">Ж, средний 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C7019">
              <w:rPr>
                <w:rFonts w:ascii="Times New Roman" w:hAnsi="Times New Roman" w:cs="Times New Roman"/>
                <w:sz w:val="24"/>
                <w:szCs w:val="24"/>
              </w:rPr>
              <w:t xml:space="preserve"> года, наличие ХРГС 100%, сопутствующие заболевания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C70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патологии прикуса</w:t>
            </w:r>
            <w:r w:rsidRPr="00DC7019">
              <w:rPr>
                <w:rFonts w:ascii="Times New Roman" w:hAnsi="Times New Roman" w:cs="Times New Roman"/>
                <w:sz w:val="24"/>
                <w:szCs w:val="24"/>
              </w:rPr>
              <w:t xml:space="preserve"> у 100%.</w:t>
            </w:r>
          </w:p>
        </w:tc>
      </w:tr>
    </w:tbl>
    <w:p w:rsidR="00B01B43" w:rsidRPr="00AD60D3" w:rsidRDefault="00B01B43" w:rsidP="00B0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D60D3">
        <w:rPr>
          <w:rFonts w:ascii="Times New Roman" w:hAnsi="Times New Roman" w:cs="Times New Roman"/>
          <w:sz w:val="28"/>
          <w:szCs w:val="28"/>
        </w:rPr>
        <w:t>У данной группы пациентов были проведены следующие мероприятия:</w:t>
      </w:r>
    </w:p>
    <w:p w:rsidR="00B01B43" w:rsidRPr="00AD60D3" w:rsidRDefault="00B01B43" w:rsidP="00B01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1)Обследование (клиническое, рентгенологическо</w:t>
      </w:r>
      <w:proofErr w:type="gramStart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Конусно-лучевой компьютерный томограф GALILEOS (</w:t>
      </w:r>
      <w:proofErr w:type="spellStart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Sirona</w:t>
      </w:r>
      <w:proofErr w:type="spellEnd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Германия), микробиологическое, иммунологическое и т.д.).</w:t>
      </w:r>
    </w:p>
    <w:p w:rsidR="00B01B43" w:rsidRPr="00AD60D3" w:rsidRDefault="00B01B43" w:rsidP="00B01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2)Лечение</w:t>
      </w:r>
    </w:p>
    <w:p w:rsidR="00B01B43" w:rsidRPr="00AD60D3" w:rsidRDefault="00B01B43" w:rsidP="00B01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и коррекция ИГПР с последующим неоднократным контролем, ПГПР.</w:t>
      </w:r>
    </w:p>
    <w:p w:rsidR="00B01B43" w:rsidRPr="00AD60D3" w:rsidRDefault="00B01B43" w:rsidP="00B01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-Консервативное лечение: использование антисептиков.; </w:t>
      </w:r>
      <w:proofErr w:type="gramStart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антибактериальная</w:t>
      </w:r>
      <w:proofErr w:type="gramEnd"/>
    </w:p>
    <w:p w:rsidR="00B01B43" w:rsidRPr="00AD60D3" w:rsidRDefault="00B01B43" w:rsidP="00B01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 – местная и/или общая и т.д.</w:t>
      </w:r>
    </w:p>
    <w:p w:rsidR="00B01B43" w:rsidRPr="00AD60D3" w:rsidRDefault="00B01B43" w:rsidP="00B01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-Устранение местных факторов, способствующих накоплению микробной бляшки, в том числе устранение дефектов пломб, восстановление контактных пунктов, </w:t>
      </w:r>
      <w:proofErr w:type="spellStart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шинирование</w:t>
      </w:r>
      <w:proofErr w:type="spellEnd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подвижных зубов, избирательное </w:t>
      </w:r>
      <w:proofErr w:type="spellStart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пришлифовывание</w:t>
      </w:r>
      <w:proofErr w:type="spellEnd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01B43" w:rsidRPr="00AD60D3" w:rsidRDefault="00B01B43" w:rsidP="00B01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-Лечение кариеса и осложненного кариеса. </w:t>
      </w:r>
    </w:p>
    <w:p w:rsidR="00B01B43" w:rsidRPr="00AD60D3" w:rsidRDefault="00B01B43" w:rsidP="00B01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-Хирургическое лечение заболеваний пародонта (лоскутная операция, коррекция уздечек, тяжей СОР). Изготовление </w:t>
      </w:r>
      <w:proofErr w:type="spellStart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иммедиат</w:t>
      </w:r>
      <w:proofErr w:type="spellEnd"/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протезов.</w:t>
      </w:r>
    </w:p>
    <w:p w:rsidR="00B01B43" w:rsidRPr="00AD60D3" w:rsidRDefault="00B01B43" w:rsidP="00B01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3)В дальнейшем планируется ортопедическое лечение по показаниям.</w:t>
      </w:r>
    </w:p>
    <w:p w:rsidR="00507BCB" w:rsidRDefault="00507BCB">
      <w:pPr>
        <w:rPr>
          <w:rFonts w:ascii="Times New Roman" w:hAnsi="Times New Roman" w:cs="Times New Roman"/>
          <w:sz w:val="24"/>
          <w:szCs w:val="24"/>
        </w:rPr>
        <w:sectPr w:rsidR="00507BCB" w:rsidSect="005F7A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225E8" w:rsidRPr="00BA195F" w:rsidRDefault="000225E8" w:rsidP="00AA65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5F">
        <w:rPr>
          <w:rFonts w:ascii="Times New Roman" w:hAnsi="Times New Roman" w:cs="Times New Roman"/>
          <w:sz w:val="28"/>
          <w:szCs w:val="28"/>
        </w:rPr>
        <w:lastRenderedPageBreak/>
        <w:t>Таки</w:t>
      </w:r>
      <w:r w:rsidR="003C50CE" w:rsidRPr="00BA195F">
        <w:rPr>
          <w:rFonts w:ascii="Times New Roman" w:hAnsi="Times New Roman" w:cs="Times New Roman"/>
          <w:sz w:val="28"/>
          <w:szCs w:val="28"/>
        </w:rPr>
        <w:t>м</w:t>
      </w:r>
      <w:r w:rsidRPr="00BA195F"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3C50CE" w:rsidRPr="00BA195F">
        <w:rPr>
          <w:rFonts w:ascii="Times New Roman" w:hAnsi="Times New Roman" w:cs="Times New Roman"/>
          <w:sz w:val="28"/>
          <w:szCs w:val="28"/>
        </w:rPr>
        <w:t>,</w:t>
      </w:r>
      <w:r w:rsidR="00A30778" w:rsidRPr="00BA195F">
        <w:rPr>
          <w:rFonts w:ascii="Times New Roman" w:hAnsi="Times New Roman" w:cs="Times New Roman"/>
          <w:sz w:val="28"/>
          <w:szCs w:val="28"/>
        </w:rPr>
        <w:t xml:space="preserve"> можно отметить следующее:</w:t>
      </w:r>
      <w:r w:rsidR="00DD3663" w:rsidRPr="00BA195F">
        <w:rPr>
          <w:rFonts w:ascii="Times New Roman" w:hAnsi="Times New Roman" w:cs="Times New Roman"/>
          <w:sz w:val="28"/>
          <w:szCs w:val="28"/>
        </w:rPr>
        <w:t xml:space="preserve"> в</w:t>
      </w:r>
      <w:r w:rsidR="00A30778" w:rsidRPr="00BA195F">
        <w:rPr>
          <w:rFonts w:ascii="Times New Roman" w:hAnsi="Times New Roman" w:cs="Times New Roman"/>
          <w:sz w:val="28"/>
          <w:szCs w:val="28"/>
        </w:rPr>
        <w:t xml:space="preserve"> исследовании принимали участие </w:t>
      </w:r>
      <w:r w:rsidR="00DD3663" w:rsidRPr="00BA195F">
        <w:rPr>
          <w:rFonts w:ascii="Times New Roman" w:hAnsi="Times New Roman" w:cs="Times New Roman"/>
          <w:sz w:val="28"/>
          <w:szCs w:val="28"/>
        </w:rPr>
        <w:t>14 человек, у каждого из которых, вне зависимости от выраженности патологии, имеется ХРГС, выраженный с различной частотой. У 71</w:t>
      </w:r>
      <w:r w:rsidR="00297B1D" w:rsidRPr="00BA195F">
        <w:rPr>
          <w:rFonts w:ascii="Times New Roman" w:hAnsi="Times New Roman" w:cs="Times New Roman"/>
          <w:sz w:val="28"/>
          <w:szCs w:val="28"/>
        </w:rPr>
        <w:t xml:space="preserve"> </w:t>
      </w:r>
      <w:r w:rsidR="00DD3663" w:rsidRPr="00BA195F">
        <w:rPr>
          <w:rFonts w:ascii="Times New Roman" w:hAnsi="Times New Roman" w:cs="Times New Roman"/>
          <w:sz w:val="28"/>
          <w:szCs w:val="28"/>
        </w:rPr>
        <w:t>% пациентов име</w:t>
      </w:r>
      <w:r w:rsidR="00DC7019">
        <w:rPr>
          <w:rFonts w:ascii="Times New Roman" w:hAnsi="Times New Roman" w:cs="Times New Roman"/>
          <w:sz w:val="28"/>
          <w:szCs w:val="28"/>
        </w:rPr>
        <w:t>лись</w:t>
      </w:r>
      <w:r w:rsidR="00DD3663" w:rsidRPr="00BA195F">
        <w:rPr>
          <w:rFonts w:ascii="Times New Roman" w:hAnsi="Times New Roman" w:cs="Times New Roman"/>
          <w:sz w:val="28"/>
          <w:szCs w:val="28"/>
        </w:rPr>
        <w:t xml:space="preserve"> разного рода патологии прикуса, что является одним из факторов развития пародонтита. У остальных 28</w:t>
      </w:r>
      <w:r w:rsidR="00297B1D" w:rsidRPr="00BA195F">
        <w:rPr>
          <w:rFonts w:ascii="Times New Roman" w:hAnsi="Times New Roman" w:cs="Times New Roman"/>
          <w:sz w:val="28"/>
          <w:szCs w:val="28"/>
        </w:rPr>
        <w:t xml:space="preserve"> </w:t>
      </w:r>
      <w:r w:rsidR="00DD3663" w:rsidRPr="00BA195F">
        <w:rPr>
          <w:rFonts w:ascii="Times New Roman" w:hAnsi="Times New Roman" w:cs="Times New Roman"/>
          <w:sz w:val="28"/>
          <w:szCs w:val="28"/>
        </w:rPr>
        <w:t>% прикус без патологий.</w:t>
      </w:r>
    </w:p>
    <w:p w:rsidR="00DD3663" w:rsidRPr="00BA195F" w:rsidRDefault="00DD3663" w:rsidP="00AA65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5F">
        <w:rPr>
          <w:rFonts w:ascii="Times New Roman" w:hAnsi="Times New Roman" w:cs="Times New Roman"/>
          <w:sz w:val="28"/>
          <w:szCs w:val="28"/>
        </w:rPr>
        <w:t>У 57</w:t>
      </w:r>
      <w:r w:rsidR="00297B1D" w:rsidRPr="00BA195F">
        <w:rPr>
          <w:rFonts w:ascii="Times New Roman" w:hAnsi="Times New Roman" w:cs="Times New Roman"/>
          <w:sz w:val="28"/>
          <w:szCs w:val="28"/>
        </w:rPr>
        <w:t xml:space="preserve"> </w:t>
      </w:r>
      <w:r w:rsidRPr="00BA195F">
        <w:rPr>
          <w:rFonts w:ascii="Times New Roman" w:hAnsi="Times New Roman" w:cs="Times New Roman"/>
          <w:sz w:val="28"/>
          <w:szCs w:val="28"/>
        </w:rPr>
        <w:t>% исследуемых отсутств</w:t>
      </w:r>
      <w:r w:rsidR="006F7BF7">
        <w:rPr>
          <w:rFonts w:ascii="Times New Roman" w:hAnsi="Times New Roman" w:cs="Times New Roman"/>
          <w:sz w:val="28"/>
          <w:szCs w:val="28"/>
        </w:rPr>
        <w:t>овали</w:t>
      </w:r>
      <w:r w:rsidRPr="00BA195F">
        <w:rPr>
          <w:rFonts w:ascii="Times New Roman" w:hAnsi="Times New Roman" w:cs="Times New Roman"/>
          <w:sz w:val="28"/>
          <w:szCs w:val="28"/>
        </w:rPr>
        <w:t xml:space="preserve"> сопутствующие заболевания, что свидетельствует о том, что данный критерий не является значимым </w:t>
      </w:r>
      <w:r w:rsidR="006F7BF7">
        <w:rPr>
          <w:rFonts w:ascii="Times New Roman" w:hAnsi="Times New Roman" w:cs="Times New Roman"/>
          <w:sz w:val="28"/>
          <w:szCs w:val="28"/>
        </w:rPr>
        <w:t>при</w:t>
      </w:r>
      <w:r w:rsidRPr="00BA195F">
        <w:rPr>
          <w:rFonts w:ascii="Times New Roman" w:hAnsi="Times New Roman" w:cs="Times New Roman"/>
          <w:sz w:val="28"/>
          <w:szCs w:val="28"/>
        </w:rPr>
        <w:t xml:space="preserve"> развитии заболеваний пародонта</w:t>
      </w:r>
      <w:r w:rsidR="006F7BF7">
        <w:rPr>
          <w:rFonts w:ascii="Times New Roman" w:hAnsi="Times New Roman" w:cs="Times New Roman"/>
          <w:sz w:val="28"/>
          <w:szCs w:val="28"/>
        </w:rPr>
        <w:t>, однако при тяжелом течении ХГП сопутствующие заболевания встречались в 100%</w:t>
      </w:r>
      <w:r w:rsidRPr="00BA195F">
        <w:rPr>
          <w:rFonts w:ascii="Times New Roman" w:hAnsi="Times New Roman" w:cs="Times New Roman"/>
          <w:sz w:val="28"/>
          <w:szCs w:val="28"/>
        </w:rPr>
        <w:t>.</w:t>
      </w:r>
    </w:p>
    <w:p w:rsidR="00DD3663" w:rsidRPr="00BA195F" w:rsidRDefault="00297B1D" w:rsidP="00AA65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5F">
        <w:rPr>
          <w:rFonts w:ascii="Times New Roman" w:hAnsi="Times New Roman" w:cs="Times New Roman"/>
          <w:sz w:val="28"/>
          <w:szCs w:val="28"/>
        </w:rPr>
        <w:t xml:space="preserve">64 % исследуемых предъявляют жалобы на «Кровоточивость при чистке, во время приема пищи, смещение зубов, попадание пищи </w:t>
      </w:r>
      <w:r w:rsidR="00DC7019">
        <w:rPr>
          <w:rFonts w:ascii="Times New Roman" w:hAnsi="Times New Roman" w:cs="Times New Roman"/>
          <w:sz w:val="28"/>
          <w:szCs w:val="28"/>
        </w:rPr>
        <w:t>между</w:t>
      </w:r>
      <w:r w:rsidRPr="00BA195F">
        <w:rPr>
          <w:rFonts w:ascii="Times New Roman" w:hAnsi="Times New Roman" w:cs="Times New Roman"/>
          <w:sz w:val="28"/>
          <w:szCs w:val="28"/>
        </w:rPr>
        <w:t xml:space="preserve"> зубами, подвижность, отек, воспаление десен», остальные 46% относятся к группе пациентов со здоровыми тканями пародонта и жалоб не предъявляют.</w:t>
      </w:r>
    </w:p>
    <w:p w:rsidR="00297B1D" w:rsidRPr="00BA195F" w:rsidRDefault="00297B1D" w:rsidP="00AA65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5F">
        <w:rPr>
          <w:rFonts w:ascii="Times New Roman" w:hAnsi="Times New Roman" w:cs="Times New Roman"/>
          <w:sz w:val="28"/>
          <w:szCs w:val="28"/>
        </w:rPr>
        <w:t xml:space="preserve">Исходя из данных показателей, можно сделать вывод о том, что для исследования влияния воспалительных вирусных заболеваний на местный противовирусный иммунитет данная группа пациентов подходит, так как в анамнезе у всех имеется герпетическая вирусная инфекция, которая проявляется с различной частотой в виде ХРГС. </w:t>
      </w:r>
    </w:p>
    <w:p w:rsidR="00185CC6" w:rsidRDefault="00185CC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B01B43" w:rsidRPr="009A79EA" w:rsidRDefault="00BA195F" w:rsidP="009A79EA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4.2</w:t>
      </w:r>
      <w:r w:rsidR="009A79EA" w:rsidRPr="009A79EA">
        <w:rPr>
          <w:rFonts w:ascii="Times New Roman" w:hAnsi="Times New Roman" w:cs="Times New Roman"/>
          <w:b/>
          <w:sz w:val="28"/>
          <w:szCs w:val="24"/>
        </w:rPr>
        <w:t>.</w:t>
      </w:r>
      <w:r w:rsidR="00B01B43" w:rsidRPr="009A79EA">
        <w:rPr>
          <w:rFonts w:ascii="Times New Roman" w:hAnsi="Times New Roman" w:cs="Times New Roman"/>
          <w:b/>
          <w:sz w:val="28"/>
          <w:szCs w:val="24"/>
        </w:rPr>
        <w:t xml:space="preserve">Изучение этиологической значимости вирусов герпеса в </w:t>
      </w:r>
      <w:r w:rsidR="009C4E8C" w:rsidRPr="009A79EA">
        <w:rPr>
          <w:rFonts w:ascii="Times New Roman" w:hAnsi="Times New Roman" w:cs="Times New Roman"/>
          <w:b/>
          <w:sz w:val="28"/>
          <w:szCs w:val="24"/>
        </w:rPr>
        <w:t>течении пародонтита.</w:t>
      </w:r>
    </w:p>
    <w:p w:rsidR="00185CC6" w:rsidRPr="009C4E8C" w:rsidRDefault="00185CC6" w:rsidP="00AA65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Пробы </w:t>
      </w:r>
      <w:r w:rsidR="00E4684D">
        <w:rPr>
          <w:rFonts w:ascii="Times New Roman" w:hAnsi="Times New Roman" w:cs="Times New Roman"/>
          <w:sz w:val="28"/>
          <w:szCs w:val="24"/>
        </w:rPr>
        <w:t xml:space="preserve">содержимого </w:t>
      </w:r>
      <w:proofErr w:type="spellStart"/>
      <w:r w:rsidR="00E4684D">
        <w:rPr>
          <w:rFonts w:ascii="Times New Roman" w:hAnsi="Times New Roman" w:cs="Times New Roman"/>
          <w:sz w:val="28"/>
          <w:szCs w:val="24"/>
        </w:rPr>
        <w:t>десневой</w:t>
      </w:r>
      <w:proofErr w:type="spellEnd"/>
      <w:r w:rsidR="00E4684D">
        <w:rPr>
          <w:rFonts w:ascii="Times New Roman" w:hAnsi="Times New Roman" w:cs="Times New Roman"/>
          <w:sz w:val="28"/>
          <w:szCs w:val="24"/>
        </w:rPr>
        <w:t xml:space="preserve"> борозды были</w:t>
      </w:r>
      <w:r>
        <w:rPr>
          <w:rFonts w:ascii="Times New Roman" w:hAnsi="Times New Roman" w:cs="Times New Roman"/>
          <w:sz w:val="28"/>
          <w:szCs w:val="24"/>
        </w:rPr>
        <w:t xml:space="preserve"> изучены методом ПЦР в реальном времени с помощью </w:t>
      </w:r>
      <w:proofErr w:type="spellStart"/>
      <w:r>
        <w:rPr>
          <w:rFonts w:ascii="Times New Roman" w:hAnsi="Times New Roman" w:cs="Times New Roman"/>
          <w:sz w:val="28"/>
          <w:szCs w:val="24"/>
        </w:rPr>
        <w:t>гидролизируемых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молекулярных  зондов.  Измерение выделенной ДН</w:t>
      </w:r>
      <w:r w:rsidR="00B20D4A">
        <w:rPr>
          <w:rFonts w:ascii="Times New Roman" w:hAnsi="Times New Roman" w:cs="Times New Roman"/>
          <w:sz w:val="28"/>
          <w:szCs w:val="24"/>
        </w:rPr>
        <w:t xml:space="preserve">К из проб на спектрофотометре </w:t>
      </w:r>
      <w:r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="009C4E8C">
        <w:rPr>
          <w:rFonts w:ascii="Times New Roman" w:hAnsi="Times New Roman" w:cs="Times New Roman"/>
          <w:sz w:val="28"/>
          <w:szCs w:val="24"/>
          <w:lang w:val="en-US"/>
        </w:rPr>
        <w:t>NanoView</w:t>
      </w:r>
      <w:proofErr w:type="spellEnd"/>
      <w:r>
        <w:rPr>
          <w:rFonts w:ascii="Times New Roman" w:hAnsi="Times New Roman" w:cs="Times New Roman"/>
          <w:sz w:val="28"/>
          <w:szCs w:val="24"/>
        </w:rPr>
        <w:t>) показало, что в среднем выход ДНК составил</w:t>
      </w:r>
      <w:r w:rsidR="009C4E8C" w:rsidRPr="009C4E8C">
        <w:rPr>
          <w:rFonts w:ascii="Times New Roman" w:hAnsi="Times New Roman" w:cs="Times New Roman"/>
          <w:sz w:val="28"/>
          <w:szCs w:val="24"/>
        </w:rPr>
        <w:t xml:space="preserve"> 350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нГ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837CBF">
        <w:rPr>
          <w:rFonts w:ascii="Times New Roman" w:hAnsi="Times New Roman" w:cs="Times New Roman"/>
          <w:sz w:val="28"/>
          <w:szCs w:val="24"/>
        </w:rPr>
        <w:t xml:space="preserve">Для </w:t>
      </w:r>
      <w:proofErr w:type="gramStart"/>
      <w:r w:rsidR="00837CBF">
        <w:rPr>
          <w:rFonts w:ascii="Times New Roman" w:hAnsi="Times New Roman" w:cs="Times New Roman"/>
          <w:sz w:val="28"/>
          <w:szCs w:val="24"/>
        </w:rPr>
        <w:t>ОК</w:t>
      </w:r>
      <w:proofErr w:type="gramEnd"/>
      <w:r w:rsidR="00837CBF">
        <w:rPr>
          <w:rFonts w:ascii="Times New Roman" w:hAnsi="Times New Roman" w:cs="Times New Roman"/>
          <w:sz w:val="28"/>
          <w:szCs w:val="24"/>
        </w:rPr>
        <w:t xml:space="preserve"> амплификация отсутствует. Дл</w:t>
      </w:r>
      <w:r w:rsidR="00E11C04">
        <w:rPr>
          <w:rFonts w:ascii="Times New Roman" w:hAnsi="Times New Roman" w:cs="Times New Roman"/>
          <w:sz w:val="28"/>
          <w:szCs w:val="24"/>
        </w:rPr>
        <w:t>я</w:t>
      </w:r>
      <w:r w:rsidR="00837CBF">
        <w:rPr>
          <w:rFonts w:ascii="Times New Roman" w:hAnsi="Times New Roman" w:cs="Times New Roman"/>
          <w:sz w:val="28"/>
          <w:szCs w:val="24"/>
        </w:rPr>
        <w:t xml:space="preserve"> положительных контролей по каналам </w:t>
      </w:r>
      <w:r w:rsidR="00837CBF">
        <w:rPr>
          <w:rFonts w:ascii="Times New Roman" w:hAnsi="Times New Roman" w:cs="Times New Roman"/>
          <w:sz w:val="28"/>
          <w:szCs w:val="24"/>
          <w:lang w:val="en-US"/>
        </w:rPr>
        <w:t>FAM</w:t>
      </w:r>
      <w:r w:rsidR="00837CBF" w:rsidRPr="00837CBF">
        <w:rPr>
          <w:rFonts w:ascii="Times New Roman" w:hAnsi="Times New Roman" w:cs="Times New Roman"/>
          <w:sz w:val="28"/>
          <w:szCs w:val="24"/>
        </w:rPr>
        <w:t xml:space="preserve">, </w:t>
      </w:r>
      <w:r w:rsidR="00837CBF">
        <w:rPr>
          <w:rFonts w:ascii="Times New Roman" w:hAnsi="Times New Roman" w:cs="Times New Roman"/>
          <w:sz w:val="28"/>
          <w:szCs w:val="24"/>
          <w:lang w:val="en-US"/>
        </w:rPr>
        <w:t>JOE</w:t>
      </w:r>
      <w:r w:rsidR="00837CBF" w:rsidRPr="00837CBF">
        <w:rPr>
          <w:rFonts w:ascii="Times New Roman" w:hAnsi="Times New Roman" w:cs="Times New Roman"/>
          <w:sz w:val="28"/>
          <w:szCs w:val="24"/>
        </w:rPr>
        <w:t xml:space="preserve">, </w:t>
      </w:r>
      <w:r w:rsidR="00837CBF">
        <w:rPr>
          <w:rFonts w:ascii="Times New Roman" w:hAnsi="Times New Roman" w:cs="Times New Roman"/>
          <w:sz w:val="28"/>
          <w:szCs w:val="24"/>
          <w:lang w:val="en-US"/>
        </w:rPr>
        <w:t>ROX</w:t>
      </w:r>
      <w:r w:rsidR="00837CBF" w:rsidRPr="00837CBF">
        <w:rPr>
          <w:rFonts w:ascii="Times New Roman" w:hAnsi="Times New Roman" w:cs="Times New Roman"/>
          <w:sz w:val="28"/>
          <w:szCs w:val="24"/>
        </w:rPr>
        <w:t xml:space="preserve"> </w:t>
      </w:r>
      <w:r w:rsidR="00837CBF">
        <w:rPr>
          <w:rFonts w:ascii="Times New Roman" w:hAnsi="Times New Roman" w:cs="Times New Roman"/>
          <w:sz w:val="28"/>
          <w:szCs w:val="24"/>
        </w:rPr>
        <w:t xml:space="preserve">зарегистрировано значение порогового цикла </w:t>
      </w:r>
      <w:r w:rsidR="00E11C04">
        <w:rPr>
          <w:rFonts w:ascii="Times New Roman" w:hAnsi="Times New Roman" w:cs="Times New Roman"/>
          <w:sz w:val="28"/>
          <w:szCs w:val="24"/>
        </w:rPr>
        <w:t xml:space="preserve">меньше граничного. Это свидетельствует о получении правильных результатов для контролей этапов экстракции и амплификации ДНК </w:t>
      </w:r>
      <w:r w:rsidR="001749BD">
        <w:rPr>
          <w:rFonts w:ascii="Times New Roman" w:hAnsi="Times New Roman" w:cs="Times New Roman"/>
          <w:sz w:val="28"/>
          <w:szCs w:val="24"/>
        </w:rPr>
        <w:t>(Рис. 4</w:t>
      </w:r>
      <w:r w:rsidR="00E4684D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  <w:r w:rsidR="00E4684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70B02" w:rsidRDefault="005E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CA1F25">
            <wp:extent cx="4410075" cy="3079339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029" cy="3080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B02" w:rsidRDefault="00370B02">
      <w:pPr>
        <w:rPr>
          <w:rFonts w:ascii="Times New Roman" w:hAnsi="Times New Roman" w:cs="Times New Roman"/>
          <w:b/>
          <w:sz w:val="28"/>
          <w:szCs w:val="24"/>
        </w:rPr>
      </w:pPr>
      <w:r w:rsidRPr="00311459">
        <w:rPr>
          <w:rFonts w:ascii="Times New Roman" w:hAnsi="Times New Roman" w:cs="Times New Roman"/>
          <w:b/>
          <w:sz w:val="28"/>
          <w:szCs w:val="24"/>
        </w:rPr>
        <w:t>Рис</w:t>
      </w:r>
      <w:r w:rsidR="001F10E8" w:rsidRPr="00311459">
        <w:rPr>
          <w:rFonts w:ascii="Times New Roman" w:hAnsi="Times New Roman" w:cs="Times New Roman"/>
          <w:b/>
          <w:sz w:val="28"/>
          <w:szCs w:val="24"/>
        </w:rPr>
        <w:t>унок</w:t>
      </w:r>
      <w:r w:rsidR="001749BD">
        <w:rPr>
          <w:rFonts w:ascii="Times New Roman" w:hAnsi="Times New Roman" w:cs="Times New Roman"/>
          <w:b/>
          <w:sz w:val="28"/>
          <w:szCs w:val="24"/>
        </w:rPr>
        <w:t xml:space="preserve"> 4</w:t>
      </w:r>
      <w:r w:rsidRPr="00311459">
        <w:rPr>
          <w:rFonts w:ascii="Times New Roman" w:hAnsi="Times New Roman" w:cs="Times New Roman"/>
          <w:b/>
          <w:sz w:val="28"/>
          <w:szCs w:val="24"/>
        </w:rPr>
        <w:t>.</w:t>
      </w:r>
      <w:r w:rsidR="00BA195F">
        <w:rPr>
          <w:rFonts w:ascii="Times New Roman" w:hAnsi="Times New Roman" w:cs="Times New Roman"/>
          <w:b/>
          <w:sz w:val="28"/>
          <w:szCs w:val="24"/>
        </w:rPr>
        <w:t xml:space="preserve"> Кривые амплификации</w:t>
      </w:r>
      <w:proofErr w:type="gramStart"/>
      <w:r w:rsidR="00BA195F">
        <w:rPr>
          <w:rFonts w:ascii="Times New Roman" w:hAnsi="Times New Roman" w:cs="Times New Roman"/>
          <w:b/>
          <w:sz w:val="28"/>
          <w:szCs w:val="24"/>
        </w:rPr>
        <w:t xml:space="preserve"> .</w:t>
      </w:r>
      <w:proofErr w:type="gramEnd"/>
    </w:p>
    <w:p w:rsidR="00FC1928" w:rsidRPr="00311459" w:rsidRDefault="00FC1928">
      <w:pPr>
        <w:rPr>
          <w:rFonts w:ascii="Times New Roman" w:hAnsi="Times New Roman" w:cs="Times New Roman"/>
          <w:b/>
          <w:sz w:val="28"/>
          <w:szCs w:val="24"/>
        </w:rPr>
      </w:pPr>
    </w:p>
    <w:p w:rsidR="00E91487" w:rsidRDefault="00FC1928" w:rsidP="00FC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928">
        <w:rPr>
          <w:rFonts w:ascii="Times New Roman" w:hAnsi="Times New Roman" w:cs="Times New Roman"/>
          <w:sz w:val="28"/>
          <w:szCs w:val="28"/>
        </w:rPr>
        <w:t>В лунках с исследуемыми пробами амплификация не зарегистрирована, что свидетельствует об отсутствии в исследованных пробах генетического материала ВПГ-1, ВПГ-2 и ЦМВ в необходимой концентрации.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84D" w:rsidRPr="009C4E8C">
        <w:rPr>
          <w:rFonts w:ascii="Times New Roman" w:hAnsi="Times New Roman" w:cs="Times New Roman"/>
          <w:sz w:val="28"/>
          <w:szCs w:val="28"/>
        </w:rPr>
        <w:t>В связи с этим было высказано предположение, что сайт забора материала для этого вида анализа не является оптим</w:t>
      </w:r>
      <w:r w:rsidR="009C4E8C">
        <w:rPr>
          <w:rFonts w:ascii="Times New Roman" w:hAnsi="Times New Roman" w:cs="Times New Roman"/>
          <w:sz w:val="28"/>
          <w:szCs w:val="28"/>
        </w:rPr>
        <w:t>а</w:t>
      </w:r>
      <w:r w:rsidR="00E4684D" w:rsidRPr="009C4E8C">
        <w:rPr>
          <w:rFonts w:ascii="Times New Roman" w:hAnsi="Times New Roman" w:cs="Times New Roman"/>
          <w:sz w:val="28"/>
          <w:szCs w:val="28"/>
        </w:rPr>
        <w:t>льным.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E8C">
        <w:rPr>
          <w:rFonts w:ascii="Times New Roman" w:hAnsi="Times New Roman" w:cs="Times New Roman"/>
          <w:sz w:val="28"/>
          <w:szCs w:val="28"/>
        </w:rPr>
        <w:t>Однако а</w:t>
      </w:r>
      <w:r w:rsidR="00E4684D" w:rsidRPr="009C4E8C">
        <w:rPr>
          <w:rFonts w:ascii="Times New Roman" w:hAnsi="Times New Roman" w:cs="Times New Roman"/>
          <w:sz w:val="28"/>
          <w:szCs w:val="28"/>
        </w:rPr>
        <w:t xml:space="preserve">налогичные результаты были получены после анализа этим же методом проб слюны. Таким образом, полученные результаты свидетельствуют об отсутствии активной </w:t>
      </w:r>
      <w:r w:rsidR="00E4684D" w:rsidRPr="009C4E8C">
        <w:rPr>
          <w:rFonts w:ascii="Times New Roman" w:hAnsi="Times New Roman" w:cs="Times New Roman"/>
          <w:sz w:val="28"/>
          <w:szCs w:val="28"/>
        </w:rPr>
        <w:lastRenderedPageBreak/>
        <w:t xml:space="preserve">герпетической инфекции </w:t>
      </w:r>
      <w:r w:rsidR="00E4684D">
        <w:rPr>
          <w:rFonts w:ascii="Times New Roman" w:hAnsi="Times New Roman" w:cs="Times New Roman"/>
          <w:sz w:val="28"/>
          <w:szCs w:val="28"/>
        </w:rPr>
        <w:t xml:space="preserve">полости рта ВПГ-1, ВПГ-2 и ЦМВ </w:t>
      </w:r>
      <w:r w:rsidR="00E4684D" w:rsidRPr="009C4E8C">
        <w:rPr>
          <w:rFonts w:ascii="Times New Roman" w:hAnsi="Times New Roman" w:cs="Times New Roman"/>
          <w:sz w:val="28"/>
          <w:szCs w:val="28"/>
        </w:rPr>
        <w:t>на момент обследования. В связи с этим</w:t>
      </w:r>
      <w:r w:rsidR="00E4684D">
        <w:rPr>
          <w:rFonts w:ascii="Times New Roman" w:hAnsi="Times New Roman" w:cs="Times New Roman"/>
          <w:sz w:val="28"/>
          <w:szCs w:val="28"/>
        </w:rPr>
        <w:t xml:space="preserve"> планируется изучить пробы на другие разновидности вирусов герпеса. В</w:t>
      </w:r>
      <w:r w:rsidR="00E4684D" w:rsidRPr="009C4E8C">
        <w:rPr>
          <w:rFonts w:ascii="Times New Roman" w:hAnsi="Times New Roman" w:cs="Times New Roman"/>
          <w:sz w:val="28"/>
          <w:szCs w:val="28"/>
        </w:rPr>
        <w:t xml:space="preserve"> дальнейшем рекомендовано расширить группы </w:t>
      </w:r>
      <w:proofErr w:type="gramStart"/>
      <w:r w:rsidR="00E4684D" w:rsidRPr="009C4E8C">
        <w:rPr>
          <w:rFonts w:ascii="Times New Roman" w:hAnsi="Times New Roman" w:cs="Times New Roman"/>
          <w:sz w:val="28"/>
          <w:szCs w:val="28"/>
        </w:rPr>
        <w:t>обследованных</w:t>
      </w:r>
      <w:proofErr w:type="gramEnd"/>
      <w:r w:rsidR="00E4684D" w:rsidRPr="009C4E8C">
        <w:rPr>
          <w:rFonts w:ascii="Times New Roman" w:hAnsi="Times New Roman" w:cs="Times New Roman"/>
          <w:sz w:val="28"/>
          <w:szCs w:val="28"/>
        </w:rPr>
        <w:t>, уделив внимание</w:t>
      </w:r>
      <w:r w:rsidR="00E4684D">
        <w:rPr>
          <w:rFonts w:ascii="Times New Roman" w:hAnsi="Times New Roman" w:cs="Times New Roman"/>
          <w:sz w:val="28"/>
          <w:szCs w:val="28"/>
        </w:rPr>
        <w:t xml:space="preserve"> пациентам с рецидивирующей герпетической инфекции.</w:t>
      </w:r>
      <w:r w:rsidR="00146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B02" w:rsidRPr="00CF7DDB" w:rsidRDefault="00BA195F" w:rsidP="005F7A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="00370B02" w:rsidRPr="00CF7DDB">
        <w:rPr>
          <w:rFonts w:ascii="Times New Roman" w:hAnsi="Times New Roman" w:cs="Times New Roman"/>
          <w:b/>
          <w:sz w:val="28"/>
          <w:szCs w:val="28"/>
        </w:rPr>
        <w:t>Изучение местного иммунитета слизистой полости рта.</w:t>
      </w:r>
    </w:p>
    <w:p w:rsidR="00370B02" w:rsidRPr="009C4E8C" w:rsidRDefault="00370B02" w:rsidP="00AA658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4E8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9C4E8C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Pr="009C4E8C">
        <w:rPr>
          <w:rFonts w:ascii="Times New Roman" w:hAnsi="Times New Roman" w:cs="Times New Roman"/>
          <w:sz w:val="28"/>
          <w:szCs w:val="28"/>
        </w:rPr>
        <w:t xml:space="preserve"> определяли в </w:t>
      </w:r>
      <w:r w:rsidR="003C50CE">
        <w:rPr>
          <w:rFonts w:ascii="Times New Roman" w:hAnsi="Times New Roman" w:cs="Times New Roman"/>
          <w:sz w:val="28"/>
          <w:szCs w:val="28"/>
        </w:rPr>
        <w:t xml:space="preserve">пробах слюны, полученных от пациентов на различных стадиях лечения </w:t>
      </w:r>
      <w:r w:rsidRPr="009C4E8C">
        <w:rPr>
          <w:rFonts w:ascii="Times New Roman" w:hAnsi="Times New Roman" w:cs="Times New Roman"/>
          <w:sz w:val="28"/>
          <w:szCs w:val="28"/>
        </w:rPr>
        <w:t xml:space="preserve">. </w:t>
      </w:r>
      <w:r w:rsidR="003C50CE">
        <w:rPr>
          <w:rFonts w:ascii="Times New Roman" w:hAnsi="Times New Roman" w:cs="Times New Roman"/>
          <w:sz w:val="28"/>
          <w:szCs w:val="28"/>
        </w:rPr>
        <w:t xml:space="preserve"> Пробы </w:t>
      </w:r>
      <w:r w:rsidR="003C50CE" w:rsidRPr="0014673F">
        <w:rPr>
          <w:rFonts w:ascii="Times New Roman" w:hAnsi="Times New Roman" w:cs="Times New Roman"/>
          <w:sz w:val="28"/>
          <w:szCs w:val="28"/>
        </w:rPr>
        <w:t>хран</w:t>
      </w:r>
      <w:r w:rsidR="00CF16F6" w:rsidRPr="0014673F">
        <w:rPr>
          <w:rFonts w:ascii="Times New Roman" w:hAnsi="Times New Roman" w:cs="Times New Roman"/>
          <w:sz w:val="28"/>
          <w:szCs w:val="28"/>
        </w:rPr>
        <w:t>и</w:t>
      </w:r>
      <w:r w:rsidR="003C50CE" w:rsidRPr="0014673F">
        <w:rPr>
          <w:rFonts w:ascii="Times New Roman" w:hAnsi="Times New Roman" w:cs="Times New Roman"/>
          <w:sz w:val="28"/>
          <w:szCs w:val="28"/>
        </w:rPr>
        <w:t>ли</w:t>
      </w:r>
      <w:r w:rsidR="003C50CE">
        <w:rPr>
          <w:rFonts w:ascii="Times New Roman" w:hAnsi="Times New Roman" w:cs="Times New Roman"/>
          <w:sz w:val="28"/>
          <w:szCs w:val="28"/>
        </w:rPr>
        <w:t xml:space="preserve"> при - 20</w:t>
      </w:r>
      <w:proofErr w:type="gramStart"/>
      <w:r w:rsidR="003C50CE">
        <w:rPr>
          <w:rFonts w:ascii="Times New Roman" w:hAnsi="Times New Roman" w:cs="Times New Roman"/>
          <w:sz w:val="28"/>
          <w:szCs w:val="28"/>
        </w:rPr>
        <w:t>° С</w:t>
      </w:r>
      <w:proofErr w:type="gramEnd"/>
    </w:p>
    <w:p w:rsidR="00370B02" w:rsidRPr="00370B02" w:rsidRDefault="00370B02" w:rsidP="006755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E8C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1749BD">
        <w:rPr>
          <w:rFonts w:ascii="Times New Roman" w:hAnsi="Times New Roman" w:cs="Times New Roman"/>
          <w:sz w:val="28"/>
          <w:szCs w:val="28"/>
        </w:rPr>
        <w:t>5</w:t>
      </w:r>
      <w:r w:rsidR="00B20D4A" w:rsidRPr="00B20D4A">
        <w:rPr>
          <w:rFonts w:ascii="Times New Roman" w:hAnsi="Times New Roman" w:cs="Times New Roman"/>
          <w:sz w:val="28"/>
          <w:szCs w:val="28"/>
        </w:rPr>
        <w:t xml:space="preserve"> </w:t>
      </w:r>
      <w:r w:rsidRPr="009C4E8C">
        <w:rPr>
          <w:rFonts w:ascii="Times New Roman" w:hAnsi="Times New Roman" w:cs="Times New Roman"/>
          <w:sz w:val="28"/>
          <w:szCs w:val="28"/>
        </w:rPr>
        <w:t xml:space="preserve">представлены кривые, представляющие зависимость усредненных значений оптической плотности лунок с анализируемыми пробами, обработанными или не обработанными </w:t>
      </w:r>
      <w:r w:rsidR="009C4E8C">
        <w:rPr>
          <w:rFonts w:ascii="Times New Roman" w:hAnsi="Times New Roman" w:cs="Times New Roman"/>
          <w:sz w:val="28"/>
          <w:szCs w:val="28"/>
        </w:rPr>
        <w:t xml:space="preserve">ингибитором пептидазы </w:t>
      </w:r>
      <w:r w:rsidRPr="009C4E8C">
        <w:rPr>
          <w:rFonts w:ascii="Times New Roman" w:hAnsi="Times New Roman" w:cs="Times New Roman"/>
          <w:sz w:val="28"/>
          <w:szCs w:val="28"/>
          <w:lang w:val="en-US"/>
        </w:rPr>
        <w:t>PMSF</w:t>
      </w:r>
      <w:r w:rsidRPr="009C4E8C">
        <w:rPr>
          <w:rFonts w:ascii="Times New Roman" w:hAnsi="Times New Roman" w:cs="Times New Roman"/>
          <w:sz w:val="28"/>
          <w:szCs w:val="28"/>
        </w:rPr>
        <w:t xml:space="preserve">, от разведения проб. </w:t>
      </w:r>
    </w:p>
    <w:p w:rsidR="00370B02" w:rsidRDefault="00370B02">
      <w:pPr>
        <w:rPr>
          <w:rFonts w:ascii="Times New Roman" w:hAnsi="Times New Roman" w:cs="Times New Roman"/>
          <w:sz w:val="24"/>
          <w:szCs w:val="24"/>
        </w:rPr>
      </w:pPr>
      <w:r w:rsidRPr="00BB61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B551D0" wp14:editId="16105E2C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07BCB" w:rsidRPr="0014673F" w:rsidRDefault="00370B02" w:rsidP="001F1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673F">
        <w:rPr>
          <w:rFonts w:ascii="Times New Roman" w:hAnsi="Times New Roman" w:cs="Times New Roman"/>
          <w:b/>
          <w:sz w:val="28"/>
          <w:szCs w:val="24"/>
        </w:rPr>
        <w:t>Рис</w:t>
      </w:r>
      <w:r w:rsidR="001F10E8" w:rsidRPr="0014673F">
        <w:rPr>
          <w:rFonts w:ascii="Times New Roman" w:hAnsi="Times New Roman" w:cs="Times New Roman"/>
          <w:b/>
          <w:sz w:val="28"/>
          <w:szCs w:val="24"/>
        </w:rPr>
        <w:t xml:space="preserve">унок </w:t>
      </w:r>
      <w:r w:rsidR="001749BD">
        <w:rPr>
          <w:rFonts w:ascii="Times New Roman" w:hAnsi="Times New Roman" w:cs="Times New Roman"/>
          <w:b/>
          <w:sz w:val="28"/>
          <w:szCs w:val="24"/>
        </w:rPr>
        <w:t>5</w:t>
      </w:r>
      <w:r w:rsidR="00E4684D" w:rsidRPr="0014673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1F10E8" w:rsidRPr="0014673F">
        <w:rPr>
          <w:rFonts w:ascii="Times New Roman" w:hAnsi="Times New Roman" w:cs="Times New Roman"/>
          <w:b/>
          <w:sz w:val="28"/>
          <w:szCs w:val="24"/>
        </w:rPr>
        <w:t xml:space="preserve">Зависимость усредненных значений оптической плотности лунок с анализируемыми пробами, обработанными или не обработанными ингибитором пептидазы PMSF, от разведения проб. По оси абсцисс представлена кратность разведений, по оси ординат – оптическая плотность при длине волны 450 </w:t>
      </w:r>
      <w:proofErr w:type="spellStart"/>
      <w:r w:rsidR="001F10E8" w:rsidRPr="0014673F">
        <w:rPr>
          <w:rFonts w:ascii="Times New Roman" w:hAnsi="Times New Roman" w:cs="Times New Roman"/>
          <w:b/>
          <w:sz w:val="28"/>
          <w:szCs w:val="24"/>
        </w:rPr>
        <w:t>нм</w:t>
      </w:r>
      <w:proofErr w:type="spellEnd"/>
      <w:r w:rsidR="001F10E8" w:rsidRPr="0014673F">
        <w:rPr>
          <w:rFonts w:ascii="Times New Roman" w:hAnsi="Times New Roman" w:cs="Times New Roman"/>
          <w:b/>
          <w:sz w:val="28"/>
          <w:szCs w:val="24"/>
        </w:rPr>
        <w:t xml:space="preserve"> (OD450).</w:t>
      </w:r>
    </w:p>
    <w:p w:rsidR="00370B02" w:rsidRPr="009C4E8C" w:rsidRDefault="00370B02" w:rsidP="001F10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4E8C">
        <w:rPr>
          <w:rFonts w:ascii="Times New Roman" w:hAnsi="Times New Roman" w:cs="Times New Roman"/>
          <w:sz w:val="28"/>
          <w:szCs w:val="24"/>
        </w:rPr>
        <w:lastRenderedPageBreak/>
        <w:t xml:space="preserve">Показано, что обработка ингибитором пептидазы PMSF приводила к увеличению значений </w:t>
      </w:r>
      <w:r w:rsidRPr="009C4E8C">
        <w:rPr>
          <w:rFonts w:ascii="Times New Roman" w:hAnsi="Times New Roman" w:cs="Times New Roman"/>
          <w:sz w:val="28"/>
          <w:szCs w:val="24"/>
          <w:lang w:val="en-US"/>
        </w:rPr>
        <w:t>OD</w:t>
      </w:r>
      <w:r w:rsidRPr="009C4E8C">
        <w:rPr>
          <w:rFonts w:ascii="Times New Roman" w:hAnsi="Times New Roman" w:cs="Times New Roman"/>
          <w:sz w:val="28"/>
          <w:szCs w:val="24"/>
        </w:rPr>
        <w:t>450</w:t>
      </w:r>
      <w:r w:rsidR="006F7BF7">
        <w:rPr>
          <w:rFonts w:ascii="Times New Roman" w:hAnsi="Times New Roman" w:cs="Times New Roman"/>
          <w:sz w:val="28"/>
          <w:szCs w:val="24"/>
        </w:rPr>
        <w:t>,</w:t>
      </w:r>
      <w:r w:rsidRPr="009C4E8C">
        <w:rPr>
          <w:rFonts w:ascii="Times New Roman" w:hAnsi="Times New Roman" w:cs="Times New Roman"/>
          <w:sz w:val="28"/>
          <w:szCs w:val="24"/>
        </w:rPr>
        <w:t xml:space="preserve"> которое было выражено при наименьших разведениях, однако эти различия не были стати</w:t>
      </w:r>
      <w:r w:rsidR="006755DD">
        <w:rPr>
          <w:rFonts w:ascii="Times New Roman" w:hAnsi="Times New Roman" w:cs="Times New Roman"/>
          <w:sz w:val="28"/>
          <w:szCs w:val="24"/>
        </w:rPr>
        <w:t>стически значимыми.</w:t>
      </w:r>
    </w:p>
    <w:p w:rsidR="00DC7019" w:rsidRDefault="00297B1D" w:rsidP="00DC7019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Р</w:t>
      </w:r>
      <w:r w:rsidR="00370B02" w:rsidRPr="009C4E8C">
        <w:rPr>
          <w:rFonts w:ascii="Times New Roman" w:hAnsi="Times New Roman" w:cs="Times New Roman"/>
          <w:sz w:val="28"/>
          <w:szCs w:val="24"/>
        </w:rPr>
        <w:t xml:space="preserve">ис. </w:t>
      </w:r>
      <w:r w:rsidR="001749BD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70B02" w:rsidRPr="009C4E8C">
        <w:rPr>
          <w:rFonts w:ascii="Times New Roman" w:hAnsi="Times New Roman" w:cs="Times New Roman"/>
          <w:sz w:val="28"/>
          <w:szCs w:val="24"/>
        </w:rPr>
        <w:t xml:space="preserve">представлены результаты изучения общих и противовирусных </w:t>
      </w:r>
      <w:r w:rsidR="00370B02" w:rsidRPr="009C4E8C">
        <w:rPr>
          <w:rFonts w:ascii="Times New Roman" w:hAnsi="Times New Roman" w:cs="Times New Roman"/>
          <w:sz w:val="28"/>
          <w:szCs w:val="24"/>
          <w:lang w:val="en-US"/>
        </w:rPr>
        <w:t>IgA</w:t>
      </w:r>
      <w:r w:rsidR="005F7ABA" w:rsidRPr="009C4E8C">
        <w:rPr>
          <w:rFonts w:ascii="Times New Roman" w:hAnsi="Times New Roman" w:cs="Times New Roman"/>
          <w:sz w:val="28"/>
          <w:szCs w:val="24"/>
        </w:rPr>
        <w:t xml:space="preserve"> в слюне</w:t>
      </w:r>
      <w:r w:rsidR="00370B02" w:rsidRPr="009C4E8C">
        <w:rPr>
          <w:rFonts w:ascii="Times New Roman" w:hAnsi="Times New Roman" w:cs="Times New Roman"/>
          <w:sz w:val="28"/>
          <w:szCs w:val="24"/>
        </w:rPr>
        <w:t xml:space="preserve"> у всех групп пациентов до, в процессе и после лечения. </w:t>
      </w:r>
      <w:r w:rsidR="005F7ABA" w:rsidRPr="009C4E8C">
        <w:rPr>
          <w:rFonts w:ascii="Times New Roman" w:hAnsi="Times New Roman" w:cs="Times New Roman"/>
          <w:sz w:val="28"/>
          <w:szCs w:val="24"/>
        </w:rPr>
        <w:t xml:space="preserve">В контрольную группу входили пациенты без воспалительных заболеваний пародонта. В качестве антигена для изучения противовирусного иммунитета использовали </w:t>
      </w:r>
      <w:proofErr w:type="spellStart"/>
      <w:r w:rsidR="005F7ABA" w:rsidRPr="009C4E8C">
        <w:rPr>
          <w:rFonts w:ascii="Times New Roman" w:hAnsi="Times New Roman" w:cs="Times New Roman"/>
          <w:sz w:val="28"/>
          <w:szCs w:val="24"/>
        </w:rPr>
        <w:t>эпидемически</w:t>
      </w:r>
      <w:proofErr w:type="spellEnd"/>
      <w:r w:rsidR="005F7ABA" w:rsidRPr="009C4E8C">
        <w:rPr>
          <w:rFonts w:ascii="Times New Roman" w:hAnsi="Times New Roman" w:cs="Times New Roman"/>
          <w:sz w:val="28"/>
          <w:szCs w:val="24"/>
        </w:rPr>
        <w:t xml:space="preserve"> актуальный вирус гриппа пандемического </w:t>
      </w:r>
      <w:r w:rsidR="005F7ABA" w:rsidRPr="0014673F">
        <w:rPr>
          <w:rFonts w:ascii="Times New Roman" w:hAnsi="Times New Roman" w:cs="Times New Roman"/>
          <w:sz w:val="28"/>
          <w:szCs w:val="24"/>
        </w:rPr>
        <w:t xml:space="preserve">подтипа </w:t>
      </w:r>
      <w:r w:rsidR="005F7ABA" w:rsidRPr="0014673F">
        <w:rPr>
          <w:rFonts w:ascii="Times New Roman" w:hAnsi="Times New Roman" w:cs="Times New Roman"/>
          <w:sz w:val="28"/>
          <w:szCs w:val="24"/>
          <w:lang w:val="en-US"/>
        </w:rPr>
        <w:t>A</w:t>
      </w:r>
      <w:r w:rsidR="005F7ABA" w:rsidRPr="0014673F">
        <w:rPr>
          <w:rFonts w:ascii="Times New Roman" w:hAnsi="Times New Roman" w:cs="Times New Roman"/>
          <w:sz w:val="28"/>
          <w:szCs w:val="24"/>
        </w:rPr>
        <w:t>(</w:t>
      </w:r>
      <w:r w:rsidR="005F7ABA" w:rsidRPr="0014673F"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5F7ABA" w:rsidRPr="0014673F">
        <w:rPr>
          <w:rFonts w:ascii="Times New Roman" w:hAnsi="Times New Roman" w:cs="Times New Roman"/>
          <w:sz w:val="28"/>
          <w:szCs w:val="24"/>
        </w:rPr>
        <w:t>1</w:t>
      </w:r>
      <w:r w:rsidR="005F7ABA" w:rsidRPr="0014673F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5F7ABA" w:rsidRPr="0014673F">
        <w:rPr>
          <w:rFonts w:ascii="Times New Roman" w:hAnsi="Times New Roman" w:cs="Times New Roman"/>
          <w:sz w:val="28"/>
          <w:szCs w:val="24"/>
        </w:rPr>
        <w:t>1)</w:t>
      </w:r>
      <w:proofErr w:type="spellStart"/>
      <w:r w:rsidR="005F7ABA" w:rsidRPr="0014673F">
        <w:rPr>
          <w:rFonts w:ascii="Times New Roman" w:hAnsi="Times New Roman" w:cs="Times New Roman"/>
          <w:sz w:val="28"/>
          <w:szCs w:val="24"/>
          <w:lang w:val="en-US"/>
        </w:rPr>
        <w:t>pdm</w:t>
      </w:r>
      <w:proofErr w:type="spellEnd"/>
      <w:r w:rsidR="005F7ABA" w:rsidRPr="0014673F">
        <w:rPr>
          <w:rFonts w:ascii="Times New Roman" w:hAnsi="Times New Roman" w:cs="Times New Roman"/>
          <w:sz w:val="28"/>
          <w:szCs w:val="24"/>
        </w:rPr>
        <w:t xml:space="preserve">. Показано, что уровень </w:t>
      </w:r>
      <w:proofErr w:type="gramStart"/>
      <w:r w:rsidR="005F7ABA" w:rsidRPr="0014673F">
        <w:rPr>
          <w:rFonts w:ascii="Times New Roman" w:hAnsi="Times New Roman" w:cs="Times New Roman"/>
          <w:sz w:val="28"/>
          <w:szCs w:val="24"/>
        </w:rPr>
        <w:t>общих</w:t>
      </w:r>
      <w:proofErr w:type="gramEnd"/>
      <w:r w:rsidR="005F7ABA" w:rsidRPr="0014673F">
        <w:rPr>
          <w:rFonts w:ascii="Times New Roman" w:hAnsi="Times New Roman" w:cs="Times New Roman"/>
          <w:sz w:val="28"/>
          <w:szCs w:val="24"/>
        </w:rPr>
        <w:t xml:space="preserve"> </w:t>
      </w:r>
      <w:r w:rsidR="005F7ABA" w:rsidRPr="0014673F">
        <w:rPr>
          <w:rFonts w:ascii="Times New Roman" w:hAnsi="Times New Roman" w:cs="Times New Roman"/>
          <w:sz w:val="28"/>
          <w:szCs w:val="24"/>
          <w:lang w:val="en-US"/>
        </w:rPr>
        <w:t>IgA</w:t>
      </w:r>
      <w:r w:rsidR="005F7ABA" w:rsidRPr="0014673F">
        <w:rPr>
          <w:rFonts w:ascii="Times New Roman" w:hAnsi="Times New Roman" w:cs="Times New Roman"/>
          <w:sz w:val="28"/>
          <w:szCs w:val="24"/>
        </w:rPr>
        <w:t xml:space="preserve"> был в среднем в </w:t>
      </w:r>
      <w:r w:rsidR="002D5C7E" w:rsidRPr="0014673F">
        <w:rPr>
          <w:rFonts w:ascii="Times New Roman" w:hAnsi="Times New Roman" w:cs="Times New Roman"/>
          <w:sz w:val="28"/>
          <w:szCs w:val="24"/>
        </w:rPr>
        <w:t>4</w:t>
      </w:r>
      <w:r w:rsidR="005F7ABA" w:rsidRPr="0014673F">
        <w:rPr>
          <w:rFonts w:ascii="Times New Roman" w:hAnsi="Times New Roman" w:cs="Times New Roman"/>
          <w:sz w:val="28"/>
          <w:szCs w:val="24"/>
        </w:rPr>
        <w:t xml:space="preserve"> раз</w:t>
      </w:r>
      <w:r w:rsidR="002D5C7E" w:rsidRPr="0014673F">
        <w:rPr>
          <w:rFonts w:ascii="Times New Roman" w:hAnsi="Times New Roman" w:cs="Times New Roman"/>
          <w:sz w:val="28"/>
          <w:szCs w:val="24"/>
        </w:rPr>
        <w:t>а</w:t>
      </w:r>
      <w:r w:rsidR="005F7ABA" w:rsidRPr="0014673F">
        <w:rPr>
          <w:rFonts w:ascii="Times New Roman" w:hAnsi="Times New Roman" w:cs="Times New Roman"/>
          <w:sz w:val="28"/>
          <w:szCs w:val="24"/>
        </w:rPr>
        <w:t xml:space="preserve"> выше по сравнению с противовирусными антителами</w:t>
      </w:r>
      <w:r w:rsidR="002D5C7E" w:rsidRPr="0014673F">
        <w:rPr>
          <w:rFonts w:ascii="Times New Roman" w:hAnsi="Times New Roman" w:cs="Times New Roman"/>
          <w:sz w:val="28"/>
          <w:szCs w:val="24"/>
        </w:rPr>
        <w:t xml:space="preserve"> (</w:t>
      </w:r>
      <w:r w:rsidR="00960835">
        <w:rPr>
          <w:rFonts w:ascii="Times New Roman" w:hAnsi="Times New Roman" w:cs="Times New Roman"/>
          <w:sz w:val="28"/>
          <w:szCs w:val="24"/>
        </w:rPr>
        <w:t>Р</w:t>
      </w:r>
      <w:r w:rsidR="002D5C7E" w:rsidRPr="0014673F">
        <w:rPr>
          <w:rFonts w:ascii="Times New Roman" w:hAnsi="Times New Roman" w:cs="Times New Roman"/>
          <w:sz w:val="28"/>
          <w:szCs w:val="24"/>
        </w:rPr>
        <w:t>ис</w:t>
      </w:r>
      <w:r w:rsidR="001F10E8" w:rsidRPr="0014673F">
        <w:rPr>
          <w:rFonts w:ascii="Times New Roman" w:hAnsi="Times New Roman" w:cs="Times New Roman"/>
          <w:sz w:val="28"/>
          <w:szCs w:val="24"/>
        </w:rPr>
        <w:t>. 5</w:t>
      </w:r>
      <w:r w:rsidR="002D5C7E" w:rsidRPr="0014673F">
        <w:rPr>
          <w:rFonts w:ascii="Times New Roman" w:hAnsi="Times New Roman" w:cs="Times New Roman"/>
          <w:sz w:val="28"/>
          <w:szCs w:val="24"/>
        </w:rPr>
        <w:t>)</w:t>
      </w:r>
      <w:r w:rsidR="005F7ABA" w:rsidRPr="0014673F">
        <w:rPr>
          <w:rFonts w:ascii="Times New Roman" w:hAnsi="Times New Roman" w:cs="Times New Roman"/>
          <w:sz w:val="28"/>
          <w:szCs w:val="24"/>
        </w:rPr>
        <w:t xml:space="preserve">. </w:t>
      </w:r>
      <w:r w:rsidR="002D5C7E" w:rsidRPr="0014673F">
        <w:rPr>
          <w:rFonts w:ascii="Times New Roman" w:hAnsi="Times New Roman" w:cs="Times New Roman"/>
          <w:sz w:val="28"/>
          <w:szCs w:val="24"/>
        </w:rPr>
        <w:t xml:space="preserve">В норме титры </w:t>
      </w:r>
      <w:proofErr w:type="gramStart"/>
      <w:r w:rsidR="002D5C7E" w:rsidRPr="0014673F">
        <w:rPr>
          <w:rFonts w:ascii="Times New Roman" w:hAnsi="Times New Roman" w:cs="Times New Roman"/>
          <w:sz w:val="28"/>
          <w:szCs w:val="24"/>
        </w:rPr>
        <w:t>общих</w:t>
      </w:r>
      <w:proofErr w:type="gramEnd"/>
      <w:r w:rsidR="002D5C7E" w:rsidRPr="001467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D5C7E" w:rsidRPr="0014673F">
        <w:rPr>
          <w:rFonts w:ascii="Times New Roman" w:hAnsi="Times New Roman" w:cs="Times New Roman"/>
          <w:sz w:val="28"/>
          <w:szCs w:val="24"/>
        </w:rPr>
        <w:t>IgA</w:t>
      </w:r>
      <w:proofErr w:type="spellEnd"/>
      <w:r w:rsidR="002D5C7E" w:rsidRPr="0014673F">
        <w:rPr>
          <w:rFonts w:ascii="Times New Roman" w:hAnsi="Times New Roman" w:cs="Times New Roman"/>
          <w:sz w:val="28"/>
          <w:szCs w:val="24"/>
        </w:rPr>
        <w:t xml:space="preserve"> были </w:t>
      </w:r>
      <w:r w:rsidR="00423770" w:rsidRPr="0014673F">
        <w:rPr>
          <w:rFonts w:ascii="Times New Roman" w:hAnsi="Times New Roman" w:cs="Times New Roman"/>
          <w:sz w:val="28"/>
          <w:szCs w:val="24"/>
        </w:rPr>
        <w:t>постоянными</w:t>
      </w:r>
      <w:r w:rsidR="002D5C7E" w:rsidRPr="0014673F">
        <w:rPr>
          <w:rFonts w:ascii="Times New Roman" w:hAnsi="Times New Roman" w:cs="Times New Roman"/>
          <w:sz w:val="28"/>
          <w:szCs w:val="24"/>
        </w:rPr>
        <w:t xml:space="preserve"> и составили 1:512. У нескольких пациентов в процессе лечения наблюдалось повышение общих </w:t>
      </w:r>
      <w:proofErr w:type="spellStart"/>
      <w:r w:rsidR="002D5C7E" w:rsidRPr="0014673F">
        <w:rPr>
          <w:rFonts w:ascii="Times New Roman" w:hAnsi="Times New Roman" w:cs="Times New Roman"/>
          <w:sz w:val="28"/>
          <w:szCs w:val="24"/>
        </w:rPr>
        <w:t>IgA</w:t>
      </w:r>
      <w:proofErr w:type="spellEnd"/>
      <w:r w:rsidR="005F7ABA" w:rsidRPr="0014673F">
        <w:rPr>
          <w:rFonts w:ascii="Times New Roman" w:hAnsi="Times New Roman" w:cs="Times New Roman"/>
          <w:sz w:val="28"/>
          <w:szCs w:val="24"/>
        </w:rPr>
        <w:t xml:space="preserve">, которое </w:t>
      </w:r>
      <w:r w:rsidR="00423770" w:rsidRPr="0014673F">
        <w:rPr>
          <w:rFonts w:ascii="Times New Roman" w:hAnsi="Times New Roman" w:cs="Times New Roman"/>
          <w:sz w:val="28"/>
          <w:szCs w:val="24"/>
        </w:rPr>
        <w:t>впоследствии</w:t>
      </w:r>
      <w:r w:rsidR="005F7ABA" w:rsidRPr="0014673F">
        <w:rPr>
          <w:rFonts w:ascii="Times New Roman" w:hAnsi="Times New Roman" w:cs="Times New Roman"/>
          <w:sz w:val="28"/>
          <w:szCs w:val="24"/>
        </w:rPr>
        <w:t xml:space="preserve"> возвращалось к первоначальным значениям. В отношении противовирусных антител </w:t>
      </w:r>
      <w:r w:rsidR="002D5C7E" w:rsidRPr="0014673F">
        <w:rPr>
          <w:rFonts w:ascii="Times New Roman" w:hAnsi="Times New Roman" w:cs="Times New Roman"/>
          <w:sz w:val="28"/>
          <w:szCs w:val="24"/>
        </w:rPr>
        <w:t>к вирусу пандемического гриппа</w:t>
      </w:r>
      <w:proofErr w:type="gramStart"/>
      <w:r w:rsidR="002D5C7E" w:rsidRPr="0014673F">
        <w:rPr>
          <w:rFonts w:ascii="Times New Roman" w:hAnsi="Times New Roman" w:cs="Times New Roman"/>
          <w:sz w:val="28"/>
          <w:szCs w:val="24"/>
        </w:rPr>
        <w:t xml:space="preserve"> </w:t>
      </w:r>
      <w:r w:rsidR="00CF16F6" w:rsidRPr="0014673F">
        <w:rPr>
          <w:rFonts w:ascii="Times New Roman" w:hAnsi="Times New Roman" w:cs="Times New Roman"/>
          <w:sz w:val="28"/>
          <w:szCs w:val="24"/>
        </w:rPr>
        <w:t>А</w:t>
      </w:r>
      <w:proofErr w:type="gramEnd"/>
      <w:r w:rsidR="00CF16F6" w:rsidRPr="0014673F">
        <w:rPr>
          <w:rFonts w:ascii="Times New Roman" w:hAnsi="Times New Roman" w:cs="Times New Roman"/>
          <w:sz w:val="28"/>
          <w:szCs w:val="24"/>
        </w:rPr>
        <w:t>/Нью Йорк/61/15(H1N1)</w:t>
      </w:r>
      <w:proofErr w:type="spellStart"/>
      <w:r w:rsidR="00CF16F6" w:rsidRPr="0014673F">
        <w:rPr>
          <w:rFonts w:ascii="Times New Roman" w:hAnsi="Times New Roman" w:cs="Times New Roman"/>
          <w:sz w:val="28"/>
          <w:szCs w:val="24"/>
        </w:rPr>
        <w:t>pdm</w:t>
      </w:r>
      <w:proofErr w:type="spellEnd"/>
      <w:r w:rsidR="00CF16F6" w:rsidRPr="0014673F">
        <w:rPr>
          <w:rFonts w:ascii="Times New Roman" w:hAnsi="Times New Roman" w:cs="Times New Roman"/>
          <w:sz w:val="28"/>
          <w:szCs w:val="24"/>
        </w:rPr>
        <w:t xml:space="preserve"> </w:t>
      </w:r>
      <w:r w:rsidR="005F7ABA" w:rsidRPr="0014673F">
        <w:rPr>
          <w:rFonts w:ascii="Times New Roman" w:hAnsi="Times New Roman" w:cs="Times New Roman"/>
          <w:sz w:val="28"/>
          <w:szCs w:val="24"/>
        </w:rPr>
        <w:t xml:space="preserve">показано, что </w:t>
      </w:r>
      <w:r w:rsidR="002D5C7E" w:rsidRPr="0014673F">
        <w:rPr>
          <w:rFonts w:ascii="Times New Roman" w:hAnsi="Times New Roman" w:cs="Times New Roman"/>
          <w:sz w:val="28"/>
          <w:szCs w:val="24"/>
        </w:rPr>
        <w:t>и в норме</w:t>
      </w:r>
      <w:r w:rsidR="0014673F" w:rsidRPr="0014673F">
        <w:rPr>
          <w:rFonts w:ascii="Times New Roman" w:hAnsi="Times New Roman" w:cs="Times New Roman"/>
          <w:sz w:val="28"/>
          <w:szCs w:val="24"/>
        </w:rPr>
        <w:t>,</w:t>
      </w:r>
      <w:r w:rsidR="002D5C7E" w:rsidRPr="0014673F">
        <w:rPr>
          <w:rFonts w:ascii="Times New Roman" w:hAnsi="Times New Roman" w:cs="Times New Roman"/>
          <w:sz w:val="28"/>
          <w:szCs w:val="24"/>
        </w:rPr>
        <w:t xml:space="preserve"> и при патологии их ко</w:t>
      </w:r>
      <w:r w:rsidR="00423770" w:rsidRPr="0014673F">
        <w:rPr>
          <w:rFonts w:ascii="Times New Roman" w:hAnsi="Times New Roman" w:cs="Times New Roman"/>
          <w:sz w:val="28"/>
          <w:szCs w:val="24"/>
        </w:rPr>
        <w:t>личество существенно варьировало</w:t>
      </w:r>
      <w:r w:rsidR="002D5C7E" w:rsidRPr="0014673F">
        <w:rPr>
          <w:rFonts w:ascii="Times New Roman" w:hAnsi="Times New Roman" w:cs="Times New Roman"/>
          <w:sz w:val="28"/>
          <w:szCs w:val="24"/>
        </w:rPr>
        <w:t xml:space="preserve"> от пороговых значений (1:16) до 1:1024, так как </w:t>
      </w:r>
      <w:r w:rsidR="001F10E8" w:rsidRPr="0014673F">
        <w:rPr>
          <w:rFonts w:ascii="Times New Roman" w:hAnsi="Times New Roman" w:cs="Times New Roman"/>
          <w:sz w:val="28"/>
          <w:szCs w:val="24"/>
        </w:rPr>
        <w:t xml:space="preserve">уровень </w:t>
      </w:r>
      <w:r w:rsidR="002D5C7E" w:rsidRPr="0014673F">
        <w:rPr>
          <w:rFonts w:ascii="Times New Roman" w:hAnsi="Times New Roman" w:cs="Times New Roman"/>
          <w:sz w:val="28"/>
          <w:szCs w:val="24"/>
        </w:rPr>
        <w:t>противовирусн</w:t>
      </w:r>
      <w:r w:rsidR="001F10E8" w:rsidRPr="0014673F">
        <w:rPr>
          <w:rFonts w:ascii="Times New Roman" w:hAnsi="Times New Roman" w:cs="Times New Roman"/>
          <w:sz w:val="28"/>
          <w:szCs w:val="24"/>
        </w:rPr>
        <w:t>ого</w:t>
      </w:r>
      <w:r w:rsidR="002D5C7E" w:rsidRPr="0014673F">
        <w:rPr>
          <w:rFonts w:ascii="Times New Roman" w:hAnsi="Times New Roman" w:cs="Times New Roman"/>
          <w:sz w:val="28"/>
          <w:szCs w:val="24"/>
        </w:rPr>
        <w:t xml:space="preserve"> иммунитет</w:t>
      </w:r>
      <w:r w:rsidR="001F10E8" w:rsidRPr="0014673F">
        <w:rPr>
          <w:rFonts w:ascii="Times New Roman" w:hAnsi="Times New Roman" w:cs="Times New Roman"/>
          <w:sz w:val="28"/>
          <w:szCs w:val="24"/>
        </w:rPr>
        <w:t>а</w:t>
      </w:r>
      <w:r w:rsidR="002D5C7E" w:rsidRPr="0014673F">
        <w:rPr>
          <w:rFonts w:ascii="Times New Roman" w:hAnsi="Times New Roman" w:cs="Times New Roman"/>
          <w:sz w:val="28"/>
          <w:szCs w:val="24"/>
        </w:rPr>
        <w:t xml:space="preserve"> зависит от предыдущих контактов с вирусами. </w:t>
      </w:r>
      <w:r w:rsidR="00423770" w:rsidRPr="0014673F">
        <w:rPr>
          <w:rFonts w:ascii="Times New Roman" w:hAnsi="Times New Roman" w:cs="Times New Roman"/>
          <w:sz w:val="28"/>
          <w:szCs w:val="24"/>
        </w:rPr>
        <w:t>П</w:t>
      </w:r>
      <w:r w:rsidR="005F7ABA" w:rsidRPr="0014673F">
        <w:rPr>
          <w:rFonts w:ascii="Times New Roman" w:hAnsi="Times New Roman" w:cs="Times New Roman"/>
          <w:sz w:val="28"/>
          <w:szCs w:val="24"/>
        </w:rPr>
        <w:t>осле лечения количество против</w:t>
      </w:r>
      <w:r w:rsidR="00423770" w:rsidRPr="0014673F">
        <w:rPr>
          <w:rFonts w:ascii="Times New Roman" w:hAnsi="Times New Roman" w:cs="Times New Roman"/>
          <w:sz w:val="28"/>
          <w:szCs w:val="24"/>
        </w:rPr>
        <w:t>о</w:t>
      </w:r>
      <w:r w:rsidR="005F7ABA" w:rsidRPr="0014673F">
        <w:rPr>
          <w:rFonts w:ascii="Times New Roman" w:hAnsi="Times New Roman" w:cs="Times New Roman"/>
          <w:sz w:val="28"/>
          <w:szCs w:val="24"/>
        </w:rPr>
        <w:t>вирусных антител возрастало стати</w:t>
      </w:r>
      <w:r w:rsidR="001F10E8" w:rsidRPr="0014673F">
        <w:rPr>
          <w:rFonts w:ascii="Times New Roman" w:hAnsi="Times New Roman" w:cs="Times New Roman"/>
          <w:sz w:val="28"/>
          <w:szCs w:val="24"/>
        </w:rPr>
        <w:t>с</w:t>
      </w:r>
      <w:r w:rsidR="005F7ABA" w:rsidRPr="0014673F">
        <w:rPr>
          <w:rFonts w:ascii="Times New Roman" w:hAnsi="Times New Roman" w:cs="Times New Roman"/>
          <w:sz w:val="28"/>
          <w:szCs w:val="24"/>
        </w:rPr>
        <w:t>тически значимо (</w:t>
      </w:r>
      <w:proofErr w:type="gramStart"/>
      <w:r w:rsidR="005F7ABA" w:rsidRPr="0014673F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="005F7ABA" w:rsidRPr="0014673F">
        <w:rPr>
          <w:rFonts w:ascii="Times New Roman" w:hAnsi="Times New Roman" w:cs="Times New Roman"/>
          <w:sz w:val="28"/>
          <w:szCs w:val="24"/>
        </w:rPr>
        <w:t>=0</w:t>
      </w:r>
      <w:r w:rsidR="006F7BF7">
        <w:rPr>
          <w:rFonts w:ascii="Times New Roman" w:hAnsi="Times New Roman" w:cs="Times New Roman"/>
          <w:sz w:val="28"/>
          <w:szCs w:val="24"/>
        </w:rPr>
        <w:t>,</w:t>
      </w:r>
      <w:r w:rsidR="005F7ABA" w:rsidRPr="0014673F">
        <w:rPr>
          <w:rFonts w:ascii="Times New Roman" w:hAnsi="Times New Roman" w:cs="Times New Roman"/>
          <w:sz w:val="28"/>
          <w:szCs w:val="24"/>
        </w:rPr>
        <w:t>0</w:t>
      </w:r>
      <w:r w:rsidR="002D5C7E" w:rsidRPr="0014673F">
        <w:rPr>
          <w:rFonts w:ascii="Times New Roman" w:hAnsi="Times New Roman" w:cs="Times New Roman"/>
          <w:sz w:val="28"/>
          <w:szCs w:val="24"/>
        </w:rPr>
        <w:t>2</w:t>
      </w:r>
      <w:r w:rsidR="005F7ABA" w:rsidRPr="0014673F">
        <w:rPr>
          <w:rFonts w:ascii="Times New Roman" w:hAnsi="Times New Roman" w:cs="Times New Roman"/>
          <w:sz w:val="28"/>
          <w:szCs w:val="24"/>
        </w:rPr>
        <w:t xml:space="preserve">), что может свидетельствовать о положительном влиянии проведенного курса лечения на </w:t>
      </w:r>
      <w:r w:rsidR="00423770" w:rsidRPr="0014673F">
        <w:rPr>
          <w:rFonts w:ascii="Times New Roman" w:hAnsi="Times New Roman" w:cs="Times New Roman"/>
          <w:sz w:val="28"/>
          <w:szCs w:val="24"/>
        </w:rPr>
        <w:t xml:space="preserve">местный </w:t>
      </w:r>
      <w:r w:rsidR="005F7ABA" w:rsidRPr="0014673F">
        <w:rPr>
          <w:rFonts w:ascii="Times New Roman" w:hAnsi="Times New Roman" w:cs="Times New Roman"/>
          <w:sz w:val="28"/>
          <w:szCs w:val="24"/>
        </w:rPr>
        <w:t>противовирусный иммунитет</w:t>
      </w:r>
      <w:r w:rsidR="001F10E8" w:rsidRPr="0014673F">
        <w:rPr>
          <w:rFonts w:ascii="Times New Roman" w:hAnsi="Times New Roman" w:cs="Times New Roman"/>
          <w:sz w:val="28"/>
          <w:szCs w:val="24"/>
        </w:rPr>
        <w:t xml:space="preserve"> вследствие активации антитело-продуцирующих клеток памяти</w:t>
      </w:r>
      <w:r w:rsidR="005F7ABA" w:rsidRPr="0014673F">
        <w:rPr>
          <w:rFonts w:ascii="Times New Roman" w:hAnsi="Times New Roman" w:cs="Times New Roman"/>
          <w:sz w:val="28"/>
          <w:szCs w:val="24"/>
        </w:rPr>
        <w:t>.</w:t>
      </w:r>
    </w:p>
    <w:p w:rsidR="00DC7019" w:rsidRDefault="00DC701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5F7ABA" w:rsidRDefault="002D5C7E" w:rsidP="005F7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1C615A">
            <wp:extent cx="6019800" cy="210130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652" cy="2101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C7E" w:rsidRPr="00311459" w:rsidRDefault="002D5C7E" w:rsidP="005F7A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11459">
        <w:rPr>
          <w:rFonts w:ascii="Times New Roman" w:hAnsi="Times New Roman" w:cs="Times New Roman"/>
          <w:b/>
          <w:sz w:val="28"/>
          <w:szCs w:val="24"/>
        </w:rPr>
        <w:t>Рис</w:t>
      </w:r>
      <w:r w:rsidR="001749BD">
        <w:rPr>
          <w:rFonts w:ascii="Times New Roman" w:hAnsi="Times New Roman" w:cs="Times New Roman"/>
          <w:b/>
          <w:sz w:val="28"/>
          <w:szCs w:val="24"/>
        </w:rPr>
        <w:t>унок 6</w:t>
      </w:r>
      <w:r w:rsidRPr="00311459">
        <w:rPr>
          <w:rFonts w:ascii="Times New Roman" w:hAnsi="Times New Roman" w:cs="Times New Roman"/>
          <w:b/>
          <w:sz w:val="28"/>
          <w:szCs w:val="24"/>
        </w:rPr>
        <w:t>.   Результаты иммуноферментного анализа с образцами слюны пациентов.</w:t>
      </w:r>
    </w:p>
    <w:p w:rsidR="005F7ABA" w:rsidRDefault="00960835" w:rsidP="005F7A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1C388A">
            <wp:extent cx="6238875" cy="286948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284" cy="2871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ABA" w:rsidRPr="00311459" w:rsidRDefault="001749BD" w:rsidP="005F7A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Рисунок 7</w:t>
      </w:r>
      <w:r w:rsidR="001F10E8" w:rsidRPr="00311459">
        <w:rPr>
          <w:rFonts w:ascii="Times New Roman" w:hAnsi="Times New Roman" w:cs="Times New Roman"/>
          <w:b/>
          <w:sz w:val="28"/>
          <w:szCs w:val="24"/>
        </w:rPr>
        <w:t xml:space="preserve">. Содержание общих  локальных </w:t>
      </w:r>
      <w:r w:rsidR="001F10E8" w:rsidRPr="00311459">
        <w:rPr>
          <w:rFonts w:ascii="Times New Roman" w:hAnsi="Times New Roman" w:cs="Times New Roman"/>
          <w:b/>
          <w:sz w:val="28"/>
          <w:szCs w:val="24"/>
          <w:lang w:val="en-US"/>
        </w:rPr>
        <w:t>IgA</w:t>
      </w:r>
      <w:r w:rsidR="001F10E8" w:rsidRPr="00311459">
        <w:rPr>
          <w:rFonts w:ascii="Times New Roman" w:hAnsi="Times New Roman" w:cs="Times New Roman"/>
          <w:b/>
          <w:sz w:val="28"/>
          <w:szCs w:val="24"/>
        </w:rPr>
        <w:t xml:space="preserve"> в слюне пациентов в зависимости от тяжести течения ХГП.</w:t>
      </w:r>
    </w:p>
    <w:p w:rsidR="00304E12" w:rsidRDefault="00311459" w:rsidP="00960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Как видно из Р</w:t>
      </w:r>
      <w:r w:rsidR="001749BD">
        <w:rPr>
          <w:rFonts w:ascii="Times New Roman" w:hAnsi="Times New Roman" w:cs="Times New Roman"/>
          <w:sz w:val="28"/>
          <w:szCs w:val="24"/>
        </w:rPr>
        <w:t>ис. 7</w:t>
      </w:r>
      <w:r w:rsidR="001F10E8">
        <w:rPr>
          <w:rFonts w:ascii="Times New Roman" w:hAnsi="Times New Roman" w:cs="Times New Roman"/>
          <w:sz w:val="28"/>
          <w:szCs w:val="24"/>
        </w:rPr>
        <w:t xml:space="preserve">, содержание </w:t>
      </w:r>
      <w:r w:rsidR="001F10E8" w:rsidRPr="001F10E8">
        <w:rPr>
          <w:rFonts w:ascii="Times New Roman" w:hAnsi="Times New Roman" w:cs="Times New Roman"/>
          <w:sz w:val="28"/>
          <w:szCs w:val="24"/>
        </w:rPr>
        <w:t xml:space="preserve">общих локальных  </w:t>
      </w:r>
      <w:proofErr w:type="spellStart"/>
      <w:r w:rsidR="001F10E8" w:rsidRPr="001F10E8">
        <w:rPr>
          <w:rFonts w:ascii="Times New Roman" w:hAnsi="Times New Roman" w:cs="Times New Roman"/>
          <w:sz w:val="28"/>
          <w:szCs w:val="24"/>
        </w:rPr>
        <w:t>IgA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  <w:r w:rsidR="001F10E8" w:rsidRPr="001F10E8">
        <w:rPr>
          <w:rFonts w:ascii="Times New Roman" w:hAnsi="Times New Roman" w:cs="Times New Roman"/>
          <w:sz w:val="28"/>
          <w:szCs w:val="24"/>
        </w:rPr>
        <w:t xml:space="preserve"> </w:t>
      </w:r>
      <w:r w:rsidR="00BE3C5D">
        <w:rPr>
          <w:rFonts w:ascii="Times New Roman" w:hAnsi="Times New Roman" w:cs="Times New Roman"/>
          <w:sz w:val="28"/>
          <w:szCs w:val="24"/>
        </w:rPr>
        <w:t>при легкой степени тяжести ХГП приближалось к показателям у пациентов без патологии.</w:t>
      </w:r>
      <w:proofErr w:type="gramEnd"/>
      <w:r w:rsidR="00BE3C5D">
        <w:rPr>
          <w:rFonts w:ascii="Times New Roman" w:hAnsi="Times New Roman" w:cs="Times New Roman"/>
          <w:sz w:val="28"/>
          <w:szCs w:val="24"/>
        </w:rPr>
        <w:t xml:space="preserve"> Разброс значений наблюдался в случаях среднего и тяжелого течения. Эти  данные могут свидетельствовать о влиянии тяжести течения хронического воспалительного процесса пародонта на уровень неспецифического местного иммунитета слизистой оболочки рта, опосредованного </w:t>
      </w:r>
      <w:proofErr w:type="gramStart"/>
      <w:r w:rsidR="00BE3C5D">
        <w:rPr>
          <w:rFonts w:ascii="Times New Roman" w:hAnsi="Times New Roman" w:cs="Times New Roman"/>
          <w:sz w:val="28"/>
          <w:szCs w:val="24"/>
        </w:rPr>
        <w:t>секреторными</w:t>
      </w:r>
      <w:proofErr w:type="gramEnd"/>
      <w:r w:rsidR="00BE3C5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E3C5D" w:rsidRPr="00BE3C5D">
        <w:rPr>
          <w:rFonts w:ascii="Times New Roman" w:hAnsi="Times New Roman" w:cs="Times New Roman"/>
          <w:sz w:val="28"/>
          <w:szCs w:val="24"/>
        </w:rPr>
        <w:t>IgA</w:t>
      </w:r>
      <w:proofErr w:type="spellEnd"/>
      <w:r w:rsidR="00BE3C5D">
        <w:rPr>
          <w:rFonts w:ascii="Times New Roman" w:hAnsi="Times New Roman" w:cs="Times New Roman"/>
          <w:sz w:val="28"/>
          <w:szCs w:val="24"/>
        </w:rPr>
        <w:t xml:space="preserve">. </w:t>
      </w:r>
      <w:r w:rsidR="00304E12">
        <w:rPr>
          <w:rFonts w:ascii="Times New Roman" w:hAnsi="Times New Roman" w:cs="Times New Roman"/>
          <w:sz w:val="28"/>
          <w:szCs w:val="24"/>
        </w:rPr>
        <w:br w:type="page"/>
      </w:r>
    </w:p>
    <w:p w:rsidR="005F7ABA" w:rsidRDefault="00B20D4A" w:rsidP="005F7A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V</w:t>
      </w:r>
      <w:r w:rsidRPr="00316B32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ГЛАВА.</w:t>
      </w:r>
      <w:proofErr w:type="gramEnd"/>
      <w:r w:rsidR="00A6265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Заключение</w:t>
      </w:r>
      <w:r w:rsidRPr="00316B3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11CFF">
        <w:rPr>
          <w:rFonts w:ascii="Times New Roman" w:hAnsi="Times New Roman" w:cs="Times New Roman"/>
          <w:b/>
          <w:sz w:val="28"/>
          <w:szCs w:val="24"/>
        </w:rPr>
        <w:t>и выводы</w:t>
      </w:r>
    </w:p>
    <w:p w:rsidR="00611CFF" w:rsidRDefault="00611CFF" w:rsidP="005F7AB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4.1.Заключение.</w:t>
      </w:r>
    </w:p>
    <w:p w:rsidR="006F7BF7" w:rsidRPr="006F7BF7" w:rsidRDefault="006F7BF7" w:rsidP="00960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П</w:t>
      </w:r>
      <w:r w:rsidRPr="006F7BF7">
        <w:rPr>
          <w:rFonts w:ascii="Times New Roman" w:hAnsi="Times New Roman" w:cs="Times New Roman"/>
          <w:sz w:val="28"/>
          <w:szCs w:val="24"/>
        </w:rPr>
        <w:t>ока</w:t>
      </w:r>
      <w:r>
        <w:rPr>
          <w:rFonts w:ascii="Times New Roman" w:hAnsi="Times New Roman" w:cs="Times New Roman"/>
          <w:sz w:val="28"/>
          <w:szCs w:val="24"/>
        </w:rPr>
        <w:t>зано, что у 71% пациентов из исследуемых групп хронически</w:t>
      </w:r>
      <w:r w:rsidR="00900EB6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00EB6">
        <w:rPr>
          <w:rFonts w:ascii="Times New Roman" w:hAnsi="Times New Roman" w:cs="Times New Roman"/>
          <w:sz w:val="28"/>
          <w:szCs w:val="24"/>
        </w:rPr>
        <w:t xml:space="preserve">заболевания </w:t>
      </w:r>
      <w:r w:rsidR="00960835">
        <w:rPr>
          <w:rFonts w:ascii="Times New Roman" w:hAnsi="Times New Roman" w:cs="Times New Roman"/>
          <w:sz w:val="28"/>
          <w:szCs w:val="24"/>
        </w:rPr>
        <w:t>па</w:t>
      </w:r>
      <w:r w:rsidR="00900EB6">
        <w:rPr>
          <w:rFonts w:ascii="Times New Roman" w:hAnsi="Times New Roman" w:cs="Times New Roman"/>
          <w:sz w:val="28"/>
          <w:szCs w:val="24"/>
        </w:rPr>
        <w:t>родонта</w:t>
      </w:r>
      <w:r>
        <w:rPr>
          <w:rFonts w:ascii="Times New Roman" w:hAnsi="Times New Roman" w:cs="Times New Roman"/>
          <w:sz w:val="28"/>
          <w:szCs w:val="24"/>
        </w:rPr>
        <w:t xml:space="preserve"> был</w:t>
      </w:r>
      <w:r w:rsidR="00900EB6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связан</w:t>
      </w:r>
      <w:r w:rsidR="00900EB6"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 xml:space="preserve"> с аномалиями прикуса</w:t>
      </w:r>
      <w:r w:rsidR="00900EB6">
        <w:rPr>
          <w:rFonts w:ascii="Times New Roman" w:hAnsi="Times New Roman" w:cs="Times New Roman"/>
          <w:sz w:val="28"/>
          <w:szCs w:val="24"/>
        </w:rPr>
        <w:t xml:space="preserve">. </w:t>
      </w:r>
      <w:r w:rsidR="00960835">
        <w:rPr>
          <w:rFonts w:ascii="Times New Roman" w:hAnsi="Times New Roman" w:cs="Times New Roman"/>
          <w:sz w:val="28"/>
          <w:szCs w:val="24"/>
        </w:rPr>
        <w:t>При тяжелом течении пародонтита  в 100% наблюдались сопутствующие заболевания.</w:t>
      </w:r>
    </w:p>
    <w:p w:rsidR="0089499B" w:rsidRDefault="00B20D4A" w:rsidP="00960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</w:t>
      </w:r>
      <w:r w:rsidR="0089499B">
        <w:rPr>
          <w:rFonts w:ascii="Times New Roman" w:hAnsi="Times New Roman" w:cs="Times New Roman"/>
          <w:sz w:val="28"/>
          <w:szCs w:val="24"/>
        </w:rPr>
        <w:t xml:space="preserve">исследовании методом ПЦР </w:t>
      </w:r>
      <w:r>
        <w:rPr>
          <w:rFonts w:ascii="Times New Roman" w:hAnsi="Times New Roman" w:cs="Times New Roman"/>
          <w:sz w:val="28"/>
          <w:szCs w:val="24"/>
        </w:rPr>
        <w:t>биоматериала, полученного</w:t>
      </w:r>
      <w:r w:rsidR="00E91487">
        <w:rPr>
          <w:rFonts w:ascii="Times New Roman" w:hAnsi="Times New Roman" w:cs="Times New Roman"/>
          <w:sz w:val="28"/>
          <w:szCs w:val="24"/>
        </w:rPr>
        <w:t xml:space="preserve"> из </w:t>
      </w:r>
      <w:proofErr w:type="spellStart"/>
      <w:r w:rsidR="00E91487">
        <w:rPr>
          <w:rFonts w:ascii="Times New Roman" w:hAnsi="Times New Roman" w:cs="Times New Roman"/>
          <w:sz w:val="28"/>
          <w:szCs w:val="24"/>
        </w:rPr>
        <w:t>десневых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бо</w:t>
      </w:r>
      <w:r w:rsidR="00E91487">
        <w:rPr>
          <w:rFonts w:ascii="Times New Roman" w:hAnsi="Times New Roman" w:cs="Times New Roman"/>
          <w:sz w:val="28"/>
          <w:szCs w:val="24"/>
        </w:rPr>
        <w:t>розд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пародонтальных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карманов</w:t>
      </w:r>
      <w:r w:rsidR="00960835">
        <w:rPr>
          <w:rFonts w:ascii="Times New Roman" w:hAnsi="Times New Roman" w:cs="Times New Roman"/>
          <w:sz w:val="28"/>
          <w:szCs w:val="24"/>
        </w:rPr>
        <w:t xml:space="preserve"> пациентов с ХГРС</w:t>
      </w:r>
      <w:r w:rsidR="0089499B">
        <w:rPr>
          <w:rFonts w:ascii="Times New Roman" w:hAnsi="Times New Roman" w:cs="Times New Roman"/>
          <w:sz w:val="28"/>
          <w:szCs w:val="24"/>
        </w:rPr>
        <w:t xml:space="preserve">, в исследованных пробах было </w:t>
      </w:r>
      <w:r w:rsidR="00960835">
        <w:rPr>
          <w:rFonts w:ascii="Times New Roman" w:hAnsi="Times New Roman" w:cs="Times New Roman"/>
          <w:sz w:val="28"/>
          <w:szCs w:val="24"/>
        </w:rPr>
        <w:t xml:space="preserve">не </w:t>
      </w:r>
      <w:r w:rsidR="0089499B">
        <w:rPr>
          <w:rFonts w:ascii="Times New Roman" w:hAnsi="Times New Roman" w:cs="Times New Roman"/>
          <w:sz w:val="28"/>
          <w:szCs w:val="24"/>
        </w:rPr>
        <w:t>выявлен генетическ</w:t>
      </w:r>
      <w:r w:rsidR="00960835">
        <w:rPr>
          <w:rFonts w:ascii="Times New Roman" w:hAnsi="Times New Roman" w:cs="Times New Roman"/>
          <w:sz w:val="28"/>
          <w:szCs w:val="24"/>
        </w:rPr>
        <w:t>ий</w:t>
      </w:r>
      <w:r w:rsidR="0089499B">
        <w:rPr>
          <w:rFonts w:ascii="Times New Roman" w:hAnsi="Times New Roman" w:cs="Times New Roman"/>
          <w:sz w:val="28"/>
          <w:szCs w:val="24"/>
        </w:rPr>
        <w:t xml:space="preserve"> материал вирусов герпеса 1 типа, вирусов герпеса 2 типа и </w:t>
      </w:r>
      <w:proofErr w:type="spellStart"/>
      <w:r w:rsidR="0089499B">
        <w:rPr>
          <w:rFonts w:ascii="Times New Roman" w:hAnsi="Times New Roman" w:cs="Times New Roman"/>
          <w:sz w:val="28"/>
          <w:szCs w:val="24"/>
        </w:rPr>
        <w:t>цитомегаловируса</w:t>
      </w:r>
      <w:proofErr w:type="spellEnd"/>
      <w:r w:rsidR="00E91487">
        <w:rPr>
          <w:rFonts w:ascii="Times New Roman" w:hAnsi="Times New Roman" w:cs="Times New Roman"/>
          <w:sz w:val="28"/>
          <w:szCs w:val="24"/>
        </w:rPr>
        <w:t>,</w:t>
      </w:r>
      <w:r w:rsidR="0089499B">
        <w:rPr>
          <w:rFonts w:ascii="Times New Roman" w:hAnsi="Times New Roman" w:cs="Times New Roman"/>
          <w:sz w:val="28"/>
          <w:szCs w:val="24"/>
        </w:rPr>
        <w:t xml:space="preserve"> </w:t>
      </w:r>
      <w:r w:rsidR="00E91487">
        <w:rPr>
          <w:rFonts w:ascii="Times New Roman" w:hAnsi="Times New Roman" w:cs="Times New Roman"/>
          <w:sz w:val="28"/>
          <w:szCs w:val="24"/>
        </w:rPr>
        <w:t>способных</w:t>
      </w:r>
      <w:r w:rsidR="0089499B">
        <w:rPr>
          <w:rFonts w:ascii="Times New Roman" w:hAnsi="Times New Roman" w:cs="Times New Roman"/>
          <w:sz w:val="28"/>
          <w:szCs w:val="24"/>
        </w:rPr>
        <w:t xml:space="preserve"> </w:t>
      </w:r>
      <w:r w:rsidR="0089499B" w:rsidRPr="0089499B">
        <w:rPr>
          <w:rFonts w:ascii="Times New Roman" w:hAnsi="Times New Roman" w:cs="Times New Roman"/>
          <w:sz w:val="28"/>
          <w:szCs w:val="24"/>
        </w:rPr>
        <w:t>активно влиять на процессы</w:t>
      </w:r>
      <w:r w:rsidR="0089499B">
        <w:rPr>
          <w:rFonts w:ascii="Times New Roman" w:hAnsi="Times New Roman" w:cs="Times New Roman"/>
          <w:sz w:val="28"/>
          <w:szCs w:val="24"/>
        </w:rPr>
        <w:t xml:space="preserve"> развития заболеваний пародонта</w:t>
      </w:r>
      <w:r w:rsidR="00E91487">
        <w:rPr>
          <w:rFonts w:ascii="Times New Roman" w:hAnsi="Times New Roman" w:cs="Times New Roman"/>
          <w:sz w:val="28"/>
          <w:szCs w:val="24"/>
        </w:rPr>
        <w:t>. И</w:t>
      </w:r>
      <w:r w:rsidR="0089499B">
        <w:rPr>
          <w:rFonts w:ascii="Times New Roman" w:hAnsi="Times New Roman" w:cs="Times New Roman"/>
          <w:sz w:val="28"/>
          <w:szCs w:val="24"/>
        </w:rPr>
        <w:t xml:space="preserve">з </w:t>
      </w:r>
      <w:r w:rsidR="006F7BF7">
        <w:rPr>
          <w:rFonts w:ascii="Times New Roman" w:hAnsi="Times New Roman" w:cs="Times New Roman"/>
          <w:sz w:val="28"/>
          <w:szCs w:val="24"/>
        </w:rPr>
        <w:t>этого</w:t>
      </w:r>
      <w:r w:rsidR="0089499B">
        <w:rPr>
          <w:rFonts w:ascii="Times New Roman" w:hAnsi="Times New Roman" w:cs="Times New Roman"/>
          <w:sz w:val="28"/>
          <w:szCs w:val="24"/>
        </w:rPr>
        <w:t xml:space="preserve"> следует, что данная выборка пациентов </w:t>
      </w:r>
      <w:r w:rsidR="006F7BF7">
        <w:rPr>
          <w:rFonts w:ascii="Times New Roman" w:hAnsi="Times New Roman" w:cs="Times New Roman"/>
          <w:sz w:val="28"/>
          <w:szCs w:val="24"/>
        </w:rPr>
        <w:t>оказалась недостаточной</w:t>
      </w:r>
      <w:r w:rsidR="0089499B">
        <w:rPr>
          <w:rFonts w:ascii="Times New Roman" w:hAnsi="Times New Roman" w:cs="Times New Roman"/>
          <w:sz w:val="28"/>
          <w:szCs w:val="24"/>
        </w:rPr>
        <w:t xml:space="preserve"> для доказательства влияния вирусной ДНК на возникновение и усиление заболеваний полости рта. </w:t>
      </w:r>
    </w:p>
    <w:p w:rsidR="00E91487" w:rsidRDefault="00E91487" w:rsidP="006F7B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попытке исследовать методом ПЦР пробы слюны результаты на графиках были схожи</w:t>
      </w:r>
      <w:r w:rsidR="00DD78F7">
        <w:rPr>
          <w:rFonts w:ascii="Times New Roman" w:hAnsi="Times New Roman" w:cs="Times New Roman"/>
          <w:sz w:val="28"/>
          <w:szCs w:val="24"/>
        </w:rPr>
        <w:t>ми</w:t>
      </w:r>
      <w:r>
        <w:rPr>
          <w:rFonts w:ascii="Times New Roman" w:hAnsi="Times New Roman" w:cs="Times New Roman"/>
          <w:sz w:val="28"/>
          <w:szCs w:val="24"/>
        </w:rPr>
        <w:t>, что подтвердило о</w:t>
      </w:r>
      <w:r w:rsidR="00A93B93">
        <w:rPr>
          <w:rFonts w:ascii="Times New Roman" w:hAnsi="Times New Roman" w:cs="Times New Roman"/>
          <w:sz w:val="28"/>
          <w:szCs w:val="24"/>
        </w:rPr>
        <w:t xml:space="preserve">тсутствие вирусной активности </w:t>
      </w:r>
      <w:r>
        <w:rPr>
          <w:rFonts w:ascii="Times New Roman" w:hAnsi="Times New Roman" w:cs="Times New Roman"/>
          <w:sz w:val="28"/>
          <w:szCs w:val="24"/>
        </w:rPr>
        <w:t xml:space="preserve">герпетической инфекции в полости рта, представленной вирусами герпеса 1 и 2 типа, а также </w:t>
      </w:r>
      <w:proofErr w:type="spellStart"/>
      <w:r>
        <w:rPr>
          <w:rFonts w:ascii="Times New Roman" w:hAnsi="Times New Roman" w:cs="Times New Roman"/>
          <w:sz w:val="28"/>
          <w:szCs w:val="24"/>
        </w:rPr>
        <w:t>цитомегаловирусом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E91487" w:rsidRDefault="00DD78F7" w:rsidP="006F7B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91487">
        <w:rPr>
          <w:rFonts w:ascii="Times New Roman" w:hAnsi="Times New Roman" w:cs="Times New Roman"/>
          <w:sz w:val="28"/>
          <w:szCs w:val="28"/>
        </w:rPr>
        <w:t xml:space="preserve">сследование </w:t>
      </w:r>
      <w:r w:rsidR="00E91487" w:rsidRPr="009C4E8C">
        <w:rPr>
          <w:rFonts w:ascii="Times New Roman" w:hAnsi="Times New Roman" w:cs="Times New Roman"/>
          <w:sz w:val="28"/>
          <w:szCs w:val="28"/>
        </w:rPr>
        <w:t>местного иммунитета слизистой</w:t>
      </w:r>
      <w:r w:rsidR="00810AFB">
        <w:rPr>
          <w:rFonts w:ascii="Times New Roman" w:hAnsi="Times New Roman" w:cs="Times New Roman"/>
          <w:sz w:val="28"/>
          <w:szCs w:val="28"/>
        </w:rPr>
        <w:t xml:space="preserve"> оболочки </w:t>
      </w:r>
      <w:r w:rsidR="00E91487" w:rsidRPr="009C4E8C">
        <w:rPr>
          <w:rFonts w:ascii="Times New Roman" w:hAnsi="Times New Roman" w:cs="Times New Roman"/>
          <w:sz w:val="28"/>
          <w:szCs w:val="28"/>
        </w:rPr>
        <w:t>полости рта</w:t>
      </w:r>
      <w:r w:rsidR="00E91487">
        <w:rPr>
          <w:rFonts w:ascii="Times New Roman" w:hAnsi="Times New Roman" w:cs="Times New Roman"/>
          <w:sz w:val="28"/>
          <w:szCs w:val="28"/>
        </w:rPr>
        <w:t xml:space="preserve"> на наличие и количество </w:t>
      </w:r>
      <w:proofErr w:type="gramStart"/>
      <w:r w:rsidR="00E91487">
        <w:rPr>
          <w:rFonts w:ascii="Times New Roman" w:hAnsi="Times New Roman" w:cs="Times New Roman"/>
          <w:sz w:val="28"/>
          <w:szCs w:val="28"/>
        </w:rPr>
        <w:t>локальных</w:t>
      </w:r>
      <w:proofErr w:type="gramEnd"/>
      <w:r w:rsidR="00E91487">
        <w:rPr>
          <w:rFonts w:ascii="Times New Roman" w:hAnsi="Times New Roman" w:cs="Times New Roman"/>
          <w:sz w:val="28"/>
          <w:szCs w:val="28"/>
        </w:rPr>
        <w:t xml:space="preserve"> </w:t>
      </w:r>
      <w:r w:rsidR="00E91487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="00810AFB">
        <w:rPr>
          <w:rFonts w:ascii="Times New Roman" w:hAnsi="Times New Roman" w:cs="Times New Roman"/>
          <w:sz w:val="28"/>
          <w:szCs w:val="28"/>
        </w:rPr>
        <w:t xml:space="preserve">, прошло успешно. </w:t>
      </w:r>
      <w:proofErr w:type="gramStart"/>
      <w:r w:rsidR="00810AFB">
        <w:rPr>
          <w:rFonts w:ascii="Times New Roman" w:hAnsi="Times New Roman" w:cs="Times New Roman"/>
          <w:sz w:val="28"/>
          <w:szCs w:val="28"/>
        </w:rPr>
        <w:t>Б</w:t>
      </w:r>
      <w:r w:rsidR="00E91487">
        <w:rPr>
          <w:rFonts w:ascii="Times New Roman" w:hAnsi="Times New Roman" w:cs="Times New Roman"/>
          <w:sz w:val="28"/>
          <w:szCs w:val="28"/>
        </w:rPr>
        <w:t>ыло выявлено, что при среднем и тяжелом течении хроническог</w:t>
      </w:r>
      <w:r w:rsidR="00810AF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810AFB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="00810AFB">
        <w:rPr>
          <w:rFonts w:ascii="Times New Roman" w:hAnsi="Times New Roman" w:cs="Times New Roman"/>
          <w:sz w:val="28"/>
          <w:szCs w:val="28"/>
        </w:rPr>
        <w:t xml:space="preserve"> пародонтита, содержание локальных антител </w:t>
      </w:r>
      <w:r w:rsidR="00810AFB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="00810AFB">
        <w:rPr>
          <w:rFonts w:ascii="Times New Roman" w:hAnsi="Times New Roman" w:cs="Times New Roman"/>
          <w:sz w:val="28"/>
          <w:szCs w:val="28"/>
        </w:rPr>
        <w:t xml:space="preserve"> увеличивается </w:t>
      </w:r>
      <w:r w:rsidR="00960835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810AFB">
        <w:rPr>
          <w:rFonts w:ascii="Times New Roman" w:hAnsi="Times New Roman" w:cs="Times New Roman"/>
          <w:sz w:val="28"/>
          <w:szCs w:val="28"/>
        </w:rPr>
        <w:t>от значения нормы.</w:t>
      </w:r>
      <w:proofErr w:type="gramEnd"/>
      <w:r w:rsidR="00810AFB">
        <w:rPr>
          <w:rFonts w:ascii="Times New Roman" w:hAnsi="Times New Roman" w:cs="Times New Roman"/>
          <w:sz w:val="28"/>
          <w:szCs w:val="28"/>
        </w:rPr>
        <w:t xml:space="preserve"> Это свидетельствует о том, что  воспалительные патологические заболевания полости рта имеют связь с противовирусным иммунитетом слизистой оболочки полости рта, и способны оказывать влияние на тяжесть течения и развития заболеваний тканей пародонта, посредством угнетения его функций. </w:t>
      </w:r>
    </w:p>
    <w:p w:rsidR="00611CFF" w:rsidRDefault="00DD78F7" w:rsidP="00DD78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 xml:space="preserve">Более подробное исследование позволит глубже изучить проблемы </w:t>
      </w:r>
      <w:proofErr w:type="spellStart"/>
      <w:r w:rsidRPr="00DD78F7">
        <w:rPr>
          <w:rFonts w:ascii="Times New Roman" w:hAnsi="Times New Roman" w:cs="Times New Roman"/>
          <w:sz w:val="28"/>
          <w:szCs w:val="28"/>
        </w:rPr>
        <w:t>пародонтологических</w:t>
      </w:r>
      <w:proofErr w:type="spellEnd"/>
      <w:r w:rsidRPr="00DD78F7">
        <w:rPr>
          <w:rFonts w:ascii="Times New Roman" w:hAnsi="Times New Roman" w:cs="Times New Roman"/>
          <w:sz w:val="28"/>
          <w:szCs w:val="28"/>
        </w:rPr>
        <w:t xml:space="preserve"> заболеваний, рассмотрев их с более широкой точки зрения, а именно через зависимость функционирования иммунитета полости </w:t>
      </w:r>
      <w:r w:rsidRPr="00DD78F7">
        <w:rPr>
          <w:rFonts w:ascii="Times New Roman" w:hAnsi="Times New Roman" w:cs="Times New Roman"/>
          <w:sz w:val="28"/>
          <w:szCs w:val="28"/>
        </w:rPr>
        <w:lastRenderedPageBreak/>
        <w:t xml:space="preserve">рта от присутствия и патогенности вирусного агента в </w:t>
      </w:r>
      <w:proofErr w:type="spellStart"/>
      <w:r w:rsidRPr="00DD78F7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DD78F7">
        <w:rPr>
          <w:rFonts w:ascii="Times New Roman" w:hAnsi="Times New Roman" w:cs="Times New Roman"/>
          <w:sz w:val="28"/>
          <w:szCs w:val="28"/>
        </w:rPr>
        <w:t xml:space="preserve"> жидкости и слюне.</w:t>
      </w:r>
    </w:p>
    <w:p w:rsidR="00611CFF" w:rsidRDefault="00611CFF" w:rsidP="00810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CFF" w:rsidRDefault="00611CFF" w:rsidP="00810A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CFF">
        <w:rPr>
          <w:rFonts w:ascii="Times New Roman" w:hAnsi="Times New Roman" w:cs="Times New Roman"/>
          <w:b/>
          <w:sz w:val="28"/>
          <w:szCs w:val="28"/>
        </w:rPr>
        <w:t>4.2. Выводы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1CFF" w:rsidRDefault="00611CFF" w:rsidP="00810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166D">
        <w:rPr>
          <w:rFonts w:ascii="Times New Roman" w:hAnsi="Times New Roman" w:cs="Times New Roman"/>
          <w:sz w:val="28"/>
          <w:szCs w:val="28"/>
        </w:rPr>
        <w:t xml:space="preserve">В группе обследованных </w:t>
      </w:r>
      <w:r w:rsidR="00960835">
        <w:rPr>
          <w:rFonts w:ascii="Times New Roman" w:hAnsi="Times New Roman" w:cs="Times New Roman"/>
          <w:sz w:val="28"/>
          <w:szCs w:val="28"/>
        </w:rPr>
        <w:t>пациентов</w:t>
      </w:r>
      <w:r w:rsidR="00E0166D">
        <w:rPr>
          <w:rFonts w:ascii="Times New Roman" w:hAnsi="Times New Roman" w:cs="Times New Roman"/>
          <w:sz w:val="28"/>
          <w:szCs w:val="28"/>
        </w:rPr>
        <w:t xml:space="preserve"> у </w:t>
      </w:r>
      <w:r w:rsidR="00960835">
        <w:rPr>
          <w:rFonts w:ascii="Times New Roman" w:hAnsi="Times New Roman" w:cs="Times New Roman"/>
          <w:sz w:val="28"/>
          <w:szCs w:val="28"/>
        </w:rPr>
        <w:t>100%</w:t>
      </w:r>
      <w:r w:rsidR="00E0166D">
        <w:rPr>
          <w:rFonts w:ascii="Times New Roman" w:hAnsi="Times New Roman" w:cs="Times New Roman"/>
          <w:sz w:val="28"/>
          <w:szCs w:val="28"/>
        </w:rPr>
        <w:t xml:space="preserve"> в анамнезе имелась герпетическая инфекция, представленная ХРГС, который проявляется с разной частотой и в разные периоды.</w:t>
      </w:r>
      <w:r w:rsidR="00A62651">
        <w:rPr>
          <w:rFonts w:ascii="Times New Roman" w:hAnsi="Times New Roman" w:cs="Times New Roman"/>
          <w:sz w:val="28"/>
          <w:szCs w:val="28"/>
        </w:rPr>
        <w:t xml:space="preserve"> П</w:t>
      </w:r>
      <w:r w:rsidR="00A62651" w:rsidRPr="00A62651">
        <w:rPr>
          <w:rFonts w:ascii="Times New Roman" w:hAnsi="Times New Roman" w:cs="Times New Roman"/>
          <w:sz w:val="28"/>
          <w:szCs w:val="28"/>
        </w:rPr>
        <w:t xml:space="preserve">ри воспалительных заболеваниях пародонта </w:t>
      </w:r>
      <w:r w:rsidR="00E11C04">
        <w:rPr>
          <w:rFonts w:ascii="Times New Roman" w:hAnsi="Times New Roman" w:cs="Times New Roman"/>
          <w:sz w:val="28"/>
          <w:szCs w:val="28"/>
        </w:rPr>
        <w:t xml:space="preserve">не была выявлена </w:t>
      </w:r>
      <w:r w:rsidR="00A62651">
        <w:rPr>
          <w:rFonts w:ascii="Times New Roman" w:hAnsi="Times New Roman" w:cs="Times New Roman"/>
          <w:sz w:val="28"/>
          <w:szCs w:val="28"/>
        </w:rPr>
        <w:t xml:space="preserve">корреляция </w:t>
      </w:r>
      <w:r w:rsidR="00960835" w:rsidRPr="00960835">
        <w:rPr>
          <w:rFonts w:ascii="Times New Roman" w:hAnsi="Times New Roman" w:cs="Times New Roman"/>
          <w:sz w:val="28"/>
          <w:szCs w:val="28"/>
        </w:rPr>
        <w:t xml:space="preserve">степени тяжести </w:t>
      </w:r>
      <w:r w:rsidR="00960835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="00A62651">
        <w:rPr>
          <w:rFonts w:ascii="Times New Roman" w:hAnsi="Times New Roman" w:cs="Times New Roman"/>
          <w:sz w:val="28"/>
          <w:szCs w:val="28"/>
        </w:rPr>
        <w:t>с рецидивами герпетической инфекции</w:t>
      </w:r>
      <w:r w:rsidR="00E11C04">
        <w:rPr>
          <w:rFonts w:ascii="Times New Roman" w:hAnsi="Times New Roman" w:cs="Times New Roman"/>
          <w:sz w:val="28"/>
          <w:szCs w:val="28"/>
        </w:rPr>
        <w:t>.</w:t>
      </w:r>
      <w:r w:rsidR="008D46E3">
        <w:rPr>
          <w:rFonts w:ascii="Times New Roman" w:hAnsi="Times New Roman" w:cs="Times New Roman"/>
          <w:sz w:val="28"/>
          <w:szCs w:val="28"/>
        </w:rPr>
        <w:t xml:space="preserve"> В большинстве случаев</w:t>
      </w:r>
      <w:r w:rsidR="008D46E3" w:rsidRPr="008D46E3">
        <w:t xml:space="preserve"> </w:t>
      </w:r>
      <w:r w:rsidR="008D46E3" w:rsidRPr="008D46E3">
        <w:rPr>
          <w:rFonts w:ascii="Times New Roman" w:hAnsi="Times New Roman" w:cs="Times New Roman"/>
          <w:sz w:val="28"/>
          <w:szCs w:val="28"/>
        </w:rPr>
        <w:t>воспалительны</w:t>
      </w:r>
      <w:r w:rsidR="008D46E3">
        <w:rPr>
          <w:rFonts w:ascii="Times New Roman" w:hAnsi="Times New Roman" w:cs="Times New Roman"/>
          <w:sz w:val="28"/>
          <w:szCs w:val="28"/>
        </w:rPr>
        <w:t>е</w:t>
      </w:r>
      <w:r w:rsidR="008D46E3" w:rsidRPr="008D46E3">
        <w:rPr>
          <w:rFonts w:ascii="Times New Roman" w:hAnsi="Times New Roman" w:cs="Times New Roman"/>
          <w:sz w:val="28"/>
          <w:szCs w:val="28"/>
        </w:rPr>
        <w:t xml:space="preserve"> заболевания пародонта</w:t>
      </w:r>
      <w:r w:rsidR="008D46E3">
        <w:rPr>
          <w:rFonts w:ascii="Times New Roman" w:hAnsi="Times New Roman" w:cs="Times New Roman"/>
          <w:sz w:val="28"/>
          <w:szCs w:val="28"/>
        </w:rPr>
        <w:t xml:space="preserve"> были связаны с аномалиями прикуса.</w:t>
      </w:r>
    </w:p>
    <w:p w:rsidR="00C923F0" w:rsidRDefault="00C923F0" w:rsidP="00810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3F0" w:rsidRDefault="00C923F0" w:rsidP="00810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46E3">
        <w:rPr>
          <w:rFonts w:ascii="Times New Roman" w:hAnsi="Times New Roman" w:cs="Times New Roman"/>
          <w:sz w:val="28"/>
          <w:szCs w:val="28"/>
        </w:rPr>
        <w:t xml:space="preserve"> </w:t>
      </w:r>
      <w:r w:rsidR="009802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роведенное исследование проб</w:t>
      </w:r>
      <w:r w:rsidR="00A93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B93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="00A93B93">
        <w:rPr>
          <w:rFonts w:ascii="Times New Roman" w:hAnsi="Times New Roman" w:cs="Times New Roman"/>
          <w:sz w:val="28"/>
          <w:szCs w:val="28"/>
        </w:rPr>
        <w:t xml:space="preserve"> жидкости </w:t>
      </w:r>
      <w:r w:rsidR="00A62651">
        <w:rPr>
          <w:rFonts w:ascii="Times New Roman" w:hAnsi="Times New Roman" w:cs="Times New Roman"/>
          <w:sz w:val="28"/>
          <w:szCs w:val="28"/>
        </w:rPr>
        <w:t xml:space="preserve">и слюны </w:t>
      </w:r>
      <w:r>
        <w:rPr>
          <w:rFonts w:ascii="Times New Roman" w:hAnsi="Times New Roman" w:cs="Times New Roman"/>
          <w:sz w:val="28"/>
          <w:szCs w:val="28"/>
        </w:rPr>
        <w:t xml:space="preserve">методом полимеразной цепной реакции не выявило </w:t>
      </w:r>
      <w:r w:rsidR="00A62651">
        <w:rPr>
          <w:rFonts w:ascii="Times New Roman" w:hAnsi="Times New Roman" w:cs="Times New Roman"/>
          <w:sz w:val="28"/>
          <w:szCs w:val="28"/>
        </w:rPr>
        <w:t xml:space="preserve">вирусного генетического материала, что свидетельствует об отсутствии </w:t>
      </w:r>
      <w:r>
        <w:rPr>
          <w:rFonts w:ascii="Times New Roman" w:hAnsi="Times New Roman" w:cs="Times New Roman"/>
          <w:sz w:val="28"/>
          <w:szCs w:val="28"/>
        </w:rPr>
        <w:t>вирусной инфекции в акти</w:t>
      </w:r>
      <w:r w:rsidR="00980224">
        <w:rPr>
          <w:rFonts w:ascii="Times New Roman" w:hAnsi="Times New Roman" w:cs="Times New Roman"/>
          <w:sz w:val="28"/>
          <w:szCs w:val="28"/>
        </w:rPr>
        <w:t>вной фазе</w:t>
      </w:r>
      <w:r w:rsidR="00A62651">
        <w:rPr>
          <w:rFonts w:ascii="Times New Roman" w:hAnsi="Times New Roman" w:cs="Times New Roman"/>
          <w:sz w:val="28"/>
          <w:szCs w:val="28"/>
        </w:rPr>
        <w:t xml:space="preserve"> </w:t>
      </w:r>
      <w:r w:rsidR="00980224">
        <w:rPr>
          <w:rFonts w:ascii="Times New Roman" w:hAnsi="Times New Roman" w:cs="Times New Roman"/>
          <w:sz w:val="28"/>
          <w:szCs w:val="28"/>
        </w:rPr>
        <w:t xml:space="preserve">у конкретной выборки пациентов. </w:t>
      </w:r>
      <w:r w:rsidR="00A62651">
        <w:rPr>
          <w:rFonts w:ascii="Times New Roman" w:hAnsi="Times New Roman" w:cs="Times New Roman"/>
          <w:sz w:val="28"/>
          <w:szCs w:val="28"/>
        </w:rPr>
        <w:t>П</w:t>
      </w:r>
      <w:r w:rsidR="00A93B93">
        <w:rPr>
          <w:rFonts w:ascii="Times New Roman" w:hAnsi="Times New Roman" w:cs="Times New Roman"/>
          <w:sz w:val="28"/>
          <w:szCs w:val="28"/>
        </w:rPr>
        <w:t>ри</w:t>
      </w:r>
      <w:r w:rsidR="00980224">
        <w:rPr>
          <w:rFonts w:ascii="Times New Roman" w:hAnsi="Times New Roman" w:cs="Times New Roman"/>
          <w:sz w:val="28"/>
          <w:szCs w:val="28"/>
        </w:rPr>
        <w:t xml:space="preserve"> последующ</w:t>
      </w:r>
      <w:r w:rsidR="00A62651">
        <w:rPr>
          <w:rFonts w:ascii="Times New Roman" w:hAnsi="Times New Roman" w:cs="Times New Roman"/>
          <w:sz w:val="28"/>
          <w:szCs w:val="28"/>
        </w:rPr>
        <w:t>их исследованиях для установления этиологии герпетической инфекции у пациентов с ХГРС следует</w:t>
      </w:r>
      <w:r w:rsidR="00980224">
        <w:rPr>
          <w:rFonts w:ascii="Times New Roman" w:hAnsi="Times New Roman" w:cs="Times New Roman"/>
          <w:sz w:val="28"/>
          <w:szCs w:val="28"/>
        </w:rPr>
        <w:t xml:space="preserve"> производить забор проб в фазу активности вирусной </w:t>
      </w:r>
      <w:r w:rsidR="00A62651">
        <w:rPr>
          <w:rFonts w:ascii="Times New Roman" w:hAnsi="Times New Roman" w:cs="Times New Roman"/>
          <w:sz w:val="28"/>
          <w:szCs w:val="28"/>
        </w:rPr>
        <w:t>инфекции</w:t>
      </w:r>
      <w:r w:rsidR="00980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589" w:rsidRDefault="00AA6589" w:rsidP="00810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651" w:rsidRPr="00AA6589" w:rsidRDefault="00AA6589" w:rsidP="00810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2651">
        <w:rPr>
          <w:rFonts w:ascii="Times New Roman" w:hAnsi="Times New Roman" w:cs="Times New Roman"/>
          <w:sz w:val="28"/>
          <w:szCs w:val="28"/>
        </w:rPr>
        <w:t xml:space="preserve">Разработана методика выявления </w:t>
      </w:r>
      <w:proofErr w:type="gramStart"/>
      <w:r w:rsidR="00A62651">
        <w:rPr>
          <w:rFonts w:ascii="Times New Roman" w:hAnsi="Times New Roman" w:cs="Times New Roman"/>
          <w:sz w:val="28"/>
          <w:szCs w:val="28"/>
        </w:rPr>
        <w:t>локальных</w:t>
      </w:r>
      <w:proofErr w:type="gramEnd"/>
      <w:r w:rsidR="00A62651">
        <w:rPr>
          <w:rFonts w:ascii="Times New Roman" w:hAnsi="Times New Roman" w:cs="Times New Roman"/>
          <w:sz w:val="28"/>
          <w:szCs w:val="28"/>
        </w:rPr>
        <w:t xml:space="preserve"> и вирус-</w:t>
      </w:r>
      <w:proofErr w:type="spellStart"/>
      <w:r w:rsidR="00A62651">
        <w:rPr>
          <w:rFonts w:ascii="Times New Roman" w:hAnsi="Times New Roman" w:cs="Times New Roman"/>
          <w:sz w:val="28"/>
          <w:szCs w:val="28"/>
        </w:rPr>
        <w:t>спец</w:t>
      </w:r>
      <w:r w:rsidR="008D46E3">
        <w:rPr>
          <w:rFonts w:ascii="Times New Roman" w:hAnsi="Times New Roman" w:cs="Times New Roman"/>
          <w:sz w:val="28"/>
          <w:szCs w:val="28"/>
        </w:rPr>
        <w:t>ифческих</w:t>
      </w:r>
      <w:proofErr w:type="spellEnd"/>
      <w:r w:rsidR="00A62651">
        <w:rPr>
          <w:rFonts w:ascii="Times New Roman" w:hAnsi="Times New Roman" w:cs="Times New Roman"/>
          <w:sz w:val="28"/>
          <w:szCs w:val="28"/>
        </w:rPr>
        <w:t xml:space="preserve"> </w:t>
      </w:r>
      <w:r w:rsidR="00A62651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="00A62651" w:rsidRPr="00A62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слюне с помощью ИФА при использовании рекомбинантного пептида стрептококка, содержащего </w:t>
      </w:r>
      <w:r>
        <w:rPr>
          <w:rFonts w:ascii="Times New Roman" w:hAnsi="Times New Roman" w:cs="Times New Roman"/>
          <w:sz w:val="28"/>
          <w:szCs w:val="28"/>
          <w:lang w:val="en-US"/>
        </w:rPr>
        <w:t>IgA</w:t>
      </w:r>
      <w:r>
        <w:rPr>
          <w:rFonts w:ascii="Times New Roman" w:hAnsi="Times New Roman" w:cs="Times New Roman"/>
          <w:sz w:val="28"/>
          <w:szCs w:val="28"/>
        </w:rPr>
        <w:t>-связывающий участок.</w:t>
      </w:r>
    </w:p>
    <w:p w:rsidR="00980224" w:rsidRDefault="00980224" w:rsidP="00810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D5E" w:rsidRPr="008D46E3" w:rsidRDefault="00A62651" w:rsidP="008D46E3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6E3">
        <w:rPr>
          <w:rFonts w:ascii="Times New Roman" w:hAnsi="Times New Roman" w:cs="Times New Roman"/>
          <w:sz w:val="28"/>
          <w:szCs w:val="28"/>
        </w:rPr>
        <w:t>Изучение проб сл</w:t>
      </w:r>
      <w:r w:rsidR="00AA6589" w:rsidRPr="008D46E3">
        <w:rPr>
          <w:rFonts w:ascii="Times New Roman" w:hAnsi="Times New Roman" w:cs="Times New Roman"/>
          <w:sz w:val="28"/>
          <w:szCs w:val="28"/>
        </w:rPr>
        <w:t xml:space="preserve">юны </w:t>
      </w:r>
      <w:r w:rsidR="008D46E3">
        <w:rPr>
          <w:rFonts w:ascii="Times New Roman" w:hAnsi="Times New Roman" w:cs="Times New Roman"/>
          <w:sz w:val="28"/>
          <w:szCs w:val="28"/>
        </w:rPr>
        <w:t xml:space="preserve">разработанным </w:t>
      </w:r>
      <w:r w:rsidR="00A93B93" w:rsidRPr="008D46E3">
        <w:rPr>
          <w:rFonts w:ascii="Times New Roman" w:hAnsi="Times New Roman" w:cs="Times New Roman"/>
          <w:sz w:val="28"/>
          <w:szCs w:val="28"/>
        </w:rPr>
        <w:t>методом показал</w:t>
      </w:r>
      <w:r w:rsidR="00AA6589" w:rsidRPr="008D46E3">
        <w:rPr>
          <w:rFonts w:ascii="Times New Roman" w:hAnsi="Times New Roman" w:cs="Times New Roman"/>
          <w:sz w:val="28"/>
          <w:szCs w:val="28"/>
        </w:rPr>
        <w:t>о</w:t>
      </w:r>
      <w:r w:rsidR="00A93B93" w:rsidRPr="008D46E3">
        <w:rPr>
          <w:rFonts w:ascii="Times New Roman" w:hAnsi="Times New Roman" w:cs="Times New Roman"/>
          <w:sz w:val="28"/>
          <w:szCs w:val="28"/>
        </w:rPr>
        <w:t xml:space="preserve">, что </w:t>
      </w:r>
      <w:r w:rsidR="00AA6589" w:rsidRPr="008D46E3">
        <w:rPr>
          <w:rFonts w:ascii="Times New Roman" w:hAnsi="Times New Roman" w:cs="Times New Roman"/>
          <w:sz w:val="28"/>
          <w:szCs w:val="28"/>
        </w:rPr>
        <w:t xml:space="preserve">в норме содержание общих локальных </w:t>
      </w:r>
      <w:proofErr w:type="spellStart"/>
      <w:r w:rsidR="00AA6589" w:rsidRPr="008D46E3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="00AA6589" w:rsidRPr="008D46E3">
        <w:rPr>
          <w:rFonts w:ascii="Times New Roman" w:hAnsi="Times New Roman" w:cs="Times New Roman"/>
          <w:sz w:val="28"/>
          <w:szCs w:val="28"/>
        </w:rPr>
        <w:t xml:space="preserve"> в слюне является постоянным. </w:t>
      </w:r>
      <w:r w:rsidR="00AD58F1" w:rsidRPr="008D46E3">
        <w:rPr>
          <w:rFonts w:ascii="Times New Roman" w:hAnsi="Times New Roman" w:cs="Times New Roman"/>
          <w:sz w:val="28"/>
          <w:szCs w:val="28"/>
        </w:rPr>
        <w:t xml:space="preserve">Курс лечения хронического оказывает положительное влияние на состояние общего и </w:t>
      </w:r>
      <w:proofErr w:type="gramStart"/>
      <w:r w:rsidR="00AD58F1" w:rsidRPr="008D46E3">
        <w:rPr>
          <w:rFonts w:ascii="Times New Roman" w:hAnsi="Times New Roman" w:cs="Times New Roman"/>
          <w:sz w:val="28"/>
          <w:szCs w:val="28"/>
        </w:rPr>
        <w:t>в</w:t>
      </w:r>
      <w:r w:rsidR="00E11C04" w:rsidRPr="008D46E3">
        <w:rPr>
          <w:rFonts w:ascii="Times New Roman" w:hAnsi="Times New Roman" w:cs="Times New Roman"/>
          <w:sz w:val="28"/>
          <w:szCs w:val="28"/>
        </w:rPr>
        <w:t>ирус-специфического</w:t>
      </w:r>
      <w:proofErr w:type="gramEnd"/>
      <w:r w:rsidR="00E11C04" w:rsidRPr="008D46E3">
        <w:rPr>
          <w:rFonts w:ascii="Times New Roman" w:hAnsi="Times New Roman" w:cs="Times New Roman"/>
          <w:sz w:val="28"/>
          <w:szCs w:val="28"/>
        </w:rPr>
        <w:t xml:space="preserve"> </w:t>
      </w:r>
      <w:r w:rsidR="00AD58F1" w:rsidRPr="008D46E3">
        <w:rPr>
          <w:rFonts w:ascii="Times New Roman" w:hAnsi="Times New Roman" w:cs="Times New Roman"/>
          <w:sz w:val="28"/>
          <w:szCs w:val="28"/>
        </w:rPr>
        <w:t>локального иммунитета, опосредованного</w:t>
      </w:r>
      <w:r w:rsidR="00AD58F1" w:rsidRPr="00AD58F1">
        <w:t xml:space="preserve"> </w:t>
      </w:r>
      <w:proofErr w:type="spellStart"/>
      <w:r w:rsidR="00AD58F1" w:rsidRPr="008D46E3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="00AD58F1" w:rsidRPr="008D46E3">
        <w:rPr>
          <w:rFonts w:ascii="Times New Roman" w:hAnsi="Times New Roman" w:cs="Times New Roman"/>
          <w:sz w:val="28"/>
          <w:szCs w:val="28"/>
        </w:rPr>
        <w:t>.</w:t>
      </w:r>
    </w:p>
    <w:p w:rsidR="00B20D4A" w:rsidRDefault="00B20D4A" w:rsidP="00B20D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F7ABA" w:rsidRPr="0048072B" w:rsidRDefault="0048072B" w:rsidP="007234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72B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D2001B" w:rsidRPr="007C51C0" w:rsidRDefault="00D2001B" w:rsidP="002F059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 У. В., Соловьева А. М., Афиногенов Г. Е. -  Роль микробного фактора в развитии начальных форм воспалительных заболеваний пародонта. 2001 г.</w:t>
      </w:r>
    </w:p>
    <w:p w:rsidR="00D2001B" w:rsidRPr="007C51C0" w:rsidRDefault="00D2001B" w:rsidP="002F059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1C0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7C51C0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7C51C0">
        <w:rPr>
          <w:rFonts w:ascii="Times New Roman" w:hAnsi="Times New Roman" w:cs="Times New Roman"/>
          <w:sz w:val="28"/>
          <w:szCs w:val="28"/>
        </w:rPr>
        <w:t>Коротяев</w:t>
      </w:r>
      <w:proofErr w:type="spellEnd"/>
      <w:r w:rsidRPr="007C51C0">
        <w:rPr>
          <w:rFonts w:ascii="Times New Roman" w:hAnsi="Times New Roman" w:cs="Times New Roman"/>
          <w:sz w:val="28"/>
          <w:szCs w:val="28"/>
        </w:rPr>
        <w:t xml:space="preserve"> А.И. - Медицинская микробиология, иммунология, вирусология. 2010 г. </w:t>
      </w:r>
    </w:p>
    <w:p w:rsidR="00D2001B" w:rsidRPr="007C51C0" w:rsidRDefault="00D2001B" w:rsidP="002F0591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1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Барер</w:t>
      </w:r>
      <w:proofErr w:type="spellEnd"/>
      <w:r w:rsidRPr="007C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М., </w:t>
      </w:r>
      <w:proofErr w:type="gramStart"/>
      <w:r w:rsidRPr="007C5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Немецкая</w:t>
      </w:r>
      <w:proofErr w:type="gramEnd"/>
      <w:r w:rsidRPr="007C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- Болезни пародонта. Клиника, диагностика и лечение: Учебное пособие. 1996 г.</w:t>
      </w:r>
    </w:p>
    <w:p w:rsidR="00D2001B" w:rsidRPr="007C51C0" w:rsidRDefault="00D2001B" w:rsidP="002F059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Боровский Е.В., Иванов В.С., </w:t>
      </w:r>
      <w:proofErr w:type="spellStart"/>
      <w:r w:rsidRPr="007C5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Максимовский</w:t>
      </w:r>
      <w:proofErr w:type="spellEnd"/>
      <w:r w:rsidRPr="007C5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Ю. М., </w:t>
      </w:r>
      <w:proofErr w:type="spellStart"/>
      <w:r w:rsidRPr="007C5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Максимовская</w:t>
      </w:r>
      <w:proofErr w:type="spellEnd"/>
      <w:r w:rsidRPr="007C5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 Н. - Терапевтическая стоматология, Учебник. – М.: Медицина, 2001 г.</w:t>
      </w:r>
      <w:r w:rsidRPr="007C51C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D2001B" w:rsidRPr="007C51C0" w:rsidRDefault="00D2001B" w:rsidP="002F059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Долгих В.В, Кулеш Д.В., Колесникова Л.Р., </w:t>
      </w:r>
      <w:proofErr w:type="spellStart"/>
      <w:r w:rsidRPr="007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Мемезова</w:t>
      </w:r>
      <w:proofErr w:type="spellEnd"/>
      <w:r w:rsidRPr="007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-  Выявление  </w:t>
      </w:r>
      <w:proofErr w:type="spellStart"/>
      <w:r w:rsidRPr="007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пародонтопатогенных</w:t>
      </w:r>
      <w:proofErr w:type="spellEnd"/>
      <w:r w:rsidRPr="007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микроорганизмов у пациентов с диагнозом </w:t>
      </w:r>
      <w:proofErr w:type="spellStart"/>
      <w:r w:rsidRPr="007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эссенциальная</w:t>
      </w:r>
      <w:proofErr w:type="spellEnd"/>
      <w:r w:rsidRPr="007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артериальная гипертензия методом ПЦР. 2012 г.</w:t>
      </w:r>
    </w:p>
    <w:p w:rsidR="00D2001B" w:rsidRPr="007C51C0" w:rsidRDefault="00D2001B" w:rsidP="002F059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Егоров А.М., Осипов А.П., </w:t>
      </w:r>
      <w:proofErr w:type="spellStart"/>
      <w:r w:rsidRPr="007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Дзантиев</w:t>
      </w:r>
      <w:proofErr w:type="spellEnd"/>
      <w:r w:rsidRPr="007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Б.Б., Гаврилов Е.М. - Теория и практика ИФА. 1991 г.</w:t>
      </w:r>
    </w:p>
    <w:p w:rsidR="00D2001B" w:rsidRPr="007C51C0" w:rsidRDefault="00D2001B" w:rsidP="002F059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51C0">
        <w:rPr>
          <w:rFonts w:ascii="Times New Roman" w:hAnsi="Times New Roman" w:cs="Times New Roman"/>
          <w:sz w:val="28"/>
          <w:szCs w:val="28"/>
        </w:rPr>
        <w:t>Исаков</w:t>
      </w:r>
      <w:proofErr w:type="gramStart"/>
      <w:r w:rsidRPr="007C51C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C51C0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7C5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1C0">
        <w:rPr>
          <w:rFonts w:ascii="Times New Roman" w:hAnsi="Times New Roman" w:cs="Times New Roman"/>
          <w:sz w:val="28"/>
          <w:szCs w:val="28"/>
        </w:rPr>
        <w:t>В.В.Борисова</w:t>
      </w:r>
      <w:proofErr w:type="spellEnd"/>
      <w:r w:rsidRPr="007C51C0">
        <w:rPr>
          <w:rFonts w:ascii="Times New Roman" w:hAnsi="Times New Roman" w:cs="Times New Roman"/>
          <w:sz w:val="28"/>
          <w:szCs w:val="28"/>
        </w:rPr>
        <w:t>. - Герпес. Патогенез и лабораторная диагностика</w:t>
      </w:r>
      <w:proofErr w:type="gramStart"/>
      <w:r w:rsidRPr="007C51C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C51C0">
        <w:rPr>
          <w:rFonts w:ascii="Times New Roman" w:hAnsi="Times New Roman" w:cs="Times New Roman"/>
          <w:sz w:val="28"/>
          <w:szCs w:val="28"/>
        </w:rPr>
        <w:t>1999 г.</w:t>
      </w:r>
    </w:p>
    <w:p w:rsidR="00D2001B" w:rsidRPr="007C51C0" w:rsidRDefault="00D2001B" w:rsidP="002F059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Караков</w:t>
      </w:r>
      <w:proofErr w:type="spellEnd"/>
      <w:r w:rsidRPr="007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К.Г., </w:t>
      </w:r>
      <w:proofErr w:type="spellStart"/>
      <w:r w:rsidRPr="007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Эльбекьян</w:t>
      </w:r>
      <w:proofErr w:type="spellEnd"/>
      <w:r w:rsidRPr="007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К.С., </w:t>
      </w:r>
      <w:proofErr w:type="spellStart"/>
      <w:r w:rsidRPr="007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Маркарова</w:t>
      </w:r>
      <w:proofErr w:type="spellEnd"/>
      <w:r w:rsidRPr="007C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- Основы биохимии тканей и органов полости рта. 2012 г.</w:t>
      </w:r>
    </w:p>
    <w:p w:rsidR="00D2001B" w:rsidRPr="007C51C0" w:rsidRDefault="00D2001B" w:rsidP="002F0591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7C51C0">
        <w:rPr>
          <w:b w:val="0"/>
          <w:color w:val="000000"/>
          <w:sz w:val="28"/>
          <w:szCs w:val="28"/>
          <w:shd w:val="clear" w:color="auto" w:fill="FFFFFF"/>
        </w:rPr>
        <w:t>Костюк С.А., Кулага О.К., Хворик Д.Ф. - Новые аспекты клинического применения полимеразной цепной реакции. - «Медицинские новости». - №5. - 2006г.</w:t>
      </w:r>
    </w:p>
    <w:p w:rsidR="00D2001B" w:rsidRPr="007C51C0" w:rsidRDefault="00D2001B" w:rsidP="002F0591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7C51C0">
        <w:rPr>
          <w:b w:val="0"/>
          <w:sz w:val="28"/>
          <w:szCs w:val="28"/>
        </w:rPr>
        <w:t>Круглов С.В., Малышев И.Ю. – Основы метода иммуноферментного анализа. 2010 г.</w:t>
      </w:r>
    </w:p>
    <w:p w:rsidR="00D2001B" w:rsidRPr="007C51C0" w:rsidRDefault="00D2001B" w:rsidP="002F059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C51C0">
        <w:rPr>
          <w:rFonts w:ascii="Times New Roman" w:hAnsi="Times New Roman" w:cs="Times New Roman"/>
          <w:sz w:val="28"/>
          <w:szCs w:val="28"/>
          <w:shd w:val="clear" w:color="auto" w:fill="FFFFFF"/>
        </w:rPr>
        <w:t>Луцкая</w:t>
      </w:r>
      <w:proofErr w:type="gramEnd"/>
      <w:r w:rsidRPr="007C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И.К. - Заболевания слизистой оболочки полости рта /  – М.: Мед. лит., 2007 г.</w:t>
      </w:r>
    </w:p>
    <w:p w:rsidR="00D2001B" w:rsidRPr="007C51C0" w:rsidRDefault="00D2001B" w:rsidP="002F059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1C0">
        <w:rPr>
          <w:rFonts w:ascii="Times New Roman" w:hAnsi="Times New Roman" w:cs="Times New Roman"/>
          <w:sz w:val="28"/>
          <w:szCs w:val="28"/>
        </w:rPr>
        <w:t>Павлов И.П., Борисов Л. Б..  - Медицинская микробиология, вирусология, иммунология. 2005 г.</w:t>
      </w:r>
    </w:p>
    <w:p w:rsidR="00D2001B" w:rsidRPr="007C51C0" w:rsidRDefault="00D2001B" w:rsidP="002F059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Покровский В.В., Федоров Н.А., Шипулин Г.А., Безруков В.М. -  Методические рекомендации по проведению работ в диагностических лабораториях, использующих метод полимеразной цепной реакции. Основные положения .1995 г.</w:t>
      </w:r>
    </w:p>
    <w:p w:rsidR="00D2001B" w:rsidRPr="007C51C0" w:rsidRDefault="00D2001B" w:rsidP="002F059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1C0">
        <w:rPr>
          <w:rFonts w:ascii="Times New Roman" w:hAnsi="Times New Roman" w:cs="Times New Roman"/>
          <w:sz w:val="28"/>
          <w:szCs w:val="28"/>
        </w:rPr>
        <w:t>Самойлико</w:t>
      </w:r>
      <w:r w:rsidR="003A387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A3876">
        <w:rPr>
          <w:rFonts w:ascii="Times New Roman" w:hAnsi="Times New Roman" w:cs="Times New Roman"/>
          <w:sz w:val="28"/>
          <w:szCs w:val="28"/>
        </w:rPr>
        <w:t xml:space="preserve"> П.В. – Принципы иммуноферментного анализа, основ</w:t>
      </w:r>
      <w:r w:rsidRPr="007C51C0">
        <w:rPr>
          <w:rFonts w:ascii="Times New Roman" w:hAnsi="Times New Roman" w:cs="Times New Roman"/>
          <w:sz w:val="28"/>
          <w:szCs w:val="28"/>
        </w:rPr>
        <w:t>н</w:t>
      </w:r>
      <w:r w:rsidR="003A3876">
        <w:rPr>
          <w:rFonts w:ascii="Times New Roman" w:hAnsi="Times New Roman" w:cs="Times New Roman"/>
          <w:sz w:val="28"/>
          <w:szCs w:val="28"/>
        </w:rPr>
        <w:t>ы</w:t>
      </w:r>
      <w:r w:rsidRPr="007C51C0">
        <w:rPr>
          <w:rFonts w:ascii="Times New Roman" w:hAnsi="Times New Roman" w:cs="Times New Roman"/>
          <w:sz w:val="28"/>
          <w:szCs w:val="28"/>
        </w:rPr>
        <w:t>е виды ИФА, применение в диагностике, 2009 г.</w:t>
      </w:r>
    </w:p>
    <w:p w:rsidR="00D2001B" w:rsidRPr="007C51C0" w:rsidRDefault="00D2001B" w:rsidP="002F059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C0">
        <w:rPr>
          <w:rFonts w:ascii="Times New Roman" w:hAnsi="Times New Roman" w:cs="Times New Roman"/>
          <w:sz w:val="28"/>
          <w:szCs w:val="28"/>
        </w:rPr>
        <w:t>Царев В.Н. - Микробиология, вирусология и иммунология полости рта. 2013 г.</w:t>
      </w:r>
    </w:p>
    <w:p w:rsidR="00D2001B" w:rsidRPr="007C51C0" w:rsidRDefault="0008745B" w:rsidP="002F059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="00D2001B" w:rsidRPr="007C51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Annie Kitty George</w:t>
        </w:r>
      </w:hyperlink>
      <w:r w:rsidR="00D2001B" w:rsidRPr="007C51C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 </w:t>
      </w:r>
      <w:hyperlink r:id="rId18" w:history="1">
        <w:r w:rsidR="00D2001B" w:rsidRPr="007C51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Sukumaran Anil</w:t>
        </w:r>
      </w:hyperlink>
      <w:r w:rsidR="00D2001B"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="00D2001B" w:rsidRPr="007C51C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Acute Herpetic </w:t>
      </w:r>
      <w:proofErr w:type="spellStart"/>
      <w:r w:rsidR="00D2001B" w:rsidRPr="007C51C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Gingivostomatitis</w:t>
      </w:r>
      <w:proofErr w:type="spellEnd"/>
      <w:r w:rsidR="00D2001B" w:rsidRPr="007C51C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Associated with Herpes Simplex Virus 2: Report of a Case</w:t>
      </w:r>
      <w:r w:rsidR="00D2001B" w:rsidRPr="007C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="00D2001B" w:rsidRPr="007C51C0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  <w:lang w:val="en-US"/>
        </w:rPr>
        <w:t> </w:t>
      </w:r>
      <w:r w:rsidR="00D2001B" w:rsidRPr="007C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2014</w:t>
      </w:r>
    </w:p>
    <w:p w:rsidR="00D2001B" w:rsidRPr="007C51C0" w:rsidRDefault="00D2001B" w:rsidP="002F0591">
      <w:pPr>
        <w:pStyle w:val="a3"/>
        <w:numPr>
          <w:ilvl w:val="0"/>
          <w:numId w:val="2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C0">
        <w:rPr>
          <w:rFonts w:ascii="Times New Roman" w:hAnsi="Times New Roman" w:cs="Times New Roman"/>
          <w:sz w:val="28"/>
          <w:szCs w:val="28"/>
          <w:lang w:val="en-US"/>
        </w:rPr>
        <w:t>Contreras A, Slots J. - Herpesviruses in human periodontal disease. J Periodontal Res, 2000</w:t>
      </w:r>
    </w:p>
    <w:p w:rsidR="00D2001B" w:rsidRPr="007C51C0" w:rsidRDefault="00D2001B" w:rsidP="002F059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Hiroshi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Nagura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>. - Mucosal Defense Mechanism and Secretory IgA System, Department of Pathology, Tohoku University School of Medicine, Sendai, 980, 1989</w:t>
      </w:r>
    </w:p>
    <w:p w:rsidR="00D2001B" w:rsidRPr="007C51C0" w:rsidRDefault="00D2001B" w:rsidP="002F059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Kamma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, J. J., Contreras, A., &amp; Slots, J. - Herpes viruses and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periodontopathic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 bacteria in early‐onset periodontitis. Journal of clinical periodontology, 2001 </w:t>
      </w:r>
    </w:p>
    <w:p w:rsidR="00D2001B" w:rsidRPr="007C51C0" w:rsidRDefault="0008745B" w:rsidP="002F0591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</w:pPr>
      <w:hyperlink r:id="rId19" w:history="1">
        <w:proofErr w:type="spellStart"/>
        <w:r w:rsidR="00D2001B" w:rsidRPr="007C51C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Lasky</w:t>
        </w:r>
        <w:proofErr w:type="spellEnd"/>
        <w:r w:rsidR="00D2001B" w:rsidRPr="007C51C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LA</w:t>
        </w:r>
      </w:hyperlink>
      <w:r w:rsidR="00D2001B" w:rsidRPr="007C51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proofErr w:type="spellStart"/>
      <w:r w:rsidR="00B572CE">
        <w:fldChar w:fldCharType="begin"/>
      </w:r>
      <w:r w:rsidR="00B572CE" w:rsidRPr="004A3960">
        <w:rPr>
          <w:lang w:val="en-US"/>
        </w:rPr>
        <w:instrText xml:space="preserve"> HYPERLINK "https://www.ncbi.nlm.nih.gov/pubmed/?term=Dowbenko%20DJ%5BAuthor%5D&amp;cauthor=true&amp;cauthor_uid=6321120" </w:instrText>
      </w:r>
      <w:r w:rsidR="00B572CE">
        <w:fldChar w:fldCharType="separate"/>
      </w:r>
      <w:r w:rsidR="00D2001B" w:rsidRPr="007C51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Dowbenko</w:t>
      </w:r>
      <w:proofErr w:type="spellEnd"/>
      <w:r w:rsidR="00D2001B" w:rsidRPr="007C51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DJ</w:t>
      </w:r>
      <w:r w:rsidR="00B572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="00D2001B" w:rsidRPr="007C51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</w:t>
      </w:r>
      <w:r w:rsidR="00D2001B" w:rsidRPr="007C51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DNA sequence analysis of the type-common glycoprotein-D genes of herpes simplex virus types 1 and 2.</w:t>
      </w:r>
      <w:r w:rsidR="00D2001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, 1984</w:t>
      </w:r>
    </w:p>
    <w:p w:rsidR="00D2001B" w:rsidRPr="007C51C0" w:rsidRDefault="00D2001B" w:rsidP="002F059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Mc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Crudden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, M. T. C., Irwin, C. R., Linden, G. J., &amp; Lundy, F. T. - Matrix metalloproteinase‐8 activity in gingival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crevicular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 fluid: development of a novel assay. Journal of periodontal research, 2017</w:t>
      </w:r>
    </w:p>
    <w:p w:rsidR="00D2001B" w:rsidRPr="007C51C0" w:rsidRDefault="00D2001B" w:rsidP="002F059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Mohammad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Mukhit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 Abdul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Gaffar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Kazi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Renu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Bharadwaj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>, Kishore Bhat,  Daisy Happy, - Association of Herpes Viruses with Mild, Moderate and Severe Chronic Periodontitis, 2015</w:t>
      </w:r>
    </w:p>
    <w:p w:rsidR="00D2001B" w:rsidRPr="007C51C0" w:rsidRDefault="00D2001B" w:rsidP="002F059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Parra B, and Slots J, -  Detection of human viruses in periodontal pockets using polymerase chain reaction, Oral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Microbiol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Immunol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>, 5, 1996</w:t>
      </w:r>
    </w:p>
    <w:p w:rsidR="00D2001B" w:rsidRPr="007C51C0" w:rsidRDefault="00D2001B" w:rsidP="002F059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lastRenderedPageBreak/>
        <w:t>Saygun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 I,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Sahin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Ozdemir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 A, Kurtis B,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Yapar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Kubar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 A, et al. -  Detection of human viruses in patients with chronic periodontitis and the relationship between viruses and clinical parameters. J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Periodontol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>, 2002</w:t>
      </w:r>
    </w:p>
    <w:p w:rsidR="00D2001B" w:rsidRPr="007C51C0" w:rsidRDefault="00D2001B" w:rsidP="002F059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Slots J. -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Herpesviral</w:t>
      </w:r>
      <w:proofErr w:type="spellEnd"/>
      <w:r w:rsidRPr="007C51C0">
        <w:rPr>
          <w:rFonts w:ascii="Times New Roman" w:eastAsia="MS Mincho" w:hAnsi="Times New Roman" w:cs="Times New Roman"/>
          <w:sz w:val="28"/>
          <w:szCs w:val="28"/>
          <w:lang w:val="en-US"/>
        </w:rPr>
        <w:t>‑</w:t>
      </w:r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bacterial synergy in the pathogenesis of human periodontitis.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Curr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Opin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 Infect Dis, 2007</w:t>
      </w:r>
    </w:p>
    <w:p w:rsidR="00D2001B" w:rsidRDefault="00D2001B" w:rsidP="002F059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Sunde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 PT, Olsen I,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Enersen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Grinde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proofErr w:type="gramStart"/>
      <w:r w:rsidRPr="007C51C0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  Patient with severe periodontitis and subgingival Epstein</w:t>
      </w:r>
      <w:r w:rsidRPr="007C51C0">
        <w:rPr>
          <w:rFonts w:ascii="Times New Roman" w:eastAsia="MS Mincho" w:hAnsi="Times New Roman" w:cs="Times New Roman"/>
          <w:sz w:val="28"/>
          <w:szCs w:val="28"/>
          <w:lang w:val="en-US"/>
        </w:rPr>
        <w:t>‑</w:t>
      </w:r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Barr virus treated with antiviral therapy. J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1C0">
        <w:rPr>
          <w:rFonts w:ascii="Times New Roman" w:hAnsi="Times New Roman" w:cs="Times New Roman"/>
          <w:sz w:val="28"/>
          <w:szCs w:val="28"/>
          <w:lang w:val="en-US"/>
        </w:rPr>
        <w:t>Virol</w:t>
      </w:r>
      <w:proofErr w:type="spellEnd"/>
      <w:r w:rsidRPr="007C51C0">
        <w:rPr>
          <w:rFonts w:ascii="Times New Roman" w:hAnsi="Times New Roman" w:cs="Times New Roman"/>
          <w:sz w:val="28"/>
          <w:szCs w:val="28"/>
          <w:lang w:val="en-US"/>
        </w:rPr>
        <w:t>, 2008</w:t>
      </w:r>
    </w:p>
    <w:p w:rsidR="00D2001B" w:rsidRPr="00D2001B" w:rsidRDefault="00D2001B" w:rsidP="002F059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001B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oselyn</w:t>
      </w:r>
      <w:r w:rsidRPr="00D2001B">
        <w:rPr>
          <w:rFonts w:ascii="Times New Roman" w:hAnsi="Times New Roman" w:cs="Times New Roman"/>
          <w:sz w:val="28"/>
          <w:szCs w:val="28"/>
          <w:lang w:val="en-US"/>
        </w:rPr>
        <w:t xml:space="preserve"> J. E</w:t>
      </w:r>
      <w:r>
        <w:rPr>
          <w:rFonts w:ascii="Times New Roman" w:hAnsi="Times New Roman" w:cs="Times New Roman"/>
          <w:sz w:val="28"/>
          <w:szCs w:val="28"/>
          <w:lang w:val="en-US"/>
        </w:rPr>
        <w:t>isenberg,</w:t>
      </w:r>
      <w:r w:rsidRPr="00D2001B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eborah Long, </w:t>
      </w:r>
      <w:r w:rsidRPr="00D2001B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uth</w:t>
      </w:r>
      <w:r w:rsidRPr="00D2001B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en-US"/>
        </w:rPr>
        <w:t>ogue</w:t>
      </w:r>
      <w:r w:rsidRPr="00D2001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D2001B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ngeletti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Gary</w:t>
      </w:r>
      <w:r w:rsidRPr="00D2001B">
        <w:rPr>
          <w:rFonts w:ascii="Times New Roman" w:hAnsi="Times New Roman" w:cs="Times New Roman"/>
          <w:sz w:val="28"/>
          <w:szCs w:val="28"/>
          <w:lang w:val="en-US"/>
        </w:rPr>
        <w:t xml:space="preserve"> H. 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ohen. - </w:t>
      </w:r>
      <w:r w:rsidRPr="00D2001B">
        <w:rPr>
          <w:rFonts w:ascii="Times New Roman" w:hAnsi="Times New Roman" w:cs="Times New Roman"/>
          <w:sz w:val="28"/>
          <w:szCs w:val="28"/>
          <w:lang w:val="en-US"/>
        </w:rPr>
        <w:t>Amino-Terminal Sequence of Glycoprotein D of Herpes Simplex Virus Types 1 and 2</w:t>
      </w:r>
      <w:r>
        <w:rPr>
          <w:rFonts w:ascii="Times New Roman" w:hAnsi="Times New Roman" w:cs="Times New Roman"/>
          <w:sz w:val="28"/>
          <w:szCs w:val="28"/>
          <w:lang w:val="en-US"/>
        </w:rPr>
        <w:t>, 1984</w:t>
      </w:r>
    </w:p>
    <w:p w:rsidR="00D2001B" w:rsidRPr="00EC02EB" w:rsidRDefault="00D2001B" w:rsidP="00D2001B">
      <w:pPr>
        <w:rPr>
          <w:lang w:val="en-US"/>
        </w:rPr>
      </w:pPr>
    </w:p>
    <w:p w:rsidR="00723439" w:rsidRPr="00EC02EB" w:rsidRDefault="00723439" w:rsidP="00D2001B">
      <w:pPr>
        <w:rPr>
          <w:lang w:val="en-US"/>
        </w:rPr>
      </w:pPr>
    </w:p>
    <w:p w:rsidR="00723439" w:rsidRPr="00EC02EB" w:rsidRDefault="00723439" w:rsidP="00D2001B">
      <w:pPr>
        <w:rPr>
          <w:lang w:val="en-US"/>
        </w:rPr>
      </w:pPr>
    </w:p>
    <w:p w:rsidR="00723439" w:rsidRPr="00EC02EB" w:rsidRDefault="00723439" w:rsidP="00D2001B">
      <w:pPr>
        <w:rPr>
          <w:lang w:val="en-US"/>
        </w:rPr>
      </w:pPr>
    </w:p>
    <w:p w:rsidR="00723439" w:rsidRPr="00EC02EB" w:rsidRDefault="00723439" w:rsidP="00D2001B">
      <w:pPr>
        <w:rPr>
          <w:lang w:val="en-US"/>
        </w:rPr>
      </w:pPr>
    </w:p>
    <w:p w:rsidR="00723439" w:rsidRPr="00EC02EB" w:rsidRDefault="00723439" w:rsidP="00D2001B">
      <w:pPr>
        <w:rPr>
          <w:lang w:val="en-US"/>
        </w:rPr>
      </w:pPr>
    </w:p>
    <w:p w:rsidR="00723439" w:rsidRPr="00EC02EB" w:rsidRDefault="00723439" w:rsidP="00D2001B">
      <w:pPr>
        <w:rPr>
          <w:lang w:val="en-US"/>
        </w:rPr>
      </w:pPr>
    </w:p>
    <w:p w:rsidR="00723439" w:rsidRPr="00EC02EB" w:rsidRDefault="00723439" w:rsidP="00D2001B">
      <w:pPr>
        <w:rPr>
          <w:lang w:val="en-US"/>
        </w:rPr>
      </w:pPr>
    </w:p>
    <w:p w:rsidR="00723439" w:rsidRPr="00EC02EB" w:rsidRDefault="00723439" w:rsidP="00D2001B">
      <w:pPr>
        <w:rPr>
          <w:lang w:val="en-US"/>
        </w:rPr>
      </w:pPr>
    </w:p>
    <w:p w:rsidR="00723439" w:rsidRPr="00EC02EB" w:rsidRDefault="00723439" w:rsidP="00D2001B">
      <w:pPr>
        <w:rPr>
          <w:lang w:val="en-US"/>
        </w:rPr>
      </w:pPr>
    </w:p>
    <w:p w:rsidR="00723439" w:rsidRPr="00EC02EB" w:rsidRDefault="00723439" w:rsidP="00D2001B">
      <w:pPr>
        <w:rPr>
          <w:lang w:val="en-US"/>
        </w:rPr>
      </w:pPr>
    </w:p>
    <w:p w:rsidR="00723439" w:rsidRPr="00EC02EB" w:rsidRDefault="00723439" w:rsidP="00D2001B">
      <w:pPr>
        <w:rPr>
          <w:lang w:val="en-US"/>
        </w:rPr>
      </w:pPr>
    </w:p>
    <w:p w:rsidR="00723439" w:rsidRPr="00EC02EB" w:rsidRDefault="00723439" w:rsidP="00D2001B">
      <w:pPr>
        <w:rPr>
          <w:lang w:val="en-US"/>
        </w:rPr>
      </w:pPr>
    </w:p>
    <w:p w:rsidR="00723439" w:rsidRPr="00EC02EB" w:rsidRDefault="00723439" w:rsidP="00D2001B">
      <w:pPr>
        <w:rPr>
          <w:lang w:val="en-US"/>
        </w:rPr>
      </w:pPr>
    </w:p>
    <w:p w:rsidR="00723439" w:rsidRPr="00EC02EB" w:rsidRDefault="00723439" w:rsidP="00D2001B">
      <w:pPr>
        <w:rPr>
          <w:lang w:val="en-US"/>
        </w:rPr>
      </w:pPr>
    </w:p>
    <w:p w:rsidR="00723439" w:rsidRPr="00EC02EB" w:rsidRDefault="00723439" w:rsidP="00D2001B">
      <w:pPr>
        <w:rPr>
          <w:lang w:val="en-US"/>
        </w:rPr>
      </w:pPr>
    </w:p>
    <w:p w:rsidR="00723439" w:rsidRPr="00EC02EB" w:rsidRDefault="00723439" w:rsidP="00D2001B">
      <w:pPr>
        <w:rPr>
          <w:lang w:val="en-US"/>
        </w:rPr>
      </w:pPr>
    </w:p>
    <w:p w:rsidR="00723439" w:rsidRPr="00EC02EB" w:rsidRDefault="00723439" w:rsidP="00D2001B">
      <w:pPr>
        <w:rPr>
          <w:lang w:val="en-US"/>
        </w:rPr>
      </w:pPr>
    </w:p>
    <w:p w:rsidR="00723439" w:rsidRPr="00723439" w:rsidRDefault="00723439" w:rsidP="007234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439">
        <w:rPr>
          <w:rFonts w:ascii="Times New Roman" w:hAnsi="Times New Roman" w:cs="Times New Roman"/>
          <w:sz w:val="28"/>
          <w:szCs w:val="28"/>
        </w:rPr>
        <w:lastRenderedPageBreak/>
        <w:t>Благодарности</w:t>
      </w:r>
    </w:p>
    <w:p w:rsidR="001047F1" w:rsidRDefault="001047F1" w:rsidP="00751FE7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</w:t>
      </w:r>
      <w:r w:rsidR="00723439">
        <w:rPr>
          <w:rFonts w:ascii="Times New Roman" w:hAnsi="Times New Roman" w:cs="Times New Roman"/>
          <w:sz w:val="28"/>
          <w:szCs w:val="28"/>
        </w:rPr>
        <w:t xml:space="preserve"> особую</w:t>
      </w:r>
      <w:r w:rsidR="00723439" w:rsidRPr="00723439">
        <w:rPr>
          <w:rFonts w:ascii="Times New Roman" w:hAnsi="Times New Roman" w:cs="Times New Roman"/>
          <w:sz w:val="28"/>
          <w:szCs w:val="28"/>
        </w:rPr>
        <w:t xml:space="preserve"> </w:t>
      </w:r>
      <w:r w:rsidR="00723439">
        <w:rPr>
          <w:rFonts w:ascii="Times New Roman" w:hAnsi="Times New Roman" w:cs="Times New Roman"/>
          <w:sz w:val="28"/>
          <w:szCs w:val="28"/>
        </w:rPr>
        <w:t>благодарность</w:t>
      </w:r>
      <w:r w:rsidR="008C4E38">
        <w:rPr>
          <w:rFonts w:ascii="Times New Roman" w:hAnsi="Times New Roman" w:cs="Times New Roman"/>
          <w:sz w:val="28"/>
          <w:szCs w:val="28"/>
        </w:rPr>
        <w:t xml:space="preserve"> </w:t>
      </w:r>
      <w:r w:rsidRPr="001047F1">
        <w:rPr>
          <w:rFonts w:ascii="Times New Roman" w:hAnsi="Times New Roman" w:cs="Times New Roman"/>
          <w:sz w:val="28"/>
          <w:szCs w:val="28"/>
        </w:rPr>
        <w:t>Михайловой Екатерине Станиславовне</w:t>
      </w:r>
      <w:r>
        <w:rPr>
          <w:rFonts w:ascii="Times New Roman" w:hAnsi="Times New Roman" w:cs="Times New Roman"/>
          <w:sz w:val="28"/>
          <w:szCs w:val="28"/>
        </w:rPr>
        <w:t>, к.м.н., доценту кафедры терапевтической стоматологии, врачу-стоматологу терапевту высшей квалификационной категории за помощь в осуществлении проведения клинических этапов исследования.</w:t>
      </w:r>
    </w:p>
    <w:p w:rsidR="00751FE7" w:rsidRDefault="00751FE7" w:rsidP="00751F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благодарность сотрудникам ФГБНУ «ИЭМ»</w:t>
      </w:r>
    </w:p>
    <w:p w:rsidR="001047F1" w:rsidRDefault="001047F1" w:rsidP="001047F1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 отдела вирусологии Сычеву И.А., за помощь в постановке практической части исследования.</w:t>
      </w:r>
    </w:p>
    <w:p w:rsidR="001047F1" w:rsidRDefault="001047F1" w:rsidP="001047F1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 отдела вирусологии Ландграф Г.О., за помощь в разработке методов исследования и проведении исследования.</w:t>
      </w:r>
    </w:p>
    <w:p w:rsidR="001047F1" w:rsidRPr="001047F1" w:rsidRDefault="00751FE7" w:rsidP="00751FE7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FE7">
        <w:rPr>
          <w:rFonts w:ascii="Times New Roman" w:hAnsi="Times New Roman" w:cs="Times New Roman"/>
          <w:sz w:val="28"/>
          <w:szCs w:val="28"/>
        </w:rPr>
        <w:t>Ведущему научному сотруднику отдела мо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751FE7">
        <w:rPr>
          <w:rFonts w:ascii="Times New Roman" w:hAnsi="Times New Roman" w:cs="Times New Roman"/>
          <w:sz w:val="28"/>
          <w:szCs w:val="28"/>
        </w:rPr>
        <w:t xml:space="preserve">кулярной микробиологии </w:t>
      </w:r>
      <w:proofErr w:type="spellStart"/>
      <w:r w:rsidRPr="00751FE7">
        <w:rPr>
          <w:rFonts w:ascii="Times New Roman" w:hAnsi="Times New Roman" w:cs="Times New Roman"/>
          <w:sz w:val="28"/>
          <w:szCs w:val="28"/>
        </w:rPr>
        <w:t>Гупаловой</w:t>
      </w:r>
      <w:proofErr w:type="spellEnd"/>
      <w:r w:rsidRPr="00751FE7">
        <w:rPr>
          <w:rFonts w:ascii="Times New Roman" w:hAnsi="Times New Roman" w:cs="Times New Roman"/>
          <w:sz w:val="28"/>
          <w:szCs w:val="28"/>
        </w:rPr>
        <w:t xml:space="preserve"> Т.В.</w:t>
      </w:r>
      <w:r w:rsidR="001047F1">
        <w:rPr>
          <w:rFonts w:ascii="Times New Roman" w:hAnsi="Times New Roman" w:cs="Times New Roman"/>
          <w:sz w:val="28"/>
          <w:szCs w:val="28"/>
        </w:rPr>
        <w:br/>
      </w:r>
    </w:p>
    <w:p w:rsidR="000225C0" w:rsidRPr="008C4E38" w:rsidRDefault="000225C0" w:rsidP="005F7A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25C0" w:rsidRPr="008C4E38" w:rsidRDefault="000225C0" w:rsidP="005F7A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25C0" w:rsidRPr="008C4E38" w:rsidRDefault="000225C0" w:rsidP="006116C4">
      <w:pPr>
        <w:rPr>
          <w:rFonts w:ascii="Times New Roman" w:hAnsi="Times New Roman" w:cs="Times New Roman"/>
          <w:sz w:val="24"/>
          <w:szCs w:val="24"/>
        </w:rPr>
      </w:pPr>
    </w:p>
    <w:p w:rsidR="00370B02" w:rsidRPr="008C4E38" w:rsidRDefault="00370B02" w:rsidP="006116C4">
      <w:pPr>
        <w:rPr>
          <w:rFonts w:ascii="Times New Roman" w:hAnsi="Times New Roman" w:cs="Times New Roman"/>
          <w:sz w:val="24"/>
          <w:szCs w:val="24"/>
        </w:rPr>
      </w:pPr>
    </w:p>
    <w:p w:rsidR="00370B02" w:rsidRPr="008C4E38" w:rsidRDefault="00370B02" w:rsidP="006116C4">
      <w:pPr>
        <w:rPr>
          <w:rFonts w:ascii="Times New Roman" w:hAnsi="Times New Roman" w:cs="Times New Roman"/>
          <w:sz w:val="24"/>
          <w:szCs w:val="24"/>
        </w:rPr>
      </w:pPr>
    </w:p>
    <w:p w:rsidR="000225C0" w:rsidRPr="008C4E38" w:rsidRDefault="000225C0" w:rsidP="00190A2C">
      <w:pPr>
        <w:rPr>
          <w:rFonts w:ascii="Times New Roman" w:hAnsi="Times New Roman" w:cs="Times New Roman"/>
          <w:sz w:val="24"/>
          <w:szCs w:val="24"/>
        </w:rPr>
      </w:pPr>
    </w:p>
    <w:sectPr w:rsidR="000225C0" w:rsidRPr="008C4E38" w:rsidSect="00507B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5B" w:rsidRDefault="0008745B" w:rsidP="00304E12">
      <w:pPr>
        <w:spacing w:after="0" w:line="240" w:lineRule="auto"/>
      </w:pPr>
      <w:r>
        <w:separator/>
      </w:r>
    </w:p>
  </w:endnote>
  <w:endnote w:type="continuationSeparator" w:id="0">
    <w:p w:rsidR="0008745B" w:rsidRDefault="0008745B" w:rsidP="0030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656658"/>
      <w:docPartObj>
        <w:docPartGallery w:val="Page Numbers (Bottom of Page)"/>
        <w:docPartUnique/>
      </w:docPartObj>
    </w:sdtPr>
    <w:sdtEndPr/>
    <w:sdtContent>
      <w:p w:rsidR="009C6302" w:rsidRDefault="009C63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86D">
          <w:rPr>
            <w:noProof/>
          </w:rPr>
          <w:t>59</w:t>
        </w:r>
        <w:r>
          <w:fldChar w:fldCharType="end"/>
        </w:r>
      </w:p>
    </w:sdtContent>
  </w:sdt>
  <w:p w:rsidR="009C6302" w:rsidRDefault="009C63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5B" w:rsidRDefault="0008745B" w:rsidP="00304E12">
      <w:pPr>
        <w:spacing w:after="0" w:line="240" w:lineRule="auto"/>
      </w:pPr>
      <w:r>
        <w:separator/>
      </w:r>
    </w:p>
  </w:footnote>
  <w:footnote w:type="continuationSeparator" w:id="0">
    <w:p w:rsidR="0008745B" w:rsidRDefault="0008745B" w:rsidP="00304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EB4"/>
    <w:multiLevelType w:val="hybridMultilevel"/>
    <w:tmpl w:val="28F83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F2BA2"/>
    <w:multiLevelType w:val="hybridMultilevel"/>
    <w:tmpl w:val="C122E8D4"/>
    <w:lvl w:ilvl="0" w:tplc="9378D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1AF8"/>
    <w:multiLevelType w:val="hybridMultilevel"/>
    <w:tmpl w:val="A0C8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16658"/>
    <w:multiLevelType w:val="hybridMultilevel"/>
    <w:tmpl w:val="FDECF1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67C430D"/>
    <w:multiLevelType w:val="hybridMultilevel"/>
    <w:tmpl w:val="0A34DFF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8970912"/>
    <w:multiLevelType w:val="hybridMultilevel"/>
    <w:tmpl w:val="504AA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513CC7"/>
    <w:multiLevelType w:val="hybridMultilevel"/>
    <w:tmpl w:val="C038C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5764FE"/>
    <w:multiLevelType w:val="multilevel"/>
    <w:tmpl w:val="D00E3C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2DD0468"/>
    <w:multiLevelType w:val="hybridMultilevel"/>
    <w:tmpl w:val="9906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17F0B"/>
    <w:multiLevelType w:val="hybridMultilevel"/>
    <w:tmpl w:val="2DCA1DEC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E7B3F"/>
    <w:multiLevelType w:val="hybridMultilevel"/>
    <w:tmpl w:val="5E4E3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5169"/>
    <w:multiLevelType w:val="hybridMultilevel"/>
    <w:tmpl w:val="286E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3F63"/>
    <w:multiLevelType w:val="hybridMultilevel"/>
    <w:tmpl w:val="FC8C1B06"/>
    <w:lvl w:ilvl="0" w:tplc="0A7C71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30733"/>
    <w:multiLevelType w:val="hybridMultilevel"/>
    <w:tmpl w:val="634E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23483"/>
    <w:multiLevelType w:val="hybridMultilevel"/>
    <w:tmpl w:val="B6CA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74E70"/>
    <w:multiLevelType w:val="hybridMultilevel"/>
    <w:tmpl w:val="F56CB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33271"/>
    <w:multiLevelType w:val="hybridMultilevel"/>
    <w:tmpl w:val="42981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F16DA"/>
    <w:multiLevelType w:val="hybridMultilevel"/>
    <w:tmpl w:val="4284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4212F"/>
    <w:multiLevelType w:val="hybridMultilevel"/>
    <w:tmpl w:val="7D7C7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CA0BB8"/>
    <w:multiLevelType w:val="hybridMultilevel"/>
    <w:tmpl w:val="AD24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316B2"/>
    <w:multiLevelType w:val="hybridMultilevel"/>
    <w:tmpl w:val="C3DA2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C4D4D"/>
    <w:multiLevelType w:val="hybridMultilevel"/>
    <w:tmpl w:val="A8BE0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42756"/>
    <w:multiLevelType w:val="hybridMultilevel"/>
    <w:tmpl w:val="2BEC66D8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6662F"/>
    <w:multiLevelType w:val="hybridMultilevel"/>
    <w:tmpl w:val="88BCF824"/>
    <w:lvl w:ilvl="0" w:tplc="237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60C4B"/>
    <w:multiLevelType w:val="hybridMultilevel"/>
    <w:tmpl w:val="92487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E20ED"/>
    <w:multiLevelType w:val="hybridMultilevel"/>
    <w:tmpl w:val="6F26A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206A3"/>
    <w:multiLevelType w:val="hybridMultilevel"/>
    <w:tmpl w:val="9F0E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60466"/>
    <w:multiLevelType w:val="hybridMultilevel"/>
    <w:tmpl w:val="DA663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0"/>
  </w:num>
  <w:num w:numId="5">
    <w:abstractNumId w:val="23"/>
  </w:num>
  <w:num w:numId="6">
    <w:abstractNumId w:val="4"/>
  </w:num>
  <w:num w:numId="7">
    <w:abstractNumId w:val="14"/>
  </w:num>
  <w:num w:numId="8">
    <w:abstractNumId w:val="11"/>
  </w:num>
  <w:num w:numId="9">
    <w:abstractNumId w:val="16"/>
  </w:num>
  <w:num w:numId="10">
    <w:abstractNumId w:val="10"/>
  </w:num>
  <w:num w:numId="11">
    <w:abstractNumId w:val="22"/>
  </w:num>
  <w:num w:numId="12">
    <w:abstractNumId w:val="9"/>
  </w:num>
  <w:num w:numId="13">
    <w:abstractNumId w:val="15"/>
  </w:num>
  <w:num w:numId="14">
    <w:abstractNumId w:val="8"/>
  </w:num>
  <w:num w:numId="15">
    <w:abstractNumId w:val="20"/>
  </w:num>
  <w:num w:numId="16">
    <w:abstractNumId w:val="25"/>
  </w:num>
  <w:num w:numId="17">
    <w:abstractNumId w:val="1"/>
  </w:num>
  <w:num w:numId="18">
    <w:abstractNumId w:val="19"/>
  </w:num>
  <w:num w:numId="19">
    <w:abstractNumId w:val="13"/>
  </w:num>
  <w:num w:numId="20">
    <w:abstractNumId w:val="7"/>
  </w:num>
  <w:num w:numId="21">
    <w:abstractNumId w:val="12"/>
  </w:num>
  <w:num w:numId="22">
    <w:abstractNumId w:val="6"/>
  </w:num>
  <w:num w:numId="23">
    <w:abstractNumId w:val="27"/>
  </w:num>
  <w:num w:numId="24">
    <w:abstractNumId w:val="5"/>
  </w:num>
  <w:num w:numId="25">
    <w:abstractNumId w:val="18"/>
  </w:num>
  <w:num w:numId="26">
    <w:abstractNumId w:val="26"/>
  </w:num>
  <w:num w:numId="27">
    <w:abstractNumId w:val="24"/>
  </w:num>
  <w:num w:numId="28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80"/>
    <w:rsid w:val="0000079E"/>
    <w:rsid w:val="0000357A"/>
    <w:rsid w:val="00006CAA"/>
    <w:rsid w:val="00011D6B"/>
    <w:rsid w:val="00012B76"/>
    <w:rsid w:val="00014F16"/>
    <w:rsid w:val="00017AE8"/>
    <w:rsid w:val="000225C0"/>
    <w:rsid w:val="000225E8"/>
    <w:rsid w:val="00040F1B"/>
    <w:rsid w:val="000410BB"/>
    <w:rsid w:val="000417BC"/>
    <w:rsid w:val="00044C0A"/>
    <w:rsid w:val="0005057E"/>
    <w:rsid w:val="000561AB"/>
    <w:rsid w:val="00064014"/>
    <w:rsid w:val="00065C71"/>
    <w:rsid w:val="00066248"/>
    <w:rsid w:val="00070412"/>
    <w:rsid w:val="00073C1F"/>
    <w:rsid w:val="0007625E"/>
    <w:rsid w:val="00077EC8"/>
    <w:rsid w:val="0008745B"/>
    <w:rsid w:val="00090202"/>
    <w:rsid w:val="0009080A"/>
    <w:rsid w:val="000916A6"/>
    <w:rsid w:val="000B4DAF"/>
    <w:rsid w:val="000C5CAD"/>
    <w:rsid w:val="000C709A"/>
    <w:rsid w:val="000D2D7C"/>
    <w:rsid w:val="000D75FA"/>
    <w:rsid w:val="000E03B2"/>
    <w:rsid w:val="000E540F"/>
    <w:rsid w:val="000F325C"/>
    <w:rsid w:val="00104395"/>
    <w:rsid w:val="001047F1"/>
    <w:rsid w:val="00105058"/>
    <w:rsid w:val="0012651E"/>
    <w:rsid w:val="001328F3"/>
    <w:rsid w:val="00141441"/>
    <w:rsid w:val="0014673F"/>
    <w:rsid w:val="00164C27"/>
    <w:rsid w:val="001741AA"/>
    <w:rsid w:val="001749BD"/>
    <w:rsid w:val="00181368"/>
    <w:rsid w:val="0018284B"/>
    <w:rsid w:val="00185CC6"/>
    <w:rsid w:val="00190A2C"/>
    <w:rsid w:val="00194C9B"/>
    <w:rsid w:val="00196164"/>
    <w:rsid w:val="001A385C"/>
    <w:rsid w:val="001B2BCF"/>
    <w:rsid w:val="001B369D"/>
    <w:rsid w:val="001B428A"/>
    <w:rsid w:val="001B7D07"/>
    <w:rsid w:val="001C0975"/>
    <w:rsid w:val="001C3440"/>
    <w:rsid w:val="001D25D3"/>
    <w:rsid w:val="001D4E31"/>
    <w:rsid w:val="001D534A"/>
    <w:rsid w:val="001E5D5E"/>
    <w:rsid w:val="001E5F38"/>
    <w:rsid w:val="001F10E8"/>
    <w:rsid w:val="002036EE"/>
    <w:rsid w:val="00204B8A"/>
    <w:rsid w:val="00215C41"/>
    <w:rsid w:val="00216828"/>
    <w:rsid w:val="00224380"/>
    <w:rsid w:val="00233929"/>
    <w:rsid w:val="002401DA"/>
    <w:rsid w:val="002719C6"/>
    <w:rsid w:val="0028295D"/>
    <w:rsid w:val="0029303F"/>
    <w:rsid w:val="00297B1D"/>
    <w:rsid w:val="002A2ADF"/>
    <w:rsid w:val="002A7673"/>
    <w:rsid w:val="002A78EA"/>
    <w:rsid w:val="002B19D5"/>
    <w:rsid w:val="002D5C7E"/>
    <w:rsid w:val="002E205D"/>
    <w:rsid w:val="002E754B"/>
    <w:rsid w:val="002F0241"/>
    <w:rsid w:val="002F0591"/>
    <w:rsid w:val="002F6158"/>
    <w:rsid w:val="00301C07"/>
    <w:rsid w:val="00304E12"/>
    <w:rsid w:val="00311459"/>
    <w:rsid w:val="003124F0"/>
    <w:rsid w:val="00316B32"/>
    <w:rsid w:val="00324DE3"/>
    <w:rsid w:val="00343E09"/>
    <w:rsid w:val="00344129"/>
    <w:rsid w:val="00351838"/>
    <w:rsid w:val="003542CE"/>
    <w:rsid w:val="00357F9A"/>
    <w:rsid w:val="00361807"/>
    <w:rsid w:val="00370B02"/>
    <w:rsid w:val="00391F35"/>
    <w:rsid w:val="003A3876"/>
    <w:rsid w:val="003A3C69"/>
    <w:rsid w:val="003C50CE"/>
    <w:rsid w:val="003D374C"/>
    <w:rsid w:val="003E027D"/>
    <w:rsid w:val="003F0326"/>
    <w:rsid w:val="004020F3"/>
    <w:rsid w:val="00403EF7"/>
    <w:rsid w:val="004144E4"/>
    <w:rsid w:val="00423770"/>
    <w:rsid w:val="0043322F"/>
    <w:rsid w:val="00441450"/>
    <w:rsid w:val="00441FCA"/>
    <w:rsid w:val="0045682D"/>
    <w:rsid w:val="00456AED"/>
    <w:rsid w:val="004607A7"/>
    <w:rsid w:val="00462F69"/>
    <w:rsid w:val="004635F5"/>
    <w:rsid w:val="0046655B"/>
    <w:rsid w:val="004725E7"/>
    <w:rsid w:val="00475A3F"/>
    <w:rsid w:val="0048072B"/>
    <w:rsid w:val="004908BC"/>
    <w:rsid w:val="00493018"/>
    <w:rsid w:val="00495A52"/>
    <w:rsid w:val="00496337"/>
    <w:rsid w:val="004A0032"/>
    <w:rsid w:val="004A1225"/>
    <w:rsid w:val="004A3960"/>
    <w:rsid w:val="004B3E31"/>
    <w:rsid w:val="004B5047"/>
    <w:rsid w:val="004B66C2"/>
    <w:rsid w:val="004C4D35"/>
    <w:rsid w:val="004C5FCD"/>
    <w:rsid w:val="004D2536"/>
    <w:rsid w:val="004E2BC3"/>
    <w:rsid w:val="004E45D5"/>
    <w:rsid w:val="004E5CE3"/>
    <w:rsid w:val="004F649E"/>
    <w:rsid w:val="004F73C1"/>
    <w:rsid w:val="0050545E"/>
    <w:rsid w:val="00506152"/>
    <w:rsid w:val="00507BCB"/>
    <w:rsid w:val="005158A0"/>
    <w:rsid w:val="00517E2E"/>
    <w:rsid w:val="00532A2C"/>
    <w:rsid w:val="00533372"/>
    <w:rsid w:val="0054111C"/>
    <w:rsid w:val="00543F02"/>
    <w:rsid w:val="00556742"/>
    <w:rsid w:val="00562A00"/>
    <w:rsid w:val="00585940"/>
    <w:rsid w:val="005874ED"/>
    <w:rsid w:val="005875F6"/>
    <w:rsid w:val="0058783D"/>
    <w:rsid w:val="00591584"/>
    <w:rsid w:val="0059616D"/>
    <w:rsid w:val="005A79A3"/>
    <w:rsid w:val="005B1B68"/>
    <w:rsid w:val="005B7D7F"/>
    <w:rsid w:val="005C2B3A"/>
    <w:rsid w:val="005C3F44"/>
    <w:rsid w:val="005C63DE"/>
    <w:rsid w:val="005E4E55"/>
    <w:rsid w:val="005E4F24"/>
    <w:rsid w:val="005E54E7"/>
    <w:rsid w:val="005F3D5C"/>
    <w:rsid w:val="005F5F28"/>
    <w:rsid w:val="005F648F"/>
    <w:rsid w:val="005F7ABA"/>
    <w:rsid w:val="006116C4"/>
    <w:rsid w:val="00611CFF"/>
    <w:rsid w:val="006418D7"/>
    <w:rsid w:val="006422EF"/>
    <w:rsid w:val="006755DD"/>
    <w:rsid w:val="00690B6A"/>
    <w:rsid w:val="006944D3"/>
    <w:rsid w:val="00695C11"/>
    <w:rsid w:val="006A49D6"/>
    <w:rsid w:val="006C02FA"/>
    <w:rsid w:val="006C07EF"/>
    <w:rsid w:val="006C2AA6"/>
    <w:rsid w:val="006C506D"/>
    <w:rsid w:val="006C6466"/>
    <w:rsid w:val="006D5EA0"/>
    <w:rsid w:val="006E386A"/>
    <w:rsid w:val="006F1E7D"/>
    <w:rsid w:val="006F52C3"/>
    <w:rsid w:val="006F668F"/>
    <w:rsid w:val="006F7BF7"/>
    <w:rsid w:val="00710BB9"/>
    <w:rsid w:val="007154D7"/>
    <w:rsid w:val="00723439"/>
    <w:rsid w:val="00733BBB"/>
    <w:rsid w:val="007353C3"/>
    <w:rsid w:val="0073578D"/>
    <w:rsid w:val="007363D8"/>
    <w:rsid w:val="00736A6B"/>
    <w:rsid w:val="00736C51"/>
    <w:rsid w:val="00737A4F"/>
    <w:rsid w:val="00741837"/>
    <w:rsid w:val="0074736D"/>
    <w:rsid w:val="00751FE7"/>
    <w:rsid w:val="007619EC"/>
    <w:rsid w:val="00765376"/>
    <w:rsid w:val="00770A09"/>
    <w:rsid w:val="007756A5"/>
    <w:rsid w:val="007920FF"/>
    <w:rsid w:val="007A626F"/>
    <w:rsid w:val="007B247C"/>
    <w:rsid w:val="007B544A"/>
    <w:rsid w:val="007D503C"/>
    <w:rsid w:val="007E07B5"/>
    <w:rsid w:val="007E10D5"/>
    <w:rsid w:val="007E79B4"/>
    <w:rsid w:val="00810AFB"/>
    <w:rsid w:val="00822056"/>
    <w:rsid w:val="0082296E"/>
    <w:rsid w:val="00833113"/>
    <w:rsid w:val="00837CBF"/>
    <w:rsid w:val="0085174A"/>
    <w:rsid w:val="00861045"/>
    <w:rsid w:val="00861611"/>
    <w:rsid w:val="00870181"/>
    <w:rsid w:val="00872CA0"/>
    <w:rsid w:val="008768E4"/>
    <w:rsid w:val="008812ED"/>
    <w:rsid w:val="008821A5"/>
    <w:rsid w:val="00882F3A"/>
    <w:rsid w:val="0088515E"/>
    <w:rsid w:val="00887BFD"/>
    <w:rsid w:val="00890139"/>
    <w:rsid w:val="00890EF4"/>
    <w:rsid w:val="0089499B"/>
    <w:rsid w:val="008B6F6E"/>
    <w:rsid w:val="008C42DA"/>
    <w:rsid w:val="008C4E38"/>
    <w:rsid w:val="008D2859"/>
    <w:rsid w:val="008D46E3"/>
    <w:rsid w:val="008D4BF1"/>
    <w:rsid w:val="008D5CA7"/>
    <w:rsid w:val="008F2133"/>
    <w:rsid w:val="00900EB6"/>
    <w:rsid w:val="00911381"/>
    <w:rsid w:val="00944EA4"/>
    <w:rsid w:val="00957298"/>
    <w:rsid w:val="00960835"/>
    <w:rsid w:val="00961E2E"/>
    <w:rsid w:val="00977D60"/>
    <w:rsid w:val="00980224"/>
    <w:rsid w:val="0098473D"/>
    <w:rsid w:val="00991D74"/>
    <w:rsid w:val="009A79EA"/>
    <w:rsid w:val="009B0692"/>
    <w:rsid w:val="009B2CAE"/>
    <w:rsid w:val="009C3E7E"/>
    <w:rsid w:val="009C4E8C"/>
    <w:rsid w:val="009C6302"/>
    <w:rsid w:val="009D01E3"/>
    <w:rsid w:val="009E0EF5"/>
    <w:rsid w:val="009E384D"/>
    <w:rsid w:val="009E45AA"/>
    <w:rsid w:val="009E6658"/>
    <w:rsid w:val="009F01B9"/>
    <w:rsid w:val="009F0AD1"/>
    <w:rsid w:val="009F4747"/>
    <w:rsid w:val="009F6E3D"/>
    <w:rsid w:val="00A00927"/>
    <w:rsid w:val="00A12625"/>
    <w:rsid w:val="00A172F6"/>
    <w:rsid w:val="00A306BE"/>
    <w:rsid w:val="00A30778"/>
    <w:rsid w:val="00A3283B"/>
    <w:rsid w:val="00A41848"/>
    <w:rsid w:val="00A41E73"/>
    <w:rsid w:val="00A5084C"/>
    <w:rsid w:val="00A51BC6"/>
    <w:rsid w:val="00A62651"/>
    <w:rsid w:val="00A76B2D"/>
    <w:rsid w:val="00A93B93"/>
    <w:rsid w:val="00A94934"/>
    <w:rsid w:val="00AA14F3"/>
    <w:rsid w:val="00AA2952"/>
    <w:rsid w:val="00AA6589"/>
    <w:rsid w:val="00AA6F68"/>
    <w:rsid w:val="00AC137E"/>
    <w:rsid w:val="00AC1CE3"/>
    <w:rsid w:val="00AD385C"/>
    <w:rsid w:val="00AD4399"/>
    <w:rsid w:val="00AD4EDD"/>
    <w:rsid w:val="00AD58F1"/>
    <w:rsid w:val="00AD60D3"/>
    <w:rsid w:val="00AD79B9"/>
    <w:rsid w:val="00AF516C"/>
    <w:rsid w:val="00B01B43"/>
    <w:rsid w:val="00B20D4A"/>
    <w:rsid w:val="00B34D90"/>
    <w:rsid w:val="00B572CE"/>
    <w:rsid w:val="00B63FA4"/>
    <w:rsid w:val="00B665F1"/>
    <w:rsid w:val="00B67868"/>
    <w:rsid w:val="00B86EB1"/>
    <w:rsid w:val="00B91060"/>
    <w:rsid w:val="00B92F3A"/>
    <w:rsid w:val="00B95D0F"/>
    <w:rsid w:val="00BA05BA"/>
    <w:rsid w:val="00BA0EC7"/>
    <w:rsid w:val="00BA195F"/>
    <w:rsid w:val="00BB165D"/>
    <w:rsid w:val="00BB1FA6"/>
    <w:rsid w:val="00BB61D5"/>
    <w:rsid w:val="00BD7F40"/>
    <w:rsid w:val="00BE3C5D"/>
    <w:rsid w:val="00BE60E0"/>
    <w:rsid w:val="00BE7A7E"/>
    <w:rsid w:val="00C04257"/>
    <w:rsid w:val="00C11C4D"/>
    <w:rsid w:val="00C11FEF"/>
    <w:rsid w:val="00C12CB3"/>
    <w:rsid w:val="00C3177B"/>
    <w:rsid w:val="00C328E2"/>
    <w:rsid w:val="00C4186D"/>
    <w:rsid w:val="00C42234"/>
    <w:rsid w:val="00C4479A"/>
    <w:rsid w:val="00C536E4"/>
    <w:rsid w:val="00C71F9D"/>
    <w:rsid w:val="00C7328C"/>
    <w:rsid w:val="00C73AD4"/>
    <w:rsid w:val="00C876EC"/>
    <w:rsid w:val="00C923F0"/>
    <w:rsid w:val="00C964F2"/>
    <w:rsid w:val="00C97624"/>
    <w:rsid w:val="00C97B64"/>
    <w:rsid w:val="00CB0C86"/>
    <w:rsid w:val="00CB5936"/>
    <w:rsid w:val="00CC4DC3"/>
    <w:rsid w:val="00CD1A4B"/>
    <w:rsid w:val="00CD2529"/>
    <w:rsid w:val="00CD5220"/>
    <w:rsid w:val="00CF16F6"/>
    <w:rsid w:val="00CF7127"/>
    <w:rsid w:val="00CF7DDB"/>
    <w:rsid w:val="00D1382A"/>
    <w:rsid w:val="00D14532"/>
    <w:rsid w:val="00D2001B"/>
    <w:rsid w:val="00D22D46"/>
    <w:rsid w:val="00D35426"/>
    <w:rsid w:val="00D41F8D"/>
    <w:rsid w:val="00D42491"/>
    <w:rsid w:val="00D43454"/>
    <w:rsid w:val="00D43970"/>
    <w:rsid w:val="00D450DE"/>
    <w:rsid w:val="00D5770E"/>
    <w:rsid w:val="00D629BD"/>
    <w:rsid w:val="00D715CD"/>
    <w:rsid w:val="00D83704"/>
    <w:rsid w:val="00D84292"/>
    <w:rsid w:val="00D902C5"/>
    <w:rsid w:val="00D92842"/>
    <w:rsid w:val="00D93C0D"/>
    <w:rsid w:val="00D96840"/>
    <w:rsid w:val="00DA33D4"/>
    <w:rsid w:val="00DB127D"/>
    <w:rsid w:val="00DC42D3"/>
    <w:rsid w:val="00DC7019"/>
    <w:rsid w:val="00DD3663"/>
    <w:rsid w:val="00DD3B21"/>
    <w:rsid w:val="00DD3ECD"/>
    <w:rsid w:val="00DD6119"/>
    <w:rsid w:val="00DD78F7"/>
    <w:rsid w:val="00E010AA"/>
    <w:rsid w:val="00E0166D"/>
    <w:rsid w:val="00E07561"/>
    <w:rsid w:val="00E11B02"/>
    <w:rsid w:val="00E11C04"/>
    <w:rsid w:val="00E121D6"/>
    <w:rsid w:val="00E14ABF"/>
    <w:rsid w:val="00E16F0E"/>
    <w:rsid w:val="00E26F08"/>
    <w:rsid w:val="00E27680"/>
    <w:rsid w:val="00E45707"/>
    <w:rsid w:val="00E4684D"/>
    <w:rsid w:val="00E50E9B"/>
    <w:rsid w:val="00E60C03"/>
    <w:rsid w:val="00E71788"/>
    <w:rsid w:val="00E90214"/>
    <w:rsid w:val="00E91131"/>
    <w:rsid w:val="00E91487"/>
    <w:rsid w:val="00EA2F10"/>
    <w:rsid w:val="00EA3550"/>
    <w:rsid w:val="00EA4960"/>
    <w:rsid w:val="00EB6443"/>
    <w:rsid w:val="00EB7E00"/>
    <w:rsid w:val="00EC02EB"/>
    <w:rsid w:val="00EC3AB5"/>
    <w:rsid w:val="00EC6669"/>
    <w:rsid w:val="00EC6797"/>
    <w:rsid w:val="00ED0A2A"/>
    <w:rsid w:val="00ED0AC3"/>
    <w:rsid w:val="00ED2A2F"/>
    <w:rsid w:val="00ED7B50"/>
    <w:rsid w:val="00EE2653"/>
    <w:rsid w:val="00EF4223"/>
    <w:rsid w:val="00EF50B7"/>
    <w:rsid w:val="00F14960"/>
    <w:rsid w:val="00F16377"/>
    <w:rsid w:val="00F36C5C"/>
    <w:rsid w:val="00F45BB9"/>
    <w:rsid w:val="00F51B38"/>
    <w:rsid w:val="00F560E8"/>
    <w:rsid w:val="00F57214"/>
    <w:rsid w:val="00F57C38"/>
    <w:rsid w:val="00F64759"/>
    <w:rsid w:val="00F707BC"/>
    <w:rsid w:val="00F7111A"/>
    <w:rsid w:val="00F77B2A"/>
    <w:rsid w:val="00F80526"/>
    <w:rsid w:val="00F82DD5"/>
    <w:rsid w:val="00F85F31"/>
    <w:rsid w:val="00F94D62"/>
    <w:rsid w:val="00FC1928"/>
    <w:rsid w:val="00FC30F3"/>
    <w:rsid w:val="00FC579D"/>
    <w:rsid w:val="00FC7EB0"/>
    <w:rsid w:val="00FD2022"/>
    <w:rsid w:val="00FD7E27"/>
    <w:rsid w:val="00FE2BD1"/>
    <w:rsid w:val="00FF1B1C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EC"/>
    <w:pPr>
      <w:ind w:left="720"/>
      <w:contextualSpacing/>
    </w:pPr>
  </w:style>
  <w:style w:type="character" w:customStyle="1" w:styleId="tgc">
    <w:name w:val="_tgc"/>
    <w:basedOn w:val="a0"/>
    <w:rsid w:val="00C11C4D"/>
  </w:style>
  <w:style w:type="character" w:customStyle="1" w:styleId="d8e">
    <w:name w:val="_d8e"/>
    <w:basedOn w:val="a0"/>
    <w:rsid w:val="00C11C4D"/>
  </w:style>
  <w:style w:type="table" w:styleId="a4">
    <w:name w:val="Table Grid"/>
    <w:basedOn w:val="a1"/>
    <w:uiPriority w:val="59"/>
    <w:rsid w:val="00FD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0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607A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E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0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4E12"/>
  </w:style>
  <w:style w:type="paragraph" w:styleId="ab">
    <w:name w:val="footer"/>
    <w:basedOn w:val="a"/>
    <w:link w:val="ac"/>
    <w:uiPriority w:val="99"/>
    <w:unhideWhenUsed/>
    <w:rsid w:val="0030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4E12"/>
  </w:style>
  <w:style w:type="character" w:customStyle="1" w:styleId="10">
    <w:name w:val="Заголовок 1 Знак"/>
    <w:basedOn w:val="a0"/>
    <w:link w:val="1"/>
    <w:uiPriority w:val="9"/>
    <w:rsid w:val="00D20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EC"/>
    <w:pPr>
      <w:ind w:left="720"/>
      <w:contextualSpacing/>
    </w:pPr>
  </w:style>
  <w:style w:type="character" w:customStyle="1" w:styleId="tgc">
    <w:name w:val="_tgc"/>
    <w:basedOn w:val="a0"/>
    <w:rsid w:val="00C11C4D"/>
  </w:style>
  <w:style w:type="character" w:customStyle="1" w:styleId="d8e">
    <w:name w:val="_d8e"/>
    <w:basedOn w:val="a0"/>
    <w:rsid w:val="00C11C4D"/>
  </w:style>
  <w:style w:type="table" w:styleId="a4">
    <w:name w:val="Table Grid"/>
    <w:basedOn w:val="a1"/>
    <w:uiPriority w:val="59"/>
    <w:rsid w:val="00FD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0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607A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E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0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4E12"/>
  </w:style>
  <w:style w:type="paragraph" w:styleId="ab">
    <w:name w:val="footer"/>
    <w:basedOn w:val="a"/>
    <w:link w:val="ac"/>
    <w:uiPriority w:val="99"/>
    <w:unhideWhenUsed/>
    <w:rsid w:val="0030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4E12"/>
  </w:style>
  <w:style w:type="character" w:customStyle="1" w:styleId="10">
    <w:name w:val="Заголовок 1 Знак"/>
    <w:basedOn w:val="a0"/>
    <w:link w:val="1"/>
    <w:uiPriority w:val="9"/>
    <w:rsid w:val="00D20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www.ncbi.nlm.nih.gov/pubmed/?term=Anil%20S%5BAuthor%5D&amp;cauthor=true&amp;cauthor_uid=2508304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ncbi.nlm.nih.gov/pubmed/?term=George%20AK%5BAuthor%5D&amp;cauthor=true&amp;cauthor_uid=2508304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ubmed/?term=George%20AK%5BAuthor%5D&amp;cauthor=true&amp;cauthor_uid=2508304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g"/><Relationship Id="rId19" Type="http://schemas.openxmlformats.org/officeDocument/2006/relationships/hyperlink" Target="https://www.ncbi.nlm.nih.gov/pubmed/?term=Lasky%20LA%5BAuthor%5D&amp;cauthor=true&amp;cauthor_uid=63211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'Планшет 1 - Sheet1'!$S$8</c:f>
              <c:strCache>
                <c:ptCount val="1"/>
                <c:pt idx="0">
                  <c:v>No PMSF</c:v>
                </c:pt>
              </c:strCache>
            </c:strRef>
          </c:tx>
          <c:cat>
            <c:numRef>
              <c:f>'Планшет 1 - Sheet1'!$R$9:$R$13</c:f>
              <c:numCache>
                <c:formatCode>General</c:formatCode>
                <c:ptCount val="5"/>
                <c:pt idx="0">
                  <c:v>4</c:v>
                </c:pt>
                <c:pt idx="1">
                  <c:v>16</c:v>
                </c:pt>
                <c:pt idx="2">
                  <c:v>64</c:v>
                </c:pt>
                <c:pt idx="3">
                  <c:v>256</c:v>
                </c:pt>
                <c:pt idx="4">
                  <c:v>1024</c:v>
                </c:pt>
              </c:numCache>
            </c:numRef>
          </c:cat>
          <c:val>
            <c:numRef>
              <c:f>'Планшет 1 - Sheet1'!$S$9:$S$13</c:f>
              <c:numCache>
                <c:formatCode>General</c:formatCode>
                <c:ptCount val="5"/>
                <c:pt idx="0">
                  <c:v>2.4445000000000001</c:v>
                </c:pt>
                <c:pt idx="1">
                  <c:v>0.9368333333333333</c:v>
                </c:pt>
                <c:pt idx="2">
                  <c:v>0.40733333333333333</c:v>
                </c:pt>
                <c:pt idx="3">
                  <c:v>0.19550000000000001</c:v>
                </c:pt>
                <c:pt idx="4">
                  <c:v>0.16749999999999998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'Планшет 1 - Sheet1'!$T$8</c:f>
              <c:strCache>
                <c:ptCount val="1"/>
                <c:pt idx="0">
                  <c:v>PMSF</c:v>
                </c:pt>
              </c:strCache>
            </c:strRef>
          </c:tx>
          <c:cat>
            <c:numRef>
              <c:f>'Планшет 1 - Sheet1'!$R$9:$R$13</c:f>
              <c:numCache>
                <c:formatCode>General</c:formatCode>
                <c:ptCount val="5"/>
                <c:pt idx="0">
                  <c:v>4</c:v>
                </c:pt>
                <c:pt idx="1">
                  <c:v>16</c:v>
                </c:pt>
                <c:pt idx="2">
                  <c:v>64</c:v>
                </c:pt>
                <c:pt idx="3">
                  <c:v>256</c:v>
                </c:pt>
                <c:pt idx="4">
                  <c:v>1024</c:v>
                </c:pt>
              </c:numCache>
            </c:numRef>
          </c:cat>
          <c:val>
            <c:numRef>
              <c:f>'Планшет 1 - Sheet1'!$T$9:$T$13</c:f>
              <c:numCache>
                <c:formatCode>General</c:formatCode>
                <c:ptCount val="5"/>
                <c:pt idx="0">
                  <c:v>2.91</c:v>
                </c:pt>
                <c:pt idx="1">
                  <c:v>1.0951666666666666</c:v>
                </c:pt>
                <c:pt idx="2">
                  <c:v>0.44416666666666677</c:v>
                </c:pt>
                <c:pt idx="3">
                  <c:v>0.19616666666666668</c:v>
                </c:pt>
                <c:pt idx="4">
                  <c:v>0.15733333333333333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738368"/>
        <c:axId val="79739904"/>
      </c:lineChart>
      <c:catAx>
        <c:axId val="7973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739904"/>
        <c:crosses val="autoZero"/>
        <c:auto val="1"/>
        <c:lblAlgn val="ctr"/>
        <c:lblOffset val="100"/>
        <c:noMultiLvlLbl val="0"/>
      </c:catAx>
      <c:valAx>
        <c:axId val="797399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dirty="0" smtClean="0"/>
                  <a:t>OD450</a:t>
                </a:r>
                <a:endParaRPr lang="ru-RU" dirty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9738368"/>
        <c:crosses val="autoZero"/>
        <c:crossBetween val="between"/>
        <c:majorUnit val="0.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9A8E-07F5-4E67-B1C5-14A9EE5D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12280</Words>
  <Characters>70000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Нитколаева</dc:creator>
  <cp:lastModifiedBy>Кира Нитколаева</cp:lastModifiedBy>
  <cp:revision>10</cp:revision>
  <dcterms:created xsi:type="dcterms:W3CDTF">2018-05-22T21:34:00Z</dcterms:created>
  <dcterms:modified xsi:type="dcterms:W3CDTF">2018-05-23T13:12:00Z</dcterms:modified>
</cp:coreProperties>
</file>