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CC3" w:rsidRPr="00A54974" w:rsidRDefault="00050E84" w:rsidP="002F2766">
      <w:pPr>
        <w:spacing w:line="360" w:lineRule="auto"/>
        <w:ind w:firstLine="567"/>
        <w:jc w:val="center"/>
        <w:rPr>
          <w:rFonts w:ascii="Times New Roman" w:hAnsi="Times New Roman" w:cs="Times New Roman"/>
          <w:sz w:val="28"/>
          <w:szCs w:val="28"/>
        </w:rPr>
      </w:pPr>
      <w:r w:rsidRPr="00A54974">
        <w:rPr>
          <w:rFonts w:ascii="Times New Roman" w:hAnsi="Times New Roman" w:cs="Times New Roman"/>
          <w:sz w:val="28"/>
          <w:szCs w:val="28"/>
        </w:rPr>
        <w:t>Федеральное государственное бюджетное образовательное учреждение высшего образования “Санкт-Петербургский государственный университет”</w:t>
      </w:r>
    </w:p>
    <w:p w:rsidR="000F2CC3" w:rsidRPr="00A54974" w:rsidRDefault="000F2CC3" w:rsidP="002F2766">
      <w:pPr>
        <w:spacing w:line="360" w:lineRule="auto"/>
        <w:ind w:firstLine="567"/>
        <w:jc w:val="center"/>
        <w:rPr>
          <w:rFonts w:ascii="Times New Roman" w:hAnsi="Times New Roman" w:cs="Times New Roman"/>
          <w:sz w:val="28"/>
          <w:szCs w:val="28"/>
        </w:rPr>
      </w:pPr>
    </w:p>
    <w:p w:rsidR="000F2CC3" w:rsidRPr="00A54974" w:rsidRDefault="000F2CC3" w:rsidP="002F2766">
      <w:pPr>
        <w:spacing w:line="360" w:lineRule="auto"/>
        <w:ind w:firstLine="567"/>
        <w:jc w:val="center"/>
        <w:rPr>
          <w:rFonts w:ascii="Times New Roman" w:hAnsi="Times New Roman" w:cs="Times New Roman"/>
          <w:sz w:val="28"/>
          <w:szCs w:val="28"/>
        </w:rPr>
      </w:pPr>
    </w:p>
    <w:p w:rsidR="000F2CC3" w:rsidRPr="00A54974" w:rsidRDefault="000F2CC3" w:rsidP="002F2766">
      <w:pPr>
        <w:spacing w:line="360" w:lineRule="auto"/>
        <w:ind w:firstLine="567"/>
        <w:jc w:val="center"/>
        <w:rPr>
          <w:rFonts w:ascii="Times New Roman" w:hAnsi="Times New Roman" w:cs="Times New Roman"/>
          <w:sz w:val="28"/>
          <w:szCs w:val="28"/>
        </w:rPr>
      </w:pPr>
    </w:p>
    <w:p w:rsidR="000F2CC3" w:rsidRPr="00A54974" w:rsidRDefault="000F2CC3" w:rsidP="002F2766">
      <w:pPr>
        <w:spacing w:line="360" w:lineRule="auto"/>
        <w:ind w:firstLine="567"/>
        <w:jc w:val="center"/>
        <w:rPr>
          <w:rFonts w:ascii="Times New Roman" w:hAnsi="Times New Roman" w:cs="Times New Roman"/>
          <w:b/>
          <w:sz w:val="28"/>
          <w:szCs w:val="28"/>
        </w:rPr>
      </w:pPr>
    </w:p>
    <w:p w:rsidR="000F2CC3" w:rsidRPr="00A54974" w:rsidRDefault="00050E84" w:rsidP="002F2766">
      <w:pPr>
        <w:spacing w:line="360" w:lineRule="auto"/>
        <w:ind w:firstLine="567"/>
        <w:jc w:val="center"/>
        <w:rPr>
          <w:rFonts w:ascii="Times New Roman" w:hAnsi="Times New Roman" w:cs="Times New Roman"/>
          <w:b/>
          <w:sz w:val="28"/>
          <w:szCs w:val="28"/>
        </w:rPr>
      </w:pPr>
      <w:r w:rsidRPr="00A54974">
        <w:rPr>
          <w:rFonts w:ascii="Times New Roman" w:hAnsi="Times New Roman" w:cs="Times New Roman"/>
          <w:b/>
          <w:sz w:val="28"/>
          <w:szCs w:val="28"/>
        </w:rPr>
        <w:t>ВЫПУСКНАЯ КВАЛИФИКАЦИОННАЯ РАБОТА</w:t>
      </w:r>
    </w:p>
    <w:p w:rsidR="000F2CC3" w:rsidRPr="00A54974" w:rsidRDefault="00050E84" w:rsidP="002F2766">
      <w:pPr>
        <w:spacing w:line="360" w:lineRule="auto"/>
        <w:ind w:firstLine="567"/>
        <w:jc w:val="center"/>
        <w:rPr>
          <w:rFonts w:ascii="Times New Roman" w:hAnsi="Times New Roman" w:cs="Times New Roman"/>
          <w:sz w:val="28"/>
          <w:szCs w:val="28"/>
        </w:rPr>
      </w:pPr>
      <w:r w:rsidRPr="00A54974">
        <w:rPr>
          <w:rFonts w:ascii="Times New Roman" w:hAnsi="Times New Roman" w:cs="Times New Roman"/>
          <w:sz w:val="28"/>
          <w:szCs w:val="28"/>
        </w:rPr>
        <w:t xml:space="preserve">НА ТЕМУ: </w:t>
      </w:r>
      <w:r w:rsidRPr="00A54974">
        <w:rPr>
          <w:rFonts w:ascii="Times New Roman" w:hAnsi="Times New Roman" w:cs="Times New Roman"/>
          <w:color w:val="000000"/>
          <w:sz w:val="28"/>
          <w:szCs w:val="28"/>
        </w:rPr>
        <w:t>Влияние ультразвуковой санации на эффективность ирригации корневого канала</w:t>
      </w:r>
    </w:p>
    <w:p w:rsidR="000F2CC3" w:rsidRPr="00A54974" w:rsidRDefault="000F2CC3" w:rsidP="002F2766">
      <w:pPr>
        <w:spacing w:line="360" w:lineRule="auto"/>
        <w:ind w:firstLine="567"/>
        <w:jc w:val="center"/>
        <w:rPr>
          <w:rFonts w:ascii="Times New Roman" w:hAnsi="Times New Roman" w:cs="Times New Roman"/>
          <w:sz w:val="28"/>
          <w:szCs w:val="28"/>
        </w:rPr>
      </w:pPr>
    </w:p>
    <w:p w:rsidR="000F2CC3" w:rsidRPr="00A54974" w:rsidRDefault="000F2CC3" w:rsidP="002F2766">
      <w:pPr>
        <w:spacing w:line="360" w:lineRule="auto"/>
        <w:ind w:firstLine="567"/>
        <w:jc w:val="center"/>
        <w:rPr>
          <w:rFonts w:ascii="Times New Roman" w:hAnsi="Times New Roman" w:cs="Times New Roman"/>
          <w:sz w:val="28"/>
          <w:szCs w:val="28"/>
        </w:rPr>
      </w:pPr>
    </w:p>
    <w:p w:rsidR="000F2CC3" w:rsidRPr="00A54974" w:rsidRDefault="000F2CC3" w:rsidP="002F2766">
      <w:pPr>
        <w:spacing w:line="360" w:lineRule="auto"/>
        <w:ind w:firstLine="567"/>
        <w:jc w:val="center"/>
        <w:rPr>
          <w:rFonts w:ascii="Times New Roman" w:hAnsi="Times New Roman" w:cs="Times New Roman"/>
          <w:sz w:val="28"/>
          <w:szCs w:val="28"/>
        </w:rPr>
      </w:pPr>
    </w:p>
    <w:p w:rsidR="000F2CC3" w:rsidRPr="00A54974" w:rsidRDefault="000F2CC3" w:rsidP="002F2766">
      <w:pPr>
        <w:spacing w:line="360" w:lineRule="auto"/>
        <w:ind w:firstLine="567"/>
        <w:jc w:val="center"/>
        <w:rPr>
          <w:rFonts w:ascii="Times New Roman" w:hAnsi="Times New Roman" w:cs="Times New Roman"/>
          <w:sz w:val="28"/>
          <w:szCs w:val="28"/>
        </w:rPr>
      </w:pPr>
    </w:p>
    <w:p w:rsidR="000F2CC3" w:rsidRPr="00A54974" w:rsidRDefault="000F2CC3" w:rsidP="002F2766">
      <w:pPr>
        <w:spacing w:line="360" w:lineRule="auto"/>
        <w:ind w:firstLine="567"/>
        <w:jc w:val="center"/>
        <w:rPr>
          <w:rFonts w:ascii="Times New Roman" w:hAnsi="Times New Roman" w:cs="Times New Roman"/>
          <w:sz w:val="28"/>
          <w:szCs w:val="28"/>
        </w:rPr>
      </w:pPr>
    </w:p>
    <w:p w:rsidR="000F2CC3" w:rsidRPr="00A54974" w:rsidRDefault="00050E84" w:rsidP="002F2766">
      <w:pPr>
        <w:spacing w:line="360" w:lineRule="auto"/>
        <w:ind w:firstLine="567"/>
        <w:jc w:val="right"/>
        <w:rPr>
          <w:rFonts w:ascii="Times New Roman" w:hAnsi="Times New Roman" w:cs="Times New Roman"/>
          <w:sz w:val="28"/>
          <w:szCs w:val="28"/>
        </w:rPr>
      </w:pPr>
      <w:r w:rsidRPr="00A54974">
        <w:rPr>
          <w:rFonts w:ascii="Times New Roman" w:hAnsi="Times New Roman" w:cs="Times New Roman"/>
          <w:sz w:val="28"/>
          <w:szCs w:val="28"/>
        </w:rPr>
        <w:t>Выполнила студентка</w:t>
      </w:r>
    </w:p>
    <w:p w:rsidR="000F2CC3" w:rsidRPr="00A54974" w:rsidRDefault="00050E84" w:rsidP="002F2766">
      <w:pPr>
        <w:spacing w:line="360" w:lineRule="auto"/>
        <w:ind w:firstLine="567"/>
        <w:jc w:val="right"/>
        <w:rPr>
          <w:rFonts w:ascii="Times New Roman" w:hAnsi="Times New Roman" w:cs="Times New Roman"/>
          <w:sz w:val="28"/>
          <w:szCs w:val="28"/>
        </w:rPr>
      </w:pPr>
      <w:r w:rsidRPr="00A54974">
        <w:rPr>
          <w:rFonts w:ascii="Times New Roman" w:hAnsi="Times New Roman" w:cs="Times New Roman"/>
          <w:sz w:val="28"/>
          <w:szCs w:val="28"/>
        </w:rPr>
        <w:t>5 курса 521 группы</w:t>
      </w:r>
    </w:p>
    <w:p w:rsidR="000F2CC3" w:rsidRPr="00A54974" w:rsidRDefault="00050E84" w:rsidP="002F2766">
      <w:pPr>
        <w:spacing w:line="360" w:lineRule="auto"/>
        <w:ind w:firstLine="567"/>
        <w:jc w:val="right"/>
        <w:rPr>
          <w:rFonts w:ascii="Times New Roman" w:hAnsi="Times New Roman" w:cs="Times New Roman"/>
          <w:sz w:val="28"/>
          <w:szCs w:val="28"/>
        </w:rPr>
      </w:pPr>
      <w:r w:rsidRPr="00A54974">
        <w:rPr>
          <w:rFonts w:ascii="Times New Roman" w:hAnsi="Times New Roman" w:cs="Times New Roman"/>
          <w:sz w:val="28"/>
          <w:szCs w:val="28"/>
        </w:rPr>
        <w:t>Бикмулина Дина Наилевна</w:t>
      </w:r>
    </w:p>
    <w:p w:rsidR="000F2CC3" w:rsidRPr="00A54974" w:rsidRDefault="00C72A02" w:rsidP="00C72A02">
      <w:pPr>
        <w:tabs>
          <w:tab w:val="left" w:pos="3900"/>
          <w:tab w:val="right" w:pos="9071"/>
        </w:tabs>
        <w:spacing w:line="360" w:lineRule="auto"/>
        <w:ind w:firstLine="56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50E84" w:rsidRPr="00A54974">
        <w:rPr>
          <w:rFonts w:ascii="Times New Roman" w:hAnsi="Times New Roman" w:cs="Times New Roman"/>
          <w:sz w:val="28"/>
          <w:szCs w:val="28"/>
        </w:rPr>
        <w:t>Научный руководитель</w:t>
      </w:r>
    </w:p>
    <w:p w:rsidR="000F2CC3" w:rsidRPr="00A54974" w:rsidRDefault="00050E84" w:rsidP="00EA31A0">
      <w:pPr>
        <w:spacing w:line="360" w:lineRule="auto"/>
        <w:ind w:firstLine="567"/>
        <w:jc w:val="right"/>
        <w:rPr>
          <w:rFonts w:ascii="Times New Roman" w:hAnsi="Times New Roman" w:cs="Times New Roman"/>
          <w:b/>
          <w:sz w:val="28"/>
          <w:szCs w:val="28"/>
        </w:rPr>
      </w:pPr>
      <w:r w:rsidRPr="00A54974">
        <w:rPr>
          <w:rFonts w:ascii="Times New Roman" w:hAnsi="Times New Roman" w:cs="Times New Roman"/>
          <w:sz w:val="28"/>
          <w:szCs w:val="28"/>
        </w:rPr>
        <w:t>к.м.н. Туманова Светлана Адольфовна</w:t>
      </w:r>
    </w:p>
    <w:p w:rsidR="00AD186C" w:rsidRDefault="00AD186C" w:rsidP="002F2766">
      <w:pPr>
        <w:spacing w:line="360" w:lineRule="auto"/>
        <w:ind w:firstLine="567"/>
        <w:jc w:val="center"/>
        <w:rPr>
          <w:rFonts w:ascii="Times New Roman" w:hAnsi="Times New Roman" w:cs="Times New Roman"/>
          <w:sz w:val="28"/>
          <w:szCs w:val="28"/>
        </w:rPr>
      </w:pPr>
    </w:p>
    <w:p w:rsidR="00EA31A0" w:rsidRDefault="00050E84" w:rsidP="002F2766">
      <w:pPr>
        <w:spacing w:line="360" w:lineRule="auto"/>
        <w:ind w:firstLine="567"/>
        <w:jc w:val="center"/>
        <w:rPr>
          <w:rFonts w:ascii="Times New Roman" w:hAnsi="Times New Roman" w:cs="Times New Roman"/>
          <w:sz w:val="28"/>
          <w:szCs w:val="28"/>
        </w:rPr>
      </w:pPr>
      <w:r w:rsidRPr="00A54974">
        <w:rPr>
          <w:rFonts w:ascii="Times New Roman" w:hAnsi="Times New Roman" w:cs="Times New Roman"/>
          <w:sz w:val="28"/>
          <w:szCs w:val="28"/>
        </w:rPr>
        <w:t>Санкт-Петербург</w:t>
      </w:r>
    </w:p>
    <w:p w:rsidR="000F2CC3" w:rsidRDefault="00050E84" w:rsidP="002F2766">
      <w:pPr>
        <w:spacing w:line="360" w:lineRule="auto"/>
        <w:ind w:firstLine="567"/>
        <w:jc w:val="center"/>
        <w:rPr>
          <w:rFonts w:ascii="Times New Roman" w:hAnsi="Times New Roman" w:cs="Times New Roman"/>
          <w:sz w:val="28"/>
          <w:szCs w:val="28"/>
        </w:rPr>
      </w:pPr>
      <w:r w:rsidRPr="00A54974">
        <w:rPr>
          <w:rFonts w:ascii="Times New Roman" w:hAnsi="Times New Roman" w:cs="Times New Roman"/>
          <w:sz w:val="28"/>
          <w:szCs w:val="28"/>
        </w:rPr>
        <w:t>2018</w:t>
      </w:r>
    </w:p>
    <w:p w:rsidR="00D373B1" w:rsidRPr="00A54974" w:rsidRDefault="00D373B1" w:rsidP="002F2766">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sdt>
      <w:sdtPr>
        <w:rPr>
          <w:rFonts w:ascii="Calibri" w:eastAsia="Calibri" w:hAnsi="Calibri" w:cs="SimSun"/>
          <w:color w:val="auto"/>
          <w:sz w:val="22"/>
          <w:szCs w:val="22"/>
          <w:lang w:eastAsia="en-US"/>
        </w:rPr>
        <w:id w:val="1520053847"/>
        <w:docPartObj>
          <w:docPartGallery w:val="Table of Contents"/>
          <w:docPartUnique/>
        </w:docPartObj>
      </w:sdtPr>
      <w:sdtEndPr>
        <w:rPr>
          <w:b/>
          <w:bCs/>
        </w:rPr>
      </w:sdtEndPr>
      <w:sdtContent>
        <w:p w:rsidR="00D373B1" w:rsidRPr="00D373B1" w:rsidRDefault="00D373B1" w:rsidP="00D373B1">
          <w:pPr>
            <w:pStyle w:val="af"/>
            <w:jc w:val="both"/>
            <w:rPr>
              <w:rFonts w:ascii="Times New Roman" w:hAnsi="Times New Roman" w:cs="Times New Roman"/>
              <w:color w:val="auto"/>
              <w:sz w:val="28"/>
              <w:szCs w:val="28"/>
            </w:rPr>
          </w:pPr>
        </w:p>
        <w:p w:rsidR="00D373B1" w:rsidRPr="00D373B1" w:rsidRDefault="00D373B1">
          <w:pPr>
            <w:pStyle w:val="10"/>
            <w:tabs>
              <w:tab w:val="right" w:leader="dot" w:pos="9061"/>
            </w:tabs>
            <w:rPr>
              <w:rFonts w:ascii="Times New Roman" w:hAnsi="Times New Roman" w:cs="Times New Roman"/>
              <w:noProof/>
              <w:sz w:val="28"/>
              <w:szCs w:val="28"/>
            </w:rPr>
          </w:pPr>
          <w:r w:rsidRPr="00D373B1">
            <w:rPr>
              <w:rFonts w:ascii="Times New Roman" w:hAnsi="Times New Roman" w:cs="Times New Roman"/>
              <w:sz w:val="28"/>
              <w:szCs w:val="28"/>
            </w:rPr>
            <w:fldChar w:fldCharType="begin"/>
          </w:r>
          <w:r w:rsidRPr="00D373B1">
            <w:rPr>
              <w:rFonts w:ascii="Times New Roman" w:hAnsi="Times New Roman" w:cs="Times New Roman"/>
              <w:sz w:val="28"/>
              <w:szCs w:val="28"/>
            </w:rPr>
            <w:instrText xml:space="preserve"> TOC \o "1-3" \h \z \u </w:instrText>
          </w:r>
          <w:r w:rsidRPr="00D373B1">
            <w:rPr>
              <w:rFonts w:ascii="Times New Roman" w:hAnsi="Times New Roman" w:cs="Times New Roman"/>
              <w:sz w:val="28"/>
              <w:szCs w:val="28"/>
            </w:rPr>
            <w:fldChar w:fldCharType="separate"/>
          </w:r>
          <w:hyperlink w:anchor="_Toc513813760" w:history="1">
            <w:r w:rsidRPr="00D373B1">
              <w:rPr>
                <w:rStyle w:val="a8"/>
                <w:rFonts w:ascii="Times New Roman" w:hAnsi="Times New Roman" w:cs="Times New Roman"/>
                <w:noProof/>
                <w:color w:val="auto"/>
                <w:sz w:val="28"/>
                <w:szCs w:val="28"/>
              </w:rPr>
              <w:t>ВВЕДЕНИЕ</w:t>
            </w:r>
            <w:r w:rsidRPr="00D373B1">
              <w:rPr>
                <w:rFonts w:ascii="Times New Roman" w:hAnsi="Times New Roman" w:cs="Times New Roman"/>
                <w:noProof/>
                <w:webHidden/>
                <w:sz w:val="28"/>
                <w:szCs w:val="28"/>
              </w:rPr>
              <w:tab/>
            </w:r>
            <w:r w:rsidRPr="00D373B1">
              <w:rPr>
                <w:rFonts w:ascii="Times New Roman" w:hAnsi="Times New Roman" w:cs="Times New Roman"/>
                <w:noProof/>
                <w:webHidden/>
                <w:sz w:val="28"/>
                <w:szCs w:val="28"/>
              </w:rPr>
              <w:fldChar w:fldCharType="begin"/>
            </w:r>
            <w:r w:rsidRPr="00D373B1">
              <w:rPr>
                <w:rFonts w:ascii="Times New Roman" w:hAnsi="Times New Roman" w:cs="Times New Roman"/>
                <w:noProof/>
                <w:webHidden/>
                <w:sz w:val="28"/>
                <w:szCs w:val="28"/>
              </w:rPr>
              <w:instrText xml:space="preserve"> PAGEREF _Toc513813760 \h </w:instrText>
            </w:r>
            <w:r w:rsidRPr="00D373B1">
              <w:rPr>
                <w:rFonts w:ascii="Times New Roman" w:hAnsi="Times New Roman" w:cs="Times New Roman"/>
                <w:noProof/>
                <w:webHidden/>
                <w:sz w:val="28"/>
                <w:szCs w:val="28"/>
              </w:rPr>
            </w:r>
            <w:r w:rsidRPr="00D373B1">
              <w:rPr>
                <w:rFonts w:ascii="Times New Roman" w:hAnsi="Times New Roman" w:cs="Times New Roman"/>
                <w:noProof/>
                <w:webHidden/>
                <w:sz w:val="28"/>
                <w:szCs w:val="28"/>
              </w:rPr>
              <w:fldChar w:fldCharType="separate"/>
            </w:r>
            <w:r w:rsidRPr="00D373B1">
              <w:rPr>
                <w:rFonts w:ascii="Times New Roman" w:hAnsi="Times New Roman" w:cs="Times New Roman"/>
                <w:noProof/>
                <w:webHidden/>
                <w:sz w:val="28"/>
                <w:szCs w:val="28"/>
              </w:rPr>
              <w:t>5</w:t>
            </w:r>
            <w:r w:rsidRPr="00D373B1">
              <w:rPr>
                <w:rFonts w:ascii="Times New Roman" w:hAnsi="Times New Roman" w:cs="Times New Roman"/>
                <w:noProof/>
                <w:webHidden/>
                <w:sz w:val="28"/>
                <w:szCs w:val="28"/>
              </w:rPr>
              <w:fldChar w:fldCharType="end"/>
            </w:r>
          </w:hyperlink>
        </w:p>
        <w:p w:rsidR="00D373B1" w:rsidRPr="00D373B1" w:rsidRDefault="00CC0271">
          <w:pPr>
            <w:pStyle w:val="10"/>
            <w:tabs>
              <w:tab w:val="right" w:leader="dot" w:pos="9061"/>
            </w:tabs>
            <w:rPr>
              <w:rFonts w:ascii="Times New Roman" w:hAnsi="Times New Roman" w:cs="Times New Roman"/>
              <w:noProof/>
              <w:sz w:val="28"/>
              <w:szCs w:val="28"/>
            </w:rPr>
          </w:pPr>
          <w:hyperlink w:anchor="_Toc513813761" w:history="1">
            <w:r w:rsidR="00D373B1" w:rsidRPr="00D373B1">
              <w:rPr>
                <w:rStyle w:val="a8"/>
                <w:rFonts w:ascii="Times New Roman" w:hAnsi="Times New Roman" w:cs="Times New Roman"/>
                <w:noProof/>
                <w:color w:val="auto"/>
                <w:sz w:val="28"/>
                <w:szCs w:val="28"/>
              </w:rPr>
              <w:t>ГЛАВА 1. Литературный обзор</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_Toc513813761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9</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21"/>
            <w:tabs>
              <w:tab w:val="left" w:pos="880"/>
              <w:tab w:val="right" w:leader="dot" w:pos="9061"/>
            </w:tabs>
            <w:rPr>
              <w:rFonts w:ascii="Times New Roman" w:hAnsi="Times New Roman" w:cs="Times New Roman"/>
              <w:noProof/>
              <w:sz w:val="28"/>
              <w:szCs w:val="28"/>
            </w:rPr>
          </w:pPr>
          <w:hyperlink w:anchor="_Toc513813762" w:history="1">
            <w:r w:rsidR="00D373B1" w:rsidRPr="00D373B1">
              <w:rPr>
                <w:rStyle w:val="a8"/>
                <w:rFonts w:ascii="Times New Roman" w:hAnsi="Times New Roman" w:cs="Times New Roman"/>
                <w:noProof/>
                <w:color w:val="auto"/>
                <w:sz w:val="28"/>
                <w:szCs w:val="28"/>
              </w:rPr>
              <w:t>1.1.</w:t>
            </w:r>
            <w:r w:rsidR="00D373B1" w:rsidRPr="00D373B1">
              <w:rPr>
                <w:rFonts w:ascii="Times New Roman" w:hAnsi="Times New Roman" w:cs="Times New Roman"/>
                <w:noProof/>
                <w:sz w:val="28"/>
                <w:szCs w:val="28"/>
              </w:rPr>
              <w:tab/>
            </w:r>
            <w:r w:rsidR="00D373B1" w:rsidRPr="00D373B1">
              <w:rPr>
                <w:rStyle w:val="a8"/>
                <w:rFonts w:ascii="Times New Roman" w:hAnsi="Times New Roman" w:cs="Times New Roman"/>
                <w:noProof/>
                <w:color w:val="auto"/>
                <w:sz w:val="28"/>
                <w:szCs w:val="28"/>
              </w:rPr>
              <w:t>История использования гидроксида кальция в стоматологии. Применение гидроксида кальция в современной эндодонтии.</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_Toc513813762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9</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21"/>
            <w:tabs>
              <w:tab w:val="left" w:pos="880"/>
              <w:tab w:val="right" w:leader="dot" w:pos="9061"/>
            </w:tabs>
            <w:rPr>
              <w:rFonts w:ascii="Times New Roman" w:hAnsi="Times New Roman" w:cs="Times New Roman"/>
              <w:noProof/>
              <w:sz w:val="28"/>
              <w:szCs w:val="28"/>
            </w:rPr>
          </w:pPr>
          <w:hyperlink w:anchor="_Toc513813763" w:history="1">
            <w:r w:rsidR="00D373B1" w:rsidRPr="00D373B1">
              <w:rPr>
                <w:rStyle w:val="a8"/>
                <w:rFonts w:ascii="Times New Roman" w:hAnsi="Times New Roman" w:cs="Times New Roman"/>
                <w:noProof/>
                <w:color w:val="auto"/>
                <w:sz w:val="28"/>
                <w:szCs w:val="28"/>
              </w:rPr>
              <w:t>1.2.</w:t>
            </w:r>
            <w:r w:rsidR="00D373B1" w:rsidRPr="00D373B1">
              <w:rPr>
                <w:rFonts w:ascii="Times New Roman" w:hAnsi="Times New Roman" w:cs="Times New Roman"/>
                <w:noProof/>
                <w:sz w:val="28"/>
                <w:szCs w:val="28"/>
              </w:rPr>
              <w:tab/>
            </w:r>
            <w:r w:rsidR="00D373B1" w:rsidRPr="00D373B1">
              <w:rPr>
                <w:rStyle w:val="a8"/>
                <w:rFonts w:ascii="Times New Roman" w:hAnsi="Times New Roman" w:cs="Times New Roman"/>
                <w:noProof/>
                <w:color w:val="auto"/>
                <w:sz w:val="28"/>
                <w:szCs w:val="28"/>
              </w:rPr>
              <w:t>Положительные и отрицательные свойства гидроксида кальция.</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_Toc513813763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13</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21"/>
            <w:tabs>
              <w:tab w:val="left" w:pos="880"/>
              <w:tab w:val="right" w:leader="dot" w:pos="9061"/>
            </w:tabs>
            <w:rPr>
              <w:rFonts w:ascii="Times New Roman" w:hAnsi="Times New Roman" w:cs="Times New Roman"/>
              <w:noProof/>
              <w:sz w:val="28"/>
              <w:szCs w:val="28"/>
            </w:rPr>
          </w:pPr>
          <w:hyperlink w:anchor="_Toc513813764" w:history="1">
            <w:r w:rsidR="00D373B1" w:rsidRPr="00D373B1">
              <w:rPr>
                <w:rStyle w:val="a8"/>
                <w:rFonts w:ascii="Times New Roman" w:hAnsi="Times New Roman" w:cs="Times New Roman"/>
                <w:noProof/>
                <w:color w:val="auto"/>
                <w:sz w:val="28"/>
                <w:szCs w:val="28"/>
              </w:rPr>
              <w:t>1.3.</w:t>
            </w:r>
            <w:r w:rsidR="00D373B1" w:rsidRPr="00D373B1">
              <w:rPr>
                <w:rFonts w:ascii="Times New Roman" w:hAnsi="Times New Roman" w:cs="Times New Roman"/>
                <w:noProof/>
                <w:sz w:val="28"/>
                <w:szCs w:val="28"/>
              </w:rPr>
              <w:tab/>
            </w:r>
            <w:r w:rsidR="00D373B1" w:rsidRPr="00D373B1">
              <w:rPr>
                <w:rStyle w:val="a8"/>
                <w:rFonts w:ascii="Times New Roman" w:hAnsi="Times New Roman" w:cs="Times New Roman"/>
                <w:noProof/>
                <w:color w:val="auto"/>
                <w:sz w:val="28"/>
                <w:szCs w:val="28"/>
              </w:rPr>
              <w:t>Использование ультразвука в стоматологии. Активная и пассивная ультразвуковая активация.</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_Toc513813764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22</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21"/>
            <w:tabs>
              <w:tab w:val="left" w:pos="880"/>
              <w:tab w:val="right" w:leader="dot" w:pos="9061"/>
            </w:tabs>
            <w:rPr>
              <w:rFonts w:ascii="Times New Roman" w:hAnsi="Times New Roman" w:cs="Times New Roman"/>
              <w:noProof/>
              <w:sz w:val="28"/>
              <w:szCs w:val="28"/>
            </w:rPr>
          </w:pPr>
          <w:hyperlink w:anchor="_Toc513813765" w:history="1">
            <w:r w:rsidR="00D373B1" w:rsidRPr="00D373B1">
              <w:rPr>
                <w:rStyle w:val="a8"/>
                <w:rFonts w:ascii="Times New Roman" w:hAnsi="Times New Roman" w:cs="Times New Roman"/>
                <w:noProof/>
                <w:color w:val="auto"/>
                <w:sz w:val="28"/>
                <w:szCs w:val="28"/>
              </w:rPr>
              <w:t>1.4.</w:t>
            </w:r>
            <w:r w:rsidR="00D373B1" w:rsidRPr="00D373B1">
              <w:rPr>
                <w:rFonts w:ascii="Times New Roman" w:hAnsi="Times New Roman" w:cs="Times New Roman"/>
                <w:noProof/>
                <w:sz w:val="28"/>
                <w:szCs w:val="28"/>
              </w:rPr>
              <w:tab/>
            </w:r>
            <w:r w:rsidR="00D373B1" w:rsidRPr="00D373B1">
              <w:rPr>
                <w:rStyle w:val="a8"/>
                <w:rFonts w:ascii="Times New Roman" w:hAnsi="Times New Roman" w:cs="Times New Roman"/>
                <w:noProof/>
                <w:color w:val="auto"/>
                <w:sz w:val="28"/>
                <w:szCs w:val="28"/>
              </w:rPr>
              <w:t>Медикаментозная обработка корневых каналов. Преимущества пассивной ультразвуковой активации.</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_Toc513813765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27</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10"/>
            <w:tabs>
              <w:tab w:val="right" w:leader="dot" w:pos="9061"/>
            </w:tabs>
            <w:rPr>
              <w:rFonts w:ascii="Times New Roman" w:hAnsi="Times New Roman" w:cs="Times New Roman"/>
              <w:noProof/>
              <w:sz w:val="28"/>
              <w:szCs w:val="28"/>
            </w:rPr>
          </w:pPr>
          <w:hyperlink w:anchor="_Toc513813766" w:history="1">
            <w:r w:rsidR="00D373B1" w:rsidRPr="00D373B1">
              <w:rPr>
                <w:rStyle w:val="a8"/>
                <w:rFonts w:ascii="Times New Roman" w:hAnsi="Times New Roman" w:cs="Times New Roman"/>
                <w:noProof/>
                <w:color w:val="auto"/>
                <w:sz w:val="28"/>
                <w:szCs w:val="28"/>
              </w:rPr>
              <w:t>ГЛАВА 2. Материалы и методы</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_Toc513813766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34</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21"/>
            <w:tabs>
              <w:tab w:val="right" w:leader="dot" w:pos="9061"/>
            </w:tabs>
            <w:rPr>
              <w:rFonts w:ascii="Times New Roman" w:hAnsi="Times New Roman" w:cs="Times New Roman"/>
              <w:noProof/>
              <w:sz w:val="28"/>
              <w:szCs w:val="28"/>
            </w:rPr>
          </w:pPr>
          <w:hyperlink w:anchor="_Toc513813767" w:history="1">
            <w:r w:rsidR="00D373B1" w:rsidRPr="00D373B1">
              <w:rPr>
                <w:rStyle w:val="a8"/>
                <w:rFonts w:ascii="Times New Roman" w:hAnsi="Times New Roman" w:cs="Times New Roman"/>
                <w:noProof/>
                <w:color w:val="auto"/>
                <w:sz w:val="28"/>
                <w:szCs w:val="28"/>
              </w:rPr>
              <w:t>2.1 Обоснование объекта и методов исследования</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_Toc513813767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34</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21"/>
            <w:tabs>
              <w:tab w:val="right" w:leader="dot" w:pos="9061"/>
            </w:tabs>
            <w:rPr>
              <w:rFonts w:ascii="Times New Roman" w:hAnsi="Times New Roman" w:cs="Times New Roman"/>
              <w:noProof/>
              <w:sz w:val="28"/>
              <w:szCs w:val="28"/>
            </w:rPr>
          </w:pPr>
          <w:hyperlink w:anchor="_Toc513813768" w:history="1">
            <w:r w:rsidR="00702611">
              <w:rPr>
                <w:rStyle w:val="a8"/>
                <w:rFonts w:ascii="Times New Roman" w:hAnsi="Times New Roman" w:cs="Times New Roman"/>
                <w:noProof/>
                <w:color w:val="auto"/>
                <w:sz w:val="28"/>
                <w:szCs w:val="28"/>
              </w:rPr>
              <w:t>2.2.</w:t>
            </w:r>
            <w:r w:rsidR="00D373B1" w:rsidRPr="00D373B1">
              <w:rPr>
                <w:rStyle w:val="a8"/>
                <w:rFonts w:ascii="Times New Roman" w:hAnsi="Times New Roman" w:cs="Times New Roman"/>
                <w:noProof/>
                <w:color w:val="auto"/>
                <w:sz w:val="28"/>
                <w:szCs w:val="28"/>
              </w:rPr>
              <w:t>Описание клинической методики</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_Toc513813768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35</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21"/>
            <w:tabs>
              <w:tab w:val="right" w:leader="dot" w:pos="9061"/>
            </w:tabs>
            <w:rPr>
              <w:rFonts w:ascii="Times New Roman" w:hAnsi="Times New Roman" w:cs="Times New Roman"/>
              <w:noProof/>
              <w:sz w:val="28"/>
              <w:szCs w:val="28"/>
            </w:rPr>
          </w:pPr>
          <w:hyperlink w:anchor="_Toc513813769" w:history="1">
            <w:r w:rsidR="00D373B1" w:rsidRPr="00D373B1">
              <w:rPr>
                <w:rStyle w:val="a8"/>
                <w:rFonts w:ascii="Times New Roman" w:hAnsi="Times New Roman" w:cs="Times New Roman"/>
                <w:noProof/>
                <w:color w:val="auto"/>
                <w:sz w:val="28"/>
                <w:szCs w:val="28"/>
              </w:rPr>
              <w:t>2.3 Описание методики микроскопии</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_Toc513813769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36</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10"/>
            <w:tabs>
              <w:tab w:val="right" w:leader="dot" w:pos="9061"/>
            </w:tabs>
            <w:rPr>
              <w:rFonts w:ascii="Times New Roman" w:hAnsi="Times New Roman" w:cs="Times New Roman"/>
              <w:noProof/>
              <w:sz w:val="28"/>
              <w:szCs w:val="28"/>
            </w:rPr>
          </w:pPr>
          <w:hyperlink w:anchor="_Toc513813770" w:history="1">
            <w:r w:rsidR="00D373B1" w:rsidRPr="00D373B1">
              <w:rPr>
                <w:rStyle w:val="a8"/>
                <w:rFonts w:ascii="Times New Roman" w:hAnsi="Times New Roman" w:cs="Times New Roman"/>
                <w:noProof/>
                <w:color w:val="auto"/>
                <w:sz w:val="28"/>
                <w:szCs w:val="28"/>
              </w:rPr>
              <w:t>ГЛАВА 3. Результаты исследования.</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_Toc513813770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38</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21"/>
            <w:tabs>
              <w:tab w:val="right" w:leader="dot" w:pos="9061"/>
            </w:tabs>
            <w:rPr>
              <w:rFonts w:ascii="Times New Roman" w:hAnsi="Times New Roman" w:cs="Times New Roman"/>
              <w:noProof/>
              <w:sz w:val="28"/>
              <w:szCs w:val="28"/>
            </w:rPr>
          </w:pPr>
          <w:hyperlink w:anchor="_Toc513813771" w:history="1">
            <w:r w:rsidR="00D373B1" w:rsidRPr="00D373B1">
              <w:rPr>
                <w:rStyle w:val="a8"/>
                <w:rFonts w:ascii="Times New Roman" w:hAnsi="Times New Roman" w:cs="Times New Roman"/>
                <w:noProof/>
                <w:color w:val="auto"/>
                <w:sz w:val="28"/>
                <w:szCs w:val="28"/>
              </w:rPr>
              <w:t>3.1 Полученные микрофотографии</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_Toc513813771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38</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21"/>
            <w:tabs>
              <w:tab w:val="right" w:leader="dot" w:pos="9061"/>
            </w:tabs>
            <w:rPr>
              <w:rFonts w:ascii="Times New Roman" w:hAnsi="Times New Roman" w:cs="Times New Roman"/>
              <w:noProof/>
              <w:sz w:val="28"/>
              <w:szCs w:val="28"/>
            </w:rPr>
          </w:pPr>
          <w:hyperlink w:anchor="_Toc513813772" w:history="1">
            <w:r w:rsidR="00D373B1" w:rsidRPr="00D373B1">
              <w:rPr>
                <w:rStyle w:val="a8"/>
                <w:rFonts w:ascii="Times New Roman" w:hAnsi="Times New Roman" w:cs="Times New Roman"/>
                <w:noProof/>
                <w:color w:val="auto"/>
                <w:sz w:val="28"/>
                <w:szCs w:val="28"/>
              </w:rPr>
              <w:t>3.2 Статистическая обработка результатов</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_Toc513813772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43</w:t>
            </w:r>
            <w:r w:rsidR="00D373B1" w:rsidRPr="00D373B1">
              <w:rPr>
                <w:rFonts w:ascii="Times New Roman" w:hAnsi="Times New Roman" w:cs="Times New Roman"/>
                <w:noProof/>
                <w:webHidden/>
                <w:sz w:val="28"/>
                <w:szCs w:val="28"/>
              </w:rPr>
              <w:fldChar w:fldCharType="end"/>
            </w:r>
          </w:hyperlink>
        </w:p>
        <w:p w:rsidR="00D373B1" w:rsidRPr="00D373B1" w:rsidRDefault="00CC0271">
          <w:pPr>
            <w:pStyle w:val="21"/>
            <w:tabs>
              <w:tab w:val="right" w:leader="dot" w:pos="9061"/>
            </w:tabs>
            <w:rPr>
              <w:rFonts w:ascii="Times New Roman" w:hAnsi="Times New Roman" w:cs="Times New Roman"/>
              <w:noProof/>
              <w:sz w:val="28"/>
              <w:szCs w:val="28"/>
            </w:rPr>
          </w:pPr>
          <w:hyperlink w:anchor="_Toc513813773" w:history="1">
            <w:r w:rsidR="00D373B1" w:rsidRPr="00D373B1">
              <w:rPr>
                <w:rStyle w:val="a8"/>
                <w:rFonts w:ascii="Times New Roman" w:hAnsi="Times New Roman" w:cs="Times New Roman"/>
                <w:noProof/>
                <w:color w:val="auto"/>
                <w:sz w:val="28"/>
                <w:szCs w:val="28"/>
              </w:rPr>
              <w:t>3.3. Заключение</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_Toc513813773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5</w:t>
            </w:r>
            <w:r w:rsidR="00D373B1" w:rsidRPr="00D373B1">
              <w:rPr>
                <w:rFonts w:ascii="Times New Roman" w:hAnsi="Times New Roman" w:cs="Times New Roman"/>
                <w:noProof/>
                <w:webHidden/>
                <w:sz w:val="28"/>
                <w:szCs w:val="28"/>
              </w:rPr>
              <w:fldChar w:fldCharType="end"/>
            </w:r>
          </w:hyperlink>
          <w:r w:rsidR="0035752D">
            <w:rPr>
              <w:rFonts w:ascii="Times New Roman" w:hAnsi="Times New Roman" w:cs="Times New Roman"/>
              <w:noProof/>
              <w:sz w:val="28"/>
              <w:szCs w:val="28"/>
            </w:rPr>
            <w:t>3</w:t>
          </w:r>
        </w:p>
        <w:p w:rsidR="00D373B1" w:rsidRPr="00D373B1" w:rsidRDefault="00CC0271">
          <w:pPr>
            <w:pStyle w:val="21"/>
            <w:tabs>
              <w:tab w:val="right" w:leader="dot" w:pos="9061"/>
            </w:tabs>
            <w:rPr>
              <w:rFonts w:ascii="Times New Roman" w:hAnsi="Times New Roman" w:cs="Times New Roman"/>
              <w:noProof/>
              <w:sz w:val="28"/>
              <w:szCs w:val="28"/>
            </w:rPr>
          </w:pPr>
          <w:hyperlink w:anchor="_Toc513813774" w:history="1">
            <w:r w:rsidR="00D373B1" w:rsidRPr="00D373B1">
              <w:rPr>
                <w:rStyle w:val="a8"/>
                <w:rFonts w:ascii="Times New Roman" w:hAnsi="Times New Roman" w:cs="Times New Roman"/>
                <w:noProof/>
                <w:color w:val="auto"/>
                <w:sz w:val="28"/>
                <w:szCs w:val="28"/>
              </w:rPr>
              <w:t>3.4. Практические рекомендации</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_Toc513813774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5</w:t>
            </w:r>
            <w:r w:rsidR="00D373B1" w:rsidRPr="00D373B1">
              <w:rPr>
                <w:rFonts w:ascii="Times New Roman" w:hAnsi="Times New Roman" w:cs="Times New Roman"/>
                <w:noProof/>
                <w:webHidden/>
                <w:sz w:val="28"/>
                <w:szCs w:val="28"/>
              </w:rPr>
              <w:fldChar w:fldCharType="end"/>
            </w:r>
          </w:hyperlink>
          <w:r w:rsidR="0035752D">
            <w:rPr>
              <w:rFonts w:ascii="Times New Roman" w:hAnsi="Times New Roman" w:cs="Times New Roman"/>
              <w:noProof/>
              <w:sz w:val="28"/>
              <w:szCs w:val="28"/>
            </w:rPr>
            <w:t>6</w:t>
          </w:r>
        </w:p>
        <w:p w:rsidR="00D373B1" w:rsidRPr="00D373B1" w:rsidRDefault="00CC0271">
          <w:pPr>
            <w:pStyle w:val="10"/>
            <w:tabs>
              <w:tab w:val="right" w:leader="dot" w:pos="9061"/>
            </w:tabs>
            <w:rPr>
              <w:rFonts w:ascii="Times New Roman" w:hAnsi="Times New Roman" w:cs="Times New Roman"/>
              <w:noProof/>
              <w:sz w:val="28"/>
              <w:szCs w:val="28"/>
            </w:rPr>
          </w:pPr>
          <w:hyperlink w:anchor="_Toc513813775" w:history="1">
            <w:r w:rsidR="00D373B1" w:rsidRPr="00D373B1">
              <w:rPr>
                <w:rStyle w:val="a8"/>
                <w:rFonts w:ascii="Times New Roman" w:hAnsi="Times New Roman" w:cs="Times New Roman"/>
                <w:noProof/>
                <w:color w:val="auto"/>
                <w:sz w:val="28"/>
                <w:szCs w:val="28"/>
                <w:shd w:val="clear" w:color="auto" w:fill="FFFFFF"/>
              </w:rPr>
              <w:t>Список литер</w:t>
            </w:r>
            <w:r w:rsidR="00D373B1" w:rsidRPr="00D373B1">
              <w:rPr>
                <w:rStyle w:val="a8"/>
                <w:rFonts w:ascii="Times New Roman" w:hAnsi="Times New Roman" w:cs="Times New Roman"/>
                <w:noProof/>
                <w:color w:val="auto"/>
                <w:sz w:val="28"/>
                <w:szCs w:val="28"/>
                <w:shd w:val="clear" w:color="auto" w:fill="FFFFFF"/>
              </w:rPr>
              <w:t>а</w:t>
            </w:r>
            <w:r w:rsidR="00D373B1" w:rsidRPr="00D373B1">
              <w:rPr>
                <w:rStyle w:val="a8"/>
                <w:rFonts w:ascii="Times New Roman" w:hAnsi="Times New Roman" w:cs="Times New Roman"/>
                <w:noProof/>
                <w:color w:val="auto"/>
                <w:sz w:val="28"/>
                <w:szCs w:val="28"/>
                <w:shd w:val="clear" w:color="auto" w:fill="FFFFFF"/>
              </w:rPr>
              <w:t>туры</w:t>
            </w:r>
            <w:r w:rsidR="00D373B1" w:rsidRPr="00D373B1">
              <w:rPr>
                <w:rFonts w:ascii="Times New Roman" w:hAnsi="Times New Roman" w:cs="Times New Roman"/>
                <w:noProof/>
                <w:webHidden/>
                <w:sz w:val="28"/>
                <w:szCs w:val="28"/>
              </w:rPr>
              <w:tab/>
            </w:r>
            <w:r w:rsidR="00D373B1" w:rsidRPr="00D373B1">
              <w:rPr>
                <w:rFonts w:ascii="Times New Roman" w:hAnsi="Times New Roman" w:cs="Times New Roman"/>
                <w:noProof/>
                <w:webHidden/>
                <w:sz w:val="28"/>
                <w:szCs w:val="28"/>
              </w:rPr>
              <w:fldChar w:fldCharType="begin"/>
            </w:r>
            <w:r w:rsidR="00D373B1" w:rsidRPr="00D373B1">
              <w:rPr>
                <w:rFonts w:ascii="Times New Roman" w:hAnsi="Times New Roman" w:cs="Times New Roman"/>
                <w:noProof/>
                <w:webHidden/>
                <w:sz w:val="28"/>
                <w:szCs w:val="28"/>
              </w:rPr>
              <w:instrText xml:space="preserve"> PAGEREF _Toc513813775 \h </w:instrText>
            </w:r>
            <w:r w:rsidR="00D373B1" w:rsidRPr="00D373B1">
              <w:rPr>
                <w:rFonts w:ascii="Times New Roman" w:hAnsi="Times New Roman" w:cs="Times New Roman"/>
                <w:noProof/>
                <w:webHidden/>
                <w:sz w:val="28"/>
                <w:szCs w:val="28"/>
              </w:rPr>
            </w:r>
            <w:r w:rsidR="00D373B1" w:rsidRPr="00D373B1">
              <w:rPr>
                <w:rFonts w:ascii="Times New Roman" w:hAnsi="Times New Roman" w:cs="Times New Roman"/>
                <w:noProof/>
                <w:webHidden/>
                <w:sz w:val="28"/>
                <w:szCs w:val="28"/>
              </w:rPr>
              <w:fldChar w:fldCharType="separate"/>
            </w:r>
            <w:r w:rsidR="00D373B1" w:rsidRPr="00D373B1">
              <w:rPr>
                <w:rFonts w:ascii="Times New Roman" w:hAnsi="Times New Roman" w:cs="Times New Roman"/>
                <w:noProof/>
                <w:webHidden/>
                <w:sz w:val="28"/>
                <w:szCs w:val="28"/>
              </w:rPr>
              <w:t>5</w:t>
            </w:r>
            <w:r w:rsidR="00D373B1" w:rsidRPr="00D373B1">
              <w:rPr>
                <w:rFonts w:ascii="Times New Roman" w:hAnsi="Times New Roman" w:cs="Times New Roman"/>
                <w:noProof/>
                <w:webHidden/>
                <w:sz w:val="28"/>
                <w:szCs w:val="28"/>
              </w:rPr>
              <w:fldChar w:fldCharType="end"/>
            </w:r>
          </w:hyperlink>
          <w:r w:rsidR="0035752D">
            <w:rPr>
              <w:rFonts w:ascii="Times New Roman" w:hAnsi="Times New Roman" w:cs="Times New Roman"/>
              <w:noProof/>
              <w:sz w:val="28"/>
              <w:szCs w:val="28"/>
            </w:rPr>
            <w:t>7</w:t>
          </w:r>
        </w:p>
        <w:p w:rsidR="00D373B1" w:rsidRDefault="00D373B1">
          <w:r w:rsidRPr="00D373B1">
            <w:rPr>
              <w:rFonts w:ascii="Times New Roman" w:hAnsi="Times New Roman" w:cs="Times New Roman"/>
              <w:b/>
              <w:bCs/>
              <w:sz w:val="28"/>
              <w:szCs w:val="28"/>
            </w:rPr>
            <w:fldChar w:fldCharType="end"/>
          </w:r>
        </w:p>
      </w:sdtContent>
    </w:sdt>
    <w:p w:rsidR="00D373B1" w:rsidRDefault="00D373B1" w:rsidP="00C72A02">
      <w:pPr>
        <w:spacing w:line="360" w:lineRule="auto"/>
        <w:jc w:val="both"/>
        <w:rPr>
          <w:rFonts w:ascii="Times New Roman" w:hAnsi="Times New Roman" w:cs="Times New Roman"/>
          <w:b/>
          <w:sz w:val="28"/>
          <w:szCs w:val="36"/>
        </w:rPr>
      </w:pPr>
    </w:p>
    <w:p w:rsidR="00702611" w:rsidRDefault="00702611" w:rsidP="00C72A02">
      <w:pPr>
        <w:spacing w:line="360" w:lineRule="auto"/>
        <w:jc w:val="center"/>
        <w:rPr>
          <w:rFonts w:ascii="Times New Roman" w:hAnsi="Times New Roman" w:cs="Times New Roman"/>
          <w:b/>
          <w:sz w:val="28"/>
          <w:szCs w:val="36"/>
        </w:rPr>
      </w:pPr>
    </w:p>
    <w:p w:rsidR="00702611" w:rsidRDefault="00702611" w:rsidP="00C72A02">
      <w:pPr>
        <w:spacing w:line="360" w:lineRule="auto"/>
        <w:jc w:val="center"/>
        <w:rPr>
          <w:rFonts w:ascii="Times New Roman" w:hAnsi="Times New Roman" w:cs="Times New Roman"/>
          <w:b/>
          <w:sz w:val="28"/>
          <w:szCs w:val="36"/>
        </w:rPr>
      </w:pPr>
    </w:p>
    <w:p w:rsidR="00702611" w:rsidRDefault="00702611" w:rsidP="00C72A02">
      <w:pPr>
        <w:spacing w:line="360" w:lineRule="auto"/>
        <w:jc w:val="center"/>
        <w:rPr>
          <w:rFonts w:ascii="Times New Roman" w:hAnsi="Times New Roman" w:cs="Times New Roman"/>
          <w:b/>
          <w:sz w:val="28"/>
          <w:szCs w:val="36"/>
        </w:rPr>
      </w:pPr>
    </w:p>
    <w:p w:rsidR="00702611" w:rsidRDefault="00702611" w:rsidP="00C72A02">
      <w:pPr>
        <w:spacing w:line="360" w:lineRule="auto"/>
        <w:jc w:val="center"/>
        <w:rPr>
          <w:rFonts w:ascii="Times New Roman" w:hAnsi="Times New Roman" w:cs="Times New Roman"/>
          <w:b/>
          <w:sz w:val="28"/>
          <w:szCs w:val="36"/>
        </w:rPr>
      </w:pPr>
    </w:p>
    <w:p w:rsidR="00702611" w:rsidRDefault="00702611" w:rsidP="00C72A02">
      <w:pPr>
        <w:spacing w:line="360" w:lineRule="auto"/>
        <w:jc w:val="center"/>
        <w:rPr>
          <w:rFonts w:ascii="Times New Roman" w:hAnsi="Times New Roman" w:cs="Times New Roman"/>
          <w:b/>
          <w:sz w:val="28"/>
          <w:szCs w:val="36"/>
        </w:rPr>
      </w:pPr>
    </w:p>
    <w:p w:rsidR="00702611" w:rsidRDefault="00702611" w:rsidP="00C72A02">
      <w:pPr>
        <w:spacing w:line="360" w:lineRule="auto"/>
        <w:jc w:val="center"/>
        <w:rPr>
          <w:rFonts w:ascii="Times New Roman" w:hAnsi="Times New Roman" w:cs="Times New Roman"/>
          <w:b/>
          <w:sz w:val="28"/>
          <w:szCs w:val="36"/>
        </w:rPr>
      </w:pPr>
    </w:p>
    <w:p w:rsidR="00C72A02" w:rsidRPr="00702611" w:rsidRDefault="00C72A02" w:rsidP="00C72A02">
      <w:pPr>
        <w:spacing w:line="360" w:lineRule="auto"/>
        <w:jc w:val="center"/>
        <w:rPr>
          <w:rFonts w:ascii="Times New Roman" w:hAnsi="Times New Roman" w:cs="Times New Roman"/>
          <w:sz w:val="28"/>
          <w:szCs w:val="36"/>
        </w:rPr>
      </w:pPr>
      <w:r w:rsidRPr="00B81FE9">
        <w:rPr>
          <w:rFonts w:ascii="Times New Roman" w:hAnsi="Times New Roman" w:cs="Times New Roman"/>
          <w:sz w:val="28"/>
          <w:szCs w:val="36"/>
        </w:rPr>
        <w:lastRenderedPageBreak/>
        <w:t>СПИСОК</w:t>
      </w:r>
      <w:r w:rsidRPr="00702611">
        <w:rPr>
          <w:rFonts w:ascii="Times New Roman" w:hAnsi="Times New Roman" w:cs="Times New Roman"/>
          <w:sz w:val="28"/>
          <w:szCs w:val="36"/>
        </w:rPr>
        <w:t xml:space="preserve"> </w:t>
      </w:r>
      <w:r w:rsidRPr="00B81FE9">
        <w:rPr>
          <w:rFonts w:ascii="Times New Roman" w:hAnsi="Times New Roman" w:cs="Times New Roman"/>
          <w:sz w:val="28"/>
          <w:szCs w:val="36"/>
        </w:rPr>
        <w:t>СОКРАЩЕНИЙ</w:t>
      </w:r>
    </w:p>
    <w:p w:rsidR="00C72A02" w:rsidRDefault="00C72A02" w:rsidP="00C72A02">
      <w:pPr>
        <w:spacing w:line="360" w:lineRule="auto"/>
        <w:jc w:val="both"/>
        <w:rPr>
          <w:rFonts w:ascii="Times New Roman" w:hAnsi="Times New Roman" w:cs="Times New Roman"/>
          <w:sz w:val="28"/>
          <w:szCs w:val="36"/>
        </w:rPr>
      </w:pPr>
      <w:r>
        <w:rPr>
          <w:rFonts w:ascii="Times New Roman" w:hAnsi="Times New Roman" w:cs="Times New Roman"/>
          <w:sz w:val="28"/>
          <w:szCs w:val="36"/>
        </w:rPr>
        <w:t>КЛКТ – конусно-лучевая компьютерная томография</w:t>
      </w:r>
    </w:p>
    <w:p w:rsidR="00C72A02" w:rsidRDefault="00C72A02" w:rsidP="00C72A02">
      <w:pPr>
        <w:spacing w:line="360" w:lineRule="auto"/>
        <w:jc w:val="both"/>
        <w:rPr>
          <w:rFonts w:ascii="Times New Roman" w:hAnsi="Times New Roman" w:cs="Times New Roman"/>
          <w:sz w:val="28"/>
          <w:szCs w:val="36"/>
        </w:rPr>
      </w:pPr>
      <w:r>
        <w:rPr>
          <w:rFonts w:ascii="Times New Roman" w:hAnsi="Times New Roman" w:cs="Times New Roman"/>
          <w:sz w:val="28"/>
          <w:szCs w:val="36"/>
        </w:rPr>
        <w:t>ПУА – пассивная ультразвуковая активация</w:t>
      </w:r>
    </w:p>
    <w:p w:rsidR="00C72A02" w:rsidRPr="00C72A02" w:rsidRDefault="00C72A02" w:rsidP="00C72A02">
      <w:pPr>
        <w:spacing w:line="360" w:lineRule="auto"/>
        <w:jc w:val="both"/>
        <w:rPr>
          <w:rFonts w:ascii="Times New Roman" w:hAnsi="Times New Roman" w:cs="Times New Roman"/>
          <w:sz w:val="28"/>
          <w:szCs w:val="36"/>
        </w:rPr>
      </w:pPr>
      <w:r>
        <w:rPr>
          <w:rFonts w:ascii="Times New Roman" w:hAnsi="Times New Roman" w:cs="Times New Roman"/>
          <w:sz w:val="28"/>
          <w:szCs w:val="36"/>
        </w:rPr>
        <w:t>ЭДТА</w:t>
      </w:r>
      <w:r w:rsidRPr="00C72A02">
        <w:rPr>
          <w:rFonts w:ascii="Times New Roman" w:hAnsi="Times New Roman" w:cs="Times New Roman"/>
          <w:sz w:val="28"/>
          <w:szCs w:val="36"/>
        </w:rPr>
        <w:t xml:space="preserve"> – </w:t>
      </w:r>
      <w:r>
        <w:rPr>
          <w:rFonts w:ascii="Times New Roman" w:hAnsi="Times New Roman" w:cs="Times New Roman"/>
          <w:sz w:val="28"/>
          <w:szCs w:val="36"/>
        </w:rPr>
        <w:t>этилендиаминтетрауксусная</w:t>
      </w:r>
      <w:r w:rsidRPr="00C72A02">
        <w:rPr>
          <w:rFonts w:ascii="Times New Roman" w:hAnsi="Times New Roman" w:cs="Times New Roman"/>
          <w:sz w:val="28"/>
          <w:szCs w:val="36"/>
        </w:rPr>
        <w:t xml:space="preserve"> </w:t>
      </w:r>
      <w:r>
        <w:rPr>
          <w:rFonts w:ascii="Times New Roman" w:hAnsi="Times New Roman" w:cs="Times New Roman"/>
          <w:sz w:val="28"/>
          <w:szCs w:val="36"/>
        </w:rPr>
        <w:t>кислота</w:t>
      </w:r>
    </w:p>
    <w:p w:rsidR="00C72A02" w:rsidRPr="0084698F" w:rsidRDefault="00C72A02" w:rsidP="00C72A02">
      <w:pPr>
        <w:spacing w:line="360" w:lineRule="auto"/>
        <w:jc w:val="both"/>
        <w:rPr>
          <w:rFonts w:ascii="Times New Roman" w:hAnsi="Times New Roman" w:cs="Times New Roman"/>
          <w:sz w:val="28"/>
          <w:szCs w:val="36"/>
          <w:lang w:val="en-US"/>
        </w:rPr>
      </w:pPr>
      <w:r>
        <w:rPr>
          <w:rFonts w:ascii="Times New Roman" w:hAnsi="Times New Roman" w:cs="Times New Roman"/>
          <w:sz w:val="28"/>
          <w:szCs w:val="36"/>
          <w:lang w:val="en-US"/>
        </w:rPr>
        <w:t>ISO</w:t>
      </w:r>
      <w:r w:rsidRPr="0084698F">
        <w:rPr>
          <w:rFonts w:ascii="Times New Roman" w:hAnsi="Times New Roman" w:cs="Times New Roman"/>
          <w:sz w:val="28"/>
          <w:szCs w:val="36"/>
          <w:lang w:val="en-US"/>
        </w:rPr>
        <w:t xml:space="preserve"> – </w:t>
      </w:r>
      <w:r>
        <w:rPr>
          <w:rFonts w:ascii="Times New Roman" w:hAnsi="Times New Roman" w:cs="Times New Roman"/>
          <w:sz w:val="28"/>
          <w:szCs w:val="36"/>
          <w:lang w:val="en-US"/>
        </w:rPr>
        <w:t>International</w:t>
      </w:r>
      <w:r w:rsidRPr="0084698F">
        <w:rPr>
          <w:rFonts w:ascii="Times New Roman" w:hAnsi="Times New Roman" w:cs="Times New Roman"/>
          <w:sz w:val="28"/>
          <w:szCs w:val="36"/>
          <w:lang w:val="en-US"/>
        </w:rPr>
        <w:t xml:space="preserve"> </w:t>
      </w:r>
      <w:r>
        <w:rPr>
          <w:rFonts w:ascii="Times New Roman" w:hAnsi="Times New Roman" w:cs="Times New Roman"/>
          <w:sz w:val="28"/>
          <w:szCs w:val="36"/>
          <w:lang w:val="en-US"/>
        </w:rPr>
        <w:t>Standards</w:t>
      </w:r>
      <w:r w:rsidRPr="0084698F">
        <w:rPr>
          <w:rFonts w:ascii="Times New Roman" w:hAnsi="Times New Roman" w:cs="Times New Roman"/>
          <w:sz w:val="28"/>
          <w:szCs w:val="36"/>
          <w:lang w:val="en-US"/>
        </w:rPr>
        <w:t xml:space="preserve"> </w:t>
      </w:r>
      <w:r>
        <w:rPr>
          <w:rFonts w:ascii="Times New Roman" w:hAnsi="Times New Roman" w:cs="Times New Roman"/>
          <w:sz w:val="28"/>
          <w:szCs w:val="36"/>
          <w:lang w:val="en-US"/>
        </w:rPr>
        <w:t>Organisation</w:t>
      </w:r>
    </w:p>
    <w:p w:rsidR="00C72A02" w:rsidRPr="00C72A02" w:rsidRDefault="00C72A02" w:rsidP="00C72A02">
      <w:pPr>
        <w:spacing w:line="360" w:lineRule="auto"/>
        <w:jc w:val="both"/>
        <w:rPr>
          <w:rFonts w:ascii="Times New Roman" w:hAnsi="Times New Roman" w:cs="Times New Roman"/>
          <w:sz w:val="28"/>
          <w:szCs w:val="36"/>
          <w:lang w:val="en-US"/>
        </w:rPr>
      </w:pPr>
      <w:r>
        <w:rPr>
          <w:rFonts w:ascii="Times New Roman" w:hAnsi="Times New Roman" w:cs="Times New Roman"/>
          <w:sz w:val="28"/>
          <w:szCs w:val="36"/>
          <w:lang w:val="en-US"/>
        </w:rPr>
        <w:t>SEM</w:t>
      </w:r>
      <w:r w:rsidRPr="00C72A02">
        <w:rPr>
          <w:rFonts w:ascii="Times New Roman" w:hAnsi="Times New Roman" w:cs="Times New Roman"/>
          <w:sz w:val="28"/>
          <w:szCs w:val="36"/>
          <w:lang w:val="en-US"/>
        </w:rPr>
        <w:t xml:space="preserve"> – </w:t>
      </w:r>
      <w:r>
        <w:rPr>
          <w:rFonts w:ascii="Times New Roman" w:hAnsi="Times New Roman" w:cs="Times New Roman"/>
          <w:sz w:val="28"/>
          <w:szCs w:val="36"/>
        </w:rPr>
        <w:t>сканирующая</w:t>
      </w:r>
      <w:r w:rsidRPr="00C72A02">
        <w:rPr>
          <w:rFonts w:ascii="Times New Roman" w:hAnsi="Times New Roman" w:cs="Times New Roman"/>
          <w:sz w:val="28"/>
          <w:szCs w:val="36"/>
          <w:lang w:val="en-US"/>
        </w:rPr>
        <w:t xml:space="preserve"> </w:t>
      </w:r>
      <w:r>
        <w:rPr>
          <w:rFonts w:ascii="Times New Roman" w:hAnsi="Times New Roman" w:cs="Times New Roman"/>
          <w:sz w:val="28"/>
          <w:szCs w:val="36"/>
        </w:rPr>
        <w:t>электронная</w:t>
      </w:r>
      <w:r w:rsidRPr="00C72A02">
        <w:rPr>
          <w:rFonts w:ascii="Times New Roman" w:hAnsi="Times New Roman" w:cs="Times New Roman"/>
          <w:sz w:val="28"/>
          <w:szCs w:val="36"/>
          <w:lang w:val="en-US"/>
        </w:rPr>
        <w:t xml:space="preserve"> </w:t>
      </w:r>
      <w:r>
        <w:rPr>
          <w:rFonts w:ascii="Times New Roman" w:hAnsi="Times New Roman" w:cs="Times New Roman"/>
          <w:sz w:val="28"/>
          <w:szCs w:val="36"/>
        </w:rPr>
        <w:t>микроскопия</w:t>
      </w:r>
    </w:p>
    <w:p w:rsidR="00C72A02" w:rsidRPr="00C72A02" w:rsidRDefault="00C72A02">
      <w:pPr>
        <w:rPr>
          <w:rFonts w:ascii="Times New Roman" w:hAnsi="Times New Roman" w:cs="Times New Roman"/>
          <w:sz w:val="28"/>
          <w:szCs w:val="28"/>
          <w:lang w:val="en-US"/>
        </w:rPr>
      </w:pPr>
      <w:r w:rsidRPr="00C72A02">
        <w:rPr>
          <w:rFonts w:ascii="Times New Roman" w:hAnsi="Times New Roman" w:cs="Times New Roman"/>
          <w:sz w:val="28"/>
          <w:szCs w:val="28"/>
          <w:lang w:val="en-US"/>
        </w:rPr>
        <w:br w:type="page"/>
      </w:r>
    </w:p>
    <w:p w:rsidR="00C72A02" w:rsidRPr="00C72A02" w:rsidRDefault="00C72A02" w:rsidP="00C72A02">
      <w:pPr>
        <w:pStyle w:val="1"/>
        <w:jc w:val="center"/>
        <w:rPr>
          <w:rFonts w:hint="default"/>
          <w:b w:val="0"/>
          <w:sz w:val="28"/>
          <w:szCs w:val="28"/>
        </w:rPr>
      </w:pPr>
      <w:bookmarkStart w:id="0" w:name="_Toc513813760"/>
      <w:r w:rsidRPr="00C72A02">
        <w:rPr>
          <w:b w:val="0"/>
          <w:sz w:val="28"/>
          <w:szCs w:val="28"/>
        </w:rPr>
        <w:lastRenderedPageBreak/>
        <w:t>ВВЕДЕНИЕ</w:t>
      </w:r>
      <w:bookmarkEnd w:id="0"/>
    </w:p>
    <w:p w:rsidR="00C72A02" w:rsidRPr="00C72A02" w:rsidRDefault="00C72A02" w:rsidP="00C72A02"/>
    <w:p w:rsidR="00A54974" w:rsidRPr="00EA31A0" w:rsidRDefault="00A54974" w:rsidP="00EA31A0">
      <w:pPr>
        <w:spacing w:line="360" w:lineRule="auto"/>
        <w:ind w:right="283" w:firstLine="567"/>
        <w:jc w:val="both"/>
        <w:rPr>
          <w:rFonts w:ascii="Times New Roman" w:hAnsi="Times New Roman" w:cs="Times New Roman"/>
          <w:sz w:val="28"/>
          <w:szCs w:val="28"/>
        </w:rPr>
      </w:pPr>
      <w:r w:rsidRPr="00EA31A0">
        <w:rPr>
          <w:rFonts w:ascii="Times New Roman" w:hAnsi="Times New Roman" w:cs="Times New Roman"/>
          <w:sz w:val="28"/>
          <w:szCs w:val="28"/>
        </w:rPr>
        <w:t xml:space="preserve">Современную стоматологию уже невозможно представить без ультразвуковых аппаратов. И области их применения с каждым годом только увеличиваются. На данный момент это и </w:t>
      </w:r>
      <w:r w:rsidR="00806751" w:rsidRPr="00EA31A0">
        <w:rPr>
          <w:rFonts w:ascii="Times New Roman" w:hAnsi="Times New Roman" w:cs="Times New Roman"/>
          <w:sz w:val="28"/>
          <w:szCs w:val="28"/>
        </w:rPr>
        <w:t>проведение</w:t>
      </w:r>
      <w:r w:rsidRPr="00EA31A0">
        <w:rPr>
          <w:rFonts w:ascii="Times New Roman" w:hAnsi="Times New Roman" w:cs="Times New Roman"/>
          <w:sz w:val="28"/>
          <w:szCs w:val="28"/>
        </w:rPr>
        <w:t xml:space="preserve"> профессиональной гигиены полости</w:t>
      </w:r>
      <w:r w:rsidR="00806751" w:rsidRPr="00EA31A0">
        <w:rPr>
          <w:rFonts w:ascii="Times New Roman" w:hAnsi="Times New Roman" w:cs="Times New Roman"/>
          <w:sz w:val="28"/>
          <w:szCs w:val="28"/>
        </w:rPr>
        <w:t xml:space="preserve"> для удаления твердых зубных отложений</w:t>
      </w:r>
      <w:r w:rsidRPr="00EA31A0">
        <w:rPr>
          <w:rFonts w:ascii="Times New Roman" w:hAnsi="Times New Roman" w:cs="Times New Roman"/>
          <w:sz w:val="28"/>
          <w:szCs w:val="28"/>
        </w:rPr>
        <w:t>, и препарирование кариозных полостей, удаление дентиклей, внутриканальных штифтов,</w:t>
      </w:r>
      <w:r w:rsidR="00B86DB4" w:rsidRPr="00EA31A0">
        <w:rPr>
          <w:rFonts w:ascii="Times New Roman" w:hAnsi="Times New Roman" w:cs="Times New Roman"/>
          <w:sz w:val="28"/>
          <w:szCs w:val="28"/>
        </w:rPr>
        <w:t xml:space="preserve"> обломков эндодонтических инструментов,</w:t>
      </w:r>
      <w:r w:rsidRPr="00EA31A0">
        <w:rPr>
          <w:rFonts w:ascii="Times New Roman" w:hAnsi="Times New Roman" w:cs="Times New Roman"/>
          <w:sz w:val="28"/>
          <w:szCs w:val="28"/>
        </w:rPr>
        <w:t xml:space="preserve"> расширение устьев корневых каналов, </w:t>
      </w:r>
      <w:r w:rsidR="00806751" w:rsidRPr="00EA31A0">
        <w:rPr>
          <w:rFonts w:ascii="Times New Roman" w:hAnsi="Times New Roman" w:cs="Times New Roman"/>
          <w:sz w:val="28"/>
          <w:szCs w:val="28"/>
        </w:rPr>
        <w:t xml:space="preserve">удаление цемента в процессе снятия </w:t>
      </w:r>
      <w:r w:rsidRPr="00EA31A0">
        <w:rPr>
          <w:rFonts w:ascii="Times New Roman" w:hAnsi="Times New Roman" w:cs="Times New Roman"/>
          <w:sz w:val="28"/>
          <w:szCs w:val="28"/>
        </w:rPr>
        <w:t>временных коронок в ортопедической стоматологии</w:t>
      </w:r>
      <w:r w:rsidR="00806751" w:rsidRPr="00EA31A0">
        <w:rPr>
          <w:rFonts w:ascii="Times New Roman" w:hAnsi="Times New Roman" w:cs="Times New Roman"/>
          <w:sz w:val="28"/>
          <w:szCs w:val="28"/>
        </w:rPr>
        <w:t>, использование ультразвуковых насадок в пародонтологии при проведении открытого и закрытого кюретажа, в хирургической стоматологии и челюстно-лицевой хирургии</w:t>
      </w:r>
      <w:r w:rsidRPr="00EA31A0">
        <w:rPr>
          <w:rFonts w:ascii="Times New Roman" w:hAnsi="Times New Roman" w:cs="Times New Roman"/>
          <w:sz w:val="28"/>
          <w:szCs w:val="28"/>
        </w:rPr>
        <w:t xml:space="preserve"> и т.д. Важное значение ультразвуковые колебания играют и при проведении эндодонтического вмешательства, а именно в процессе ирригации корневых каналов. </w:t>
      </w:r>
    </w:p>
    <w:p w:rsidR="00806751" w:rsidRPr="00EA31A0" w:rsidRDefault="00806751" w:rsidP="00EA31A0">
      <w:pPr>
        <w:spacing w:line="360" w:lineRule="auto"/>
        <w:ind w:firstLine="567"/>
        <w:jc w:val="both"/>
        <w:rPr>
          <w:rFonts w:ascii="Times New Roman" w:hAnsi="Times New Roman" w:cs="Times New Roman"/>
          <w:sz w:val="28"/>
          <w:szCs w:val="28"/>
        </w:rPr>
      </w:pPr>
      <w:r w:rsidRPr="00EA31A0">
        <w:rPr>
          <w:rFonts w:ascii="Times New Roman" w:hAnsi="Times New Roman" w:cs="Times New Roman"/>
          <w:sz w:val="28"/>
          <w:szCs w:val="28"/>
        </w:rPr>
        <w:t>Можно выделить следующие задачи, которые должны быть выполнены в процессе медикаментозной обработки корневых каналов при эндодонтическом лечении:</w:t>
      </w:r>
    </w:p>
    <w:p w:rsidR="00806751" w:rsidRPr="00EA31A0" w:rsidRDefault="00806751" w:rsidP="00EA31A0">
      <w:pPr>
        <w:pStyle w:val="a7"/>
        <w:numPr>
          <w:ilvl w:val="0"/>
          <w:numId w:val="3"/>
        </w:numPr>
        <w:spacing w:line="360" w:lineRule="auto"/>
        <w:jc w:val="both"/>
        <w:rPr>
          <w:rFonts w:ascii="Times New Roman" w:hAnsi="Times New Roman" w:cs="Times New Roman"/>
          <w:sz w:val="28"/>
          <w:szCs w:val="28"/>
        </w:rPr>
      </w:pPr>
      <w:r w:rsidRPr="00EA31A0">
        <w:rPr>
          <w:rFonts w:ascii="Times New Roman" w:hAnsi="Times New Roman" w:cs="Times New Roman"/>
          <w:sz w:val="28"/>
          <w:szCs w:val="28"/>
        </w:rPr>
        <w:t>Очищение корневого канала от дентинных опилок, образующихся в процессе механической обработки корневого канала;</w:t>
      </w:r>
    </w:p>
    <w:p w:rsidR="00806751" w:rsidRPr="00EA31A0" w:rsidRDefault="00806751" w:rsidP="00EA31A0">
      <w:pPr>
        <w:pStyle w:val="a7"/>
        <w:numPr>
          <w:ilvl w:val="0"/>
          <w:numId w:val="3"/>
        </w:numPr>
        <w:spacing w:line="360" w:lineRule="auto"/>
        <w:jc w:val="both"/>
        <w:rPr>
          <w:rFonts w:ascii="Times New Roman" w:hAnsi="Times New Roman" w:cs="Times New Roman"/>
          <w:sz w:val="28"/>
          <w:szCs w:val="28"/>
        </w:rPr>
      </w:pPr>
      <w:r w:rsidRPr="00EA31A0">
        <w:rPr>
          <w:rFonts w:ascii="Times New Roman" w:hAnsi="Times New Roman" w:cs="Times New Roman"/>
          <w:sz w:val="28"/>
          <w:szCs w:val="28"/>
        </w:rPr>
        <w:t>Удаление органики из дельт и истмусов, недоступных для механической обработки, в разветвленной системе корневых каналов;</w:t>
      </w:r>
    </w:p>
    <w:p w:rsidR="00806751" w:rsidRPr="00EA31A0" w:rsidRDefault="0058318B" w:rsidP="00EA31A0">
      <w:pPr>
        <w:pStyle w:val="a7"/>
        <w:numPr>
          <w:ilvl w:val="0"/>
          <w:numId w:val="3"/>
        </w:numPr>
        <w:spacing w:line="360" w:lineRule="auto"/>
        <w:jc w:val="both"/>
        <w:rPr>
          <w:rFonts w:ascii="Times New Roman" w:hAnsi="Times New Roman" w:cs="Times New Roman"/>
          <w:sz w:val="28"/>
          <w:szCs w:val="28"/>
        </w:rPr>
      </w:pPr>
      <w:r w:rsidRPr="00EA31A0">
        <w:rPr>
          <w:rFonts w:ascii="Times New Roman" w:hAnsi="Times New Roman" w:cs="Times New Roman"/>
          <w:sz w:val="28"/>
          <w:szCs w:val="28"/>
        </w:rPr>
        <w:t>Хелатирование кальция при обработке узких и склерозированных каналов для облегчения инструментальной обработки;</w:t>
      </w:r>
    </w:p>
    <w:p w:rsidR="00EA31A0" w:rsidRDefault="0058318B" w:rsidP="00EA31A0">
      <w:pPr>
        <w:pStyle w:val="a7"/>
        <w:numPr>
          <w:ilvl w:val="0"/>
          <w:numId w:val="3"/>
        </w:numPr>
        <w:tabs>
          <w:tab w:val="left" w:pos="2310"/>
        </w:tabs>
        <w:spacing w:line="360" w:lineRule="auto"/>
        <w:jc w:val="both"/>
        <w:rPr>
          <w:rFonts w:ascii="Times New Roman" w:hAnsi="Times New Roman" w:cs="Times New Roman"/>
          <w:sz w:val="28"/>
          <w:szCs w:val="28"/>
        </w:rPr>
      </w:pPr>
      <w:r w:rsidRPr="00EA31A0">
        <w:rPr>
          <w:rFonts w:ascii="Times New Roman" w:hAnsi="Times New Roman" w:cs="Times New Roman"/>
          <w:sz w:val="28"/>
          <w:szCs w:val="28"/>
        </w:rPr>
        <w:lastRenderedPageBreak/>
        <w:t>Влияние на микрофлору</w:t>
      </w:r>
      <w:r w:rsidR="00B76553">
        <w:rPr>
          <w:rFonts w:ascii="Times New Roman" w:hAnsi="Times New Roman" w:cs="Times New Roman"/>
          <w:sz w:val="28"/>
          <w:szCs w:val="28"/>
        </w:rPr>
        <w:t xml:space="preserve"> корневого канала: дезинфекция </w:t>
      </w:r>
      <w:r w:rsidRPr="00EA31A0">
        <w:rPr>
          <w:rFonts w:ascii="Times New Roman" w:hAnsi="Times New Roman" w:cs="Times New Roman"/>
          <w:sz w:val="28"/>
          <w:szCs w:val="28"/>
        </w:rPr>
        <w:t>системы корневого канала, в том числе и от вторичной микрофлоры;</w:t>
      </w:r>
    </w:p>
    <w:p w:rsidR="0058318B" w:rsidRPr="00EA31A0" w:rsidRDefault="0058318B" w:rsidP="00EA31A0">
      <w:pPr>
        <w:pStyle w:val="a7"/>
        <w:numPr>
          <w:ilvl w:val="0"/>
          <w:numId w:val="3"/>
        </w:numPr>
        <w:tabs>
          <w:tab w:val="left" w:pos="2310"/>
        </w:tabs>
        <w:spacing w:line="360" w:lineRule="auto"/>
        <w:jc w:val="both"/>
        <w:rPr>
          <w:rFonts w:ascii="Times New Roman" w:hAnsi="Times New Roman" w:cs="Times New Roman"/>
          <w:sz w:val="28"/>
          <w:szCs w:val="28"/>
        </w:rPr>
      </w:pPr>
      <w:r w:rsidRPr="00EA31A0">
        <w:rPr>
          <w:rFonts w:ascii="Times New Roman" w:hAnsi="Times New Roman" w:cs="Times New Roman"/>
          <w:sz w:val="28"/>
          <w:szCs w:val="28"/>
        </w:rPr>
        <w:t>Облегчение инструментальной обработки корневого канала благодаря использованию медикаментозных растворов в качестве лубрикантов.</w:t>
      </w:r>
    </w:p>
    <w:p w:rsidR="00E410B1" w:rsidRPr="00EA31A0" w:rsidRDefault="0058318B" w:rsidP="00EA31A0">
      <w:pPr>
        <w:spacing w:line="360" w:lineRule="auto"/>
        <w:ind w:firstLine="567"/>
        <w:jc w:val="both"/>
        <w:rPr>
          <w:rFonts w:ascii="Times New Roman" w:hAnsi="Times New Roman" w:cs="Times New Roman"/>
          <w:sz w:val="28"/>
          <w:szCs w:val="28"/>
        </w:rPr>
      </w:pPr>
      <w:r w:rsidRPr="00EA31A0">
        <w:rPr>
          <w:rFonts w:ascii="Times New Roman" w:hAnsi="Times New Roman" w:cs="Times New Roman"/>
          <w:sz w:val="28"/>
          <w:szCs w:val="28"/>
        </w:rPr>
        <w:t>На данном этапе развития стоматологии существует множество различных протоколов ирригации, каждый из которых имеет клинические исследования, доказывающие их большую или меньшую степень эффективности. Однако на сегодняшний день не</w:t>
      </w:r>
      <w:r w:rsidR="00B76553">
        <w:rPr>
          <w:rFonts w:ascii="Times New Roman" w:hAnsi="Times New Roman" w:cs="Times New Roman"/>
          <w:sz w:val="28"/>
          <w:szCs w:val="28"/>
        </w:rPr>
        <w:t>т</w:t>
      </w:r>
      <w:r w:rsidRPr="00EA31A0">
        <w:rPr>
          <w:rFonts w:ascii="Times New Roman" w:hAnsi="Times New Roman" w:cs="Times New Roman"/>
          <w:sz w:val="28"/>
          <w:szCs w:val="28"/>
        </w:rPr>
        <w:t xml:space="preserve"> универсального протокола ирригации корневых каналов. Проведено достаточно большое количество исследований, сравнивающих эффективность того</w:t>
      </w:r>
      <w:r w:rsidR="002F2766" w:rsidRPr="00EA31A0">
        <w:rPr>
          <w:rFonts w:ascii="Times New Roman" w:hAnsi="Times New Roman" w:cs="Times New Roman"/>
          <w:sz w:val="28"/>
          <w:szCs w:val="28"/>
        </w:rPr>
        <w:t xml:space="preserve"> или иного протокола ирригации с помощью бактериологических исследований, </w:t>
      </w:r>
      <w:r w:rsidR="002F2766" w:rsidRPr="00EA31A0">
        <w:rPr>
          <w:rFonts w:ascii="Times New Roman" w:hAnsi="Times New Roman" w:cs="Times New Roman"/>
          <w:sz w:val="28"/>
          <w:szCs w:val="28"/>
          <w:lang w:val="en-US"/>
        </w:rPr>
        <w:t>SEM</w:t>
      </w:r>
      <w:r w:rsidR="00E410B1" w:rsidRPr="00EA31A0">
        <w:rPr>
          <w:rFonts w:ascii="Times New Roman" w:hAnsi="Times New Roman" w:cs="Times New Roman"/>
          <w:sz w:val="28"/>
          <w:szCs w:val="28"/>
        </w:rPr>
        <w:t xml:space="preserve"> или КЛКТ (</w:t>
      </w:r>
      <w:r w:rsidR="00E410B1" w:rsidRPr="00EA31A0">
        <w:rPr>
          <w:rFonts w:ascii="Times New Roman" w:hAnsi="Times New Roman" w:cs="Times New Roman"/>
          <w:sz w:val="28"/>
          <w:szCs w:val="28"/>
          <w:shd w:val="clear" w:color="auto" w:fill="FFFFFF"/>
        </w:rPr>
        <w:t>Guo J</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sz w:val="28"/>
          <w:szCs w:val="28"/>
          <w:shd w:val="clear" w:color="auto" w:fill="FFFFFF"/>
        </w:rPr>
        <w:t>L</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Zhang Y</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Zhen L</w:t>
      </w:r>
      <w:r w:rsidR="00E410B1" w:rsidRPr="00EA31A0">
        <w:rPr>
          <w:rFonts w:ascii="Times New Roman" w:hAnsi="Times New Roman" w:cs="Times New Roman"/>
          <w:color w:val="000000"/>
          <w:sz w:val="28"/>
          <w:szCs w:val="28"/>
          <w:shd w:val="clear" w:color="auto" w:fill="FFFFFF"/>
        </w:rPr>
        <w:t>., 2015</w:t>
      </w:r>
      <w:r w:rsidR="006D6E69" w:rsidRPr="00EA31A0">
        <w:rPr>
          <w:rFonts w:ascii="Times New Roman" w:hAnsi="Times New Roman" w:cs="Times New Roman"/>
          <w:color w:val="000000"/>
          <w:sz w:val="28"/>
          <w:szCs w:val="28"/>
          <w:shd w:val="clear" w:color="auto" w:fill="FFFFFF"/>
        </w:rPr>
        <w:t>),</w:t>
      </w:r>
      <w:r w:rsidR="00E410B1" w:rsidRPr="00EA31A0">
        <w:rPr>
          <w:rFonts w:ascii="Times New Roman" w:hAnsi="Times New Roman" w:cs="Times New Roman"/>
          <w:color w:val="000000"/>
          <w:sz w:val="28"/>
          <w:szCs w:val="28"/>
          <w:shd w:val="clear" w:color="auto" w:fill="FFFFFF"/>
        </w:rPr>
        <w:t xml:space="preserve"> </w:t>
      </w:r>
      <w:r w:rsidR="006D6E69" w:rsidRPr="00EA31A0">
        <w:rPr>
          <w:rFonts w:ascii="Times New Roman" w:hAnsi="Times New Roman" w:cs="Times New Roman"/>
          <w:color w:val="000000"/>
          <w:sz w:val="28"/>
          <w:szCs w:val="28"/>
          <w:shd w:val="clear" w:color="auto" w:fill="FFFFFF"/>
        </w:rPr>
        <w:t>(</w:t>
      </w:r>
      <w:r w:rsidR="00E410B1" w:rsidRPr="00EA31A0">
        <w:rPr>
          <w:rFonts w:ascii="Times New Roman" w:hAnsi="Times New Roman" w:cs="Times New Roman"/>
          <w:sz w:val="28"/>
          <w:szCs w:val="28"/>
          <w:shd w:val="clear" w:color="auto" w:fill="FFFFFF"/>
        </w:rPr>
        <w:t>Generali L</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Campolongo E</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Consolo U</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Bertoldi C</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Giardino L</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Cavani F</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sz w:val="28"/>
          <w:szCs w:val="28"/>
        </w:rPr>
        <w:t>, 2018</w:t>
      </w:r>
      <w:r w:rsidR="006D6E69" w:rsidRPr="00EA31A0">
        <w:rPr>
          <w:rFonts w:ascii="Times New Roman" w:hAnsi="Times New Roman" w:cs="Times New Roman"/>
          <w:sz w:val="28"/>
          <w:szCs w:val="28"/>
        </w:rPr>
        <w:t>), (</w:t>
      </w:r>
      <w:r w:rsidR="00E410B1" w:rsidRPr="00EA31A0">
        <w:rPr>
          <w:rFonts w:ascii="Times New Roman" w:hAnsi="Times New Roman" w:cs="Times New Roman"/>
          <w:sz w:val="28"/>
          <w:szCs w:val="28"/>
          <w:shd w:val="clear" w:color="auto" w:fill="FFFFFF"/>
        </w:rPr>
        <w:t>Prompreecha S</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Sastraruji T</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Louwakul P</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Srisuwan T</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sz w:val="28"/>
          <w:szCs w:val="28"/>
        </w:rPr>
        <w:t>, 2018</w:t>
      </w:r>
      <w:r w:rsidR="006D6E69" w:rsidRPr="00EA31A0">
        <w:rPr>
          <w:rFonts w:ascii="Times New Roman" w:hAnsi="Times New Roman" w:cs="Times New Roman"/>
          <w:sz w:val="28"/>
          <w:szCs w:val="28"/>
        </w:rPr>
        <w:t>), (</w:t>
      </w:r>
      <w:r w:rsidR="00E410B1" w:rsidRPr="00EA31A0">
        <w:rPr>
          <w:rFonts w:ascii="Times New Roman" w:hAnsi="Times New Roman" w:cs="Times New Roman"/>
          <w:sz w:val="28"/>
          <w:szCs w:val="28"/>
          <w:shd w:val="clear" w:color="auto" w:fill="FFFFFF"/>
        </w:rPr>
        <w:t>Ulusoy Ö</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sz w:val="28"/>
          <w:szCs w:val="28"/>
          <w:shd w:val="clear" w:color="auto" w:fill="FFFFFF"/>
        </w:rPr>
        <w:t>I</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Savur I</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sz w:val="28"/>
          <w:szCs w:val="28"/>
          <w:shd w:val="clear" w:color="auto" w:fill="FFFFFF"/>
        </w:rPr>
        <w:t>G</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Alaçam T</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color w:val="000000"/>
          <w:sz w:val="28"/>
          <w:szCs w:val="28"/>
          <w:shd w:val="clear" w:color="auto" w:fill="FFFFFF"/>
        </w:rPr>
        <w:t>, </w:t>
      </w:r>
      <w:r w:rsidR="00E410B1" w:rsidRPr="00EA31A0">
        <w:rPr>
          <w:rFonts w:ascii="Times New Roman" w:hAnsi="Times New Roman" w:cs="Times New Roman"/>
          <w:sz w:val="28"/>
          <w:szCs w:val="28"/>
          <w:shd w:val="clear" w:color="auto" w:fill="FFFFFF"/>
        </w:rPr>
        <w:t>Çelik B</w:t>
      </w:r>
      <w:r w:rsidR="00702611">
        <w:rPr>
          <w:rFonts w:ascii="Times New Roman" w:hAnsi="Times New Roman" w:cs="Times New Roman"/>
          <w:sz w:val="28"/>
          <w:szCs w:val="28"/>
          <w:shd w:val="clear" w:color="auto" w:fill="FFFFFF"/>
        </w:rPr>
        <w:t>.</w:t>
      </w:r>
      <w:r w:rsidR="00E410B1" w:rsidRPr="00EA31A0">
        <w:rPr>
          <w:rFonts w:ascii="Times New Roman" w:hAnsi="Times New Roman" w:cs="Times New Roman"/>
          <w:sz w:val="28"/>
          <w:szCs w:val="28"/>
        </w:rPr>
        <w:t>, 2018</w:t>
      </w:r>
      <w:r w:rsidR="006D6E69" w:rsidRPr="00EA31A0">
        <w:rPr>
          <w:rFonts w:ascii="Times New Roman" w:hAnsi="Times New Roman" w:cs="Times New Roman"/>
          <w:sz w:val="28"/>
          <w:szCs w:val="28"/>
        </w:rPr>
        <w:t>),</w:t>
      </w:r>
      <w:r w:rsidR="00E410B1" w:rsidRPr="00EA31A0">
        <w:rPr>
          <w:rFonts w:ascii="Times New Roman" w:hAnsi="Times New Roman" w:cs="Times New Roman"/>
          <w:sz w:val="28"/>
          <w:szCs w:val="28"/>
        </w:rPr>
        <w:t xml:space="preserve"> </w:t>
      </w:r>
      <w:r w:rsidR="006D6E69" w:rsidRPr="00EA31A0">
        <w:rPr>
          <w:rFonts w:ascii="Times New Roman" w:hAnsi="Times New Roman" w:cs="Times New Roman"/>
          <w:sz w:val="28"/>
          <w:szCs w:val="28"/>
        </w:rPr>
        <w:t>(</w:t>
      </w:r>
      <w:r w:rsidR="00437CDF" w:rsidRPr="00EA31A0">
        <w:rPr>
          <w:rFonts w:ascii="Times New Roman" w:hAnsi="Times New Roman" w:cs="Times New Roman"/>
          <w:sz w:val="28"/>
          <w:szCs w:val="28"/>
          <w:shd w:val="clear" w:color="auto" w:fill="FFFFFF"/>
        </w:rPr>
        <w:t>Jamleh A</w:t>
      </w:r>
      <w:r w:rsidR="00702611">
        <w:rPr>
          <w:rFonts w:ascii="Times New Roman" w:hAnsi="Times New Roman" w:cs="Times New Roman"/>
          <w:sz w:val="28"/>
          <w:szCs w:val="28"/>
          <w:shd w:val="clear" w:color="auto" w:fill="FFFFFF"/>
        </w:rPr>
        <w:t>.</w:t>
      </w:r>
      <w:r w:rsidR="00437CDF" w:rsidRPr="00EA31A0">
        <w:rPr>
          <w:rFonts w:ascii="Times New Roman" w:hAnsi="Times New Roman" w:cs="Times New Roman"/>
          <w:color w:val="000000"/>
          <w:sz w:val="28"/>
          <w:szCs w:val="28"/>
          <w:shd w:val="clear" w:color="auto" w:fill="FFFFFF"/>
        </w:rPr>
        <w:t>, </w:t>
      </w:r>
      <w:r w:rsidR="00437CDF" w:rsidRPr="00EA31A0">
        <w:rPr>
          <w:rFonts w:ascii="Times New Roman" w:hAnsi="Times New Roman" w:cs="Times New Roman"/>
          <w:sz w:val="28"/>
          <w:szCs w:val="28"/>
          <w:shd w:val="clear" w:color="auto" w:fill="FFFFFF"/>
        </w:rPr>
        <w:t>Suda H</w:t>
      </w:r>
      <w:r w:rsidR="00702611">
        <w:rPr>
          <w:rFonts w:ascii="Times New Roman" w:hAnsi="Times New Roman" w:cs="Times New Roman"/>
          <w:sz w:val="28"/>
          <w:szCs w:val="28"/>
          <w:shd w:val="clear" w:color="auto" w:fill="FFFFFF"/>
        </w:rPr>
        <w:t>.</w:t>
      </w:r>
      <w:r w:rsidR="00437CDF" w:rsidRPr="00EA31A0">
        <w:rPr>
          <w:rFonts w:ascii="Times New Roman" w:hAnsi="Times New Roman" w:cs="Times New Roman"/>
          <w:color w:val="000000"/>
          <w:sz w:val="28"/>
          <w:szCs w:val="28"/>
          <w:shd w:val="clear" w:color="auto" w:fill="FFFFFF"/>
        </w:rPr>
        <w:t>, </w:t>
      </w:r>
      <w:r w:rsidR="00437CDF" w:rsidRPr="00EA31A0">
        <w:rPr>
          <w:rFonts w:ascii="Times New Roman" w:hAnsi="Times New Roman" w:cs="Times New Roman"/>
          <w:sz w:val="28"/>
          <w:szCs w:val="28"/>
          <w:shd w:val="clear" w:color="auto" w:fill="FFFFFF"/>
        </w:rPr>
        <w:t>Adorno C</w:t>
      </w:r>
      <w:r w:rsidR="00702611">
        <w:rPr>
          <w:rFonts w:ascii="Times New Roman" w:hAnsi="Times New Roman" w:cs="Times New Roman"/>
          <w:sz w:val="28"/>
          <w:szCs w:val="28"/>
          <w:shd w:val="clear" w:color="auto" w:fill="FFFFFF"/>
        </w:rPr>
        <w:t>.</w:t>
      </w:r>
      <w:r w:rsidR="00437CDF" w:rsidRPr="00EA31A0">
        <w:rPr>
          <w:rFonts w:ascii="Times New Roman" w:hAnsi="Times New Roman" w:cs="Times New Roman"/>
          <w:sz w:val="28"/>
          <w:szCs w:val="28"/>
          <w:shd w:val="clear" w:color="auto" w:fill="FFFFFF"/>
        </w:rPr>
        <w:t>G</w:t>
      </w:r>
      <w:r w:rsidR="00702611">
        <w:rPr>
          <w:rFonts w:ascii="Times New Roman" w:hAnsi="Times New Roman" w:cs="Times New Roman"/>
          <w:sz w:val="28"/>
          <w:szCs w:val="28"/>
          <w:shd w:val="clear" w:color="auto" w:fill="FFFFFF"/>
        </w:rPr>
        <w:t>.</w:t>
      </w:r>
      <w:r w:rsidR="00437CDF" w:rsidRPr="00EA31A0">
        <w:rPr>
          <w:rFonts w:ascii="Times New Roman" w:hAnsi="Times New Roman" w:cs="Times New Roman"/>
          <w:sz w:val="28"/>
          <w:szCs w:val="28"/>
          <w:shd w:val="clear" w:color="auto" w:fill="FFFFFF"/>
        </w:rPr>
        <w:t>, 2018</w:t>
      </w:r>
      <w:r w:rsidR="006D6E69" w:rsidRPr="00EA31A0">
        <w:rPr>
          <w:rFonts w:ascii="Times New Roman" w:hAnsi="Times New Roman" w:cs="Times New Roman"/>
          <w:sz w:val="28"/>
          <w:szCs w:val="28"/>
        </w:rPr>
        <w:t>),</w:t>
      </w:r>
      <w:r w:rsidR="00A10B0D" w:rsidRPr="00EA31A0">
        <w:rPr>
          <w:rFonts w:ascii="Times New Roman" w:hAnsi="Times New Roman" w:cs="Times New Roman"/>
          <w:sz w:val="28"/>
          <w:szCs w:val="28"/>
        </w:rPr>
        <w:t xml:space="preserve"> </w:t>
      </w:r>
      <w:r w:rsidR="006D6E69" w:rsidRPr="00EA31A0">
        <w:rPr>
          <w:rFonts w:ascii="Times New Roman" w:hAnsi="Times New Roman" w:cs="Times New Roman"/>
          <w:sz w:val="28"/>
          <w:szCs w:val="28"/>
        </w:rPr>
        <w:t>(</w:t>
      </w:r>
      <w:r w:rsidR="00A10B0D" w:rsidRPr="00EA31A0">
        <w:rPr>
          <w:rFonts w:ascii="Times New Roman" w:hAnsi="Times New Roman" w:cs="Times New Roman"/>
          <w:sz w:val="28"/>
          <w:szCs w:val="28"/>
          <w:shd w:val="clear" w:color="auto" w:fill="FFFFFF"/>
        </w:rPr>
        <w:t>Lu C</w:t>
      </w:r>
      <w:r w:rsidR="00702611">
        <w:rPr>
          <w:rFonts w:ascii="Times New Roman" w:hAnsi="Times New Roman" w:cs="Times New Roman"/>
          <w:sz w:val="28"/>
          <w:szCs w:val="28"/>
          <w:shd w:val="clear" w:color="auto" w:fill="FFFFFF"/>
        </w:rPr>
        <w:t>.</w:t>
      </w:r>
      <w:r w:rsidR="00A10B0D" w:rsidRPr="00EA31A0">
        <w:rPr>
          <w:rFonts w:ascii="Times New Roman" w:hAnsi="Times New Roman" w:cs="Times New Roman"/>
          <w:sz w:val="28"/>
          <w:szCs w:val="28"/>
          <w:shd w:val="clear" w:color="auto" w:fill="FFFFFF"/>
        </w:rPr>
        <w:t>H</w:t>
      </w:r>
      <w:r w:rsidR="00702611">
        <w:rPr>
          <w:rFonts w:ascii="Times New Roman" w:hAnsi="Times New Roman" w:cs="Times New Roman"/>
          <w:sz w:val="28"/>
          <w:szCs w:val="28"/>
          <w:shd w:val="clear" w:color="auto" w:fill="FFFFFF"/>
        </w:rPr>
        <w:t>.</w:t>
      </w:r>
      <w:r w:rsidR="00A10B0D" w:rsidRPr="00EA31A0">
        <w:rPr>
          <w:rFonts w:ascii="Times New Roman" w:hAnsi="Times New Roman" w:cs="Times New Roman"/>
          <w:color w:val="000000"/>
          <w:sz w:val="28"/>
          <w:szCs w:val="28"/>
          <w:shd w:val="clear" w:color="auto" w:fill="FFFFFF"/>
        </w:rPr>
        <w:t>, </w:t>
      </w:r>
      <w:r w:rsidR="00A10B0D" w:rsidRPr="00EA31A0">
        <w:rPr>
          <w:rFonts w:ascii="Times New Roman" w:hAnsi="Times New Roman" w:cs="Times New Roman"/>
          <w:sz w:val="28"/>
          <w:szCs w:val="28"/>
          <w:shd w:val="clear" w:color="auto" w:fill="FFFFFF"/>
        </w:rPr>
        <w:t>Zhong Q</w:t>
      </w:r>
      <w:r w:rsidR="00A10B0D" w:rsidRPr="00EA31A0">
        <w:rPr>
          <w:rFonts w:ascii="Times New Roman" w:hAnsi="Times New Roman" w:cs="Times New Roman"/>
          <w:color w:val="000000"/>
          <w:sz w:val="28"/>
          <w:szCs w:val="28"/>
          <w:shd w:val="clear" w:color="auto" w:fill="FFFFFF"/>
        </w:rPr>
        <w:t>., 2017</w:t>
      </w:r>
      <w:r w:rsidR="006D6E69" w:rsidRPr="00EA31A0">
        <w:rPr>
          <w:rFonts w:ascii="Times New Roman" w:hAnsi="Times New Roman" w:cs="Times New Roman"/>
          <w:color w:val="000000"/>
          <w:sz w:val="28"/>
          <w:szCs w:val="28"/>
          <w:shd w:val="clear" w:color="auto" w:fill="FFFFFF"/>
        </w:rPr>
        <w:t>).</w:t>
      </w:r>
    </w:p>
    <w:p w:rsidR="00C44530" w:rsidRPr="00EA31A0" w:rsidRDefault="002F2766" w:rsidP="00EA31A0">
      <w:pPr>
        <w:spacing w:line="360" w:lineRule="auto"/>
        <w:ind w:firstLine="567"/>
        <w:jc w:val="both"/>
        <w:rPr>
          <w:rFonts w:ascii="Times New Roman" w:hAnsi="Times New Roman" w:cs="Times New Roman"/>
          <w:sz w:val="28"/>
          <w:szCs w:val="28"/>
        </w:rPr>
      </w:pPr>
      <w:r w:rsidRPr="00EA31A0">
        <w:rPr>
          <w:rFonts w:ascii="Times New Roman" w:hAnsi="Times New Roman" w:cs="Times New Roman"/>
          <w:sz w:val="28"/>
          <w:szCs w:val="28"/>
        </w:rPr>
        <w:t>Особенно спорным остается вопрос очищения корневого канала от гидроок</w:t>
      </w:r>
      <w:r w:rsidR="00E410B1" w:rsidRPr="00EA31A0">
        <w:rPr>
          <w:rFonts w:ascii="Times New Roman" w:hAnsi="Times New Roman" w:cs="Times New Roman"/>
          <w:sz w:val="28"/>
          <w:szCs w:val="28"/>
        </w:rPr>
        <w:t>иси кальция, используемой</w:t>
      </w:r>
      <w:r w:rsidRPr="00EA31A0">
        <w:rPr>
          <w:rFonts w:ascii="Times New Roman" w:hAnsi="Times New Roman" w:cs="Times New Roman"/>
          <w:sz w:val="28"/>
          <w:szCs w:val="28"/>
        </w:rPr>
        <w:t xml:space="preserve"> в качестве антисептика, стимуля</w:t>
      </w:r>
      <w:r w:rsidR="00E410B1" w:rsidRPr="00EA31A0">
        <w:rPr>
          <w:rFonts w:ascii="Times New Roman" w:hAnsi="Times New Roman" w:cs="Times New Roman"/>
          <w:sz w:val="28"/>
          <w:szCs w:val="28"/>
        </w:rPr>
        <w:t xml:space="preserve">тора регенерации костной ткани, апексификатора, </w:t>
      </w:r>
      <w:r w:rsidRPr="00EA31A0">
        <w:rPr>
          <w:rFonts w:ascii="Times New Roman" w:hAnsi="Times New Roman" w:cs="Times New Roman"/>
          <w:sz w:val="28"/>
          <w:szCs w:val="28"/>
        </w:rPr>
        <w:t>времен</w:t>
      </w:r>
      <w:r w:rsidR="00E410B1" w:rsidRPr="00EA31A0">
        <w:rPr>
          <w:rFonts w:ascii="Times New Roman" w:hAnsi="Times New Roman" w:cs="Times New Roman"/>
          <w:sz w:val="28"/>
          <w:szCs w:val="28"/>
        </w:rPr>
        <w:t xml:space="preserve">ного материала для </w:t>
      </w:r>
      <w:r w:rsidR="00765424" w:rsidRPr="00EA31A0">
        <w:rPr>
          <w:rFonts w:ascii="Times New Roman" w:hAnsi="Times New Roman" w:cs="Times New Roman"/>
          <w:sz w:val="28"/>
          <w:szCs w:val="28"/>
        </w:rPr>
        <w:t>обтурации корневых каналов, так как</w:t>
      </w:r>
      <w:r w:rsidR="00E410B1" w:rsidRPr="00EA31A0">
        <w:rPr>
          <w:rFonts w:ascii="Times New Roman" w:hAnsi="Times New Roman" w:cs="Times New Roman"/>
          <w:sz w:val="28"/>
          <w:szCs w:val="28"/>
        </w:rPr>
        <w:t xml:space="preserve"> </w:t>
      </w:r>
      <w:r w:rsidR="00765424" w:rsidRPr="00EA31A0">
        <w:rPr>
          <w:rFonts w:ascii="Times New Roman" w:hAnsi="Times New Roman" w:cs="Times New Roman"/>
          <w:sz w:val="28"/>
          <w:szCs w:val="28"/>
        </w:rPr>
        <w:t>д</w:t>
      </w:r>
      <w:r w:rsidR="008E670E" w:rsidRPr="00EA31A0">
        <w:rPr>
          <w:rFonts w:ascii="Times New Roman" w:hAnsi="Times New Roman" w:cs="Times New Roman"/>
          <w:sz w:val="28"/>
          <w:szCs w:val="28"/>
        </w:rPr>
        <w:t xml:space="preserve">анные о влиянии этого препарата на результат эндодонтического лечения весьма противоречивы. </w:t>
      </w:r>
      <w:r w:rsidR="001A6ED4" w:rsidRPr="00EA31A0">
        <w:rPr>
          <w:rFonts w:ascii="Times New Roman" w:hAnsi="Times New Roman" w:cs="Times New Roman"/>
          <w:sz w:val="28"/>
          <w:szCs w:val="28"/>
        </w:rPr>
        <w:t>С одной стороны, гидроксид кальция считается предпочтительным мат</w:t>
      </w:r>
      <w:r w:rsidR="00B76553">
        <w:rPr>
          <w:rFonts w:ascii="Times New Roman" w:hAnsi="Times New Roman" w:cs="Times New Roman"/>
          <w:sz w:val="28"/>
          <w:szCs w:val="28"/>
        </w:rPr>
        <w:t>ериалом для временной обтурации</w:t>
      </w:r>
      <w:r w:rsidR="001A6ED4" w:rsidRPr="00EA31A0">
        <w:rPr>
          <w:rFonts w:ascii="Times New Roman" w:hAnsi="Times New Roman" w:cs="Times New Roman"/>
          <w:sz w:val="28"/>
          <w:szCs w:val="28"/>
        </w:rPr>
        <w:t xml:space="preserve"> </w:t>
      </w:r>
      <w:r w:rsidR="00765424" w:rsidRPr="00EA31A0">
        <w:rPr>
          <w:rFonts w:ascii="Times New Roman" w:hAnsi="Times New Roman" w:cs="Times New Roman"/>
          <w:sz w:val="28"/>
          <w:szCs w:val="28"/>
        </w:rPr>
        <w:t>вследствие того, что</w:t>
      </w:r>
      <w:r w:rsidR="001A6ED4" w:rsidRPr="00EA31A0">
        <w:rPr>
          <w:rFonts w:ascii="Times New Roman" w:hAnsi="Times New Roman" w:cs="Times New Roman"/>
          <w:sz w:val="28"/>
          <w:szCs w:val="28"/>
        </w:rPr>
        <w:t xml:space="preserve"> он предотвращает р</w:t>
      </w:r>
      <w:r w:rsidR="00CC0271">
        <w:rPr>
          <w:rFonts w:ascii="Times New Roman" w:hAnsi="Times New Roman" w:cs="Times New Roman"/>
          <w:sz w:val="28"/>
          <w:szCs w:val="28"/>
        </w:rPr>
        <w:t>азмноже</w:t>
      </w:r>
      <w:r w:rsidR="00CC0271">
        <w:rPr>
          <w:rFonts w:ascii="Times New Roman" w:hAnsi="Times New Roman" w:cs="Times New Roman"/>
          <w:sz w:val="28"/>
          <w:szCs w:val="28"/>
        </w:rPr>
        <w:softHyphen/>
        <w:t>ние любых контаминирующ</w:t>
      </w:r>
      <w:r w:rsidR="001A6ED4" w:rsidRPr="00EA31A0">
        <w:rPr>
          <w:rFonts w:ascii="Times New Roman" w:hAnsi="Times New Roman" w:cs="Times New Roman"/>
          <w:sz w:val="28"/>
          <w:szCs w:val="28"/>
        </w:rPr>
        <w:t>их бактериальных микроорганизмов, помогает остановить кровотечение, некротизирует остаточные фрагменты ткани на стенках канала и способствует формированию твёрдой ткани в лате</w:t>
      </w:r>
      <w:r w:rsidR="001A6ED4" w:rsidRPr="00EA31A0">
        <w:rPr>
          <w:rFonts w:ascii="Times New Roman" w:hAnsi="Times New Roman" w:cs="Times New Roman"/>
          <w:sz w:val="28"/>
          <w:szCs w:val="28"/>
        </w:rPr>
        <w:softHyphen/>
        <w:t>ральных канальцах апикальной части корневого канала</w:t>
      </w:r>
      <w:r w:rsidR="00765424" w:rsidRPr="00EA31A0">
        <w:rPr>
          <w:rFonts w:ascii="Times New Roman" w:hAnsi="Times New Roman" w:cs="Times New Roman"/>
          <w:sz w:val="28"/>
          <w:szCs w:val="28"/>
        </w:rPr>
        <w:t xml:space="preserve"> (</w:t>
      </w:r>
      <w:r w:rsidR="001A6ED4" w:rsidRPr="00EA31A0">
        <w:rPr>
          <w:rFonts w:ascii="Times New Roman" w:hAnsi="Times New Roman" w:cs="Times New Roman"/>
          <w:sz w:val="28"/>
          <w:szCs w:val="28"/>
        </w:rPr>
        <w:t xml:space="preserve">Бердженхолц Г., </w:t>
      </w:r>
      <w:r w:rsidR="001A6ED4" w:rsidRPr="00EA31A0">
        <w:rPr>
          <w:rFonts w:ascii="Times New Roman" w:hAnsi="Times New Roman" w:cs="Times New Roman"/>
          <w:sz w:val="28"/>
          <w:szCs w:val="28"/>
        </w:rPr>
        <w:lastRenderedPageBreak/>
        <w:t xml:space="preserve">2013). Однако </w:t>
      </w:r>
      <w:r w:rsidR="00765424" w:rsidRPr="00EA31A0">
        <w:rPr>
          <w:rFonts w:ascii="Times New Roman" w:hAnsi="Times New Roman" w:cs="Times New Roman"/>
          <w:sz w:val="28"/>
          <w:szCs w:val="28"/>
        </w:rPr>
        <w:t>длительное нахождение препаратов на основе гидроокиси кальция может приводить впоследствии к переломам корня (</w:t>
      </w:r>
      <w:r w:rsidR="00765424" w:rsidRPr="00EA31A0">
        <w:rPr>
          <w:rFonts w:ascii="Times New Roman" w:hAnsi="Times New Roman" w:cs="Times New Roman"/>
          <w:sz w:val="28"/>
          <w:szCs w:val="28"/>
          <w:shd w:val="clear" w:color="auto" w:fill="FFFFFF"/>
        </w:rPr>
        <w:t>Said F</w:t>
      </w:r>
      <w:r w:rsidR="00B76553">
        <w:rPr>
          <w:rFonts w:ascii="Times New Roman" w:hAnsi="Times New Roman" w:cs="Times New Roman"/>
          <w:sz w:val="28"/>
          <w:szCs w:val="28"/>
          <w:shd w:val="clear" w:color="auto" w:fill="FFFFFF"/>
        </w:rPr>
        <w:t>.</w:t>
      </w:r>
      <w:r w:rsidR="00765424" w:rsidRPr="00EA31A0">
        <w:rPr>
          <w:rFonts w:ascii="Times New Roman" w:hAnsi="Times New Roman" w:cs="Times New Roman"/>
          <w:color w:val="000000"/>
          <w:sz w:val="28"/>
          <w:szCs w:val="28"/>
          <w:shd w:val="clear" w:color="auto" w:fill="FFFFFF"/>
        </w:rPr>
        <w:t>, </w:t>
      </w:r>
      <w:r w:rsidR="00765424" w:rsidRPr="00EA31A0">
        <w:rPr>
          <w:rFonts w:ascii="Times New Roman" w:hAnsi="Times New Roman" w:cs="Times New Roman"/>
          <w:sz w:val="28"/>
          <w:szCs w:val="28"/>
          <w:shd w:val="clear" w:color="auto" w:fill="FFFFFF"/>
        </w:rPr>
        <w:t>Moskovitz M</w:t>
      </w:r>
      <w:r w:rsidR="00B76553">
        <w:rPr>
          <w:rFonts w:ascii="Times New Roman" w:hAnsi="Times New Roman" w:cs="Times New Roman"/>
          <w:sz w:val="28"/>
          <w:szCs w:val="28"/>
          <w:shd w:val="clear" w:color="auto" w:fill="FFFFFF"/>
        </w:rPr>
        <w:t>.</w:t>
      </w:r>
      <w:r w:rsidR="00765424" w:rsidRPr="00EA31A0">
        <w:rPr>
          <w:rFonts w:ascii="Times New Roman" w:hAnsi="Times New Roman" w:cs="Times New Roman"/>
          <w:sz w:val="28"/>
          <w:szCs w:val="28"/>
        </w:rPr>
        <w:t xml:space="preserve">, 2018). Кроме того, </w:t>
      </w:r>
      <w:r w:rsidR="001A6ED4" w:rsidRPr="00EA31A0">
        <w:rPr>
          <w:rFonts w:ascii="Times New Roman" w:hAnsi="Times New Roman" w:cs="Times New Roman"/>
          <w:sz w:val="28"/>
          <w:szCs w:val="28"/>
        </w:rPr>
        <w:t>п</w:t>
      </w:r>
      <w:r w:rsidR="008E670E" w:rsidRPr="00EA31A0">
        <w:rPr>
          <w:rFonts w:ascii="Times New Roman" w:hAnsi="Times New Roman" w:cs="Times New Roman"/>
          <w:sz w:val="28"/>
          <w:szCs w:val="28"/>
        </w:rPr>
        <w:t xml:space="preserve">о результатам исследования </w:t>
      </w:r>
      <w:r w:rsidR="008E670E" w:rsidRPr="00EA31A0">
        <w:rPr>
          <w:rFonts w:ascii="Times New Roman" w:hAnsi="Times New Roman" w:cs="Times New Roman"/>
          <w:sz w:val="28"/>
          <w:szCs w:val="28"/>
          <w:shd w:val="clear" w:color="auto" w:fill="FFFFFF"/>
        </w:rPr>
        <w:t>Naaman A</w:t>
      </w:r>
      <w:r w:rsidR="00B76553">
        <w:rPr>
          <w:rFonts w:ascii="Times New Roman" w:hAnsi="Times New Roman" w:cs="Times New Roman"/>
          <w:sz w:val="28"/>
          <w:szCs w:val="28"/>
          <w:shd w:val="clear" w:color="auto" w:fill="FFFFFF"/>
        </w:rPr>
        <w:t>.</w:t>
      </w:r>
      <w:r w:rsidR="008E670E" w:rsidRPr="00EA31A0">
        <w:rPr>
          <w:rFonts w:ascii="Times New Roman" w:hAnsi="Times New Roman" w:cs="Times New Roman"/>
          <w:color w:val="000000"/>
          <w:sz w:val="28"/>
          <w:szCs w:val="28"/>
          <w:shd w:val="clear" w:color="auto" w:fill="FFFFFF"/>
        </w:rPr>
        <w:t>, </w:t>
      </w:r>
      <w:r w:rsidR="008E670E" w:rsidRPr="00EA31A0">
        <w:rPr>
          <w:rFonts w:ascii="Times New Roman" w:hAnsi="Times New Roman" w:cs="Times New Roman"/>
          <w:sz w:val="28"/>
          <w:szCs w:val="28"/>
          <w:shd w:val="clear" w:color="auto" w:fill="FFFFFF"/>
        </w:rPr>
        <w:t>Kaloustian H</w:t>
      </w:r>
      <w:r w:rsidR="00B76553">
        <w:rPr>
          <w:rFonts w:ascii="Times New Roman" w:hAnsi="Times New Roman" w:cs="Times New Roman"/>
          <w:sz w:val="28"/>
          <w:szCs w:val="28"/>
          <w:shd w:val="clear" w:color="auto" w:fill="FFFFFF"/>
        </w:rPr>
        <w:t>.</w:t>
      </w:r>
      <w:r w:rsidR="008E670E" w:rsidRPr="00EA31A0">
        <w:rPr>
          <w:rFonts w:ascii="Times New Roman" w:hAnsi="Times New Roman" w:cs="Times New Roman"/>
          <w:color w:val="000000"/>
          <w:sz w:val="28"/>
          <w:szCs w:val="28"/>
          <w:shd w:val="clear" w:color="auto" w:fill="FFFFFF"/>
        </w:rPr>
        <w:t>, </w:t>
      </w:r>
      <w:r w:rsidR="008E670E" w:rsidRPr="00EA31A0">
        <w:rPr>
          <w:rFonts w:ascii="Times New Roman" w:hAnsi="Times New Roman" w:cs="Times New Roman"/>
          <w:sz w:val="28"/>
          <w:szCs w:val="28"/>
          <w:shd w:val="clear" w:color="auto" w:fill="FFFFFF"/>
        </w:rPr>
        <w:t>Abboud NN</w:t>
      </w:r>
      <w:r w:rsidR="008E670E" w:rsidRPr="00EA31A0">
        <w:rPr>
          <w:rFonts w:ascii="Times New Roman" w:hAnsi="Times New Roman" w:cs="Times New Roman"/>
          <w:color w:val="000000"/>
          <w:sz w:val="28"/>
          <w:szCs w:val="28"/>
          <w:shd w:val="clear" w:color="auto" w:fill="FFFFFF"/>
        </w:rPr>
        <w:t>, </w:t>
      </w:r>
      <w:r w:rsidR="008E670E" w:rsidRPr="00EA31A0">
        <w:rPr>
          <w:rFonts w:ascii="Times New Roman" w:hAnsi="Times New Roman" w:cs="Times New Roman"/>
          <w:sz w:val="28"/>
          <w:szCs w:val="28"/>
          <w:shd w:val="clear" w:color="auto" w:fill="FFFFFF"/>
        </w:rPr>
        <w:t>Ounsi H</w:t>
      </w:r>
      <w:r w:rsidR="00B76553">
        <w:rPr>
          <w:rFonts w:ascii="Times New Roman" w:hAnsi="Times New Roman" w:cs="Times New Roman"/>
          <w:sz w:val="28"/>
          <w:szCs w:val="28"/>
          <w:shd w:val="clear" w:color="auto" w:fill="FFFFFF"/>
        </w:rPr>
        <w:t>.</w:t>
      </w:r>
      <w:r w:rsidR="008E670E" w:rsidRPr="00EA31A0">
        <w:rPr>
          <w:rFonts w:ascii="Times New Roman" w:hAnsi="Times New Roman" w:cs="Times New Roman"/>
          <w:sz w:val="28"/>
          <w:szCs w:val="28"/>
          <w:shd w:val="clear" w:color="auto" w:fill="FFFFFF"/>
        </w:rPr>
        <w:t>F</w:t>
      </w:r>
      <w:r w:rsidR="00B76553">
        <w:rPr>
          <w:rFonts w:ascii="Times New Roman" w:hAnsi="Times New Roman" w:cs="Times New Roman"/>
          <w:sz w:val="28"/>
          <w:szCs w:val="28"/>
          <w:shd w:val="clear" w:color="auto" w:fill="FFFFFF"/>
        </w:rPr>
        <w:t>.</w:t>
      </w:r>
      <w:r w:rsidR="008E670E" w:rsidRPr="00EA31A0">
        <w:rPr>
          <w:rFonts w:ascii="Times New Roman" w:hAnsi="Times New Roman" w:cs="Times New Roman"/>
          <w:color w:val="000000"/>
          <w:sz w:val="28"/>
          <w:szCs w:val="28"/>
          <w:shd w:val="clear" w:color="auto" w:fill="FFFFFF"/>
        </w:rPr>
        <w:t>, </w:t>
      </w:r>
      <w:r w:rsidR="008E670E" w:rsidRPr="00EA31A0">
        <w:rPr>
          <w:rFonts w:ascii="Times New Roman" w:hAnsi="Times New Roman" w:cs="Times New Roman"/>
          <w:sz w:val="28"/>
          <w:szCs w:val="28"/>
          <w:shd w:val="clear" w:color="auto" w:fill="FFFFFF"/>
        </w:rPr>
        <w:t>Ricci C</w:t>
      </w:r>
      <w:r w:rsidR="00B76553">
        <w:rPr>
          <w:rFonts w:ascii="Times New Roman" w:hAnsi="Times New Roman" w:cs="Times New Roman"/>
          <w:sz w:val="28"/>
          <w:szCs w:val="28"/>
          <w:shd w:val="clear" w:color="auto" w:fill="FFFFFF"/>
        </w:rPr>
        <w:t>.</w:t>
      </w:r>
      <w:r w:rsidR="008E670E" w:rsidRPr="00EA31A0">
        <w:rPr>
          <w:rFonts w:ascii="Times New Roman" w:hAnsi="Times New Roman" w:cs="Times New Roman"/>
          <w:color w:val="000000"/>
          <w:sz w:val="28"/>
          <w:szCs w:val="28"/>
          <w:shd w:val="clear" w:color="auto" w:fill="FFFFFF"/>
        </w:rPr>
        <w:t>, </w:t>
      </w:r>
      <w:r w:rsidR="008E670E" w:rsidRPr="00EA31A0">
        <w:rPr>
          <w:rFonts w:ascii="Times New Roman" w:hAnsi="Times New Roman" w:cs="Times New Roman"/>
          <w:sz w:val="28"/>
          <w:szCs w:val="28"/>
          <w:shd w:val="clear" w:color="auto" w:fill="FFFFFF"/>
        </w:rPr>
        <w:t>Medioni E</w:t>
      </w:r>
      <w:r w:rsidR="00B76553">
        <w:rPr>
          <w:rFonts w:ascii="Times New Roman" w:hAnsi="Times New Roman" w:cs="Times New Roman"/>
          <w:sz w:val="28"/>
          <w:szCs w:val="28"/>
        </w:rPr>
        <w:t xml:space="preserve">. </w:t>
      </w:r>
      <w:r w:rsidR="00EA2E43" w:rsidRPr="00EA31A0">
        <w:rPr>
          <w:rFonts w:ascii="Times New Roman" w:hAnsi="Times New Roman" w:cs="Times New Roman"/>
          <w:sz w:val="28"/>
          <w:szCs w:val="28"/>
        </w:rPr>
        <w:t>в каналах, обработанных гидрок</w:t>
      </w:r>
      <w:r w:rsidR="00765424" w:rsidRPr="00EA31A0">
        <w:rPr>
          <w:rFonts w:ascii="Times New Roman" w:hAnsi="Times New Roman" w:cs="Times New Roman"/>
          <w:sz w:val="28"/>
          <w:szCs w:val="28"/>
        </w:rPr>
        <w:t>с</w:t>
      </w:r>
      <w:r w:rsidR="00EA2E43" w:rsidRPr="00EA31A0">
        <w:rPr>
          <w:rFonts w:ascii="Times New Roman" w:hAnsi="Times New Roman" w:cs="Times New Roman"/>
          <w:sz w:val="28"/>
          <w:szCs w:val="28"/>
        </w:rPr>
        <w:t>идом кальция, при пломбировании методом вертикальной компакцией горячей гуттаперчей остается больше микропространств между гуттаперче</w:t>
      </w:r>
      <w:r w:rsidR="00B76553">
        <w:rPr>
          <w:rFonts w:ascii="Times New Roman" w:hAnsi="Times New Roman" w:cs="Times New Roman"/>
          <w:sz w:val="28"/>
          <w:szCs w:val="28"/>
        </w:rPr>
        <w:t>й и дентином, чем в каналах, которые не были временно обтурированы гидроксидом кальция (</w:t>
      </w:r>
      <w:r w:rsidR="00B76553" w:rsidRPr="00B76553">
        <w:rPr>
          <w:rFonts w:ascii="Times New Roman" w:hAnsi="Times New Roman" w:cs="Times New Roman"/>
          <w:sz w:val="28"/>
          <w:szCs w:val="28"/>
        </w:rPr>
        <w:t>Naaman A., Kaloustian H., Abboud NN, Ounsi H.F., Ricci C., Medioni E.</w:t>
      </w:r>
      <w:r w:rsidR="00B76553">
        <w:rPr>
          <w:rFonts w:ascii="Times New Roman" w:hAnsi="Times New Roman" w:cs="Times New Roman"/>
          <w:sz w:val="28"/>
          <w:szCs w:val="28"/>
        </w:rPr>
        <w:t>, 2008)</w:t>
      </w:r>
      <w:r w:rsidR="00EA2E43" w:rsidRPr="00EA31A0">
        <w:rPr>
          <w:rFonts w:ascii="Times New Roman" w:hAnsi="Times New Roman" w:cs="Times New Roman"/>
          <w:sz w:val="28"/>
          <w:szCs w:val="28"/>
        </w:rPr>
        <w:t>.</w:t>
      </w:r>
      <w:r w:rsidR="00C44530" w:rsidRPr="00EA31A0">
        <w:rPr>
          <w:rFonts w:ascii="Times New Roman" w:hAnsi="Times New Roman" w:cs="Times New Roman"/>
          <w:sz w:val="28"/>
          <w:szCs w:val="28"/>
        </w:rPr>
        <w:t xml:space="preserve"> </w:t>
      </w:r>
      <w:r w:rsidR="006A048C" w:rsidRPr="00EA31A0">
        <w:rPr>
          <w:rFonts w:ascii="Times New Roman" w:hAnsi="Times New Roman" w:cs="Times New Roman"/>
          <w:sz w:val="28"/>
          <w:szCs w:val="28"/>
        </w:rPr>
        <w:t xml:space="preserve"> </w:t>
      </w:r>
      <w:r w:rsidR="00C44530" w:rsidRPr="00EA31A0">
        <w:rPr>
          <w:rFonts w:ascii="Times New Roman" w:hAnsi="Times New Roman" w:cs="Times New Roman"/>
          <w:sz w:val="28"/>
          <w:szCs w:val="28"/>
        </w:rPr>
        <w:t xml:space="preserve">Именно по этим причинам вопрос полного очищения корневого канала от гидроксида кальция является столь </w:t>
      </w:r>
      <w:r w:rsidR="00B76553">
        <w:rPr>
          <w:rFonts w:ascii="Times New Roman" w:hAnsi="Times New Roman" w:cs="Times New Roman"/>
          <w:sz w:val="28"/>
          <w:szCs w:val="28"/>
        </w:rPr>
        <w:t>актуальным.</w:t>
      </w:r>
      <w:r w:rsidR="00C44530" w:rsidRPr="00EA31A0">
        <w:rPr>
          <w:rFonts w:ascii="Times New Roman" w:hAnsi="Times New Roman" w:cs="Times New Roman"/>
          <w:sz w:val="28"/>
          <w:szCs w:val="28"/>
        </w:rPr>
        <w:t xml:space="preserve"> </w:t>
      </w:r>
    </w:p>
    <w:p w:rsidR="00C44530" w:rsidRPr="00EA31A0" w:rsidRDefault="00765424" w:rsidP="00EA31A0">
      <w:pPr>
        <w:spacing w:line="360" w:lineRule="auto"/>
        <w:ind w:firstLine="567"/>
        <w:jc w:val="both"/>
        <w:rPr>
          <w:rFonts w:ascii="Times New Roman" w:hAnsi="Times New Roman" w:cs="Times New Roman"/>
          <w:sz w:val="28"/>
          <w:szCs w:val="28"/>
        </w:rPr>
      </w:pPr>
      <w:r w:rsidRPr="00EA31A0">
        <w:rPr>
          <w:rFonts w:ascii="Times New Roman" w:hAnsi="Times New Roman" w:cs="Times New Roman"/>
          <w:sz w:val="28"/>
          <w:szCs w:val="28"/>
        </w:rPr>
        <w:t>На данный момент для медикаментозной обработки корневых каналов предпочтение отдается гипохлориту натрия и ЭДТА. Считается, что при их активации с помощью ультразвуковых колебаний за счет микростриминга (устойчивой однонаправленной циркуляции жидкости вокруг файла), теплового и кавитационного (образование пульсирующих полостей, заполненных паром, газом или их смесью) эффектов</w:t>
      </w:r>
      <w:r w:rsidR="000F7C71" w:rsidRPr="00EA31A0">
        <w:rPr>
          <w:rFonts w:ascii="Times New Roman" w:hAnsi="Times New Roman" w:cs="Times New Roman"/>
          <w:sz w:val="28"/>
          <w:szCs w:val="28"/>
        </w:rPr>
        <w:t xml:space="preserve"> происходит лучшее очищение поверхности корневого канала от препаратов, содержащих кальция гидроксид (Николаев А.И, Цепов Л.М., 2013). Однако существуют исследования, согласно которым лучшие результа</w:t>
      </w:r>
      <w:r w:rsidR="000F7C71" w:rsidRPr="00EA31A0">
        <w:rPr>
          <w:rFonts w:ascii="Times New Roman" w:hAnsi="Times New Roman" w:cs="Times New Roman"/>
          <w:sz w:val="28"/>
          <w:szCs w:val="28"/>
        </w:rPr>
        <w:softHyphen/>
      </w:r>
      <w:r w:rsidR="00C44530" w:rsidRPr="00EA31A0">
        <w:rPr>
          <w:rFonts w:ascii="Times New Roman" w:hAnsi="Times New Roman" w:cs="Times New Roman"/>
          <w:sz w:val="28"/>
          <w:szCs w:val="28"/>
        </w:rPr>
        <w:t>ты</w:t>
      </w:r>
      <w:r w:rsidR="000F7C71" w:rsidRPr="00EA31A0">
        <w:rPr>
          <w:rFonts w:ascii="Times New Roman" w:hAnsi="Times New Roman" w:cs="Times New Roman"/>
          <w:sz w:val="28"/>
          <w:szCs w:val="28"/>
        </w:rPr>
        <w:t xml:space="preserve"> при удалении гидроксида кальция из корневых каналов</w:t>
      </w:r>
      <w:r w:rsidR="00C44530" w:rsidRPr="00EA31A0">
        <w:rPr>
          <w:rFonts w:ascii="Times New Roman" w:hAnsi="Times New Roman" w:cs="Times New Roman"/>
          <w:sz w:val="28"/>
          <w:szCs w:val="28"/>
        </w:rPr>
        <w:t xml:space="preserve"> были получены с применением в качест</w:t>
      </w:r>
      <w:r w:rsidR="000F7C71" w:rsidRPr="00EA31A0">
        <w:rPr>
          <w:rFonts w:ascii="Times New Roman" w:hAnsi="Times New Roman" w:cs="Times New Roman"/>
          <w:sz w:val="28"/>
          <w:szCs w:val="28"/>
        </w:rPr>
        <w:t xml:space="preserve">ве ирриганта гипохлорита натрия </w:t>
      </w:r>
      <w:r w:rsidR="00C44530" w:rsidRPr="00EA31A0">
        <w:rPr>
          <w:rFonts w:ascii="Times New Roman" w:hAnsi="Times New Roman" w:cs="Times New Roman"/>
          <w:sz w:val="28"/>
          <w:szCs w:val="28"/>
        </w:rPr>
        <w:t xml:space="preserve">как при использовании метода </w:t>
      </w:r>
      <w:r w:rsidR="000F7C71" w:rsidRPr="00EA31A0">
        <w:rPr>
          <w:rFonts w:ascii="Times New Roman" w:hAnsi="Times New Roman" w:cs="Times New Roman"/>
          <w:sz w:val="28"/>
          <w:szCs w:val="28"/>
        </w:rPr>
        <w:t xml:space="preserve">ручной ирригации, так и при </w:t>
      </w:r>
      <w:r w:rsidR="00B76553">
        <w:rPr>
          <w:rFonts w:ascii="Times New Roman" w:hAnsi="Times New Roman" w:cs="Times New Roman"/>
          <w:sz w:val="28"/>
          <w:szCs w:val="28"/>
        </w:rPr>
        <w:t>ирригации с пассивной ультразвуковой активацией</w:t>
      </w:r>
      <w:r w:rsidR="000F7C71" w:rsidRPr="00EA31A0">
        <w:rPr>
          <w:rFonts w:ascii="Times New Roman" w:hAnsi="Times New Roman" w:cs="Times New Roman"/>
          <w:sz w:val="28"/>
          <w:szCs w:val="28"/>
        </w:rPr>
        <w:t xml:space="preserve"> (Субботина А.В, Дмитракова Н.Р., Колесников С.Н., Субботина В.А., 2015). </w:t>
      </w:r>
      <w:r w:rsidR="00C44530" w:rsidRPr="00EA31A0">
        <w:rPr>
          <w:rFonts w:ascii="Times New Roman" w:hAnsi="Times New Roman" w:cs="Times New Roman"/>
          <w:sz w:val="28"/>
          <w:szCs w:val="28"/>
        </w:rPr>
        <w:t>Следовательно</w:t>
      </w:r>
      <w:r w:rsidR="006A048C" w:rsidRPr="00EA31A0">
        <w:rPr>
          <w:rFonts w:ascii="Times New Roman" w:hAnsi="Times New Roman" w:cs="Times New Roman"/>
          <w:sz w:val="28"/>
          <w:szCs w:val="28"/>
        </w:rPr>
        <w:t xml:space="preserve">, проблема выбора тактики ирригации корневого канала в процессе удаления материала на основе гидрокиси кальция </w:t>
      </w:r>
      <w:r w:rsidR="00C44530" w:rsidRPr="00EA31A0">
        <w:rPr>
          <w:rFonts w:ascii="Times New Roman" w:hAnsi="Times New Roman" w:cs="Times New Roman"/>
          <w:sz w:val="28"/>
          <w:szCs w:val="28"/>
        </w:rPr>
        <w:t>является</w:t>
      </w:r>
      <w:r w:rsidR="006A048C" w:rsidRPr="00EA31A0">
        <w:rPr>
          <w:rFonts w:ascii="Times New Roman" w:hAnsi="Times New Roman" w:cs="Times New Roman"/>
          <w:sz w:val="28"/>
          <w:szCs w:val="28"/>
        </w:rPr>
        <w:t xml:space="preserve"> актуальной на сегодняшний день.</w:t>
      </w:r>
    </w:p>
    <w:p w:rsidR="00C44530" w:rsidRPr="002D4672" w:rsidRDefault="00C44530" w:rsidP="00EA31A0">
      <w:pPr>
        <w:spacing w:line="360" w:lineRule="auto"/>
        <w:ind w:firstLine="567"/>
        <w:jc w:val="both"/>
        <w:rPr>
          <w:rFonts w:ascii="Times New Roman" w:hAnsi="Times New Roman" w:cs="Times New Roman"/>
          <w:sz w:val="28"/>
          <w:szCs w:val="28"/>
        </w:rPr>
      </w:pPr>
      <w:r w:rsidRPr="00EA31A0">
        <w:rPr>
          <w:rFonts w:ascii="Times New Roman" w:hAnsi="Times New Roman" w:cs="Times New Roman"/>
          <w:sz w:val="28"/>
          <w:szCs w:val="28"/>
        </w:rPr>
        <w:lastRenderedPageBreak/>
        <w:t xml:space="preserve">В связи с этим, </w:t>
      </w:r>
      <w:r w:rsidRPr="002D4672">
        <w:rPr>
          <w:rFonts w:ascii="Times New Roman" w:hAnsi="Times New Roman" w:cs="Times New Roman"/>
          <w:b/>
          <w:sz w:val="28"/>
          <w:szCs w:val="28"/>
        </w:rPr>
        <w:t xml:space="preserve">целью </w:t>
      </w:r>
      <w:r w:rsidRPr="002D4672">
        <w:rPr>
          <w:rFonts w:ascii="Times New Roman" w:hAnsi="Times New Roman" w:cs="Times New Roman"/>
          <w:sz w:val="28"/>
          <w:szCs w:val="28"/>
        </w:rPr>
        <w:t>настоящей работы является изучение</w:t>
      </w:r>
      <w:r w:rsidRPr="002D4672">
        <w:rPr>
          <w:rFonts w:ascii="Times New Roman" w:hAnsi="Times New Roman" w:cs="Times New Roman"/>
          <w:color w:val="000000"/>
          <w:sz w:val="28"/>
          <w:szCs w:val="28"/>
        </w:rPr>
        <w:t xml:space="preserve"> влияния ультразвуковой санации на эффективность ирригации корневого канала</w:t>
      </w:r>
      <w:r w:rsidRPr="002D4672">
        <w:rPr>
          <w:rFonts w:ascii="Times New Roman" w:hAnsi="Times New Roman" w:cs="Times New Roman"/>
          <w:sz w:val="28"/>
          <w:szCs w:val="28"/>
        </w:rPr>
        <w:t xml:space="preserve"> при исследовании </w:t>
      </w:r>
      <w:r w:rsidRPr="002D4672">
        <w:rPr>
          <w:rFonts w:ascii="Times New Roman" w:hAnsi="Times New Roman" w:cs="Times New Roman"/>
          <w:sz w:val="28"/>
          <w:szCs w:val="28"/>
          <w:lang w:val="en-US"/>
        </w:rPr>
        <w:t>in</w:t>
      </w:r>
      <w:r w:rsidRPr="002D4672">
        <w:rPr>
          <w:rFonts w:ascii="Times New Roman" w:hAnsi="Times New Roman" w:cs="Times New Roman"/>
          <w:sz w:val="28"/>
          <w:szCs w:val="28"/>
        </w:rPr>
        <w:t xml:space="preserve"> </w:t>
      </w:r>
      <w:r w:rsidRPr="002D4672">
        <w:rPr>
          <w:rFonts w:ascii="Times New Roman" w:hAnsi="Times New Roman" w:cs="Times New Roman"/>
          <w:sz w:val="28"/>
          <w:szCs w:val="28"/>
          <w:lang w:val="en-US"/>
        </w:rPr>
        <w:t>vitro</w:t>
      </w:r>
      <w:r w:rsidRPr="002D4672">
        <w:rPr>
          <w:rFonts w:ascii="Times New Roman" w:hAnsi="Times New Roman" w:cs="Times New Roman"/>
          <w:sz w:val="28"/>
          <w:szCs w:val="28"/>
        </w:rPr>
        <w:t xml:space="preserve"> удаленных зубов при помощи </w:t>
      </w:r>
      <w:r w:rsidRPr="002D4672">
        <w:rPr>
          <w:rFonts w:ascii="Times New Roman" w:hAnsi="Times New Roman" w:cs="Times New Roman"/>
          <w:sz w:val="28"/>
          <w:szCs w:val="28"/>
          <w:lang w:val="en-US"/>
        </w:rPr>
        <w:t>SEM</w:t>
      </w:r>
      <w:r w:rsidRPr="002D4672">
        <w:rPr>
          <w:rFonts w:ascii="Times New Roman" w:hAnsi="Times New Roman" w:cs="Times New Roman"/>
          <w:sz w:val="28"/>
          <w:szCs w:val="28"/>
        </w:rPr>
        <w:t>.</w:t>
      </w:r>
    </w:p>
    <w:p w:rsidR="00C44530" w:rsidRPr="00EA31A0" w:rsidRDefault="00C44530" w:rsidP="00EA31A0">
      <w:pPr>
        <w:spacing w:line="360" w:lineRule="auto"/>
        <w:ind w:firstLine="567"/>
        <w:jc w:val="both"/>
        <w:rPr>
          <w:rFonts w:ascii="Times New Roman" w:hAnsi="Times New Roman" w:cs="Times New Roman"/>
          <w:sz w:val="28"/>
          <w:szCs w:val="28"/>
        </w:rPr>
      </w:pPr>
      <w:r w:rsidRPr="00EA31A0">
        <w:rPr>
          <w:rFonts w:ascii="Times New Roman" w:hAnsi="Times New Roman" w:cs="Times New Roman"/>
          <w:sz w:val="28"/>
          <w:szCs w:val="28"/>
        </w:rPr>
        <w:tab/>
        <w:t xml:space="preserve">Для реализации данной цели были поставлены следующие </w:t>
      </w:r>
      <w:r w:rsidRPr="002D4672">
        <w:rPr>
          <w:rFonts w:ascii="Times New Roman" w:hAnsi="Times New Roman" w:cs="Times New Roman"/>
          <w:b/>
          <w:sz w:val="28"/>
          <w:szCs w:val="28"/>
        </w:rPr>
        <w:t>задачи</w:t>
      </w:r>
      <w:r w:rsidRPr="00EA31A0">
        <w:rPr>
          <w:rFonts w:ascii="Times New Roman" w:hAnsi="Times New Roman" w:cs="Times New Roman"/>
          <w:sz w:val="28"/>
          <w:szCs w:val="28"/>
        </w:rPr>
        <w:t>:</w:t>
      </w:r>
    </w:p>
    <w:p w:rsidR="00C44530" w:rsidRPr="00EA31A0" w:rsidRDefault="00C44530" w:rsidP="00EA31A0">
      <w:pPr>
        <w:pStyle w:val="a7"/>
        <w:numPr>
          <w:ilvl w:val="0"/>
          <w:numId w:val="2"/>
        </w:numPr>
        <w:spacing w:after="160" w:line="360" w:lineRule="auto"/>
        <w:ind w:left="0" w:firstLine="567"/>
        <w:contextualSpacing/>
        <w:jc w:val="both"/>
        <w:rPr>
          <w:rFonts w:ascii="Times New Roman" w:hAnsi="Times New Roman" w:cs="Times New Roman"/>
          <w:sz w:val="28"/>
          <w:szCs w:val="28"/>
        </w:rPr>
      </w:pPr>
      <w:r w:rsidRPr="00EA31A0">
        <w:rPr>
          <w:rFonts w:ascii="Times New Roman" w:hAnsi="Times New Roman" w:cs="Times New Roman"/>
          <w:sz w:val="28"/>
          <w:szCs w:val="28"/>
        </w:rPr>
        <w:t>Изучить влияние ультразвуковой санации на качество эндодонтического лечения;</w:t>
      </w:r>
    </w:p>
    <w:p w:rsidR="00C44530" w:rsidRPr="00EA31A0" w:rsidRDefault="00C44530" w:rsidP="00EA31A0">
      <w:pPr>
        <w:pStyle w:val="a7"/>
        <w:numPr>
          <w:ilvl w:val="0"/>
          <w:numId w:val="2"/>
        </w:numPr>
        <w:spacing w:after="160" w:line="360" w:lineRule="auto"/>
        <w:ind w:left="0" w:firstLine="567"/>
        <w:contextualSpacing/>
        <w:jc w:val="both"/>
        <w:rPr>
          <w:rFonts w:ascii="Times New Roman" w:hAnsi="Times New Roman" w:cs="Times New Roman"/>
          <w:sz w:val="28"/>
          <w:szCs w:val="28"/>
        </w:rPr>
      </w:pPr>
      <w:r w:rsidRPr="00EA31A0">
        <w:rPr>
          <w:rFonts w:ascii="Times New Roman" w:hAnsi="Times New Roman" w:cs="Times New Roman"/>
          <w:sz w:val="28"/>
          <w:szCs w:val="28"/>
        </w:rPr>
        <w:t>Изучить качество очистки корневых каналов от временного обтурационного материала на основе гидроокиси кальция в процессе ирригации корневого канала с использованием ультразвука и без его применения на основании микрофотографий, полученных под сканирующим электронным микроскопом.</w:t>
      </w:r>
    </w:p>
    <w:p w:rsidR="00AF2561" w:rsidRPr="00EA31A0" w:rsidRDefault="00AF2561" w:rsidP="00EA31A0">
      <w:pPr>
        <w:spacing w:line="360" w:lineRule="auto"/>
        <w:ind w:firstLine="567"/>
        <w:jc w:val="both"/>
        <w:rPr>
          <w:rFonts w:ascii="Times New Roman" w:hAnsi="Times New Roman" w:cs="Times New Roman"/>
          <w:sz w:val="28"/>
          <w:szCs w:val="28"/>
        </w:rPr>
      </w:pPr>
    </w:p>
    <w:p w:rsidR="00AF2561" w:rsidRDefault="00AF2561">
      <w:pPr>
        <w:rPr>
          <w:rFonts w:ascii="Times New Roman" w:hAnsi="Times New Roman" w:cs="Times New Roman"/>
          <w:sz w:val="28"/>
          <w:szCs w:val="28"/>
        </w:rPr>
      </w:pPr>
      <w:r>
        <w:rPr>
          <w:rFonts w:ascii="Times New Roman" w:hAnsi="Times New Roman" w:cs="Times New Roman"/>
          <w:sz w:val="28"/>
          <w:szCs w:val="28"/>
        </w:rPr>
        <w:br w:type="page"/>
      </w:r>
    </w:p>
    <w:p w:rsidR="00AF2561" w:rsidRPr="00C72A02" w:rsidRDefault="005A0966" w:rsidP="00C72A02">
      <w:pPr>
        <w:pStyle w:val="1"/>
        <w:jc w:val="center"/>
        <w:rPr>
          <w:rFonts w:hint="default"/>
          <w:sz w:val="28"/>
          <w:szCs w:val="28"/>
        </w:rPr>
      </w:pPr>
      <w:bookmarkStart w:id="1" w:name="_Toc513813761"/>
      <w:r w:rsidRPr="00C72A02">
        <w:rPr>
          <w:rFonts w:hint="default"/>
          <w:sz w:val="28"/>
          <w:szCs w:val="28"/>
        </w:rPr>
        <w:lastRenderedPageBreak/>
        <w:t>ГЛАВА</w:t>
      </w:r>
      <w:r w:rsidR="00195783" w:rsidRPr="00C72A02">
        <w:rPr>
          <w:rFonts w:hint="default"/>
          <w:sz w:val="28"/>
          <w:szCs w:val="28"/>
        </w:rPr>
        <w:t xml:space="preserve"> 1. </w:t>
      </w:r>
      <w:r w:rsidR="00AF2561" w:rsidRPr="00C72A02">
        <w:rPr>
          <w:rFonts w:hint="default"/>
          <w:sz w:val="28"/>
          <w:szCs w:val="28"/>
        </w:rPr>
        <w:t>Литературный обзор</w:t>
      </w:r>
      <w:bookmarkEnd w:id="1"/>
    </w:p>
    <w:p w:rsidR="00D25648" w:rsidRDefault="00D832D5" w:rsidP="00D373B1">
      <w:pPr>
        <w:pStyle w:val="2"/>
        <w:numPr>
          <w:ilvl w:val="1"/>
          <w:numId w:val="12"/>
        </w:numPr>
        <w:jc w:val="both"/>
        <w:rPr>
          <w:rFonts w:ascii="Times New Roman" w:hAnsi="Times New Roman" w:cs="Times New Roman"/>
          <w:b/>
          <w:color w:val="auto"/>
          <w:sz w:val="28"/>
          <w:szCs w:val="28"/>
        </w:rPr>
      </w:pPr>
      <w:bookmarkStart w:id="2" w:name="_Toc513813762"/>
      <w:r w:rsidRPr="00D373B1">
        <w:rPr>
          <w:rFonts w:ascii="Times New Roman" w:hAnsi="Times New Roman" w:cs="Times New Roman"/>
          <w:b/>
          <w:color w:val="auto"/>
          <w:sz w:val="28"/>
          <w:szCs w:val="28"/>
        </w:rPr>
        <w:t>История использования гидроксида кальция в</w:t>
      </w:r>
      <w:r w:rsidR="008168D3" w:rsidRPr="00D373B1">
        <w:rPr>
          <w:rFonts w:ascii="Times New Roman" w:hAnsi="Times New Roman" w:cs="Times New Roman"/>
          <w:b/>
          <w:color w:val="auto"/>
          <w:sz w:val="28"/>
          <w:szCs w:val="28"/>
        </w:rPr>
        <w:t xml:space="preserve"> стоматологии</w:t>
      </w:r>
      <w:r w:rsidR="000B454E" w:rsidRPr="00D373B1">
        <w:rPr>
          <w:rFonts w:ascii="Times New Roman" w:hAnsi="Times New Roman" w:cs="Times New Roman"/>
          <w:b/>
          <w:color w:val="auto"/>
          <w:sz w:val="28"/>
          <w:szCs w:val="28"/>
        </w:rPr>
        <w:t xml:space="preserve">. Применение гидроксида кальция в современной </w:t>
      </w:r>
      <w:r w:rsidR="008168D3" w:rsidRPr="00D373B1">
        <w:rPr>
          <w:rFonts w:ascii="Times New Roman" w:hAnsi="Times New Roman" w:cs="Times New Roman"/>
          <w:b/>
          <w:color w:val="auto"/>
          <w:sz w:val="28"/>
          <w:szCs w:val="28"/>
        </w:rPr>
        <w:t>эндодонтии</w:t>
      </w:r>
      <w:r w:rsidR="000B454E" w:rsidRPr="00D373B1">
        <w:rPr>
          <w:rFonts w:ascii="Times New Roman" w:hAnsi="Times New Roman" w:cs="Times New Roman"/>
          <w:b/>
          <w:color w:val="auto"/>
          <w:sz w:val="28"/>
          <w:szCs w:val="28"/>
        </w:rPr>
        <w:t>.</w:t>
      </w:r>
      <w:bookmarkEnd w:id="2"/>
    </w:p>
    <w:p w:rsidR="00D373B1" w:rsidRPr="00D373B1" w:rsidRDefault="00D373B1" w:rsidP="00D373B1"/>
    <w:p w:rsidR="00D25648" w:rsidRDefault="00D25648" w:rsidP="00195783">
      <w:pPr>
        <w:spacing w:line="360" w:lineRule="auto"/>
        <w:ind w:firstLine="567"/>
        <w:jc w:val="both"/>
        <w:rPr>
          <w:rFonts w:ascii="Times New Roman" w:hAnsi="Times New Roman" w:cs="Times New Roman"/>
          <w:sz w:val="28"/>
          <w:szCs w:val="28"/>
        </w:rPr>
      </w:pPr>
      <w:r w:rsidRPr="00195783">
        <w:rPr>
          <w:rFonts w:ascii="Times New Roman" w:hAnsi="Times New Roman" w:cs="Times New Roman"/>
          <w:sz w:val="28"/>
          <w:szCs w:val="28"/>
        </w:rPr>
        <w:t xml:space="preserve">Впервые такое вещество как гидроксид кальция встречается в специализированной стоматологической литературе в 1838, когда </w:t>
      </w:r>
      <w:r w:rsidRPr="00195783">
        <w:rPr>
          <w:rFonts w:ascii="Times New Roman" w:hAnsi="Times New Roman" w:cs="Times New Roman"/>
          <w:sz w:val="28"/>
          <w:szCs w:val="28"/>
          <w:lang w:val="en-US"/>
        </w:rPr>
        <w:t>Nygren</w:t>
      </w:r>
      <w:r w:rsidRPr="00195783">
        <w:rPr>
          <w:rFonts w:ascii="Times New Roman" w:hAnsi="Times New Roman" w:cs="Times New Roman"/>
          <w:sz w:val="28"/>
          <w:szCs w:val="28"/>
        </w:rPr>
        <w:t xml:space="preserve"> описал его применение при лечении «зубного свища». Позже было описано применение гидрокиси кальция для прямого покрытия пульпы (</w:t>
      </w:r>
      <w:r w:rsidR="000C7475">
        <w:rPr>
          <w:rFonts w:ascii="Times New Roman" w:hAnsi="Times New Roman" w:cs="Times New Roman"/>
          <w:sz w:val="28"/>
          <w:szCs w:val="28"/>
          <w:lang w:val="en-US"/>
        </w:rPr>
        <w:t>Kodman</w:t>
      </w:r>
      <w:r w:rsidR="00D832D5" w:rsidRPr="00195783">
        <w:rPr>
          <w:rFonts w:ascii="Times New Roman" w:hAnsi="Times New Roman" w:cs="Times New Roman"/>
          <w:sz w:val="28"/>
          <w:szCs w:val="28"/>
        </w:rPr>
        <w:t>, 1851). Однако наиболее широко данное вещество вошло в применение после появления на рынке официнального препарата «</w:t>
      </w:r>
      <w:r w:rsidR="00D832D5" w:rsidRPr="00195783">
        <w:rPr>
          <w:rFonts w:ascii="Times New Roman" w:hAnsi="Times New Roman" w:cs="Times New Roman"/>
          <w:sz w:val="28"/>
          <w:szCs w:val="28"/>
          <w:lang w:val="en-US"/>
        </w:rPr>
        <w:t>Calciyl</w:t>
      </w:r>
      <w:r w:rsidR="00D832D5" w:rsidRPr="00195783">
        <w:rPr>
          <w:rFonts w:ascii="Times New Roman" w:hAnsi="Times New Roman" w:cs="Times New Roman"/>
          <w:sz w:val="28"/>
          <w:szCs w:val="28"/>
        </w:rPr>
        <w:t xml:space="preserve">», представлявшего собой взвесь гидрокиси кальция в растворе Рингера, в 1920-х годах. Именно тогда начались разносторонние клинические и лабораторные испытания данного вещества. </w:t>
      </w:r>
    </w:p>
    <w:p w:rsidR="001327E4" w:rsidRPr="008168D3" w:rsidRDefault="001327E4" w:rsidP="00195783">
      <w:pPr>
        <w:spacing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Преимущественной формой использования гидроксида кальция является водная суспензия, часто в комбинации с другими препаратами. Главным достоинством водной суспензии является ее способность создавать достаточно высокий уровень рН, что является основополагающим фактором, обеспечивающим влияние гидроксида кальция на микроорганизмы. </w:t>
      </w:r>
      <w:r w:rsidR="008168D3">
        <w:rPr>
          <w:rFonts w:ascii="Times New Roman" w:hAnsi="Times New Roman" w:cs="Times New Roman"/>
          <w:sz w:val="28"/>
          <w:szCs w:val="28"/>
        </w:rPr>
        <w:t>Важной особенностью этого вещества является его биосовместимость вследствие его медленной раствори</w:t>
      </w:r>
      <w:r w:rsidR="000C7475">
        <w:rPr>
          <w:rFonts w:ascii="Times New Roman" w:hAnsi="Times New Roman" w:cs="Times New Roman"/>
          <w:sz w:val="28"/>
          <w:szCs w:val="28"/>
        </w:rPr>
        <w:t xml:space="preserve">мости и способности к диффузии </w:t>
      </w:r>
      <w:r w:rsidR="008168D3">
        <w:rPr>
          <w:rFonts w:ascii="Times New Roman" w:hAnsi="Times New Roman" w:cs="Times New Roman"/>
          <w:sz w:val="28"/>
          <w:szCs w:val="28"/>
        </w:rPr>
        <w:t>(</w:t>
      </w:r>
      <w:r w:rsidR="008168D3" w:rsidRPr="00195783">
        <w:rPr>
          <w:rFonts w:ascii="Times New Roman" w:hAnsi="Times New Roman" w:cs="Times New Roman"/>
          <w:noProof/>
          <w:color w:val="000000" w:themeColor="text1"/>
          <w:sz w:val="28"/>
          <w:szCs w:val="28"/>
        </w:rPr>
        <w:t>Бердженхолц, 2013</w:t>
      </w:r>
      <w:r w:rsidR="008168D3">
        <w:rPr>
          <w:rFonts w:ascii="Times New Roman" w:hAnsi="Times New Roman" w:cs="Times New Roman"/>
          <w:noProof/>
          <w:color w:val="000000" w:themeColor="text1"/>
          <w:sz w:val="28"/>
          <w:szCs w:val="28"/>
        </w:rPr>
        <w:t>).</w:t>
      </w:r>
    </w:p>
    <w:p w:rsidR="00D832D5" w:rsidRPr="00195783" w:rsidRDefault="00D832D5" w:rsidP="00195783">
      <w:pPr>
        <w:spacing w:line="360" w:lineRule="auto"/>
        <w:ind w:firstLine="567"/>
        <w:jc w:val="both"/>
        <w:rPr>
          <w:rFonts w:ascii="Times New Roman" w:hAnsi="Times New Roman" w:cs="Times New Roman"/>
          <w:sz w:val="28"/>
          <w:szCs w:val="28"/>
        </w:rPr>
      </w:pPr>
      <w:r w:rsidRPr="00195783">
        <w:rPr>
          <w:rFonts w:ascii="Times New Roman" w:hAnsi="Times New Roman" w:cs="Times New Roman"/>
          <w:sz w:val="28"/>
          <w:szCs w:val="28"/>
        </w:rPr>
        <w:t xml:space="preserve">В современной стоматологии препараты на основе гидроксида кальция и в комбинации с ним применяются повсеместно, а список показаний к применению продолжает расти. </w:t>
      </w:r>
      <w:r w:rsidR="00CC01B6" w:rsidRPr="00195783">
        <w:rPr>
          <w:rFonts w:ascii="Times New Roman" w:hAnsi="Times New Roman" w:cs="Times New Roman"/>
          <w:sz w:val="28"/>
          <w:szCs w:val="28"/>
        </w:rPr>
        <w:t>Объяснением данных тенденций является разноплановое влияние гидроксида кальция на дентин, пульпу и периодонтальную связку.</w:t>
      </w:r>
    </w:p>
    <w:p w:rsidR="00CC01B6" w:rsidRPr="00195783" w:rsidRDefault="00B42270" w:rsidP="00195783">
      <w:pPr>
        <w:spacing w:line="360" w:lineRule="auto"/>
        <w:ind w:firstLine="567"/>
        <w:jc w:val="both"/>
        <w:rPr>
          <w:rFonts w:ascii="Times New Roman" w:hAnsi="Times New Roman" w:cs="Times New Roman"/>
          <w:noProof/>
          <w:color w:val="000000" w:themeColor="text1"/>
          <w:sz w:val="28"/>
          <w:szCs w:val="28"/>
        </w:rPr>
      </w:pPr>
      <w:r w:rsidRPr="00195783">
        <w:rPr>
          <w:rFonts w:ascii="Times New Roman" w:hAnsi="Times New Roman" w:cs="Times New Roman"/>
          <w:sz w:val="28"/>
          <w:szCs w:val="28"/>
        </w:rPr>
        <w:t xml:space="preserve">Первоначально, с 1930-х годов, водный раствор гидроксида кальция и препараты на его основе использовались для биологического метода </w:t>
      </w:r>
      <w:r w:rsidRPr="00195783">
        <w:rPr>
          <w:rFonts w:ascii="Times New Roman" w:hAnsi="Times New Roman" w:cs="Times New Roman"/>
          <w:sz w:val="28"/>
          <w:szCs w:val="28"/>
        </w:rPr>
        <w:lastRenderedPageBreak/>
        <w:t xml:space="preserve">лечения пульпитов методом </w:t>
      </w:r>
      <w:r w:rsidR="00CC01B6" w:rsidRPr="00195783">
        <w:rPr>
          <w:rFonts w:ascii="Times New Roman" w:hAnsi="Times New Roman" w:cs="Times New Roman"/>
          <w:sz w:val="28"/>
          <w:szCs w:val="28"/>
        </w:rPr>
        <w:t>прямого за</w:t>
      </w:r>
      <w:r w:rsidR="00A51AC4" w:rsidRPr="00195783">
        <w:rPr>
          <w:rFonts w:ascii="Times New Roman" w:hAnsi="Times New Roman" w:cs="Times New Roman"/>
          <w:sz w:val="28"/>
          <w:szCs w:val="28"/>
        </w:rPr>
        <w:t>щитного покрытия</w:t>
      </w:r>
      <w:r w:rsidR="00CC01B6" w:rsidRPr="00195783">
        <w:rPr>
          <w:rFonts w:ascii="Times New Roman" w:hAnsi="Times New Roman" w:cs="Times New Roman"/>
          <w:sz w:val="28"/>
          <w:szCs w:val="28"/>
        </w:rPr>
        <w:t>.</w:t>
      </w:r>
      <w:r w:rsidRPr="00195783">
        <w:rPr>
          <w:rFonts w:ascii="Times New Roman" w:hAnsi="Times New Roman" w:cs="Times New Roman"/>
          <w:sz w:val="28"/>
          <w:szCs w:val="28"/>
        </w:rPr>
        <w:t xml:space="preserve"> </w:t>
      </w:r>
      <w:r w:rsidR="00A51AC4" w:rsidRPr="00195783">
        <w:rPr>
          <w:rFonts w:ascii="Times New Roman" w:hAnsi="Times New Roman" w:cs="Times New Roman"/>
          <w:sz w:val="28"/>
          <w:szCs w:val="28"/>
        </w:rPr>
        <w:t>Причиной тому служили свойства гидроксида кальция как сильного основания:</w:t>
      </w:r>
      <w:r w:rsidR="008800A7" w:rsidRPr="00195783">
        <w:rPr>
          <w:rFonts w:ascii="Times New Roman" w:hAnsi="Times New Roman" w:cs="Times New Roman"/>
          <w:sz w:val="28"/>
          <w:szCs w:val="28"/>
        </w:rPr>
        <w:t xml:space="preserve"> </w:t>
      </w:r>
      <w:r w:rsidRPr="00195783">
        <w:rPr>
          <w:rFonts w:ascii="Times New Roman" w:hAnsi="Times New Roman" w:cs="Times New Roman"/>
          <w:sz w:val="28"/>
          <w:szCs w:val="28"/>
        </w:rPr>
        <w:t xml:space="preserve">так как </w:t>
      </w:r>
      <w:r w:rsidR="008800A7" w:rsidRPr="00195783">
        <w:rPr>
          <w:rFonts w:ascii="Times New Roman" w:hAnsi="Times New Roman" w:cs="Times New Roman"/>
          <w:sz w:val="28"/>
          <w:szCs w:val="28"/>
        </w:rPr>
        <w:t xml:space="preserve">его </w:t>
      </w:r>
      <w:r w:rsidRPr="00195783">
        <w:rPr>
          <w:rFonts w:ascii="Times New Roman" w:hAnsi="Times New Roman" w:cs="Times New Roman"/>
          <w:sz w:val="28"/>
          <w:szCs w:val="28"/>
        </w:rPr>
        <w:t>pH</w:t>
      </w:r>
      <w:r w:rsidR="008800A7" w:rsidRPr="00195783">
        <w:rPr>
          <w:rFonts w:ascii="Times New Roman" w:hAnsi="Times New Roman" w:cs="Times New Roman"/>
          <w:sz w:val="28"/>
          <w:szCs w:val="28"/>
        </w:rPr>
        <w:t xml:space="preserve"> равен </w:t>
      </w:r>
      <w:r w:rsidRPr="00195783">
        <w:rPr>
          <w:rFonts w:ascii="Times New Roman" w:hAnsi="Times New Roman" w:cs="Times New Roman"/>
          <w:sz w:val="28"/>
          <w:szCs w:val="28"/>
        </w:rPr>
        <w:t>12,5</w:t>
      </w:r>
      <w:r w:rsidR="00A51AC4" w:rsidRPr="00195783">
        <w:rPr>
          <w:rFonts w:ascii="Times New Roman" w:hAnsi="Times New Roman" w:cs="Times New Roman"/>
          <w:sz w:val="28"/>
          <w:szCs w:val="28"/>
        </w:rPr>
        <w:t xml:space="preserve">, при нанесении на обнаженную пульпу препаратов на его основе происходит поверхностный некроз, при этом ткани пульпы повреждаются незначительно. Известны другие методики и препараты, имеющие сходный механизм действия, однако, </w:t>
      </w:r>
      <w:r w:rsidR="00CC01B6" w:rsidRPr="00195783">
        <w:rPr>
          <w:rFonts w:ascii="Times New Roman" w:hAnsi="Times New Roman" w:cs="Times New Roman"/>
          <w:sz w:val="28"/>
          <w:szCs w:val="28"/>
        </w:rPr>
        <w:t>по сравнению с</w:t>
      </w:r>
      <w:r w:rsidR="00A51AC4" w:rsidRPr="00195783">
        <w:rPr>
          <w:rFonts w:ascii="Times New Roman" w:hAnsi="Times New Roman" w:cs="Times New Roman"/>
          <w:sz w:val="28"/>
          <w:szCs w:val="28"/>
        </w:rPr>
        <w:t xml:space="preserve"> ними</w:t>
      </w:r>
      <w:r w:rsidR="00CC01B6" w:rsidRPr="00195783">
        <w:rPr>
          <w:rFonts w:ascii="Times New Roman" w:hAnsi="Times New Roman" w:cs="Times New Roman"/>
          <w:sz w:val="28"/>
          <w:szCs w:val="28"/>
        </w:rPr>
        <w:t xml:space="preserve">, </w:t>
      </w:r>
      <w:r w:rsidR="00A51AC4" w:rsidRPr="00195783">
        <w:rPr>
          <w:rFonts w:ascii="Times New Roman" w:hAnsi="Times New Roman" w:cs="Times New Roman"/>
          <w:sz w:val="28"/>
          <w:szCs w:val="28"/>
        </w:rPr>
        <w:t xml:space="preserve">при использовании препаратов на основе гидрокиси кальция получен </w:t>
      </w:r>
      <w:r w:rsidR="00CC01B6" w:rsidRPr="00195783">
        <w:rPr>
          <w:rFonts w:ascii="Times New Roman" w:hAnsi="Times New Roman" w:cs="Times New Roman"/>
          <w:sz w:val="28"/>
          <w:szCs w:val="28"/>
        </w:rPr>
        <w:t>наиболее предсказ</w:t>
      </w:r>
      <w:r w:rsidR="00A51AC4" w:rsidRPr="00195783">
        <w:rPr>
          <w:rFonts w:ascii="Times New Roman" w:hAnsi="Times New Roman" w:cs="Times New Roman"/>
          <w:sz w:val="28"/>
          <w:szCs w:val="28"/>
        </w:rPr>
        <w:t>уемый результат в отношении заживления (</w:t>
      </w:r>
      <w:r w:rsidR="00A51AC4" w:rsidRPr="00195783">
        <w:rPr>
          <w:rFonts w:ascii="Times New Roman" w:hAnsi="Times New Roman" w:cs="Times New Roman"/>
          <w:noProof/>
          <w:color w:val="000000" w:themeColor="text1"/>
          <w:sz w:val="28"/>
          <w:szCs w:val="28"/>
        </w:rPr>
        <w:t xml:space="preserve">Бердженхолц, 2013). </w:t>
      </w:r>
    </w:p>
    <w:p w:rsidR="003532B6" w:rsidRPr="003532B6" w:rsidRDefault="008800A7" w:rsidP="00195783">
      <w:pPr>
        <w:spacing w:line="360" w:lineRule="auto"/>
        <w:ind w:firstLine="567"/>
        <w:jc w:val="both"/>
        <w:rPr>
          <w:rFonts w:ascii="Times New Roman" w:hAnsi="Times New Roman" w:cs="Times New Roman"/>
          <w:sz w:val="28"/>
          <w:szCs w:val="28"/>
        </w:rPr>
      </w:pPr>
      <w:r w:rsidRPr="00195783">
        <w:rPr>
          <w:rFonts w:ascii="Times New Roman" w:hAnsi="Times New Roman" w:cs="Times New Roman"/>
          <w:noProof/>
          <w:color w:val="000000" w:themeColor="text1"/>
          <w:sz w:val="28"/>
          <w:szCs w:val="28"/>
        </w:rPr>
        <w:t xml:space="preserve">При прямом покрытии пульпы препаратами на основе гидроксида кальция происходят следующие морфологические изменения. </w:t>
      </w:r>
      <w:r w:rsidRPr="00195783">
        <w:rPr>
          <w:rFonts w:ascii="Times New Roman" w:hAnsi="Times New Roman" w:cs="Times New Roman"/>
          <w:sz w:val="28"/>
          <w:szCs w:val="28"/>
        </w:rPr>
        <w:t xml:space="preserve">Через сутки после покрытия данными препаратами обнаруживаются поверхностный участок некроза </w:t>
      </w:r>
      <w:r w:rsidR="00AD4DD3">
        <w:rPr>
          <w:rFonts w:ascii="Times New Roman" w:hAnsi="Times New Roman" w:cs="Times New Roman"/>
          <w:sz w:val="28"/>
          <w:szCs w:val="28"/>
        </w:rPr>
        <w:t xml:space="preserve">на глубину 1-2 мм </w:t>
      </w:r>
      <w:r w:rsidRPr="00195783">
        <w:rPr>
          <w:rFonts w:ascii="Times New Roman" w:hAnsi="Times New Roman" w:cs="Times New Roman"/>
          <w:sz w:val="28"/>
          <w:szCs w:val="28"/>
        </w:rPr>
        <w:t>и инфильтрация ткани воспалительными клетками (</w:t>
      </w:r>
      <w:r w:rsidRPr="00195783">
        <w:rPr>
          <w:rFonts w:ascii="Times New Roman" w:hAnsi="Times New Roman" w:cs="Times New Roman"/>
          <w:sz w:val="28"/>
          <w:szCs w:val="28"/>
          <w:lang w:val="en-US"/>
        </w:rPr>
        <w:t>Schroder</w:t>
      </w:r>
      <w:r w:rsidRPr="00195783">
        <w:rPr>
          <w:rFonts w:ascii="Times New Roman" w:hAnsi="Times New Roman" w:cs="Times New Roman"/>
          <w:sz w:val="28"/>
          <w:szCs w:val="28"/>
        </w:rPr>
        <w:t xml:space="preserve"> </w:t>
      </w:r>
      <w:r w:rsidRPr="00195783">
        <w:rPr>
          <w:rFonts w:ascii="Times New Roman" w:hAnsi="Times New Roman" w:cs="Times New Roman"/>
          <w:sz w:val="28"/>
          <w:szCs w:val="28"/>
          <w:lang w:val="en-US"/>
        </w:rPr>
        <w:t>U</w:t>
      </w:r>
      <w:r w:rsidRPr="00195783">
        <w:rPr>
          <w:rFonts w:ascii="Times New Roman" w:hAnsi="Times New Roman" w:cs="Times New Roman"/>
          <w:sz w:val="28"/>
          <w:szCs w:val="28"/>
        </w:rPr>
        <w:t>., 1985)</w:t>
      </w:r>
      <w:r w:rsidR="00195783" w:rsidRPr="00195783">
        <w:rPr>
          <w:rFonts w:ascii="Times New Roman" w:hAnsi="Times New Roman" w:cs="Times New Roman"/>
          <w:sz w:val="28"/>
          <w:szCs w:val="28"/>
        </w:rPr>
        <w:t xml:space="preserve">. </w:t>
      </w:r>
      <w:r w:rsidRPr="00195783">
        <w:rPr>
          <w:rFonts w:ascii="Times New Roman" w:hAnsi="Times New Roman" w:cs="Times New Roman"/>
          <w:sz w:val="28"/>
          <w:szCs w:val="28"/>
        </w:rPr>
        <w:t>При более низком pH некроз не развивается, во</w:t>
      </w:r>
      <w:r w:rsidR="00195783" w:rsidRPr="00195783">
        <w:rPr>
          <w:rFonts w:ascii="Times New Roman" w:hAnsi="Times New Roman" w:cs="Times New Roman"/>
          <w:sz w:val="28"/>
          <w:szCs w:val="28"/>
        </w:rPr>
        <w:t>зникают только признаки гемато</w:t>
      </w:r>
      <w:r w:rsidR="00195783" w:rsidRPr="00195783">
        <w:rPr>
          <w:rFonts w:ascii="Times New Roman" w:hAnsi="Times New Roman" w:cs="Times New Roman"/>
          <w:sz w:val="28"/>
          <w:szCs w:val="28"/>
        </w:rPr>
        <w:softHyphen/>
      </w:r>
      <w:r w:rsidRPr="00195783">
        <w:rPr>
          <w:rFonts w:ascii="Times New Roman" w:hAnsi="Times New Roman" w:cs="Times New Roman"/>
          <w:sz w:val="28"/>
          <w:szCs w:val="28"/>
        </w:rPr>
        <w:t xml:space="preserve">мы и небольшие лейкоцитарные инфильтраты </w:t>
      </w:r>
      <w:r w:rsidR="00195783" w:rsidRPr="00195783">
        <w:rPr>
          <w:rFonts w:ascii="Times New Roman" w:hAnsi="Times New Roman" w:cs="Times New Roman"/>
          <w:sz w:val="28"/>
          <w:szCs w:val="28"/>
        </w:rPr>
        <w:t>(Fitzgerald M., 1979). Затем, в т</w:t>
      </w:r>
      <w:r w:rsidRPr="00195783">
        <w:rPr>
          <w:rFonts w:ascii="Times New Roman" w:hAnsi="Times New Roman" w:cs="Times New Roman"/>
          <w:sz w:val="28"/>
          <w:szCs w:val="28"/>
        </w:rPr>
        <w:t>ечение нескольких дней</w:t>
      </w:r>
      <w:r w:rsidR="00195783" w:rsidRPr="00195783">
        <w:rPr>
          <w:rFonts w:ascii="Times New Roman" w:hAnsi="Times New Roman" w:cs="Times New Roman"/>
          <w:sz w:val="28"/>
          <w:szCs w:val="28"/>
        </w:rPr>
        <w:t>, кро</w:t>
      </w:r>
      <w:r w:rsidR="00195783" w:rsidRPr="00195783">
        <w:rPr>
          <w:rFonts w:ascii="Times New Roman" w:hAnsi="Times New Roman" w:cs="Times New Roman"/>
          <w:sz w:val="28"/>
          <w:szCs w:val="28"/>
        </w:rPr>
        <w:softHyphen/>
        <w:t>вяные сгустки рассасываются</w:t>
      </w:r>
      <w:r w:rsidR="00AD4DD3">
        <w:rPr>
          <w:rFonts w:ascii="Times New Roman" w:hAnsi="Times New Roman" w:cs="Times New Roman"/>
          <w:sz w:val="28"/>
          <w:szCs w:val="28"/>
        </w:rPr>
        <w:t>, в</w:t>
      </w:r>
      <w:r w:rsidR="00AD4DD3" w:rsidRPr="00195783">
        <w:rPr>
          <w:rFonts w:ascii="Times New Roman" w:hAnsi="Times New Roman" w:cs="Times New Roman"/>
          <w:sz w:val="28"/>
          <w:szCs w:val="28"/>
        </w:rPr>
        <w:t>оспалительная реакция стихает</w:t>
      </w:r>
      <w:r w:rsidR="00AD4DD3">
        <w:rPr>
          <w:rFonts w:ascii="Times New Roman" w:hAnsi="Times New Roman" w:cs="Times New Roman"/>
          <w:sz w:val="28"/>
          <w:szCs w:val="28"/>
        </w:rPr>
        <w:t>. По</w:t>
      </w:r>
      <w:r w:rsidR="00195783" w:rsidRPr="00195783">
        <w:rPr>
          <w:rFonts w:ascii="Times New Roman" w:hAnsi="Times New Roman" w:cs="Times New Roman"/>
          <w:sz w:val="28"/>
          <w:szCs w:val="28"/>
        </w:rPr>
        <w:t>степенно начинается реорганизация ткани за счет фо</w:t>
      </w:r>
      <w:r w:rsidR="00AD4DD3">
        <w:rPr>
          <w:rFonts w:ascii="Times New Roman" w:hAnsi="Times New Roman" w:cs="Times New Roman"/>
          <w:sz w:val="28"/>
          <w:szCs w:val="28"/>
        </w:rPr>
        <w:t xml:space="preserve">рмирования коллагеновой матрицы. </w:t>
      </w:r>
      <w:r w:rsidR="00AD4DD3" w:rsidRPr="00AD4DD3">
        <w:rPr>
          <w:rFonts w:ascii="Times New Roman" w:hAnsi="Times New Roman" w:cs="Times New Roman"/>
          <w:sz w:val="28"/>
          <w:szCs w:val="28"/>
        </w:rPr>
        <w:t xml:space="preserve">Через 9 дней после покрытия в ране появляются новые одонтобласты, которые начинают минерализовать аморфную ткань </w:t>
      </w:r>
      <w:r w:rsidR="00AD4DD3" w:rsidRPr="003532B6">
        <w:rPr>
          <w:rFonts w:ascii="Times New Roman" w:hAnsi="Times New Roman" w:cs="Times New Roman"/>
          <w:sz w:val="28"/>
          <w:szCs w:val="28"/>
        </w:rPr>
        <w:t>коллагеновой матрицы.</w:t>
      </w:r>
      <w:r w:rsidR="003532B6">
        <w:rPr>
          <w:rFonts w:ascii="Times New Roman" w:hAnsi="Times New Roman" w:cs="Times New Roman"/>
          <w:sz w:val="28"/>
          <w:szCs w:val="28"/>
        </w:rPr>
        <w:t xml:space="preserve"> </w:t>
      </w:r>
      <w:r w:rsidR="003532B6" w:rsidRPr="003532B6">
        <w:rPr>
          <w:rFonts w:ascii="Times New Roman" w:hAnsi="Times New Roman" w:cs="Times New Roman"/>
          <w:sz w:val="28"/>
          <w:szCs w:val="28"/>
        </w:rPr>
        <w:t xml:space="preserve">Новообразованная твёрдая ткань, как правило, негомогенна, так как в ней содержится множество клеточных включений и </w:t>
      </w:r>
      <w:r w:rsidR="00D9611E">
        <w:rPr>
          <w:rFonts w:ascii="Times New Roman" w:hAnsi="Times New Roman" w:cs="Times New Roman"/>
          <w:sz w:val="28"/>
          <w:szCs w:val="28"/>
        </w:rPr>
        <w:t>дефектов (</w:t>
      </w:r>
      <w:r w:rsidR="00D9611E" w:rsidRPr="00195783">
        <w:rPr>
          <w:rFonts w:ascii="Times New Roman" w:hAnsi="Times New Roman" w:cs="Times New Roman"/>
          <w:noProof/>
          <w:color w:val="000000" w:themeColor="text1"/>
          <w:sz w:val="28"/>
          <w:szCs w:val="28"/>
        </w:rPr>
        <w:t>Бердженхолц, 2013</w:t>
      </w:r>
      <w:r w:rsidR="00D9611E">
        <w:rPr>
          <w:rFonts w:ascii="Times New Roman" w:hAnsi="Times New Roman" w:cs="Times New Roman"/>
          <w:noProof/>
          <w:color w:val="000000" w:themeColor="text1"/>
          <w:sz w:val="28"/>
          <w:szCs w:val="28"/>
        </w:rPr>
        <w:t>).</w:t>
      </w:r>
    </w:p>
    <w:p w:rsidR="003532B6" w:rsidRDefault="00AD4DD3" w:rsidP="00195783">
      <w:pPr>
        <w:spacing w:line="360" w:lineRule="auto"/>
        <w:ind w:firstLine="567"/>
        <w:jc w:val="both"/>
        <w:rPr>
          <w:rFonts w:ascii="Times New Roman" w:hAnsi="Times New Roman" w:cs="Times New Roman"/>
          <w:sz w:val="28"/>
          <w:szCs w:val="28"/>
        </w:rPr>
      </w:pPr>
      <w:r w:rsidRPr="003532B6">
        <w:rPr>
          <w:rFonts w:ascii="Times New Roman" w:hAnsi="Times New Roman" w:cs="Times New Roman"/>
          <w:sz w:val="28"/>
          <w:szCs w:val="28"/>
        </w:rPr>
        <w:t>При использо</w:t>
      </w:r>
      <w:r w:rsidRPr="003532B6">
        <w:rPr>
          <w:rFonts w:ascii="Times New Roman" w:hAnsi="Times New Roman" w:cs="Times New Roman"/>
          <w:sz w:val="28"/>
          <w:szCs w:val="28"/>
        </w:rPr>
        <w:softHyphen/>
      </w:r>
      <w:r w:rsidR="001D238B" w:rsidRPr="003532B6">
        <w:rPr>
          <w:rFonts w:ascii="Times New Roman" w:hAnsi="Times New Roman" w:cs="Times New Roman"/>
          <w:sz w:val="28"/>
          <w:szCs w:val="28"/>
        </w:rPr>
        <w:t>вании лечебной повязки с гидроксидом кальция важно не допустить образова</w:t>
      </w:r>
      <w:r w:rsidRPr="003532B6">
        <w:rPr>
          <w:rFonts w:ascii="Times New Roman" w:hAnsi="Times New Roman" w:cs="Times New Roman"/>
          <w:sz w:val="28"/>
          <w:szCs w:val="28"/>
        </w:rPr>
        <w:t>ния кровяного сгустка за преде</w:t>
      </w:r>
      <w:r w:rsidRPr="003532B6">
        <w:rPr>
          <w:rFonts w:ascii="Times New Roman" w:hAnsi="Times New Roman" w:cs="Times New Roman"/>
          <w:sz w:val="28"/>
          <w:szCs w:val="28"/>
        </w:rPr>
        <w:softHyphen/>
        <w:t xml:space="preserve">лами пульпы, </w:t>
      </w:r>
      <w:r w:rsidR="003532B6" w:rsidRPr="003532B6">
        <w:rPr>
          <w:rFonts w:ascii="Times New Roman" w:hAnsi="Times New Roman" w:cs="Times New Roman"/>
          <w:sz w:val="28"/>
          <w:szCs w:val="28"/>
        </w:rPr>
        <w:t xml:space="preserve">так как </w:t>
      </w:r>
      <w:r w:rsidRPr="003532B6">
        <w:rPr>
          <w:rFonts w:ascii="Times New Roman" w:hAnsi="Times New Roman" w:cs="Times New Roman"/>
          <w:sz w:val="28"/>
          <w:szCs w:val="28"/>
        </w:rPr>
        <w:t>он мож</w:t>
      </w:r>
      <w:r w:rsidR="001D238B" w:rsidRPr="003532B6">
        <w:rPr>
          <w:rFonts w:ascii="Times New Roman" w:hAnsi="Times New Roman" w:cs="Times New Roman"/>
          <w:sz w:val="28"/>
          <w:szCs w:val="28"/>
        </w:rPr>
        <w:t>ет препят</w:t>
      </w:r>
      <w:r w:rsidR="003532B6" w:rsidRPr="003532B6">
        <w:rPr>
          <w:rFonts w:ascii="Times New Roman" w:hAnsi="Times New Roman" w:cs="Times New Roman"/>
          <w:sz w:val="28"/>
          <w:szCs w:val="28"/>
        </w:rPr>
        <w:t>ствовать нормальному заживлению, п</w:t>
      </w:r>
      <w:r w:rsidRPr="003532B6">
        <w:rPr>
          <w:rFonts w:ascii="Times New Roman" w:hAnsi="Times New Roman" w:cs="Times New Roman"/>
          <w:sz w:val="28"/>
          <w:szCs w:val="28"/>
        </w:rPr>
        <w:t>оскольку кровяной сгусток</w:t>
      </w:r>
      <w:r w:rsidR="003532B6" w:rsidRPr="003532B6">
        <w:rPr>
          <w:rFonts w:ascii="Times New Roman" w:hAnsi="Times New Roman" w:cs="Times New Roman"/>
          <w:sz w:val="28"/>
          <w:szCs w:val="28"/>
        </w:rPr>
        <w:t xml:space="preserve"> является, по сути, </w:t>
      </w:r>
      <w:r w:rsidRPr="003532B6">
        <w:rPr>
          <w:rFonts w:ascii="Times New Roman" w:hAnsi="Times New Roman" w:cs="Times New Roman"/>
          <w:sz w:val="28"/>
          <w:szCs w:val="28"/>
        </w:rPr>
        <w:t>буфером</w:t>
      </w:r>
      <w:r w:rsidR="003532B6">
        <w:rPr>
          <w:rFonts w:ascii="Times New Roman" w:hAnsi="Times New Roman" w:cs="Times New Roman"/>
          <w:sz w:val="28"/>
          <w:szCs w:val="28"/>
        </w:rPr>
        <w:t xml:space="preserve">. Следовательно, </w:t>
      </w:r>
      <w:r w:rsidR="003532B6" w:rsidRPr="003532B6">
        <w:rPr>
          <w:rFonts w:ascii="Times New Roman" w:hAnsi="Times New Roman" w:cs="Times New Roman"/>
          <w:sz w:val="28"/>
          <w:szCs w:val="28"/>
        </w:rPr>
        <w:t xml:space="preserve">он может препятствовать возникновению поверхностного некроза и снижать его </w:t>
      </w:r>
      <w:r w:rsidR="003532B6" w:rsidRPr="003532B6">
        <w:rPr>
          <w:rFonts w:ascii="Times New Roman" w:hAnsi="Times New Roman" w:cs="Times New Roman"/>
          <w:sz w:val="28"/>
          <w:szCs w:val="28"/>
        </w:rPr>
        <w:lastRenderedPageBreak/>
        <w:t>бактерицидный эффект (</w:t>
      </w:r>
      <w:r w:rsidR="003532B6" w:rsidRPr="003532B6">
        <w:rPr>
          <w:rFonts w:ascii="Times New Roman" w:hAnsi="Times New Roman" w:cs="Times New Roman"/>
          <w:sz w:val="28"/>
          <w:szCs w:val="28"/>
          <w:lang w:val="en-US"/>
        </w:rPr>
        <w:t>Schuurs</w:t>
      </w:r>
      <w:r w:rsidR="003532B6" w:rsidRPr="003532B6">
        <w:rPr>
          <w:rFonts w:ascii="Times New Roman" w:hAnsi="Times New Roman" w:cs="Times New Roman"/>
          <w:sz w:val="28"/>
          <w:szCs w:val="28"/>
        </w:rPr>
        <w:t xml:space="preserve"> </w:t>
      </w:r>
      <w:r w:rsidR="003532B6" w:rsidRPr="003532B6">
        <w:rPr>
          <w:rFonts w:ascii="Times New Roman" w:hAnsi="Times New Roman" w:cs="Times New Roman"/>
          <w:sz w:val="28"/>
          <w:szCs w:val="28"/>
          <w:lang w:val="en-US"/>
        </w:rPr>
        <w:t>A</w:t>
      </w:r>
      <w:r w:rsidR="003532B6" w:rsidRPr="003532B6">
        <w:rPr>
          <w:rFonts w:ascii="Times New Roman" w:hAnsi="Times New Roman" w:cs="Times New Roman"/>
          <w:sz w:val="28"/>
          <w:szCs w:val="28"/>
        </w:rPr>
        <w:t>.</w:t>
      </w:r>
      <w:r w:rsidR="003532B6" w:rsidRPr="003532B6">
        <w:rPr>
          <w:rFonts w:ascii="Times New Roman" w:hAnsi="Times New Roman" w:cs="Times New Roman"/>
          <w:sz w:val="28"/>
          <w:szCs w:val="28"/>
          <w:lang w:val="en-US"/>
        </w:rPr>
        <w:t>H</w:t>
      </w:r>
      <w:r w:rsidR="003532B6" w:rsidRPr="003532B6">
        <w:rPr>
          <w:rFonts w:ascii="Times New Roman" w:hAnsi="Times New Roman" w:cs="Times New Roman"/>
          <w:sz w:val="28"/>
          <w:szCs w:val="28"/>
        </w:rPr>
        <w:t>.</w:t>
      </w:r>
      <w:r w:rsidR="003532B6" w:rsidRPr="003532B6">
        <w:rPr>
          <w:rFonts w:ascii="Times New Roman" w:hAnsi="Times New Roman" w:cs="Times New Roman"/>
          <w:sz w:val="28"/>
          <w:szCs w:val="28"/>
          <w:lang w:val="en-US"/>
        </w:rPr>
        <w:t>B</w:t>
      </w:r>
      <w:r w:rsidR="003532B6" w:rsidRPr="003532B6">
        <w:rPr>
          <w:rFonts w:ascii="Times New Roman" w:hAnsi="Times New Roman" w:cs="Times New Roman"/>
          <w:sz w:val="28"/>
          <w:szCs w:val="28"/>
        </w:rPr>
        <w:t xml:space="preserve">., </w:t>
      </w:r>
      <w:r w:rsidR="003532B6" w:rsidRPr="003532B6">
        <w:rPr>
          <w:rFonts w:ascii="Times New Roman" w:hAnsi="Times New Roman" w:cs="Times New Roman"/>
          <w:sz w:val="28"/>
          <w:szCs w:val="28"/>
          <w:lang w:val="en-US"/>
        </w:rPr>
        <w:t>Gruythuysen</w:t>
      </w:r>
      <w:r w:rsidR="003532B6" w:rsidRPr="003532B6">
        <w:rPr>
          <w:rFonts w:ascii="Times New Roman" w:hAnsi="Times New Roman" w:cs="Times New Roman"/>
          <w:sz w:val="28"/>
          <w:szCs w:val="28"/>
        </w:rPr>
        <w:t xml:space="preserve"> </w:t>
      </w:r>
      <w:r w:rsidR="003532B6" w:rsidRPr="003532B6">
        <w:rPr>
          <w:rFonts w:ascii="Times New Roman" w:hAnsi="Times New Roman" w:cs="Times New Roman"/>
          <w:sz w:val="28"/>
          <w:szCs w:val="28"/>
          <w:lang w:val="en-US"/>
        </w:rPr>
        <w:t>R</w:t>
      </w:r>
      <w:r w:rsidR="003532B6" w:rsidRPr="003532B6">
        <w:rPr>
          <w:rFonts w:ascii="Times New Roman" w:hAnsi="Times New Roman" w:cs="Times New Roman"/>
          <w:sz w:val="28"/>
          <w:szCs w:val="28"/>
        </w:rPr>
        <w:t>.</w:t>
      </w:r>
      <w:r w:rsidR="003532B6" w:rsidRPr="003532B6">
        <w:rPr>
          <w:rFonts w:ascii="Times New Roman" w:hAnsi="Times New Roman" w:cs="Times New Roman"/>
          <w:sz w:val="28"/>
          <w:szCs w:val="28"/>
          <w:lang w:val="en-US"/>
        </w:rPr>
        <w:t>J</w:t>
      </w:r>
      <w:r w:rsidR="003532B6" w:rsidRPr="003532B6">
        <w:rPr>
          <w:rFonts w:ascii="Times New Roman" w:hAnsi="Times New Roman" w:cs="Times New Roman"/>
          <w:sz w:val="28"/>
          <w:szCs w:val="28"/>
        </w:rPr>
        <w:t>.</w:t>
      </w:r>
      <w:r w:rsidR="003532B6" w:rsidRPr="003532B6">
        <w:rPr>
          <w:rFonts w:ascii="Times New Roman" w:hAnsi="Times New Roman" w:cs="Times New Roman"/>
          <w:sz w:val="28"/>
          <w:szCs w:val="28"/>
          <w:lang w:val="en-US"/>
        </w:rPr>
        <w:t>M</w:t>
      </w:r>
      <w:r w:rsidR="003532B6" w:rsidRPr="003532B6">
        <w:rPr>
          <w:rFonts w:ascii="Times New Roman" w:hAnsi="Times New Roman" w:cs="Times New Roman"/>
          <w:sz w:val="28"/>
          <w:szCs w:val="28"/>
        </w:rPr>
        <w:t xml:space="preserve">., </w:t>
      </w:r>
      <w:r w:rsidR="003532B6" w:rsidRPr="003532B6">
        <w:rPr>
          <w:rFonts w:ascii="Times New Roman" w:hAnsi="Times New Roman" w:cs="Times New Roman"/>
          <w:sz w:val="28"/>
          <w:szCs w:val="28"/>
          <w:lang w:val="en-US"/>
        </w:rPr>
        <w:t>Wesselink</w:t>
      </w:r>
      <w:r w:rsidR="003532B6" w:rsidRPr="003532B6">
        <w:rPr>
          <w:rFonts w:ascii="Times New Roman" w:hAnsi="Times New Roman" w:cs="Times New Roman"/>
          <w:sz w:val="28"/>
          <w:szCs w:val="28"/>
        </w:rPr>
        <w:t xml:space="preserve"> </w:t>
      </w:r>
      <w:r w:rsidR="003532B6" w:rsidRPr="003532B6">
        <w:rPr>
          <w:rFonts w:ascii="Times New Roman" w:hAnsi="Times New Roman" w:cs="Times New Roman"/>
          <w:sz w:val="28"/>
          <w:szCs w:val="28"/>
          <w:lang w:val="en-US"/>
        </w:rPr>
        <w:t>P</w:t>
      </w:r>
      <w:r w:rsidR="003532B6" w:rsidRPr="003532B6">
        <w:rPr>
          <w:rFonts w:ascii="Times New Roman" w:hAnsi="Times New Roman" w:cs="Times New Roman"/>
          <w:sz w:val="28"/>
          <w:szCs w:val="28"/>
        </w:rPr>
        <w:t>.</w:t>
      </w:r>
      <w:r w:rsidR="003532B6" w:rsidRPr="003532B6">
        <w:rPr>
          <w:rFonts w:ascii="Times New Roman" w:hAnsi="Times New Roman" w:cs="Times New Roman"/>
          <w:sz w:val="28"/>
          <w:szCs w:val="28"/>
          <w:lang w:val="en-US"/>
        </w:rPr>
        <w:t>R</w:t>
      </w:r>
      <w:r w:rsidR="007A5DC5">
        <w:rPr>
          <w:rFonts w:ascii="Times New Roman" w:hAnsi="Times New Roman" w:cs="Times New Roman"/>
          <w:sz w:val="28"/>
          <w:szCs w:val="28"/>
        </w:rPr>
        <w:t>., 2000</w:t>
      </w:r>
      <w:r w:rsidR="003532B6" w:rsidRPr="003532B6">
        <w:rPr>
          <w:rFonts w:ascii="Times New Roman" w:hAnsi="Times New Roman" w:cs="Times New Roman"/>
          <w:sz w:val="28"/>
          <w:szCs w:val="28"/>
        </w:rPr>
        <w:t>).</w:t>
      </w:r>
    </w:p>
    <w:p w:rsidR="00895544" w:rsidRPr="00DD2843" w:rsidRDefault="00D46D90" w:rsidP="00DD2843">
      <w:pPr>
        <w:spacing w:line="360" w:lineRule="auto"/>
        <w:ind w:firstLine="567"/>
        <w:jc w:val="both"/>
        <w:rPr>
          <w:rFonts w:ascii="Times New Roman" w:hAnsi="Times New Roman" w:cs="Times New Roman"/>
          <w:sz w:val="28"/>
          <w:szCs w:val="28"/>
        </w:rPr>
      </w:pPr>
      <w:r w:rsidRPr="00DD2843">
        <w:rPr>
          <w:rFonts w:ascii="Times New Roman" w:hAnsi="Times New Roman" w:cs="Times New Roman"/>
          <w:sz w:val="28"/>
          <w:szCs w:val="28"/>
        </w:rPr>
        <w:t>Помимо прямого покрытия пульпы препараты на основе гидроксида кальция применяются также п</w:t>
      </w:r>
      <w:r w:rsidR="00D9611E" w:rsidRPr="00DD2843">
        <w:rPr>
          <w:rFonts w:ascii="Times New Roman" w:hAnsi="Times New Roman" w:cs="Times New Roman"/>
          <w:sz w:val="28"/>
          <w:szCs w:val="28"/>
        </w:rPr>
        <w:t>ри лечении всех</w:t>
      </w:r>
      <w:r w:rsidRPr="00DD2843">
        <w:rPr>
          <w:rFonts w:ascii="Times New Roman" w:hAnsi="Times New Roman" w:cs="Times New Roman"/>
          <w:sz w:val="28"/>
          <w:szCs w:val="28"/>
        </w:rPr>
        <w:t xml:space="preserve"> зубов с нежизнеспособной пуль</w:t>
      </w:r>
      <w:r w:rsidRPr="00DD2843">
        <w:rPr>
          <w:rFonts w:ascii="Times New Roman" w:hAnsi="Times New Roman" w:cs="Times New Roman"/>
          <w:sz w:val="28"/>
          <w:szCs w:val="28"/>
        </w:rPr>
        <w:softHyphen/>
      </w:r>
      <w:r w:rsidR="00D9611E" w:rsidRPr="00DD2843">
        <w:rPr>
          <w:rFonts w:ascii="Times New Roman" w:hAnsi="Times New Roman" w:cs="Times New Roman"/>
          <w:sz w:val="28"/>
          <w:szCs w:val="28"/>
        </w:rPr>
        <w:t>пой в качестве врем</w:t>
      </w:r>
      <w:r w:rsidR="00F96297" w:rsidRPr="00DD2843">
        <w:rPr>
          <w:rFonts w:ascii="Times New Roman" w:hAnsi="Times New Roman" w:cs="Times New Roman"/>
          <w:sz w:val="28"/>
          <w:szCs w:val="28"/>
        </w:rPr>
        <w:t xml:space="preserve">енного обтурационного материала. </w:t>
      </w:r>
      <w:r w:rsidR="008C7099" w:rsidRPr="00DD2843">
        <w:rPr>
          <w:rFonts w:ascii="Times New Roman" w:hAnsi="Times New Roman" w:cs="Times New Roman"/>
          <w:sz w:val="28"/>
          <w:szCs w:val="28"/>
        </w:rPr>
        <w:t xml:space="preserve">Благодаря мощному бактерицидному действию на большинство микроорганизмов препараты на основе гидрокиси кальция получили наибольшее распространение среди временных </w:t>
      </w:r>
      <w:r w:rsidR="00DD2843" w:rsidRPr="00DD2843">
        <w:rPr>
          <w:rFonts w:ascii="Times New Roman" w:hAnsi="Times New Roman" w:cs="Times New Roman"/>
          <w:sz w:val="28"/>
          <w:szCs w:val="28"/>
        </w:rPr>
        <w:t>пломбировочных</w:t>
      </w:r>
      <w:r w:rsidR="008C7099" w:rsidRPr="00DD2843">
        <w:rPr>
          <w:rFonts w:ascii="Times New Roman" w:hAnsi="Times New Roman" w:cs="Times New Roman"/>
          <w:sz w:val="28"/>
          <w:szCs w:val="28"/>
        </w:rPr>
        <w:t xml:space="preserve"> материалов. </w:t>
      </w:r>
      <w:r w:rsidR="0057751E">
        <w:rPr>
          <w:rFonts w:ascii="Times New Roman" w:hAnsi="Times New Roman" w:cs="Times New Roman"/>
          <w:sz w:val="28"/>
          <w:szCs w:val="28"/>
        </w:rPr>
        <w:t>Так</w:t>
      </w:r>
      <w:r w:rsidR="00845011">
        <w:rPr>
          <w:rFonts w:ascii="Times New Roman" w:hAnsi="Times New Roman" w:cs="Times New Roman"/>
          <w:sz w:val="28"/>
          <w:szCs w:val="28"/>
        </w:rPr>
        <w:t>, ведение</w:t>
      </w:r>
      <w:r w:rsidR="0057751E">
        <w:rPr>
          <w:rFonts w:ascii="Times New Roman" w:hAnsi="Times New Roman" w:cs="Times New Roman"/>
          <w:sz w:val="28"/>
          <w:szCs w:val="28"/>
        </w:rPr>
        <w:t xml:space="preserve"> пациента с апикальным периодонтитом в два посещения с использованием внутриканального вложения на основе гидроксида кальция приводит</w:t>
      </w:r>
      <w:r w:rsidR="0057751E" w:rsidRPr="0057751E">
        <w:rPr>
          <w:rFonts w:ascii="Times New Roman" w:hAnsi="Times New Roman" w:cs="Times New Roman"/>
          <w:sz w:val="28"/>
          <w:szCs w:val="28"/>
        </w:rPr>
        <w:t xml:space="preserve"> к улучшению микробиологического статуса системы корневых каналов по сравнению с </w:t>
      </w:r>
      <w:r w:rsidR="00845011">
        <w:rPr>
          <w:rFonts w:ascii="Times New Roman" w:hAnsi="Times New Roman" w:cs="Times New Roman"/>
          <w:sz w:val="28"/>
          <w:szCs w:val="28"/>
        </w:rPr>
        <w:t>ведением пациента в одно посещение (</w:t>
      </w:r>
      <w:r w:rsidR="00845011" w:rsidRPr="00845011">
        <w:rPr>
          <w:rFonts w:ascii="Times New Roman" w:hAnsi="Times New Roman" w:cs="Times New Roman"/>
          <w:sz w:val="28"/>
          <w:szCs w:val="28"/>
        </w:rPr>
        <w:t>Ricucci D</w:t>
      </w:r>
      <w:r w:rsidR="00845011">
        <w:rPr>
          <w:rFonts w:ascii="Times New Roman" w:hAnsi="Times New Roman" w:cs="Times New Roman"/>
          <w:sz w:val="28"/>
          <w:szCs w:val="28"/>
        </w:rPr>
        <w:t>.</w:t>
      </w:r>
      <w:r w:rsidR="00845011" w:rsidRPr="00845011">
        <w:rPr>
          <w:rFonts w:ascii="Times New Roman" w:hAnsi="Times New Roman" w:cs="Times New Roman"/>
          <w:sz w:val="28"/>
          <w:szCs w:val="28"/>
        </w:rPr>
        <w:t xml:space="preserve">, </w:t>
      </w:r>
      <w:r w:rsidR="00845011">
        <w:rPr>
          <w:rFonts w:ascii="Times New Roman" w:hAnsi="Times New Roman" w:cs="Times New Roman"/>
          <w:sz w:val="28"/>
          <w:szCs w:val="28"/>
        </w:rPr>
        <w:t>Vera J.</w:t>
      </w:r>
      <w:r w:rsidR="00845011" w:rsidRPr="00845011">
        <w:rPr>
          <w:rFonts w:ascii="Times New Roman" w:hAnsi="Times New Roman" w:cs="Times New Roman"/>
          <w:sz w:val="28"/>
          <w:szCs w:val="28"/>
        </w:rPr>
        <w:t>, Siqueira J</w:t>
      </w:r>
      <w:r w:rsidR="00845011">
        <w:rPr>
          <w:rFonts w:ascii="Times New Roman" w:hAnsi="Times New Roman" w:cs="Times New Roman"/>
          <w:sz w:val="28"/>
          <w:szCs w:val="28"/>
        </w:rPr>
        <w:t>.</w:t>
      </w:r>
      <w:r w:rsidR="00845011" w:rsidRPr="00845011">
        <w:rPr>
          <w:rFonts w:ascii="Times New Roman" w:hAnsi="Times New Roman" w:cs="Times New Roman"/>
          <w:sz w:val="28"/>
          <w:szCs w:val="28"/>
        </w:rPr>
        <w:t>F</w:t>
      </w:r>
      <w:r w:rsidR="00845011">
        <w:rPr>
          <w:rFonts w:ascii="Times New Roman" w:hAnsi="Times New Roman" w:cs="Times New Roman"/>
          <w:sz w:val="28"/>
          <w:szCs w:val="28"/>
        </w:rPr>
        <w:t>.</w:t>
      </w:r>
      <w:r w:rsidR="00845011" w:rsidRPr="00845011">
        <w:rPr>
          <w:rFonts w:ascii="Times New Roman" w:hAnsi="Times New Roman" w:cs="Times New Roman"/>
          <w:sz w:val="28"/>
          <w:szCs w:val="28"/>
        </w:rPr>
        <w:t xml:space="preserve"> Jr</w:t>
      </w:r>
      <w:r w:rsidR="00845011">
        <w:rPr>
          <w:rFonts w:ascii="Times New Roman" w:hAnsi="Times New Roman" w:cs="Times New Roman"/>
          <w:sz w:val="28"/>
          <w:szCs w:val="28"/>
        </w:rPr>
        <w:t>.</w:t>
      </w:r>
      <w:r w:rsidR="00845011" w:rsidRPr="00845011">
        <w:rPr>
          <w:rFonts w:ascii="Times New Roman" w:hAnsi="Times New Roman" w:cs="Times New Roman"/>
          <w:sz w:val="28"/>
          <w:szCs w:val="28"/>
        </w:rPr>
        <w:t>, Loghin S</w:t>
      </w:r>
      <w:r w:rsidR="00845011">
        <w:rPr>
          <w:rFonts w:ascii="Times New Roman" w:hAnsi="Times New Roman" w:cs="Times New Roman"/>
          <w:sz w:val="28"/>
          <w:szCs w:val="28"/>
        </w:rPr>
        <w:t>.</w:t>
      </w:r>
      <w:r w:rsidR="00845011" w:rsidRPr="00845011">
        <w:rPr>
          <w:rFonts w:ascii="Times New Roman" w:hAnsi="Times New Roman" w:cs="Times New Roman"/>
          <w:sz w:val="28"/>
          <w:szCs w:val="28"/>
        </w:rPr>
        <w:t>, Fernández N</w:t>
      </w:r>
      <w:r w:rsidR="00845011">
        <w:rPr>
          <w:rFonts w:ascii="Times New Roman" w:hAnsi="Times New Roman" w:cs="Times New Roman"/>
          <w:sz w:val="28"/>
          <w:szCs w:val="28"/>
        </w:rPr>
        <w:t>.</w:t>
      </w:r>
      <w:r w:rsidR="00845011" w:rsidRPr="00845011">
        <w:rPr>
          <w:rFonts w:ascii="Times New Roman" w:hAnsi="Times New Roman" w:cs="Times New Roman"/>
          <w:sz w:val="28"/>
          <w:szCs w:val="28"/>
        </w:rPr>
        <w:t>, Flores B</w:t>
      </w:r>
      <w:r w:rsidR="00845011">
        <w:rPr>
          <w:rFonts w:ascii="Times New Roman" w:hAnsi="Times New Roman" w:cs="Times New Roman"/>
          <w:sz w:val="28"/>
          <w:szCs w:val="28"/>
        </w:rPr>
        <w:t>.</w:t>
      </w:r>
      <w:r w:rsidR="00845011" w:rsidRPr="00845011">
        <w:rPr>
          <w:rFonts w:ascii="Times New Roman" w:hAnsi="Times New Roman" w:cs="Times New Roman"/>
          <w:sz w:val="28"/>
          <w:szCs w:val="28"/>
        </w:rPr>
        <w:t>, Cruz A</w:t>
      </w:r>
      <w:r w:rsidR="00845011">
        <w:rPr>
          <w:rFonts w:ascii="Times New Roman" w:hAnsi="Times New Roman" w:cs="Times New Roman"/>
          <w:sz w:val="28"/>
          <w:szCs w:val="28"/>
        </w:rPr>
        <w:t>.</w:t>
      </w:r>
      <w:r w:rsidR="00845011" w:rsidRPr="00845011">
        <w:rPr>
          <w:rFonts w:ascii="Times New Roman" w:hAnsi="Times New Roman" w:cs="Times New Roman"/>
          <w:sz w:val="28"/>
          <w:szCs w:val="28"/>
        </w:rPr>
        <w:t>G</w:t>
      </w:r>
      <w:r w:rsidR="00845011">
        <w:rPr>
          <w:rFonts w:ascii="Times New Roman" w:hAnsi="Times New Roman" w:cs="Times New Roman"/>
          <w:sz w:val="28"/>
          <w:szCs w:val="28"/>
        </w:rPr>
        <w:t xml:space="preserve">., 2012). </w:t>
      </w:r>
      <w:r w:rsidR="00895544" w:rsidRPr="00DD2843">
        <w:rPr>
          <w:rFonts w:ascii="Times New Roman" w:hAnsi="Times New Roman" w:cs="Times New Roman"/>
          <w:sz w:val="28"/>
          <w:szCs w:val="28"/>
        </w:rPr>
        <w:t xml:space="preserve">Кроме того, благодаря достаточно низкой растворимости паст на основе гидроксида кальция их можно использовать </w:t>
      </w:r>
      <w:r w:rsidR="00622478">
        <w:rPr>
          <w:rFonts w:ascii="Times New Roman" w:hAnsi="Times New Roman" w:cs="Times New Roman"/>
          <w:sz w:val="28"/>
          <w:szCs w:val="28"/>
        </w:rPr>
        <w:t xml:space="preserve">для </w:t>
      </w:r>
      <w:r w:rsidR="00895544" w:rsidRPr="00DD2843">
        <w:rPr>
          <w:rFonts w:ascii="Times New Roman" w:hAnsi="Times New Roman" w:cs="Times New Roman"/>
          <w:sz w:val="28"/>
          <w:szCs w:val="28"/>
        </w:rPr>
        <w:t xml:space="preserve">временной обтурации корневого канала на </w:t>
      </w:r>
      <w:r w:rsidR="00DD2843" w:rsidRPr="00DD2843">
        <w:rPr>
          <w:rFonts w:ascii="Times New Roman" w:hAnsi="Times New Roman" w:cs="Times New Roman"/>
          <w:sz w:val="28"/>
          <w:szCs w:val="28"/>
        </w:rPr>
        <w:t xml:space="preserve">довольно продолжительный период времени. Также важным фактором является способность гидроксида кальция предохранять механически обработанные стенки канала от проникновения экссудата из воспалительных очагов в периапикальных тканях и бактерий за счет высвобождения гидроксил-ионов, образующихся при диссоциации </w:t>
      </w:r>
      <w:r w:rsidR="00CC0271">
        <w:rPr>
          <w:rFonts w:ascii="Times New Roman" w:hAnsi="Times New Roman" w:cs="Times New Roman"/>
          <w:sz w:val="28"/>
          <w:szCs w:val="28"/>
        </w:rPr>
        <w:t>гидроксида кальция</w:t>
      </w:r>
      <w:r w:rsidR="007A5DC5">
        <w:rPr>
          <w:rFonts w:ascii="Times New Roman" w:hAnsi="Times New Roman" w:cs="Times New Roman"/>
          <w:sz w:val="28"/>
          <w:szCs w:val="28"/>
        </w:rPr>
        <w:t xml:space="preserve"> (</w:t>
      </w:r>
      <w:r w:rsidR="007A5DC5" w:rsidRPr="00195783">
        <w:rPr>
          <w:rFonts w:ascii="Times New Roman" w:hAnsi="Times New Roman" w:cs="Times New Roman"/>
          <w:noProof/>
          <w:color w:val="000000" w:themeColor="text1"/>
          <w:sz w:val="28"/>
          <w:szCs w:val="28"/>
        </w:rPr>
        <w:t>Бердженхолц, 2013</w:t>
      </w:r>
      <w:r w:rsidR="007A5DC5">
        <w:rPr>
          <w:rFonts w:ascii="Times New Roman" w:hAnsi="Times New Roman" w:cs="Times New Roman"/>
          <w:noProof/>
          <w:color w:val="000000" w:themeColor="text1"/>
          <w:sz w:val="28"/>
          <w:szCs w:val="28"/>
        </w:rPr>
        <w:t>).</w:t>
      </w:r>
      <w:r w:rsidR="00DD2843" w:rsidRPr="00DD2843">
        <w:rPr>
          <w:rFonts w:ascii="Times New Roman" w:hAnsi="Times New Roman" w:cs="Times New Roman"/>
          <w:sz w:val="28"/>
          <w:szCs w:val="28"/>
        </w:rPr>
        <w:t xml:space="preserve"> </w:t>
      </w:r>
    </w:p>
    <w:p w:rsidR="007A5DC5" w:rsidRPr="00622478" w:rsidRDefault="007A5DC5" w:rsidP="007A5DC5">
      <w:pPr>
        <w:spacing w:line="360" w:lineRule="auto"/>
        <w:ind w:firstLine="567"/>
        <w:jc w:val="both"/>
        <w:rPr>
          <w:rFonts w:ascii="Times New Roman" w:hAnsi="Times New Roman" w:cs="Times New Roman"/>
          <w:sz w:val="28"/>
          <w:szCs w:val="28"/>
        </w:rPr>
      </w:pPr>
      <w:r w:rsidRPr="00622478">
        <w:rPr>
          <w:rFonts w:ascii="Times New Roman" w:hAnsi="Times New Roman" w:cs="Times New Roman"/>
          <w:sz w:val="28"/>
          <w:szCs w:val="28"/>
        </w:rPr>
        <w:t xml:space="preserve">Однако следует отметить, что бактерицидная активность данного препарата ограничена непосредственным контактом гидроксида кальция с микроорганизмами, что технически сложно при определенном анатомическом строении корневого канала, при наличии инструментально необработанных участков канала и при расположении инфекции в просвете дентинных канальцев. Кроме того, известно, что некоторые виды микроорганизмов, такие как энтерококки </w:t>
      </w:r>
      <w:r w:rsidR="00691970" w:rsidRPr="00622478">
        <w:rPr>
          <w:rFonts w:ascii="Times New Roman" w:hAnsi="Times New Roman" w:cs="Times New Roman"/>
          <w:sz w:val="28"/>
          <w:szCs w:val="28"/>
        </w:rPr>
        <w:t xml:space="preserve">и дрожжевые грибы, </w:t>
      </w:r>
      <w:r w:rsidR="00691970" w:rsidRPr="00622478">
        <w:rPr>
          <w:rFonts w:ascii="Times New Roman" w:hAnsi="Times New Roman" w:cs="Times New Roman"/>
          <w:sz w:val="28"/>
          <w:szCs w:val="28"/>
        </w:rPr>
        <w:lastRenderedPageBreak/>
        <w:t>малочувствительны к препаратам на основе гидроксида кальция, так как имеют механизмы, обеспечивающие их устойчивость в условиях высоких значений pH (</w:t>
      </w:r>
      <w:r w:rsidR="00691970" w:rsidRPr="00622478">
        <w:rPr>
          <w:rFonts w:ascii="Times New Roman" w:hAnsi="Times New Roman" w:cs="Times New Roman"/>
          <w:sz w:val="28"/>
          <w:szCs w:val="28"/>
          <w:lang w:val="en-US"/>
        </w:rPr>
        <w:t>Safavi</w:t>
      </w:r>
      <w:r w:rsidR="00691970" w:rsidRPr="00622478">
        <w:rPr>
          <w:rFonts w:ascii="Times New Roman" w:hAnsi="Times New Roman" w:cs="Times New Roman"/>
          <w:sz w:val="28"/>
          <w:szCs w:val="28"/>
        </w:rPr>
        <w:t xml:space="preserve"> </w:t>
      </w:r>
      <w:r w:rsidR="00691970" w:rsidRPr="00622478">
        <w:rPr>
          <w:rFonts w:ascii="Times New Roman" w:hAnsi="Times New Roman" w:cs="Times New Roman"/>
          <w:sz w:val="28"/>
          <w:szCs w:val="28"/>
          <w:lang w:val="en-US"/>
        </w:rPr>
        <w:t>E</w:t>
      </w:r>
      <w:r w:rsidR="00691970" w:rsidRPr="00622478">
        <w:rPr>
          <w:rFonts w:ascii="Times New Roman" w:hAnsi="Times New Roman" w:cs="Times New Roman"/>
          <w:sz w:val="28"/>
          <w:szCs w:val="28"/>
        </w:rPr>
        <w:t xml:space="preserve">., </w:t>
      </w:r>
      <w:r w:rsidR="00691970" w:rsidRPr="00622478">
        <w:rPr>
          <w:rFonts w:ascii="Times New Roman" w:hAnsi="Times New Roman" w:cs="Times New Roman"/>
          <w:sz w:val="28"/>
          <w:szCs w:val="28"/>
          <w:lang w:val="en-US"/>
        </w:rPr>
        <w:t>Spanberg</w:t>
      </w:r>
      <w:r w:rsidR="00691970" w:rsidRPr="00622478">
        <w:rPr>
          <w:rFonts w:ascii="Times New Roman" w:hAnsi="Times New Roman" w:cs="Times New Roman"/>
          <w:sz w:val="28"/>
          <w:szCs w:val="28"/>
        </w:rPr>
        <w:t xml:space="preserve"> </w:t>
      </w:r>
      <w:r w:rsidR="00691970" w:rsidRPr="00622478">
        <w:rPr>
          <w:rFonts w:ascii="Times New Roman" w:hAnsi="Times New Roman" w:cs="Times New Roman"/>
          <w:sz w:val="28"/>
          <w:szCs w:val="28"/>
          <w:lang w:val="en-US"/>
        </w:rPr>
        <w:t>L</w:t>
      </w:r>
      <w:r w:rsidR="00691970" w:rsidRPr="00622478">
        <w:rPr>
          <w:rFonts w:ascii="Times New Roman" w:hAnsi="Times New Roman" w:cs="Times New Roman"/>
          <w:sz w:val="28"/>
          <w:szCs w:val="28"/>
        </w:rPr>
        <w:t xml:space="preserve">., </w:t>
      </w:r>
      <w:r w:rsidR="00691970" w:rsidRPr="00622478">
        <w:rPr>
          <w:rFonts w:ascii="Times New Roman" w:hAnsi="Times New Roman" w:cs="Times New Roman"/>
          <w:sz w:val="28"/>
          <w:szCs w:val="28"/>
          <w:lang w:val="en-US"/>
        </w:rPr>
        <w:t>L</w:t>
      </w:r>
      <w:r w:rsidR="00691970" w:rsidRPr="00622478">
        <w:rPr>
          <w:rFonts w:ascii="Times New Roman" w:hAnsi="Times New Roman" w:cs="Times New Roman"/>
          <w:sz w:val="28"/>
          <w:szCs w:val="28"/>
        </w:rPr>
        <w:t xml:space="preserve">angeland </w:t>
      </w:r>
      <w:r w:rsidR="00691970" w:rsidRPr="00622478">
        <w:rPr>
          <w:rFonts w:ascii="Times New Roman" w:hAnsi="Times New Roman" w:cs="Times New Roman"/>
          <w:sz w:val="28"/>
          <w:szCs w:val="28"/>
          <w:lang w:val="en-US"/>
        </w:rPr>
        <w:t>K</w:t>
      </w:r>
      <w:r w:rsidR="00E21AE2">
        <w:rPr>
          <w:rFonts w:ascii="Times New Roman" w:hAnsi="Times New Roman" w:cs="Times New Roman"/>
          <w:sz w:val="28"/>
          <w:szCs w:val="28"/>
        </w:rPr>
        <w:t>.</w:t>
      </w:r>
      <w:r w:rsidR="00691970" w:rsidRPr="00622478">
        <w:rPr>
          <w:rFonts w:ascii="Times New Roman" w:hAnsi="Times New Roman" w:cs="Times New Roman"/>
          <w:sz w:val="28"/>
          <w:szCs w:val="28"/>
        </w:rPr>
        <w:t xml:space="preserve">, 1990), (Waltimo Т.М. Т., </w:t>
      </w:r>
      <w:r w:rsidR="00691970" w:rsidRPr="00622478">
        <w:rPr>
          <w:rFonts w:ascii="Times New Roman" w:hAnsi="Times New Roman" w:cs="Times New Roman"/>
          <w:sz w:val="28"/>
          <w:szCs w:val="28"/>
          <w:lang w:val="en-US"/>
        </w:rPr>
        <w:t>Siren</w:t>
      </w:r>
      <w:r w:rsidR="00691970" w:rsidRPr="00622478">
        <w:rPr>
          <w:rFonts w:ascii="Times New Roman" w:hAnsi="Times New Roman" w:cs="Times New Roman"/>
          <w:sz w:val="28"/>
          <w:szCs w:val="28"/>
        </w:rPr>
        <w:t xml:space="preserve"> </w:t>
      </w:r>
      <w:r w:rsidR="00691970" w:rsidRPr="00622478">
        <w:rPr>
          <w:rFonts w:ascii="Times New Roman" w:hAnsi="Times New Roman" w:cs="Times New Roman"/>
          <w:sz w:val="28"/>
          <w:szCs w:val="28"/>
          <w:lang w:val="en-US"/>
        </w:rPr>
        <w:t>E</w:t>
      </w:r>
      <w:r w:rsidR="00691970" w:rsidRPr="00622478">
        <w:rPr>
          <w:rFonts w:ascii="Times New Roman" w:hAnsi="Times New Roman" w:cs="Times New Roman"/>
          <w:sz w:val="28"/>
          <w:szCs w:val="28"/>
        </w:rPr>
        <w:t>.</w:t>
      </w:r>
      <w:r w:rsidR="00691970" w:rsidRPr="00622478">
        <w:rPr>
          <w:rFonts w:ascii="Times New Roman" w:hAnsi="Times New Roman" w:cs="Times New Roman"/>
          <w:sz w:val="28"/>
          <w:szCs w:val="28"/>
          <w:lang w:val="en-US"/>
        </w:rPr>
        <w:t>K</w:t>
      </w:r>
      <w:r w:rsidR="00691970" w:rsidRPr="00622478">
        <w:rPr>
          <w:rFonts w:ascii="Times New Roman" w:hAnsi="Times New Roman" w:cs="Times New Roman"/>
          <w:sz w:val="28"/>
          <w:szCs w:val="28"/>
        </w:rPr>
        <w:t xml:space="preserve">., </w:t>
      </w:r>
      <w:r w:rsidR="00691970" w:rsidRPr="00622478">
        <w:rPr>
          <w:rFonts w:ascii="Times New Roman" w:hAnsi="Times New Roman" w:cs="Times New Roman"/>
          <w:sz w:val="28"/>
          <w:szCs w:val="28"/>
          <w:lang w:val="en-US"/>
        </w:rPr>
        <w:t>Orstavik</w:t>
      </w:r>
      <w:r w:rsidR="00691970" w:rsidRPr="00622478">
        <w:rPr>
          <w:rFonts w:ascii="Times New Roman" w:hAnsi="Times New Roman" w:cs="Times New Roman"/>
          <w:sz w:val="28"/>
          <w:szCs w:val="28"/>
        </w:rPr>
        <w:t xml:space="preserve"> </w:t>
      </w:r>
      <w:r w:rsidR="00691970" w:rsidRPr="00622478">
        <w:rPr>
          <w:rFonts w:ascii="Times New Roman" w:hAnsi="Times New Roman" w:cs="Times New Roman"/>
          <w:sz w:val="28"/>
          <w:szCs w:val="28"/>
          <w:lang w:val="en-US"/>
        </w:rPr>
        <w:t>D</w:t>
      </w:r>
      <w:r w:rsidR="00691970" w:rsidRPr="00622478">
        <w:rPr>
          <w:rFonts w:ascii="Times New Roman" w:hAnsi="Times New Roman" w:cs="Times New Roman"/>
          <w:sz w:val="28"/>
          <w:szCs w:val="28"/>
        </w:rPr>
        <w:t xml:space="preserve">., </w:t>
      </w:r>
      <w:r w:rsidR="00691970" w:rsidRPr="00622478">
        <w:rPr>
          <w:rFonts w:ascii="Times New Roman" w:hAnsi="Times New Roman" w:cs="Times New Roman"/>
          <w:sz w:val="28"/>
          <w:szCs w:val="28"/>
          <w:lang w:val="en-US"/>
        </w:rPr>
        <w:t>Haapasalo</w:t>
      </w:r>
      <w:r w:rsidR="00691970" w:rsidRPr="00622478">
        <w:rPr>
          <w:rFonts w:ascii="Times New Roman" w:hAnsi="Times New Roman" w:cs="Times New Roman"/>
          <w:sz w:val="28"/>
          <w:szCs w:val="28"/>
        </w:rPr>
        <w:t xml:space="preserve"> </w:t>
      </w:r>
      <w:r w:rsidR="00691970" w:rsidRPr="00622478">
        <w:rPr>
          <w:rFonts w:ascii="Times New Roman" w:hAnsi="Times New Roman" w:cs="Times New Roman"/>
          <w:sz w:val="28"/>
          <w:szCs w:val="28"/>
          <w:lang w:val="en-US"/>
        </w:rPr>
        <w:t>M</w:t>
      </w:r>
      <w:r w:rsidR="00691970" w:rsidRPr="00622478">
        <w:rPr>
          <w:rFonts w:ascii="Times New Roman" w:hAnsi="Times New Roman" w:cs="Times New Roman"/>
          <w:sz w:val="28"/>
          <w:szCs w:val="28"/>
        </w:rPr>
        <w:t>.</w:t>
      </w:r>
      <w:r w:rsidR="00691970" w:rsidRPr="00622478">
        <w:rPr>
          <w:rFonts w:ascii="Times New Roman" w:hAnsi="Times New Roman" w:cs="Times New Roman"/>
          <w:sz w:val="28"/>
          <w:szCs w:val="28"/>
          <w:lang w:val="en-US"/>
        </w:rPr>
        <w:t>P</w:t>
      </w:r>
      <w:r w:rsidR="00691970" w:rsidRPr="00622478">
        <w:rPr>
          <w:rFonts w:ascii="Times New Roman" w:hAnsi="Times New Roman" w:cs="Times New Roman"/>
          <w:sz w:val="28"/>
          <w:szCs w:val="28"/>
        </w:rPr>
        <w:t>., 1999).</w:t>
      </w:r>
    </w:p>
    <w:p w:rsidR="00622478" w:rsidRDefault="00895544" w:rsidP="00195783">
      <w:pPr>
        <w:spacing w:line="360" w:lineRule="auto"/>
        <w:ind w:firstLine="567"/>
        <w:jc w:val="both"/>
        <w:rPr>
          <w:rFonts w:ascii="Times New Roman" w:hAnsi="Times New Roman" w:cs="Times New Roman"/>
          <w:sz w:val="28"/>
          <w:szCs w:val="28"/>
        </w:rPr>
      </w:pPr>
      <w:r w:rsidRPr="00622478">
        <w:rPr>
          <w:rFonts w:ascii="Times New Roman" w:hAnsi="Times New Roman" w:cs="Times New Roman"/>
          <w:sz w:val="28"/>
          <w:szCs w:val="28"/>
        </w:rPr>
        <w:t xml:space="preserve"> </w:t>
      </w:r>
      <w:r w:rsidR="00F653B2" w:rsidRPr="00622478">
        <w:rPr>
          <w:rFonts w:ascii="Times New Roman" w:hAnsi="Times New Roman" w:cs="Times New Roman"/>
          <w:sz w:val="28"/>
          <w:szCs w:val="28"/>
        </w:rPr>
        <w:t>На длительность внутриканального вложения материалов на основе гидроксида кальция влияют их физико-химические свойства. Гидроксид кальция обладает бактерицидным действием при значениях рН</w:t>
      </w:r>
      <w:r w:rsidRPr="00622478">
        <w:rPr>
          <w:rFonts w:ascii="Times New Roman" w:hAnsi="Times New Roman" w:cs="Times New Roman"/>
          <w:sz w:val="28"/>
          <w:szCs w:val="28"/>
        </w:rPr>
        <w:t xml:space="preserve"> не </w:t>
      </w:r>
      <w:r w:rsidR="00F653B2" w:rsidRPr="00622478">
        <w:rPr>
          <w:rFonts w:ascii="Times New Roman" w:hAnsi="Times New Roman" w:cs="Times New Roman"/>
          <w:sz w:val="28"/>
          <w:szCs w:val="28"/>
        </w:rPr>
        <w:t>меньше</w:t>
      </w:r>
      <w:r w:rsidRPr="00622478">
        <w:rPr>
          <w:rFonts w:ascii="Times New Roman" w:hAnsi="Times New Roman" w:cs="Times New Roman"/>
          <w:sz w:val="28"/>
          <w:szCs w:val="28"/>
        </w:rPr>
        <w:t xml:space="preserve"> 8. </w:t>
      </w:r>
      <w:r w:rsidR="00F653B2" w:rsidRPr="00622478">
        <w:rPr>
          <w:rFonts w:ascii="Times New Roman" w:hAnsi="Times New Roman" w:cs="Times New Roman"/>
          <w:sz w:val="28"/>
          <w:szCs w:val="28"/>
        </w:rPr>
        <w:t>Снижение рН с 12,5 до 8</w:t>
      </w:r>
      <w:r w:rsidRPr="00622478">
        <w:rPr>
          <w:rFonts w:ascii="Times New Roman" w:hAnsi="Times New Roman" w:cs="Times New Roman"/>
          <w:sz w:val="28"/>
          <w:szCs w:val="28"/>
        </w:rPr>
        <w:t xml:space="preserve"> происходит в течение</w:t>
      </w:r>
      <w:r w:rsidR="00F653B2" w:rsidRPr="00622478">
        <w:rPr>
          <w:rFonts w:ascii="Times New Roman" w:hAnsi="Times New Roman" w:cs="Times New Roman"/>
          <w:sz w:val="28"/>
          <w:szCs w:val="28"/>
        </w:rPr>
        <w:t xml:space="preserve"> 2–3 недели. За этот период в результате выделения гидроксил-иона происходит дезинфекция канала.  Следовательно, именно этот срок является минимальным для л</w:t>
      </w:r>
      <w:r w:rsidR="00622478" w:rsidRPr="00622478">
        <w:rPr>
          <w:rFonts w:ascii="Times New Roman" w:hAnsi="Times New Roman" w:cs="Times New Roman"/>
          <w:sz w:val="28"/>
          <w:szCs w:val="28"/>
        </w:rPr>
        <w:t>ечения зуба с погибшей пульпой (Петрикас, 2006).</w:t>
      </w:r>
    </w:p>
    <w:p w:rsidR="00B90439" w:rsidRDefault="00B90439" w:rsidP="0019578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Еще одной областью применения гидроксида кальция является методика под названием апексификация, подразумевающая стимуляцию формирования кальцифицированной ткани в области верхушки в зубах с некротизированной пульпой и несформированными корнями. Впервые </w:t>
      </w:r>
      <w:r w:rsidR="00D63515">
        <w:rPr>
          <w:rFonts w:ascii="Times New Roman" w:hAnsi="Times New Roman" w:cs="Times New Roman"/>
          <w:sz w:val="28"/>
          <w:szCs w:val="28"/>
        </w:rPr>
        <w:t xml:space="preserve">об использовании гидроксида кальция с данными целями упоминается в работах </w:t>
      </w:r>
      <w:r w:rsidR="00D63515">
        <w:rPr>
          <w:rFonts w:ascii="Times New Roman" w:hAnsi="Times New Roman" w:cs="Times New Roman"/>
          <w:sz w:val="28"/>
          <w:szCs w:val="28"/>
          <w:lang w:val="en-US"/>
        </w:rPr>
        <w:t>Kasler</w:t>
      </w:r>
      <w:r w:rsidR="00D63515" w:rsidRPr="00D63515">
        <w:rPr>
          <w:rFonts w:ascii="Times New Roman" w:hAnsi="Times New Roman" w:cs="Times New Roman"/>
          <w:sz w:val="28"/>
          <w:szCs w:val="28"/>
        </w:rPr>
        <w:t xml:space="preserve"> </w:t>
      </w:r>
      <w:r w:rsidR="00D63515">
        <w:rPr>
          <w:rFonts w:ascii="Times New Roman" w:hAnsi="Times New Roman" w:cs="Times New Roman"/>
          <w:sz w:val="28"/>
          <w:szCs w:val="28"/>
        </w:rPr>
        <w:t xml:space="preserve">в 1964 году, а затем была популяризована исследованиями </w:t>
      </w:r>
      <w:r w:rsidR="00D63515">
        <w:rPr>
          <w:rFonts w:ascii="Times New Roman" w:hAnsi="Times New Roman" w:cs="Times New Roman"/>
          <w:sz w:val="28"/>
          <w:szCs w:val="28"/>
          <w:lang w:val="en-US"/>
        </w:rPr>
        <w:t>Frank</w:t>
      </w:r>
      <w:r w:rsidR="00D63515" w:rsidRPr="00D63515">
        <w:rPr>
          <w:rFonts w:ascii="Times New Roman" w:hAnsi="Times New Roman" w:cs="Times New Roman"/>
          <w:sz w:val="28"/>
          <w:szCs w:val="28"/>
        </w:rPr>
        <w:t>.</w:t>
      </w:r>
      <w:r w:rsidR="001327E4">
        <w:rPr>
          <w:rFonts w:ascii="Times New Roman" w:hAnsi="Times New Roman" w:cs="Times New Roman"/>
          <w:sz w:val="28"/>
          <w:szCs w:val="28"/>
        </w:rPr>
        <w:t xml:space="preserve"> (Коэн С., Бернс Р., 2007), (Токмакова С.И., Жукова Е.С., 2008).</w:t>
      </w:r>
    </w:p>
    <w:p w:rsidR="00D63515" w:rsidRDefault="00D63515" w:rsidP="0019578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Механизм действия гидроксида кальция на несформированную верхушку заключается в следующем. Во-первых, высоко щелочная среда, создаваемая гидроксил-ионами, останавливает резорбцию костной ткани за счет угнетения остеокластов и стимулирует регенерацию за счет активации остеобластов. Во-вторых, активация костеообразования происходит также за счет ионов кальция (которые, однако, непосредственно сами не встраиваются в структуру восстановленной ткани). Кроме того, важную роль играют бактерицидные свойства гидроксида кальция. </w:t>
      </w:r>
    </w:p>
    <w:p w:rsidR="00B12337" w:rsidRDefault="001327E4" w:rsidP="008168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результате совместного действия вышеперечисленных факторов происходит образование твердотканного барьера прочностью, достаточной </w:t>
      </w:r>
      <w:r>
        <w:rPr>
          <w:rFonts w:ascii="Times New Roman" w:hAnsi="Times New Roman" w:cs="Times New Roman"/>
          <w:sz w:val="28"/>
          <w:szCs w:val="28"/>
        </w:rPr>
        <w:lastRenderedPageBreak/>
        <w:t>для последующей постоянной обтурации. Обычно это</w:t>
      </w:r>
      <w:r w:rsidR="008168D3">
        <w:rPr>
          <w:rFonts w:ascii="Times New Roman" w:hAnsi="Times New Roman" w:cs="Times New Roman"/>
          <w:sz w:val="28"/>
          <w:szCs w:val="28"/>
        </w:rPr>
        <w:t xml:space="preserve"> происходит через 6-24 месяца (</w:t>
      </w:r>
      <w:r>
        <w:rPr>
          <w:rFonts w:ascii="Times New Roman" w:hAnsi="Times New Roman" w:cs="Times New Roman"/>
          <w:sz w:val="28"/>
          <w:szCs w:val="28"/>
        </w:rPr>
        <w:t>в среднем – 1 год±7 месяцев) (Терехова Т.Н., Мельникова Е.И., Боровая М.Л., 2010).</w:t>
      </w:r>
    </w:p>
    <w:p w:rsidR="008168D3" w:rsidRDefault="008168D3" w:rsidP="008168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Механизмы, действующие при применении гидроксида кальция в зубах с несформированной верхушкой, позволяют применять его в ситуациях, когда необходима регенерация костной ткани и тканей зуба. К таким случаям можно отнести перфорации корня зуба и резорбции (внутренние и внешние) различной этиологии, некоторые виды переломов корня зуба.</w:t>
      </w:r>
    </w:p>
    <w:p w:rsidR="00AD186C" w:rsidRDefault="00AD186C" w:rsidP="00D373B1">
      <w:pPr>
        <w:pStyle w:val="2"/>
        <w:numPr>
          <w:ilvl w:val="1"/>
          <w:numId w:val="12"/>
        </w:numPr>
        <w:jc w:val="both"/>
        <w:rPr>
          <w:rFonts w:ascii="Times New Roman" w:hAnsi="Times New Roman" w:cs="Times New Roman"/>
          <w:b/>
          <w:color w:val="auto"/>
          <w:sz w:val="28"/>
          <w:szCs w:val="28"/>
        </w:rPr>
      </w:pPr>
      <w:bookmarkStart w:id="3" w:name="_Toc513813763"/>
      <w:r w:rsidRPr="00D373B1">
        <w:rPr>
          <w:rFonts w:ascii="Times New Roman" w:hAnsi="Times New Roman" w:cs="Times New Roman"/>
          <w:b/>
          <w:color w:val="auto"/>
          <w:sz w:val="28"/>
          <w:szCs w:val="28"/>
        </w:rPr>
        <w:t>Положительные и отрицательные свойства гидроксида кальция.</w:t>
      </w:r>
      <w:bookmarkEnd w:id="3"/>
    </w:p>
    <w:p w:rsidR="00D373B1" w:rsidRPr="00D373B1" w:rsidRDefault="00D373B1" w:rsidP="00D373B1">
      <w:pPr>
        <w:pStyle w:val="a7"/>
        <w:ind w:left="615"/>
      </w:pPr>
    </w:p>
    <w:p w:rsidR="00D17A47" w:rsidRDefault="00AD186C" w:rsidP="00D17A47">
      <w:pPr>
        <w:spacing w:line="360" w:lineRule="auto"/>
        <w:ind w:firstLine="567"/>
        <w:jc w:val="both"/>
        <w:rPr>
          <w:rFonts w:ascii="Times New Roman" w:hAnsi="Times New Roman" w:cs="Times New Roman"/>
          <w:sz w:val="28"/>
          <w:szCs w:val="28"/>
        </w:rPr>
      </w:pPr>
      <w:r w:rsidRPr="00D17A47">
        <w:rPr>
          <w:rFonts w:ascii="Times New Roman" w:hAnsi="Times New Roman" w:cs="Times New Roman"/>
          <w:sz w:val="28"/>
          <w:szCs w:val="28"/>
        </w:rPr>
        <w:t>Гидроксид кальция Ca(OH)</w:t>
      </w:r>
      <w:r w:rsidRPr="00D17A47">
        <w:rPr>
          <w:rFonts w:ascii="Times New Roman" w:hAnsi="Times New Roman" w:cs="Times New Roman"/>
          <w:sz w:val="28"/>
          <w:szCs w:val="28"/>
          <w:vertAlign w:val="subscript"/>
        </w:rPr>
        <w:t>2</w:t>
      </w:r>
      <w:r w:rsidRPr="00D17A47">
        <w:rPr>
          <w:rFonts w:ascii="Times New Roman" w:hAnsi="Times New Roman" w:cs="Times New Roman"/>
          <w:sz w:val="28"/>
          <w:szCs w:val="28"/>
        </w:rPr>
        <w:t xml:space="preserve"> – сильное основание, мало растворимое в воде. Насыщенный раствор гидроксида кальция </w:t>
      </w:r>
      <w:r w:rsidR="00D17A47">
        <w:rPr>
          <w:rFonts w:ascii="Times New Roman" w:hAnsi="Times New Roman" w:cs="Times New Roman"/>
          <w:sz w:val="28"/>
          <w:szCs w:val="28"/>
        </w:rPr>
        <w:t>имее</w:t>
      </w:r>
      <w:r w:rsidRPr="00D17A47">
        <w:rPr>
          <w:rFonts w:ascii="Times New Roman" w:hAnsi="Times New Roman" w:cs="Times New Roman"/>
          <w:sz w:val="28"/>
          <w:szCs w:val="28"/>
        </w:rPr>
        <w:t xml:space="preserve">т щелочную реакцию. На воздухе </w:t>
      </w:r>
      <w:r w:rsidR="00D17A47">
        <w:rPr>
          <w:rFonts w:ascii="Times New Roman" w:hAnsi="Times New Roman" w:cs="Times New Roman"/>
          <w:sz w:val="28"/>
          <w:szCs w:val="28"/>
        </w:rPr>
        <w:t>быстро поглощает д</w:t>
      </w:r>
      <w:r w:rsidRPr="00D17A47">
        <w:rPr>
          <w:rFonts w:ascii="Times New Roman" w:hAnsi="Times New Roman" w:cs="Times New Roman"/>
          <w:sz w:val="28"/>
          <w:szCs w:val="28"/>
        </w:rPr>
        <w:t xml:space="preserve">иоксида углерода </w:t>
      </w:r>
      <w:r w:rsidR="00D17A47">
        <w:rPr>
          <w:rFonts w:ascii="Times New Roman" w:hAnsi="Times New Roman" w:cs="Times New Roman"/>
          <w:sz w:val="28"/>
          <w:szCs w:val="28"/>
        </w:rPr>
        <w:t>с образованием</w:t>
      </w:r>
      <w:r w:rsidRPr="00D17A47">
        <w:rPr>
          <w:rFonts w:ascii="Times New Roman" w:hAnsi="Times New Roman" w:cs="Times New Roman"/>
          <w:sz w:val="28"/>
          <w:szCs w:val="28"/>
        </w:rPr>
        <w:t xml:space="preserve"> нерастворимого карбоната кальция </w:t>
      </w:r>
      <w:r w:rsidR="00D17A47">
        <w:rPr>
          <w:rFonts w:ascii="Times New Roman" w:hAnsi="Times New Roman" w:cs="Times New Roman"/>
          <w:sz w:val="28"/>
          <w:szCs w:val="28"/>
        </w:rPr>
        <w:t>(</w:t>
      </w:r>
      <w:r w:rsidRPr="00D17A47">
        <w:rPr>
          <w:rStyle w:val="ab"/>
          <w:rFonts w:ascii="Times New Roman" w:hAnsi="Times New Roman" w:cs="Times New Roman"/>
          <w:i w:val="0"/>
          <w:sz w:val="28"/>
          <w:szCs w:val="28"/>
        </w:rPr>
        <w:t>Глинка Н.Л</w:t>
      </w:r>
      <w:r w:rsidR="00D17A47">
        <w:rPr>
          <w:rStyle w:val="ab"/>
          <w:rFonts w:ascii="Times New Roman" w:hAnsi="Times New Roman" w:cs="Times New Roman"/>
          <w:i w:val="0"/>
          <w:sz w:val="28"/>
          <w:szCs w:val="28"/>
        </w:rPr>
        <w:t xml:space="preserve">., </w:t>
      </w:r>
      <w:r w:rsidRPr="00D17A47">
        <w:rPr>
          <w:rFonts w:ascii="Times New Roman" w:hAnsi="Times New Roman" w:cs="Times New Roman"/>
          <w:sz w:val="28"/>
          <w:szCs w:val="28"/>
        </w:rPr>
        <w:t>1979</w:t>
      </w:r>
      <w:r w:rsidR="00D17A47">
        <w:rPr>
          <w:rFonts w:ascii="Times New Roman" w:hAnsi="Times New Roman" w:cs="Times New Roman"/>
          <w:sz w:val="28"/>
          <w:szCs w:val="28"/>
        </w:rPr>
        <w:t>).</w:t>
      </w:r>
      <w:r w:rsidR="00367F4B">
        <w:rPr>
          <w:rFonts w:ascii="Times New Roman" w:hAnsi="Times New Roman" w:cs="Times New Roman"/>
          <w:sz w:val="28"/>
          <w:szCs w:val="28"/>
        </w:rPr>
        <w:t xml:space="preserve"> Порошок гидроксида кальция при смешивании с изотоническим раствором хлорида натрия образует пасту с рН=12,5, однако лучшей основой для изготовления препаратов на основе гидроксида кальция считается пропиленгликоль, способствующий пролонгированному выделению ионов кальция и гидроксил-анионов.</w:t>
      </w:r>
    </w:p>
    <w:p w:rsidR="00367F4B" w:rsidRDefault="00367F4B" w:rsidP="00B4669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Препараты на основе гидроксида кальция в настоящее время широко распространены в стоматологической практике. Это связано со множеством положительных, а иногда и уникальных, свойств данного вещества. </w:t>
      </w:r>
    </w:p>
    <w:p w:rsidR="00805BF4" w:rsidRDefault="00367F4B" w:rsidP="00B46697">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Самым важным качеством гидроксида кальция считается его влияние на микрофлору. Механизмы данного эффекта до сих пор изучены не до конца. </w:t>
      </w:r>
      <w:r w:rsidR="00B46697">
        <w:rPr>
          <w:rFonts w:ascii="Times New Roman" w:hAnsi="Times New Roman" w:cs="Times New Roman"/>
          <w:sz w:val="28"/>
          <w:szCs w:val="28"/>
        </w:rPr>
        <w:t>Безусловно, основное влияние оказывают гидроксил-ионы и защелачивание среды</w:t>
      </w:r>
      <w:r w:rsidR="00B46697" w:rsidRPr="00B46697">
        <w:rPr>
          <w:rFonts w:ascii="Times New Roman" w:hAnsi="Times New Roman" w:cs="Times New Roman"/>
          <w:sz w:val="28"/>
          <w:szCs w:val="28"/>
        </w:rPr>
        <w:t xml:space="preserve">. Коэффициент диссоциации гидрокиси кальция </w:t>
      </w:r>
      <w:r w:rsidR="00B46697" w:rsidRPr="00B46697">
        <w:rPr>
          <w:rFonts w:ascii="Times New Roman" w:hAnsi="Times New Roman" w:cs="Times New Roman"/>
          <w:sz w:val="28"/>
          <w:szCs w:val="28"/>
        </w:rPr>
        <w:lastRenderedPageBreak/>
        <w:t>равен 0,17, следовательно, при ее попадании в просвет канала за счет жидкости, заполняющей трубочки</w:t>
      </w:r>
      <w:r w:rsidR="00B46697">
        <w:rPr>
          <w:rFonts w:ascii="Times New Roman" w:hAnsi="Times New Roman" w:cs="Times New Roman"/>
          <w:sz w:val="28"/>
          <w:szCs w:val="28"/>
        </w:rPr>
        <w:t>,</w:t>
      </w:r>
      <w:r w:rsidR="00B46697" w:rsidRPr="00B46697">
        <w:rPr>
          <w:rFonts w:ascii="Times New Roman" w:hAnsi="Times New Roman" w:cs="Times New Roman"/>
          <w:sz w:val="28"/>
          <w:szCs w:val="28"/>
        </w:rPr>
        <w:t xml:space="preserve"> происходит её </w:t>
      </w:r>
      <w:r w:rsidR="00B46697">
        <w:rPr>
          <w:rFonts w:ascii="Times New Roman" w:hAnsi="Times New Roman" w:cs="Times New Roman"/>
          <w:sz w:val="28"/>
          <w:szCs w:val="28"/>
        </w:rPr>
        <w:t xml:space="preserve">постоянное медленное растворение и, как следствие, </w:t>
      </w:r>
      <w:r w:rsidR="00B46697" w:rsidRPr="00B46697">
        <w:rPr>
          <w:rFonts w:ascii="Times New Roman" w:hAnsi="Times New Roman" w:cs="Times New Roman"/>
          <w:sz w:val="28"/>
          <w:szCs w:val="28"/>
        </w:rPr>
        <w:t>ионизация</w:t>
      </w:r>
      <w:r w:rsidR="00B46697">
        <w:rPr>
          <w:rFonts w:ascii="Times New Roman" w:hAnsi="Times New Roman" w:cs="Times New Roman"/>
          <w:sz w:val="28"/>
          <w:szCs w:val="28"/>
        </w:rPr>
        <w:t>.</w:t>
      </w:r>
    </w:p>
    <w:p w:rsidR="00805BF4" w:rsidRDefault="00B46697" w:rsidP="00B46697">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Гидроксил-ионы, по сути, являются свободными радикалами, которые, обладая цитотоксическим эффектом, вызывают повреждение различных структур</w:t>
      </w:r>
      <w:r w:rsidR="00D65FBD">
        <w:rPr>
          <w:rFonts w:ascii="Times New Roman" w:hAnsi="Times New Roman" w:cs="Times New Roman"/>
          <w:sz w:val="28"/>
          <w:szCs w:val="28"/>
        </w:rPr>
        <w:t xml:space="preserve"> микроорганизмов, начиная от клеточной стенки и до лизосомальных ферментов</w:t>
      </w:r>
      <w:r w:rsidR="00D65FBD" w:rsidRPr="00D65FBD">
        <w:rPr>
          <w:rFonts w:ascii="Times New Roman" w:hAnsi="Times New Roman" w:cs="Times New Roman"/>
          <w:sz w:val="28"/>
          <w:szCs w:val="28"/>
        </w:rPr>
        <w:t>.</w:t>
      </w:r>
      <w:r w:rsidR="00D65FBD">
        <w:rPr>
          <w:rFonts w:ascii="Times New Roman" w:hAnsi="Times New Roman" w:cs="Times New Roman"/>
          <w:sz w:val="28"/>
          <w:szCs w:val="28"/>
        </w:rPr>
        <w:t xml:space="preserve"> Гидроксил-ионы запускают перекисное окисление липидов мембраны клетки бактерии за счет реакций гидролиза. Они принимают на себя водород из ненасыщенных жирных кислот в составе мембраны бактериальной клетки, что приводит к образованию свободных липидных радикалов. Эти радикалы, в свою очередь, реагируют с кислородом воздуха, что приводит к появлению пероксидных липидных радикалов. Далее начинается цепная реакция: пероксидные липидные радикалы повреждают новые ненасыщенные жирные кислоты мембраны, что в итоге </w:t>
      </w:r>
      <w:r w:rsidR="00805BF4">
        <w:rPr>
          <w:rFonts w:ascii="Times New Roman" w:hAnsi="Times New Roman" w:cs="Times New Roman"/>
          <w:sz w:val="28"/>
          <w:szCs w:val="28"/>
        </w:rPr>
        <w:t>приводит к повреждению клеточной мембраны бактерии (</w:t>
      </w:r>
      <w:r w:rsidR="00AE75D7" w:rsidRPr="00AE75D7">
        <w:rPr>
          <w:rFonts w:ascii="Times New Roman" w:hAnsi="Times New Roman" w:cs="Times New Roman"/>
          <w:sz w:val="28"/>
          <w:szCs w:val="28"/>
        </w:rPr>
        <w:t>Rubin E., Farber J. L.</w:t>
      </w:r>
      <w:r w:rsidR="00AE75D7">
        <w:rPr>
          <w:rFonts w:ascii="Times New Roman" w:hAnsi="Times New Roman" w:cs="Times New Roman"/>
          <w:sz w:val="28"/>
          <w:szCs w:val="28"/>
        </w:rPr>
        <w:t>,</w:t>
      </w:r>
      <w:r w:rsidR="00AE75D7" w:rsidRPr="00AE75D7">
        <w:rPr>
          <w:rFonts w:ascii="Times New Roman" w:hAnsi="Times New Roman" w:cs="Times New Roman"/>
          <w:sz w:val="28"/>
          <w:szCs w:val="28"/>
        </w:rPr>
        <w:t xml:space="preserve"> </w:t>
      </w:r>
      <w:r w:rsidR="00805BF4">
        <w:rPr>
          <w:rFonts w:ascii="Times New Roman" w:hAnsi="Times New Roman" w:cs="Times New Roman"/>
          <w:sz w:val="28"/>
          <w:szCs w:val="28"/>
        </w:rPr>
        <w:t>1990). Из-за повреждения клеточной мембраны нарушаются основные функции: рост, деление клетки, транспорт веществ через мембрану. Следует отметить также, что транспорт веществ через мембрану нарушается еще и вследствие изменения рН среды, что приводит к изменениям зарядов мембраны и транспортируемых молекул (</w:t>
      </w:r>
      <w:r w:rsidR="00AE75D7">
        <w:rPr>
          <w:rFonts w:ascii="Times New Roman" w:hAnsi="Times New Roman" w:cs="Times New Roman"/>
          <w:sz w:val="28"/>
          <w:szCs w:val="28"/>
        </w:rPr>
        <w:t xml:space="preserve">Burnett G.W., Schuster G. S., </w:t>
      </w:r>
      <w:r w:rsidR="00805BF4">
        <w:rPr>
          <w:rFonts w:ascii="Times New Roman" w:hAnsi="Times New Roman" w:cs="Times New Roman"/>
          <w:sz w:val="28"/>
          <w:szCs w:val="28"/>
        </w:rPr>
        <w:t>1982).</w:t>
      </w:r>
    </w:p>
    <w:p w:rsidR="00B46697" w:rsidRDefault="00805BF4" w:rsidP="00B46697">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Затем гидроксил-ионы проникают внутрь клетки и взаимодействуют с внутриклеточными структурами. Так, при взаимодействии</w:t>
      </w:r>
      <w:r w:rsidR="00230A8A">
        <w:rPr>
          <w:rFonts w:ascii="Times New Roman" w:hAnsi="Times New Roman" w:cs="Times New Roman"/>
          <w:sz w:val="28"/>
          <w:szCs w:val="28"/>
        </w:rPr>
        <w:t xml:space="preserve"> гидроксил-ионов</w:t>
      </w:r>
      <w:r>
        <w:rPr>
          <w:rFonts w:ascii="Times New Roman" w:hAnsi="Times New Roman" w:cs="Times New Roman"/>
          <w:sz w:val="28"/>
          <w:szCs w:val="28"/>
        </w:rPr>
        <w:t xml:space="preserve"> с</w:t>
      </w:r>
      <w:r w:rsidR="00230A8A">
        <w:rPr>
          <w:rFonts w:ascii="Times New Roman" w:hAnsi="Times New Roman" w:cs="Times New Roman"/>
          <w:sz w:val="28"/>
          <w:szCs w:val="28"/>
        </w:rPr>
        <w:t xml:space="preserve"> молекулой</w:t>
      </w:r>
      <w:r>
        <w:rPr>
          <w:rFonts w:ascii="Times New Roman" w:hAnsi="Times New Roman" w:cs="Times New Roman"/>
          <w:sz w:val="28"/>
          <w:szCs w:val="28"/>
        </w:rPr>
        <w:t xml:space="preserve"> бактериальной ДНК</w:t>
      </w:r>
      <w:r w:rsidR="00230A8A">
        <w:rPr>
          <w:rFonts w:ascii="Times New Roman" w:hAnsi="Times New Roman" w:cs="Times New Roman"/>
          <w:sz w:val="28"/>
          <w:szCs w:val="28"/>
        </w:rPr>
        <w:t xml:space="preserve"> происходит ее расщепление, что нарушает в дальнейшем процессы репликации бактериальной ДНК и нарушает все основные процессы жизнедеятельности в бактериальной клетке. Помимо этого, так как гидроксил-ионы являются, по сути, свободными радикалами, они могут вызывать мутации в молекуле </w:t>
      </w:r>
      <w:r w:rsidR="00230A8A">
        <w:rPr>
          <w:rFonts w:ascii="Times New Roman" w:hAnsi="Times New Roman" w:cs="Times New Roman"/>
          <w:sz w:val="28"/>
          <w:szCs w:val="28"/>
        </w:rPr>
        <w:lastRenderedPageBreak/>
        <w:t>бактериальной ДНК и также изменять течение процессов жизнедеятельности бактерии.</w:t>
      </w:r>
    </w:p>
    <w:p w:rsidR="00230A8A" w:rsidRDefault="00FD0CAE" w:rsidP="00B46697">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происходит денатурация различных белков бактериальной клетки. Особенно важны для бактерий белки, участвующие в работе ферментных систем, которые, в свою очередь, достаточно чувствительны к колебаниям рН. Для большинства ферментных систем оптимальным является нейтральное значение рН, следовательно, защелачивание среды, вызываемое гидроксидом кальция, приводит к нарушению их работы. Происходит это за счет разрушения ионных связей, обеспечивающих стабильность третичной структуры белков. Кроме того, происходит взаимодействие гидроксил-ионов со структурными белками, что также нарушает структуру и функцию бактериальной клетки.</w:t>
      </w:r>
    </w:p>
    <w:p w:rsidR="00FD0CAE" w:rsidRDefault="00FD0CAE" w:rsidP="00B46697">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Известно также, что основной этиологический фактор воспаления пульпы и резорбции периапикальных тканей являются эндотоксины, основными представителями которых являются липополисахариды. </w:t>
      </w:r>
      <w:r w:rsidR="007A7F3D">
        <w:rPr>
          <w:rFonts w:ascii="Times New Roman" w:hAnsi="Times New Roman" w:cs="Times New Roman"/>
          <w:sz w:val="28"/>
          <w:szCs w:val="28"/>
        </w:rPr>
        <w:t>Установлено, что гидроксид кальция способен разрушать липополисахариды, что также обеспечивает антибактериальную и антитоксическую активность гидроксида кальция (</w:t>
      </w:r>
      <w:r w:rsidR="00811D0B" w:rsidRPr="00811D0B">
        <w:rPr>
          <w:rFonts w:ascii="Times New Roman" w:hAnsi="Times New Roman" w:cs="Times New Roman"/>
          <w:sz w:val="28"/>
          <w:szCs w:val="28"/>
        </w:rPr>
        <w:t>Safavi K.E., Nichols F.C.</w:t>
      </w:r>
      <w:r w:rsidR="00811D0B">
        <w:rPr>
          <w:rFonts w:ascii="Times New Roman" w:hAnsi="Times New Roman" w:cs="Times New Roman"/>
          <w:sz w:val="28"/>
          <w:szCs w:val="28"/>
        </w:rPr>
        <w:t>,</w:t>
      </w:r>
      <w:r w:rsidR="00811D0B" w:rsidRPr="00811D0B">
        <w:rPr>
          <w:rFonts w:ascii="Times New Roman" w:hAnsi="Times New Roman" w:cs="Times New Roman"/>
          <w:sz w:val="28"/>
          <w:szCs w:val="28"/>
        </w:rPr>
        <w:t xml:space="preserve"> </w:t>
      </w:r>
      <w:r w:rsidR="007A7F3D">
        <w:rPr>
          <w:rFonts w:ascii="Times New Roman" w:hAnsi="Times New Roman" w:cs="Times New Roman"/>
          <w:sz w:val="28"/>
          <w:szCs w:val="28"/>
        </w:rPr>
        <w:t>1993).</w:t>
      </w:r>
    </w:p>
    <w:p w:rsidR="00686584" w:rsidRDefault="007A7F3D" w:rsidP="00367F4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 менее важной является способность гидроксида кальция стимулировать процессы репарации. Повышение концентрации гидроксил-ионов приводит, помимо повышения рН среды, к снижению парциального давления кислорода в очаге воспаления. Это, в свою очередь, стимулир</w:t>
      </w:r>
      <w:r w:rsidR="00686584">
        <w:rPr>
          <w:rFonts w:ascii="Times New Roman" w:hAnsi="Times New Roman" w:cs="Times New Roman"/>
          <w:sz w:val="28"/>
          <w:szCs w:val="28"/>
        </w:rPr>
        <w:t>у</w:t>
      </w:r>
      <w:r>
        <w:rPr>
          <w:rFonts w:ascii="Times New Roman" w:hAnsi="Times New Roman" w:cs="Times New Roman"/>
          <w:sz w:val="28"/>
          <w:szCs w:val="28"/>
        </w:rPr>
        <w:t xml:space="preserve">ет процессы регенерации и </w:t>
      </w:r>
      <w:r w:rsidR="00686584">
        <w:rPr>
          <w:rFonts w:ascii="Times New Roman" w:hAnsi="Times New Roman" w:cs="Times New Roman"/>
          <w:sz w:val="28"/>
          <w:szCs w:val="28"/>
        </w:rPr>
        <w:t xml:space="preserve">образования костной ткани. Кроме того, доказано, что в зоне активной минерализации рН среды, как правило, повышен. Не так очевиден механизм влияния катионов кальция на процессы репарации. Вероятнее всего, ионы кальция активируют действие определенных видов щелочных фосфатаз, непосредственно участвующих в процессах костеобразования (Дмитриева Л.А., Максимовский Ю.А., 2009). Кроме </w:t>
      </w:r>
      <w:r w:rsidR="00686584">
        <w:rPr>
          <w:rFonts w:ascii="Times New Roman" w:hAnsi="Times New Roman" w:cs="Times New Roman"/>
          <w:sz w:val="28"/>
          <w:szCs w:val="28"/>
        </w:rPr>
        <w:lastRenderedPageBreak/>
        <w:t>того, описано доказанное влияние гидроксида кальция на клетки костной ткани, а именно угнетение остеокластов и активацию остеобластов, что также при водит к остановке лизиса костной ткани и началу ее регенерации (Терехова Т.Н., Мельникова Е.И., Боровая М.Л., 2010).</w:t>
      </w:r>
    </w:p>
    <w:p w:rsidR="00CC57C8" w:rsidRDefault="00CC57C8" w:rsidP="00367F4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непосредственном контакте с гидроксидом кальция гибнут все эндопатогены. Однако прямой контакт гидроксида кальция с микроорганизмами не всегда возможен в силу наличия трещин, дополнительных и латеральных каналов, а также в силу неполноценной механической обработки стенки корневого канала. При этом часть микроорганизмов может быть защищена смазанным слоев, остатками некротизированных тканей и т.д., что будет достаточно длительное время защищать их от антисептического воздействия препарата. </w:t>
      </w:r>
      <w:r w:rsidR="00F66E42">
        <w:rPr>
          <w:rFonts w:ascii="Times New Roman" w:hAnsi="Times New Roman" w:cs="Times New Roman"/>
          <w:sz w:val="28"/>
          <w:szCs w:val="28"/>
        </w:rPr>
        <w:t>В этой ситуации важную роль приобретает такое свойство гидроксида кальция</w:t>
      </w:r>
      <w:r w:rsidR="00CC662C">
        <w:rPr>
          <w:rFonts w:ascii="Times New Roman" w:hAnsi="Times New Roman" w:cs="Times New Roman"/>
          <w:sz w:val="28"/>
          <w:szCs w:val="28"/>
        </w:rPr>
        <w:t xml:space="preserve"> как пролонгированное действие и межлекарственное взаимодействие. Так, под действием гидроксида кальция происходит увеличение в объеме оставшихся некротизированных тканей, что в дальнейшем облегчает их удаление в процессе ирригации гипохлоритом натрия. Кроме того, в присутствии гидрокиси кальция оставшиеся микроорганизмы также будут лучше поддаваться воздействию гипохлорита натрия. </w:t>
      </w:r>
      <w:r w:rsidR="000D7AED">
        <w:rPr>
          <w:rFonts w:ascii="Times New Roman" w:hAnsi="Times New Roman" w:cs="Times New Roman"/>
          <w:sz w:val="28"/>
          <w:szCs w:val="28"/>
        </w:rPr>
        <w:t>(Дмитриева Л.А., Максимовский Ю.А., 2009)</w:t>
      </w:r>
    </w:p>
    <w:p w:rsidR="00686584" w:rsidRDefault="00CC662C" w:rsidP="000D7AE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периодонтитах и </w:t>
      </w:r>
      <w:r w:rsidRPr="00CC662C">
        <w:rPr>
          <w:rFonts w:ascii="Times New Roman" w:hAnsi="Times New Roman" w:cs="Times New Roman"/>
          <w:sz w:val="28"/>
          <w:szCs w:val="28"/>
        </w:rPr>
        <w:t>вторичной инфекции</w:t>
      </w:r>
      <w:r>
        <w:rPr>
          <w:rFonts w:ascii="Times New Roman" w:hAnsi="Times New Roman" w:cs="Times New Roman"/>
          <w:sz w:val="28"/>
          <w:szCs w:val="28"/>
        </w:rPr>
        <w:t xml:space="preserve"> (повторное эндодонтическое лечение зубов) инфицированы также дентинные трубочки </w:t>
      </w:r>
      <w:r w:rsidRPr="00CC662C">
        <w:rPr>
          <w:rFonts w:ascii="Times New Roman" w:hAnsi="Times New Roman" w:cs="Times New Roman"/>
          <w:sz w:val="28"/>
          <w:szCs w:val="28"/>
        </w:rPr>
        <w:t>(</w:t>
      </w:r>
      <w:r w:rsidR="00AE75D7" w:rsidRPr="00AE75D7">
        <w:rPr>
          <w:rFonts w:ascii="Times New Roman" w:hAnsi="Times New Roman" w:cs="Times New Roman"/>
          <w:sz w:val="28"/>
          <w:szCs w:val="28"/>
        </w:rPr>
        <w:t>Oguntebi B.R.</w:t>
      </w:r>
      <w:r w:rsidR="00AE75D7">
        <w:rPr>
          <w:rFonts w:ascii="Times New Roman" w:hAnsi="Times New Roman" w:cs="Times New Roman"/>
          <w:sz w:val="28"/>
          <w:szCs w:val="28"/>
        </w:rPr>
        <w:t xml:space="preserve">, </w:t>
      </w:r>
      <w:r>
        <w:rPr>
          <w:rFonts w:ascii="Times New Roman" w:hAnsi="Times New Roman" w:cs="Times New Roman"/>
          <w:sz w:val="28"/>
          <w:szCs w:val="28"/>
        </w:rPr>
        <w:t>1994),</w:t>
      </w:r>
      <w:r w:rsidRPr="00CC662C">
        <w:rPr>
          <w:rFonts w:ascii="Times New Roman" w:hAnsi="Times New Roman" w:cs="Times New Roman"/>
          <w:sz w:val="28"/>
          <w:szCs w:val="28"/>
        </w:rPr>
        <w:t xml:space="preserve"> </w:t>
      </w:r>
      <w:r>
        <w:rPr>
          <w:rFonts w:ascii="Times New Roman" w:hAnsi="Times New Roman" w:cs="Times New Roman"/>
          <w:sz w:val="28"/>
          <w:szCs w:val="28"/>
        </w:rPr>
        <w:t>(</w:t>
      </w:r>
      <w:r w:rsidR="00E21AE2" w:rsidRPr="00E21AE2">
        <w:rPr>
          <w:rFonts w:ascii="Times New Roman" w:hAnsi="Times New Roman" w:cs="Times New Roman"/>
          <w:sz w:val="28"/>
          <w:szCs w:val="28"/>
        </w:rPr>
        <w:t>Love R.M., Jenkinson H.F.</w:t>
      </w:r>
      <w:r>
        <w:rPr>
          <w:rFonts w:ascii="Times New Roman" w:hAnsi="Times New Roman" w:cs="Times New Roman"/>
          <w:sz w:val="28"/>
          <w:szCs w:val="28"/>
        </w:rPr>
        <w:t>, 2002)</w:t>
      </w:r>
      <w:r w:rsidRPr="00CC662C">
        <w:rPr>
          <w:rFonts w:ascii="Times New Roman" w:hAnsi="Times New Roman" w:cs="Times New Roman"/>
          <w:sz w:val="28"/>
          <w:szCs w:val="28"/>
        </w:rPr>
        <w:t xml:space="preserve">. </w:t>
      </w:r>
      <w:r>
        <w:rPr>
          <w:rFonts w:ascii="Times New Roman" w:hAnsi="Times New Roman" w:cs="Times New Roman"/>
          <w:sz w:val="28"/>
          <w:szCs w:val="28"/>
        </w:rPr>
        <w:t>Доказано, что основными патогенами, колонизирующими дентинные трубочки, являются грамположительные факультативные аэробы, такие как Enterococcus faecalis  (</w:t>
      </w:r>
      <w:r w:rsidR="00E21AE2">
        <w:rPr>
          <w:rFonts w:ascii="Times New Roman" w:hAnsi="Times New Roman" w:cs="Times New Roman"/>
          <w:sz w:val="28"/>
          <w:szCs w:val="28"/>
        </w:rPr>
        <w:t xml:space="preserve">Haapasalo M., Orstavik D., </w:t>
      </w:r>
      <w:r>
        <w:rPr>
          <w:rFonts w:ascii="Times New Roman" w:hAnsi="Times New Roman" w:cs="Times New Roman"/>
          <w:sz w:val="28"/>
          <w:szCs w:val="28"/>
        </w:rPr>
        <w:t>1</w:t>
      </w:r>
      <w:r w:rsidRPr="00CC662C">
        <w:rPr>
          <w:rFonts w:ascii="Times New Roman" w:hAnsi="Times New Roman" w:cs="Times New Roman"/>
          <w:sz w:val="28"/>
          <w:szCs w:val="28"/>
        </w:rPr>
        <w:t>987</w:t>
      </w:r>
      <w:r>
        <w:rPr>
          <w:rFonts w:ascii="Times New Roman" w:hAnsi="Times New Roman" w:cs="Times New Roman"/>
          <w:sz w:val="28"/>
          <w:szCs w:val="28"/>
        </w:rPr>
        <w:t>)</w:t>
      </w:r>
      <w:r w:rsidRPr="00CC662C">
        <w:rPr>
          <w:rFonts w:ascii="Times New Roman" w:hAnsi="Times New Roman" w:cs="Times New Roman"/>
          <w:sz w:val="28"/>
          <w:szCs w:val="28"/>
        </w:rPr>
        <w:t xml:space="preserve">; </w:t>
      </w:r>
      <w:r>
        <w:rPr>
          <w:rFonts w:ascii="Times New Roman" w:hAnsi="Times New Roman" w:cs="Times New Roman"/>
          <w:sz w:val="28"/>
          <w:szCs w:val="28"/>
        </w:rPr>
        <w:t>(</w:t>
      </w:r>
      <w:r w:rsidR="001B3640" w:rsidRPr="001B3640">
        <w:rPr>
          <w:rFonts w:ascii="Times New Roman" w:hAnsi="Times New Roman" w:cs="Times New Roman"/>
          <w:sz w:val="28"/>
          <w:szCs w:val="28"/>
        </w:rPr>
        <w:t>Molander A., Reit C., Dahlén G., Kvist T.</w:t>
      </w:r>
      <w:r w:rsidR="001B3640">
        <w:rPr>
          <w:rFonts w:ascii="Times New Roman" w:hAnsi="Times New Roman" w:cs="Times New Roman"/>
          <w:sz w:val="28"/>
          <w:szCs w:val="28"/>
        </w:rPr>
        <w:t>,</w:t>
      </w:r>
      <w:r w:rsidR="001B3640" w:rsidRPr="001B3640">
        <w:rPr>
          <w:rFonts w:ascii="Times New Roman" w:hAnsi="Times New Roman" w:cs="Times New Roman"/>
          <w:sz w:val="28"/>
          <w:szCs w:val="28"/>
        </w:rPr>
        <w:t xml:space="preserve"> </w:t>
      </w:r>
      <w:r w:rsidRPr="00CC662C">
        <w:rPr>
          <w:rFonts w:ascii="Times New Roman" w:hAnsi="Times New Roman" w:cs="Times New Roman"/>
          <w:sz w:val="28"/>
          <w:szCs w:val="28"/>
        </w:rPr>
        <w:t>1998</w:t>
      </w:r>
      <w:r w:rsidR="000D7AED">
        <w:rPr>
          <w:rFonts w:ascii="Times New Roman" w:hAnsi="Times New Roman" w:cs="Times New Roman"/>
          <w:sz w:val="28"/>
          <w:szCs w:val="28"/>
        </w:rPr>
        <w:t>); (</w:t>
      </w:r>
      <w:r w:rsidR="001B3640" w:rsidRPr="001B3640">
        <w:rPr>
          <w:rFonts w:ascii="Times New Roman" w:hAnsi="Times New Roman" w:cs="Times New Roman"/>
          <w:sz w:val="28"/>
          <w:szCs w:val="28"/>
        </w:rPr>
        <w:t>Sundqvist G., Fi</w:t>
      </w:r>
      <w:r w:rsidR="001B3640">
        <w:rPr>
          <w:rFonts w:ascii="Times New Roman" w:hAnsi="Times New Roman" w:cs="Times New Roman"/>
          <w:sz w:val="28"/>
          <w:szCs w:val="28"/>
        </w:rPr>
        <w:t xml:space="preserve">gdor D., Persson S., Sjögren U., </w:t>
      </w:r>
      <w:r w:rsidRPr="00CC662C">
        <w:rPr>
          <w:rFonts w:ascii="Times New Roman" w:hAnsi="Times New Roman" w:cs="Times New Roman"/>
          <w:sz w:val="28"/>
          <w:szCs w:val="28"/>
        </w:rPr>
        <w:t>1998</w:t>
      </w:r>
      <w:r w:rsidR="000D7AED">
        <w:rPr>
          <w:rFonts w:ascii="Times New Roman" w:hAnsi="Times New Roman" w:cs="Times New Roman"/>
          <w:sz w:val="28"/>
          <w:szCs w:val="28"/>
        </w:rPr>
        <w:t>)</w:t>
      </w:r>
      <w:r w:rsidRPr="00CC662C">
        <w:rPr>
          <w:rFonts w:ascii="Times New Roman" w:hAnsi="Times New Roman" w:cs="Times New Roman"/>
          <w:sz w:val="28"/>
          <w:szCs w:val="28"/>
        </w:rPr>
        <w:t xml:space="preserve">; </w:t>
      </w:r>
      <w:r w:rsidR="000D7AED">
        <w:rPr>
          <w:rFonts w:ascii="Times New Roman" w:hAnsi="Times New Roman" w:cs="Times New Roman"/>
          <w:sz w:val="28"/>
          <w:szCs w:val="28"/>
        </w:rPr>
        <w:t xml:space="preserve">и </w:t>
      </w:r>
      <w:r w:rsidRPr="00CC662C">
        <w:rPr>
          <w:rFonts w:ascii="Times New Roman" w:hAnsi="Times New Roman" w:cs="Times New Roman"/>
          <w:sz w:val="28"/>
          <w:szCs w:val="28"/>
        </w:rPr>
        <w:t>Candida Albicans (</w:t>
      </w:r>
      <w:r w:rsidR="002A619E" w:rsidRPr="002A619E">
        <w:rPr>
          <w:rFonts w:ascii="Times New Roman" w:hAnsi="Times New Roman" w:cs="Times New Roman"/>
          <w:sz w:val="28"/>
          <w:szCs w:val="28"/>
        </w:rPr>
        <w:t>Siqueira J.F.Jr., Sen B.H.</w:t>
      </w:r>
      <w:r w:rsidR="002A619E">
        <w:rPr>
          <w:rFonts w:ascii="Times New Roman" w:hAnsi="Times New Roman" w:cs="Times New Roman"/>
          <w:sz w:val="28"/>
          <w:szCs w:val="28"/>
        </w:rPr>
        <w:t>, 2004</w:t>
      </w:r>
      <w:r w:rsidR="000D7AED">
        <w:rPr>
          <w:rFonts w:ascii="Times New Roman" w:hAnsi="Times New Roman" w:cs="Times New Roman"/>
          <w:sz w:val="28"/>
          <w:szCs w:val="28"/>
        </w:rPr>
        <w:t xml:space="preserve">). </w:t>
      </w:r>
      <w:r w:rsidR="000D7AED">
        <w:rPr>
          <w:rFonts w:ascii="Times New Roman" w:hAnsi="Times New Roman" w:cs="Times New Roman"/>
          <w:sz w:val="28"/>
          <w:szCs w:val="28"/>
        </w:rPr>
        <w:lastRenderedPageBreak/>
        <w:t>Однако гидроксил-ион имеет очень малые размеры, что позволяет ему проникать в дентинные трубочки вплоть до цемента корня (</w:t>
      </w:r>
      <w:r w:rsidR="00473D57" w:rsidRPr="00473D57">
        <w:rPr>
          <w:rFonts w:ascii="Times New Roman" w:hAnsi="Times New Roman" w:cs="Times New Roman"/>
          <w:sz w:val="28"/>
          <w:szCs w:val="28"/>
        </w:rPr>
        <w:t>Wang J.D., Hume W.R.</w:t>
      </w:r>
      <w:r w:rsidR="00473D57">
        <w:rPr>
          <w:rFonts w:ascii="Times New Roman" w:hAnsi="Times New Roman" w:cs="Times New Roman"/>
          <w:sz w:val="28"/>
          <w:szCs w:val="28"/>
        </w:rPr>
        <w:t>, 1998</w:t>
      </w:r>
      <w:r w:rsidR="000D7AED">
        <w:rPr>
          <w:rFonts w:ascii="Times New Roman" w:hAnsi="Times New Roman" w:cs="Times New Roman"/>
          <w:sz w:val="28"/>
          <w:szCs w:val="28"/>
        </w:rPr>
        <w:t>)</w:t>
      </w:r>
      <w:r w:rsidRPr="00CC662C">
        <w:rPr>
          <w:rFonts w:ascii="Times New Roman" w:hAnsi="Times New Roman" w:cs="Times New Roman"/>
          <w:sz w:val="28"/>
          <w:szCs w:val="28"/>
        </w:rPr>
        <w:t xml:space="preserve">. </w:t>
      </w:r>
    </w:p>
    <w:p w:rsidR="000D7AED" w:rsidRDefault="000D7AED" w:rsidP="000D7AE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Важным моментом при эндодонтическом лечении является высокая возможност</w:t>
      </w:r>
      <w:r w:rsidR="009960E1">
        <w:rPr>
          <w:rFonts w:ascii="Times New Roman" w:hAnsi="Times New Roman" w:cs="Times New Roman"/>
          <w:sz w:val="28"/>
          <w:szCs w:val="28"/>
        </w:rPr>
        <w:t>ь появления вторичной инфекции, что чаще всего связано с недостаточным герметизмом временной пломбы. Гидроксид кальция, помимо уничтожения микрофлоры, оставшейся после механической и медикаментозной обработки, создает физико-химический барьер, предотв</w:t>
      </w:r>
      <w:r w:rsidR="007D370F">
        <w:rPr>
          <w:rFonts w:ascii="Times New Roman" w:hAnsi="Times New Roman" w:cs="Times New Roman"/>
          <w:sz w:val="28"/>
          <w:szCs w:val="28"/>
        </w:rPr>
        <w:t>ращая тем самым возможность реи</w:t>
      </w:r>
      <w:r w:rsidR="009960E1">
        <w:rPr>
          <w:rFonts w:ascii="Times New Roman" w:hAnsi="Times New Roman" w:cs="Times New Roman"/>
          <w:sz w:val="28"/>
          <w:szCs w:val="28"/>
        </w:rPr>
        <w:t xml:space="preserve">нфекции. Связано это свойство с низкой растворимостью гидроксида кальция, что позволяет материалу сохранятся в канале на достаточно длительное время, предотвращая рост и размножение бактерий (Антанян А. А., </w:t>
      </w:r>
      <w:r w:rsidR="009960E1" w:rsidRPr="009960E1">
        <w:rPr>
          <w:rFonts w:ascii="Times New Roman" w:hAnsi="Times New Roman" w:cs="Times New Roman"/>
          <w:sz w:val="28"/>
          <w:szCs w:val="28"/>
        </w:rPr>
        <w:t>2007</w:t>
      </w:r>
      <w:r w:rsidR="009960E1">
        <w:rPr>
          <w:rFonts w:ascii="Times New Roman" w:hAnsi="Times New Roman" w:cs="Times New Roman"/>
          <w:sz w:val="28"/>
          <w:szCs w:val="28"/>
        </w:rPr>
        <w:t>)</w:t>
      </w:r>
      <w:r w:rsidR="009960E1" w:rsidRPr="009960E1">
        <w:rPr>
          <w:rFonts w:ascii="Times New Roman" w:hAnsi="Times New Roman" w:cs="Times New Roman"/>
          <w:sz w:val="28"/>
          <w:szCs w:val="28"/>
        </w:rPr>
        <w:t xml:space="preserve">. </w:t>
      </w:r>
    </w:p>
    <w:p w:rsidR="00541460" w:rsidRDefault="009960E1" w:rsidP="0054146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 разумеется, важным положительным</w:t>
      </w:r>
      <w:r w:rsidR="0027418E">
        <w:rPr>
          <w:rFonts w:ascii="Times New Roman" w:hAnsi="Times New Roman" w:cs="Times New Roman"/>
          <w:sz w:val="28"/>
          <w:szCs w:val="28"/>
        </w:rPr>
        <w:t xml:space="preserve"> свойством гидроксида кальция являе</w:t>
      </w:r>
      <w:r>
        <w:rPr>
          <w:rFonts w:ascii="Times New Roman" w:hAnsi="Times New Roman" w:cs="Times New Roman"/>
          <w:sz w:val="28"/>
          <w:szCs w:val="28"/>
        </w:rPr>
        <w:t xml:space="preserve">тся его биосовместимость. </w:t>
      </w:r>
      <w:r w:rsidR="0027418E">
        <w:rPr>
          <w:rFonts w:ascii="Times New Roman" w:hAnsi="Times New Roman" w:cs="Times New Roman"/>
          <w:sz w:val="28"/>
          <w:szCs w:val="28"/>
        </w:rPr>
        <w:t>Связано это свойство с его низкой растворимостью и диффузионной способностью, вследствие чего препарат не оказывает цитотоксического воздействия на ткани, не находящиеся в непосредственном контакте с гидроокисью кальция. В целом, п</w:t>
      </w:r>
      <w:r>
        <w:rPr>
          <w:rFonts w:ascii="Times New Roman" w:hAnsi="Times New Roman" w:cs="Times New Roman"/>
          <w:sz w:val="28"/>
          <w:szCs w:val="28"/>
        </w:rPr>
        <w:t>ульпа хорошо переносит воздействие данного препарата</w:t>
      </w:r>
      <w:r w:rsidR="00541460">
        <w:rPr>
          <w:rFonts w:ascii="Times New Roman" w:hAnsi="Times New Roman" w:cs="Times New Roman"/>
          <w:sz w:val="28"/>
          <w:szCs w:val="28"/>
        </w:rPr>
        <w:t xml:space="preserve">. Кроме того, он обладает противовоспалительным </w:t>
      </w:r>
      <w:r w:rsidR="00380423">
        <w:rPr>
          <w:rFonts w:ascii="Times New Roman" w:hAnsi="Times New Roman" w:cs="Times New Roman"/>
          <w:sz w:val="28"/>
          <w:szCs w:val="28"/>
        </w:rPr>
        <w:t>действием, так как переводит эк</w:t>
      </w:r>
      <w:r w:rsidR="00541460">
        <w:rPr>
          <w:rFonts w:ascii="Times New Roman" w:hAnsi="Times New Roman" w:cs="Times New Roman"/>
          <w:sz w:val="28"/>
          <w:szCs w:val="28"/>
        </w:rPr>
        <w:t>с</w:t>
      </w:r>
      <w:r w:rsidR="00CC0271">
        <w:rPr>
          <w:rFonts w:ascii="Times New Roman" w:hAnsi="Times New Roman" w:cs="Times New Roman"/>
          <w:sz w:val="28"/>
          <w:szCs w:val="28"/>
        </w:rPr>
        <w:t>с</w:t>
      </w:r>
      <w:r w:rsidR="00541460">
        <w:rPr>
          <w:rFonts w:ascii="Times New Roman" w:hAnsi="Times New Roman" w:cs="Times New Roman"/>
          <w:sz w:val="28"/>
          <w:szCs w:val="28"/>
        </w:rPr>
        <w:t>удативную стадию воспаления в репаративную фазу. (Дмитриева Л.А., Максимовский Ю.А., 2009)</w:t>
      </w:r>
      <w:r w:rsidR="0027418E">
        <w:rPr>
          <w:rFonts w:ascii="Times New Roman" w:hAnsi="Times New Roman" w:cs="Times New Roman"/>
          <w:sz w:val="28"/>
          <w:szCs w:val="28"/>
        </w:rPr>
        <w:t>.</w:t>
      </w:r>
    </w:p>
    <w:p w:rsidR="0027418E" w:rsidRDefault="0027418E" w:rsidP="0054146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 всего выше сказанного очевидно, почему гидроксид кальция получил столь широкое распространение в современной стоматологической практике. Однако, по мере того, как возрастал интерес к нему и его применение, были открыты и другие аспекты действия гидроксида кальция, и, оказалось, что данное вещество обладает целым рядом отрицательных свойств, которые невозможно не учитывать.</w:t>
      </w:r>
    </w:p>
    <w:p w:rsidR="0081678A" w:rsidRDefault="0081678A" w:rsidP="0054146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Во-первых, необходимо учитывать тот факт, что из-за сложности анатомического строения корневого канала, а также недостаточной механической обработки возможно банальное отсутствие контакта препарата с клетками микроорганизмов, что, очевидно, будет, как минимум, снижать эффективность антисептика, если не лишать его эффективности в принципе. Кроме того, как известно, препарат обладает растворимостью, хоть и низкой, из чего можно сделать заключение, что длительное нахождение препарата в корневом канале не приведет к улучшению эффекта.</w:t>
      </w:r>
      <w:r w:rsidR="00F103B1">
        <w:rPr>
          <w:rFonts w:ascii="Times New Roman" w:hAnsi="Times New Roman" w:cs="Times New Roman"/>
          <w:sz w:val="28"/>
          <w:szCs w:val="28"/>
        </w:rPr>
        <w:t xml:space="preserve"> То же самое можно сказать и о щелочности препарата. </w:t>
      </w:r>
      <w:r>
        <w:rPr>
          <w:rFonts w:ascii="Times New Roman" w:hAnsi="Times New Roman" w:cs="Times New Roman"/>
          <w:sz w:val="28"/>
          <w:szCs w:val="28"/>
        </w:rPr>
        <w:t xml:space="preserve"> </w:t>
      </w:r>
      <w:r w:rsidR="00F103B1">
        <w:rPr>
          <w:rFonts w:ascii="Times New Roman" w:hAnsi="Times New Roman" w:cs="Times New Roman"/>
          <w:sz w:val="28"/>
          <w:szCs w:val="28"/>
        </w:rPr>
        <w:t>Непосредственно</w:t>
      </w:r>
      <w:r w:rsidR="00F103B1" w:rsidRPr="00967A8E">
        <w:rPr>
          <w:rFonts w:ascii="Times New Roman" w:hAnsi="Times New Roman" w:cs="Times New Roman"/>
          <w:sz w:val="28"/>
          <w:szCs w:val="28"/>
        </w:rPr>
        <w:t xml:space="preserve"> корневом канале рН </w:t>
      </w:r>
      <w:r w:rsidR="00F103B1">
        <w:rPr>
          <w:rFonts w:ascii="Times New Roman" w:hAnsi="Times New Roman" w:cs="Times New Roman"/>
          <w:sz w:val="28"/>
          <w:szCs w:val="28"/>
        </w:rPr>
        <w:t>достигает значений</w:t>
      </w:r>
      <w:r w:rsidR="00F32BED">
        <w:rPr>
          <w:rFonts w:ascii="Times New Roman" w:hAnsi="Times New Roman" w:cs="Times New Roman"/>
          <w:sz w:val="28"/>
          <w:szCs w:val="28"/>
        </w:rPr>
        <w:t xml:space="preserve"> 12–12,5, в </w:t>
      </w:r>
      <w:r w:rsidR="00F103B1" w:rsidRPr="00967A8E">
        <w:rPr>
          <w:rFonts w:ascii="Times New Roman" w:hAnsi="Times New Roman" w:cs="Times New Roman"/>
          <w:sz w:val="28"/>
          <w:szCs w:val="28"/>
        </w:rPr>
        <w:t xml:space="preserve">дентине, </w:t>
      </w:r>
      <w:r w:rsidR="00F32BED">
        <w:rPr>
          <w:rFonts w:ascii="Times New Roman" w:hAnsi="Times New Roman" w:cs="Times New Roman"/>
          <w:sz w:val="28"/>
          <w:szCs w:val="28"/>
        </w:rPr>
        <w:t xml:space="preserve">непосредственно контактирующем с гидроксидом кальция, рН находится в диапазоне </w:t>
      </w:r>
      <w:r w:rsidR="00F103B1" w:rsidRPr="00967A8E">
        <w:rPr>
          <w:rFonts w:ascii="Times New Roman" w:hAnsi="Times New Roman" w:cs="Times New Roman"/>
          <w:sz w:val="28"/>
          <w:szCs w:val="28"/>
        </w:rPr>
        <w:t>8 до 11, а в глубине дентина</w:t>
      </w:r>
      <w:r w:rsidR="00F32BED">
        <w:rPr>
          <w:rFonts w:ascii="Times New Roman" w:hAnsi="Times New Roman" w:cs="Times New Roman"/>
          <w:sz w:val="28"/>
          <w:szCs w:val="28"/>
        </w:rPr>
        <w:t>, ближе к цементу корня,</w:t>
      </w:r>
      <w:r w:rsidR="00F103B1" w:rsidRPr="00967A8E">
        <w:rPr>
          <w:rFonts w:ascii="Times New Roman" w:hAnsi="Times New Roman" w:cs="Times New Roman"/>
          <w:sz w:val="28"/>
          <w:szCs w:val="28"/>
        </w:rPr>
        <w:t xml:space="preserve"> </w:t>
      </w:r>
      <w:r w:rsidR="00F32BED">
        <w:rPr>
          <w:rFonts w:ascii="Times New Roman" w:hAnsi="Times New Roman" w:cs="Times New Roman"/>
          <w:sz w:val="28"/>
          <w:szCs w:val="28"/>
        </w:rPr>
        <w:t>рН равно</w:t>
      </w:r>
      <w:r w:rsidR="00F103B1" w:rsidRPr="00967A8E">
        <w:rPr>
          <w:rFonts w:ascii="Times New Roman" w:hAnsi="Times New Roman" w:cs="Times New Roman"/>
          <w:sz w:val="28"/>
          <w:szCs w:val="28"/>
        </w:rPr>
        <w:t xml:space="preserve"> 7–9. </w:t>
      </w:r>
      <w:r w:rsidR="00F32BED">
        <w:rPr>
          <w:rFonts w:ascii="Times New Roman" w:hAnsi="Times New Roman" w:cs="Times New Roman"/>
          <w:sz w:val="28"/>
          <w:szCs w:val="28"/>
        </w:rPr>
        <w:t>При этом максимальные значения рН достигаются в период от</w:t>
      </w:r>
      <w:r w:rsidR="00F103B1" w:rsidRPr="00967A8E">
        <w:rPr>
          <w:rFonts w:ascii="Times New Roman" w:hAnsi="Times New Roman" w:cs="Times New Roman"/>
          <w:sz w:val="28"/>
          <w:szCs w:val="28"/>
        </w:rPr>
        <w:t xml:space="preserve"> 7 до 14 дней после</w:t>
      </w:r>
      <w:r w:rsidR="00F32BED">
        <w:rPr>
          <w:rFonts w:ascii="Times New Roman" w:hAnsi="Times New Roman" w:cs="Times New Roman"/>
          <w:sz w:val="28"/>
          <w:szCs w:val="28"/>
        </w:rPr>
        <w:t xml:space="preserve"> введения в корневой канал препарата на основе водной суспензии гидроокиси кальция. </w:t>
      </w:r>
      <w:r>
        <w:rPr>
          <w:rFonts w:ascii="Times New Roman" w:hAnsi="Times New Roman" w:cs="Times New Roman"/>
          <w:sz w:val="28"/>
          <w:szCs w:val="28"/>
        </w:rPr>
        <w:t>Именно</w:t>
      </w:r>
      <w:r w:rsidR="00F32BED">
        <w:rPr>
          <w:rFonts w:ascii="Times New Roman" w:hAnsi="Times New Roman" w:cs="Times New Roman"/>
          <w:sz w:val="28"/>
          <w:szCs w:val="28"/>
        </w:rPr>
        <w:t xml:space="preserve"> эти факторы определяют длительность внутриканального вложения гидроксида кальция, а также кратность и частоту смены препарата в корневом канале (</w:t>
      </w:r>
      <w:r w:rsidR="00751ECA" w:rsidRPr="00751ECA">
        <w:rPr>
          <w:rFonts w:ascii="Times New Roman" w:hAnsi="Times New Roman" w:cs="Times New Roman"/>
          <w:sz w:val="28"/>
          <w:szCs w:val="28"/>
        </w:rPr>
        <w:t xml:space="preserve">Беер </w:t>
      </w:r>
      <w:r w:rsidR="00751ECA">
        <w:rPr>
          <w:rFonts w:ascii="Times New Roman" w:hAnsi="Times New Roman" w:cs="Times New Roman"/>
          <w:sz w:val="28"/>
          <w:szCs w:val="28"/>
        </w:rPr>
        <w:t xml:space="preserve">Р., Бауман М.А., Киельбаса А.М., </w:t>
      </w:r>
      <w:r w:rsidR="00F32BED">
        <w:rPr>
          <w:rFonts w:ascii="Times New Roman" w:hAnsi="Times New Roman" w:cs="Times New Roman"/>
          <w:sz w:val="28"/>
          <w:szCs w:val="28"/>
        </w:rPr>
        <w:t>2006).</w:t>
      </w:r>
      <w:r w:rsidR="00F32BED" w:rsidRPr="00F32BED">
        <w:rPr>
          <w:rFonts w:ascii="Times New Roman" w:hAnsi="Times New Roman" w:cs="Times New Roman"/>
          <w:sz w:val="28"/>
          <w:szCs w:val="28"/>
        </w:rPr>
        <w:t xml:space="preserve"> </w:t>
      </w:r>
    </w:p>
    <w:p w:rsidR="00A148CB" w:rsidRPr="00EC66B1" w:rsidRDefault="0081678A" w:rsidP="00A148C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Также</w:t>
      </w:r>
      <w:r w:rsidR="00A148CB">
        <w:rPr>
          <w:rFonts w:ascii="Times New Roman" w:hAnsi="Times New Roman" w:cs="Times New Roman"/>
          <w:sz w:val="28"/>
          <w:szCs w:val="28"/>
        </w:rPr>
        <w:t xml:space="preserve"> стоит отметить свойство гидроксида кальция, влияющее на самое главное звено механизма бактерицидного действия – снижение рН. Происходит это по нескольким причинам. При длительном нахождении препарата в канале его рН может снижаться при взаимодействии с кровью и экссудатом (Дмитриева Л.А., Максимовский Ю.А., 2009)</w:t>
      </w:r>
      <w:r>
        <w:rPr>
          <w:rFonts w:ascii="Times New Roman" w:hAnsi="Times New Roman" w:cs="Times New Roman"/>
          <w:sz w:val="28"/>
          <w:szCs w:val="28"/>
        </w:rPr>
        <w:t xml:space="preserve"> и альбуминами тканевой жидкости, попадающей в корневой канал из периодонтальной щели через апикальное отверстие (</w:t>
      </w:r>
      <w:r w:rsidR="00751ECA" w:rsidRPr="00751ECA">
        <w:rPr>
          <w:rFonts w:ascii="Times New Roman" w:hAnsi="Times New Roman" w:cs="Times New Roman"/>
          <w:sz w:val="28"/>
          <w:szCs w:val="28"/>
        </w:rPr>
        <w:t>Haapasalo H.K., Sirén E.K., Waltimo T.M., Orstavik D., Haapasalo M.P.</w:t>
      </w:r>
      <w:r w:rsidR="00751ECA">
        <w:rPr>
          <w:rFonts w:ascii="Times New Roman" w:hAnsi="Times New Roman" w:cs="Times New Roman"/>
          <w:sz w:val="28"/>
          <w:szCs w:val="28"/>
        </w:rPr>
        <w:t>,</w:t>
      </w:r>
      <w:r w:rsidR="00751ECA" w:rsidRPr="00751ECA">
        <w:rPr>
          <w:rFonts w:ascii="Times New Roman" w:hAnsi="Times New Roman" w:cs="Times New Roman"/>
          <w:sz w:val="28"/>
          <w:szCs w:val="28"/>
        </w:rPr>
        <w:t xml:space="preserve"> </w:t>
      </w:r>
      <w:r>
        <w:rPr>
          <w:rFonts w:ascii="Times New Roman" w:hAnsi="Times New Roman" w:cs="Times New Roman"/>
          <w:sz w:val="28"/>
          <w:szCs w:val="28"/>
        </w:rPr>
        <w:t>2000)</w:t>
      </w:r>
      <w:r w:rsidRPr="00A148CB">
        <w:rPr>
          <w:rFonts w:ascii="Times New Roman" w:hAnsi="Times New Roman" w:cs="Times New Roman"/>
          <w:sz w:val="28"/>
          <w:szCs w:val="28"/>
        </w:rPr>
        <w:t xml:space="preserve">; </w:t>
      </w:r>
      <w:r>
        <w:rPr>
          <w:rFonts w:ascii="Times New Roman" w:hAnsi="Times New Roman" w:cs="Times New Roman"/>
          <w:sz w:val="28"/>
          <w:szCs w:val="28"/>
        </w:rPr>
        <w:t>(</w:t>
      </w:r>
      <w:r w:rsidR="00AF5FCE" w:rsidRPr="00AF5FCE">
        <w:rPr>
          <w:rFonts w:ascii="Times New Roman" w:hAnsi="Times New Roman" w:cs="Times New Roman"/>
          <w:sz w:val="28"/>
          <w:szCs w:val="28"/>
        </w:rPr>
        <w:t>Portenier I., Haapasalo H., Rye A., Waltimo T., Оrstavik D., Haapasalo M.</w:t>
      </w:r>
      <w:r w:rsidRPr="00A148CB">
        <w:rPr>
          <w:rFonts w:ascii="Times New Roman" w:hAnsi="Times New Roman" w:cs="Times New Roman"/>
          <w:sz w:val="28"/>
          <w:szCs w:val="28"/>
        </w:rPr>
        <w:t xml:space="preserve">, 2001). </w:t>
      </w:r>
      <w:r w:rsidR="00967A8E" w:rsidRPr="00967A8E">
        <w:rPr>
          <w:rFonts w:ascii="Times New Roman" w:hAnsi="Times New Roman" w:cs="Times New Roman"/>
          <w:sz w:val="28"/>
          <w:szCs w:val="28"/>
        </w:rPr>
        <w:t xml:space="preserve">Нейтрализация </w:t>
      </w:r>
      <w:r w:rsidR="00967A8E">
        <w:rPr>
          <w:rFonts w:ascii="Times New Roman" w:hAnsi="Times New Roman" w:cs="Times New Roman"/>
          <w:sz w:val="28"/>
          <w:szCs w:val="28"/>
        </w:rPr>
        <w:t xml:space="preserve">щелочного </w:t>
      </w:r>
      <w:r w:rsidR="00967A8E" w:rsidRPr="00967A8E">
        <w:rPr>
          <w:rFonts w:ascii="Times New Roman" w:hAnsi="Times New Roman" w:cs="Times New Roman"/>
          <w:sz w:val="28"/>
          <w:szCs w:val="28"/>
        </w:rPr>
        <w:t xml:space="preserve">рН гидроксида кальция </w:t>
      </w:r>
      <w:r w:rsidR="00967A8E">
        <w:rPr>
          <w:rFonts w:ascii="Times New Roman" w:hAnsi="Times New Roman" w:cs="Times New Roman"/>
          <w:sz w:val="28"/>
          <w:szCs w:val="28"/>
        </w:rPr>
        <w:t xml:space="preserve">также может быть следствием микроподтеканий со стороны полости рта при негерметичности временной пломбы. </w:t>
      </w:r>
      <w:r w:rsidR="00A148CB">
        <w:rPr>
          <w:rFonts w:ascii="Times New Roman" w:hAnsi="Times New Roman" w:cs="Times New Roman"/>
          <w:sz w:val="28"/>
          <w:szCs w:val="28"/>
        </w:rPr>
        <w:t xml:space="preserve">Кроме того, </w:t>
      </w:r>
      <w:r w:rsidR="00A148CB">
        <w:rPr>
          <w:rFonts w:ascii="Times New Roman" w:hAnsi="Times New Roman" w:cs="Times New Roman"/>
          <w:sz w:val="28"/>
          <w:szCs w:val="28"/>
        </w:rPr>
        <w:lastRenderedPageBreak/>
        <w:t>щелочные свойства гидроксида кальция ингибирует и сам дентин корня, имеющий буферные свойства за счет наличия фосфатной и бикарбонатной буферной систем, являющихся, по сути, донорам ионов водорода, что позволяет поддерживать стабильное значение рН (</w:t>
      </w:r>
      <w:r w:rsidR="00473D57">
        <w:rPr>
          <w:rFonts w:ascii="Times New Roman" w:hAnsi="Times New Roman" w:cs="Times New Roman"/>
          <w:sz w:val="28"/>
          <w:szCs w:val="28"/>
        </w:rPr>
        <w:t xml:space="preserve">Wang J.D., Hume W.R., </w:t>
      </w:r>
      <w:r w:rsidR="00A148CB" w:rsidRPr="00A148CB">
        <w:rPr>
          <w:rFonts w:ascii="Times New Roman" w:hAnsi="Times New Roman" w:cs="Times New Roman"/>
          <w:sz w:val="28"/>
          <w:szCs w:val="28"/>
        </w:rPr>
        <w:t>1988</w:t>
      </w:r>
      <w:r w:rsidR="00A148CB">
        <w:rPr>
          <w:rFonts w:ascii="Times New Roman" w:hAnsi="Times New Roman" w:cs="Times New Roman"/>
          <w:sz w:val="28"/>
          <w:szCs w:val="28"/>
        </w:rPr>
        <w:t>)</w:t>
      </w:r>
      <w:r w:rsidR="00A148CB" w:rsidRPr="00A148CB">
        <w:rPr>
          <w:rFonts w:ascii="Times New Roman" w:hAnsi="Times New Roman" w:cs="Times New Roman"/>
          <w:sz w:val="28"/>
          <w:szCs w:val="28"/>
        </w:rPr>
        <w:t xml:space="preserve">; </w:t>
      </w:r>
      <w:r w:rsidR="00A148CB">
        <w:rPr>
          <w:rFonts w:ascii="Times New Roman" w:hAnsi="Times New Roman" w:cs="Times New Roman"/>
          <w:sz w:val="28"/>
          <w:szCs w:val="28"/>
        </w:rPr>
        <w:t>(</w:t>
      </w:r>
      <w:r w:rsidR="00473D57" w:rsidRPr="00473D57">
        <w:rPr>
          <w:rFonts w:ascii="Times New Roman" w:hAnsi="Times New Roman" w:cs="Times New Roman"/>
          <w:sz w:val="28"/>
          <w:szCs w:val="28"/>
        </w:rPr>
        <w:t>Ner</w:t>
      </w:r>
      <w:r w:rsidR="00473D57">
        <w:rPr>
          <w:rFonts w:ascii="Times New Roman" w:hAnsi="Times New Roman" w:cs="Times New Roman"/>
          <w:sz w:val="28"/>
          <w:szCs w:val="28"/>
        </w:rPr>
        <w:t xml:space="preserve">wich A., Figdor D., Messer H.H., </w:t>
      </w:r>
      <w:r w:rsidR="00A148CB" w:rsidRPr="00A148CB">
        <w:rPr>
          <w:rFonts w:ascii="Times New Roman" w:hAnsi="Times New Roman" w:cs="Times New Roman"/>
          <w:sz w:val="28"/>
          <w:szCs w:val="28"/>
        </w:rPr>
        <w:t>1993)</w:t>
      </w:r>
      <w:r w:rsidR="00A148CB">
        <w:rPr>
          <w:rFonts w:ascii="Times New Roman" w:hAnsi="Times New Roman" w:cs="Times New Roman"/>
          <w:sz w:val="28"/>
          <w:szCs w:val="28"/>
        </w:rPr>
        <w:t xml:space="preserve">. Вероятно, и органическая часть дентина также обладает некоторой буферной способностью </w:t>
      </w:r>
      <w:r w:rsidR="00AF5FCE" w:rsidRPr="00EC66B1">
        <w:rPr>
          <w:rFonts w:ascii="Times New Roman" w:hAnsi="Times New Roman" w:cs="Times New Roman"/>
          <w:sz w:val="28"/>
          <w:szCs w:val="28"/>
        </w:rPr>
        <w:t>(</w:t>
      </w:r>
      <w:r w:rsidR="00AF5FCE" w:rsidRPr="00AF5FCE">
        <w:rPr>
          <w:rFonts w:ascii="Times New Roman" w:hAnsi="Times New Roman" w:cs="Times New Roman"/>
          <w:sz w:val="28"/>
          <w:szCs w:val="28"/>
          <w:lang w:val="en-US"/>
        </w:rPr>
        <w:t>Camps</w:t>
      </w:r>
      <w:r w:rsidR="00AF5FCE" w:rsidRPr="00EC66B1">
        <w:rPr>
          <w:rFonts w:ascii="Times New Roman" w:hAnsi="Times New Roman" w:cs="Times New Roman"/>
          <w:sz w:val="28"/>
          <w:szCs w:val="28"/>
        </w:rPr>
        <w:t xml:space="preserve"> </w:t>
      </w:r>
      <w:r w:rsidR="00AF5FCE" w:rsidRPr="00AF5FCE">
        <w:rPr>
          <w:rFonts w:ascii="Times New Roman" w:hAnsi="Times New Roman" w:cs="Times New Roman"/>
          <w:sz w:val="28"/>
          <w:szCs w:val="28"/>
          <w:lang w:val="en-US"/>
        </w:rPr>
        <w:t>J</w:t>
      </w:r>
      <w:r w:rsidR="00AF5FCE" w:rsidRPr="00EC66B1">
        <w:rPr>
          <w:rFonts w:ascii="Times New Roman" w:hAnsi="Times New Roman" w:cs="Times New Roman"/>
          <w:sz w:val="28"/>
          <w:szCs w:val="28"/>
        </w:rPr>
        <w:t xml:space="preserve">., </w:t>
      </w:r>
      <w:r w:rsidR="00AF5FCE" w:rsidRPr="00AF5FCE">
        <w:rPr>
          <w:rFonts w:ascii="Times New Roman" w:hAnsi="Times New Roman" w:cs="Times New Roman"/>
          <w:sz w:val="28"/>
          <w:szCs w:val="28"/>
          <w:lang w:val="en-US"/>
        </w:rPr>
        <w:t>Pashley</w:t>
      </w:r>
      <w:r w:rsidR="00AF5FCE" w:rsidRPr="00EC66B1">
        <w:rPr>
          <w:rFonts w:ascii="Times New Roman" w:hAnsi="Times New Roman" w:cs="Times New Roman"/>
          <w:sz w:val="28"/>
          <w:szCs w:val="28"/>
        </w:rPr>
        <w:t xml:space="preserve"> </w:t>
      </w:r>
      <w:r w:rsidR="00AF5FCE" w:rsidRPr="00AF5FCE">
        <w:rPr>
          <w:rFonts w:ascii="Times New Roman" w:hAnsi="Times New Roman" w:cs="Times New Roman"/>
          <w:sz w:val="28"/>
          <w:szCs w:val="28"/>
          <w:lang w:val="en-US"/>
        </w:rPr>
        <w:t>D</w:t>
      </w:r>
      <w:r w:rsidR="00AF5FCE" w:rsidRPr="00EC66B1">
        <w:rPr>
          <w:rFonts w:ascii="Times New Roman" w:hAnsi="Times New Roman" w:cs="Times New Roman"/>
          <w:sz w:val="28"/>
          <w:szCs w:val="28"/>
        </w:rPr>
        <w:t>.</w:t>
      </w:r>
      <w:r w:rsidR="00AF5FCE" w:rsidRPr="00AF5FCE">
        <w:rPr>
          <w:rFonts w:ascii="Times New Roman" w:hAnsi="Times New Roman" w:cs="Times New Roman"/>
          <w:sz w:val="28"/>
          <w:szCs w:val="28"/>
          <w:lang w:val="en-US"/>
        </w:rPr>
        <w:t>H</w:t>
      </w:r>
      <w:r w:rsidR="00AF5FCE" w:rsidRPr="00EC66B1">
        <w:rPr>
          <w:rFonts w:ascii="Times New Roman" w:hAnsi="Times New Roman" w:cs="Times New Roman"/>
          <w:sz w:val="28"/>
          <w:szCs w:val="28"/>
        </w:rPr>
        <w:t xml:space="preserve">., </w:t>
      </w:r>
      <w:r w:rsidR="00A148CB" w:rsidRPr="00EC66B1">
        <w:rPr>
          <w:rFonts w:ascii="Times New Roman" w:hAnsi="Times New Roman" w:cs="Times New Roman"/>
          <w:sz w:val="28"/>
          <w:szCs w:val="28"/>
        </w:rPr>
        <w:t>2000); (</w:t>
      </w:r>
      <w:r w:rsidR="00AF5FCE" w:rsidRPr="00AF5FCE">
        <w:rPr>
          <w:rFonts w:ascii="Times New Roman" w:hAnsi="Times New Roman" w:cs="Times New Roman"/>
          <w:sz w:val="28"/>
          <w:szCs w:val="28"/>
          <w:lang w:val="en-US"/>
        </w:rPr>
        <w:t>Portenier</w:t>
      </w:r>
      <w:r w:rsidR="00AF5FCE" w:rsidRPr="00EC66B1">
        <w:rPr>
          <w:rFonts w:ascii="Times New Roman" w:hAnsi="Times New Roman" w:cs="Times New Roman"/>
          <w:sz w:val="28"/>
          <w:szCs w:val="28"/>
        </w:rPr>
        <w:t xml:space="preserve"> </w:t>
      </w:r>
      <w:r w:rsidR="00AF5FCE" w:rsidRPr="00AF5FCE">
        <w:rPr>
          <w:rFonts w:ascii="Times New Roman" w:hAnsi="Times New Roman" w:cs="Times New Roman"/>
          <w:sz w:val="28"/>
          <w:szCs w:val="28"/>
          <w:lang w:val="en-US"/>
        </w:rPr>
        <w:t>I</w:t>
      </w:r>
      <w:r w:rsidR="00AF5FCE" w:rsidRPr="00EC66B1">
        <w:rPr>
          <w:rFonts w:ascii="Times New Roman" w:hAnsi="Times New Roman" w:cs="Times New Roman"/>
          <w:sz w:val="28"/>
          <w:szCs w:val="28"/>
        </w:rPr>
        <w:t xml:space="preserve">., </w:t>
      </w:r>
      <w:r w:rsidR="00AF5FCE" w:rsidRPr="00AF5FCE">
        <w:rPr>
          <w:rFonts w:ascii="Times New Roman" w:hAnsi="Times New Roman" w:cs="Times New Roman"/>
          <w:sz w:val="28"/>
          <w:szCs w:val="28"/>
          <w:lang w:val="en-US"/>
        </w:rPr>
        <w:t>Haapasalo</w:t>
      </w:r>
      <w:r w:rsidR="00AF5FCE" w:rsidRPr="00EC66B1">
        <w:rPr>
          <w:rFonts w:ascii="Times New Roman" w:hAnsi="Times New Roman" w:cs="Times New Roman"/>
          <w:sz w:val="28"/>
          <w:szCs w:val="28"/>
        </w:rPr>
        <w:t xml:space="preserve"> </w:t>
      </w:r>
      <w:r w:rsidR="00AF5FCE" w:rsidRPr="00AF5FCE">
        <w:rPr>
          <w:rFonts w:ascii="Times New Roman" w:hAnsi="Times New Roman" w:cs="Times New Roman"/>
          <w:sz w:val="28"/>
          <w:szCs w:val="28"/>
          <w:lang w:val="en-US"/>
        </w:rPr>
        <w:t>H</w:t>
      </w:r>
      <w:r w:rsidR="00AF5FCE" w:rsidRPr="00EC66B1">
        <w:rPr>
          <w:rFonts w:ascii="Times New Roman" w:hAnsi="Times New Roman" w:cs="Times New Roman"/>
          <w:sz w:val="28"/>
          <w:szCs w:val="28"/>
        </w:rPr>
        <w:t xml:space="preserve">., </w:t>
      </w:r>
      <w:r w:rsidR="00AF5FCE" w:rsidRPr="00AF5FCE">
        <w:rPr>
          <w:rFonts w:ascii="Times New Roman" w:hAnsi="Times New Roman" w:cs="Times New Roman"/>
          <w:sz w:val="28"/>
          <w:szCs w:val="28"/>
          <w:lang w:val="en-US"/>
        </w:rPr>
        <w:t>Rye</w:t>
      </w:r>
      <w:r w:rsidR="00AF5FCE" w:rsidRPr="00EC66B1">
        <w:rPr>
          <w:rFonts w:ascii="Times New Roman" w:hAnsi="Times New Roman" w:cs="Times New Roman"/>
          <w:sz w:val="28"/>
          <w:szCs w:val="28"/>
        </w:rPr>
        <w:t xml:space="preserve"> </w:t>
      </w:r>
      <w:r w:rsidR="00AF5FCE" w:rsidRPr="00AF5FCE">
        <w:rPr>
          <w:rFonts w:ascii="Times New Roman" w:hAnsi="Times New Roman" w:cs="Times New Roman"/>
          <w:sz w:val="28"/>
          <w:szCs w:val="28"/>
          <w:lang w:val="en-US"/>
        </w:rPr>
        <w:t>A</w:t>
      </w:r>
      <w:r w:rsidR="00AF5FCE" w:rsidRPr="00EC66B1">
        <w:rPr>
          <w:rFonts w:ascii="Times New Roman" w:hAnsi="Times New Roman" w:cs="Times New Roman"/>
          <w:sz w:val="28"/>
          <w:szCs w:val="28"/>
        </w:rPr>
        <w:t xml:space="preserve">., </w:t>
      </w:r>
      <w:r w:rsidR="00AF5FCE" w:rsidRPr="00AF5FCE">
        <w:rPr>
          <w:rFonts w:ascii="Times New Roman" w:hAnsi="Times New Roman" w:cs="Times New Roman"/>
          <w:sz w:val="28"/>
          <w:szCs w:val="28"/>
          <w:lang w:val="en-US"/>
        </w:rPr>
        <w:t>Waltimo</w:t>
      </w:r>
      <w:r w:rsidR="00AF5FCE" w:rsidRPr="00EC66B1">
        <w:rPr>
          <w:rFonts w:ascii="Times New Roman" w:hAnsi="Times New Roman" w:cs="Times New Roman"/>
          <w:sz w:val="28"/>
          <w:szCs w:val="28"/>
        </w:rPr>
        <w:t xml:space="preserve"> </w:t>
      </w:r>
      <w:r w:rsidR="00AF5FCE" w:rsidRPr="00AF5FCE">
        <w:rPr>
          <w:rFonts w:ascii="Times New Roman" w:hAnsi="Times New Roman" w:cs="Times New Roman"/>
          <w:sz w:val="28"/>
          <w:szCs w:val="28"/>
          <w:lang w:val="en-US"/>
        </w:rPr>
        <w:t>T</w:t>
      </w:r>
      <w:r w:rsidR="00AF5FCE" w:rsidRPr="00EC66B1">
        <w:rPr>
          <w:rFonts w:ascii="Times New Roman" w:hAnsi="Times New Roman" w:cs="Times New Roman"/>
          <w:sz w:val="28"/>
          <w:szCs w:val="28"/>
        </w:rPr>
        <w:t xml:space="preserve">., </w:t>
      </w:r>
      <w:r w:rsidR="00AF5FCE" w:rsidRPr="00AF5FCE">
        <w:rPr>
          <w:rFonts w:ascii="Times New Roman" w:hAnsi="Times New Roman" w:cs="Times New Roman"/>
          <w:sz w:val="28"/>
          <w:szCs w:val="28"/>
        </w:rPr>
        <w:t>О</w:t>
      </w:r>
      <w:r w:rsidR="00AF5FCE">
        <w:rPr>
          <w:rFonts w:ascii="Times New Roman" w:hAnsi="Times New Roman" w:cs="Times New Roman"/>
          <w:sz w:val="28"/>
          <w:szCs w:val="28"/>
          <w:lang w:val="en-US"/>
        </w:rPr>
        <w:t>rstavik</w:t>
      </w:r>
      <w:r w:rsidR="00AF5FCE" w:rsidRPr="00EC66B1">
        <w:rPr>
          <w:rFonts w:ascii="Times New Roman" w:hAnsi="Times New Roman" w:cs="Times New Roman"/>
          <w:sz w:val="28"/>
          <w:szCs w:val="28"/>
        </w:rPr>
        <w:t xml:space="preserve"> </w:t>
      </w:r>
      <w:r w:rsidR="00AF5FCE">
        <w:rPr>
          <w:rFonts w:ascii="Times New Roman" w:hAnsi="Times New Roman" w:cs="Times New Roman"/>
          <w:sz w:val="28"/>
          <w:szCs w:val="28"/>
          <w:lang w:val="en-US"/>
        </w:rPr>
        <w:t>D</w:t>
      </w:r>
      <w:r w:rsidR="00AF5FCE" w:rsidRPr="00EC66B1">
        <w:rPr>
          <w:rFonts w:ascii="Times New Roman" w:hAnsi="Times New Roman" w:cs="Times New Roman"/>
          <w:sz w:val="28"/>
          <w:szCs w:val="28"/>
        </w:rPr>
        <w:t xml:space="preserve">., </w:t>
      </w:r>
      <w:r w:rsidR="00AF5FCE">
        <w:rPr>
          <w:rFonts w:ascii="Times New Roman" w:hAnsi="Times New Roman" w:cs="Times New Roman"/>
          <w:sz w:val="28"/>
          <w:szCs w:val="28"/>
          <w:lang w:val="en-US"/>
        </w:rPr>
        <w:t>Haapasalo</w:t>
      </w:r>
      <w:r w:rsidR="00AF5FCE" w:rsidRPr="00EC66B1">
        <w:rPr>
          <w:rFonts w:ascii="Times New Roman" w:hAnsi="Times New Roman" w:cs="Times New Roman"/>
          <w:sz w:val="28"/>
          <w:szCs w:val="28"/>
        </w:rPr>
        <w:t xml:space="preserve"> </w:t>
      </w:r>
      <w:r w:rsidR="00AF5FCE">
        <w:rPr>
          <w:rFonts w:ascii="Times New Roman" w:hAnsi="Times New Roman" w:cs="Times New Roman"/>
          <w:sz w:val="28"/>
          <w:szCs w:val="28"/>
          <w:lang w:val="en-US"/>
        </w:rPr>
        <w:t>M</w:t>
      </w:r>
      <w:r w:rsidR="00AF5FCE" w:rsidRPr="00EC66B1">
        <w:rPr>
          <w:rFonts w:ascii="Times New Roman" w:hAnsi="Times New Roman" w:cs="Times New Roman"/>
          <w:sz w:val="28"/>
          <w:szCs w:val="28"/>
        </w:rPr>
        <w:t xml:space="preserve">., </w:t>
      </w:r>
      <w:r w:rsidR="00A148CB" w:rsidRPr="00EC66B1">
        <w:rPr>
          <w:rFonts w:ascii="Times New Roman" w:hAnsi="Times New Roman" w:cs="Times New Roman"/>
          <w:sz w:val="28"/>
          <w:szCs w:val="28"/>
        </w:rPr>
        <w:t>2001).</w:t>
      </w:r>
      <w:r w:rsidRPr="00EC66B1">
        <w:rPr>
          <w:rFonts w:ascii="Times New Roman" w:hAnsi="Times New Roman" w:cs="Times New Roman"/>
          <w:sz w:val="28"/>
          <w:szCs w:val="28"/>
        </w:rPr>
        <w:t xml:space="preserve"> </w:t>
      </w:r>
    </w:p>
    <w:p w:rsidR="00967A8E" w:rsidRDefault="00967A8E" w:rsidP="00A148C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 стоит забывать </w:t>
      </w:r>
      <w:r w:rsidR="00F32BED">
        <w:rPr>
          <w:rFonts w:ascii="Times New Roman" w:hAnsi="Times New Roman" w:cs="Times New Roman"/>
          <w:sz w:val="28"/>
          <w:szCs w:val="28"/>
        </w:rPr>
        <w:t>и</w:t>
      </w:r>
      <w:r>
        <w:rPr>
          <w:rFonts w:ascii="Times New Roman" w:hAnsi="Times New Roman" w:cs="Times New Roman"/>
          <w:sz w:val="28"/>
          <w:szCs w:val="28"/>
        </w:rPr>
        <w:t xml:space="preserve"> о том, что и микрофлора способна к сопротивлению при воздействии на нее сильными веществами. Так, некоторые бактерии способны производить кислые вещества, нейтрализующие гидроксил-ионы. Кроме того,</w:t>
      </w:r>
      <w:r w:rsidRPr="00967A8E">
        <w:rPr>
          <w:rFonts w:ascii="Times New Roman" w:hAnsi="Times New Roman" w:cs="Times New Roman"/>
          <w:sz w:val="28"/>
          <w:szCs w:val="28"/>
        </w:rPr>
        <w:t xml:space="preserve"> некоторые </w:t>
      </w:r>
      <w:r>
        <w:rPr>
          <w:rFonts w:ascii="Times New Roman" w:hAnsi="Times New Roman" w:cs="Times New Roman"/>
          <w:sz w:val="28"/>
          <w:szCs w:val="28"/>
        </w:rPr>
        <w:t>микробы</w:t>
      </w:r>
      <w:r w:rsidRPr="00967A8E">
        <w:rPr>
          <w:rFonts w:ascii="Times New Roman" w:hAnsi="Times New Roman" w:cs="Times New Roman"/>
          <w:sz w:val="28"/>
          <w:szCs w:val="28"/>
        </w:rPr>
        <w:t xml:space="preserve"> имеют </w:t>
      </w:r>
      <w:r>
        <w:rPr>
          <w:rFonts w:ascii="Times New Roman" w:hAnsi="Times New Roman" w:cs="Times New Roman"/>
          <w:sz w:val="28"/>
          <w:szCs w:val="28"/>
        </w:rPr>
        <w:t xml:space="preserve">специальные приспособительные механизмы, направленные на борьбу с воздействием гидроксида кальция. Так, например, известно, что </w:t>
      </w:r>
      <w:r w:rsidR="00F103B1" w:rsidRPr="00967A8E">
        <w:rPr>
          <w:rFonts w:ascii="Times New Roman" w:hAnsi="Times New Roman" w:cs="Times New Roman"/>
          <w:sz w:val="28"/>
          <w:szCs w:val="28"/>
        </w:rPr>
        <w:t>Enterococcus faecalis</w:t>
      </w:r>
      <w:r w:rsidR="00F103B1">
        <w:rPr>
          <w:rFonts w:ascii="Times New Roman" w:hAnsi="Times New Roman" w:cs="Times New Roman"/>
          <w:sz w:val="28"/>
          <w:szCs w:val="28"/>
        </w:rPr>
        <w:t>, являющийся основным колонизатором дентинных трубочек при вторичном инфицировании, имеет особое строение наружной мембраны. В эту мембрану встроена специальная протонная помпа, которая способна захватывать положительно заряженные ионы из внешней среды против электрохимического градиента, что приводит к поддержанию относительно стабильного внутреннего рН, необходимо для нормального функционирования клетки бактерии</w:t>
      </w:r>
      <w:r w:rsidRPr="00967A8E">
        <w:rPr>
          <w:rFonts w:ascii="Times New Roman" w:hAnsi="Times New Roman" w:cs="Times New Roman"/>
          <w:sz w:val="28"/>
          <w:szCs w:val="28"/>
        </w:rPr>
        <w:t xml:space="preserve"> (</w:t>
      </w:r>
      <w:r w:rsidR="00751ECA" w:rsidRPr="00751ECA">
        <w:rPr>
          <w:rFonts w:ascii="Times New Roman" w:hAnsi="Times New Roman" w:cs="Times New Roman"/>
          <w:sz w:val="28"/>
          <w:szCs w:val="28"/>
        </w:rPr>
        <w:t xml:space="preserve">Evans M., Davies J.K., Sundqvist G., </w:t>
      </w:r>
      <w:r w:rsidR="00751ECA">
        <w:rPr>
          <w:rFonts w:ascii="Times New Roman" w:hAnsi="Times New Roman" w:cs="Times New Roman"/>
          <w:sz w:val="28"/>
          <w:szCs w:val="28"/>
        </w:rPr>
        <w:t xml:space="preserve">Figdor D., </w:t>
      </w:r>
      <w:r w:rsidRPr="00967A8E">
        <w:rPr>
          <w:rFonts w:ascii="Times New Roman" w:hAnsi="Times New Roman" w:cs="Times New Roman"/>
          <w:sz w:val="28"/>
          <w:szCs w:val="28"/>
        </w:rPr>
        <w:t>2002).</w:t>
      </w:r>
      <w:r w:rsidR="00F103B1">
        <w:rPr>
          <w:rFonts w:ascii="Times New Roman" w:hAnsi="Times New Roman" w:cs="Times New Roman"/>
          <w:sz w:val="28"/>
          <w:szCs w:val="28"/>
        </w:rPr>
        <w:t xml:space="preserve"> Более того, доказано, что при вторичном инфицировании </w:t>
      </w:r>
      <w:r w:rsidR="00F103B1" w:rsidRPr="00967A8E">
        <w:rPr>
          <w:rFonts w:ascii="Times New Roman" w:hAnsi="Times New Roman" w:cs="Times New Roman"/>
          <w:sz w:val="28"/>
          <w:szCs w:val="28"/>
        </w:rPr>
        <w:t xml:space="preserve">Е. faecalis </w:t>
      </w:r>
      <w:r w:rsidR="00F103B1">
        <w:rPr>
          <w:rFonts w:ascii="Times New Roman" w:hAnsi="Times New Roman" w:cs="Times New Roman"/>
          <w:sz w:val="28"/>
          <w:szCs w:val="28"/>
        </w:rPr>
        <w:t>ранее запломбированных каналов, эти микроорганизмы находятся в так называемой «фазе голодания», характеризующейся наибольшей устойчив</w:t>
      </w:r>
      <w:r w:rsidR="00F32BED">
        <w:rPr>
          <w:rFonts w:ascii="Times New Roman" w:hAnsi="Times New Roman" w:cs="Times New Roman"/>
          <w:sz w:val="28"/>
          <w:szCs w:val="28"/>
        </w:rPr>
        <w:t>остью к любым видам воздействия</w:t>
      </w:r>
      <w:r w:rsidRPr="00967A8E">
        <w:rPr>
          <w:rFonts w:ascii="Times New Roman" w:hAnsi="Times New Roman" w:cs="Times New Roman"/>
          <w:sz w:val="28"/>
          <w:szCs w:val="28"/>
        </w:rPr>
        <w:t xml:space="preserve"> </w:t>
      </w:r>
      <w:r w:rsidR="00F103B1">
        <w:rPr>
          <w:rFonts w:ascii="Times New Roman" w:hAnsi="Times New Roman" w:cs="Times New Roman"/>
          <w:sz w:val="28"/>
          <w:szCs w:val="28"/>
        </w:rPr>
        <w:t>(</w:t>
      </w:r>
      <w:r w:rsidR="00AF5FCE" w:rsidRPr="00AF5FCE">
        <w:rPr>
          <w:rFonts w:ascii="Times New Roman" w:hAnsi="Times New Roman" w:cs="Times New Roman"/>
          <w:sz w:val="28"/>
          <w:szCs w:val="28"/>
        </w:rPr>
        <w:t>Portenier I., Haapasalo H., Rye A., Waltim</w:t>
      </w:r>
      <w:r w:rsidR="00AF5FCE">
        <w:rPr>
          <w:rFonts w:ascii="Times New Roman" w:hAnsi="Times New Roman" w:cs="Times New Roman"/>
          <w:sz w:val="28"/>
          <w:szCs w:val="28"/>
        </w:rPr>
        <w:t>o T., Оrstavik D., Haapasalo M.,</w:t>
      </w:r>
      <w:r w:rsidR="00F103B1">
        <w:rPr>
          <w:rFonts w:ascii="Times New Roman" w:hAnsi="Times New Roman" w:cs="Times New Roman"/>
          <w:sz w:val="28"/>
          <w:szCs w:val="28"/>
        </w:rPr>
        <w:t xml:space="preserve"> 2001</w:t>
      </w:r>
      <w:r w:rsidRPr="00967A8E">
        <w:rPr>
          <w:rFonts w:ascii="Times New Roman" w:hAnsi="Times New Roman" w:cs="Times New Roman"/>
          <w:sz w:val="28"/>
          <w:szCs w:val="28"/>
        </w:rPr>
        <w:t xml:space="preserve">). </w:t>
      </w:r>
      <w:r w:rsidR="00426FC2">
        <w:rPr>
          <w:rFonts w:ascii="Times New Roman" w:hAnsi="Times New Roman" w:cs="Times New Roman"/>
          <w:sz w:val="28"/>
          <w:szCs w:val="28"/>
        </w:rPr>
        <w:t>Похожим механизмом, обуславливающим устойчивость к гидроксиду кальция, обладают грибы рода Са</w:t>
      </w:r>
      <w:r w:rsidR="00426FC2">
        <w:rPr>
          <w:rFonts w:ascii="Times New Roman" w:hAnsi="Times New Roman" w:cs="Times New Roman"/>
          <w:sz w:val="28"/>
          <w:szCs w:val="28"/>
          <w:lang w:val="en-US"/>
        </w:rPr>
        <w:t>ndida</w:t>
      </w:r>
      <w:r w:rsidR="00426FC2">
        <w:rPr>
          <w:rFonts w:ascii="Times New Roman" w:hAnsi="Times New Roman" w:cs="Times New Roman"/>
          <w:sz w:val="28"/>
          <w:szCs w:val="28"/>
        </w:rPr>
        <w:t xml:space="preserve">. </w:t>
      </w:r>
      <w:r w:rsidR="00426FC2" w:rsidRPr="00426FC2">
        <w:rPr>
          <w:rFonts w:ascii="Times New Roman" w:hAnsi="Times New Roman" w:cs="Times New Roman"/>
          <w:sz w:val="28"/>
          <w:szCs w:val="28"/>
        </w:rPr>
        <w:t xml:space="preserve">Кроме того, </w:t>
      </w:r>
      <w:r w:rsidR="00426FC2">
        <w:rPr>
          <w:rFonts w:ascii="Times New Roman" w:hAnsi="Times New Roman" w:cs="Times New Roman"/>
          <w:sz w:val="28"/>
          <w:szCs w:val="28"/>
        </w:rPr>
        <w:t xml:space="preserve">особым методом приспособления микроорганизмов к внешнему </w:t>
      </w:r>
      <w:r w:rsidR="00426FC2">
        <w:rPr>
          <w:rFonts w:ascii="Times New Roman" w:hAnsi="Times New Roman" w:cs="Times New Roman"/>
          <w:sz w:val="28"/>
          <w:szCs w:val="28"/>
        </w:rPr>
        <w:lastRenderedPageBreak/>
        <w:t xml:space="preserve">воздействию является, как известно, биопленка. Разумеется, в инфицированном канале биопленка присутствует всегда, что также снижет антисептический эффект гидроксида кальция </w:t>
      </w:r>
      <w:r w:rsidR="00426FC2" w:rsidRPr="00426FC2">
        <w:rPr>
          <w:rFonts w:ascii="Times New Roman" w:hAnsi="Times New Roman" w:cs="Times New Roman"/>
          <w:sz w:val="28"/>
          <w:szCs w:val="28"/>
        </w:rPr>
        <w:t>(</w:t>
      </w:r>
      <w:r w:rsidR="00751ECA" w:rsidRPr="00751ECA">
        <w:rPr>
          <w:rFonts w:ascii="Times New Roman" w:hAnsi="Times New Roman" w:cs="Times New Roman"/>
          <w:sz w:val="28"/>
          <w:szCs w:val="28"/>
        </w:rPr>
        <w:t>Chavez de Paz L.E.</w:t>
      </w:r>
      <w:r w:rsidR="00751ECA">
        <w:rPr>
          <w:rFonts w:ascii="Times New Roman" w:hAnsi="Times New Roman" w:cs="Times New Roman"/>
          <w:sz w:val="28"/>
          <w:szCs w:val="28"/>
        </w:rPr>
        <w:t>,</w:t>
      </w:r>
      <w:r w:rsidR="00751ECA" w:rsidRPr="00751ECA">
        <w:rPr>
          <w:rFonts w:ascii="Times New Roman" w:hAnsi="Times New Roman" w:cs="Times New Roman"/>
          <w:sz w:val="28"/>
          <w:szCs w:val="28"/>
        </w:rPr>
        <w:t xml:space="preserve"> </w:t>
      </w:r>
      <w:r w:rsidR="00426FC2" w:rsidRPr="00426FC2">
        <w:rPr>
          <w:rFonts w:ascii="Times New Roman" w:hAnsi="Times New Roman" w:cs="Times New Roman"/>
          <w:sz w:val="28"/>
          <w:szCs w:val="28"/>
        </w:rPr>
        <w:t>2007).</w:t>
      </w:r>
    </w:p>
    <w:p w:rsidR="0081678A" w:rsidRDefault="0081678A" w:rsidP="00A148C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Особенно сложной считается ситуация, когда инфицированы дентинные трубочки. </w:t>
      </w:r>
      <w:r w:rsidR="00967A8E">
        <w:rPr>
          <w:rFonts w:ascii="Times New Roman" w:hAnsi="Times New Roman" w:cs="Times New Roman"/>
          <w:sz w:val="28"/>
          <w:szCs w:val="28"/>
        </w:rPr>
        <w:t xml:space="preserve">В этом случае гидроксид кальция также может проявить недостаточную эффективность в связи с </w:t>
      </w:r>
      <w:r w:rsidR="00F32BED">
        <w:rPr>
          <w:rFonts w:ascii="Times New Roman" w:hAnsi="Times New Roman" w:cs="Times New Roman"/>
          <w:sz w:val="28"/>
          <w:szCs w:val="28"/>
        </w:rPr>
        <w:t xml:space="preserve">такими своими свойствами, как низкая растворимость и диффузионная способность, что приведет к снижению концентрации гидроксил-ионов в дентине. </w:t>
      </w:r>
      <w:r w:rsidR="00426FC2">
        <w:rPr>
          <w:rFonts w:ascii="Times New Roman" w:hAnsi="Times New Roman" w:cs="Times New Roman"/>
          <w:sz w:val="28"/>
          <w:szCs w:val="28"/>
        </w:rPr>
        <w:t>Н</w:t>
      </w:r>
      <w:r w:rsidR="00F32BED">
        <w:rPr>
          <w:rFonts w:ascii="Times New Roman" w:hAnsi="Times New Roman" w:cs="Times New Roman"/>
          <w:sz w:val="28"/>
          <w:szCs w:val="28"/>
        </w:rPr>
        <w:t xml:space="preserve">емаловажную роль в этом случае будет играть </w:t>
      </w:r>
      <w:r w:rsidR="00426FC2">
        <w:rPr>
          <w:rFonts w:ascii="Times New Roman" w:hAnsi="Times New Roman" w:cs="Times New Roman"/>
          <w:sz w:val="28"/>
          <w:szCs w:val="28"/>
        </w:rPr>
        <w:t xml:space="preserve">и </w:t>
      </w:r>
      <w:r w:rsidR="00F32BED">
        <w:rPr>
          <w:rFonts w:ascii="Times New Roman" w:hAnsi="Times New Roman" w:cs="Times New Roman"/>
          <w:sz w:val="28"/>
          <w:szCs w:val="28"/>
        </w:rPr>
        <w:t xml:space="preserve">время экспозиции препарата, так как гидроксильные ионы диффундируют в дентин в течение 3 недель </w:t>
      </w:r>
      <w:r w:rsidR="00426FC2">
        <w:rPr>
          <w:rFonts w:ascii="Times New Roman" w:hAnsi="Times New Roman" w:cs="Times New Roman"/>
          <w:sz w:val="28"/>
          <w:szCs w:val="28"/>
        </w:rPr>
        <w:t xml:space="preserve">(Дмитриева Л.А., Максимовский Ю.А., 2009). Кроме того, очевидно, что при проведении инструментальной обработки, особенно без должной ирригации, проникновению гидроксид-ионов вглубь дентина будет препятствовать и смазанный слой. </w:t>
      </w:r>
    </w:p>
    <w:p w:rsidR="00713507" w:rsidRDefault="00713507" w:rsidP="00A148C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 менее серьезными оказались осложнения, возникающие после длительного применения гидроксида кальция. В связи с широким применением и большим научным интересом за последнее время появилось множество публикаций, демонстрирующих отдаленные результаты лечения с использованием гидроксида кальция. Наиболее тяжелыми осложнениями, выявленными в результате данных исследований, являются анкилозирование периодонтальной щели и повышенная хрупкость корневого дентина, приводящая в последствии к переломам корня. </w:t>
      </w:r>
    </w:p>
    <w:p w:rsidR="00713507" w:rsidRDefault="00E44B80" w:rsidP="00A148C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Анкилоз зуба – это сращение цемента корня с компактной пластинкой альвеолы. Чаще всего такое явление характерно для молочных зубов или постоянных, испытывающих функциональную перегрузку или имеющих травмированную периодонтальную связку, например, при реплатанции зуба после полного вывиха. Однако, как оказалось, подобное явление </w:t>
      </w:r>
      <w:r>
        <w:rPr>
          <w:rFonts w:ascii="Times New Roman" w:hAnsi="Times New Roman" w:cs="Times New Roman"/>
          <w:sz w:val="28"/>
          <w:szCs w:val="28"/>
        </w:rPr>
        <w:lastRenderedPageBreak/>
        <w:t xml:space="preserve">может произойти и при ведении пациента на гидроксиде кальция, в том числе и при реплантации зуба. </w:t>
      </w:r>
      <w:r w:rsidR="00E54678">
        <w:rPr>
          <w:rFonts w:ascii="Times New Roman" w:hAnsi="Times New Roman" w:cs="Times New Roman"/>
          <w:sz w:val="28"/>
          <w:szCs w:val="28"/>
        </w:rPr>
        <w:t xml:space="preserve">Основополагающим фактором для данного процесса является повреждение корневых поверхностей и периодонтальной связки. В этом случае гидроксид кальция может вызывать пересушивание и без того травмированного периодонта, что, в свою очередь, может повлечь за собой воспалительную резорбцию, а затем и анкилозирование. </w:t>
      </w:r>
    </w:p>
    <w:p w:rsidR="00576294" w:rsidRDefault="008B111E" w:rsidP="00323C1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Серьезным осложнением длительного вложения гидроксида кальция в канал является</w:t>
      </w:r>
      <w:r w:rsidR="00483F5A">
        <w:rPr>
          <w:rFonts w:ascii="Times New Roman" w:hAnsi="Times New Roman" w:cs="Times New Roman"/>
          <w:sz w:val="28"/>
          <w:szCs w:val="28"/>
        </w:rPr>
        <w:t xml:space="preserve"> повышенная хрупкость корневого дентина, что в последующем приводит к перелому корня зуба. Частота развития данного осложнения коррелирует с длительностью нахождения препарата на основе гидроокиси кальция в канале. Механизм развития связан, по-видимому, с </w:t>
      </w:r>
      <w:r w:rsidR="009874E3">
        <w:rPr>
          <w:rFonts w:ascii="Times New Roman" w:hAnsi="Times New Roman" w:cs="Times New Roman"/>
          <w:sz w:val="28"/>
          <w:szCs w:val="28"/>
        </w:rPr>
        <w:t xml:space="preserve">тем, что гидроксид кальция является веществом, повышающим осмотическое давление. В результате, по закону осмоса, происходит оттягивание жидкости в сторону препарата, что, в конечном итоге, приводит к дегидратации дентина. Это, в свою очередь, уменьшает прочность дентина и повышает его хрупкость, что затем может повлечь за собой переломы корня зуба. </w:t>
      </w:r>
    </w:p>
    <w:p w:rsidR="00323C1D" w:rsidRDefault="009874E3" w:rsidP="00323C1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результатам </w:t>
      </w:r>
      <w:r w:rsidRPr="009874E3">
        <w:rPr>
          <w:rFonts w:ascii="Times New Roman" w:hAnsi="Times New Roman" w:cs="Times New Roman"/>
          <w:sz w:val="28"/>
          <w:szCs w:val="28"/>
        </w:rPr>
        <w:t>Said F</w:t>
      </w:r>
      <w:r>
        <w:rPr>
          <w:rFonts w:ascii="Times New Roman" w:hAnsi="Times New Roman" w:cs="Times New Roman"/>
          <w:sz w:val="28"/>
          <w:szCs w:val="28"/>
        </w:rPr>
        <w:t>.</w:t>
      </w:r>
      <w:r w:rsidRPr="009874E3">
        <w:rPr>
          <w:rFonts w:ascii="Times New Roman" w:hAnsi="Times New Roman" w:cs="Times New Roman"/>
          <w:sz w:val="28"/>
          <w:szCs w:val="28"/>
        </w:rPr>
        <w:t>, Moskovitz M</w:t>
      </w:r>
      <w:r w:rsidR="00E871D5">
        <w:rPr>
          <w:rFonts w:ascii="Times New Roman" w:hAnsi="Times New Roman" w:cs="Times New Roman"/>
          <w:sz w:val="28"/>
          <w:szCs w:val="28"/>
        </w:rPr>
        <w:t>. гидроксид</w:t>
      </w:r>
      <w:r w:rsidR="00E871D5" w:rsidRPr="00E871D5">
        <w:t xml:space="preserve"> </w:t>
      </w:r>
      <w:r w:rsidR="00E871D5" w:rsidRPr="00E871D5">
        <w:rPr>
          <w:rFonts w:ascii="Times New Roman" w:hAnsi="Times New Roman" w:cs="Times New Roman"/>
          <w:sz w:val="28"/>
          <w:szCs w:val="28"/>
        </w:rPr>
        <w:t xml:space="preserve">кальция, помещенный в корневые каналы в течение длительного времени, оказал значительное отрицательное влияние на прочность корня. Длительный успех лечения корневых каналов в первичных передних зубах оценивается как 65%, при этом большинство неудач происходит из-за </w:t>
      </w:r>
      <w:r w:rsidR="00E871D5">
        <w:rPr>
          <w:rFonts w:ascii="Times New Roman" w:hAnsi="Times New Roman" w:cs="Times New Roman"/>
          <w:sz w:val="28"/>
          <w:szCs w:val="28"/>
        </w:rPr>
        <w:t>перелома корня (</w:t>
      </w:r>
      <w:r w:rsidR="00E871D5" w:rsidRPr="009874E3">
        <w:rPr>
          <w:rFonts w:ascii="Times New Roman" w:hAnsi="Times New Roman" w:cs="Times New Roman"/>
          <w:sz w:val="28"/>
          <w:szCs w:val="28"/>
        </w:rPr>
        <w:t>Said F</w:t>
      </w:r>
      <w:r w:rsidR="00E871D5">
        <w:rPr>
          <w:rFonts w:ascii="Times New Roman" w:hAnsi="Times New Roman" w:cs="Times New Roman"/>
          <w:sz w:val="28"/>
          <w:szCs w:val="28"/>
        </w:rPr>
        <w:t>.</w:t>
      </w:r>
      <w:r w:rsidR="00E871D5" w:rsidRPr="009874E3">
        <w:rPr>
          <w:rFonts w:ascii="Times New Roman" w:hAnsi="Times New Roman" w:cs="Times New Roman"/>
          <w:sz w:val="28"/>
          <w:szCs w:val="28"/>
        </w:rPr>
        <w:t>, Moskovitz M</w:t>
      </w:r>
      <w:r w:rsidR="00E871D5">
        <w:rPr>
          <w:rFonts w:ascii="Times New Roman" w:hAnsi="Times New Roman" w:cs="Times New Roman"/>
          <w:sz w:val="28"/>
          <w:szCs w:val="28"/>
        </w:rPr>
        <w:t>., 2018). В исследовании</w:t>
      </w:r>
      <w:r w:rsidR="00E871D5" w:rsidRPr="00E871D5">
        <w:t xml:space="preserve"> </w:t>
      </w:r>
      <w:r w:rsidR="00E871D5">
        <w:rPr>
          <w:rFonts w:ascii="Times New Roman" w:hAnsi="Times New Roman" w:cs="Times New Roman"/>
          <w:sz w:val="28"/>
          <w:szCs w:val="28"/>
        </w:rPr>
        <w:t>Hawkins J.J., Torabinejad M.</w:t>
      </w:r>
      <w:r w:rsidR="00323C1D">
        <w:rPr>
          <w:rFonts w:ascii="Times New Roman" w:hAnsi="Times New Roman" w:cs="Times New Roman"/>
          <w:sz w:val="28"/>
          <w:szCs w:val="28"/>
        </w:rPr>
        <w:t>, Li Y., Retamozo В. было установлено, что все препараты на основе гидроксида кальция, расс</w:t>
      </w:r>
      <w:r w:rsidR="00CC0271">
        <w:rPr>
          <w:rFonts w:ascii="Times New Roman" w:hAnsi="Times New Roman" w:cs="Times New Roman"/>
          <w:sz w:val="28"/>
          <w:szCs w:val="28"/>
        </w:rPr>
        <w:t>матриваемые в исследовании, вызы</w:t>
      </w:r>
      <w:r w:rsidR="00323C1D">
        <w:rPr>
          <w:rFonts w:ascii="Times New Roman" w:hAnsi="Times New Roman" w:cs="Times New Roman"/>
          <w:sz w:val="28"/>
          <w:szCs w:val="28"/>
        </w:rPr>
        <w:t xml:space="preserve">вают </w:t>
      </w:r>
      <w:r w:rsidR="00323C1D" w:rsidRPr="00323C1D">
        <w:rPr>
          <w:rFonts w:ascii="Times New Roman" w:hAnsi="Times New Roman" w:cs="Times New Roman"/>
          <w:sz w:val="28"/>
          <w:szCs w:val="28"/>
        </w:rPr>
        <w:t>снижение сопротивления разрушению дентин</w:t>
      </w:r>
      <w:r w:rsidR="00323C1D">
        <w:rPr>
          <w:rFonts w:ascii="Times New Roman" w:hAnsi="Times New Roman" w:cs="Times New Roman"/>
          <w:sz w:val="28"/>
          <w:szCs w:val="28"/>
        </w:rPr>
        <w:t xml:space="preserve">а в течение 6-месячного периода (Hawkins J.J., Torabinejad M., Li Y., Retamozo В., </w:t>
      </w:r>
      <w:r w:rsidR="00576294">
        <w:rPr>
          <w:rFonts w:ascii="Times New Roman" w:hAnsi="Times New Roman" w:cs="Times New Roman"/>
          <w:sz w:val="28"/>
          <w:szCs w:val="28"/>
        </w:rPr>
        <w:t xml:space="preserve">2015). При изучении </w:t>
      </w:r>
      <w:r w:rsidR="00323C1D">
        <w:rPr>
          <w:rFonts w:ascii="Times New Roman" w:hAnsi="Times New Roman" w:cs="Times New Roman"/>
          <w:sz w:val="28"/>
          <w:szCs w:val="28"/>
        </w:rPr>
        <w:lastRenderedPageBreak/>
        <w:t>зу</w:t>
      </w:r>
      <w:r w:rsidR="00CC0271">
        <w:rPr>
          <w:rFonts w:ascii="Times New Roman" w:hAnsi="Times New Roman" w:cs="Times New Roman"/>
          <w:sz w:val="28"/>
          <w:szCs w:val="28"/>
        </w:rPr>
        <w:t>бов после апексификации пре</w:t>
      </w:r>
      <w:r w:rsidR="00323C1D">
        <w:rPr>
          <w:rFonts w:ascii="Times New Roman" w:hAnsi="Times New Roman" w:cs="Times New Roman"/>
          <w:sz w:val="28"/>
          <w:szCs w:val="28"/>
        </w:rPr>
        <w:t>паратами гидроксида кальция было выяснено, что а</w:t>
      </w:r>
      <w:r w:rsidR="00323C1D" w:rsidRPr="00323C1D">
        <w:rPr>
          <w:rFonts w:ascii="Times New Roman" w:hAnsi="Times New Roman" w:cs="Times New Roman"/>
          <w:sz w:val="28"/>
          <w:szCs w:val="28"/>
        </w:rPr>
        <w:t xml:space="preserve">пексификация с периодическими </w:t>
      </w:r>
      <w:r w:rsidR="00323C1D">
        <w:rPr>
          <w:rFonts w:ascii="Times New Roman" w:hAnsi="Times New Roman" w:cs="Times New Roman"/>
          <w:sz w:val="28"/>
          <w:szCs w:val="28"/>
        </w:rPr>
        <w:t>заменами</w:t>
      </w:r>
      <w:r w:rsidR="00323C1D" w:rsidRPr="00323C1D">
        <w:rPr>
          <w:rFonts w:ascii="Times New Roman" w:hAnsi="Times New Roman" w:cs="Times New Roman"/>
          <w:sz w:val="28"/>
          <w:szCs w:val="28"/>
        </w:rPr>
        <w:t xml:space="preserve"> медикамента гидроксида кальция приводит к слабости зубов независимо от </w:t>
      </w:r>
      <w:r w:rsidR="00323C1D">
        <w:rPr>
          <w:rFonts w:ascii="Times New Roman" w:hAnsi="Times New Roman" w:cs="Times New Roman"/>
          <w:sz w:val="28"/>
          <w:szCs w:val="28"/>
        </w:rPr>
        <w:t xml:space="preserve">используемого материала (Valera MC, Albuquerque MT, Yamasaki MC, Vassallo FN, da Silva DA, Nagata JY, 2015).  По результатам исследования </w:t>
      </w:r>
      <w:r w:rsidR="00323C1D" w:rsidRPr="00323C1D">
        <w:rPr>
          <w:rFonts w:ascii="Times New Roman" w:hAnsi="Times New Roman" w:cs="Times New Roman"/>
          <w:sz w:val="28"/>
          <w:szCs w:val="28"/>
        </w:rPr>
        <w:t>Batur YB, Erdemir U, Sancakli HS</w:t>
      </w:r>
      <w:r w:rsidR="00323C1D">
        <w:rPr>
          <w:rFonts w:ascii="Times New Roman" w:hAnsi="Times New Roman" w:cs="Times New Roman"/>
          <w:sz w:val="28"/>
          <w:szCs w:val="28"/>
        </w:rPr>
        <w:t xml:space="preserve"> </w:t>
      </w:r>
      <w:r w:rsidR="00323C1D" w:rsidRPr="00323C1D">
        <w:rPr>
          <w:rFonts w:ascii="Times New Roman" w:hAnsi="Times New Roman" w:cs="Times New Roman"/>
          <w:sz w:val="28"/>
          <w:szCs w:val="28"/>
        </w:rPr>
        <w:t xml:space="preserve">длительная терапия </w:t>
      </w:r>
      <w:r w:rsidR="00323C1D">
        <w:rPr>
          <w:rFonts w:ascii="Times New Roman" w:hAnsi="Times New Roman" w:cs="Times New Roman"/>
          <w:sz w:val="28"/>
          <w:szCs w:val="28"/>
        </w:rPr>
        <w:t>с использованием гидроксида кальция</w:t>
      </w:r>
      <w:r w:rsidR="00323C1D" w:rsidRPr="00323C1D">
        <w:rPr>
          <w:rFonts w:ascii="Times New Roman" w:hAnsi="Times New Roman" w:cs="Times New Roman"/>
          <w:sz w:val="28"/>
          <w:szCs w:val="28"/>
        </w:rPr>
        <w:t xml:space="preserve"> может значительно снизить прочность зубов, что приводит к увеличению риска переломов</w:t>
      </w:r>
      <w:r w:rsidR="00323C1D">
        <w:rPr>
          <w:rFonts w:ascii="Times New Roman" w:hAnsi="Times New Roman" w:cs="Times New Roman"/>
          <w:sz w:val="28"/>
          <w:szCs w:val="28"/>
        </w:rPr>
        <w:t>, уже через 180 дней (</w:t>
      </w:r>
      <w:r w:rsidR="00323C1D" w:rsidRPr="00323C1D">
        <w:rPr>
          <w:rFonts w:ascii="Times New Roman" w:hAnsi="Times New Roman" w:cs="Times New Roman"/>
          <w:sz w:val="28"/>
          <w:szCs w:val="28"/>
        </w:rPr>
        <w:t>Batur YB, Erdemir U, Sancakli HS</w:t>
      </w:r>
      <w:r w:rsidR="00323C1D">
        <w:rPr>
          <w:rFonts w:ascii="Times New Roman" w:hAnsi="Times New Roman" w:cs="Times New Roman"/>
          <w:sz w:val="28"/>
          <w:szCs w:val="28"/>
        </w:rPr>
        <w:t>, 2013)</w:t>
      </w:r>
      <w:r w:rsidR="00576294">
        <w:rPr>
          <w:rFonts w:ascii="Times New Roman" w:hAnsi="Times New Roman" w:cs="Times New Roman"/>
          <w:sz w:val="28"/>
          <w:szCs w:val="28"/>
        </w:rPr>
        <w:t>.</w:t>
      </w:r>
    </w:p>
    <w:p w:rsidR="00576294" w:rsidRDefault="00576294" w:rsidP="00323C1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Еще одним значительным негативным эффектом гидроксида кальция является его влияние на адгезию корневых силеров, используемых при постоянной обтурации. По результатам исследования </w:t>
      </w:r>
      <w:r w:rsidRPr="00576294">
        <w:rPr>
          <w:rFonts w:ascii="Times New Roman" w:hAnsi="Times New Roman" w:cs="Times New Roman"/>
          <w:sz w:val="28"/>
          <w:szCs w:val="28"/>
        </w:rPr>
        <w:t>Guiotti FA, Kuga MC, Duarte MA, Sant'Anna AJ, Faria G</w:t>
      </w:r>
      <w:r>
        <w:rPr>
          <w:rFonts w:ascii="Times New Roman" w:hAnsi="Times New Roman" w:cs="Times New Roman"/>
          <w:sz w:val="28"/>
          <w:szCs w:val="28"/>
        </w:rPr>
        <w:t xml:space="preserve"> было установлено, что обогащение гидроксидом кальция корневого дентина снижает силу адгезии всех силеров во всех третях корневого канала (устьевой, средней и апикальной). Наименьшее снижение адгезии показал только силер </w:t>
      </w:r>
      <w:r>
        <w:rPr>
          <w:rFonts w:ascii="Times New Roman" w:hAnsi="Times New Roman" w:cs="Times New Roman"/>
          <w:sz w:val="28"/>
          <w:szCs w:val="28"/>
          <w:lang w:val="en-US"/>
        </w:rPr>
        <w:t>AH</w:t>
      </w:r>
      <w:r w:rsidRPr="00576294">
        <w:rPr>
          <w:rFonts w:ascii="Times New Roman" w:hAnsi="Times New Roman" w:cs="Times New Roman"/>
          <w:sz w:val="28"/>
          <w:szCs w:val="28"/>
        </w:rPr>
        <w:t xml:space="preserve"> </w:t>
      </w:r>
      <w:r>
        <w:rPr>
          <w:rFonts w:ascii="Times New Roman" w:hAnsi="Times New Roman" w:cs="Times New Roman"/>
          <w:sz w:val="28"/>
          <w:szCs w:val="28"/>
          <w:lang w:val="en-US"/>
        </w:rPr>
        <w:t>Plus</w:t>
      </w:r>
      <w:r w:rsidRPr="00576294">
        <w:rPr>
          <w:rFonts w:ascii="Times New Roman" w:hAnsi="Times New Roman" w:cs="Times New Roman"/>
          <w:sz w:val="28"/>
          <w:szCs w:val="28"/>
        </w:rPr>
        <w:t xml:space="preserve"> </w:t>
      </w:r>
      <w:r>
        <w:rPr>
          <w:rFonts w:ascii="Times New Roman" w:hAnsi="Times New Roman" w:cs="Times New Roman"/>
          <w:sz w:val="28"/>
          <w:szCs w:val="28"/>
        </w:rPr>
        <w:t>(</w:t>
      </w:r>
      <w:r w:rsidRPr="00576294">
        <w:rPr>
          <w:rFonts w:ascii="Times New Roman" w:hAnsi="Times New Roman" w:cs="Times New Roman"/>
          <w:sz w:val="28"/>
          <w:szCs w:val="28"/>
        </w:rPr>
        <w:t>Guiotti FA, Kuga MC, Duarte MA, Sant'Anna AJ, Faria G</w:t>
      </w:r>
      <w:r>
        <w:rPr>
          <w:rFonts w:ascii="Times New Roman" w:hAnsi="Times New Roman" w:cs="Times New Roman"/>
          <w:sz w:val="28"/>
          <w:szCs w:val="28"/>
        </w:rPr>
        <w:t xml:space="preserve">, 2014). </w:t>
      </w:r>
      <w:r w:rsidR="00F12F73">
        <w:rPr>
          <w:rFonts w:ascii="Times New Roman" w:hAnsi="Times New Roman" w:cs="Times New Roman"/>
          <w:sz w:val="28"/>
          <w:szCs w:val="28"/>
        </w:rPr>
        <w:t xml:space="preserve">Однако, по результатам </w:t>
      </w:r>
      <w:r w:rsidR="00F12F73" w:rsidRPr="00F12F73">
        <w:rPr>
          <w:rFonts w:ascii="Times New Roman" w:hAnsi="Times New Roman" w:cs="Times New Roman"/>
          <w:sz w:val="28"/>
          <w:szCs w:val="28"/>
        </w:rPr>
        <w:t>Митронин</w:t>
      </w:r>
      <w:r w:rsidR="00F12F73">
        <w:rPr>
          <w:rFonts w:ascii="Times New Roman" w:hAnsi="Times New Roman" w:cs="Times New Roman"/>
          <w:sz w:val="28"/>
          <w:szCs w:val="28"/>
        </w:rPr>
        <w:t>а</w:t>
      </w:r>
      <w:r w:rsidR="00F12F73" w:rsidRPr="00F12F73">
        <w:rPr>
          <w:rFonts w:ascii="Times New Roman" w:hAnsi="Times New Roman" w:cs="Times New Roman"/>
          <w:sz w:val="28"/>
          <w:szCs w:val="28"/>
        </w:rPr>
        <w:t xml:space="preserve"> А.В., Русанов</w:t>
      </w:r>
      <w:r w:rsidR="00F12F73">
        <w:rPr>
          <w:rFonts w:ascii="Times New Roman" w:hAnsi="Times New Roman" w:cs="Times New Roman"/>
          <w:sz w:val="28"/>
          <w:szCs w:val="28"/>
        </w:rPr>
        <w:t>а</w:t>
      </w:r>
      <w:r w:rsidR="00F12F73" w:rsidRPr="00F12F73">
        <w:rPr>
          <w:rFonts w:ascii="Times New Roman" w:hAnsi="Times New Roman" w:cs="Times New Roman"/>
          <w:sz w:val="28"/>
          <w:szCs w:val="28"/>
        </w:rPr>
        <w:t xml:space="preserve"> Ф.С., Герасимова М.М.</w:t>
      </w:r>
      <w:r w:rsidR="00F12F73">
        <w:rPr>
          <w:rFonts w:ascii="Times New Roman" w:hAnsi="Times New Roman" w:cs="Times New Roman"/>
          <w:sz w:val="28"/>
          <w:szCs w:val="28"/>
        </w:rPr>
        <w:t>, сила адгезии силеров оказалось примерно равной в контрольной группе и в группе, временно обтурированной материалом на основе гидроксида кальция (</w:t>
      </w:r>
      <w:r w:rsidR="00F12F73" w:rsidRPr="00F12F73">
        <w:rPr>
          <w:rFonts w:ascii="Times New Roman" w:hAnsi="Times New Roman" w:cs="Times New Roman"/>
          <w:sz w:val="28"/>
          <w:szCs w:val="28"/>
        </w:rPr>
        <w:t>Митронин А.В., Русанов Ф.С., Герасимова М.М.</w:t>
      </w:r>
      <w:r w:rsidR="00F12F73">
        <w:rPr>
          <w:rFonts w:ascii="Times New Roman" w:hAnsi="Times New Roman" w:cs="Times New Roman"/>
          <w:sz w:val="28"/>
          <w:szCs w:val="28"/>
        </w:rPr>
        <w:t>, 2013).</w:t>
      </w:r>
    </w:p>
    <w:p w:rsidR="00576294" w:rsidRDefault="00576294" w:rsidP="00323C1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Исходя из всего вышесказанного, очевидно, что, несмотря на все преимущества и положительные свойства гидроксида кальция, необходимо строго соблюдать длительность экспозиции данного препарата в корневом канале и максимально тщательно удалять его из канала перед постоянной обтурацией, чтобы предотвратить нежелательные эффекты от его воздействия.</w:t>
      </w:r>
    </w:p>
    <w:p w:rsidR="00D55F9E" w:rsidRDefault="0021788B" w:rsidP="00D55F9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Существует множество способов очищения поверхности корневого канала от гидроксида кальция. Самыми распространенными являются: очищение с помощью файлинга, ирригация различными медикаментозными растворами, а также использование дополнительных методов, таких как ультразвуковая активация растворов и т.д. Следует отметить, что ни один из ныне существующих способов не обеспечивает полное очищение поверхности корневого канала от гидроксида и единого мнения о наиболее эффективном методе на данный </w:t>
      </w:r>
      <w:r w:rsidR="00D55F9E">
        <w:rPr>
          <w:rFonts w:ascii="Times New Roman" w:hAnsi="Times New Roman" w:cs="Times New Roman"/>
          <w:sz w:val="28"/>
          <w:szCs w:val="28"/>
        </w:rPr>
        <w:t>момент нет.</w:t>
      </w:r>
    </w:p>
    <w:p w:rsidR="00D55F9E" w:rsidRDefault="0021788B" w:rsidP="00D373B1">
      <w:pPr>
        <w:pStyle w:val="2"/>
        <w:numPr>
          <w:ilvl w:val="1"/>
          <w:numId w:val="12"/>
        </w:numPr>
        <w:jc w:val="both"/>
        <w:rPr>
          <w:rFonts w:ascii="Times New Roman" w:hAnsi="Times New Roman" w:cs="Times New Roman"/>
          <w:b/>
          <w:color w:val="auto"/>
          <w:sz w:val="28"/>
          <w:szCs w:val="28"/>
        </w:rPr>
      </w:pPr>
      <w:bookmarkStart w:id="4" w:name="_Toc513813764"/>
      <w:r w:rsidRPr="00D373B1">
        <w:rPr>
          <w:rFonts w:ascii="Times New Roman" w:hAnsi="Times New Roman" w:cs="Times New Roman"/>
          <w:b/>
          <w:color w:val="auto"/>
          <w:sz w:val="28"/>
          <w:szCs w:val="28"/>
        </w:rPr>
        <w:t>Использование ультразвука в стоматологии. Активная и пассивная ультразвуковая активация.</w:t>
      </w:r>
      <w:bookmarkEnd w:id="4"/>
    </w:p>
    <w:p w:rsidR="00D373B1" w:rsidRPr="00D373B1" w:rsidRDefault="00D373B1" w:rsidP="00D373B1">
      <w:pPr>
        <w:pStyle w:val="a7"/>
        <w:ind w:left="615"/>
      </w:pPr>
    </w:p>
    <w:p w:rsidR="000D7AED" w:rsidRDefault="0021788B" w:rsidP="005E284E">
      <w:pPr>
        <w:spacing w:line="360" w:lineRule="auto"/>
        <w:ind w:firstLine="567"/>
        <w:jc w:val="both"/>
        <w:rPr>
          <w:rFonts w:ascii="Times New Roman" w:hAnsi="Times New Roman" w:cs="Times New Roman"/>
          <w:sz w:val="28"/>
          <w:szCs w:val="28"/>
        </w:rPr>
      </w:pPr>
      <w:r w:rsidRPr="0021788B">
        <w:rPr>
          <w:rFonts w:ascii="Times New Roman" w:hAnsi="Times New Roman" w:cs="Times New Roman"/>
          <w:sz w:val="28"/>
          <w:szCs w:val="28"/>
        </w:rPr>
        <w:t>Ультразвук</w:t>
      </w:r>
      <w:r>
        <w:rPr>
          <w:rFonts w:ascii="Times New Roman" w:hAnsi="Times New Roman" w:cs="Times New Roman"/>
          <w:sz w:val="28"/>
          <w:szCs w:val="28"/>
        </w:rPr>
        <w:t xml:space="preserve"> – это электромагнитные волны, частота колебаний которых выше 20кГц. Данные звуковые волны не воспринимаются человеческим ухом.</w:t>
      </w:r>
      <w:r w:rsidR="005E284E" w:rsidRPr="005E284E">
        <w:t xml:space="preserve"> </w:t>
      </w:r>
      <w:r w:rsidR="005E284E">
        <w:rPr>
          <w:rFonts w:ascii="Times New Roman" w:hAnsi="Times New Roman" w:cs="Times New Roman"/>
          <w:sz w:val="28"/>
          <w:szCs w:val="28"/>
        </w:rPr>
        <w:t xml:space="preserve">Первоначально в стоматологической практике использовались ультразвуковые аппараты с частотой колебаний от 25 до 40 кГц. Позже были разработаны и введены в практику низкочастотные ультразвуковые наконечники с частотой колебания от 1 до 8 кГц для уменьшения риска травмирования поверхности зуба. </w:t>
      </w:r>
    </w:p>
    <w:p w:rsidR="005E284E" w:rsidRDefault="005E284E" w:rsidP="005E284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применение ультразвука в стоматологии и в медицине в принципе очень распространено. В терапевтической стоматологии ультразвук применяется уже свыше 50 лет. Первоначально областью применения ультразвуковых аппаратов была только профессиональная гигиена полости, однако на сегодняшний день существует широчайший спектр показаний для применения ультразвуковых аппаратов. </w:t>
      </w:r>
    </w:p>
    <w:p w:rsidR="005E284E" w:rsidRDefault="005E284E" w:rsidP="00D55F9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Впервые ультразвук был предложен к применению Циннером в 1955 году для уда</w:t>
      </w:r>
      <w:r w:rsidR="00F30763">
        <w:rPr>
          <w:rFonts w:ascii="Times New Roman" w:hAnsi="Times New Roman" w:cs="Times New Roman"/>
          <w:sz w:val="28"/>
          <w:szCs w:val="28"/>
        </w:rPr>
        <w:t>ления твердых зубных отложений, и уже к</w:t>
      </w:r>
      <w:r w:rsidRPr="005E284E">
        <w:rPr>
          <w:rFonts w:ascii="Times New Roman" w:hAnsi="Times New Roman" w:cs="Times New Roman"/>
          <w:sz w:val="28"/>
          <w:szCs w:val="28"/>
        </w:rPr>
        <w:t xml:space="preserve"> 1960 году</w:t>
      </w:r>
      <w:r w:rsidR="00F30763">
        <w:rPr>
          <w:rFonts w:ascii="Times New Roman" w:hAnsi="Times New Roman" w:cs="Times New Roman"/>
          <w:sz w:val="28"/>
          <w:szCs w:val="28"/>
        </w:rPr>
        <w:t xml:space="preserve">, благодаря Johnson и Wilson, усовершенствовавшим технику снятия зубных отложений, данный метод стал признанным в области профессиональной </w:t>
      </w:r>
      <w:r w:rsidR="00F30763">
        <w:rPr>
          <w:rFonts w:ascii="Times New Roman" w:hAnsi="Times New Roman" w:cs="Times New Roman"/>
          <w:sz w:val="28"/>
          <w:szCs w:val="28"/>
        </w:rPr>
        <w:lastRenderedPageBreak/>
        <w:t xml:space="preserve">гигиены. Наука развивалась, и постепенно стали возникать идеи расширения показаний для использования ультразвуковых наконечников. Так, в 1957 году </w:t>
      </w:r>
      <w:r w:rsidR="00F30763" w:rsidRPr="005E284E">
        <w:rPr>
          <w:rFonts w:ascii="Times New Roman" w:hAnsi="Times New Roman" w:cs="Times New Roman"/>
          <w:sz w:val="28"/>
          <w:szCs w:val="28"/>
        </w:rPr>
        <w:t>Richman</w:t>
      </w:r>
      <w:r w:rsidR="00F30763">
        <w:rPr>
          <w:rFonts w:ascii="Times New Roman" w:hAnsi="Times New Roman" w:cs="Times New Roman"/>
          <w:sz w:val="28"/>
          <w:szCs w:val="28"/>
        </w:rPr>
        <w:t xml:space="preserve"> впервые предложил использовать ультразвук в эндодонтии. В 1970 году началось применение ультразвуковых методов при лечении патологий височно-нижнечелюстного сустава, а также в качестве диагностического метода. В 1976 году впервые была опубликована статья об эффективности ирригации корневых каналов с ультразвуковой активацией Мартином. И в этом же году </w:t>
      </w:r>
      <w:r w:rsidR="00F30763" w:rsidRPr="005E284E">
        <w:rPr>
          <w:rFonts w:ascii="Times New Roman" w:hAnsi="Times New Roman" w:cs="Times New Roman"/>
          <w:sz w:val="28"/>
          <w:szCs w:val="28"/>
        </w:rPr>
        <w:t>Bertrand и др.</w:t>
      </w:r>
      <w:r w:rsidR="00F30763">
        <w:rPr>
          <w:rFonts w:ascii="Times New Roman" w:hAnsi="Times New Roman" w:cs="Times New Roman"/>
          <w:sz w:val="28"/>
          <w:szCs w:val="28"/>
        </w:rPr>
        <w:t xml:space="preserve"> предложили использовать модифицированный ультразвуковой наконечник для ретроградного пломбирования при резекции верхушки корня. В 1980 году Мартин, продолжавший развивать идею применения ультразвука в эндодонтии, отметил, что при активации ультразвуком К-файлов повышается их режущая способность, что благоприятно влияло на подготовку канала к постоянной обтурации. </w:t>
      </w:r>
      <w:r w:rsidR="00D55F9E">
        <w:rPr>
          <w:rFonts w:ascii="Times New Roman" w:hAnsi="Times New Roman" w:cs="Times New Roman"/>
          <w:sz w:val="28"/>
          <w:szCs w:val="28"/>
        </w:rPr>
        <w:t xml:space="preserve">К 1984-1985 годам Мартином и </w:t>
      </w:r>
      <w:r w:rsidR="00D55F9E" w:rsidRPr="005E284E">
        <w:rPr>
          <w:rFonts w:ascii="Times New Roman" w:hAnsi="Times New Roman" w:cs="Times New Roman"/>
          <w:sz w:val="28"/>
          <w:szCs w:val="28"/>
        </w:rPr>
        <w:t>Cunningham</w:t>
      </w:r>
      <w:r w:rsidR="00D55F9E">
        <w:rPr>
          <w:rFonts w:ascii="Times New Roman" w:hAnsi="Times New Roman" w:cs="Times New Roman"/>
          <w:sz w:val="28"/>
          <w:szCs w:val="28"/>
        </w:rPr>
        <w:t xml:space="preserve"> был введен термин «эндоультразвук», что означало комплексное воздействие различных инструментов вместо с ультразвуком для улучшения дезинфекции системы корневых каналов. К 1990-м годам ультразвук стал широко применяется для обработки апекса при апикотомии.</w:t>
      </w:r>
    </w:p>
    <w:p w:rsidR="00D55F9E" w:rsidRDefault="00D55F9E" w:rsidP="00D55F9E">
      <w:pPr>
        <w:spacing w:line="360" w:lineRule="auto"/>
        <w:ind w:firstLine="567"/>
        <w:jc w:val="both"/>
        <w:rPr>
          <w:rFonts w:ascii="Times New Roman" w:hAnsi="Times New Roman" w:cs="Times New Roman"/>
          <w:sz w:val="28"/>
          <w:szCs w:val="28"/>
        </w:rPr>
      </w:pPr>
      <w:r w:rsidRPr="00D55F9E">
        <w:rPr>
          <w:rFonts w:ascii="Times New Roman" w:hAnsi="Times New Roman" w:cs="Times New Roman"/>
          <w:sz w:val="28"/>
          <w:szCs w:val="28"/>
        </w:rPr>
        <w:t>Магнитострикционное устройство создает более эллиптические движения, которые неидеальны для хирургического либо нехирургического эндодонтического лечения, а также имеют недостаток в виде генерации тепла, тем самым требуя достаточного охлаждения.</w:t>
      </w:r>
    </w:p>
    <w:p w:rsidR="0013108A" w:rsidRDefault="00D55F9E" w:rsidP="0013108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существует два вида ультразвуковых наконечников: магнитострикторные и пьезоэлектрические. </w:t>
      </w:r>
      <w:r w:rsidRPr="00D55F9E">
        <w:rPr>
          <w:rFonts w:ascii="Times New Roman" w:hAnsi="Times New Roman" w:cs="Times New Roman"/>
          <w:sz w:val="28"/>
          <w:szCs w:val="28"/>
        </w:rPr>
        <w:t>Магнитострикторные наконечники</w:t>
      </w:r>
      <w:r w:rsidR="0013108A">
        <w:rPr>
          <w:rFonts w:ascii="Times New Roman" w:hAnsi="Times New Roman" w:cs="Times New Roman"/>
          <w:sz w:val="28"/>
          <w:szCs w:val="28"/>
        </w:rPr>
        <w:t xml:space="preserve"> работают по принципу преобразования электромагнитной энергии в механическую. Они</w:t>
      </w:r>
      <w:r w:rsidRPr="00D55F9E">
        <w:rPr>
          <w:rFonts w:ascii="Times New Roman" w:hAnsi="Times New Roman" w:cs="Times New Roman"/>
          <w:sz w:val="28"/>
          <w:szCs w:val="28"/>
        </w:rPr>
        <w:t xml:space="preserve"> </w:t>
      </w:r>
      <w:r>
        <w:rPr>
          <w:rFonts w:ascii="Times New Roman" w:hAnsi="Times New Roman" w:cs="Times New Roman"/>
          <w:sz w:val="28"/>
          <w:szCs w:val="28"/>
        </w:rPr>
        <w:t>являются, по сути, трубкой из ферромагнитного сплава</w:t>
      </w:r>
      <w:r w:rsidR="0013108A">
        <w:rPr>
          <w:rFonts w:ascii="Times New Roman" w:hAnsi="Times New Roman" w:cs="Times New Roman"/>
          <w:sz w:val="28"/>
          <w:szCs w:val="28"/>
        </w:rPr>
        <w:t xml:space="preserve">. В результате воздействия </w:t>
      </w:r>
      <w:r w:rsidR="0013108A">
        <w:rPr>
          <w:rFonts w:ascii="Times New Roman" w:hAnsi="Times New Roman" w:cs="Times New Roman"/>
          <w:sz w:val="28"/>
          <w:szCs w:val="28"/>
        </w:rPr>
        <w:lastRenderedPageBreak/>
        <w:t xml:space="preserve">высокочастотного переменного магнитного поля на эту трубку происходят ее расширения и сужения, что приводит к вибрации наконечника. Наконечника такого типа создают эллиптические колебания, что ограничивает их применение в хирургическом эндодонтическом лечении. Кроме того, большим недостатком такого вида наконечников является сильное нагревание, что требует непрерывной подачи водяного охлаждения. </w:t>
      </w:r>
    </w:p>
    <w:p w:rsidR="00DA1DF5" w:rsidRDefault="0013108A" w:rsidP="00DA1DF5">
      <w:pPr>
        <w:spacing w:line="360" w:lineRule="auto"/>
        <w:ind w:firstLine="567"/>
        <w:jc w:val="both"/>
        <w:rPr>
          <w:rFonts w:ascii="Times New Roman" w:hAnsi="Times New Roman" w:cs="Times New Roman"/>
          <w:sz w:val="28"/>
          <w:szCs w:val="28"/>
        </w:rPr>
      </w:pPr>
      <w:r w:rsidRPr="00D55F9E">
        <w:rPr>
          <w:rFonts w:ascii="Times New Roman" w:hAnsi="Times New Roman" w:cs="Times New Roman"/>
          <w:sz w:val="28"/>
          <w:szCs w:val="28"/>
        </w:rPr>
        <w:t xml:space="preserve">Принцип </w:t>
      </w:r>
      <w:r>
        <w:rPr>
          <w:rFonts w:ascii="Times New Roman" w:hAnsi="Times New Roman" w:cs="Times New Roman"/>
          <w:sz w:val="28"/>
          <w:szCs w:val="28"/>
        </w:rPr>
        <w:t xml:space="preserve">работы пьезоэлектрических ультразвуковых наконечников основан на прямо противоположном физическом явлении. </w:t>
      </w:r>
      <w:r w:rsidRPr="0013108A">
        <w:rPr>
          <w:rFonts w:ascii="Times New Roman" w:hAnsi="Times New Roman" w:cs="Times New Roman"/>
          <w:sz w:val="28"/>
          <w:szCs w:val="28"/>
        </w:rPr>
        <w:t xml:space="preserve">В </w:t>
      </w:r>
      <w:r>
        <w:rPr>
          <w:rFonts w:ascii="Times New Roman" w:hAnsi="Times New Roman" w:cs="Times New Roman"/>
          <w:sz w:val="28"/>
          <w:szCs w:val="28"/>
        </w:rPr>
        <w:t xml:space="preserve">их </w:t>
      </w:r>
      <w:r w:rsidRPr="0013108A">
        <w:rPr>
          <w:rFonts w:ascii="Times New Roman" w:hAnsi="Times New Roman" w:cs="Times New Roman"/>
          <w:sz w:val="28"/>
          <w:szCs w:val="28"/>
        </w:rPr>
        <w:t xml:space="preserve">основе </w:t>
      </w:r>
      <w:r>
        <w:rPr>
          <w:rFonts w:ascii="Times New Roman" w:hAnsi="Times New Roman" w:cs="Times New Roman"/>
          <w:sz w:val="28"/>
          <w:szCs w:val="28"/>
        </w:rPr>
        <w:t>– анизотропные кристаллы</w:t>
      </w:r>
      <w:r w:rsidR="00DA1DF5">
        <w:rPr>
          <w:rFonts w:ascii="Times New Roman" w:hAnsi="Times New Roman" w:cs="Times New Roman"/>
          <w:sz w:val="28"/>
          <w:szCs w:val="28"/>
        </w:rPr>
        <w:t xml:space="preserve"> кварца</w:t>
      </w:r>
      <w:r>
        <w:rPr>
          <w:rFonts w:ascii="Times New Roman" w:hAnsi="Times New Roman" w:cs="Times New Roman"/>
          <w:sz w:val="28"/>
          <w:szCs w:val="28"/>
        </w:rPr>
        <w:t xml:space="preserve">, которые способны изменять свои размеры под влиянием </w:t>
      </w:r>
      <w:r w:rsidR="00DA1DF5">
        <w:rPr>
          <w:rFonts w:ascii="Times New Roman" w:hAnsi="Times New Roman" w:cs="Times New Roman"/>
          <w:sz w:val="28"/>
          <w:szCs w:val="28"/>
        </w:rPr>
        <w:t xml:space="preserve">переменного </w:t>
      </w:r>
      <w:r>
        <w:rPr>
          <w:rFonts w:ascii="Times New Roman" w:hAnsi="Times New Roman" w:cs="Times New Roman"/>
          <w:sz w:val="28"/>
          <w:szCs w:val="28"/>
        </w:rPr>
        <w:t xml:space="preserve">электромагнитного поля. </w:t>
      </w:r>
      <w:r w:rsidRPr="0013108A">
        <w:rPr>
          <w:rFonts w:ascii="Times New Roman" w:hAnsi="Times New Roman" w:cs="Times New Roman"/>
          <w:sz w:val="28"/>
          <w:szCs w:val="28"/>
        </w:rPr>
        <w:t xml:space="preserve"> </w:t>
      </w:r>
      <w:r>
        <w:rPr>
          <w:rFonts w:ascii="Times New Roman" w:hAnsi="Times New Roman" w:cs="Times New Roman"/>
          <w:sz w:val="28"/>
          <w:szCs w:val="28"/>
        </w:rPr>
        <w:t xml:space="preserve">В результате, деформация кристалла преобразуется в механические колебания. В этом случае </w:t>
      </w:r>
      <w:r w:rsidR="00DA1DF5">
        <w:rPr>
          <w:rFonts w:ascii="Times New Roman" w:hAnsi="Times New Roman" w:cs="Times New Roman"/>
          <w:sz w:val="28"/>
          <w:szCs w:val="28"/>
        </w:rPr>
        <w:t>происходит меньшая выработка тепла, нежели в магнитострикционных наконечниках, поэтому в таких наконечниках используется меньше воды. Кроме того, еще одним положительным свойством пьезоэлектрических ультразвуковых наконечников является их способность совершать больше колебательных движений в единицу времени, то есть с большей частотой (около 40кГц). Помимо этого, наконечники в таких установках способны работать в линейных, поршнеообразных и поступательных режимах движения, колебания распространяются в одной плоскости и распространяются в продольном направлении, их амп</w:t>
      </w:r>
      <w:r w:rsidR="008C1742">
        <w:rPr>
          <w:rFonts w:ascii="Times New Roman" w:hAnsi="Times New Roman" w:cs="Times New Roman"/>
          <w:sz w:val="28"/>
          <w:szCs w:val="28"/>
        </w:rPr>
        <w:t xml:space="preserve">литуда колеблется в пределах от </w:t>
      </w:r>
      <w:r w:rsidR="00DA1DF5" w:rsidRPr="00D55F9E">
        <w:rPr>
          <w:rFonts w:ascii="Times New Roman" w:hAnsi="Times New Roman" w:cs="Times New Roman"/>
          <w:sz w:val="28"/>
          <w:szCs w:val="28"/>
        </w:rPr>
        <w:t>6 до 100 мкм</w:t>
      </w:r>
      <w:r w:rsidR="00DA1DF5">
        <w:rPr>
          <w:rFonts w:ascii="Times New Roman" w:hAnsi="Times New Roman" w:cs="Times New Roman"/>
          <w:sz w:val="28"/>
          <w:szCs w:val="28"/>
        </w:rPr>
        <w:t>. Все это сделало их более предпочтительными для применения в эндодонтии.</w:t>
      </w:r>
    </w:p>
    <w:p w:rsidR="001E6C2D" w:rsidRDefault="001E6C2D" w:rsidP="00DA1DF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Основными эффектами, благодаря которым ультразвуковые аппараты получили столь широкое распространение, являются кавитация и микростриминг.</w:t>
      </w:r>
      <w:r w:rsidR="001D0ABE">
        <w:rPr>
          <w:rFonts w:ascii="Times New Roman" w:hAnsi="Times New Roman" w:cs="Times New Roman"/>
          <w:sz w:val="28"/>
          <w:szCs w:val="28"/>
        </w:rPr>
        <w:t xml:space="preserve"> Они связаны с действием ультразвуковой волны в жидкости.</w:t>
      </w:r>
      <w:r>
        <w:rPr>
          <w:rFonts w:ascii="Times New Roman" w:hAnsi="Times New Roman" w:cs="Times New Roman"/>
          <w:sz w:val="28"/>
          <w:szCs w:val="28"/>
        </w:rPr>
        <w:t xml:space="preserve"> </w:t>
      </w:r>
      <w:r w:rsidR="001D0ABE" w:rsidRPr="001D0ABE">
        <w:rPr>
          <w:rFonts w:ascii="Times New Roman" w:hAnsi="Times New Roman" w:cs="Times New Roman"/>
          <w:sz w:val="28"/>
          <w:szCs w:val="28"/>
        </w:rPr>
        <w:t xml:space="preserve">Скорость распространения ультразвуковой волны в жидкой среде </w:t>
      </w:r>
      <w:r w:rsidR="001D0ABE">
        <w:rPr>
          <w:rFonts w:ascii="Times New Roman" w:hAnsi="Times New Roman" w:cs="Times New Roman"/>
          <w:sz w:val="28"/>
          <w:szCs w:val="28"/>
        </w:rPr>
        <w:t>равна 1000-</w:t>
      </w:r>
      <w:r w:rsidR="001D0ABE" w:rsidRPr="001D0ABE">
        <w:rPr>
          <w:rFonts w:ascii="Times New Roman" w:hAnsi="Times New Roman" w:cs="Times New Roman"/>
          <w:sz w:val="28"/>
          <w:szCs w:val="28"/>
        </w:rPr>
        <w:t>1500 м/с.</w:t>
      </w:r>
      <w:r w:rsidR="001D0ABE">
        <w:rPr>
          <w:rFonts w:ascii="Times New Roman" w:hAnsi="Times New Roman" w:cs="Times New Roman"/>
          <w:sz w:val="28"/>
          <w:szCs w:val="28"/>
        </w:rPr>
        <w:t xml:space="preserve"> </w:t>
      </w:r>
      <w:r>
        <w:rPr>
          <w:rFonts w:ascii="Times New Roman" w:hAnsi="Times New Roman" w:cs="Times New Roman"/>
          <w:sz w:val="28"/>
          <w:szCs w:val="28"/>
        </w:rPr>
        <w:t>Эффект кавитации связан с образование</w:t>
      </w:r>
      <w:r w:rsidR="001D0ABE">
        <w:rPr>
          <w:rFonts w:ascii="Times New Roman" w:hAnsi="Times New Roman" w:cs="Times New Roman"/>
          <w:sz w:val="28"/>
          <w:szCs w:val="28"/>
        </w:rPr>
        <w:t xml:space="preserve">м в </w:t>
      </w:r>
      <w:r w:rsidR="001D0ABE">
        <w:rPr>
          <w:rFonts w:ascii="Times New Roman" w:hAnsi="Times New Roman" w:cs="Times New Roman"/>
          <w:sz w:val="28"/>
          <w:szCs w:val="28"/>
        </w:rPr>
        <w:lastRenderedPageBreak/>
        <w:t>жидкости</w:t>
      </w:r>
      <w:r>
        <w:rPr>
          <w:rFonts w:ascii="Times New Roman" w:hAnsi="Times New Roman" w:cs="Times New Roman"/>
          <w:sz w:val="28"/>
          <w:szCs w:val="28"/>
        </w:rPr>
        <w:t xml:space="preserve"> пузырьков, заполненных паром, газом или их смесью. Они возникают в результате локального понижения давления в участках жидкости. Причинами такого явления служат либо увеличение скорости движения жидкости под воздействием ультразвука (гидродинамическая кавитация), </w:t>
      </w:r>
      <w:r w:rsidR="001D0ABE">
        <w:rPr>
          <w:rFonts w:ascii="Times New Roman" w:hAnsi="Times New Roman" w:cs="Times New Roman"/>
          <w:sz w:val="28"/>
          <w:szCs w:val="28"/>
        </w:rPr>
        <w:t>либо разрежение при прохождении звуковой волны большой интенсивности (акустическая кавитация). Образованные</w:t>
      </w:r>
      <w:r>
        <w:rPr>
          <w:rFonts w:ascii="Times New Roman" w:hAnsi="Times New Roman" w:cs="Times New Roman"/>
          <w:sz w:val="28"/>
          <w:szCs w:val="28"/>
        </w:rPr>
        <w:t xml:space="preserve"> пузырьки движутся, пульсируют, </w:t>
      </w:r>
      <w:r w:rsidR="001D0ABE">
        <w:rPr>
          <w:rFonts w:ascii="Times New Roman" w:hAnsi="Times New Roman" w:cs="Times New Roman"/>
          <w:sz w:val="28"/>
          <w:szCs w:val="28"/>
        </w:rPr>
        <w:t>и при их перемещении в область с высоким давлением схлопываются</w:t>
      </w:r>
      <w:r>
        <w:rPr>
          <w:rFonts w:ascii="Times New Roman" w:hAnsi="Times New Roman" w:cs="Times New Roman"/>
          <w:sz w:val="28"/>
          <w:szCs w:val="28"/>
        </w:rPr>
        <w:t>, что вызывает</w:t>
      </w:r>
      <w:r w:rsidR="001D0ABE">
        <w:rPr>
          <w:rFonts w:ascii="Times New Roman" w:hAnsi="Times New Roman" w:cs="Times New Roman"/>
          <w:sz w:val="28"/>
          <w:szCs w:val="28"/>
        </w:rPr>
        <w:t xml:space="preserve"> сильные гидродинамические возмущения в жидкости, образует микропотоки жидкости и, как следствие, эрозию поверхности твердых тел, контактирующих с кавитирующей жидкостью</w:t>
      </w:r>
      <w:r w:rsidR="001D0ABE" w:rsidRPr="001D0ABE">
        <w:t xml:space="preserve"> </w:t>
      </w:r>
      <w:r w:rsidR="001D0ABE" w:rsidRPr="001D0ABE">
        <w:rPr>
          <w:rFonts w:ascii="Times New Roman" w:hAnsi="Times New Roman" w:cs="Times New Roman"/>
          <w:sz w:val="28"/>
          <w:szCs w:val="28"/>
        </w:rPr>
        <w:t>(Дмитриева Л.А., Максимовский Ю.А., 2009).</w:t>
      </w:r>
    </w:p>
    <w:p w:rsidR="001D0ABE" w:rsidRDefault="001D0ABE" w:rsidP="001D0AB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Микростримингом называют устойчивую однонаправленную циркуляцию</w:t>
      </w:r>
      <w:r w:rsidRPr="001D0ABE">
        <w:rPr>
          <w:rFonts w:ascii="Times New Roman" w:hAnsi="Times New Roman" w:cs="Times New Roman"/>
          <w:sz w:val="28"/>
          <w:szCs w:val="28"/>
        </w:rPr>
        <w:t xml:space="preserve"> жидкости вблизи вибрирующего объекта. </w:t>
      </w:r>
      <w:r>
        <w:rPr>
          <w:rFonts w:ascii="Times New Roman" w:hAnsi="Times New Roman" w:cs="Times New Roman"/>
          <w:sz w:val="28"/>
          <w:szCs w:val="28"/>
        </w:rPr>
        <w:t>Благодаря этому эффекту возникают множественные вихревые токи различной скорости, самые быстрые из которых расположены ближе к кончику вибрирующего объекта.</w:t>
      </w:r>
    </w:p>
    <w:p w:rsidR="001D0ABE" w:rsidRDefault="001D0ABE" w:rsidP="001D0AB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как уже было сказано выше, любой ультразвуковой наконечник продуцирует тепло. Этот эффект имеет также положительное влияние на активируемый раствор, так как при использовании ультразвука, к примеру, при эндодонтическом лечении, </w:t>
      </w:r>
      <w:r w:rsidR="002E5D83">
        <w:rPr>
          <w:rFonts w:ascii="Times New Roman" w:hAnsi="Times New Roman" w:cs="Times New Roman"/>
          <w:sz w:val="28"/>
          <w:szCs w:val="28"/>
        </w:rPr>
        <w:t xml:space="preserve">позволяет раствору стать более активным и проникнуть глубже в корневой дентин. </w:t>
      </w:r>
    </w:p>
    <w:p w:rsidR="005E284E" w:rsidRDefault="002E5D83" w:rsidP="002E5D8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Особенно важны все вышеперечисленные эффекты при эндодонтическом лечении, так как произвести полноценную обработку корневых каналов только с помощью файлинга просто невозможно из-за наличия дополнительных каналов, боковых ответвлений, а иногда и просто из-за анатомических особенностей строения системы корневого канала. Эффекты кавитации, микростриминга и выделения тепла позволяют ирригантам проникать в дополнительные каналы и боковые ответвления, </w:t>
      </w:r>
      <w:r>
        <w:rPr>
          <w:rFonts w:ascii="Times New Roman" w:hAnsi="Times New Roman" w:cs="Times New Roman"/>
          <w:sz w:val="28"/>
          <w:szCs w:val="28"/>
        </w:rPr>
        <w:lastRenderedPageBreak/>
        <w:t>способствуют вымыванию опилок, а также обеспечивают глубокое проникновение ирригантов в дентинные канальцы.</w:t>
      </w:r>
    </w:p>
    <w:p w:rsidR="00C8601E" w:rsidRDefault="00C8601E" w:rsidP="00C8601E">
      <w:pPr>
        <w:spacing w:line="360" w:lineRule="auto"/>
        <w:ind w:firstLine="567"/>
        <w:jc w:val="both"/>
        <w:rPr>
          <w:rFonts w:ascii="Times New Roman" w:hAnsi="Times New Roman" w:cs="Times New Roman"/>
          <w:sz w:val="28"/>
          <w:szCs w:val="28"/>
        </w:rPr>
      </w:pPr>
      <w:r w:rsidRPr="00C8601E">
        <w:rPr>
          <w:rFonts w:ascii="Times New Roman" w:hAnsi="Times New Roman" w:cs="Times New Roman"/>
          <w:sz w:val="28"/>
          <w:szCs w:val="28"/>
        </w:rPr>
        <w:t>Основными показаниями для применения ультразвуковых аппаратов при эндодонтическом лечении являются:</w:t>
      </w:r>
    </w:p>
    <w:p w:rsidR="00C8601E" w:rsidRPr="00C8601E" w:rsidRDefault="00C8601E" w:rsidP="00C8601E">
      <w:pPr>
        <w:pStyle w:val="a7"/>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C8601E">
        <w:rPr>
          <w:rFonts w:ascii="Times New Roman" w:hAnsi="Times New Roman" w:cs="Times New Roman"/>
          <w:sz w:val="28"/>
          <w:szCs w:val="28"/>
        </w:rPr>
        <w:t>оздание прямолинейного доступа к корневым каналам;</w:t>
      </w:r>
    </w:p>
    <w:p w:rsidR="00C8601E" w:rsidRPr="00C8601E" w:rsidRDefault="00C8601E" w:rsidP="00C8601E">
      <w:pPr>
        <w:pStyle w:val="a7"/>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C8601E">
        <w:rPr>
          <w:rFonts w:ascii="Times New Roman" w:hAnsi="Times New Roman" w:cs="Times New Roman"/>
          <w:sz w:val="28"/>
          <w:szCs w:val="28"/>
        </w:rPr>
        <w:t>ыявление локализации склерозированных устьев;</w:t>
      </w:r>
    </w:p>
    <w:p w:rsidR="00C8601E" w:rsidRPr="00C8601E" w:rsidRDefault="00C8601E" w:rsidP="00C8601E">
      <w:pPr>
        <w:pStyle w:val="a7"/>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Pr="00C8601E">
        <w:rPr>
          <w:rFonts w:ascii="Times New Roman" w:hAnsi="Times New Roman" w:cs="Times New Roman"/>
          <w:sz w:val="28"/>
          <w:szCs w:val="28"/>
        </w:rPr>
        <w:t>звлечение дентиклей;</w:t>
      </w:r>
    </w:p>
    <w:p w:rsidR="00C8601E" w:rsidRPr="00C8601E" w:rsidRDefault="00C8601E" w:rsidP="00C8601E">
      <w:pPr>
        <w:pStyle w:val="a7"/>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C8601E">
        <w:rPr>
          <w:rFonts w:ascii="Times New Roman" w:hAnsi="Times New Roman" w:cs="Times New Roman"/>
          <w:sz w:val="28"/>
          <w:szCs w:val="28"/>
        </w:rPr>
        <w:t>аспломбировка каналов, заполненных гуттаперчей и цементом;</w:t>
      </w:r>
    </w:p>
    <w:p w:rsidR="00C8601E" w:rsidRPr="00C8601E" w:rsidRDefault="00C8601E" w:rsidP="00C8601E">
      <w:pPr>
        <w:pStyle w:val="a7"/>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Pr="00C8601E">
        <w:rPr>
          <w:rFonts w:ascii="Times New Roman" w:hAnsi="Times New Roman" w:cs="Times New Roman"/>
          <w:sz w:val="28"/>
          <w:szCs w:val="28"/>
        </w:rPr>
        <w:t>звлечение анкерных и стекловолоконных штифтов;</w:t>
      </w:r>
    </w:p>
    <w:p w:rsidR="00C8601E" w:rsidRPr="00C8601E" w:rsidRDefault="00C8601E" w:rsidP="00C8601E">
      <w:pPr>
        <w:pStyle w:val="a7"/>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Pr="00C8601E">
        <w:rPr>
          <w:rFonts w:ascii="Times New Roman" w:hAnsi="Times New Roman" w:cs="Times New Roman"/>
          <w:sz w:val="28"/>
          <w:szCs w:val="28"/>
        </w:rPr>
        <w:t>звлечение отломков инструментов;</w:t>
      </w:r>
    </w:p>
    <w:p w:rsidR="00C8601E" w:rsidRPr="00C8601E" w:rsidRDefault="00C8601E" w:rsidP="00C8601E">
      <w:pPr>
        <w:pStyle w:val="a7"/>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а</w:t>
      </w:r>
      <w:r w:rsidRPr="00C8601E">
        <w:rPr>
          <w:rFonts w:ascii="Times New Roman" w:hAnsi="Times New Roman" w:cs="Times New Roman"/>
          <w:sz w:val="28"/>
          <w:szCs w:val="28"/>
        </w:rPr>
        <w:t>ктивация ирригационных растворов</w:t>
      </w:r>
      <w:r>
        <w:rPr>
          <w:rFonts w:ascii="Times New Roman" w:hAnsi="Times New Roman" w:cs="Times New Roman"/>
          <w:sz w:val="28"/>
          <w:szCs w:val="28"/>
        </w:rPr>
        <w:t xml:space="preserve"> (Шпак Т.</w:t>
      </w:r>
      <w:r w:rsidR="00BC64A4">
        <w:rPr>
          <w:rFonts w:ascii="Times New Roman" w:hAnsi="Times New Roman" w:cs="Times New Roman"/>
          <w:sz w:val="28"/>
          <w:szCs w:val="28"/>
        </w:rPr>
        <w:t>А.</w:t>
      </w:r>
      <w:r>
        <w:rPr>
          <w:rFonts w:ascii="Times New Roman" w:hAnsi="Times New Roman" w:cs="Times New Roman"/>
          <w:sz w:val="28"/>
          <w:szCs w:val="28"/>
        </w:rPr>
        <w:t>, Каменских М., 2016).</w:t>
      </w:r>
    </w:p>
    <w:p w:rsidR="008A32B1" w:rsidRDefault="00C8601E" w:rsidP="00C8601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2E5D83">
        <w:rPr>
          <w:rFonts w:ascii="Times New Roman" w:hAnsi="Times New Roman" w:cs="Times New Roman"/>
          <w:sz w:val="28"/>
          <w:szCs w:val="28"/>
        </w:rPr>
        <w:t xml:space="preserve">уществуют два способа ультразвуковой активации ирригантов – активная и пассивная. Активная ультразвуковая ирригация подразумевает </w:t>
      </w:r>
      <w:r w:rsidR="006928C6">
        <w:rPr>
          <w:rFonts w:ascii="Times New Roman" w:hAnsi="Times New Roman" w:cs="Times New Roman"/>
          <w:sz w:val="28"/>
          <w:szCs w:val="28"/>
        </w:rPr>
        <w:t xml:space="preserve">препарирование корневого канала одновременно с его ирригацией. Производится это с помощью специальной насадки квадратного сечения. Препарирование производится с помощью возвратно-поступательной и продольной вибрации, обеспечивающей микродвижения эндодонтического инструмента в пределах </w:t>
      </w:r>
      <w:r w:rsidR="006928C6" w:rsidRPr="006928C6">
        <w:rPr>
          <w:rFonts w:ascii="Times New Roman" w:hAnsi="Times New Roman" w:cs="Times New Roman"/>
          <w:sz w:val="28"/>
          <w:szCs w:val="28"/>
        </w:rPr>
        <w:t>0,0004–0,0016 мм</w:t>
      </w:r>
      <w:r w:rsidR="006928C6">
        <w:rPr>
          <w:rFonts w:ascii="Times New Roman" w:hAnsi="Times New Roman" w:cs="Times New Roman"/>
          <w:sz w:val="28"/>
          <w:szCs w:val="28"/>
        </w:rPr>
        <w:t xml:space="preserve">, сопровождающейся с макропрепарированием. Вибрационное препарирование обеспечивает расширение и эффективное очищение поверхности стенок корневого канала, создание апикального упора, удаление отломка инструмента. Однако серьезным недостатком такого метода является </w:t>
      </w:r>
      <w:r w:rsidR="008C1742">
        <w:rPr>
          <w:rFonts w:ascii="Times New Roman" w:hAnsi="Times New Roman" w:cs="Times New Roman"/>
          <w:sz w:val="28"/>
          <w:szCs w:val="28"/>
        </w:rPr>
        <w:t>чрезмерное расширение апикальной трети, высокий риск образования ленточной перфорации в изогнутых каналах. В связи с этим данный метод в настоящее время не является столь распространенным (Петрикас, 2006).</w:t>
      </w:r>
    </w:p>
    <w:p w:rsidR="006928C6" w:rsidRDefault="008A32B1" w:rsidP="008A32B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Пассивная ультразвуковая ирригация подразумевает использование инструмента, от которого ультразвуковые колебания будут </w:t>
      </w:r>
      <w:r>
        <w:rPr>
          <w:rFonts w:ascii="Times New Roman" w:hAnsi="Times New Roman" w:cs="Times New Roman"/>
          <w:sz w:val="28"/>
          <w:szCs w:val="28"/>
        </w:rPr>
        <w:lastRenderedPageBreak/>
        <w:t>распространятся на ирригационный раствор. Важным моментом является свободное нахождение инструмента в пределах корневого канала, без контакта со стенками. В связи с этим, стенки корневого канала должны быть предварительно механически обработаны, то есть, пассивная ультразвуковая ирригация проводится после механической обработки и используется только с целью активации ирригационного раствора. Для реализации этих целей созданы специальные эндодонтические инструменты с гладкой поверхностью, конструктивные особенности которых также предотвращают повреждение стенок канала и создание уступа (</w:t>
      </w:r>
      <w:r w:rsidRPr="0021788B">
        <w:rPr>
          <w:rFonts w:ascii="Times New Roman" w:hAnsi="Times New Roman" w:cs="Times New Roman"/>
          <w:sz w:val="28"/>
          <w:szCs w:val="28"/>
        </w:rPr>
        <w:t>Бердженхолц Г</w:t>
      </w:r>
      <w:r>
        <w:rPr>
          <w:rFonts w:ascii="Times New Roman" w:hAnsi="Times New Roman" w:cs="Times New Roman"/>
          <w:sz w:val="28"/>
          <w:szCs w:val="28"/>
        </w:rPr>
        <w:t xml:space="preserve">., Хорстед-Биндслев П., Рейт К., </w:t>
      </w:r>
      <w:r w:rsidRPr="0021788B">
        <w:rPr>
          <w:rFonts w:ascii="Times New Roman" w:hAnsi="Times New Roman" w:cs="Times New Roman"/>
          <w:sz w:val="28"/>
          <w:szCs w:val="28"/>
        </w:rPr>
        <w:t>2013</w:t>
      </w:r>
      <w:r>
        <w:rPr>
          <w:rFonts w:ascii="Times New Roman" w:hAnsi="Times New Roman" w:cs="Times New Roman"/>
          <w:sz w:val="28"/>
          <w:szCs w:val="28"/>
        </w:rPr>
        <w:t>).</w:t>
      </w:r>
    </w:p>
    <w:p w:rsidR="00D67B17" w:rsidRDefault="00D67B17" w:rsidP="00D373B1">
      <w:pPr>
        <w:pStyle w:val="2"/>
        <w:numPr>
          <w:ilvl w:val="1"/>
          <w:numId w:val="12"/>
        </w:numPr>
        <w:jc w:val="both"/>
        <w:rPr>
          <w:rFonts w:ascii="Times New Roman" w:hAnsi="Times New Roman" w:cs="Times New Roman"/>
          <w:b/>
          <w:color w:val="auto"/>
          <w:sz w:val="28"/>
          <w:szCs w:val="28"/>
        </w:rPr>
      </w:pPr>
      <w:bookmarkStart w:id="5" w:name="_Toc513813765"/>
      <w:r w:rsidRPr="00D373B1">
        <w:rPr>
          <w:rFonts w:ascii="Times New Roman" w:hAnsi="Times New Roman" w:cs="Times New Roman"/>
          <w:b/>
          <w:color w:val="auto"/>
          <w:sz w:val="28"/>
          <w:szCs w:val="28"/>
        </w:rPr>
        <w:t xml:space="preserve">Медикаментозная обработка корневых каналов. </w:t>
      </w:r>
      <w:r w:rsidR="009B0737" w:rsidRPr="00D373B1">
        <w:rPr>
          <w:rFonts w:ascii="Times New Roman" w:hAnsi="Times New Roman" w:cs="Times New Roman"/>
          <w:b/>
          <w:color w:val="auto"/>
          <w:sz w:val="28"/>
          <w:szCs w:val="28"/>
        </w:rPr>
        <w:t>Преимущества пассивной ультразвуковой активации.</w:t>
      </w:r>
      <w:bookmarkEnd w:id="5"/>
      <w:r w:rsidR="009B0737" w:rsidRPr="00D373B1">
        <w:rPr>
          <w:rFonts w:ascii="Times New Roman" w:hAnsi="Times New Roman" w:cs="Times New Roman"/>
          <w:b/>
          <w:color w:val="auto"/>
          <w:sz w:val="28"/>
          <w:szCs w:val="28"/>
        </w:rPr>
        <w:t xml:space="preserve"> </w:t>
      </w:r>
    </w:p>
    <w:p w:rsidR="00D373B1" w:rsidRPr="00D373B1" w:rsidRDefault="00D373B1" w:rsidP="00D373B1">
      <w:pPr>
        <w:pStyle w:val="a7"/>
        <w:ind w:left="615"/>
      </w:pPr>
    </w:p>
    <w:p w:rsidR="00766FD0" w:rsidRDefault="00766FD0" w:rsidP="008A32B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Ирригация является крайне важным этапом эндодонтического лечения. Она дополняет механическую обработку ручными и машинными файлами, вымывая механически отработанный материал, следовательно, основная задача ирригации – это вымывание дентинных опилок. Кроме того, ирригация направлена на решение таких задач, как антисептическая обработка</w:t>
      </w:r>
      <w:r w:rsidR="009B0737">
        <w:rPr>
          <w:rFonts w:ascii="Times New Roman" w:hAnsi="Times New Roman" w:cs="Times New Roman"/>
          <w:sz w:val="28"/>
          <w:szCs w:val="28"/>
        </w:rPr>
        <w:t>, удаление смазанного слоя</w:t>
      </w:r>
      <w:r>
        <w:rPr>
          <w:rFonts w:ascii="Times New Roman" w:hAnsi="Times New Roman" w:cs="Times New Roman"/>
          <w:sz w:val="28"/>
          <w:szCs w:val="28"/>
        </w:rPr>
        <w:t xml:space="preserve"> и хемомеханическое расширение корневого канала.</w:t>
      </w:r>
      <w:r w:rsidR="00677E62">
        <w:rPr>
          <w:rFonts w:ascii="Times New Roman" w:hAnsi="Times New Roman" w:cs="Times New Roman"/>
          <w:sz w:val="28"/>
          <w:szCs w:val="28"/>
        </w:rPr>
        <w:t xml:space="preserve"> Для достижения необходимого эффекта ирригация должна быть объемной</w:t>
      </w:r>
      <w:r w:rsidR="00D76484">
        <w:rPr>
          <w:rFonts w:ascii="Times New Roman" w:hAnsi="Times New Roman" w:cs="Times New Roman"/>
          <w:sz w:val="28"/>
          <w:szCs w:val="28"/>
        </w:rPr>
        <w:t xml:space="preserve"> (5-20 мл на один корневой канал)</w:t>
      </w:r>
      <w:r w:rsidR="00677E62">
        <w:rPr>
          <w:rFonts w:ascii="Times New Roman" w:hAnsi="Times New Roman" w:cs="Times New Roman"/>
          <w:sz w:val="28"/>
          <w:szCs w:val="28"/>
        </w:rPr>
        <w:t xml:space="preserve"> и непрерывной, применяемой после использования каждого инструмента. Важным моментом, влияющим на эффективность ирригации, является конусность корневого канала, которая придается ему при инструментальной обработке. Считается, что для прохождения ирриганта в апикальную треть канала конусность должна быть не менее 6, а размер последнего обрабатывавшего файла не менее 25 по </w:t>
      </w:r>
      <w:r w:rsidR="00677E62">
        <w:rPr>
          <w:rFonts w:ascii="Times New Roman" w:hAnsi="Times New Roman" w:cs="Times New Roman"/>
          <w:sz w:val="28"/>
          <w:szCs w:val="28"/>
          <w:lang w:val="en-US"/>
        </w:rPr>
        <w:t>ISO</w:t>
      </w:r>
      <w:r w:rsidR="00677E62">
        <w:rPr>
          <w:rFonts w:ascii="Times New Roman" w:hAnsi="Times New Roman" w:cs="Times New Roman"/>
          <w:sz w:val="28"/>
          <w:szCs w:val="28"/>
        </w:rPr>
        <w:t>. При этом эндодонтическая игла в идеале должна находиться на расстоянии не менее 2-3 мм от апикального отверстия для проведения ирригации апикальной трети на должном уровне (Петрикас, 2006).</w:t>
      </w:r>
    </w:p>
    <w:p w:rsidR="00677E62" w:rsidRDefault="00677E62" w:rsidP="008A32B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Существует множество протоколов ирригации с использованием самых разнообразных препаратов. На сегодняшний день самыми основными медикаментами, используемыми в эндодонтической практике для проведения ирригации, являются гипохлорит натрия, этилендиаминтетрауксусная кислота и хлоргексидин.</w:t>
      </w:r>
    </w:p>
    <w:p w:rsidR="009B0737" w:rsidRDefault="009B0737" w:rsidP="004C64A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Одним из самых важных веществ для медикаментозной обработки корневых каналов в процессе эндодонтического лечения на сегодняшний день считается гипохлорит натрия. Применяется он в виде водных растворов концентрацией от 1 до 5%. </w:t>
      </w:r>
      <w:r w:rsidR="004C64AC">
        <w:rPr>
          <w:rFonts w:ascii="Times New Roman" w:hAnsi="Times New Roman" w:cs="Times New Roman"/>
          <w:sz w:val="28"/>
          <w:szCs w:val="28"/>
        </w:rPr>
        <w:t>Растворы гипохлорита натрия в концентра</w:t>
      </w:r>
      <w:r w:rsidR="004C64AC" w:rsidRPr="004C64AC">
        <w:rPr>
          <w:rFonts w:ascii="Times New Roman" w:hAnsi="Times New Roman" w:cs="Times New Roman"/>
          <w:sz w:val="28"/>
          <w:szCs w:val="28"/>
        </w:rPr>
        <w:t xml:space="preserve">ции 0,5–1% </w:t>
      </w:r>
      <w:r w:rsidR="004C64AC">
        <w:rPr>
          <w:rFonts w:ascii="Times New Roman" w:hAnsi="Times New Roman" w:cs="Times New Roman"/>
          <w:sz w:val="28"/>
          <w:szCs w:val="28"/>
        </w:rPr>
        <w:t xml:space="preserve">имеют выраженное бактерицидное действие. В концентрации 3% к этому эффекту добавляется расщепление некротизированных тканей, а в 5% - витальных (Петрикас, 2006). </w:t>
      </w:r>
      <w:r>
        <w:rPr>
          <w:rFonts w:ascii="Times New Roman" w:hAnsi="Times New Roman" w:cs="Times New Roman"/>
          <w:sz w:val="28"/>
          <w:szCs w:val="28"/>
        </w:rPr>
        <w:t xml:space="preserve">Преимущество его заключается в том, что он такие полезные свойства, как растворение органики, мощный антисептический эффект и минимальная токсичность в низких концентрациях </w:t>
      </w:r>
      <w:r w:rsidRPr="009B0737">
        <w:rPr>
          <w:rFonts w:ascii="Times New Roman" w:hAnsi="Times New Roman" w:cs="Times New Roman"/>
          <w:sz w:val="28"/>
          <w:szCs w:val="28"/>
        </w:rPr>
        <w:t>(Бердженхолц Г., Хорстед-Биндслев П., Рейт К., 2013).</w:t>
      </w:r>
    </w:p>
    <w:p w:rsidR="00B2790B" w:rsidRDefault="009B0737" w:rsidP="00D7648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свойством гипохлорита натрия является, безусловно, растворение органической составляющей тканей, причем как жизнеспособных, так и некротизированных. </w:t>
      </w:r>
      <w:r w:rsidR="004C64AC">
        <w:rPr>
          <w:rFonts w:ascii="Times New Roman" w:hAnsi="Times New Roman" w:cs="Times New Roman"/>
          <w:sz w:val="28"/>
          <w:szCs w:val="28"/>
        </w:rPr>
        <w:t xml:space="preserve">Механизм действия данного вещества связан с </w:t>
      </w:r>
      <w:r w:rsidR="00D76484">
        <w:rPr>
          <w:rFonts w:ascii="Times New Roman" w:hAnsi="Times New Roman" w:cs="Times New Roman"/>
          <w:sz w:val="28"/>
          <w:szCs w:val="28"/>
        </w:rPr>
        <w:t xml:space="preserve">распадом молекулы гипохлорита натрия на хлорноватистую кислоту и активный хлор, которые являются сильными окислителями. При их взаимодействии с органикой происходит денатурация белка, что способствует лизису органической основы. Скорость растворения тканей прямо зависит от непосредственного контакта препарата с тканью. </w:t>
      </w:r>
      <w:r w:rsidR="0088011B">
        <w:rPr>
          <w:rFonts w:ascii="Times New Roman" w:hAnsi="Times New Roman" w:cs="Times New Roman"/>
          <w:sz w:val="28"/>
          <w:szCs w:val="28"/>
        </w:rPr>
        <w:t>В результате происходит очищение латеральных каналов, истмусов и дельт от остатков пульпы и удаление органической составляющей смазанного слоя, образующегося в процессе файлинга.</w:t>
      </w:r>
    </w:p>
    <w:p w:rsidR="00D76484" w:rsidRDefault="00D76484" w:rsidP="00D7648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Кроме того, похожий механизм действия имеет и антисептический эффект гипохлорита натрия, так как при взаимодействии сильных окислителей с сульфгидрильными группами ферментных систем бактериальных клеток происходит угнетение их жизнедеятельности, что и обуславливает стойкий бактериц</w:t>
      </w:r>
      <w:r w:rsidR="00B2790B">
        <w:rPr>
          <w:rFonts w:ascii="Times New Roman" w:hAnsi="Times New Roman" w:cs="Times New Roman"/>
          <w:sz w:val="28"/>
          <w:szCs w:val="28"/>
        </w:rPr>
        <w:t>идный эффект данного препарата. В</w:t>
      </w:r>
      <w:r w:rsidR="007332C6">
        <w:rPr>
          <w:rFonts w:ascii="Times New Roman" w:hAnsi="Times New Roman" w:cs="Times New Roman"/>
          <w:sz w:val="28"/>
          <w:szCs w:val="28"/>
        </w:rPr>
        <w:t>ажную роль</w:t>
      </w:r>
      <w:r w:rsidR="00B2790B">
        <w:rPr>
          <w:rFonts w:ascii="Times New Roman" w:hAnsi="Times New Roman" w:cs="Times New Roman"/>
          <w:sz w:val="28"/>
          <w:szCs w:val="28"/>
        </w:rPr>
        <w:t xml:space="preserve"> также</w:t>
      </w:r>
      <w:r w:rsidR="007332C6">
        <w:rPr>
          <w:rFonts w:ascii="Times New Roman" w:hAnsi="Times New Roman" w:cs="Times New Roman"/>
          <w:sz w:val="28"/>
          <w:szCs w:val="28"/>
        </w:rPr>
        <w:t xml:space="preserve"> играют такие свойства гипохлорита натрия, как щелочная реакция среды (рН=12) и гипертонические свойства, что также губительно влияет на микрофлору. По спектру антимикробной активности раствор гипохлорита натрия активен против бактерий,</w:t>
      </w:r>
      <w:r w:rsidR="00B2790B">
        <w:rPr>
          <w:rFonts w:ascii="Times New Roman" w:hAnsi="Times New Roman" w:cs="Times New Roman"/>
          <w:sz w:val="28"/>
          <w:szCs w:val="28"/>
        </w:rPr>
        <w:t xml:space="preserve"> простейших, грибов и вирусов (Николаев А.И, Цепов Л.М., 2013).</w:t>
      </w:r>
    </w:p>
    <w:p w:rsidR="00123319" w:rsidRDefault="00123319" w:rsidP="00D7648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несмотря на все положительные свойства гипохлорита натрия, не стоит забывать о</w:t>
      </w:r>
      <w:r w:rsidRPr="00123319">
        <w:rPr>
          <w:rFonts w:ascii="Times New Roman" w:hAnsi="Times New Roman" w:cs="Times New Roman"/>
          <w:sz w:val="28"/>
          <w:szCs w:val="28"/>
        </w:rPr>
        <w:t xml:space="preserve"> его выраженном </w:t>
      </w:r>
      <w:r>
        <w:rPr>
          <w:rFonts w:ascii="Times New Roman" w:hAnsi="Times New Roman" w:cs="Times New Roman"/>
          <w:sz w:val="28"/>
          <w:szCs w:val="28"/>
        </w:rPr>
        <w:t>раздражающем воз</w:t>
      </w:r>
      <w:r w:rsidRPr="00123319">
        <w:rPr>
          <w:rFonts w:ascii="Times New Roman" w:hAnsi="Times New Roman" w:cs="Times New Roman"/>
          <w:sz w:val="28"/>
          <w:szCs w:val="28"/>
        </w:rPr>
        <w:t>действии</w:t>
      </w:r>
      <w:r>
        <w:rPr>
          <w:rFonts w:ascii="Times New Roman" w:hAnsi="Times New Roman" w:cs="Times New Roman"/>
          <w:sz w:val="28"/>
          <w:szCs w:val="28"/>
        </w:rPr>
        <w:t xml:space="preserve"> на ткани периодонта при попадании препарата в периодонтальную щель. </w:t>
      </w:r>
      <w:r w:rsidR="00D47CDC">
        <w:rPr>
          <w:rFonts w:ascii="Times New Roman" w:hAnsi="Times New Roman" w:cs="Times New Roman"/>
          <w:sz w:val="28"/>
          <w:szCs w:val="28"/>
        </w:rPr>
        <w:t>Клиническими проявлениями заапикального выведения гипохлорита натрия являются болевая реакция, сопровождающая</w:t>
      </w:r>
      <w:r>
        <w:rPr>
          <w:rFonts w:ascii="Times New Roman" w:hAnsi="Times New Roman" w:cs="Times New Roman"/>
          <w:sz w:val="28"/>
          <w:szCs w:val="28"/>
        </w:rPr>
        <w:t>ся отеком</w:t>
      </w:r>
      <w:r w:rsidR="00D47CDC">
        <w:rPr>
          <w:rFonts w:ascii="Times New Roman" w:hAnsi="Times New Roman" w:cs="Times New Roman"/>
          <w:sz w:val="28"/>
          <w:szCs w:val="28"/>
        </w:rPr>
        <w:t>, вплоть до развития обширного отека губы и века, с возможным возникновением внеротовой гем</w:t>
      </w:r>
      <w:r w:rsidR="007C6DC1">
        <w:rPr>
          <w:rFonts w:ascii="Times New Roman" w:hAnsi="Times New Roman" w:cs="Times New Roman"/>
          <w:sz w:val="28"/>
          <w:szCs w:val="28"/>
        </w:rPr>
        <w:t xml:space="preserve">атомы и участка некроза тканей. </w:t>
      </w:r>
      <w:r w:rsidR="007C6DC1" w:rsidRPr="009B0737">
        <w:rPr>
          <w:rFonts w:ascii="Times New Roman" w:hAnsi="Times New Roman" w:cs="Times New Roman"/>
          <w:sz w:val="28"/>
          <w:szCs w:val="28"/>
        </w:rPr>
        <w:t>(Бердженхолц Г., Хорстед-Биндслев П., Рейт К., 2013).</w:t>
      </w:r>
      <w:r w:rsidR="007C6DC1">
        <w:rPr>
          <w:rFonts w:ascii="Times New Roman" w:hAnsi="Times New Roman" w:cs="Times New Roman"/>
          <w:sz w:val="28"/>
          <w:szCs w:val="28"/>
        </w:rPr>
        <w:t xml:space="preserve"> Кроме того, из-за его протеолитического воздействия на органические компоненты лизису подвергается также органическая основа дентина, причем возможными вариантами являются как разрыв связей </w:t>
      </w:r>
      <w:r w:rsidR="007C6DC1" w:rsidRPr="007C6DC1">
        <w:rPr>
          <w:rFonts w:ascii="Times New Roman" w:hAnsi="Times New Roman" w:cs="Times New Roman"/>
          <w:sz w:val="28"/>
          <w:szCs w:val="28"/>
        </w:rPr>
        <w:t xml:space="preserve">между </w:t>
      </w:r>
      <w:r w:rsidR="007C6DC1">
        <w:rPr>
          <w:rFonts w:ascii="Times New Roman" w:hAnsi="Times New Roman" w:cs="Times New Roman"/>
          <w:sz w:val="28"/>
          <w:szCs w:val="28"/>
        </w:rPr>
        <w:t xml:space="preserve">коллагеновыми </w:t>
      </w:r>
      <w:r w:rsidR="007C6DC1" w:rsidRPr="007C6DC1">
        <w:rPr>
          <w:rFonts w:ascii="Times New Roman" w:hAnsi="Times New Roman" w:cs="Times New Roman"/>
          <w:sz w:val="28"/>
          <w:szCs w:val="28"/>
        </w:rPr>
        <w:t xml:space="preserve">волокнами, </w:t>
      </w:r>
      <w:r w:rsidR="007C6DC1">
        <w:rPr>
          <w:rFonts w:ascii="Times New Roman" w:hAnsi="Times New Roman" w:cs="Times New Roman"/>
          <w:sz w:val="28"/>
          <w:szCs w:val="28"/>
        </w:rPr>
        <w:t xml:space="preserve">так и деструкция внутри молекул коллагена </w:t>
      </w:r>
      <w:r w:rsidR="007C6DC1" w:rsidRPr="001D0ABE">
        <w:rPr>
          <w:rFonts w:ascii="Times New Roman" w:hAnsi="Times New Roman" w:cs="Times New Roman"/>
          <w:sz w:val="28"/>
          <w:szCs w:val="28"/>
        </w:rPr>
        <w:t>(Дмитриева Л.А., Максимовский Ю.А., 2009).</w:t>
      </w:r>
    </w:p>
    <w:p w:rsidR="007C6DC1" w:rsidRDefault="002A1AD5" w:rsidP="00D7648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Гипохлорит натрия воздействует только на органическую часть смазанного слоя. Однако в его состав входят также минеральные компоненты, на которые воздействует другой ирригант - </w:t>
      </w:r>
      <w:r w:rsidR="007C6DC1">
        <w:rPr>
          <w:rFonts w:ascii="Times New Roman" w:hAnsi="Times New Roman" w:cs="Times New Roman"/>
          <w:sz w:val="28"/>
          <w:szCs w:val="28"/>
        </w:rPr>
        <w:t xml:space="preserve">этилендиаминтетрауксусная кислота. </w:t>
      </w:r>
      <w:r>
        <w:rPr>
          <w:rFonts w:ascii="Times New Roman" w:hAnsi="Times New Roman" w:cs="Times New Roman"/>
          <w:sz w:val="28"/>
          <w:szCs w:val="28"/>
        </w:rPr>
        <w:t xml:space="preserve">Применяются нейтральные или слабощелочные 10-20% растворы самой этилендиаминтетрауксусной кислоты либо ее солей: динатриевой и тетацин-кальций-динатриевой, в </w:t>
      </w:r>
      <w:r>
        <w:rPr>
          <w:rFonts w:ascii="Times New Roman" w:hAnsi="Times New Roman" w:cs="Times New Roman"/>
          <w:sz w:val="28"/>
          <w:szCs w:val="28"/>
        </w:rPr>
        <w:lastRenderedPageBreak/>
        <w:t xml:space="preserve">виде жидкости или геля. </w:t>
      </w:r>
      <w:r w:rsidR="007F06BD">
        <w:rPr>
          <w:rFonts w:ascii="Times New Roman" w:hAnsi="Times New Roman" w:cs="Times New Roman"/>
          <w:sz w:val="28"/>
          <w:szCs w:val="28"/>
        </w:rPr>
        <w:t xml:space="preserve">Механизм действия данного препарата заключается в следующем: он хелатирует кальций неорганических компонентов смазанного слоя и дентина, что приводит к удалению смазанного слоя и растворению дентинных опилок. Кроме того, ЭДТА способствует хемомеханическому расширению узких и склерозированных каналов. Для эффективного удаления смазанного слоя время экспозиции ЭДТА в корневом канале должно быть не менее 1 мин </w:t>
      </w:r>
      <w:r w:rsidR="007F06BD" w:rsidRPr="009B0737">
        <w:rPr>
          <w:rFonts w:ascii="Times New Roman" w:hAnsi="Times New Roman" w:cs="Times New Roman"/>
          <w:sz w:val="28"/>
          <w:szCs w:val="28"/>
        </w:rPr>
        <w:t>(Бердженхолц Г., Хорстед-Биндслев П., Рейт К., 2013)</w:t>
      </w:r>
      <w:r w:rsidR="007F06BD">
        <w:rPr>
          <w:rFonts w:ascii="Times New Roman" w:hAnsi="Times New Roman" w:cs="Times New Roman"/>
          <w:sz w:val="28"/>
          <w:szCs w:val="28"/>
        </w:rPr>
        <w:t xml:space="preserve">.  </w:t>
      </w:r>
    </w:p>
    <w:p w:rsidR="005E470C" w:rsidRDefault="007F06BD" w:rsidP="00D7648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Следует также помнить </w:t>
      </w:r>
      <w:r w:rsidR="005E470C">
        <w:rPr>
          <w:rFonts w:ascii="Times New Roman" w:hAnsi="Times New Roman" w:cs="Times New Roman"/>
          <w:sz w:val="28"/>
          <w:szCs w:val="28"/>
        </w:rPr>
        <w:t xml:space="preserve">о способности ЭДТА деминерализировать интертубулярный дентин, что происходит всегда при применении данного вещества, однако при длительной экспозиции его в канале может произойти значительное ослабление дентина корня, что повышает риск перфораций при механической обработке. </w:t>
      </w:r>
    </w:p>
    <w:p w:rsidR="007F06BD" w:rsidRDefault="009153C3" w:rsidP="00D7648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инфицированных каналов особенно актуальным является вопрос очищения от вторичной микрофлоры. По влиянию на вторичную микрофлору очень активен такой антисептик, как хлоргексидина биглюконат в концентрации 2%. Спектр активности данного препарата представлен грамположительными и грамотрицательными культурами, а также простейшими и грибами. Механизм его действия заключается в связывании с фосфатными группами на поверхности клетки микроорганизма, что нарушает осмотический баланс клетки и, следовательно, приводит к нарушению ее жизнедеятельности и гибели. Однако в эндодонтии наиболее интересно его губительное влияние на Enterococcus faecalis и грибы рода </w:t>
      </w:r>
      <w:r>
        <w:rPr>
          <w:rFonts w:ascii="Times New Roman" w:hAnsi="Times New Roman" w:cs="Times New Roman"/>
          <w:sz w:val="28"/>
          <w:szCs w:val="28"/>
          <w:lang w:val="en-US"/>
        </w:rPr>
        <w:t>Candida</w:t>
      </w:r>
      <w:r>
        <w:rPr>
          <w:rFonts w:ascii="Times New Roman" w:hAnsi="Times New Roman" w:cs="Times New Roman"/>
          <w:sz w:val="28"/>
          <w:szCs w:val="28"/>
        </w:rPr>
        <w:t>, являющихся колонизаторами дентинных трубочек в большинстве случаев.</w:t>
      </w:r>
    </w:p>
    <w:p w:rsidR="009153C3" w:rsidRDefault="009153C3" w:rsidP="00D7648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Следует также помнить о межлекарственном взаимодействии не только вышеперечисленных веществ, но и любых других ирригантов (лимонная кислота, пероксид водорода</w:t>
      </w:r>
      <w:r w:rsidR="00AB5132">
        <w:rPr>
          <w:rFonts w:ascii="Times New Roman" w:hAnsi="Times New Roman" w:cs="Times New Roman"/>
          <w:sz w:val="28"/>
          <w:szCs w:val="28"/>
        </w:rPr>
        <w:t xml:space="preserve">, спирт и др.). Во избежание </w:t>
      </w:r>
      <w:r w:rsidR="00AB5132">
        <w:rPr>
          <w:rFonts w:ascii="Times New Roman" w:hAnsi="Times New Roman" w:cs="Times New Roman"/>
          <w:sz w:val="28"/>
          <w:szCs w:val="28"/>
        </w:rPr>
        <w:lastRenderedPageBreak/>
        <w:t>нежелательных реакций между разными препаратами необходимо промывание корневого канала дистиллированной водой или физиологическим раствором после применения каждого препарата.</w:t>
      </w:r>
    </w:p>
    <w:p w:rsidR="00AB5132" w:rsidRDefault="00AB5132" w:rsidP="00D7648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 сожалению, ни одно из перечисленных веществ не является идеальным по спектру действия. Именно поэтому возник вопрос повышения их эффективности. Для достижения этих целей используют различные методы, такие как нагрев, пассивная ультразвуковая активация, активация лазером и другие. На данный момент одной из самых успешных и относительно доступной методикой является ирригация с пассивной ультразвуковой активацией. Так, например, ткань, находящуюся в боковых ответвлениях, невозможно удалить механически, именно поэтому в данной ситуации рекомендовано растворить ее с помощью растворами гипохлорита натрия с пассивной ультразвуковой ирригацией для улучшения проникновения ирригационного раствора в эту область</w:t>
      </w:r>
      <w:r w:rsidR="00CE2DE8">
        <w:rPr>
          <w:rFonts w:ascii="Times New Roman" w:hAnsi="Times New Roman" w:cs="Times New Roman"/>
          <w:sz w:val="28"/>
          <w:szCs w:val="28"/>
        </w:rPr>
        <w:t>. В случае гибели пульпы и инфицировании микроорганизмами дентина при механической обработке корневого канала необходимо предотвратить чрезмерное расширение и потерю структурных тканей дентина, что может ослабить его прочность. В этом случае рекомендовано использование ультразвука для улучшения продвижения антисептика вглубь дентинных канальцев</w:t>
      </w:r>
      <w:r>
        <w:rPr>
          <w:rFonts w:ascii="Times New Roman" w:hAnsi="Times New Roman" w:cs="Times New Roman"/>
          <w:sz w:val="28"/>
          <w:szCs w:val="28"/>
        </w:rPr>
        <w:t xml:space="preserve"> </w:t>
      </w:r>
      <w:r w:rsidRPr="009B0737">
        <w:rPr>
          <w:rFonts w:ascii="Times New Roman" w:hAnsi="Times New Roman" w:cs="Times New Roman"/>
          <w:sz w:val="28"/>
          <w:szCs w:val="28"/>
        </w:rPr>
        <w:t>(Бердженхолц Г., Хорстед-Биндслев П., Рейт К., 2013)</w:t>
      </w:r>
      <w:r>
        <w:rPr>
          <w:rFonts w:ascii="Times New Roman" w:hAnsi="Times New Roman" w:cs="Times New Roman"/>
          <w:sz w:val="28"/>
          <w:szCs w:val="28"/>
        </w:rPr>
        <w:t xml:space="preserve">.  </w:t>
      </w:r>
      <w:r w:rsidR="00CE2DE8">
        <w:rPr>
          <w:rFonts w:ascii="Times New Roman" w:hAnsi="Times New Roman" w:cs="Times New Roman"/>
          <w:sz w:val="28"/>
          <w:szCs w:val="28"/>
        </w:rPr>
        <w:t>Наиболее высокая степень качества хемомеханической обработки корневого канала наблюдается при использовании ЭДТА с пассивной ультразвуковой активацией (Петрикас, 2006).</w:t>
      </w:r>
    </w:p>
    <w:p w:rsidR="00CE2DE8" w:rsidRDefault="00A43E9E" w:rsidP="00D7648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Эффективность ирригации с использованием пассивной ультразвуковой активации увеличивается не только при проведении первичного или реэндодонтического вмешательства, когда основной целью ирригации является антисептическая обработка и хемомеханическое расширение корневого канала, но при повторной обработке канала, когда </w:t>
      </w:r>
      <w:r>
        <w:rPr>
          <w:rFonts w:ascii="Times New Roman" w:hAnsi="Times New Roman" w:cs="Times New Roman"/>
          <w:sz w:val="28"/>
          <w:szCs w:val="28"/>
        </w:rPr>
        <w:lastRenderedPageBreak/>
        <w:t xml:space="preserve">главным становится качественное очищение корневого канала от временного обтурационного материала. В условиях современной эндодонтии наиболее распространенным материалом, используемым в качестве временного пломбировочного материала, является гидроокись кальция. Как уже было сказано ранее в главе 2.2, в связи с нежелательными эффектами и осложнениями, связанными с использованием гидроксида кальция, необходимость качественного удаления данного вещества со стенок корневого канала перед постоянной обтурацией является очевидной. Существует множество способов для решения данной задачи, однако, согласно многочисленным исследованиям, наиболее успешным является качественная ирригация с пассивной ультразвуковой активацией. </w:t>
      </w:r>
      <w:r w:rsidR="00805723">
        <w:rPr>
          <w:rFonts w:ascii="Times New Roman" w:hAnsi="Times New Roman" w:cs="Times New Roman"/>
          <w:sz w:val="28"/>
          <w:szCs w:val="28"/>
        </w:rPr>
        <w:t xml:space="preserve">Так, согласно исследованиям </w:t>
      </w:r>
      <w:r w:rsidR="00805723" w:rsidRPr="00805723">
        <w:rPr>
          <w:rFonts w:ascii="Times New Roman" w:hAnsi="Times New Roman" w:cs="Times New Roman"/>
          <w:sz w:val="28"/>
          <w:szCs w:val="28"/>
        </w:rPr>
        <w:t>Neelakantan P</w:t>
      </w:r>
      <w:r w:rsidR="0035752D">
        <w:rPr>
          <w:rFonts w:ascii="Times New Roman" w:hAnsi="Times New Roman" w:cs="Times New Roman"/>
          <w:sz w:val="28"/>
          <w:szCs w:val="28"/>
        </w:rPr>
        <w:t>.</w:t>
      </w:r>
      <w:r w:rsidR="00805723" w:rsidRPr="00805723">
        <w:rPr>
          <w:rFonts w:ascii="Times New Roman" w:hAnsi="Times New Roman" w:cs="Times New Roman"/>
          <w:sz w:val="28"/>
          <w:szCs w:val="28"/>
        </w:rPr>
        <w:t>, Sriraman P</w:t>
      </w:r>
      <w:r w:rsidR="0035752D">
        <w:rPr>
          <w:rFonts w:ascii="Times New Roman" w:hAnsi="Times New Roman" w:cs="Times New Roman"/>
          <w:sz w:val="28"/>
          <w:szCs w:val="28"/>
        </w:rPr>
        <w:t>.</w:t>
      </w:r>
      <w:r w:rsidR="00805723" w:rsidRPr="00805723">
        <w:rPr>
          <w:rFonts w:ascii="Times New Roman" w:hAnsi="Times New Roman" w:cs="Times New Roman"/>
          <w:sz w:val="28"/>
          <w:szCs w:val="28"/>
        </w:rPr>
        <w:t>, Gutmann J</w:t>
      </w:r>
      <w:r w:rsidR="0035752D">
        <w:rPr>
          <w:rFonts w:ascii="Times New Roman" w:hAnsi="Times New Roman" w:cs="Times New Roman"/>
          <w:sz w:val="28"/>
          <w:szCs w:val="28"/>
        </w:rPr>
        <w:t>.</w:t>
      </w:r>
      <w:r w:rsidR="00805723" w:rsidRPr="00805723">
        <w:rPr>
          <w:rFonts w:ascii="Times New Roman" w:hAnsi="Times New Roman" w:cs="Times New Roman"/>
          <w:sz w:val="28"/>
          <w:szCs w:val="28"/>
        </w:rPr>
        <w:t>L</w:t>
      </w:r>
      <w:r w:rsidR="0035752D">
        <w:rPr>
          <w:rFonts w:ascii="Times New Roman" w:hAnsi="Times New Roman" w:cs="Times New Roman"/>
          <w:sz w:val="28"/>
          <w:szCs w:val="28"/>
        </w:rPr>
        <w:t>.</w:t>
      </w:r>
      <w:r w:rsidR="00805723">
        <w:rPr>
          <w:rFonts w:ascii="Times New Roman" w:hAnsi="Times New Roman" w:cs="Times New Roman"/>
          <w:sz w:val="28"/>
          <w:szCs w:val="28"/>
        </w:rPr>
        <w:t>, использовавших в качестве оценки степени очищения стенок корневого канала от гидроксида кальция КЛКТ, наилучший результат среди 12 рассматриваемых групп показал метод очищения с использованием гипохлорита натрия, ЭДТА и пассивной ультразвуковой ирригации (</w:t>
      </w:r>
      <w:r w:rsidR="00805723" w:rsidRPr="00805723">
        <w:rPr>
          <w:rFonts w:ascii="Times New Roman" w:hAnsi="Times New Roman" w:cs="Times New Roman"/>
          <w:sz w:val="28"/>
          <w:szCs w:val="28"/>
        </w:rPr>
        <w:t>Neelakantan P</w:t>
      </w:r>
      <w:r w:rsidR="0035752D">
        <w:rPr>
          <w:rFonts w:ascii="Times New Roman" w:hAnsi="Times New Roman" w:cs="Times New Roman"/>
          <w:sz w:val="28"/>
          <w:szCs w:val="28"/>
        </w:rPr>
        <w:t>.</w:t>
      </w:r>
      <w:r w:rsidR="00805723" w:rsidRPr="00805723">
        <w:rPr>
          <w:rFonts w:ascii="Times New Roman" w:hAnsi="Times New Roman" w:cs="Times New Roman"/>
          <w:sz w:val="28"/>
          <w:szCs w:val="28"/>
        </w:rPr>
        <w:t>, Sriraman P</w:t>
      </w:r>
      <w:r w:rsidR="0035752D">
        <w:rPr>
          <w:rFonts w:ascii="Times New Roman" w:hAnsi="Times New Roman" w:cs="Times New Roman"/>
          <w:sz w:val="28"/>
          <w:szCs w:val="28"/>
        </w:rPr>
        <w:t>.</w:t>
      </w:r>
      <w:r w:rsidR="00805723" w:rsidRPr="00805723">
        <w:rPr>
          <w:rFonts w:ascii="Times New Roman" w:hAnsi="Times New Roman" w:cs="Times New Roman"/>
          <w:sz w:val="28"/>
          <w:szCs w:val="28"/>
        </w:rPr>
        <w:t>, Gutmann J</w:t>
      </w:r>
      <w:r w:rsidR="0035752D">
        <w:rPr>
          <w:rFonts w:ascii="Times New Roman" w:hAnsi="Times New Roman" w:cs="Times New Roman"/>
          <w:sz w:val="28"/>
          <w:szCs w:val="28"/>
        </w:rPr>
        <w:t>.</w:t>
      </w:r>
      <w:r w:rsidR="00805723" w:rsidRPr="00805723">
        <w:rPr>
          <w:rFonts w:ascii="Times New Roman" w:hAnsi="Times New Roman" w:cs="Times New Roman"/>
          <w:sz w:val="28"/>
          <w:szCs w:val="28"/>
        </w:rPr>
        <w:t>L</w:t>
      </w:r>
      <w:r w:rsidR="00805723">
        <w:rPr>
          <w:rFonts w:ascii="Times New Roman" w:hAnsi="Times New Roman" w:cs="Times New Roman"/>
          <w:sz w:val="28"/>
          <w:szCs w:val="28"/>
        </w:rPr>
        <w:t>., 2017). По результатам исследований Wiseman A</w:t>
      </w:r>
      <w:r w:rsidR="0035752D">
        <w:rPr>
          <w:rFonts w:ascii="Times New Roman" w:hAnsi="Times New Roman" w:cs="Times New Roman"/>
          <w:sz w:val="28"/>
          <w:szCs w:val="28"/>
        </w:rPr>
        <w:t>.</w:t>
      </w:r>
      <w:r w:rsidR="00805723" w:rsidRPr="00805723">
        <w:rPr>
          <w:rFonts w:ascii="Times New Roman" w:hAnsi="Times New Roman" w:cs="Times New Roman"/>
          <w:sz w:val="28"/>
          <w:szCs w:val="28"/>
        </w:rPr>
        <w:t>, Cox T</w:t>
      </w:r>
      <w:r w:rsidR="0035752D">
        <w:rPr>
          <w:rFonts w:ascii="Times New Roman" w:hAnsi="Times New Roman" w:cs="Times New Roman"/>
          <w:sz w:val="28"/>
          <w:szCs w:val="28"/>
        </w:rPr>
        <w:t>.</w:t>
      </w:r>
      <w:r w:rsidR="00805723" w:rsidRPr="00805723">
        <w:rPr>
          <w:rFonts w:ascii="Times New Roman" w:hAnsi="Times New Roman" w:cs="Times New Roman"/>
          <w:sz w:val="28"/>
          <w:szCs w:val="28"/>
        </w:rPr>
        <w:t>C</w:t>
      </w:r>
      <w:r w:rsidR="0035752D">
        <w:rPr>
          <w:rFonts w:ascii="Times New Roman" w:hAnsi="Times New Roman" w:cs="Times New Roman"/>
          <w:sz w:val="28"/>
          <w:szCs w:val="28"/>
        </w:rPr>
        <w:t>.</w:t>
      </w:r>
      <w:r w:rsidR="00805723" w:rsidRPr="00805723">
        <w:rPr>
          <w:rFonts w:ascii="Times New Roman" w:hAnsi="Times New Roman" w:cs="Times New Roman"/>
          <w:sz w:val="28"/>
          <w:szCs w:val="28"/>
        </w:rPr>
        <w:t>, Paranjpe A</w:t>
      </w:r>
      <w:r w:rsidR="0035752D">
        <w:rPr>
          <w:rFonts w:ascii="Times New Roman" w:hAnsi="Times New Roman" w:cs="Times New Roman"/>
          <w:sz w:val="28"/>
          <w:szCs w:val="28"/>
        </w:rPr>
        <w:t>.</w:t>
      </w:r>
      <w:r w:rsidR="00805723" w:rsidRPr="00805723">
        <w:rPr>
          <w:rFonts w:ascii="Times New Roman" w:hAnsi="Times New Roman" w:cs="Times New Roman"/>
          <w:sz w:val="28"/>
          <w:szCs w:val="28"/>
        </w:rPr>
        <w:t>, Flake N</w:t>
      </w:r>
      <w:r w:rsidR="0035752D">
        <w:rPr>
          <w:rFonts w:ascii="Times New Roman" w:hAnsi="Times New Roman" w:cs="Times New Roman"/>
          <w:sz w:val="28"/>
          <w:szCs w:val="28"/>
        </w:rPr>
        <w:t>.</w:t>
      </w:r>
      <w:r w:rsidR="00805723" w:rsidRPr="00805723">
        <w:rPr>
          <w:rFonts w:ascii="Times New Roman" w:hAnsi="Times New Roman" w:cs="Times New Roman"/>
          <w:sz w:val="28"/>
          <w:szCs w:val="28"/>
        </w:rPr>
        <w:t>M</w:t>
      </w:r>
      <w:r w:rsidR="0035752D">
        <w:rPr>
          <w:rFonts w:ascii="Times New Roman" w:hAnsi="Times New Roman" w:cs="Times New Roman"/>
          <w:sz w:val="28"/>
          <w:szCs w:val="28"/>
        </w:rPr>
        <w:t>.</w:t>
      </w:r>
      <w:r w:rsidR="00805723" w:rsidRPr="00805723">
        <w:rPr>
          <w:rFonts w:ascii="Times New Roman" w:hAnsi="Times New Roman" w:cs="Times New Roman"/>
          <w:sz w:val="28"/>
          <w:szCs w:val="28"/>
        </w:rPr>
        <w:t>, Cohenca N</w:t>
      </w:r>
      <w:r w:rsidR="0035752D">
        <w:rPr>
          <w:rFonts w:ascii="Times New Roman" w:hAnsi="Times New Roman" w:cs="Times New Roman"/>
          <w:sz w:val="28"/>
          <w:szCs w:val="28"/>
        </w:rPr>
        <w:t>.</w:t>
      </w:r>
      <w:r w:rsidR="00805723" w:rsidRPr="00805723">
        <w:rPr>
          <w:rFonts w:ascii="Times New Roman" w:hAnsi="Times New Roman" w:cs="Times New Roman"/>
          <w:sz w:val="28"/>
          <w:szCs w:val="28"/>
        </w:rPr>
        <w:t>, Johnson J</w:t>
      </w:r>
      <w:r w:rsidR="0035752D">
        <w:rPr>
          <w:rFonts w:ascii="Times New Roman" w:hAnsi="Times New Roman" w:cs="Times New Roman"/>
          <w:sz w:val="28"/>
          <w:szCs w:val="28"/>
        </w:rPr>
        <w:t>.</w:t>
      </w:r>
      <w:r w:rsidR="00805723" w:rsidRPr="00805723">
        <w:rPr>
          <w:rFonts w:ascii="Times New Roman" w:hAnsi="Times New Roman" w:cs="Times New Roman"/>
          <w:sz w:val="28"/>
          <w:szCs w:val="28"/>
        </w:rPr>
        <w:t>D</w:t>
      </w:r>
      <w:r w:rsidR="0035752D">
        <w:rPr>
          <w:rFonts w:ascii="Times New Roman" w:hAnsi="Times New Roman" w:cs="Times New Roman"/>
          <w:sz w:val="28"/>
          <w:szCs w:val="28"/>
        </w:rPr>
        <w:t>.</w:t>
      </w:r>
      <w:r w:rsidR="00805723">
        <w:rPr>
          <w:rFonts w:ascii="Times New Roman" w:hAnsi="Times New Roman" w:cs="Times New Roman"/>
          <w:sz w:val="28"/>
          <w:szCs w:val="28"/>
        </w:rPr>
        <w:t xml:space="preserve"> ни один из рассматриваемых ими методов не обеспечил полноценного удаления частиц гидроксида кальция из медиальных каналов нижних моляров, однако сочетание ирригации, пассивной ультразвуко</w:t>
      </w:r>
      <w:r w:rsidR="0035752D">
        <w:rPr>
          <w:rFonts w:ascii="Times New Roman" w:hAnsi="Times New Roman" w:cs="Times New Roman"/>
          <w:sz w:val="28"/>
          <w:szCs w:val="28"/>
        </w:rPr>
        <w:t>во</w:t>
      </w:r>
      <w:r w:rsidR="00805723">
        <w:rPr>
          <w:rFonts w:ascii="Times New Roman" w:hAnsi="Times New Roman" w:cs="Times New Roman"/>
          <w:sz w:val="28"/>
          <w:szCs w:val="28"/>
        </w:rPr>
        <w:t xml:space="preserve">й активации 3 раза по 20 сек и ротационных инструментов обеспечило </w:t>
      </w:r>
      <w:r w:rsidR="00AA7C1D">
        <w:rPr>
          <w:rFonts w:ascii="Times New Roman" w:hAnsi="Times New Roman" w:cs="Times New Roman"/>
          <w:sz w:val="28"/>
          <w:szCs w:val="28"/>
        </w:rPr>
        <w:t>удаление до 85,7% гидроксида кальция (</w:t>
      </w:r>
      <w:r w:rsidR="00AA7C1D" w:rsidRPr="00AA7C1D">
        <w:rPr>
          <w:rFonts w:ascii="Times New Roman" w:hAnsi="Times New Roman" w:cs="Times New Roman"/>
          <w:sz w:val="28"/>
          <w:szCs w:val="28"/>
        </w:rPr>
        <w:t>Wise</w:t>
      </w:r>
      <w:r w:rsidR="00AA7C1D">
        <w:rPr>
          <w:rFonts w:ascii="Times New Roman" w:hAnsi="Times New Roman" w:cs="Times New Roman"/>
          <w:sz w:val="28"/>
          <w:szCs w:val="28"/>
        </w:rPr>
        <w:t>man A</w:t>
      </w:r>
      <w:r w:rsidR="0035752D">
        <w:rPr>
          <w:rFonts w:ascii="Times New Roman" w:hAnsi="Times New Roman" w:cs="Times New Roman"/>
          <w:sz w:val="28"/>
          <w:szCs w:val="28"/>
        </w:rPr>
        <w:t>.</w:t>
      </w:r>
      <w:r w:rsidR="00AA7C1D" w:rsidRPr="00AA7C1D">
        <w:rPr>
          <w:rFonts w:ascii="Times New Roman" w:hAnsi="Times New Roman" w:cs="Times New Roman"/>
          <w:sz w:val="28"/>
          <w:szCs w:val="28"/>
        </w:rPr>
        <w:t>, Cox T</w:t>
      </w:r>
      <w:r w:rsidR="0035752D">
        <w:rPr>
          <w:rFonts w:ascii="Times New Roman" w:hAnsi="Times New Roman" w:cs="Times New Roman"/>
          <w:sz w:val="28"/>
          <w:szCs w:val="28"/>
        </w:rPr>
        <w:t>.</w:t>
      </w:r>
      <w:r w:rsidR="00AA7C1D" w:rsidRPr="00AA7C1D">
        <w:rPr>
          <w:rFonts w:ascii="Times New Roman" w:hAnsi="Times New Roman" w:cs="Times New Roman"/>
          <w:sz w:val="28"/>
          <w:szCs w:val="28"/>
        </w:rPr>
        <w:t>C</w:t>
      </w:r>
      <w:r w:rsidR="0035752D">
        <w:rPr>
          <w:rFonts w:ascii="Times New Roman" w:hAnsi="Times New Roman" w:cs="Times New Roman"/>
          <w:sz w:val="28"/>
          <w:szCs w:val="28"/>
        </w:rPr>
        <w:t>.</w:t>
      </w:r>
      <w:r w:rsidR="00AA7C1D" w:rsidRPr="00AA7C1D">
        <w:rPr>
          <w:rFonts w:ascii="Times New Roman" w:hAnsi="Times New Roman" w:cs="Times New Roman"/>
          <w:sz w:val="28"/>
          <w:szCs w:val="28"/>
        </w:rPr>
        <w:t>, Paranjpe A</w:t>
      </w:r>
      <w:r w:rsidR="0035752D">
        <w:rPr>
          <w:rFonts w:ascii="Times New Roman" w:hAnsi="Times New Roman" w:cs="Times New Roman"/>
          <w:sz w:val="28"/>
          <w:szCs w:val="28"/>
        </w:rPr>
        <w:t>.</w:t>
      </w:r>
      <w:r w:rsidR="00AA7C1D" w:rsidRPr="00AA7C1D">
        <w:rPr>
          <w:rFonts w:ascii="Times New Roman" w:hAnsi="Times New Roman" w:cs="Times New Roman"/>
          <w:sz w:val="28"/>
          <w:szCs w:val="28"/>
        </w:rPr>
        <w:t>, Flake N</w:t>
      </w:r>
      <w:r w:rsidR="0035752D">
        <w:rPr>
          <w:rFonts w:ascii="Times New Roman" w:hAnsi="Times New Roman" w:cs="Times New Roman"/>
          <w:sz w:val="28"/>
          <w:szCs w:val="28"/>
        </w:rPr>
        <w:t>.</w:t>
      </w:r>
      <w:r w:rsidR="00AA7C1D" w:rsidRPr="00AA7C1D">
        <w:rPr>
          <w:rFonts w:ascii="Times New Roman" w:hAnsi="Times New Roman" w:cs="Times New Roman"/>
          <w:sz w:val="28"/>
          <w:szCs w:val="28"/>
        </w:rPr>
        <w:t>M</w:t>
      </w:r>
      <w:r w:rsidR="0035752D">
        <w:rPr>
          <w:rFonts w:ascii="Times New Roman" w:hAnsi="Times New Roman" w:cs="Times New Roman"/>
          <w:sz w:val="28"/>
          <w:szCs w:val="28"/>
        </w:rPr>
        <w:t>.</w:t>
      </w:r>
      <w:r w:rsidR="00AA7C1D" w:rsidRPr="00AA7C1D">
        <w:rPr>
          <w:rFonts w:ascii="Times New Roman" w:hAnsi="Times New Roman" w:cs="Times New Roman"/>
          <w:sz w:val="28"/>
          <w:szCs w:val="28"/>
        </w:rPr>
        <w:t>, Cohenca N</w:t>
      </w:r>
      <w:r w:rsidR="0035752D">
        <w:rPr>
          <w:rFonts w:ascii="Times New Roman" w:hAnsi="Times New Roman" w:cs="Times New Roman"/>
          <w:sz w:val="28"/>
          <w:szCs w:val="28"/>
        </w:rPr>
        <w:t>.</w:t>
      </w:r>
      <w:r w:rsidR="00AA7C1D" w:rsidRPr="00AA7C1D">
        <w:rPr>
          <w:rFonts w:ascii="Times New Roman" w:hAnsi="Times New Roman" w:cs="Times New Roman"/>
          <w:sz w:val="28"/>
          <w:szCs w:val="28"/>
        </w:rPr>
        <w:t>, Johnson J</w:t>
      </w:r>
      <w:r w:rsidR="0035752D">
        <w:rPr>
          <w:rFonts w:ascii="Times New Roman" w:hAnsi="Times New Roman" w:cs="Times New Roman"/>
          <w:sz w:val="28"/>
          <w:szCs w:val="28"/>
        </w:rPr>
        <w:t>.</w:t>
      </w:r>
      <w:r w:rsidR="00AA7C1D" w:rsidRPr="00AA7C1D">
        <w:rPr>
          <w:rFonts w:ascii="Times New Roman" w:hAnsi="Times New Roman" w:cs="Times New Roman"/>
          <w:sz w:val="28"/>
          <w:szCs w:val="28"/>
        </w:rPr>
        <w:t>D</w:t>
      </w:r>
      <w:r w:rsidR="0035752D">
        <w:rPr>
          <w:rFonts w:ascii="Times New Roman" w:hAnsi="Times New Roman" w:cs="Times New Roman"/>
          <w:sz w:val="28"/>
          <w:szCs w:val="28"/>
        </w:rPr>
        <w:t>.</w:t>
      </w:r>
      <w:r w:rsidR="00AA7C1D">
        <w:rPr>
          <w:rFonts w:ascii="Times New Roman" w:hAnsi="Times New Roman" w:cs="Times New Roman"/>
          <w:sz w:val="28"/>
          <w:szCs w:val="28"/>
        </w:rPr>
        <w:t>, 2011).</w:t>
      </w:r>
    </w:p>
    <w:p w:rsidR="005C1012" w:rsidRDefault="00AA7C1D" w:rsidP="00367F4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Но наука и техника не стоят на месте, предлагаются новые методы и техники удаления гидроксида кальция из корневого канала, появляются сведения по изучению этих методик. Так, Lloyd A</w:t>
      </w:r>
      <w:r w:rsidR="00811D0B">
        <w:rPr>
          <w:rFonts w:ascii="Times New Roman" w:hAnsi="Times New Roman" w:cs="Times New Roman"/>
          <w:sz w:val="28"/>
          <w:szCs w:val="28"/>
        </w:rPr>
        <w:t>.</w:t>
      </w:r>
      <w:r>
        <w:rPr>
          <w:rFonts w:ascii="Times New Roman" w:hAnsi="Times New Roman" w:cs="Times New Roman"/>
          <w:sz w:val="28"/>
          <w:szCs w:val="28"/>
        </w:rPr>
        <w:t>, Navarrete G</w:t>
      </w:r>
      <w:r w:rsidR="00811D0B">
        <w:rPr>
          <w:rFonts w:ascii="Times New Roman" w:hAnsi="Times New Roman" w:cs="Times New Roman"/>
          <w:sz w:val="28"/>
          <w:szCs w:val="28"/>
        </w:rPr>
        <w:t>.</w:t>
      </w:r>
      <w:r>
        <w:rPr>
          <w:rFonts w:ascii="Times New Roman" w:hAnsi="Times New Roman" w:cs="Times New Roman"/>
          <w:sz w:val="28"/>
          <w:szCs w:val="28"/>
        </w:rPr>
        <w:t>, Marchesan M</w:t>
      </w:r>
      <w:r w:rsidR="00811D0B">
        <w:rPr>
          <w:rFonts w:ascii="Times New Roman" w:hAnsi="Times New Roman" w:cs="Times New Roman"/>
          <w:sz w:val="28"/>
          <w:szCs w:val="28"/>
        </w:rPr>
        <w:t>.</w:t>
      </w:r>
      <w:r>
        <w:rPr>
          <w:rFonts w:ascii="Times New Roman" w:hAnsi="Times New Roman" w:cs="Times New Roman"/>
          <w:sz w:val="28"/>
          <w:szCs w:val="28"/>
        </w:rPr>
        <w:t>A</w:t>
      </w:r>
      <w:r w:rsidR="00811D0B">
        <w:rPr>
          <w:rFonts w:ascii="Times New Roman" w:hAnsi="Times New Roman" w:cs="Times New Roman"/>
          <w:sz w:val="28"/>
          <w:szCs w:val="28"/>
        </w:rPr>
        <w:t>.</w:t>
      </w:r>
      <w:r>
        <w:rPr>
          <w:rFonts w:ascii="Times New Roman" w:hAnsi="Times New Roman" w:cs="Times New Roman"/>
          <w:sz w:val="28"/>
          <w:szCs w:val="28"/>
        </w:rPr>
        <w:t>, Clement D</w:t>
      </w:r>
      <w:r w:rsidR="00811D0B">
        <w:rPr>
          <w:rFonts w:ascii="Times New Roman" w:hAnsi="Times New Roman" w:cs="Times New Roman"/>
          <w:sz w:val="28"/>
          <w:szCs w:val="28"/>
        </w:rPr>
        <w:t>.</w:t>
      </w:r>
      <w:r>
        <w:rPr>
          <w:rFonts w:ascii="Times New Roman" w:hAnsi="Times New Roman" w:cs="Times New Roman"/>
          <w:sz w:val="28"/>
          <w:szCs w:val="28"/>
        </w:rPr>
        <w:t xml:space="preserve"> при исследовании степени очищения поверхности 30 </w:t>
      </w:r>
      <w:r>
        <w:rPr>
          <w:rFonts w:ascii="Times New Roman" w:hAnsi="Times New Roman" w:cs="Times New Roman"/>
          <w:sz w:val="28"/>
          <w:szCs w:val="28"/>
        </w:rPr>
        <w:lastRenderedPageBreak/>
        <w:t xml:space="preserve">медиальных каналов нижних моляров от гидроксида кальция с помощью микрокомпьютерной томографии выяснили, что в апикальной трети наиболее эффективным оказался метод лазерной активации, </w:t>
      </w:r>
      <w:r w:rsidR="001B1706">
        <w:rPr>
          <w:rFonts w:ascii="Times New Roman" w:hAnsi="Times New Roman" w:cs="Times New Roman"/>
          <w:sz w:val="28"/>
          <w:szCs w:val="28"/>
        </w:rPr>
        <w:t xml:space="preserve">нежели ирригация с пассивной ультразвуковой активацией или классическая ирригация через эндодонтическую иглу, </w:t>
      </w:r>
      <w:r>
        <w:rPr>
          <w:rFonts w:ascii="Times New Roman" w:hAnsi="Times New Roman" w:cs="Times New Roman"/>
          <w:sz w:val="28"/>
          <w:szCs w:val="28"/>
        </w:rPr>
        <w:t>тогда как в устьевой и средней трети – ирригация с пассивной ультразвуковой активацией (</w:t>
      </w:r>
      <w:r w:rsidR="00811D0B">
        <w:rPr>
          <w:rFonts w:ascii="Times New Roman" w:hAnsi="Times New Roman" w:cs="Times New Roman"/>
          <w:sz w:val="28"/>
          <w:szCs w:val="28"/>
        </w:rPr>
        <w:t>Lloyd A., Navarrete G., Marchesan M.A., Clement D.</w:t>
      </w:r>
      <w:r>
        <w:rPr>
          <w:rFonts w:ascii="Times New Roman" w:hAnsi="Times New Roman" w:cs="Times New Roman"/>
          <w:sz w:val="28"/>
          <w:szCs w:val="28"/>
        </w:rPr>
        <w:t>, 2016).</w:t>
      </w:r>
    </w:p>
    <w:p w:rsidR="00EA31A0" w:rsidRDefault="00EA31A0">
      <w:pPr>
        <w:rPr>
          <w:rFonts w:ascii="Times New Roman" w:hAnsi="Times New Roman" w:cs="Times New Roman"/>
          <w:b/>
          <w:sz w:val="28"/>
          <w:szCs w:val="28"/>
        </w:rPr>
      </w:pPr>
      <w:r>
        <w:rPr>
          <w:rFonts w:ascii="Times New Roman" w:hAnsi="Times New Roman" w:cs="Times New Roman"/>
          <w:b/>
          <w:sz w:val="28"/>
          <w:szCs w:val="28"/>
        </w:rPr>
        <w:br w:type="page"/>
      </w:r>
    </w:p>
    <w:p w:rsidR="000F2CC3" w:rsidRPr="00D373B1" w:rsidRDefault="005C1012" w:rsidP="00D373B1">
      <w:pPr>
        <w:pStyle w:val="1"/>
        <w:jc w:val="center"/>
        <w:rPr>
          <w:rFonts w:hint="default"/>
          <w:sz w:val="28"/>
          <w:szCs w:val="28"/>
        </w:rPr>
      </w:pPr>
      <w:bookmarkStart w:id="6" w:name="_Toc513813766"/>
      <w:r w:rsidRPr="00D373B1">
        <w:rPr>
          <w:sz w:val="28"/>
          <w:szCs w:val="28"/>
        </w:rPr>
        <w:lastRenderedPageBreak/>
        <w:t>ГЛАВА 2. Материалы и методы</w:t>
      </w:r>
      <w:bookmarkEnd w:id="6"/>
    </w:p>
    <w:p w:rsidR="005C1012" w:rsidRDefault="005C1012" w:rsidP="00D373B1">
      <w:pPr>
        <w:pStyle w:val="2"/>
        <w:jc w:val="both"/>
        <w:rPr>
          <w:rFonts w:ascii="Times New Roman" w:hAnsi="Times New Roman" w:cs="Times New Roman"/>
          <w:b/>
          <w:color w:val="auto"/>
          <w:sz w:val="28"/>
          <w:szCs w:val="28"/>
        </w:rPr>
      </w:pPr>
      <w:bookmarkStart w:id="7" w:name="_Toc513813767"/>
      <w:r w:rsidRPr="00D373B1">
        <w:rPr>
          <w:rFonts w:ascii="Times New Roman" w:hAnsi="Times New Roman" w:cs="Times New Roman"/>
          <w:b/>
          <w:color w:val="auto"/>
          <w:sz w:val="28"/>
          <w:szCs w:val="28"/>
        </w:rPr>
        <w:t>2.1 Обоснование объекта и методов исследования</w:t>
      </w:r>
      <w:bookmarkEnd w:id="7"/>
    </w:p>
    <w:p w:rsidR="00D373B1" w:rsidRPr="00D373B1" w:rsidRDefault="00D373B1" w:rsidP="00D373B1"/>
    <w:p w:rsidR="005C1012" w:rsidRDefault="005C1012" w:rsidP="003377D8">
      <w:pPr>
        <w:spacing w:line="360" w:lineRule="auto"/>
        <w:ind w:firstLine="567"/>
        <w:jc w:val="both"/>
        <w:rPr>
          <w:rFonts w:ascii="Times New Roman" w:hAnsi="Times New Roman" w:cs="Times New Roman"/>
          <w:sz w:val="28"/>
          <w:szCs w:val="28"/>
        </w:rPr>
      </w:pPr>
      <w:r w:rsidRPr="005C1012">
        <w:rPr>
          <w:rFonts w:ascii="Times New Roman" w:hAnsi="Times New Roman" w:cs="Times New Roman"/>
          <w:sz w:val="28"/>
          <w:szCs w:val="28"/>
        </w:rPr>
        <w:t xml:space="preserve">Для изучения </w:t>
      </w:r>
      <w:r w:rsidR="005A0966">
        <w:rPr>
          <w:rFonts w:ascii="Times New Roman" w:hAnsi="Times New Roman" w:cs="Times New Roman"/>
          <w:sz w:val="28"/>
          <w:szCs w:val="28"/>
        </w:rPr>
        <w:t xml:space="preserve">влияния </w:t>
      </w:r>
      <w:r w:rsidR="005A0966" w:rsidRPr="005A0966">
        <w:rPr>
          <w:rFonts w:ascii="Times New Roman" w:hAnsi="Times New Roman" w:cs="Times New Roman"/>
          <w:sz w:val="28"/>
          <w:szCs w:val="28"/>
        </w:rPr>
        <w:t xml:space="preserve">ультразвуковой санации на качество эндодонтического лечения </w:t>
      </w:r>
      <w:r w:rsidR="005A0966">
        <w:rPr>
          <w:rFonts w:ascii="Times New Roman" w:hAnsi="Times New Roman" w:cs="Times New Roman"/>
          <w:sz w:val="28"/>
          <w:szCs w:val="28"/>
        </w:rPr>
        <w:t xml:space="preserve">посредством оценки степени </w:t>
      </w:r>
      <w:r w:rsidRPr="005C1012">
        <w:rPr>
          <w:rFonts w:ascii="Times New Roman" w:hAnsi="Times New Roman" w:cs="Times New Roman"/>
          <w:sz w:val="28"/>
          <w:szCs w:val="28"/>
        </w:rPr>
        <w:t>очистки корневых каналов от временного обтурационного материала на основе гидроокиси кальция был выбран метод скан</w:t>
      </w:r>
      <w:r w:rsidR="005A0966">
        <w:rPr>
          <w:rFonts w:ascii="Times New Roman" w:hAnsi="Times New Roman" w:cs="Times New Roman"/>
          <w:sz w:val="28"/>
          <w:szCs w:val="28"/>
        </w:rPr>
        <w:t xml:space="preserve">ирующей электронной микроскопии. Сканирующая электронная микроскопия является показательной, </w:t>
      </w:r>
      <w:r>
        <w:rPr>
          <w:rFonts w:ascii="Times New Roman" w:hAnsi="Times New Roman" w:cs="Times New Roman"/>
          <w:sz w:val="28"/>
          <w:szCs w:val="28"/>
        </w:rPr>
        <w:t>позволяет добиться высокого качества изображения, что</w:t>
      </w:r>
      <w:r w:rsidR="003377D8">
        <w:rPr>
          <w:rFonts w:ascii="Times New Roman" w:hAnsi="Times New Roman" w:cs="Times New Roman"/>
          <w:sz w:val="28"/>
          <w:szCs w:val="28"/>
        </w:rPr>
        <w:t xml:space="preserve"> необходимо для проведения исследования и </w:t>
      </w:r>
      <w:r>
        <w:rPr>
          <w:rFonts w:ascii="Times New Roman" w:hAnsi="Times New Roman" w:cs="Times New Roman"/>
          <w:sz w:val="28"/>
          <w:szCs w:val="28"/>
        </w:rPr>
        <w:t xml:space="preserve">недоступно при использовании других методик исследования. </w:t>
      </w:r>
    </w:p>
    <w:p w:rsidR="005C1012" w:rsidRDefault="005C1012" w:rsidP="003377D8">
      <w:pPr>
        <w:spacing w:line="360" w:lineRule="auto"/>
        <w:ind w:firstLine="567"/>
        <w:jc w:val="both"/>
        <w:rPr>
          <w:rFonts w:ascii="Times New Roman" w:hAnsi="Times New Roman" w:cs="Times New Roman"/>
          <w:sz w:val="28"/>
          <w:szCs w:val="28"/>
        </w:rPr>
      </w:pPr>
      <w:r w:rsidRPr="005C1012">
        <w:rPr>
          <w:rFonts w:ascii="Times New Roman" w:hAnsi="Times New Roman" w:cs="Times New Roman"/>
          <w:sz w:val="28"/>
          <w:szCs w:val="28"/>
        </w:rPr>
        <w:t>Объектом изучения были поверхности корневых каналов</w:t>
      </w:r>
      <w:r>
        <w:rPr>
          <w:rFonts w:ascii="Times New Roman" w:hAnsi="Times New Roman" w:cs="Times New Roman"/>
          <w:sz w:val="28"/>
          <w:szCs w:val="28"/>
        </w:rPr>
        <w:t>,</w:t>
      </w:r>
      <w:r w:rsidRPr="005C1012">
        <w:rPr>
          <w:rFonts w:ascii="Times New Roman" w:hAnsi="Times New Roman" w:cs="Times New Roman"/>
          <w:sz w:val="28"/>
          <w:szCs w:val="28"/>
        </w:rPr>
        <w:t xml:space="preserve"> </w:t>
      </w:r>
      <w:r>
        <w:rPr>
          <w:rFonts w:ascii="Times New Roman" w:hAnsi="Times New Roman" w:cs="Times New Roman"/>
          <w:sz w:val="28"/>
          <w:szCs w:val="28"/>
        </w:rPr>
        <w:t>очищенных от временного обтурационного материала на основе гидроксида кальция,</w:t>
      </w:r>
      <w:r w:rsidRPr="005C1012">
        <w:rPr>
          <w:rFonts w:ascii="Times New Roman" w:hAnsi="Times New Roman" w:cs="Times New Roman"/>
          <w:sz w:val="28"/>
          <w:szCs w:val="28"/>
        </w:rPr>
        <w:t xml:space="preserve"> в апикальной и средней трети</w:t>
      </w:r>
      <w:r>
        <w:rPr>
          <w:rFonts w:ascii="Times New Roman" w:hAnsi="Times New Roman" w:cs="Times New Roman"/>
          <w:sz w:val="28"/>
          <w:szCs w:val="28"/>
        </w:rPr>
        <w:t>, так как эти области обладают важным клиническим значением</w:t>
      </w:r>
      <w:r w:rsidRPr="005C1012">
        <w:rPr>
          <w:rFonts w:ascii="Times New Roman" w:hAnsi="Times New Roman" w:cs="Times New Roman"/>
          <w:sz w:val="28"/>
          <w:szCs w:val="28"/>
        </w:rPr>
        <w:t xml:space="preserve">. Наиболее важной является апикальная треть, так как здесь </w:t>
      </w:r>
      <w:r>
        <w:rPr>
          <w:rFonts w:ascii="Times New Roman" w:hAnsi="Times New Roman" w:cs="Times New Roman"/>
          <w:sz w:val="28"/>
          <w:szCs w:val="28"/>
        </w:rPr>
        <w:t xml:space="preserve">затруднена очистка корневого канала от гидроксида кальция, что может повлиять на качество постоянной обтурации и исход эндодонтического лечения. </w:t>
      </w:r>
      <w:r w:rsidRPr="005C1012">
        <w:rPr>
          <w:rFonts w:ascii="Times New Roman" w:hAnsi="Times New Roman" w:cs="Times New Roman"/>
          <w:sz w:val="28"/>
          <w:szCs w:val="28"/>
        </w:rPr>
        <w:t>В связи с этим для изучения было выбрано расстояние на уровне 1 мм от апикального отверстия. В средней трети изучалась граница перехода апикальной трети в среднюю. В большинстве случаев это расстояние находилось на уровне 5 мм от апикального отверстия.</w:t>
      </w:r>
    </w:p>
    <w:p w:rsidR="000C7475" w:rsidRDefault="0094033C" w:rsidP="007F551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w:t>
      </w:r>
      <w:r w:rsidR="00C056C4">
        <w:rPr>
          <w:rFonts w:ascii="Times New Roman" w:hAnsi="Times New Roman" w:cs="Times New Roman"/>
          <w:sz w:val="28"/>
          <w:szCs w:val="28"/>
        </w:rPr>
        <w:t xml:space="preserve">изучения влияния ультразвуковой санации на эффективность ирригации было решено оценить степень очищения корневых каналов от временного обтурационного материала на основе гидроксида кальция, так как временная пломбировка корневых каналов данным материалов является распространенной методикой в клинической практике, а вопрос очищения поверхности каналов от гидроксида кальция – актуальным. В </w:t>
      </w:r>
      <w:r w:rsidR="00C056C4">
        <w:rPr>
          <w:rFonts w:ascii="Times New Roman" w:hAnsi="Times New Roman" w:cs="Times New Roman"/>
          <w:sz w:val="28"/>
          <w:szCs w:val="28"/>
        </w:rPr>
        <w:lastRenderedPageBreak/>
        <w:t>качестве методов удаления гидроксида кальция из каналов были выбраны методики классической ирригации с помощью</w:t>
      </w:r>
      <w:r w:rsidR="000C7475">
        <w:rPr>
          <w:rFonts w:ascii="Times New Roman" w:hAnsi="Times New Roman" w:cs="Times New Roman"/>
          <w:sz w:val="28"/>
          <w:szCs w:val="28"/>
        </w:rPr>
        <w:t xml:space="preserve"> эндодонтических игл и ирригации</w:t>
      </w:r>
      <w:r w:rsidR="00C056C4">
        <w:rPr>
          <w:rFonts w:ascii="Times New Roman" w:hAnsi="Times New Roman" w:cs="Times New Roman"/>
          <w:sz w:val="28"/>
          <w:szCs w:val="28"/>
        </w:rPr>
        <w:t xml:space="preserve"> с пассивной ультразвуковой активацией как н</w:t>
      </w:r>
      <w:r w:rsidR="000C7475">
        <w:rPr>
          <w:rFonts w:ascii="Times New Roman" w:hAnsi="Times New Roman" w:cs="Times New Roman"/>
          <w:sz w:val="28"/>
          <w:szCs w:val="28"/>
        </w:rPr>
        <w:t>аиболее широко используемые и доступные.</w:t>
      </w:r>
    </w:p>
    <w:p w:rsidR="003377D8" w:rsidRDefault="003377D8" w:rsidP="00D373B1">
      <w:pPr>
        <w:pStyle w:val="2"/>
        <w:jc w:val="both"/>
        <w:rPr>
          <w:rFonts w:ascii="Times New Roman" w:hAnsi="Times New Roman" w:cs="Times New Roman"/>
          <w:b/>
          <w:color w:val="auto"/>
          <w:sz w:val="28"/>
          <w:szCs w:val="28"/>
        </w:rPr>
      </w:pPr>
      <w:bookmarkStart w:id="8" w:name="_Toc513813768"/>
      <w:r w:rsidRPr="00D373B1">
        <w:rPr>
          <w:rFonts w:ascii="Times New Roman" w:hAnsi="Times New Roman" w:cs="Times New Roman"/>
          <w:b/>
          <w:color w:val="auto"/>
          <w:sz w:val="28"/>
          <w:szCs w:val="28"/>
        </w:rPr>
        <w:t>2.2</w:t>
      </w:r>
      <w:r w:rsidR="00D373B1">
        <w:rPr>
          <w:rFonts w:ascii="Times New Roman" w:hAnsi="Times New Roman" w:cs="Times New Roman"/>
          <w:b/>
          <w:color w:val="auto"/>
          <w:sz w:val="28"/>
          <w:szCs w:val="28"/>
        </w:rPr>
        <w:t>. Описание клинической методики</w:t>
      </w:r>
      <w:bookmarkEnd w:id="8"/>
    </w:p>
    <w:p w:rsidR="00D373B1" w:rsidRPr="00D373B1" w:rsidRDefault="00D373B1" w:rsidP="00D373B1"/>
    <w:p w:rsidR="003377D8" w:rsidRDefault="00050E84" w:rsidP="003377D8">
      <w:pPr>
        <w:spacing w:line="360" w:lineRule="auto"/>
        <w:ind w:firstLine="567"/>
        <w:jc w:val="both"/>
        <w:rPr>
          <w:rFonts w:ascii="Times New Roman" w:hAnsi="Times New Roman" w:cs="Times New Roman"/>
          <w:sz w:val="28"/>
          <w:szCs w:val="28"/>
        </w:rPr>
      </w:pPr>
      <w:r w:rsidRPr="00A54974">
        <w:rPr>
          <w:rFonts w:ascii="Times New Roman" w:hAnsi="Times New Roman" w:cs="Times New Roman"/>
          <w:sz w:val="28"/>
          <w:szCs w:val="28"/>
        </w:rPr>
        <w:t>Были отобраны 30 удаленных зубов</w:t>
      </w:r>
      <w:r w:rsidR="002D4672">
        <w:rPr>
          <w:rFonts w:ascii="Times New Roman" w:hAnsi="Times New Roman" w:cs="Times New Roman"/>
          <w:sz w:val="28"/>
          <w:szCs w:val="28"/>
        </w:rPr>
        <w:t xml:space="preserve"> (резцы, клыки, премоляры)</w:t>
      </w:r>
      <w:r w:rsidRPr="00A54974">
        <w:rPr>
          <w:rFonts w:ascii="Times New Roman" w:hAnsi="Times New Roman" w:cs="Times New Roman"/>
          <w:sz w:val="28"/>
          <w:szCs w:val="28"/>
        </w:rPr>
        <w:t xml:space="preserve">. После удаления зубы очищались от фрагментов периодонтальной связки и погружались в 3% раствор гипохлорита натрия. Во всех зубах создавался эндодонтический доступ алмазным шаровидным и твердосплавным цилиндрическим борами. Для исследования выбирался один канал. Каналы очищались от тканей пульпы стальным К-файлом №10. Рабочая длина устанавливалась путем выведения К-файла №10 за апикальное отверстие и вычитания 0,5 мм от этой длины. Затем проводилась обработка стальными К-файлами по методике </w:t>
      </w:r>
      <w:r w:rsidRPr="00A54974">
        <w:rPr>
          <w:rFonts w:ascii="Times New Roman" w:hAnsi="Times New Roman" w:cs="Times New Roman"/>
          <w:sz w:val="28"/>
          <w:szCs w:val="28"/>
          <w:lang w:val="en-US"/>
        </w:rPr>
        <w:t>step</w:t>
      </w:r>
      <w:r w:rsidRPr="00A54974">
        <w:rPr>
          <w:rFonts w:ascii="Times New Roman" w:hAnsi="Times New Roman" w:cs="Times New Roman"/>
          <w:sz w:val="28"/>
          <w:szCs w:val="28"/>
        </w:rPr>
        <w:t>-</w:t>
      </w:r>
      <w:r w:rsidRPr="00A54974">
        <w:rPr>
          <w:rFonts w:ascii="Times New Roman" w:hAnsi="Times New Roman" w:cs="Times New Roman"/>
          <w:sz w:val="28"/>
          <w:szCs w:val="28"/>
          <w:lang w:val="en-US"/>
        </w:rPr>
        <w:t>back</w:t>
      </w:r>
      <w:r w:rsidRPr="00A54974">
        <w:rPr>
          <w:rFonts w:ascii="Times New Roman" w:hAnsi="Times New Roman" w:cs="Times New Roman"/>
          <w:sz w:val="28"/>
          <w:szCs w:val="28"/>
        </w:rPr>
        <w:t xml:space="preserve"> с мастер-файлом не менее 30 размера</w:t>
      </w:r>
      <w:r w:rsidR="001B1706">
        <w:rPr>
          <w:rFonts w:ascii="Times New Roman" w:hAnsi="Times New Roman" w:cs="Times New Roman"/>
          <w:sz w:val="28"/>
          <w:szCs w:val="28"/>
        </w:rPr>
        <w:t xml:space="preserve"> по </w:t>
      </w:r>
      <w:r w:rsidR="001B1706">
        <w:rPr>
          <w:rFonts w:ascii="Times New Roman" w:hAnsi="Times New Roman" w:cs="Times New Roman"/>
          <w:sz w:val="28"/>
          <w:szCs w:val="28"/>
          <w:lang w:val="en-US"/>
        </w:rPr>
        <w:t>ISO</w:t>
      </w:r>
      <w:r w:rsidRPr="00A54974">
        <w:rPr>
          <w:rFonts w:ascii="Times New Roman" w:hAnsi="Times New Roman" w:cs="Times New Roman"/>
          <w:sz w:val="28"/>
          <w:szCs w:val="28"/>
        </w:rPr>
        <w:t>. Обработка сопровождалась ирригацией 2 мл 3</w:t>
      </w:r>
      <w:r w:rsidR="007F5513">
        <w:rPr>
          <w:rFonts w:ascii="Times New Roman" w:hAnsi="Times New Roman" w:cs="Times New Roman"/>
          <w:sz w:val="28"/>
          <w:szCs w:val="28"/>
        </w:rPr>
        <w:t>,25</w:t>
      </w:r>
      <w:r w:rsidRPr="00A54974">
        <w:rPr>
          <w:rFonts w:ascii="Times New Roman" w:hAnsi="Times New Roman" w:cs="Times New Roman"/>
          <w:sz w:val="28"/>
          <w:szCs w:val="28"/>
        </w:rPr>
        <w:t xml:space="preserve">% раствора гипохлорита натрия в течение всего препарирования с проверкой рабочей длины с помощью инициального файла. При финальной ирригации для удаления смазанного слоя использовали 2 мл 17% раствора ЭДТА, а после, для дезинфекции, проводили ирригацию 3 мл 3% раствора гипохлорита натрия. Затем канал высушивали с помощью бумажных штифтов, соответствующих по размеру номеру мастер-файла и по длине – рабочей длине канала, и пломбировали пастой на основе гидроокиси кальция с помощью каналонаполнителя </w:t>
      </w:r>
      <w:r w:rsidR="001B1706">
        <w:rPr>
          <w:rFonts w:ascii="Times New Roman" w:hAnsi="Times New Roman" w:cs="Times New Roman"/>
          <w:sz w:val="28"/>
          <w:szCs w:val="28"/>
        </w:rPr>
        <w:t xml:space="preserve">размером 25 по </w:t>
      </w:r>
      <w:r w:rsidR="001B1706">
        <w:rPr>
          <w:rFonts w:ascii="Times New Roman" w:hAnsi="Times New Roman" w:cs="Times New Roman"/>
          <w:sz w:val="28"/>
          <w:szCs w:val="28"/>
          <w:lang w:val="en-US"/>
        </w:rPr>
        <w:t>ISO</w:t>
      </w:r>
      <w:r w:rsidRPr="00A54974">
        <w:rPr>
          <w:rFonts w:ascii="Times New Roman" w:hAnsi="Times New Roman" w:cs="Times New Roman"/>
          <w:sz w:val="28"/>
          <w:szCs w:val="28"/>
        </w:rPr>
        <w:t xml:space="preserve"> до тех пор, пока материал не начинал поступать из апикального отверстия. Полость зуба закрывали временной пломбой из искусственного дентина. Зубы оставляли на 14 дней. По истечении данного срока временную пломбу </w:t>
      </w:r>
      <w:r w:rsidR="00B12337">
        <w:rPr>
          <w:rFonts w:ascii="Times New Roman" w:hAnsi="Times New Roman" w:cs="Times New Roman"/>
          <w:sz w:val="28"/>
          <w:szCs w:val="28"/>
        </w:rPr>
        <w:t>удаляли</w:t>
      </w:r>
      <w:r w:rsidRPr="00A54974">
        <w:rPr>
          <w:rFonts w:ascii="Times New Roman" w:hAnsi="Times New Roman" w:cs="Times New Roman"/>
          <w:sz w:val="28"/>
          <w:szCs w:val="28"/>
        </w:rPr>
        <w:t>, корнев</w:t>
      </w:r>
      <w:r w:rsidR="001B1706">
        <w:rPr>
          <w:rFonts w:ascii="Times New Roman" w:hAnsi="Times New Roman" w:cs="Times New Roman"/>
          <w:sz w:val="28"/>
          <w:szCs w:val="28"/>
        </w:rPr>
        <w:t xml:space="preserve">ые каналы обрабатывали Н-файлом, </w:t>
      </w:r>
      <w:r w:rsidR="00B12337">
        <w:rPr>
          <w:rFonts w:ascii="Times New Roman" w:hAnsi="Times New Roman" w:cs="Times New Roman"/>
          <w:sz w:val="28"/>
          <w:szCs w:val="28"/>
        </w:rPr>
        <w:t>на размер меньшим мастер-файл</w:t>
      </w:r>
      <w:r w:rsidR="001B1706">
        <w:rPr>
          <w:rFonts w:ascii="Times New Roman" w:hAnsi="Times New Roman" w:cs="Times New Roman"/>
          <w:sz w:val="28"/>
          <w:szCs w:val="28"/>
        </w:rPr>
        <w:t>а</w:t>
      </w:r>
      <w:r w:rsidR="00B12337">
        <w:rPr>
          <w:rFonts w:ascii="Times New Roman" w:hAnsi="Times New Roman" w:cs="Times New Roman"/>
          <w:sz w:val="28"/>
          <w:szCs w:val="28"/>
        </w:rPr>
        <w:t>, опиливающими движениями.</w:t>
      </w:r>
      <w:r w:rsidRPr="00A54974">
        <w:rPr>
          <w:rFonts w:ascii="Times New Roman" w:hAnsi="Times New Roman" w:cs="Times New Roman"/>
          <w:sz w:val="28"/>
          <w:szCs w:val="28"/>
        </w:rPr>
        <w:t xml:space="preserve"> Затем все зубы разделяли на две </w:t>
      </w:r>
      <w:r w:rsidRPr="00A54974">
        <w:rPr>
          <w:rFonts w:ascii="Times New Roman" w:hAnsi="Times New Roman" w:cs="Times New Roman"/>
          <w:sz w:val="28"/>
          <w:szCs w:val="28"/>
        </w:rPr>
        <w:lastRenderedPageBreak/>
        <w:t>группы. Первая и вторая группы составляли по 15 зубов каждая. Обе содержали зубы разной групповой принадлежности.</w:t>
      </w:r>
      <w:r w:rsidR="00B12337">
        <w:rPr>
          <w:rFonts w:ascii="Times New Roman" w:hAnsi="Times New Roman" w:cs="Times New Roman"/>
          <w:sz w:val="28"/>
          <w:szCs w:val="28"/>
        </w:rPr>
        <w:t xml:space="preserve"> Методика, по которой проводилась ирригация, описана в таблице 1.</w:t>
      </w:r>
      <w:r w:rsidRPr="00A54974">
        <w:rPr>
          <w:rFonts w:ascii="Times New Roman" w:hAnsi="Times New Roman" w:cs="Times New Roman"/>
          <w:sz w:val="28"/>
          <w:szCs w:val="28"/>
        </w:rPr>
        <w:t xml:space="preserve"> </w:t>
      </w:r>
    </w:p>
    <w:p w:rsidR="00B12337" w:rsidRDefault="00B12337" w:rsidP="00B12337">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 Описание методики ирригации</w:t>
      </w:r>
    </w:p>
    <w:tbl>
      <w:tblPr>
        <w:tblStyle w:val="a9"/>
        <w:tblW w:w="0" w:type="auto"/>
        <w:tblLook w:val="04A0" w:firstRow="1" w:lastRow="0" w:firstColumn="1" w:lastColumn="0" w:noHBand="0" w:noVBand="1"/>
      </w:tblPr>
      <w:tblGrid>
        <w:gridCol w:w="4643"/>
        <w:gridCol w:w="4644"/>
      </w:tblGrid>
      <w:tr w:rsidR="00B12337" w:rsidTr="00B12337">
        <w:tc>
          <w:tcPr>
            <w:tcW w:w="4672" w:type="dxa"/>
          </w:tcPr>
          <w:p w:rsidR="00B12337" w:rsidRDefault="00B12337"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1-ая группа</w:t>
            </w:r>
          </w:p>
        </w:tc>
        <w:tc>
          <w:tcPr>
            <w:tcW w:w="4673" w:type="dxa"/>
          </w:tcPr>
          <w:p w:rsidR="00B12337" w:rsidRDefault="00B12337"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2-ая группа</w:t>
            </w:r>
          </w:p>
        </w:tc>
      </w:tr>
      <w:tr w:rsidR="00B12337" w:rsidTr="00B12337">
        <w:tc>
          <w:tcPr>
            <w:tcW w:w="4672" w:type="dxa"/>
          </w:tcPr>
          <w:p w:rsidR="00B12337" w:rsidRDefault="00B12337"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A54974">
              <w:rPr>
                <w:rFonts w:ascii="Times New Roman" w:hAnsi="Times New Roman" w:cs="Times New Roman"/>
                <w:sz w:val="28"/>
                <w:szCs w:val="28"/>
              </w:rPr>
              <w:t xml:space="preserve"> мл </w:t>
            </w:r>
            <w:r>
              <w:rPr>
                <w:rFonts w:ascii="Times New Roman" w:hAnsi="Times New Roman" w:cs="Times New Roman"/>
                <w:sz w:val="28"/>
                <w:szCs w:val="28"/>
              </w:rPr>
              <w:t>3,25% гипохлорита натрия</w:t>
            </w:r>
          </w:p>
        </w:tc>
        <w:tc>
          <w:tcPr>
            <w:tcW w:w="4673" w:type="dxa"/>
          </w:tcPr>
          <w:p w:rsidR="00B12337" w:rsidRDefault="00B12337"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A54974">
              <w:rPr>
                <w:rFonts w:ascii="Times New Roman" w:hAnsi="Times New Roman" w:cs="Times New Roman"/>
                <w:sz w:val="28"/>
                <w:szCs w:val="28"/>
              </w:rPr>
              <w:t xml:space="preserve"> мл </w:t>
            </w:r>
            <w:r>
              <w:rPr>
                <w:rFonts w:ascii="Times New Roman" w:hAnsi="Times New Roman" w:cs="Times New Roman"/>
                <w:sz w:val="28"/>
                <w:szCs w:val="28"/>
              </w:rPr>
              <w:t>3,25% гипохлорита натрия</w:t>
            </w:r>
          </w:p>
        </w:tc>
      </w:tr>
      <w:tr w:rsidR="00B12337" w:rsidTr="00B12337">
        <w:tc>
          <w:tcPr>
            <w:tcW w:w="4672" w:type="dxa"/>
          </w:tcPr>
          <w:p w:rsidR="00B12337" w:rsidRDefault="00B12337"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5 мл вода</w:t>
            </w:r>
          </w:p>
        </w:tc>
        <w:tc>
          <w:tcPr>
            <w:tcW w:w="4673" w:type="dxa"/>
          </w:tcPr>
          <w:p w:rsidR="00B12337" w:rsidRDefault="00811D0B"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ПУА</w:t>
            </w:r>
            <w:r w:rsidR="00B12337">
              <w:rPr>
                <w:rFonts w:ascii="Times New Roman" w:hAnsi="Times New Roman" w:cs="Times New Roman"/>
                <w:sz w:val="28"/>
                <w:szCs w:val="28"/>
              </w:rPr>
              <w:t xml:space="preserve"> в течение 30 сек – 3 раза</w:t>
            </w:r>
          </w:p>
        </w:tc>
      </w:tr>
      <w:tr w:rsidR="00B12337" w:rsidTr="00B12337">
        <w:tc>
          <w:tcPr>
            <w:tcW w:w="4672" w:type="dxa"/>
          </w:tcPr>
          <w:p w:rsidR="00B12337" w:rsidRDefault="00B12337"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мл 17% </w:t>
            </w:r>
            <w:r w:rsidRPr="00A54974">
              <w:rPr>
                <w:rFonts w:ascii="Times New Roman" w:hAnsi="Times New Roman" w:cs="Times New Roman"/>
                <w:sz w:val="28"/>
                <w:szCs w:val="28"/>
              </w:rPr>
              <w:t>ЭДТА</w:t>
            </w:r>
          </w:p>
        </w:tc>
        <w:tc>
          <w:tcPr>
            <w:tcW w:w="4673" w:type="dxa"/>
          </w:tcPr>
          <w:p w:rsidR="00B12337" w:rsidRDefault="00B12337"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мл 17% </w:t>
            </w:r>
            <w:r w:rsidRPr="00A54974">
              <w:rPr>
                <w:rFonts w:ascii="Times New Roman" w:hAnsi="Times New Roman" w:cs="Times New Roman"/>
                <w:sz w:val="28"/>
                <w:szCs w:val="28"/>
              </w:rPr>
              <w:t>ЭДТА</w:t>
            </w:r>
          </w:p>
        </w:tc>
      </w:tr>
      <w:tr w:rsidR="00B12337" w:rsidTr="00B12337">
        <w:tc>
          <w:tcPr>
            <w:tcW w:w="4672" w:type="dxa"/>
          </w:tcPr>
          <w:p w:rsidR="00B12337" w:rsidRDefault="00B12337"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5 мл вода</w:t>
            </w:r>
          </w:p>
        </w:tc>
        <w:tc>
          <w:tcPr>
            <w:tcW w:w="4673" w:type="dxa"/>
          </w:tcPr>
          <w:p w:rsidR="00B12337" w:rsidRDefault="00811D0B" w:rsidP="00811D0B">
            <w:pPr>
              <w:spacing w:line="360" w:lineRule="auto"/>
              <w:jc w:val="both"/>
              <w:rPr>
                <w:rFonts w:ascii="Times New Roman" w:hAnsi="Times New Roman" w:cs="Times New Roman"/>
                <w:sz w:val="28"/>
                <w:szCs w:val="28"/>
              </w:rPr>
            </w:pPr>
            <w:r>
              <w:rPr>
                <w:rFonts w:ascii="Times New Roman" w:hAnsi="Times New Roman" w:cs="Times New Roman"/>
                <w:sz w:val="28"/>
                <w:szCs w:val="28"/>
              </w:rPr>
              <w:t>ПУА</w:t>
            </w:r>
            <w:r w:rsidR="00B12337">
              <w:rPr>
                <w:rFonts w:ascii="Times New Roman" w:hAnsi="Times New Roman" w:cs="Times New Roman"/>
                <w:sz w:val="28"/>
                <w:szCs w:val="28"/>
              </w:rPr>
              <w:t xml:space="preserve"> в течение 30 сек – 3 раза</w:t>
            </w:r>
          </w:p>
        </w:tc>
      </w:tr>
      <w:tr w:rsidR="00B12337" w:rsidTr="00B12337">
        <w:tc>
          <w:tcPr>
            <w:tcW w:w="4672" w:type="dxa"/>
          </w:tcPr>
          <w:p w:rsidR="00B12337" w:rsidRDefault="00B12337"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5 мл 2% хлоргексидин</w:t>
            </w:r>
          </w:p>
        </w:tc>
        <w:tc>
          <w:tcPr>
            <w:tcW w:w="4673" w:type="dxa"/>
          </w:tcPr>
          <w:p w:rsidR="00B12337" w:rsidRDefault="00B12337"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5 мл 2% хлоргексидин</w:t>
            </w:r>
          </w:p>
        </w:tc>
      </w:tr>
      <w:tr w:rsidR="00B12337" w:rsidTr="00B12337">
        <w:tc>
          <w:tcPr>
            <w:tcW w:w="4672" w:type="dxa"/>
          </w:tcPr>
          <w:p w:rsidR="00B12337" w:rsidRDefault="00B12337" w:rsidP="007F5513">
            <w:pPr>
              <w:spacing w:line="360" w:lineRule="auto"/>
              <w:jc w:val="both"/>
              <w:rPr>
                <w:rFonts w:ascii="Times New Roman" w:hAnsi="Times New Roman" w:cs="Times New Roman"/>
                <w:sz w:val="28"/>
                <w:szCs w:val="28"/>
              </w:rPr>
            </w:pPr>
            <w:r>
              <w:rPr>
                <w:rFonts w:ascii="Times New Roman" w:hAnsi="Times New Roman" w:cs="Times New Roman"/>
                <w:sz w:val="28"/>
                <w:szCs w:val="28"/>
              </w:rPr>
              <w:t>5 мл вода</w:t>
            </w:r>
          </w:p>
        </w:tc>
        <w:tc>
          <w:tcPr>
            <w:tcW w:w="4673" w:type="dxa"/>
          </w:tcPr>
          <w:p w:rsidR="00B12337" w:rsidRDefault="00811D0B" w:rsidP="00811D0B">
            <w:pPr>
              <w:spacing w:line="360" w:lineRule="auto"/>
              <w:rPr>
                <w:rFonts w:ascii="Times New Roman" w:hAnsi="Times New Roman" w:cs="Times New Roman"/>
                <w:sz w:val="28"/>
                <w:szCs w:val="28"/>
              </w:rPr>
            </w:pPr>
            <w:r>
              <w:rPr>
                <w:rFonts w:ascii="Times New Roman" w:hAnsi="Times New Roman" w:cs="Times New Roman"/>
                <w:sz w:val="28"/>
                <w:szCs w:val="28"/>
              </w:rPr>
              <w:t>ПУА</w:t>
            </w:r>
            <w:r w:rsidR="00B12337">
              <w:rPr>
                <w:rFonts w:ascii="Times New Roman" w:hAnsi="Times New Roman" w:cs="Times New Roman"/>
                <w:sz w:val="28"/>
                <w:szCs w:val="28"/>
              </w:rPr>
              <w:t xml:space="preserve"> в течение 30 сек – 3 раза</w:t>
            </w:r>
          </w:p>
        </w:tc>
      </w:tr>
    </w:tbl>
    <w:p w:rsidR="007F5513" w:rsidRDefault="003377D8" w:rsidP="007F551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Пассивную ультразвуковую активацию</w:t>
      </w:r>
      <w:r w:rsidR="00B12337">
        <w:rPr>
          <w:rFonts w:ascii="Times New Roman" w:hAnsi="Times New Roman" w:cs="Times New Roman"/>
          <w:sz w:val="28"/>
          <w:szCs w:val="28"/>
        </w:rPr>
        <w:t xml:space="preserve"> проводили</w:t>
      </w:r>
      <w:r w:rsidR="007F5513">
        <w:rPr>
          <w:rFonts w:ascii="Times New Roman" w:hAnsi="Times New Roman" w:cs="Times New Roman"/>
          <w:sz w:val="28"/>
          <w:szCs w:val="28"/>
        </w:rPr>
        <w:t xml:space="preserve"> с помощью ультразвукового файла, </w:t>
      </w:r>
      <w:r w:rsidR="001B1706">
        <w:rPr>
          <w:rFonts w:ascii="Times New Roman" w:hAnsi="Times New Roman" w:cs="Times New Roman"/>
          <w:sz w:val="28"/>
          <w:szCs w:val="28"/>
        </w:rPr>
        <w:t>на размер меньшим мастер-файла</w:t>
      </w:r>
      <w:r w:rsidR="007F5513">
        <w:rPr>
          <w:rFonts w:ascii="Times New Roman" w:hAnsi="Times New Roman" w:cs="Times New Roman"/>
          <w:sz w:val="28"/>
          <w:szCs w:val="28"/>
        </w:rPr>
        <w:t xml:space="preserve">, не доходя до рабочей длины на 1 мм. Был использован </w:t>
      </w:r>
      <w:r w:rsidR="007F5513" w:rsidRPr="00A54974">
        <w:rPr>
          <w:rFonts w:ascii="Times New Roman" w:hAnsi="Times New Roman" w:cs="Times New Roman"/>
          <w:sz w:val="28"/>
          <w:szCs w:val="28"/>
        </w:rPr>
        <w:t>аппарата NSK “Varios 750”</w:t>
      </w:r>
      <w:r w:rsidR="007F5513">
        <w:rPr>
          <w:rFonts w:ascii="Times New Roman" w:hAnsi="Times New Roman" w:cs="Times New Roman"/>
          <w:sz w:val="28"/>
          <w:szCs w:val="28"/>
        </w:rPr>
        <w:t xml:space="preserve"> с ультразвуковым наконечником, работающим в режиме «</w:t>
      </w:r>
      <w:r w:rsidR="007F5513">
        <w:rPr>
          <w:rFonts w:ascii="Times New Roman" w:hAnsi="Times New Roman" w:cs="Times New Roman"/>
          <w:sz w:val="28"/>
          <w:szCs w:val="28"/>
          <w:lang w:val="en-US"/>
        </w:rPr>
        <w:t>Endo</w:t>
      </w:r>
      <w:r w:rsidR="007F5513">
        <w:rPr>
          <w:rFonts w:ascii="Times New Roman" w:hAnsi="Times New Roman" w:cs="Times New Roman"/>
          <w:sz w:val="28"/>
          <w:szCs w:val="28"/>
        </w:rPr>
        <w:t>»</w:t>
      </w:r>
      <w:r w:rsidR="00050E84" w:rsidRPr="00A54974">
        <w:rPr>
          <w:rFonts w:ascii="Times New Roman" w:hAnsi="Times New Roman" w:cs="Times New Roman"/>
          <w:sz w:val="28"/>
          <w:szCs w:val="28"/>
        </w:rPr>
        <w:t xml:space="preserve">. </w:t>
      </w:r>
    </w:p>
    <w:p w:rsidR="000F2CC3" w:rsidRDefault="00050E84" w:rsidP="00D373B1">
      <w:pPr>
        <w:pStyle w:val="2"/>
        <w:jc w:val="both"/>
        <w:rPr>
          <w:rFonts w:ascii="Times New Roman" w:hAnsi="Times New Roman" w:cs="Times New Roman"/>
          <w:b/>
          <w:color w:val="auto"/>
          <w:sz w:val="28"/>
        </w:rPr>
      </w:pPr>
      <w:bookmarkStart w:id="9" w:name="_Toc513813769"/>
      <w:r w:rsidRPr="00D373B1">
        <w:rPr>
          <w:rFonts w:ascii="Times New Roman" w:hAnsi="Times New Roman" w:cs="Times New Roman"/>
          <w:b/>
          <w:color w:val="auto"/>
          <w:sz w:val="28"/>
        </w:rPr>
        <w:t>2.3 Описание методики микроскопии</w:t>
      </w:r>
      <w:bookmarkEnd w:id="9"/>
    </w:p>
    <w:p w:rsidR="00D373B1" w:rsidRPr="00D373B1" w:rsidRDefault="00D373B1" w:rsidP="00D373B1"/>
    <w:p w:rsidR="000F2CC3" w:rsidRPr="00A54974" w:rsidRDefault="00050E84" w:rsidP="00806751">
      <w:pPr>
        <w:spacing w:line="360" w:lineRule="auto"/>
        <w:ind w:firstLine="567"/>
        <w:jc w:val="both"/>
        <w:rPr>
          <w:rFonts w:ascii="Times New Roman" w:hAnsi="Times New Roman" w:cs="Times New Roman"/>
          <w:color w:val="000000"/>
          <w:sz w:val="28"/>
          <w:szCs w:val="28"/>
        </w:rPr>
      </w:pPr>
      <w:r w:rsidRPr="00A54974">
        <w:rPr>
          <w:rFonts w:ascii="Times New Roman" w:hAnsi="Times New Roman" w:cs="Times New Roman"/>
          <w:color w:val="000000"/>
          <w:sz w:val="28"/>
          <w:szCs w:val="28"/>
        </w:rPr>
        <w:t>После обработки корни зубов были распилены с помощью ортопедического сепарационного диска в продольном направлении и отправлены в ресурсный центр “Развитие молекулярных и клеточных технологий” СПбГУ для подготовки к микроскопическому исследованию.</w:t>
      </w:r>
    </w:p>
    <w:p w:rsidR="000F2CC3" w:rsidRPr="00A54974" w:rsidRDefault="00050E84" w:rsidP="00806751">
      <w:pPr>
        <w:spacing w:line="360" w:lineRule="auto"/>
        <w:ind w:firstLine="567"/>
        <w:jc w:val="both"/>
        <w:rPr>
          <w:rFonts w:ascii="Times New Roman" w:hAnsi="Times New Roman" w:cs="Times New Roman"/>
          <w:color w:val="000000"/>
          <w:sz w:val="28"/>
          <w:szCs w:val="28"/>
        </w:rPr>
      </w:pPr>
      <w:r w:rsidRPr="00A54974">
        <w:rPr>
          <w:rFonts w:ascii="Times New Roman" w:hAnsi="Times New Roman" w:cs="Times New Roman"/>
          <w:color w:val="000000"/>
          <w:sz w:val="28"/>
          <w:szCs w:val="28"/>
        </w:rPr>
        <w:t xml:space="preserve">В целях подготовки распилы зубов </w:t>
      </w:r>
      <w:r w:rsidR="001B1706" w:rsidRPr="00A54974">
        <w:rPr>
          <w:rFonts w:ascii="Times New Roman" w:hAnsi="Times New Roman" w:cs="Times New Roman"/>
          <w:color w:val="000000"/>
          <w:sz w:val="28"/>
          <w:szCs w:val="28"/>
        </w:rPr>
        <w:t xml:space="preserve">фиксировались на предметных стеклах </w:t>
      </w:r>
      <w:r w:rsidR="001B1706">
        <w:rPr>
          <w:rFonts w:ascii="Times New Roman" w:hAnsi="Times New Roman" w:cs="Times New Roman"/>
          <w:color w:val="000000"/>
          <w:sz w:val="28"/>
          <w:szCs w:val="28"/>
        </w:rPr>
        <w:t xml:space="preserve">электропроводящей </w:t>
      </w:r>
      <w:r w:rsidR="001B1706" w:rsidRPr="00A54974">
        <w:rPr>
          <w:rFonts w:ascii="Times New Roman" w:hAnsi="Times New Roman" w:cs="Times New Roman"/>
          <w:color w:val="000000"/>
          <w:sz w:val="28"/>
          <w:szCs w:val="28"/>
        </w:rPr>
        <w:t>клейкой лентой и покрывались электропроводящим клеем для создания электрического контакта с элементами камеры скани</w:t>
      </w:r>
      <w:r w:rsidR="001B1706">
        <w:rPr>
          <w:rFonts w:ascii="Times New Roman" w:hAnsi="Times New Roman" w:cs="Times New Roman"/>
          <w:color w:val="000000"/>
          <w:sz w:val="28"/>
          <w:szCs w:val="28"/>
        </w:rPr>
        <w:t>рующего электронного микроскопа, затем</w:t>
      </w:r>
      <w:r w:rsidR="001B1706" w:rsidRPr="00A54974">
        <w:rPr>
          <w:rFonts w:ascii="Times New Roman" w:hAnsi="Times New Roman" w:cs="Times New Roman"/>
          <w:color w:val="000000"/>
          <w:sz w:val="28"/>
          <w:szCs w:val="28"/>
        </w:rPr>
        <w:t xml:space="preserve"> </w:t>
      </w:r>
      <w:r w:rsidRPr="00A54974">
        <w:rPr>
          <w:rFonts w:ascii="Times New Roman" w:hAnsi="Times New Roman" w:cs="Times New Roman"/>
          <w:color w:val="000000"/>
          <w:sz w:val="28"/>
          <w:szCs w:val="28"/>
        </w:rPr>
        <w:t xml:space="preserve">выдерживались в вакуумной камере в течение 3 часов для удаления влаги и воздуха. После этого </w:t>
      </w:r>
      <w:r w:rsidR="001B1706">
        <w:rPr>
          <w:rFonts w:ascii="Times New Roman" w:hAnsi="Times New Roman" w:cs="Times New Roman"/>
          <w:color w:val="000000"/>
          <w:sz w:val="28"/>
          <w:szCs w:val="28"/>
        </w:rPr>
        <w:t>на образцы для лучшей визуализации</w:t>
      </w:r>
      <w:r w:rsidRPr="00A54974">
        <w:rPr>
          <w:rFonts w:ascii="Times New Roman" w:hAnsi="Times New Roman" w:cs="Times New Roman"/>
          <w:color w:val="000000"/>
          <w:sz w:val="28"/>
          <w:szCs w:val="28"/>
        </w:rPr>
        <w:t xml:space="preserve"> было нанесено золотое напыление в аппарате </w:t>
      </w:r>
      <w:r w:rsidRPr="00A54974">
        <w:rPr>
          <w:rFonts w:ascii="Times New Roman" w:hAnsi="Times New Roman" w:cs="Times New Roman"/>
          <w:color w:val="000000"/>
          <w:sz w:val="28"/>
          <w:szCs w:val="28"/>
          <w:lang w:val="en-US"/>
        </w:rPr>
        <w:t>Leica</w:t>
      </w:r>
      <w:r w:rsidRPr="00A54974">
        <w:rPr>
          <w:rFonts w:ascii="Times New Roman" w:hAnsi="Times New Roman" w:cs="Times New Roman"/>
          <w:color w:val="000000"/>
          <w:sz w:val="28"/>
          <w:szCs w:val="28"/>
        </w:rPr>
        <w:t xml:space="preserve"> </w:t>
      </w:r>
      <w:r w:rsidRPr="00A54974">
        <w:rPr>
          <w:rFonts w:ascii="Times New Roman" w:hAnsi="Times New Roman" w:cs="Times New Roman"/>
          <w:color w:val="000000"/>
          <w:sz w:val="28"/>
          <w:szCs w:val="28"/>
          <w:lang w:val="en-US"/>
        </w:rPr>
        <w:t>EM</w:t>
      </w:r>
      <w:r w:rsidRPr="00A54974">
        <w:rPr>
          <w:rFonts w:ascii="Times New Roman" w:hAnsi="Times New Roman" w:cs="Times New Roman"/>
          <w:color w:val="000000"/>
          <w:sz w:val="28"/>
          <w:szCs w:val="28"/>
        </w:rPr>
        <w:t xml:space="preserve"> </w:t>
      </w:r>
      <w:r w:rsidRPr="00A54974">
        <w:rPr>
          <w:rFonts w:ascii="Times New Roman" w:hAnsi="Times New Roman" w:cs="Times New Roman"/>
          <w:color w:val="000000"/>
          <w:sz w:val="28"/>
          <w:szCs w:val="28"/>
          <w:lang w:val="en-US"/>
        </w:rPr>
        <w:t>SCD</w:t>
      </w:r>
      <w:r w:rsidRPr="00A54974">
        <w:rPr>
          <w:rFonts w:ascii="Times New Roman" w:hAnsi="Times New Roman" w:cs="Times New Roman"/>
          <w:color w:val="000000"/>
          <w:sz w:val="28"/>
          <w:szCs w:val="28"/>
        </w:rPr>
        <w:t xml:space="preserve"> 500.</w:t>
      </w:r>
    </w:p>
    <w:p w:rsidR="000F2CC3" w:rsidRPr="00A54974" w:rsidRDefault="00050E84" w:rsidP="00806751">
      <w:pPr>
        <w:spacing w:line="360" w:lineRule="auto"/>
        <w:ind w:firstLine="567"/>
        <w:jc w:val="both"/>
        <w:rPr>
          <w:rFonts w:ascii="Times New Roman" w:hAnsi="Times New Roman" w:cs="Times New Roman"/>
          <w:sz w:val="28"/>
          <w:szCs w:val="28"/>
        </w:rPr>
      </w:pPr>
      <w:r w:rsidRPr="00A54974">
        <w:rPr>
          <w:rFonts w:ascii="Times New Roman" w:hAnsi="Times New Roman" w:cs="Times New Roman"/>
          <w:color w:val="000000"/>
          <w:sz w:val="28"/>
          <w:szCs w:val="28"/>
        </w:rPr>
        <w:lastRenderedPageBreak/>
        <w:t xml:space="preserve">После подготовки корни зубов были исследованы под сканирующим электронным микроскопом </w:t>
      </w:r>
      <w:r w:rsidRPr="00A54974">
        <w:rPr>
          <w:rFonts w:ascii="Times New Roman" w:hAnsi="Times New Roman" w:cs="Times New Roman"/>
          <w:color w:val="000000"/>
          <w:sz w:val="28"/>
          <w:szCs w:val="28"/>
          <w:lang w:val="en-US"/>
        </w:rPr>
        <w:t>Tescan</w:t>
      </w:r>
      <w:r w:rsidRPr="00A54974">
        <w:rPr>
          <w:rFonts w:ascii="Times New Roman" w:hAnsi="Times New Roman" w:cs="Times New Roman"/>
          <w:color w:val="000000"/>
          <w:sz w:val="28"/>
          <w:szCs w:val="28"/>
        </w:rPr>
        <w:t xml:space="preserve"> </w:t>
      </w:r>
      <w:r w:rsidRPr="00A54974">
        <w:rPr>
          <w:rFonts w:ascii="Times New Roman" w:hAnsi="Times New Roman" w:cs="Times New Roman"/>
          <w:color w:val="000000"/>
          <w:sz w:val="28"/>
          <w:szCs w:val="28"/>
          <w:lang w:val="en-US"/>
        </w:rPr>
        <w:t>MIRA</w:t>
      </w:r>
      <w:r w:rsidRPr="00A54974">
        <w:rPr>
          <w:rFonts w:ascii="Times New Roman" w:hAnsi="Times New Roman" w:cs="Times New Roman"/>
          <w:color w:val="000000"/>
          <w:sz w:val="28"/>
          <w:szCs w:val="28"/>
        </w:rPr>
        <w:t xml:space="preserve"> 3 </w:t>
      </w:r>
      <w:r w:rsidRPr="00A54974">
        <w:rPr>
          <w:rFonts w:ascii="Times New Roman" w:hAnsi="Times New Roman" w:cs="Times New Roman"/>
          <w:color w:val="000000"/>
          <w:sz w:val="28"/>
          <w:szCs w:val="28"/>
          <w:lang w:val="en-US"/>
        </w:rPr>
        <w:t>LMU</w:t>
      </w:r>
      <w:r w:rsidRPr="00A54974">
        <w:rPr>
          <w:rFonts w:ascii="Times New Roman" w:hAnsi="Times New Roman" w:cs="Times New Roman"/>
          <w:color w:val="000000"/>
          <w:sz w:val="28"/>
          <w:szCs w:val="28"/>
        </w:rPr>
        <w:t xml:space="preserve"> в режиме высокого вакуума на предмет качества очистки. Микрофотографии получены при увеличении 4000 раз. Областью исследования являлись участки поверхности корневых каналов в апикальной трети (на уровне 1 мм от рабочей длины) и в средней трети (на уровне 5 мм от рабочей длины). Каждая микрофотография была оценена по шестибальной шкале: </w:t>
      </w:r>
    </w:p>
    <w:p w:rsidR="00050E84" w:rsidRPr="00A54974" w:rsidRDefault="00050E84" w:rsidP="00806751">
      <w:pPr>
        <w:pStyle w:val="a7"/>
        <w:numPr>
          <w:ilvl w:val="0"/>
          <w:numId w:val="1"/>
        </w:numPr>
        <w:spacing w:after="160" w:line="360" w:lineRule="auto"/>
        <w:ind w:firstLine="567"/>
        <w:contextualSpacing/>
        <w:jc w:val="both"/>
        <w:rPr>
          <w:rFonts w:ascii="Times New Roman" w:hAnsi="Times New Roman" w:cs="Times New Roman"/>
          <w:color w:val="000000" w:themeColor="text1"/>
          <w:sz w:val="28"/>
          <w:szCs w:val="28"/>
        </w:rPr>
      </w:pPr>
      <w:r w:rsidRPr="00A54974">
        <w:rPr>
          <w:rFonts w:ascii="Times New Roman" w:hAnsi="Times New Roman" w:cs="Times New Roman"/>
          <w:color w:val="000000" w:themeColor="text1"/>
          <w:sz w:val="28"/>
          <w:szCs w:val="28"/>
        </w:rPr>
        <w:t>Полностью очищенная поверхность;</w:t>
      </w:r>
    </w:p>
    <w:p w:rsidR="00050E84" w:rsidRPr="00A54974" w:rsidRDefault="00050E84" w:rsidP="00806751">
      <w:pPr>
        <w:pStyle w:val="a7"/>
        <w:numPr>
          <w:ilvl w:val="0"/>
          <w:numId w:val="1"/>
        </w:numPr>
        <w:spacing w:after="160" w:line="360" w:lineRule="auto"/>
        <w:ind w:firstLine="567"/>
        <w:contextualSpacing/>
        <w:jc w:val="both"/>
        <w:rPr>
          <w:rFonts w:ascii="Times New Roman" w:hAnsi="Times New Roman" w:cs="Times New Roman"/>
          <w:color w:val="000000" w:themeColor="text1"/>
          <w:sz w:val="28"/>
          <w:szCs w:val="28"/>
        </w:rPr>
      </w:pPr>
      <w:r w:rsidRPr="00A54974">
        <w:rPr>
          <w:rFonts w:ascii="Times New Roman" w:hAnsi="Times New Roman" w:cs="Times New Roman"/>
          <w:color w:val="000000" w:themeColor="text1"/>
          <w:sz w:val="28"/>
          <w:szCs w:val="28"/>
        </w:rPr>
        <w:t>Определяются частицы гидроксида кальция;</w:t>
      </w:r>
    </w:p>
    <w:p w:rsidR="00050E84" w:rsidRPr="00A54974" w:rsidRDefault="00050E84" w:rsidP="00806751">
      <w:pPr>
        <w:pStyle w:val="a7"/>
        <w:numPr>
          <w:ilvl w:val="0"/>
          <w:numId w:val="1"/>
        </w:numPr>
        <w:spacing w:after="160" w:line="360" w:lineRule="auto"/>
        <w:ind w:firstLine="567"/>
        <w:contextualSpacing/>
        <w:jc w:val="both"/>
        <w:rPr>
          <w:rFonts w:ascii="Times New Roman" w:hAnsi="Times New Roman" w:cs="Times New Roman"/>
          <w:color w:val="000000" w:themeColor="text1"/>
          <w:sz w:val="28"/>
          <w:szCs w:val="28"/>
        </w:rPr>
      </w:pPr>
      <w:r w:rsidRPr="00A54974">
        <w:rPr>
          <w:rFonts w:ascii="Times New Roman" w:hAnsi="Times New Roman" w:cs="Times New Roman"/>
          <w:color w:val="000000" w:themeColor="text1"/>
          <w:sz w:val="28"/>
          <w:szCs w:val="28"/>
        </w:rPr>
        <w:t>Неочищенная от гидроксида кальция поверхность занимает до 30% поверхности;</w:t>
      </w:r>
    </w:p>
    <w:p w:rsidR="00050E84" w:rsidRPr="00A54974" w:rsidRDefault="00050E84" w:rsidP="00806751">
      <w:pPr>
        <w:pStyle w:val="a7"/>
        <w:numPr>
          <w:ilvl w:val="0"/>
          <w:numId w:val="1"/>
        </w:numPr>
        <w:spacing w:after="160" w:line="360" w:lineRule="auto"/>
        <w:ind w:firstLine="567"/>
        <w:contextualSpacing/>
        <w:jc w:val="both"/>
        <w:rPr>
          <w:rFonts w:ascii="Times New Roman" w:hAnsi="Times New Roman" w:cs="Times New Roman"/>
          <w:color w:val="000000" w:themeColor="text1"/>
          <w:sz w:val="28"/>
          <w:szCs w:val="28"/>
        </w:rPr>
      </w:pPr>
      <w:r w:rsidRPr="00A54974">
        <w:rPr>
          <w:rFonts w:ascii="Times New Roman" w:hAnsi="Times New Roman" w:cs="Times New Roman"/>
          <w:color w:val="000000" w:themeColor="text1"/>
          <w:sz w:val="28"/>
          <w:szCs w:val="28"/>
        </w:rPr>
        <w:t>От 30 до 50% поверхности;</w:t>
      </w:r>
    </w:p>
    <w:p w:rsidR="00050E84" w:rsidRPr="00A54974" w:rsidRDefault="00050E84" w:rsidP="00806751">
      <w:pPr>
        <w:pStyle w:val="a7"/>
        <w:numPr>
          <w:ilvl w:val="0"/>
          <w:numId w:val="1"/>
        </w:numPr>
        <w:spacing w:after="160" w:line="360" w:lineRule="auto"/>
        <w:ind w:firstLine="567"/>
        <w:contextualSpacing/>
        <w:jc w:val="both"/>
        <w:rPr>
          <w:rFonts w:ascii="Times New Roman" w:hAnsi="Times New Roman" w:cs="Times New Roman"/>
          <w:color w:val="000000" w:themeColor="text1"/>
          <w:sz w:val="28"/>
          <w:szCs w:val="28"/>
        </w:rPr>
      </w:pPr>
      <w:r w:rsidRPr="00A54974">
        <w:rPr>
          <w:rFonts w:ascii="Times New Roman" w:hAnsi="Times New Roman" w:cs="Times New Roman"/>
          <w:color w:val="000000" w:themeColor="text1"/>
          <w:sz w:val="28"/>
          <w:szCs w:val="28"/>
        </w:rPr>
        <w:t>От 50 до 80% поверхности;</w:t>
      </w:r>
    </w:p>
    <w:p w:rsidR="00050E84" w:rsidRDefault="00050E84" w:rsidP="00806751">
      <w:pPr>
        <w:pStyle w:val="a7"/>
        <w:numPr>
          <w:ilvl w:val="0"/>
          <w:numId w:val="1"/>
        </w:numPr>
        <w:spacing w:after="160" w:line="360" w:lineRule="auto"/>
        <w:ind w:firstLine="567"/>
        <w:contextualSpacing/>
        <w:jc w:val="both"/>
        <w:rPr>
          <w:rFonts w:ascii="Times New Roman" w:hAnsi="Times New Roman" w:cs="Times New Roman"/>
          <w:color w:val="000000" w:themeColor="text1"/>
          <w:sz w:val="28"/>
          <w:szCs w:val="28"/>
        </w:rPr>
      </w:pPr>
      <w:r w:rsidRPr="00A54974">
        <w:rPr>
          <w:rFonts w:ascii="Times New Roman" w:hAnsi="Times New Roman" w:cs="Times New Roman"/>
          <w:color w:val="000000" w:themeColor="text1"/>
          <w:sz w:val="28"/>
          <w:szCs w:val="28"/>
        </w:rPr>
        <w:t>Более 80 % поверхности не очищено от гидроксида кальция.</w:t>
      </w:r>
    </w:p>
    <w:p w:rsidR="00EA31A0" w:rsidRDefault="00EA31A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127B3D" w:rsidRPr="00D373B1" w:rsidRDefault="00127B3D" w:rsidP="00D373B1">
      <w:pPr>
        <w:pStyle w:val="1"/>
        <w:jc w:val="center"/>
        <w:rPr>
          <w:rFonts w:hint="default"/>
          <w:sz w:val="28"/>
          <w:szCs w:val="28"/>
        </w:rPr>
      </w:pPr>
      <w:bookmarkStart w:id="10" w:name="_Toc513813770"/>
      <w:r w:rsidRPr="00D373B1">
        <w:rPr>
          <w:sz w:val="28"/>
          <w:szCs w:val="28"/>
        </w:rPr>
        <w:lastRenderedPageBreak/>
        <w:t>ГЛАВА 3. Результаты исследования.</w:t>
      </w:r>
      <w:bookmarkEnd w:id="10"/>
    </w:p>
    <w:p w:rsidR="00127B3D" w:rsidRDefault="00127B3D" w:rsidP="00D373B1">
      <w:pPr>
        <w:pStyle w:val="2"/>
        <w:jc w:val="both"/>
        <w:rPr>
          <w:rFonts w:ascii="Times New Roman" w:hAnsi="Times New Roman" w:cs="Times New Roman"/>
          <w:b/>
          <w:color w:val="auto"/>
          <w:sz w:val="28"/>
          <w:szCs w:val="28"/>
        </w:rPr>
      </w:pPr>
      <w:bookmarkStart w:id="11" w:name="_Toc513813771"/>
      <w:r w:rsidRPr="00D373B1">
        <w:rPr>
          <w:rFonts w:ascii="Times New Roman" w:hAnsi="Times New Roman" w:cs="Times New Roman"/>
          <w:b/>
          <w:color w:val="auto"/>
          <w:sz w:val="28"/>
          <w:szCs w:val="28"/>
        </w:rPr>
        <w:t>3.1 Полученные микрофотографии</w:t>
      </w:r>
      <w:bookmarkEnd w:id="11"/>
    </w:p>
    <w:p w:rsidR="00D373B1" w:rsidRPr="00D373B1" w:rsidRDefault="00D373B1" w:rsidP="00D373B1"/>
    <w:p w:rsidR="00127B3D" w:rsidRDefault="00127B3D" w:rsidP="0008391C">
      <w:pPr>
        <w:spacing w:line="360" w:lineRule="auto"/>
        <w:ind w:firstLine="708"/>
        <w:contextualSpacing/>
        <w:jc w:val="both"/>
        <w:rPr>
          <w:rFonts w:ascii="Times New Roman" w:hAnsi="Times New Roman" w:cs="Times New Roman"/>
          <w:color w:val="000000" w:themeColor="text1"/>
          <w:sz w:val="28"/>
          <w:szCs w:val="28"/>
        </w:rPr>
      </w:pPr>
      <w:r w:rsidRPr="00127B3D">
        <w:rPr>
          <w:rFonts w:ascii="Times New Roman" w:hAnsi="Times New Roman" w:cs="Times New Roman"/>
          <w:color w:val="000000" w:themeColor="text1"/>
          <w:sz w:val="28"/>
          <w:szCs w:val="28"/>
        </w:rPr>
        <w:t xml:space="preserve">В результате </w:t>
      </w:r>
      <w:r w:rsidR="0008391C">
        <w:rPr>
          <w:rFonts w:ascii="Times New Roman" w:hAnsi="Times New Roman" w:cs="Times New Roman"/>
          <w:color w:val="000000" w:themeColor="text1"/>
          <w:sz w:val="28"/>
          <w:szCs w:val="28"/>
        </w:rPr>
        <w:t>данного</w:t>
      </w:r>
      <w:r w:rsidRPr="00127B3D">
        <w:rPr>
          <w:rFonts w:ascii="Times New Roman" w:hAnsi="Times New Roman" w:cs="Times New Roman"/>
          <w:color w:val="000000" w:themeColor="text1"/>
          <w:sz w:val="28"/>
          <w:szCs w:val="28"/>
        </w:rPr>
        <w:t xml:space="preserve"> исследования </w:t>
      </w:r>
      <w:r w:rsidR="00C9532F">
        <w:rPr>
          <w:rFonts w:ascii="Times New Roman" w:hAnsi="Times New Roman" w:cs="Times New Roman"/>
          <w:color w:val="000000" w:themeColor="text1"/>
          <w:sz w:val="28"/>
          <w:szCs w:val="28"/>
        </w:rPr>
        <w:t xml:space="preserve">было </w:t>
      </w:r>
      <w:r w:rsidR="0008391C">
        <w:rPr>
          <w:rFonts w:ascii="Times New Roman" w:hAnsi="Times New Roman" w:cs="Times New Roman"/>
          <w:color w:val="000000" w:themeColor="text1"/>
          <w:sz w:val="28"/>
          <w:szCs w:val="28"/>
        </w:rPr>
        <w:t>установлено</w:t>
      </w:r>
      <w:r w:rsidRPr="00127B3D">
        <w:rPr>
          <w:rFonts w:ascii="Times New Roman" w:hAnsi="Times New Roman" w:cs="Times New Roman"/>
          <w:color w:val="000000" w:themeColor="text1"/>
          <w:sz w:val="28"/>
          <w:szCs w:val="28"/>
        </w:rPr>
        <w:t xml:space="preserve">, что </w:t>
      </w:r>
      <w:r w:rsidR="0008391C">
        <w:rPr>
          <w:rFonts w:ascii="Times New Roman" w:hAnsi="Times New Roman" w:cs="Times New Roman"/>
          <w:color w:val="000000" w:themeColor="text1"/>
          <w:sz w:val="28"/>
          <w:szCs w:val="28"/>
        </w:rPr>
        <w:t xml:space="preserve">в каждой из изучаемых групп присутствовали как образцы с полностью очищенной поверхностью корневого канала от гидроксида кальция, так и образцы, очищенные от него в разной степени, вплоть до полностью покрытой гидроксидом кальция поверхности. Далее приводим полученные микрофотографий: </w:t>
      </w:r>
    </w:p>
    <w:p w:rsidR="00B05372" w:rsidRDefault="00D6576C" w:rsidP="0008391C">
      <w:pPr>
        <w:spacing w:line="360" w:lineRule="auto"/>
        <w:ind w:firstLine="708"/>
        <w:contextualSpacing/>
        <w:jc w:val="both"/>
        <w:rPr>
          <w:rFonts w:ascii="Times New Roman" w:hAnsi="Times New Roman" w:cs="Times New Roman"/>
          <w:color w:val="000000" w:themeColor="text1"/>
          <w:sz w:val="28"/>
          <w:szCs w:val="28"/>
        </w:rPr>
      </w:pPr>
      <w:r w:rsidRPr="00B05372">
        <w:rPr>
          <w:rFonts w:ascii="Times New Roman" w:hAnsi="Times New Roman" w:cs="Times New Roman"/>
          <w:noProof/>
          <w:color w:val="000000" w:themeColor="text1"/>
          <w:sz w:val="28"/>
          <w:szCs w:val="28"/>
          <w:lang w:eastAsia="ru-RU"/>
        </w:rPr>
        <w:drawing>
          <wp:anchor distT="0" distB="0" distL="114300" distR="114300" simplePos="0" relativeHeight="251665408" behindDoc="0" locked="0" layoutInCell="1" allowOverlap="1">
            <wp:simplePos x="0" y="0"/>
            <wp:positionH relativeFrom="margin">
              <wp:posOffset>1083945</wp:posOffset>
            </wp:positionH>
            <wp:positionV relativeFrom="paragraph">
              <wp:posOffset>7620</wp:posOffset>
            </wp:positionV>
            <wp:extent cx="3372485" cy="3768725"/>
            <wp:effectExtent l="0" t="0" r="0" b="3175"/>
            <wp:wrapSquare wrapText="bothSides"/>
            <wp:docPr id="2" name="Рисунок 2" descr="C:\Users\Дина\Desktop\классика апекс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на\Desktop\классика апекс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2485" cy="376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372" w:rsidRDefault="00B05372" w:rsidP="0008391C">
      <w:pPr>
        <w:spacing w:line="360" w:lineRule="auto"/>
        <w:ind w:firstLine="708"/>
        <w:contextualSpacing/>
        <w:jc w:val="both"/>
        <w:rPr>
          <w:rFonts w:ascii="Times New Roman" w:hAnsi="Times New Roman" w:cs="Times New Roman"/>
          <w:color w:val="000000" w:themeColor="text1"/>
          <w:sz w:val="28"/>
          <w:szCs w:val="28"/>
        </w:rPr>
      </w:pPr>
    </w:p>
    <w:p w:rsidR="00B05372" w:rsidRDefault="00B05372" w:rsidP="0008391C">
      <w:pPr>
        <w:spacing w:line="360" w:lineRule="auto"/>
        <w:ind w:firstLine="708"/>
        <w:contextualSpacing/>
        <w:jc w:val="both"/>
        <w:rPr>
          <w:rFonts w:ascii="Times New Roman" w:hAnsi="Times New Roman" w:cs="Times New Roman"/>
          <w:color w:val="000000" w:themeColor="text1"/>
          <w:sz w:val="28"/>
          <w:szCs w:val="28"/>
        </w:rPr>
      </w:pPr>
    </w:p>
    <w:p w:rsidR="00B05372" w:rsidRDefault="00B05372" w:rsidP="0008391C">
      <w:pPr>
        <w:spacing w:line="360" w:lineRule="auto"/>
        <w:ind w:firstLine="708"/>
        <w:contextualSpacing/>
        <w:jc w:val="both"/>
        <w:rPr>
          <w:rFonts w:ascii="Times New Roman" w:hAnsi="Times New Roman" w:cs="Times New Roman"/>
          <w:color w:val="000000" w:themeColor="text1"/>
          <w:sz w:val="28"/>
          <w:szCs w:val="28"/>
        </w:rPr>
      </w:pPr>
    </w:p>
    <w:p w:rsidR="00B05372" w:rsidRDefault="00B05372" w:rsidP="0008391C">
      <w:pPr>
        <w:spacing w:line="360" w:lineRule="auto"/>
        <w:ind w:firstLine="708"/>
        <w:contextualSpacing/>
        <w:jc w:val="both"/>
        <w:rPr>
          <w:rFonts w:ascii="Times New Roman" w:hAnsi="Times New Roman" w:cs="Times New Roman"/>
          <w:color w:val="000000" w:themeColor="text1"/>
          <w:sz w:val="28"/>
          <w:szCs w:val="28"/>
        </w:rPr>
      </w:pPr>
    </w:p>
    <w:p w:rsidR="00B05372" w:rsidRDefault="00B05372" w:rsidP="0008391C">
      <w:pPr>
        <w:spacing w:line="360" w:lineRule="auto"/>
        <w:ind w:firstLine="708"/>
        <w:contextualSpacing/>
        <w:jc w:val="both"/>
        <w:rPr>
          <w:rFonts w:ascii="Times New Roman" w:hAnsi="Times New Roman" w:cs="Times New Roman"/>
          <w:color w:val="000000" w:themeColor="text1"/>
          <w:sz w:val="28"/>
          <w:szCs w:val="28"/>
        </w:rPr>
      </w:pPr>
    </w:p>
    <w:p w:rsidR="00B05372" w:rsidRDefault="00B05372" w:rsidP="0008391C">
      <w:pPr>
        <w:spacing w:line="360" w:lineRule="auto"/>
        <w:ind w:firstLine="708"/>
        <w:contextualSpacing/>
        <w:jc w:val="both"/>
        <w:rPr>
          <w:rFonts w:ascii="Times New Roman" w:hAnsi="Times New Roman" w:cs="Times New Roman"/>
          <w:color w:val="000000" w:themeColor="text1"/>
          <w:sz w:val="28"/>
          <w:szCs w:val="28"/>
        </w:rPr>
      </w:pPr>
    </w:p>
    <w:p w:rsidR="00B05372" w:rsidRDefault="00B05372" w:rsidP="0008391C">
      <w:pPr>
        <w:spacing w:line="360" w:lineRule="auto"/>
        <w:ind w:firstLine="708"/>
        <w:contextualSpacing/>
        <w:jc w:val="both"/>
        <w:rPr>
          <w:rFonts w:ascii="Times New Roman" w:hAnsi="Times New Roman" w:cs="Times New Roman"/>
          <w:color w:val="000000" w:themeColor="text1"/>
          <w:sz w:val="28"/>
          <w:szCs w:val="28"/>
        </w:rPr>
      </w:pPr>
    </w:p>
    <w:p w:rsidR="00B05372" w:rsidRDefault="00B05372" w:rsidP="0008391C">
      <w:pPr>
        <w:spacing w:line="360" w:lineRule="auto"/>
        <w:jc w:val="both"/>
        <w:rPr>
          <w:rFonts w:ascii="Times New Roman" w:hAnsi="Times New Roman" w:cs="Times New Roman"/>
          <w:b/>
          <w:color w:val="000000" w:themeColor="text1"/>
          <w:sz w:val="28"/>
          <w:szCs w:val="28"/>
        </w:rPr>
      </w:pPr>
    </w:p>
    <w:p w:rsidR="00D6576C" w:rsidRDefault="00D6576C" w:rsidP="00D6576C">
      <w:pPr>
        <w:spacing w:line="360" w:lineRule="auto"/>
        <w:jc w:val="both"/>
        <w:rPr>
          <w:rFonts w:ascii="Times New Roman" w:hAnsi="Times New Roman" w:cs="Times New Roman"/>
          <w:color w:val="000000" w:themeColor="text1"/>
          <w:sz w:val="28"/>
          <w:szCs w:val="28"/>
        </w:rPr>
      </w:pPr>
    </w:p>
    <w:p w:rsidR="00D6576C" w:rsidRDefault="00D6576C" w:rsidP="00D6576C">
      <w:pPr>
        <w:spacing w:line="360" w:lineRule="auto"/>
        <w:jc w:val="both"/>
        <w:rPr>
          <w:rFonts w:ascii="Times New Roman" w:hAnsi="Times New Roman" w:cs="Times New Roman"/>
          <w:color w:val="000000" w:themeColor="text1"/>
          <w:sz w:val="28"/>
          <w:szCs w:val="28"/>
        </w:rPr>
      </w:pPr>
    </w:p>
    <w:p w:rsidR="00D6576C" w:rsidRDefault="00D6576C" w:rsidP="0008391C">
      <w:pPr>
        <w:spacing w:line="360" w:lineRule="auto"/>
        <w:jc w:val="both"/>
        <w:rPr>
          <w:rFonts w:ascii="Times New Roman" w:hAnsi="Times New Roman" w:cs="Times New Roman"/>
          <w:color w:val="000000" w:themeColor="text1"/>
          <w:sz w:val="28"/>
          <w:szCs w:val="28"/>
        </w:rPr>
      </w:pPr>
    </w:p>
    <w:p w:rsidR="00D6576C" w:rsidRDefault="00D6576C" w:rsidP="0008391C">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Рис.1. Микрофотография апикальной части после классической ирригации</w:t>
      </w:r>
    </w:p>
    <w:p w:rsidR="00B05372" w:rsidRDefault="00C9532F" w:rsidP="0008391C">
      <w:pPr>
        <w:spacing w:line="360" w:lineRule="auto"/>
        <w:jc w:val="both"/>
        <w:rPr>
          <w:rFonts w:ascii="Times New Roman" w:hAnsi="Times New Roman" w:cs="Times New Roman"/>
          <w:b/>
          <w:color w:val="000000" w:themeColor="text1"/>
          <w:sz w:val="28"/>
          <w:szCs w:val="28"/>
        </w:rPr>
      </w:pPr>
      <w:r w:rsidRPr="00B05372">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666432" behindDoc="0" locked="0" layoutInCell="1" allowOverlap="1">
            <wp:simplePos x="0" y="0"/>
            <wp:positionH relativeFrom="page">
              <wp:posOffset>2230120</wp:posOffset>
            </wp:positionH>
            <wp:positionV relativeFrom="paragraph">
              <wp:posOffset>3810</wp:posOffset>
            </wp:positionV>
            <wp:extent cx="3255645" cy="3638550"/>
            <wp:effectExtent l="0" t="0" r="1905" b="0"/>
            <wp:wrapSquare wrapText="bothSides"/>
            <wp:docPr id="8" name="Рисунок 8" descr="C:\Users\Дина\Desktop\классика апек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на\Desktop\классика апекс.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564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372" w:rsidRDefault="00B05372" w:rsidP="0008391C">
      <w:pPr>
        <w:spacing w:line="360" w:lineRule="auto"/>
        <w:jc w:val="both"/>
        <w:rPr>
          <w:rFonts w:ascii="Times New Roman" w:hAnsi="Times New Roman" w:cs="Times New Roman"/>
          <w:b/>
          <w:color w:val="000000" w:themeColor="text1"/>
          <w:sz w:val="28"/>
          <w:szCs w:val="28"/>
        </w:rPr>
      </w:pPr>
    </w:p>
    <w:p w:rsidR="00B05372" w:rsidRDefault="00B05372" w:rsidP="0008391C">
      <w:pPr>
        <w:spacing w:line="360" w:lineRule="auto"/>
        <w:jc w:val="both"/>
        <w:rPr>
          <w:rFonts w:ascii="Times New Roman" w:hAnsi="Times New Roman" w:cs="Times New Roman"/>
          <w:b/>
          <w:color w:val="000000" w:themeColor="text1"/>
          <w:sz w:val="28"/>
          <w:szCs w:val="28"/>
        </w:rPr>
      </w:pPr>
    </w:p>
    <w:p w:rsidR="00B05372" w:rsidRDefault="00B05372" w:rsidP="0008391C">
      <w:pPr>
        <w:spacing w:line="360" w:lineRule="auto"/>
        <w:jc w:val="both"/>
        <w:rPr>
          <w:rFonts w:ascii="Times New Roman" w:hAnsi="Times New Roman" w:cs="Times New Roman"/>
          <w:b/>
          <w:color w:val="000000" w:themeColor="text1"/>
          <w:sz w:val="28"/>
          <w:szCs w:val="28"/>
        </w:rPr>
      </w:pPr>
    </w:p>
    <w:p w:rsidR="00B05372" w:rsidRDefault="00B05372" w:rsidP="0008391C">
      <w:pPr>
        <w:spacing w:line="360" w:lineRule="auto"/>
        <w:jc w:val="both"/>
        <w:rPr>
          <w:rFonts w:ascii="Times New Roman" w:hAnsi="Times New Roman" w:cs="Times New Roman"/>
          <w:b/>
          <w:color w:val="000000" w:themeColor="text1"/>
          <w:sz w:val="28"/>
          <w:szCs w:val="28"/>
        </w:rPr>
      </w:pPr>
    </w:p>
    <w:p w:rsidR="00B05372" w:rsidRDefault="00B05372" w:rsidP="0008391C">
      <w:pPr>
        <w:spacing w:line="360" w:lineRule="auto"/>
        <w:jc w:val="both"/>
        <w:rPr>
          <w:rFonts w:ascii="Times New Roman" w:hAnsi="Times New Roman" w:cs="Times New Roman"/>
          <w:b/>
          <w:color w:val="000000" w:themeColor="text1"/>
          <w:sz w:val="28"/>
          <w:szCs w:val="28"/>
        </w:rPr>
      </w:pPr>
    </w:p>
    <w:p w:rsidR="00B05372" w:rsidRDefault="00B05372" w:rsidP="0008391C">
      <w:pPr>
        <w:spacing w:line="360" w:lineRule="auto"/>
        <w:jc w:val="both"/>
        <w:rPr>
          <w:rFonts w:ascii="Times New Roman" w:hAnsi="Times New Roman" w:cs="Times New Roman"/>
          <w:b/>
          <w:color w:val="000000" w:themeColor="text1"/>
          <w:sz w:val="28"/>
          <w:szCs w:val="28"/>
        </w:rPr>
      </w:pPr>
    </w:p>
    <w:p w:rsidR="00B05372" w:rsidRDefault="00B05372" w:rsidP="0008391C">
      <w:pPr>
        <w:spacing w:line="360" w:lineRule="auto"/>
        <w:jc w:val="both"/>
        <w:rPr>
          <w:rFonts w:ascii="Times New Roman" w:hAnsi="Times New Roman" w:cs="Times New Roman"/>
          <w:b/>
          <w:color w:val="000000" w:themeColor="text1"/>
          <w:sz w:val="28"/>
          <w:szCs w:val="28"/>
        </w:rPr>
      </w:pPr>
    </w:p>
    <w:p w:rsidR="00B05372" w:rsidRDefault="00B05372" w:rsidP="0008391C">
      <w:pPr>
        <w:spacing w:line="360" w:lineRule="auto"/>
        <w:jc w:val="both"/>
        <w:rPr>
          <w:rFonts w:ascii="Times New Roman" w:hAnsi="Times New Roman" w:cs="Times New Roman"/>
          <w:b/>
          <w:color w:val="000000" w:themeColor="text1"/>
          <w:sz w:val="28"/>
          <w:szCs w:val="28"/>
        </w:rPr>
      </w:pPr>
    </w:p>
    <w:p w:rsidR="00D6576C" w:rsidRPr="003A17C4" w:rsidRDefault="00D6576C" w:rsidP="00D6576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Рис.2. Микрофотография апикальной части после классической ирригации</w:t>
      </w:r>
    </w:p>
    <w:p w:rsidR="00B05372" w:rsidRDefault="00C9532F" w:rsidP="0008391C">
      <w:pPr>
        <w:spacing w:line="360" w:lineRule="auto"/>
        <w:jc w:val="both"/>
        <w:rPr>
          <w:rFonts w:ascii="Times New Roman" w:hAnsi="Times New Roman" w:cs="Times New Roman"/>
          <w:b/>
          <w:color w:val="000000" w:themeColor="text1"/>
          <w:sz w:val="28"/>
          <w:szCs w:val="28"/>
        </w:rPr>
      </w:pPr>
      <w:r w:rsidRPr="001F2D94">
        <w:rPr>
          <w:rFonts w:ascii="Times New Roman" w:hAnsi="Times New Roman" w:cs="Times New Roman"/>
          <w:b/>
          <w:noProof/>
          <w:color w:val="000000" w:themeColor="text1"/>
          <w:sz w:val="28"/>
          <w:szCs w:val="28"/>
          <w:lang w:eastAsia="ru-RU"/>
        </w:rPr>
        <w:drawing>
          <wp:anchor distT="0" distB="0" distL="114300" distR="114300" simplePos="0" relativeHeight="251667456" behindDoc="0" locked="0" layoutInCell="1" allowOverlap="1">
            <wp:simplePos x="0" y="0"/>
            <wp:positionH relativeFrom="page">
              <wp:posOffset>2266315</wp:posOffset>
            </wp:positionH>
            <wp:positionV relativeFrom="paragraph">
              <wp:posOffset>8255</wp:posOffset>
            </wp:positionV>
            <wp:extent cx="3202305" cy="3578860"/>
            <wp:effectExtent l="0" t="0" r="0" b="2540"/>
            <wp:wrapSquare wrapText="bothSides"/>
            <wp:docPr id="10" name="Рисунок 10" descr="C:\Users\Дина\Desktop\super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на\Desktop\super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2305" cy="357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372" w:rsidRDefault="00B05372"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D6576C" w:rsidRPr="003A17C4" w:rsidRDefault="00D6576C" w:rsidP="00D6576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Рис.3. Микрофотография апикальной части после ирригации с пассивной ультразвуковой активацией</w:t>
      </w: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r w:rsidRPr="001F2D94">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668480" behindDoc="0" locked="0" layoutInCell="1" allowOverlap="1">
            <wp:simplePos x="0" y="0"/>
            <wp:positionH relativeFrom="page">
              <wp:align>center</wp:align>
            </wp:positionH>
            <wp:positionV relativeFrom="paragraph">
              <wp:posOffset>5080</wp:posOffset>
            </wp:positionV>
            <wp:extent cx="3238500" cy="3618865"/>
            <wp:effectExtent l="0" t="0" r="0" b="635"/>
            <wp:wrapSquare wrapText="bothSides"/>
            <wp:docPr id="12" name="Рисунок 12" descr="C:\Users\Дина\Desktop\super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на\Desktop\super 1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61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D6576C" w:rsidRPr="003A17C4" w:rsidRDefault="00D6576C" w:rsidP="00D6576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Рис.4. Микрофотография апикальной части после ирригации с пассивной ультразвуковой активацией</w:t>
      </w:r>
    </w:p>
    <w:p w:rsidR="001F2D94" w:rsidRDefault="00C9532F" w:rsidP="0008391C">
      <w:pPr>
        <w:spacing w:line="360" w:lineRule="auto"/>
        <w:jc w:val="both"/>
        <w:rPr>
          <w:rFonts w:ascii="Times New Roman" w:hAnsi="Times New Roman" w:cs="Times New Roman"/>
          <w:b/>
          <w:color w:val="000000" w:themeColor="text1"/>
          <w:sz w:val="28"/>
          <w:szCs w:val="28"/>
        </w:rPr>
      </w:pPr>
      <w:r w:rsidRPr="001F2D94">
        <w:rPr>
          <w:rFonts w:ascii="Times New Roman" w:hAnsi="Times New Roman" w:cs="Times New Roman"/>
          <w:b/>
          <w:noProof/>
          <w:color w:val="000000" w:themeColor="text1"/>
          <w:sz w:val="28"/>
          <w:szCs w:val="28"/>
          <w:lang w:eastAsia="ru-RU"/>
        </w:rPr>
        <w:drawing>
          <wp:anchor distT="0" distB="0" distL="114300" distR="114300" simplePos="0" relativeHeight="251669504" behindDoc="0" locked="0" layoutInCell="1" allowOverlap="1">
            <wp:simplePos x="0" y="0"/>
            <wp:positionH relativeFrom="page">
              <wp:posOffset>2152650</wp:posOffset>
            </wp:positionH>
            <wp:positionV relativeFrom="paragraph">
              <wp:posOffset>5715</wp:posOffset>
            </wp:positionV>
            <wp:extent cx="3180715" cy="3554095"/>
            <wp:effectExtent l="0" t="0" r="635" b="8255"/>
            <wp:wrapSquare wrapText="bothSides"/>
            <wp:docPr id="15" name="Рисунок 15" descr="C:\Users\Дина\Desktop\super 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на\Desktop\super 1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0715" cy="355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D6576C" w:rsidRPr="003A17C4" w:rsidRDefault="00D6576C" w:rsidP="00D6576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Рис.5. Микрофотография средней трети после классической ирригации</w:t>
      </w: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C9532F" w:rsidP="0008391C">
      <w:pPr>
        <w:spacing w:line="360" w:lineRule="auto"/>
        <w:jc w:val="both"/>
        <w:rPr>
          <w:rFonts w:ascii="Times New Roman" w:hAnsi="Times New Roman" w:cs="Times New Roman"/>
          <w:b/>
          <w:color w:val="000000" w:themeColor="text1"/>
          <w:sz w:val="28"/>
          <w:szCs w:val="28"/>
        </w:rPr>
      </w:pPr>
      <w:r w:rsidRPr="001F2D94">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670528" behindDoc="0" locked="0" layoutInCell="1" allowOverlap="1">
            <wp:simplePos x="0" y="0"/>
            <wp:positionH relativeFrom="page">
              <wp:posOffset>2294890</wp:posOffset>
            </wp:positionH>
            <wp:positionV relativeFrom="paragraph">
              <wp:posOffset>3810</wp:posOffset>
            </wp:positionV>
            <wp:extent cx="3173095" cy="3545205"/>
            <wp:effectExtent l="0" t="0" r="8255" b="0"/>
            <wp:wrapSquare wrapText="bothSides"/>
            <wp:docPr id="16" name="Рисунок 16" descr="C:\Users\Дина\Desktop\уз с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на\Desktop\уз ср.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3095" cy="354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D6576C" w:rsidRPr="003A17C4" w:rsidRDefault="00D6576C" w:rsidP="00D6576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Рис.6. Микрофотография средней трети после классической ирригации</w:t>
      </w:r>
    </w:p>
    <w:p w:rsidR="001F2D94" w:rsidRDefault="00702611" w:rsidP="0008391C">
      <w:pPr>
        <w:spacing w:line="360" w:lineRule="auto"/>
        <w:jc w:val="both"/>
        <w:rPr>
          <w:rFonts w:ascii="Times New Roman" w:hAnsi="Times New Roman" w:cs="Times New Roman"/>
          <w:b/>
          <w:color w:val="000000" w:themeColor="text1"/>
          <w:sz w:val="28"/>
          <w:szCs w:val="28"/>
        </w:rPr>
      </w:pPr>
      <w:r w:rsidRPr="001F2D94">
        <w:rPr>
          <w:rFonts w:ascii="Times New Roman" w:hAnsi="Times New Roman" w:cs="Times New Roman"/>
          <w:b/>
          <w:noProof/>
          <w:color w:val="000000" w:themeColor="text1"/>
          <w:sz w:val="28"/>
          <w:szCs w:val="28"/>
          <w:lang w:eastAsia="ru-RU"/>
        </w:rPr>
        <w:drawing>
          <wp:anchor distT="0" distB="0" distL="114300" distR="114300" simplePos="0" relativeHeight="251671552" behindDoc="0" locked="0" layoutInCell="1" allowOverlap="1">
            <wp:simplePos x="0" y="0"/>
            <wp:positionH relativeFrom="page">
              <wp:posOffset>2265045</wp:posOffset>
            </wp:positionH>
            <wp:positionV relativeFrom="paragraph">
              <wp:posOffset>159385</wp:posOffset>
            </wp:positionV>
            <wp:extent cx="3204845" cy="3581400"/>
            <wp:effectExtent l="0" t="0" r="0" b="0"/>
            <wp:wrapSquare wrapText="bothSides"/>
            <wp:docPr id="17" name="Рисунок 17" descr="C:\Users\Дина\Desktop\super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на\Desktop\super 1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484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D6576C" w:rsidRPr="003A17C4" w:rsidRDefault="00D6576C" w:rsidP="00D6576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Рис.7. Микрофотография средней трети после ирригации с пассивной ультразвуковой активацией</w:t>
      </w:r>
    </w:p>
    <w:p w:rsidR="001F2D94" w:rsidRDefault="00702611" w:rsidP="0008391C">
      <w:pPr>
        <w:spacing w:line="360" w:lineRule="auto"/>
        <w:jc w:val="both"/>
        <w:rPr>
          <w:rFonts w:ascii="Times New Roman" w:hAnsi="Times New Roman" w:cs="Times New Roman"/>
          <w:b/>
          <w:color w:val="000000" w:themeColor="text1"/>
          <w:sz w:val="28"/>
          <w:szCs w:val="28"/>
        </w:rPr>
      </w:pPr>
      <w:r w:rsidRPr="001F2D94">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672576" behindDoc="0" locked="0" layoutInCell="1" allowOverlap="1">
            <wp:simplePos x="0" y="0"/>
            <wp:positionH relativeFrom="page">
              <wp:align>center</wp:align>
            </wp:positionH>
            <wp:positionV relativeFrom="paragraph">
              <wp:posOffset>40640</wp:posOffset>
            </wp:positionV>
            <wp:extent cx="3390900" cy="3788410"/>
            <wp:effectExtent l="0" t="0" r="0" b="2540"/>
            <wp:wrapSquare wrapText="bothSides"/>
            <wp:docPr id="18" name="Рисунок 18" descr="C:\Users\Дина\Desktop\super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на\Desktop\super 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378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1F2D94" w:rsidRDefault="001F2D94" w:rsidP="0008391C">
      <w:pPr>
        <w:spacing w:line="360" w:lineRule="auto"/>
        <w:jc w:val="both"/>
        <w:rPr>
          <w:rFonts w:ascii="Times New Roman" w:hAnsi="Times New Roman" w:cs="Times New Roman"/>
          <w:b/>
          <w:color w:val="000000" w:themeColor="text1"/>
          <w:sz w:val="28"/>
          <w:szCs w:val="28"/>
        </w:rPr>
      </w:pPr>
    </w:p>
    <w:p w:rsidR="00D6576C" w:rsidRDefault="00D6576C" w:rsidP="0008391C">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Рис.8. Микрофотография средней трети после ирригации с пассивной ультразвуковой активацией</w:t>
      </w:r>
    </w:p>
    <w:p w:rsidR="0008391C" w:rsidRDefault="0008391C" w:rsidP="00D373B1">
      <w:pPr>
        <w:pStyle w:val="2"/>
        <w:jc w:val="both"/>
        <w:rPr>
          <w:rFonts w:ascii="Times New Roman" w:hAnsi="Times New Roman" w:cs="Times New Roman"/>
          <w:b/>
          <w:color w:val="auto"/>
          <w:sz w:val="28"/>
        </w:rPr>
      </w:pPr>
      <w:bookmarkStart w:id="12" w:name="_Toc513813772"/>
      <w:r w:rsidRPr="00D373B1">
        <w:rPr>
          <w:rFonts w:ascii="Times New Roman" w:hAnsi="Times New Roman" w:cs="Times New Roman"/>
          <w:b/>
          <w:color w:val="auto"/>
          <w:sz w:val="28"/>
        </w:rPr>
        <w:t>3.2 Статистическая обработка результатов</w:t>
      </w:r>
      <w:bookmarkEnd w:id="12"/>
    </w:p>
    <w:p w:rsidR="00D373B1" w:rsidRPr="00D373B1" w:rsidRDefault="00D373B1" w:rsidP="00D373B1"/>
    <w:p w:rsidR="0008391C" w:rsidRDefault="0008391C" w:rsidP="0008391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полученные микрофотографии были ранжированы по баллам и в процентном соотношении для каждого способа удаления гидроксида кальция из канала в апикальной и средней трети:</w:t>
      </w:r>
    </w:p>
    <w:p w:rsidR="0008391C" w:rsidRDefault="00CB7CB9" w:rsidP="0008391C">
      <w:pPr>
        <w:spacing w:line="360" w:lineRule="auto"/>
        <w:ind w:firstLine="708"/>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Табл.2</w:t>
      </w:r>
    </w:p>
    <w:p w:rsidR="0008391C" w:rsidRDefault="0008391C" w:rsidP="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Апикальная треть</w:t>
      </w:r>
      <w:r w:rsidR="00A35B99">
        <w:rPr>
          <w:rFonts w:ascii="Times New Roman" w:hAnsi="Times New Roman" w:cs="Times New Roman"/>
          <w:color w:val="000000" w:themeColor="text1"/>
          <w:sz w:val="28"/>
          <w:szCs w:val="28"/>
        </w:rPr>
        <w:t xml:space="preserve"> корневого канала</w:t>
      </w:r>
      <w:r>
        <w:rPr>
          <w:rFonts w:ascii="Times New Roman" w:hAnsi="Times New Roman" w:cs="Times New Roman"/>
          <w:color w:val="000000" w:themeColor="text1"/>
          <w:sz w:val="28"/>
          <w:szCs w:val="28"/>
        </w:rPr>
        <w:t xml:space="preserve"> после классической ирригации.</w:t>
      </w:r>
    </w:p>
    <w:tbl>
      <w:tblPr>
        <w:tblStyle w:val="a9"/>
        <w:tblW w:w="0" w:type="auto"/>
        <w:tblLook w:val="04A0" w:firstRow="1" w:lastRow="0" w:firstColumn="1" w:lastColumn="0" w:noHBand="0" w:noVBand="1"/>
      </w:tblPr>
      <w:tblGrid>
        <w:gridCol w:w="2404"/>
        <w:gridCol w:w="1109"/>
        <w:gridCol w:w="1109"/>
        <w:gridCol w:w="1109"/>
        <w:gridCol w:w="1110"/>
        <w:gridCol w:w="1110"/>
        <w:gridCol w:w="1110"/>
      </w:tblGrid>
      <w:tr w:rsidR="0008391C" w:rsidTr="0008391C">
        <w:tc>
          <w:tcPr>
            <w:tcW w:w="2404"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09"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09"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09"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10"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10"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110"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08391C" w:rsidTr="0008391C">
        <w:tc>
          <w:tcPr>
            <w:tcW w:w="2404"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микрофотографий (на уровне 1 мм</w:t>
            </w:r>
            <w:r w:rsidR="00A35B99">
              <w:rPr>
                <w:rFonts w:ascii="Times New Roman" w:hAnsi="Times New Roman" w:cs="Times New Roman"/>
                <w:color w:val="000000" w:themeColor="text1"/>
                <w:sz w:val="28"/>
                <w:szCs w:val="28"/>
              </w:rPr>
              <w:t xml:space="preserve"> от апекса</w:t>
            </w:r>
            <w:r>
              <w:rPr>
                <w:rFonts w:ascii="Times New Roman" w:hAnsi="Times New Roman" w:cs="Times New Roman"/>
                <w:color w:val="000000" w:themeColor="text1"/>
                <w:sz w:val="28"/>
                <w:szCs w:val="28"/>
              </w:rPr>
              <w:t>)</w:t>
            </w:r>
          </w:p>
        </w:tc>
        <w:tc>
          <w:tcPr>
            <w:tcW w:w="1109"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09"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09" w:type="dxa"/>
            <w:tcBorders>
              <w:top w:val="single" w:sz="4" w:space="0" w:color="auto"/>
              <w:left w:val="single" w:sz="4" w:space="0" w:color="auto"/>
              <w:bottom w:val="single" w:sz="4" w:space="0" w:color="auto"/>
              <w:right w:val="single" w:sz="4" w:space="0" w:color="auto"/>
            </w:tcBorders>
            <w:hideMark/>
          </w:tcPr>
          <w:p w:rsidR="0008391C" w:rsidRDefault="00A35B99">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10" w:type="dxa"/>
            <w:tcBorders>
              <w:top w:val="single" w:sz="4" w:space="0" w:color="auto"/>
              <w:left w:val="single" w:sz="4" w:space="0" w:color="auto"/>
              <w:bottom w:val="single" w:sz="4" w:space="0" w:color="auto"/>
              <w:right w:val="single" w:sz="4" w:space="0" w:color="auto"/>
            </w:tcBorders>
            <w:hideMark/>
          </w:tcPr>
          <w:p w:rsidR="0008391C" w:rsidRDefault="00A35B99">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10" w:type="dxa"/>
            <w:tcBorders>
              <w:top w:val="single" w:sz="4" w:space="0" w:color="auto"/>
              <w:left w:val="single" w:sz="4" w:space="0" w:color="auto"/>
              <w:bottom w:val="single" w:sz="4" w:space="0" w:color="auto"/>
              <w:right w:val="single" w:sz="4" w:space="0" w:color="auto"/>
            </w:tcBorders>
            <w:hideMark/>
          </w:tcPr>
          <w:p w:rsidR="0008391C" w:rsidRDefault="00A35B99">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10"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r>
    </w:tbl>
    <w:p w:rsidR="0008391C" w:rsidRDefault="0008391C" w:rsidP="0008391C">
      <w:pPr>
        <w:spacing w:line="360" w:lineRule="auto"/>
        <w:jc w:val="right"/>
        <w:rPr>
          <w:rFonts w:ascii="Times New Roman" w:hAnsi="Times New Roman" w:cs="Times New Roman"/>
          <w:color w:val="000000" w:themeColor="text1"/>
          <w:sz w:val="28"/>
          <w:szCs w:val="28"/>
        </w:rPr>
      </w:pPr>
    </w:p>
    <w:p w:rsidR="0008391C" w:rsidRDefault="00CB7CB9" w:rsidP="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Табл.3</w:t>
      </w:r>
    </w:p>
    <w:p w:rsidR="0008391C" w:rsidRDefault="0008391C" w:rsidP="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Средняя треть</w:t>
      </w:r>
      <w:r w:rsidR="00A35B99">
        <w:rPr>
          <w:rFonts w:ascii="Times New Roman" w:hAnsi="Times New Roman" w:cs="Times New Roman"/>
          <w:color w:val="000000" w:themeColor="text1"/>
          <w:sz w:val="28"/>
          <w:szCs w:val="28"/>
        </w:rPr>
        <w:t xml:space="preserve"> корневого</w:t>
      </w:r>
      <w:r>
        <w:rPr>
          <w:rFonts w:ascii="Times New Roman" w:hAnsi="Times New Roman" w:cs="Times New Roman"/>
          <w:color w:val="000000" w:themeColor="text1"/>
          <w:sz w:val="28"/>
          <w:szCs w:val="28"/>
        </w:rPr>
        <w:t xml:space="preserve"> </w:t>
      </w:r>
      <w:r w:rsidR="00CB7CB9">
        <w:rPr>
          <w:rFonts w:ascii="Times New Roman" w:hAnsi="Times New Roman" w:cs="Times New Roman"/>
          <w:color w:val="000000" w:themeColor="text1"/>
          <w:sz w:val="28"/>
          <w:szCs w:val="28"/>
        </w:rPr>
        <w:t xml:space="preserve">канала </w:t>
      </w:r>
      <w:r>
        <w:rPr>
          <w:rFonts w:ascii="Times New Roman" w:hAnsi="Times New Roman" w:cs="Times New Roman"/>
          <w:color w:val="000000" w:themeColor="text1"/>
          <w:sz w:val="28"/>
          <w:szCs w:val="28"/>
        </w:rPr>
        <w:t xml:space="preserve">после </w:t>
      </w:r>
      <w:r w:rsidR="00A35B99">
        <w:rPr>
          <w:rFonts w:ascii="Times New Roman" w:hAnsi="Times New Roman" w:cs="Times New Roman"/>
          <w:color w:val="000000" w:themeColor="text1"/>
          <w:sz w:val="28"/>
          <w:szCs w:val="28"/>
        </w:rPr>
        <w:t>классической ирригации</w:t>
      </w:r>
      <w:r>
        <w:rPr>
          <w:rFonts w:ascii="Times New Roman" w:hAnsi="Times New Roman" w:cs="Times New Roman"/>
          <w:color w:val="000000" w:themeColor="text1"/>
          <w:sz w:val="28"/>
          <w:szCs w:val="28"/>
        </w:rPr>
        <w:t>.</w:t>
      </w:r>
    </w:p>
    <w:tbl>
      <w:tblPr>
        <w:tblStyle w:val="a9"/>
        <w:tblW w:w="0" w:type="auto"/>
        <w:tblLook w:val="04A0" w:firstRow="1" w:lastRow="0" w:firstColumn="1" w:lastColumn="0" w:noHBand="0" w:noVBand="1"/>
      </w:tblPr>
      <w:tblGrid>
        <w:gridCol w:w="2405"/>
        <w:gridCol w:w="1147"/>
        <w:gridCol w:w="1147"/>
        <w:gridCol w:w="1147"/>
        <w:gridCol w:w="1147"/>
        <w:gridCol w:w="1147"/>
        <w:gridCol w:w="1147"/>
      </w:tblGrid>
      <w:tr w:rsidR="0008391C"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08391C"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микрофотографий (на уровне 5мм</w:t>
            </w:r>
            <w:r w:rsidR="00A35B99">
              <w:rPr>
                <w:rFonts w:ascii="Times New Roman" w:hAnsi="Times New Roman" w:cs="Times New Roman"/>
                <w:color w:val="000000" w:themeColor="text1"/>
                <w:sz w:val="28"/>
                <w:szCs w:val="28"/>
              </w:rPr>
              <w:t xml:space="preserve"> от апекса</w:t>
            </w:r>
            <w:r>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A35B9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A35B9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A35B9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bl>
    <w:p w:rsidR="0008391C" w:rsidRDefault="0008391C" w:rsidP="0008391C">
      <w:pPr>
        <w:spacing w:line="360" w:lineRule="auto"/>
        <w:jc w:val="right"/>
        <w:rPr>
          <w:rFonts w:ascii="Times New Roman" w:hAnsi="Times New Roman" w:cs="Times New Roman"/>
          <w:color w:val="000000" w:themeColor="text1"/>
          <w:sz w:val="28"/>
          <w:szCs w:val="28"/>
        </w:rPr>
      </w:pPr>
    </w:p>
    <w:p w:rsidR="0008391C" w:rsidRDefault="00CB7CB9" w:rsidP="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Табл.4</w:t>
      </w:r>
    </w:p>
    <w:p w:rsidR="0008391C" w:rsidRDefault="0008391C" w:rsidP="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Апикальная треть</w:t>
      </w:r>
      <w:r w:rsidR="00A35B99">
        <w:rPr>
          <w:rFonts w:ascii="Times New Roman" w:hAnsi="Times New Roman" w:cs="Times New Roman"/>
          <w:color w:val="000000" w:themeColor="text1"/>
          <w:sz w:val="28"/>
          <w:szCs w:val="28"/>
        </w:rPr>
        <w:t xml:space="preserve"> корневого канала</w:t>
      </w:r>
      <w:r>
        <w:rPr>
          <w:rFonts w:ascii="Times New Roman" w:hAnsi="Times New Roman" w:cs="Times New Roman"/>
          <w:color w:val="000000" w:themeColor="text1"/>
          <w:sz w:val="28"/>
          <w:szCs w:val="28"/>
        </w:rPr>
        <w:t xml:space="preserve"> после </w:t>
      </w:r>
      <w:r w:rsidR="00A35B99">
        <w:rPr>
          <w:rFonts w:ascii="Times New Roman" w:hAnsi="Times New Roman" w:cs="Times New Roman"/>
          <w:color w:val="000000" w:themeColor="text1"/>
          <w:sz w:val="28"/>
          <w:szCs w:val="28"/>
        </w:rPr>
        <w:t>ирригации с пассивной ультразвуковой активацией</w:t>
      </w:r>
      <w:r>
        <w:rPr>
          <w:rFonts w:ascii="Times New Roman" w:hAnsi="Times New Roman" w:cs="Times New Roman"/>
          <w:color w:val="000000" w:themeColor="text1"/>
          <w:sz w:val="28"/>
          <w:szCs w:val="28"/>
        </w:rPr>
        <w:t>.</w:t>
      </w:r>
    </w:p>
    <w:tbl>
      <w:tblPr>
        <w:tblStyle w:val="a9"/>
        <w:tblW w:w="0" w:type="auto"/>
        <w:tblLook w:val="04A0" w:firstRow="1" w:lastRow="0" w:firstColumn="1" w:lastColumn="0" w:noHBand="0" w:noVBand="1"/>
      </w:tblPr>
      <w:tblGrid>
        <w:gridCol w:w="2405"/>
        <w:gridCol w:w="1147"/>
        <w:gridCol w:w="1147"/>
        <w:gridCol w:w="1147"/>
        <w:gridCol w:w="1147"/>
        <w:gridCol w:w="1147"/>
        <w:gridCol w:w="1147"/>
      </w:tblGrid>
      <w:tr w:rsidR="0008391C"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08391C"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микрофотографий (на уровне 1мм</w:t>
            </w:r>
            <w:r w:rsidR="00A35B99">
              <w:rPr>
                <w:rFonts w:ascii="Times New Roman" w:hAnsi="Times New Roman" w:cs="Times New Roman"/>
                <w:color w:val="000000" w:themeColor="text1"/>
                <w:sz w:val="28"/>
                <w:szCs w:val="28"/>
              </w:rPr>
              <w:t xml:space="preserve"> от апекса</w:t>
            </w:r>
            <w:r>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A35B9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A35B9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bl>
    <w:p w:rsidR="0008391C" w:rsidRDefault="0008391C" w:rsidP="0008391C">
      <w:pPr>
        <w:spacing w:line="360" w:lineRule="auto"/>
        <w:jc w:val="both"/>
        <w:rPr>
          <w:rFonts w:ascii="Times New Roman" w:hAnsi="Times New Roman" w:cs="Times New Roman"/>
          <w:color w:val="000000" w:themeColor="text1"/>
          <w:sz w:val="28"/>
          <w:szCs w:val="28"/>
        </w:rPr>
      </w:pPr>
    </w:p>
    <w:p w:rsidR="0008391C" w:rsidRDefault="00CB7CB9" w:rsidP="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Табл.5</w:t>
      </w:r>
    </w:p>
    <w:p w:rsidR="0008391C" w:rsidRDefault="0008391C" w:rsidP="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Средняя треть</w:t>
      </w:r>
      <w:r w:rsidR="00A35B99">
        <w:rPr>
          <w:rFonts w:ascii="Times New Roman" w:hAnsi="Times New Roman" w:cs="Times New Roman"/>
          <w:color w:val="000000" w:themeColor="text1"/>
          <w:sz w:val="28"/>
          <w:szCs w:val="28"/>
        </w:rPr>
        <w:t xml:space="preserve"> корневого канала</w:t>
      </w:r>
      <w:r>
        <w:rPr>
          <w:rFonts w:ascii="Times New Roman" w:hAnsi="Times New Roman" w:cs="Times New Roman"/>
          <w:color w:val="000000" w:themeColor="text1"/>
          <w:sz w:val="28"/>
          <w:szCs w:val="28"/>
        </w:rPr>
        <w:t xml:space="preserve"> после </w:t>
      </w:r>
      <w:r w:rsidR="00A35B99">
        <w:rPr>
          <w:rFonts w:ascii="Times New Roman" w:hAnsi="Times New Roman" w:cs="Times New Roman"/>
          <w:color w:val="000000" w:themeColor="text1"/>
          <w:sz w:val="28"/>
          <w:szCs w:val="28"/>
        </w:rPr>
        <w:t>ирригации с пассивной ультразвуковой активацией</w:t>
      </w:r>
      <w:r>
        <w:rPr>
          <w:rFonts w:ascii="Times New Roman" w:hAnsi="Times New Roman" w:cs="Times New Roman"/>
          <w:color w:val="000000" w:themeColor="text1"/>
          <w:sz w:val="28"/>
          <w:szCs w:val="28"/>
        </w:rPr>
        <w:t>.</w:t>
      </w:r>
    </w:p>
    <w:tbl>
      <w:tblPr>
        <w:tblStyle w:val="a9"/>
        <w:tblW w:w="0" w:type="auto"/>
        <w:tblLook w:val="04A0" w:firstRow="1" w:lastRow="0" w:firstColumn="1" w:lastColumn="0" w:noHBand="0" w:noVBand="1"/>
      </w:tblPr>
      <w:tblGrid>
        <w:gridCol w:w="2405"/>
        <w:gridCol w:w="1147"/>
        <w:gridCol w:w="1147"/>
        <w:gridCol w:w="1147"/>
        <w:gridCol w:w="1147"/>
        <w:gridCol w:w="1147"/>
        <w:gridCol w:w="1147"/>
      </w:tblGrid>
      <w:tr w:rsidR="0008391C"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08391C" w:rsidTr="0008391C">
        <w:trPr>
          <w:trHeight w:val="1187"/>
        </w:trPr>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w:t>
            </w:r>
            <w:r w:rsidR="00A35B99">
              <w:rPr>
                <w:rFonts w:ascii="Times New Roman" w:hAnsi="Times New Roman" w:cs="Times New Roman"/>
                <w:color w:val="000000" w:themeColor="text1"/>
                <w:sz w:val="28"/>
                <w:szCs w:val="28"/>
              </w:rPr>
              <w:t xml:space="preserve"> микрофотографий (на уровне 5мм от апекса)</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Pr="00DD64DB" w:rsidRDefault="00DD64DB">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DD64D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DD64D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DD64D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bl>
    <w:p w:rsidR="00702611" w:rsidRDefault="00702611" w:rsidP="0008391C">
      <w:pPr>
        <w:spacing w:line="360" w:lineRule="auto"/>
        <w:ind w:firstLine="708"/>
        <w:jc w:val="both"/>
        <w:rPr>
          <w:rFonts w:ascii="Times New Roman" w:hAnsi="Times New Roman" w:cs="Times New Roman"/>
          <w:color w:val="000000" w:themeColor="text1"/>
          <w:sz w:val="28"/>
          <w:szCs w:val="28"/>
        </w:rPr>
      </w:pPr>
    </w:p>
    <w:p w:rsidR="0008391C" w:rsidRDefault="0008391C" w:rsidP="0035752D">
      <w:pPr>
        <w:spacing w:line="360" w:lineRule="auto"/>
        <w:ind w:firstLine="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В процентном соотношении:                                 </w:t>
      </w:r>
      <w:r w:rsidR="00CB7CB9">
        <w:rPr>
          <w:rFonts w:ascii="Times New Roman" w:hAnsi="Times New Roman" w:cs="Times New Roman"/>
          <w:color w:val="000000" w:themeColor="text1"/>
          <w:sz w:val="28"/>
          <w:szCs w:val="28"/>
        </w:rPr>
        <w:t xml:space="preserve">                          Табл.6</w:t>
      </w:r>
    </w:p>
    <w:p w:rsidR="0008391C" w:rsidRDefault="009F15E8" w:rsidP="0008391C">
      <w:pPr>
        <w:spacing w:line="360" w:lineRule="auto"/>
        <w:jc w:val="both"/>
        <w:rPr>
          <w:rFonts w:ascii="Times New Roman" w:hAnsi="Times New Roman" w:cs="Times New Roman"/>
          <w:color w:val="000000" w:themeColor="text1"/>
          <w:sz w:val="28"/>
          <w:szCs w:val="28"/>
        </w:rPr>
      </w:pPr>
      <w:r w:rsidRPr="009F15E8">
        <w:rPr>
          <w:rFonts w:ascii="Times New Roman" w:hAnsi="Times New Roman" w:cs="Times New Roman"/>
          <w:color w:val="000000" w:themeColor="text1"/>
          <w:sz w:val="28"/>
          <w:szCs w:val="28"/>
        </w:rPr>
        <w:t>Апикальная треть корневого канала после классической ирригации.</w:t>
      </w:r>
    </w:p>
    <w:tbl>
      <w:tblPr>
        <w:tblStyle w:val="a9"/>
        <w:tblW w:w="0" w:type="auto"/>
        <w:tblLook w:val="04A0" w:firstRow="1" w:lastRow="0" w:firstColumn="1" w:lastColumn="0" w:noHBand="0" w:noVBand="1"/>
      </w:tblPr>
      <w:tblGrid>
        <w:gridCol w:w="2404"/>
        <w:gridCol w:w="1143"/>
        <w:gridCol w:w="1143"/>
        <w:gridCol w:w="1143"/>
        <w:gridCol w:w="1143"/>
        <w:gridCol w:w="1118"/>
        <w:gridCol w:w="1193"/>
      </w:tblGrid>
      <w:tr w:rsidR="009F15E8"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9F15E8"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53,2</w:t>
            </w:r>
            <w:r w:rsidR="0008391C">
              <w:rPr>
                <w:rFonts w:ascii="Times New Roman" w:hAnsi="Times New Roman" w:cs="Times New Roman"/>
                <w:color w:val="000000" w:themeColor="text1"/>
                <w:sz w:val="28"/>
                <w:szCs w:val="28"/>
              </w:rPr>
              <w:t>%</w:t>
            </w:r>
          </w:p>
        </w:tc>
      </w:tr>
    </w:tbl>
    <w:p w:rsidR="0008391C" w:rsidRDefault="0008391C" w:rsidP="0008391C">
      <w:pPr>
        <w:spacing w:line="360" w:lineRule="auto"/>
        <w:rPr>
          <w:rFonts w:ascii="Times New Roman" w:hAnsi="Times New Roman" w:cs="Times New Roman"/>
          <w:color w:val="000000" w:themeColor="text1"/>
          <w:sz w:val="28"/>
          <w:szCs w:val="28"/>
        </w:rPr>
      </w:pPr>
    </w:p>
    <w:p w:rsidR="0008391C" w:rsidRDefault="00CB7CB9" w:rsidP="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Табл.7</w:t>
      </w:r>
    </w:p>
    <w:p w:rsidR="0008391C" w:rsidRDefault="009F15E8" w:rsidP="0008391C">
      <w:pPr>
        <w:spacing w:line="360" w:lineRule="auto"/>
        <w:jc w:val="both"/>
        <w:rPr>
          <w:rFonts w:ascii="Times New Roman" w:hAnsi="Times New Roman" w:cs="Times New Roman"/>
          <w:color w:val="000000" w:themeColor="text1"/>
          <w:sz w:val="28"/>
          <w:szCs w:val="28"/>
        </w:rPr>
      </w:pPr>
      <w:r w:rsidRPr="009F15E8">
        <w:rPr>
          <w:rFonts w:ascii="Times New Roman" w:hAnsi="Times New Roman" w:cs="Times New Roman"/>
          <w:color w:val="000000" w:themeColor="text1"/>
          <w:sz w:val="28"/>
          <w:szCs w:val="28"/>
        </w:rPr>
        <w:t xml:space="preserve">Средняя треть корневого </w:t>
      </w:r>
      <w:r w:rsidR="00CB7CB9">
        <w:rPr>
          <w:rFonts w:ascii="Times New Roman" w:hAnsi="Times New Roman" w:cs="Times New Roman"/>
          <w:color w:val="000000" w:themeColor="text1"/>
          <w:sz w:val="28"/>
          <w:szCs w:val="28"/>
        </w:rPr>
        <w:t xml:space="preserve">канала </w:t>
      </w:r>
      <w:r w:rsidRPr="009F15E8">
        <w:rPr>
          <w:rFonts w:ascii="Times New Roman" w:hAnsi="Times New Roman" w:cs="Times New Roman"/>
          <w:color w:val="000000" w:themeColor="text1"/>
          <w:sz w:val="28"/>
          <w:szCs w:val="28"/>
        </w:rPr>
        <w:t>после классической ирригации</w:t>
      </w:r>
      <w:r>
        <w:rPr>
          <w:rFonts w:ascii="Times New Roman" w:hAnsi="Times New Roman" w:cs="Times New Roman"/>
          <w:color w:val="000000" w:themeColor="text1"/>
          <w:sz w:val="28"/>
          <w:szCs w:val="28"/>
        </w:rPr>
        <w:t>.</w:t>
      </w:r>
    </w:p>
    <w:tbl>
      <w:tblPr>
        <w:tblStyle w:val="a9"/>
        <w:tblW w:w="0" w:type="auto"/>
        <w:tblLook w:val="04A0" w:firstRow="1" w:lastRow="0" w:firstColumn="1" w:lastColumn="0" w:noHBand="0" w:noVBand="1"/>
      </w:tblPr>
      <w:tblGrid>
        <w:gridCol w:w="2405"/>
        <w:gridCol w:w="1129"/>
        <w:gridCol w:w="1129"/>
        <w:gridCol w:w="1129"/>
        <w:gridCol w:w="1129"/>
        <w:gridCol w:w="1183"/>
        <w:gridCol w:w="1183"/>
      </w:tblGrid>
      <w:tr w:rsidR="005B2669"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5B2669"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08391C">
              <w:rPr>
                <w:rFonts w:ascii="Times New Roman" w:hAnsi="Times New Roman" w:cs="Times New Roman"/>
                <w:color w:val="000000" w:themeColor="text1"/>
                <w:sz w:val="28"/>
                <w:szCs w:val="28"/>
              </w:rPr>
              <w:t>7%</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9F15E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08391C">
              <w:rPr>
                <w:rFonts w:ascii="Times New Roman" w:hAnsi="Times New Roman" w:cs="Times New Roman"/>
                <w:color w:val="000000" w:themeColor="text1"/>
                <w:sz w:val="28"/>
                <w:szCs w:val="28"/>
              </w:rPr>
              <w:t>7%</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08391C">
              <w:rPr>
                <w:rFonts w:ascii="Times New Roman" w:hAnsi="Times New Roman" w:cs="Times New Roman"/>
                <w:color w:val="000000" w:themeColor="text1"/>
                <w:sz w:val="28"/>
                <w:szCs w:val="28"/>
              </w:rPr>
              <w:t>7%</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26,6</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46,6</w:t>
            </w:r>
            <w:r w:rsidR="0008391C">
              <w:rPr>
                <w:rFonts w:ascii="Times New Roman" w:hAnsi="Times New Roman" w:cs="Times New Roman"/>
                <w:color w:val="000000" w:themeColor="text1"/>
                <w:sz w:val="28"/>
                <w:szCs w:val="28"/>
              </w:rPr>
              <w:t>%</w:t>
            </w:r>
          </w:p>
        </w:tc>
      </w:tr>
    </w:tbl>
    <w:p w:rsidR="0008391C" w:rsidRDefault="0008391C" w:rsidP="0008391C">
      <w:pPr>
        <w:spacing w:line="360" w:lineRule="auto"/>
        <w:jc w:val="right"/>
        <w:rPr>
          <w:rFonts w:ascii="Times New Roman" w:hAnsi="Times New Roman" w:cs="Times New Roman"/>
          <w:color w:val="000000" w:themeColor="text1"/>
          <w:sz w:val="28"/>
          <w:szCs w:val="28"/>
        </w:rPr>
      </w:pPr>
    </w:p>
    <w:p w:rsidR="0008391C" w:rsidRDefault="00CB7CB9" w:rsidP="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Табл.8</w:t>
      </w:r>
    </w:p>
    <w:p w:rsidR="0008391C" w:rsidRDefault="005B2669" w:rsidP="0008391C">
      <w:pPr>
        <w:spacing w:line="360" w:lineRule="auto"/>
        <w:jc w:val="both"/>
        <w:rPr>
          <w:rFonts w:ascii="Times New Roman" w:hAnsi="Times New Roman" w:cs="Times New Roman"/>
          <w:color w:val="000000" w:themeColor="text1"/>
          <w:sz w:val="28"/>
          <w:szCs w:val="28"/>
        </w:rPr>
      </w:pPr>
      <w:r w:rsidRPr="005B2669">
        <w:rPr>
          <w:rFonts w:ascii="Times New Roman" w:hAnsi="Times New Roman" w:cs="Times New Roman"/>
          <w:color w:val="000000" w:themeColor="text1"/>
          <w:sz w:val="28"/>
          <w:szCs w:val="28"/>
        </w:rPr>
        <w:t>Апикальная треть корневого канала после ирригации с пассивной ультразвуковой активацией.</w:t>
      </w:r>
    </w:p>
    <w:tbl>
      <w:tblPr>
        <w:tblStyle w:val="a9"/>
        <w:tblW w:w="0" w:type="auto"/>
        <w:tblLook w:val="04A0" w:firstRow="1" w:lastRow="0" w:firstColumn="1" w:lastColumn="0" w:noHBand="0" w:noVBand="1"/>
      </w:tblPr>
      <w:tblGrid>
        <w:gridCol w:w="2404"/>
        <w:gridCol w:w="1193"/>
        <w:gridCol w:w="1193"/>
        <w:gridCol w:w="1193"/>
        <w:gridCol w:w="1068"/>
        <w:gridCol w:w="1118"/>
        <w:gridCol w:w="1118"/>
      </w:tblGrid>
      <w:tr w:rsidR="005B2669"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5B2669"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13,3</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33,4</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13,3</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sidR="0008391C">
              <w:rPr>
                <w:rFonts w:ascii="Times New Roman" w:hAnsi="Times New Roman" w:cs="Times New Roman"/>
                <w:color w:val="000000" w:themeColor="text1"/>
                <w:sz w:val="28"/>
                <w:szCs w:val="28"/>
              </w:rPr>
              <w:t>%</w:t>
            </w:r>
          </w:p>
        </w:tc>
      </w:tr>
    </w:tbl>
    <w:p w:rsidR="0008391C" w:rsidRDefault="0008391C" w:rsidP="0008391C">
      <w:pPr>
        <w:spacing w:line="360" w:lineRule="auto"/>
        <w:rPr>
          <w:rFonts w:ascii="Times New Roman" w:hAnsi="Times New Roman" w:cs="Times New Roman"/>
          <w:color w:val="000000" w:themeColor="text1"/>
          <w:sz w:val="28"/>
          <w:szCs w:val="28"/>
        </w:rPr>
      </w:pPr>
    </w:p>
    <w:p w:rsidR="0008391C" w:rsidRDefault="00CB7CB9" w:rsidP="0008391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Табл.9</w:t>
      </w:r>
    </w:p>
    <w:p w:rsidR="0008391C" w:rsidRDefault="005B2669" w:rsidP="0008391C">
      <w:pPr>
        <w:spacing w:line="360" w:lineRule="auto"/>
        <w:rPr>
          <w:rFonts w:ascii="Times New Roman" w:hAnsi="Times New Roman" w:cs="Times New Roman"/>
          <w:color w:val="000000" w:themeColor="text1"/>
          <w:sz w:val="28"/>
          <w:szCs w:val="28"/>
        </w:rPr>
      </w:pPr>
      <w:r w:rsidRPr="005B2669">
        <w:rPr>
          <w:rFonts w:ascii="Times New Roman" w:hAnsi="Times New Roman" w:cs="Times New Roman"/>
          <w:color w:val="000000" w:themeColor="text1"/>
          <w:sz w:val="28"/>
          <w:szCs w:val="28"/>
        </w:rPr>
        <w:t>Средняя треть корневого канала после ирригации с пассивной ультразвуковой активацией.</w:t>
      </w:r>
    </w:p>
    <w:tbl>
      <w:tblPr>
        <w:tblStyle w:val="a9"/>
        <w:tblW w:w="0" w:type="auto"/>
        <w:tblLook w:val="04A0" w:firstRow="1" w:lastRow="0" w:firstColumn="1" w:lastColumn="0" w:noHBand="0" w:noVBand="1"/>
      </w:tblPr>
      <w:tblGrid>
        <w:gridCol w:w="2405"/>
        <w:gridCol w:w="1156"/>
        <w:gridCol w:w="1131"/>
        <w:gridCol w:w="1131"/>
        <w:gridCol w:w="1131"/>
        <w:gridCol w:w="1131"/>
        <w:gridCol w:w="1202"/>
      </w:tblGrid>
      <w:tr w:rsidR="00DD64DB"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DD64DB" w:rsidTr="0008391C">
        <w:tc>
          <w:tcPr>
            <w:tcW w:w="133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08391C">
              <w:rPr>
                <w:rFonts w:ascii="Times New Roman" w:hAnsi="Times New Roman" w:cs="Times New Roman"/>
                <w:color w:val="000000" w:themeColor="text1"/>
                <w:sz w:val="28"/>
                <w:szCs w:val="28"/>
              </w:rPr>
              <w:t>7%</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4050CD" w:rsidP="00DD64DB">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D64DB">
              <w:rPr>
                <w:rFonts w:ascii="Times New Roman" w:hAnsi="Times New Roman" w:cs="Times New Roman"/>
                <w:color w:val="000000" w:themeColor="text1"/>
                <w:sz w:val="28"/>
                <w:szCs w:val="28"/>
                <w:lang w:val="en-US"/>
              </w:rPr>
              <w:t>20</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DD64DB">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20</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DD64DB">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20</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5B2669">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sidR="0008391C">
              <w:rPr>
                <w:rFonts w:ascii="Times New Roman" w:hAnsi="Times New Roman" w:cs="Times New Roman"/>
                <w:color w:val="000000" w:themeColor="text1"/>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08391C" w:rsidRDefault="00DD64DB">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13,3</w:t>
            </w:r>
            <w:r w:rsidR="0008391C">
              <w:rPr>
                <w:rFonts w:ascii="Times New Roman" w:hAnsi="Times New Roman" w:cs="Times New Roman"/>
                <w:color w:val="000000" w:themeColor="text1"/>
                <w:sz w:val="28"/>
                <w:szCs w:val="28"/>
              </w:rPr>
              <w:t>%</w:t>
            </w:r>
          </w:p>
        </w:tc>
      </w:tr>
    </w:tbl>
    <w:p w:rsidR="0008391C" w:rsidRDefault="0008391C" w:rsidP="0008391C">
      <w:pPr>
        <w:spacing w:line="360" w:lineRule="auto"/>
        <w:rPr>
          <w:rFonts w:ascii="Times New Roman" w:hAnsi="Times New Roman" w:cs="Times New Roman"/>
          <w:color w:val="000000" w:themeColor="text1"/>
          <w:sz w:val="28"/>
          <w:szCs w:val="28"/>
        </w:rPr>
      </w:pPr>
    </w:p>
    <w:p w:rsidR="002E1948" w:rsidRDefault="00CB7CB9" w:rsidP="00FF185E">
      <w:pPr>
        <w:spacing w:line="360" w:lineRule="auto"/>
        <w:rPr>
          <w:rFonts w:ascii="Times New Roman" w:hAnsi="Times New Roman" w:cs="Times New Roman"/>
          <w:sz w:val="28"/>
        </w:rPr>
      </w:pPr>
      <w:r>
        <w:rPr>
          <w:noProof/>
          <w:lang w:eastAsia="ru-RU"/>
        </w:rPr>
        <w:drawing>
          <wp:inline distT="0" distB="0" distL="0" distR="0" wp14:anchorId="4E548712" wp14:editId="1BCE8F70">
            <wp:extent cx="5940425" cy="3549072"/>
            <wp:effectExtent l="0" t="0" r="3175" b="133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1948" w:rsidRDefault="00DD64DB" w:rsidP="002E1948">
      <w:pPr>
        <w:spacing w:line="360" w:lineRule="auto"/>
        <w:rPr>
          <w:rFonts w:ascii="Times New Roman" w:hAnsi="Times New Roman" w:cs="Times New Roman"/>
          <w:color w:val="000000" w:themeColor="text1"/>
          <w:sz w:val="28"/>
          <w:szCs w:val="28"/>
        </w:rPr>
      </w:pPr>
      <w:r>
        <w:rPr>
          <w:noProof/>
          <w:lang w:eastAsia="ru-RU"/>
        </w:rPr>
        <w:drawing>
          <wp:anchor distT="0" distB="0" distL="114300" distR="114300" simplePos="0" relativeHeight="251662336" behindDoc="0" locked="0" layoutInCell="1" allowOverlap="1">
            <wp:simplePos x="0" y="0"/>
            <wp:positionH relativeFrom="margin">
              <wp:posOffset>-50165</wp:posOffset>
            </wp:positionH>
            <wp:positionV relativeFrom="paragraph">
              <wp:posOffset>760095</wp:posOffset>
            </wp:positionV>
            <wp:extent cx="5943600" cy="2809875"/>
            <wp:effectExtent l="0" t="0" r="0" b="952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2E1948">
        <w:rPr>
          <w:rFonts w:ascii="Times New Roman" w:hAnsi="Times New Roman" w:cs="Times New Roman"/>
          <w:color w:val="000000" w:themeColor="text1"/>
          <w:sz w:val="28"/>
          <w:szCs w:val="28"/>
        </w:rPr>
        <w:t>Рис.</w:t>
      </w:r>
      <w:r w:rsidR="00CB7CB9">
        <w:rPr>
          <w:rFonts w:ascii="Times New Roman" w:hAnsi="Times New Roman" w:cs="Times New Roman"/>
          <w:color w:val="000000" w:themeColor="text1"/>
          <w:sz w:val="28"/>
          <w:szCs w:val="28"/>
        </w:rPr>
        <w:t>9.</w:t>
      </w:r>
      <w:r w:rsidR="002E1948">
        <w:rPr>
          <w:rFonts w:ascii="Times New Roman" w:hAnsi="Times New Roman" w:cs="Times New Roman"/>
          <w:color w:val="000000" w:themeColor="text1"/>
          <w:sz w:val="28"/>
          <w:szCs w:val="28"/>
        </w:rPr>
        <w:t xml:space="preserve">  Распределение значений в процентном соотношении в апикальной части</w:t>
      </w:r>
    </w:p>
    <w:p w:rsidR="002E1948" w:rsidRDefault="002E1948" w:rsidP="002E1948">
      <w:pPr>
        <w:spacing w:line="360" w:lineRule="auto"/>
        <w:rPr>
          <w:rFonts w:ascii="Times New Roman" w:hAnsi="Times New Roman" w:cs="Times New Roman"/>
          <w:color w:val="000000" w:themeColor="text1"/>
          <w:sz w:val="28"/>
          <w:szCs w:val="28"/>
        </w:rPr>
      </w:pPr>
    </w:p>
    <w:p w:rsidR="002E1948" w:rsidRDefault="002E1948" w:rsidP="002E1948">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w:t>
      </w:r>
      <w:r w:rsidR="00CB7CB9">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 xml:space="preserve">  Распределение значений в процентном соотношении в средней трети корневого канала</w:t>
      </w:r>
    </w:p>
    <w:p w:rsidR="00E47E30" w:rsidRDefault="00702611" w:rsidP="002E1948">
      <w:pPr>
        <w:spacing w:line="360" w:lineRule="auto"/>
        <w:rPr>
          <w:rFonts w:ascii="Times New Roman" w:hAnsi="Times New Roman" w:cs="Times New Roman"/>
          <w:color w:val="000000" w:themeColor="text1"/>
          <w:sz w:val="28"/>
          <w:szCs w:val="28"/>
        </w:rPr>
      </w:pPr>
      <w:r>
        <w:rPr>
          <w:noProof/>
          <w:lang w:eastAsia="ru-RU"/>
        </w:rPr>
        <w:lastRenderedPageBreak/>
        <w:drawing>
          <wp:anchor distT="0" distB="0" distL="114300" distR="114300" simplePos="0" relativeHeight="251661312" behindDoc="0" locked="0" layoutInCell="1" allowOverlap="1">
            <wp:simplePos x="0" y="0"/>
            <wp:positionH relativeFrom="page">
              <wp:posOffset>1733550</wp:posOffset>
            </wp:positionH>
            <wp:positionV relativeFrom="paragraph">
              <wp:posOffset>13335</wp:posOffset>
            </wp:positionV>
            <wp:extent cx="4124325" cy="2362200"/>
            <wp:effectExtent l="0" t="0" r="9525"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0C01A8" w:rsidRDefault="000C01A8" w:rsidP="00FF185E">
      <w:pPr>
        <w:spacing w:line="360" w:lineRule="auto"/>
        <w:rPr>
          <w:rFonts w:ascii="Times New Roman" w:hAnsi="Times New Roman" w:cs="Times New Roman"/>
          <w:sz w:val="28"/>
        </w:rPr>
      </w:pPr>
    </w:p>
    <w:p w:rsidR="00476C52" w:rsidRDefault="00476C52" w:rsidP="00FF185E">
      <w:pPr>
        <w:spacing w:line="360" w:lineRule="auto"/>
        <w:rPr>
          <w:rFonts w:ascii="Times New Roman" w:hAnsi="Times New Roman" w:cs="Times New Roman"/>
          <w:sz w:val="28"/>
        </w:rPr>
      </w:pPr>
    </w:p>
    <w:p w:rsidR="00476C52" w:rsidRDefault="00476C52" w:rsidP="00FF185E">
      <w:pPr>
        <w:spacing w:line="360" w:lineRule="auto"/>
        <w:rPr>
          <w:rFonts w:ascii="Times New Roman" w:hAnsi="Times New Roman" w:cs="Times New Roman"/>
          <w:sz w:val="28"/>
        </w:rPr>
      </w:pPr>
    </w:p>
    <w:p w:rsidR="00476C52" w:rsidRDefault="00476C52" w:rsidP="00FF185E">
      <w:pPr>
        <w:spacing w:line="360" w:lineRule="auto"/>
        <w:rPr>
          <w:rFonts w:ascii="Times New Roman" w:hAnsi="Times New Roman" w:cs="Times New Roman"/>
          <w:sz w:val="28"/>
        </w:rPr>
      </w:pPr>
    </w:p>
    <w:p w:rsidR="00476C52" w:rsidRDefault="00476C52" w:rsidP="00FF185E">
      <w:pPr>
        <w:spacing w:line="360" w:lineRule="auto"/>
        <w:rPr>
          <w:rFonts w:ascii="Times New Roman" w:hAnsi="Times New Roman" w:cs="Times New Roman"/>
          <w:sz w:val="28"/>
        </w:rPr>
      </w:pPr>
    </w:p>
    <w:p w:rsidR="000C01A8" w:rsidRDefault="00702611" w:rsidP="00FF185E">
      <w:pPr>
        <w:spacing w:line="360" w:lineRule="auto"/>
        <w:rPr>
          <w:rFonts w:ascii="Times New Roman" w:hAnsi="Times New Roman" w:cs="Times New Roman"/>
          <w:sz w:val="28"/>
        </w:rPr>
      </w:pPr>
      <w:r>
        <w:rPr>
          <w:noProof/>
          <w:lang w:eastAsia="ru-RU"/>
        </w:rPr>
        <w:drawing>
          <wp:anchor distT="0" distB="0" distL="114300" distR="114300" simplePos="0" relativeHeight="251663360" behindDoc="0" locked="0" layoutInCell="1" allowOverlap="1">
            <wp:simplePos x="0" y="0"/>
            <wp:positionH relativeFrom="page">
              <wp:posOffset>1771650</wp:posOffset>
            </wp:positionH>
            <wp:positionV relativeFrom="paragraph">
              <wp:posOffset>878205</wp:posOffset>
            </wp:positionV>
            <wp:extent cx="4038600" cy="2552700"/>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CB7CB9">
        <w:rPr>
          <w:rFonts w:ascii="Times New Roman" w:hAnsi="Times New Roman" w:cs="Times New Roman"/>
          <w:sz w:val="28"/>
        </w:rPr>
        <w:t>Рис.11.</w:t>
      </w:r>
      <w:r w:rsidR="000C01A8" w:rsidRPr="000C01A8">
        <w:rPr>
          <w:rFonts w:ascii="Times New Roman" w:hAnsi="Times New Roman" w:cs="Times New Roman"/>
          <w:sz w:val="28"/>
        </w:rPr>
        <w:t xml:space="preserve"> Процент образцов с остатками гидроксида кальция, покрывающими более 80% поверх</w:t>
      </w:r>
      <w:r w:rsidR="000C01A8">
        <w:rPr>
          <w:rFonts w:ascii="Times New Roman" w:hAnsi="Times New Roman" w:cs="Times New Roman"/>
          <w:sz w:val="28"/>
        </w:rPr>
        <w:t>ности корневого канала в апикальной</w:t>
      </w:r>
      <w:r w:rsidR="000C01A8" w:rsidRPr="000C01A8">
        <w:rPr>
          <w:rFonts w:ascii="Times New Roman" w:hAnsi="Times New Roman" w:cs="Times New Roman"/>
          <w:sz w:val="28"/>
        </w:rPr>
        <w:t xml:space="preserve"> трети</w:t>
      </w:r>
    </w:p>
    <w:p w:rsidR="002E1948" w:rsidRDefault="002E1948" w:rsidP="00FF185E">
      <w:pPr>
        <w:spacing w:line="360" w:lineRule="auto"/>
        <w:rPr>
          <w:rFonts w:ascii="Times New Roman" w:hAnsi="Times New Roman" w:cs="Times New Roman"/>
          <w:sz w:val="28"/>
        </w:rPr>
      </w:pPr>
    </w:p>
    <w:p w:rsidR="00476C52" w:rsidRDefault="00476C52" w:rsidP="00FF185E">
      <w:pPr>
        <w:spacing w:line="360" w:lineRule="auto"/>
        <w:rPr>
          <w:rFonts w:ascii="Times New Roman" w:hAnsi="Times New Roman" w:cs="Times New Roman"/>
          <w:color w:val="000000" w:themeColor="text1"/>
          <w:sz w:val="28"/>
          <w:szCs w:val="28"/>
        </w:rPr>
      </w:pPr>
    </w:p>
    <w:p w:rsidR="00476C52" w:rsidRDefault="00476C52" w:rsidP="00FF185E">
      <w:pPr>
        <w:spacing w:line="360" w:lineRule="auto"/>
        <w:rPr>
          <w:rFonts w:ascii="Times New Roman" w:hAnsi="Times New Roman" w:cs="Times New Roman"/>
          <w:color w:val="000000" w:themeColor="text1"/>
          <w:sz w:val="28"/>
          <w:szCs w:val="28"/>
        </w:rPr>
      </w:pPr>
    </w:p>
    <w:p w:rsidR="00476C52" w:rsidRDefault="00476C52" w:rsidP="00FF185E">
      <w:pPr>
        <w:spacing w:line="360" w:lineRule="auto"/>
        <w:rPr>
          <w:rFonts w:ascii="Times New Roman" w:hAnsi="Times New Roman" w:cs="Times New Roman"/>
          <w:color w:val="000000" w:themeColor="text1"/>
          <w:sz w:val="28"/>
          <w:szCs w:val="28"/>
        </w:rPr>
      </w:pPr>
    </w:p>
    <w:p w:rsidR="00476C52" w:rsidRDefault="00476C52" w:rsidP="00FF185E">
      <w:pPr>
        <w:spacing w:line="360" w:lineRule="auto"/>
        <w:rPr>
          <w:rFonts w:ascii="Times New Roman" w:hAnsi="Times New Roman" w:cs="Times New Roman"/>
          <w:color w:val="000000" w:themeColor="text1"/>
          <w:sz w:val="28"/>
          <w:szCs w:val="28"/>
        </w:rPr>
      </w:pPr>
    </w:p>
    <w:p w:rsidR="00476C52" w:rsidRDefault="00476C52" w:rsidP="00FF185E">
      <w:pPr>
        <w:spacing w:line="360" w:lineRule="auto"/>
        <w:rPr>
          <w:rFonts w:ascii="Times New Roman" w:hAnsi="Times New Roman" w:cs="Times New Roman"/>
          <w:color w:val="000000" w:themeColor="text1"/>
          <w:sz w:val="28"/>
          <w:szCs w:val="28"/>
        </w:rPr>
      </w:pPr>
    </w:p>
    <w:p w:rsidR="00A63DFF" w:rsidRDefault="00A63DFF" w:rsidP="00FF185E">
      <w:pPr>
        <w:spacing w:line="360" w:lineRule="auto"/>
        <w:rPr>
          <w:rFonts w:ascii="Times New Roman" w:hAnsi="Times New Roman" w:cs="Times New Roman"/>
          <w:sz w:val="28"/>
        </w:rPr>
      </w:pPr>
      <w:r>
        <w:rPr>
          <w:rFonts w:ascii="Times New Roman" w:hAnsi="Times New Roman" w:cs="Times New Roman"/>
          <w:color w:val="000000" w:themeColor="text1"/>
          <w:sz w:val="28"/>
          <w:szCs w:val="28"/>
        </w:rPr>
        <w:t>Рис.</w:t>
      </w:r>
      <w:r w:rsidR="00CB7CB9">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 xml:space="preserve">  Процент образцов с остатками г</w:t>
      </w:r>
      <w:r w:rsidR="000C01A8">
        <w:rPr>
          <w:rFonts w:ascii="Times New Roman" w:hAnsi="Times New Roman" w:cs="Times New Roman"/>
          <w:color w:val="000000" w:themeColor="text1"/>
          <w:sz w:val="28"/>
          <w:szCs w:val="28"/>
        </w:rPr>
        <w:t>идроксида</w:t>
      </w:r>
      <w:r>
        <w:rPr>
          <w:rFonts w:ascii="Times New Roman" w:hAnsi="Times New Roman" w:cs="Times New Roman"/>
          <w:color w:val="000000" w:themeColor="text1"/>
          <w:sz w:val="28"/>
          <w:szCs w:val="28"/>
        </w:rPr>
        <w:t xml:space="preserve"> кальция, покрывающими более 80% поверхности корневого канала</w:t>
      </w:r>
      <w:r w:rsidR="000C01A8">
        <w:rPr>
          <w:rFonts w:ascii="Times New Roman" w:hAnsi="Times New Roman" w:cs="Times New Roman"/>
          <w:color w:val="000000" w:themeColor="text1"/>
          <w:sz w:val="28"/>
          <w:szCs w:val="28"/>
        </w:rPr>
        <w:t xml:space="preserve"> в средней трети</w:t>
      </w:r>
    </w:p>
    <w:p w:rsidR="0008391C" w:rsidRDefault="0008391C" w:rsidP="00FF185E">
      <w:pPr>
        <w:spacing w:line="360" w:lineRule="auto"/>
        <w:rPr>
          <w:rFonts w:ascii="Times New Roman" w:hAnsi="Times New Roman" w:cs="Times New Roman"/>
          <w:sz w:val="28"/>
        </w:rPr>
      </w:pPr>
      <w:r>
        <w:rPr>
          <w:rFonts w:ascii="Times New Roman" w:hAnsi="Times New Roman" w:cs="Times New Roman"/>
          <w:sz w:val="28"/>
        </w:rPr>
        <w:t>Найден средний балл для каждой исследуемой группы:</w:t>
      </w:r>
    </w:p>
    <w:p w:rsidR="0008391C" w:rsidRDefault="0008391C" w:rsidP="0008391C">
      <w:pPr>
        <w:pStyle w:val="a7"/>
        <w:numPr>
          <w:ilvl w:val="0"/>
          <w:numId w:val="5"/>
        </w:numPr>
        <w:spacing w:after="160" w:line="360" w:lineRule="auto"/>
        <w:contextualSpacing/>
        <w:rPr>
          <w:rFonts w:ascii="Times New Roman" w:hAnsi="Times New Roman" w:cs="Times New Roman"/>
          <w:sz w:val="28"/>
        </w:rPr>
      </w:pPr>
      <w:r>
        <w:rPr>
          <w:rFonts w:ascii="Times New Roman" w:hAnsi="Times New Roman" w:cs="Times New Roman"/>
          <w:sz w:val="28"/>
        </w:rPr>
        <w:t xml:space="preserve">Апикальная треть после </w:t>
      </w:r>
      <w:r w:rsidR="00B578B1">
        <w:rPr>
          <w:rFonts w:ascii="Times New Roman" w:hAnsi="Times New Roman" w:cs="Times New Roman"/>
          <w:sz w:val="28"/>
        </w:rPr>
        <w:t>классической ирригации</w:t>
      </w:r>
      <w:r>
        <w:rPr>
          <w:rFonts w:ascii="Times New Roman" w:hAnsi="Times New Roman" w:cs="Times New Roman"/>
          <w:sz w:val="28"/>
        </w:rPr>
        <w:t>:</w:t>
      </w:r>
    </w:p>
    <w:p w:rsidR="0008391C" w:rsidRDefault="00B578B1" w:rsidP="0008391C">
      <w:pPr>
        <w:spacing w:line="360" w:lineRule="auto"/>
        <w:rPr>
          <w:rFonts w:ascii="Times New Roman" w:hAnsi="Times New Roman" w:cs="Times New Roman"/>
          <w:sz w:val="28"/>
        </w:rPr>
      </w:pPr>
      <w:r>
        <w:rPr>
          <w:rFonts w:ascii="Times New Roman" w:hAnsi="Times New Roman" w:cs="Times New Roman"/>
          <w:sz w:val="28"/>
        </w:rPr>
        <w:t>(1*1+2*1+3*1+4*1+5*3+6*8</w:t>
      </w:r>
      <w:r w:rsidR="0008391C">
        <w:rPr>
          <w:rFonts w:ascii="Times New Roman" w:hAnsi="Times New Roman" w:cs="Times New Roman"/>
          <w:sz w:val="28"/>
        </w:rPr>
        <w:t>)/15= 4,9 балла</w:t>
      </w:r>
    </w:p>
    <w:p w:rsidR="0008391C" w:rsidRDefault="0008391C" w:rsidP="0008391C">
      <w:pPr>
        <w:pStyle w:val="a7"/>
        <w:numPr>
          <w:ilvl w:val="0"/>
          <w:numId w:val="5"/>
        </w:numPr>
        <w:spacing w:after="160" w:line="360" w:lineRule="auto"/>
        <w:contextualSpacing/>
        <w:rPr>
          <w:rFonts w:ascii="Times New Roman" w:hAnsi="Times New Roman" w:cs="Times New Roman"/>
          <w:sz w:val="28"/>
        </w:rPr>
      </w:pPr>
      <w:r>
        <w:rPr>
          <w:rFonts w:ascii="Times New Roman" w:hAnsi="Times New Roman" w:cs="Times New Roman"/>
          <w:sz w:val="28"/>
        </w:rPr>
        <w:t xml:space="preserve">Апикальная треть после </w:t>
      </w:r>
      <w:r w:rsidR="00B578B1">
        <w:rPr>
          <w:rFonts w:ascii="Times New Roman" w:hAnsi="Times New Roman" w:cs="Times New Roman"/>
          <w:sz w:val="28"/>
        </w:rPr>
        <w:t>ирригации с пассивной ультразвуковой активацией</w:t>
      </w:r>
      <w:r>
        <w:rPr>
          <w:rFonts w:ascii="Times New Roman" w:hAnsi="Times New Roman" w:cs="Times New Roman"/>
          <w:sz w:val="28"/>
        </w:rPr>
        <w:t>:</w:t>
      </w:r>
    </w:p>
    <w:p w:rsidR="0008391C" w:rsidRDefault="00B578B1" w:rsidP="0008391C">
      <w:pPr>
        <w:spacing w:line="360" w:lineRule="auto"/>
        <w:rPr>
          <w:rFonts w:ascii="Times New Roman" w:hAnsi="Times New Roman" w:cs="Times New Roman"/>
          <w:sz w:val="28"/>
        </w:rPr>
      </w:pPr>
      <w:r>
        <w:rPr>
          <w:rFonts w:ascii="Times New Roman" w:hAnsi="Times New Roman" w:cs="Times New Roman"/>
          <w:sz w:val="28"/>
        </w:rPr>
        <w:t>(1*2+2*5+3*2+4*0+5*3+6*3</w:t>
      </w:r>
      <w:r w:rsidR="0008391C">
        <w:rPr>
          <w:rFonts w:ascii="Times New Roman" w:hAnsi="Times New Roman" w:cs="Times New Roman"/>
          <w:sz w:val="28"/>
        </w:rPr>
        <w:t>)</w:t>
      </w:r>
      <w:r>
        <w:rPr>
          <w:rFonts w:ascii="Times New Roman" w:hAnsi="Times New Roman" w:cs="Times New Roman"/>
          <w:sz w:val="28"/>
        </w:rPr>
        <w:t>/15= 3,4</w:t>
      </w:r>
      <w:r w:rsidR="0008391C">
        <w:rPr>
          <w:rFonts w:ascii="Times New Roman" w:hAnsi="Times New Roman" w:cs="Times New Roman"/>
          <w:sz w:val="28"/>
        </w:rPr>
        <w:t xml:space="preserve"> балла</w:t>
      </w:r>
    </w:p>
    <w:p w:rsidR="0008391C" w:rsidRDefault="0008391C" w:rsidP="0008391C">
      <w:pPr>
        <w:pStyle w:val="a7"/>
        <w:numPr>
          <w:ilvl w:val="0"/>
          <w:numId w:val="5"/>
        </w:numPr>
        <w:spacing w:after="160" w:line="360" w:lineRule="auto"/>
        <w:contextualSpacing/>
        <w:rPr>
          <w:rFonts w:ascii="Times New Roman" w:hAnsi="Times New Roman" w:cs="Times New Roman"/>
          <w:sz w:val="28"/>
        </w:rPr>
      </w:pPr>
      <w:r>
        <w:rPr>
          <w:rFonts w:ascii="Times New Roman" w:hAnsi="Times New Roman" w:cs="Times New Roman"/>
          <w:sz w:val="28"/>
        </w:rPr>
        <w:lastRenderedPageBreak/>
        <w:t xml:space="preserve">Средняя треть после </w:t>
      </w:r>
      <w:r w:rsidR="00B578B1">
        <w:rPr>
          <w:rFonts w:ascii="Times New Roman" w:hAnsi="Times New Roman" w:cs="Times New Roman"/>
          <w:sz w:val="28"/>
        </w:rPr>
        <w:t>классической ирригации</w:t>
      </w:r>
      <w:r>
        <w:rPr>
          <w:rFonts w:ascii="Times New Roman" w:hAnsi="Times New Roman" w:cs="Times New Roman"/>
          <w:sz w:val="28"/>
        </w:rPr>
        <w:t>:</w:t>
      </w:r>
    </w:p>
    <w:p w:rsidR="00B578B1" w:rsidRDefault="00B578B1" w:rsidP="00B578B1">
      <w:pPr>
        <w:spacing w:line="360" w:lineRule="auto"/>
        <w:contextualSpacing/>
        <w:rPr>
          <w:rFonts w:ascii="Times New Roman" w:hAnsi="Times New Roman" w:cs="Times New Roman"/>
          <w:sz w:val="28"/>
        </w:rPr>
      </w:pPr>
      <w:r>
        <w:rPr>
          <w:rFonts w:ascii="Times New Roman" w:hAnsi="Times New Roman" w:cs="Times New Roman"/>
          <w:sz w:val="28"/>
        </w:rPr>
        <w:t xml:space="preserve">(1*1+2*1+3*1+4*1+5*4+6*7)/15= 4,8 </w:t>
      </w:r>
      <w:r w:rsidRPr="00B578B1">
        <w:rPr>
          <w:rFonts w:ascii="Times New Roman" w:hAnsi="Times New Roman" w:cs="Times New Roman"/>
          <w:sz w:val="28"/>
        </w:rPr>
        <w:t>балла</w:t>
      </w:r>
    </w:p>
    <w:p w:rsidR="0008391C" w:rsidRPr="00B578B1" w:rsidRDefault="0008391C" w:rsidP="00B578B1">
      <w:pPr>
        <w:pStyle w:val="a7"/>
        <w:numPr>
          <w:ilvl w:val="0"/>
          <w:numId w:val="5"/>
        </w:numPr>
        <w:spacing w:line="360" w:lineRule="auto"/>
        <w:contextualSpacing/>
        <w:rPr>
          <w:rFonts w:ascii="Times New Roman" w:hAnsi="Times New Roman" w:cs="Times New Roman"/>
          <w:sz w:val="28"/>
        </w:rPr>
      </w:pPr>
      <w:r w:rsidRPr="00B578B1">
        <w:rPr>
          <w:rFonts w:ascii="Times New Roman" w:hAnsi="Times New Roman" w:cs="Times New Roman"/>
          <w:sz w:val="28"/>
        </w:rPr>
        <w:t xml:space="preserve">Средняя треть после </w:t>
      </w:r>
      <w:r w:rsidR="00B578B1">
        <w:rPr>
          <w:rFonts w:ascii="Times New Roman" w:hAnsi="Times New Roman" w:cs="Times New Roman"/>
          <w:sz w:val="28"/>
        </w:rPr>
        <w:t>ирригации с ультразвуковой активацией</w:t>
      </w:r>
      <w:r w:rsidRPr="00B578B1">
        <w:rPr>
          <w:rFonts w:ascii="Times New Roman" w:hAnsi="Times New Roman" w:cs="Times New Roman"/>
          <w:sz w:val="28"/>
        </w:rPr>
        <w:t>:</w:t>
      </w:r>
    </w:p>
    <w:p w:rsidR="0008391C" w:rsidRDefault="0008391C" w:rsidP="0008391C">
      <w:pPr>
        <w:spacing w:line="360" w:lineRule="auto"/>
        <w:rPr>
          <w:rFonts w:ascii="Times New Roman" w:hAnsi="Times New Roman" w:cs="Times New Roman"/>
          <w:sz w:val="28"/>
        </w:rPr>
      </w:pPr>
      <w:r>
        <w:rPr>
          <w:rFonts w:ascii="Times New Roman" w:hAnsi="Times New Roman" w:cs="Times New Roman"/>
          <w:sz w:val="28"/>
        </w:rPr>
        <w:t>(</w:t>
      </w:r>
      <w:r w:rsidR="00D240A6">
        <w:rPr>
          <w:rFonts w:ascii="Times New Roman" w:hAnsi="Times New Roman" w:cs="Times New Roman"/>
          <w:sz w:val="28"/>
        </w:rPr>
        <w:t>1*1+2*3</w:t>
      </w:r>
      <w:r w:rsidR="00B578B1">
        <w:rPr>
          <w:rFonts w:ascii="Times New Roman" w:hAnsi="Times New Roman" w:cs="Times New Roman"/>
          <w:sz w:val="28"/>
        </w:rPr>
        <w:t>+3*</w:t>
      </w:r>
      <w:r w:rsidR="00D240A6">
        <w:rPr>
          <w:rFonts w:ascii="Times New Roman" w:hAnsi="Times New Roman" w:cs="Times New Roman"/>
          <w:sz w:val="28"/>
        </w:rPr>
        <w:t>3+4*3+5*3+6*2</w:t>
      </w:r>
      <w:r w:rsidR="004050CD">
        <w:rPr>
          <w:rFonts w:ascii="Times New Roman" w:hAnsi="Times New Roman" w:cs="Times New Roman"/>
          <w:sz w:val="28"/>
        </w:rPr>
        <w:t xml:space="preserve">)/15= </w:t>
      </w:r>
      <w:r w:rsidR="00D240A6">
        <w:rPr>
          <w:rFonts w:ascii="Times New Roman" w:hAnsi="Times New Roman" w:cs="Times New Roman"/>
          <w:sz w:val="28"/>
        </w:rPr>
        <w:t xml:space="preserve">2,9 </w:t>
      </w:r>
      <w:r w:rsidR="00FF185E">
        <w:rPr>
          <w:rFonts w:ascii="Times New Roman" w:hAnsi="Times New Roman" w:cs="Times New Roman"/>
          <w:sz w:val="28"/>
        </w:rPr>
        <w:t>балла</w:t>
      </w:r>
    </w:p>
    <w:p w:rsidR="000C01A8" w:rsidRDefault="0035752D" w:rsidP="0008391C">
      <w:pPr>
        <w:spacing w:line="360" w:lineRule="auto"/>
        <w:rPr>
          <w:rFonts w:ascii="Times New Roman" w:hAnsi="Times New Roman" w:cs="Times New Roman"/>
          <w:sz w:val="28"/>
        </w:rPr>
      </w:pPr>
      <w:r>
        <w:rPr>
          <w:noProof/>
          <w:lang w:eastAsia="ru-RU"/>
        </w:rPr>
        <w:drawing>
          <wp:anchor distT="0" distB="0" distL="114300" distR="114300" simplePos="0" relativeHeight="251659264" behindDoc="0" locked="0" layoutInCell="1" allowOverlap="1">
            <wp:simplePos x="0" y="0"/>
            <wp:positionH relativeFrom="margin">
              <wp:posOffset>272415</wp:posOffset>
            </wp:positionH>
            <wp:positionV relativeFrom="paragraph">
              <wp:posOffset>5715</wp:posOffset>
            </wp:positionV>
            <wp:extent cx="4476750" cy="2790825"/>
            <wp:effectExtent l="0" t="0" r="0" b="9525"/>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0C01A8" w:rsidRDefault="000C01A8" w:rsidP="0008391C">
      <w:pPr>
        <w:spacing w:line="360" w:lineRule="auto"/>
        <w:ind w:firstLine="708"/>
        <w:jc w:val="both"/>
        <w:rPr>
          <w:rFonts w:ascii="Times New Roman" w:hAnsi="Times New Roman" w:cs="Times New Roman"/>
          <w:sz w:val="28"/>
        </w:rPr>
      </w:pPr>
    </w:p>
    <w:p w:rsidR="000C01A8" w:rsidRDefault="000C01A8" w:rsidP="0008391C">
      <w:pPr>
        <w:spacing w:line="360" w:lineRule="auto"/>
        <w:ind w:firstLine="708"/>
        <w:jc w:val="both"/>
        <w:rPr>
          <w:rFonts w:ascii="Times New Roman" w:hAnsi="Times New Roman" w:cs="Times New Roman"/>
          <w:sz w:val="28"/>
        </w:rPr>
      </w:pPr>
    </w:p>
    <w:p w:rsidR="000C01A8" w:rsidRDefault="000C01A8" w:rsidP="0008391C">
      <w:pPr>
        <w:spacing w:line="360" w:lineRule="auto"/>
        <w:ind w:firstLine="708"/>
        <w:jc w:val="both"/>
        <w:rPr>
          <w:rFonts w:ascii="Times New Roman" w:hAnsi="Times New Roman" w:cs="Times New Roman"/>
          <w:sz w:val="28"/>
        </w:rPr>
      </w:pPr>
    </w:p>
    <w:p w:rsidR="00476C52" w:rsidRDefault="00476C52" w:rsidP="0008391C">
      <w:pPr>
        <w:spacing w:line="360" w:lineRule="auto"/>
        <w:ind w:firstLine="708"/>
        <w:jc w:val="both"/>
        <w:rPr>
          <w:rFonts w:ascii="Times New Roman" w:hAnsi="Times New Roman" w:cs="Times New Roman"/>
          <w:sz w:val="28"/>
        </w:rPr>
      </w:pPr>
    </w:p>
    <w:p w:rsidR="00476C52" w:rsidRDefault="00476C52" w:rsidP="0008391C">
      <w:pPr>
        <w:spacing w:line="360" w:lineRule="auto"/>
        <w:ind w:firstLine="708"/>
        <w:jc w:val="both"/>
        <w:rPr>
          <w:rFonts w:ascii="Times New Roman" w:hAnsi="Times New Roman" w:cs="Times New Roman"/>
          <w:sz w:val="28"/>
        </w:rPr>
      </w:pPr>
    </w:p>
    <w:p w:rsidR="00476C52" w:rsidRDefault="00476C52" w:rsidP="0008391C">
      <w:pPr>
        <w:spacing w:line="360" w:lineRule="auto"/>
        <w:ind w:firstLine="708"/>
        <w:jc w:val="both"/>
        <w:rPr>
          <w:rFonts w:ascii="Times New Roman" w:hAnsi="Times New Roman" w:cs="Times New Roman"/>
          <w:sz w:val="28"/>
        </w:rPr>
      </w:pPr>
    </w:p>
    <w:p w:rsidR="00476C52" w:rsidRDefault="00476C52" w:rsidP="00476C52">
      <w:pPr>
        <w:spacing w:line="360" w:lineRule="auto"/>
        <w:rPr>
          <w:rFonts w:ascii="Times New Roman" w:hAnsi="Times New Roman" w:cs="Times New Roman"/>
          <w:sz w:val="28"/>
        </w:rPr>
      </w:pPr>
      <w:r>
        <w:rPr>
          <w:rFonts w:ascii="Times New Roman" w:hAnsi="Times New Roman" w:cs="Times New Roman"/>
          <w:sz w:val="28"/>
        </w:rPr>
        <w:t>Рис</w:t>
      </w:r>
      <w:r w:rsidR="00CB7CB9">
        <w:rPr>
          <w:rFonts w:ascii="Times New Roman" w:hAnsi="Times New Roman" w:cs="Times New Roman"/>
          <w:sz w:val="28"/>
        </w:rPr>
        <w:t>. 13</w:t>
      </w:r>
      <w:r>
        <w:rPr>
          <w:rFonts w:ascii="Times New Roman" w:hAnsi="Times New Roman" w:cs="Times New Roman"/>
          <w:sz w:val="28"/>
        </w:rPr>
        <w:t>. Средний балл для каждого вида обработки на уровне апикальной трети</w:t>
      </w:r>
    </w:p>
    <w:p w:rsidR="00476C52" w:rsidRDefault="0035752D" w:rsidP="00476C52">
      <w:pPr>
        <w:spacing w:line="360" w:lineRule="auto"/>
        <w:rPr>
          <w:rFonts w:ascii="Times New Roman" w:hAnsi="Times New Roman" w:cs="Times New Roman"/>
          <w:sz w:val="28"/>
        </w:rPr>
      </w:pPr>
      <w:r>
        <w:rPr>
          <w:noProof/>
          <w:lang w:eastAsia="ru-RU"/>
        </w:rPr>
        <w:drawing>
          <wp:anchor distT="0" distB="0" distL="114300" distR="114300" simplePos="0" relativeHeight="251675648" behindDoc="0" locked="0" layoutInCell="1" allowOverlap="1">
            <wp:simplePos x="0" y="0"/>
            <wp:positionH relativeFrom="margin">
              <wp:posOffset>347980</wp:posOffset>
            </wp:positionH>
            <wp:positionV relativeFrom="paragraph">
              <wp:posOffset>6350</wp:posOffset>
            </wp:positionV>
            <wp:extent cx="4695825" cy="2990850"/>
            <wp:effectExtent l="0" t="0" r="9525" b="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476C52" w:rsidRDefault="00476C52" w:rsidP="00476C52">
      <w:pPr>
        <w:spacing w:line="360" w:lineRule="auto"/>
        <w:rPr>
          <w:rFonts w:ascii="Times New Roman" w:hAnsi="Times New Roman" w:cs="Times New Roman"/>
          <w:sz w:val="28"/>
        </w:rPr>
      </w:pPr>
    </w:p>
    <w:p w:rsidR="00476C52" w:rsidRDefault="00476C52" w:rsidP="00476C52">
      <w:pPr>
        <w:spacing w:line="360" w:lineRule="auto"/>
        <w:rPr>
          <w:rFonts w:ascii="Times New Roman" w:hAnsi="Times New Roman" w:cs="Times New Roman"/>
          <w:sz w:val="28"/>
        </w:rPr>
      </w:pPr>
    </w:p>
    <w:p w:rsidR="00476C52" w:rsidRDefault="00476C52" w:rsidP="00476C52">
      <w:pPr>
        <w:spacing w:line="360" w:lineRule="auto"/>
        <w:rPr>
          <w:rFonts w:ascii="Times New Roman" w:hAnsi="Times New Roman" w:cs="Times New Roman"/>
          <w:sz w:val="28"/>
        </w:rPr>
      </w:pPr>
    </w:p>
    <w:p w:rsidR="00476C52" w:rsidRDefault="00476C52" w:rsidP="00476C52">
      <w:pPr>
        <w:spacing w:line="360" w:lineRule="auto"/>
        <w:rPr>
          <w:rFonts w:ascii="Times New Roman" w:hAnsi="Times New Roman" w:cs="Times New Roman"/>
          <w:sz w:val="28"/>
        </w:rPr>
      </w:pPr>
    </w:p>
    <w:p w:rsidR="00476C52" w:rsidRDefault="00476C52" w:rsidP="00476C52">
      <w:pPr>
        <w:spacing w:line="360" w:lineRule="auto"/>
        <w:rPr>
          <w:rFonts w:ascii="Times New Roman" w:hAnsi="Times New Roman" w:cs="Times New Roman"/>
          <w:sz w:val="28"/>
        </w:rPr>
      </w:pPr>
    </w:p>
    <w:p w:rsidR="00476C52" w:rsidRDefault="00476C52" w:rsidP="00476C52">
      <w:pPr>
        <w:spacing w:line="360" w:lineRule="auto"/>
        <w:rPr>
          <w:rFonts w:ascii="Times New Roman" w:hAnsi="Times New Roman" w:cs="Times New Roman"/>
          <w:sz w:val="28"/>
        </w:rPr>
      </w:pPr>
    </w:p>
    <w:p w:rsidR="00CB7CB9" w:rsidRDefault="00CB7CB9" w:rsidP="00476C52">
      <w:pPr>
        <w:spacing w:line="360" w:lineRule="auto"/>
        <w:rPr>
          <w:rFonts w:ascii="Times New Roman" w:hAnsi="Times New Roman" w:cs="Times New Roman"/>
          <w:sz w:val="28"/>
        </w:rPr>
      </w:pPr>
    </w:p>
    <w:p w:rsidR="00476C52" w:rsidRDefault="00CB7CB9" w:rsidP="00476C52">
      <w:pPr>
        <w:spacing w:line="360" w:lineRule="auto"/>
        <w:rPr>
          <w:rFonts w:ascii="Times New Roman" w:hAnsi="Times New Roman" w:cs="Times New Roman"/>
          <w:sz w:val="28"/>
        </w:rPr>
      </w:pPr>
      <w:r>
        <w:rPr>
          <w:rFonts w:ascii="Times New Roman" w:hAnsi="Times New Roman" w:cs="Times New Roman"/>
          <w:sz w:val="28"/>
        </w:rPr>
        <w:t>Рис. 14</w:t>
      </w:r>
      <w:r w:rsidR="00476C52">
        <w:rPr>
          <w:rFonts w:ascii="Times New Roman" w:hAnsi="Times New Roman" w:cs="Times New Roman"/>
          <w:sz w:val="28"/>
        </w:rPr>
        <w:t>. Средний балл для каждого вида обработки на уровне средней трети корневого канала</w:t>
      </w:r>
    </w:p>
    <w:p w:rsidR="0008391C" w:rsidRDefault="0008391C" w:rsidP="00476C52">
      <w:pPr>
        <w:spacing w:line="360" w:lineRule="auto"/>
        <w:ind w:firstLine="708"/>
        <w:rPr>
          <w:rFonts w:ascii="Times New Roman" w:hAnsi="Times New Roman" w:cs="Times New Roman"/>
          <w:sz w:val="28"/>
        </w:rPr>
      </w:pPr>
      <w:r>
        <w:rPr>
          <w:rFonts w:ascii="Times New Roman" w:hAnsi="Times New Roman" w:cs="Times New Roman"/>
          <w:sz w:val="28"/>
        </w:rPr>
        <w:lastRenderedPageBreak/>
        <w:t>Для определения статистической значимости различий полученных результатов был использован непараметрический критерий Манна-Уитни для оценки различий между двумя независимыми выборками. Для этого баллы каждого образца, полученные в апикальной и средней трети, были занесены в таблицы. Каждому баллу присвоен ранг. Подсчитана сумма полученных рангов в каждой таблице.</w:t>
      </w:r>
    </w:p>
    <w:p w:rsidR="0008391C" w:rsidRDefault="00CB7CB9" w:rsidP="0008391C">
      <w:pPr>
        <w:spacing w:line="360" w:lineRule="auto"/>
        <w:ind w:firstLine="708"/>
        <w:jc w:val="right"/>
        <w:rPr>
          <w:rFonts w:ascii="Times New Roman" w:hAnsi="Times New Roman" w:cs="Times New Roman"/>
          <w:sz w:val="28"/>
        </w:rPr>
      </w:pPr>
      <w:r>
        <w:rPr>
          <w:rFonts w:ascii="Times New Roman" w:hAnsi="Times New Roman" w:cs="Times New Roman"/>
          <w:sz w:val="28"/>
        </w:rPr>
        <w:t>Табл.10</w:t>
      </w:r>
    </w:p>
    <w:p w:rsidR="0008391C" w:rsidRDefault="0008391C" w:rsidP="0008391C">
      <w:pPr>
        <w:spacing w:line="360" w:lineRule="auto"/>
        <w:rPr>
          <w:rFonts w:ascii="Times New Roman" w:hAnsi="Times New Roman" w:cs="Times New Roman"/>
          <w:sz w:val="28"/>
        </w:rPr>
      </w:pPr>
      <w:r>
        <w:rPr>
          <w:rFonts w:ascii="Times New Roman" w:hAnsi="Times New Roman" w:cs="Times New Roman"/>
          <w:sz w:val="28"/>
        </w:rPr>
        <w:t xml:space="preserve">Баллы </w:t>
      </w:r>
      <w:r w:rsidR="00B578B1">
        <w:rPr>
          <w:rFonts w:ascii="Times New Roman" w:hAnsi="Times New Roman" w:cs="Times New Roman"/>
          <w:sz w:val="28"/>
        </w:rPr>
        <w:t>классической ирригации</w:t>
      </w:r>
      <w:r>
        <w:rPr>
          <w:rFonts w:ascii="Times New Roman" w:hAnsi="Times New Roman" w:cs="Times New Roman"/>
          <w:sz w:val="28"/>
        </w:rPr>
        <w:t xml:space="preserve"> в апикальной </w:t>
      </w:r>
      <w:r w:rsidR="00B578B1">
        <w:rPr>
          <w:rFonts w:ascii="Times New Roman" w:hAnsi="Times New Roman" w:cs="Times New Roman"/>
          <w:sz w:val="28"/>
        </w:rPr>
        <w:t>части</w:t>
      </w:r>
      <w:r>
        <w:rPr>
          <w:rFonts w:ascii="Times New Roman" w:hAnsi="Times New Roman" w:cs="Times New Roman"/>
          <w:sz w:val="28"/>
        </w:rPr>
        <w:t>.</w:t>
      </w:r>
    </w:p>
    <w:tbl>
      <w:tblPr>
        <w:tblStyle w:val="a9"/>
        <w:tblW w:w="0" w:type="auto"/>
        <w:tblLook w:val="04A0" w:firstRow="1" w:lastRow="0" w:firstColumn="1" w:lastColumn="0" w:noHBand="0" w:noVBand="1"/>
      </w:tblPr>
      <w:tblGrid>
        <w:gridCol w:w="3098"/>
        <w:gridCol w:w="3095"/>
        <w:gridCol w:w="3094"/>
      </w:tblGrid>
      <w:tr w:rsidR="0008391C" w:rsidTr="0008391C">
        <w:trPr>
          <w:trHeight w:val="983"/>
        </w:trPr>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Балл</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Ранг</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6</w:t>
            </w:r>
            <w:r w:rsidR="0008391C">
              <w:rPr>
                <w:rFonts w:ascii="Times New Roman" w:hAnsi="Times New Roman" w:cs="Times New Roman"/>
                <w:sz w:val="28"/>
              </w:rPr>
              <w:t>,5</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11</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C268B5">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13</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16</w:t>
            </w:r>
            <w:r w:rsidR="0008391C">
              <w:rPr>
                <w:rFonts w:ascii="Times New Roman" w:hAnsi="Times New Roman" w:cs="Times New Roman"/>
                <w:sz w:val="28"/>
              </w:rPr>
              <w:t>,5</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16</w:t>
            </w:r>
            <w:r w:rsidR="0008391C">
              <w:rPr>
                <w:rFonts w:ascii="Times New Roman" w:hAnsi="Times New Roman" w:cs="Times New Roman"/>
                <w:sz w:val="28"/>
              </w:rPr>
              <w:t>,5</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7</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16</w:t>
            </w:r>
            <w:r w:rsidR="0008391C">
              <w:rPr>
                <w:rFonts w:ascii="Times New Roman" w:hAnsi="Times New Roman" w:cs="Times New Roman"/>
                <w:sz w:val="28"/>
              </w:rPr>
              <w:t>,5</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8</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AA7435">
            <w:pPr>
              <w:spacing w:line="360" w:lineRule="auto"/>
              <w:rPr>
                <w:rFonts w:ascii="Times New Roman" w:hAnsi="Times New Roman" w:cs="Times New Roman"/>
                <w:sz w:val="28"/>
              </w:rPr>
            </w:pPr>
            <w:r>
              <w:rPr>
                <w:rFonts w:ascii="Times New Roman" w:hAnsi="Times New Roman" w:cs="Times New Roman"/>
                <w:sz w:val="28"/>
              </w:rPr>
              <w:t>2</w:t>
            </w:r>
            <w:r w:rsidR="0008391C">
              <w:rPr>
                <w:rFonts w:ascii="Times New Roman" w:hAnsi="Times New Roman" w:cs="Times New Roman"/>
                <w:sz w:val="28"/>
              </w:rPr>
              <w:t>5</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9</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AA7435">
            <w:pPr>
              <w:spacing w:line="360" w:lineRule="auto"/>
              <w:rPr>
                <w:rFonts w:ascii="Times New Roman" w:hAnsi="Times New Roman" w:cs="Times New Roman"/>
                <w:sz w:val="28"/>
              </w:rPr>
            </w:pPr>
            <w:r>
              <w:rPr>
                <w:rFonts w:ascii="Times New Roman" w:hAnsi="Times New Roman" w:cs="Times New Roman"/>
                <w:sz w:val="28"/>
              </w:rPr>
              <w:t>2</w:t>
            </w:r>
            <w:r w:rsidR="0008391C">
              <w:rPr>
                <w:rFonts w:ascii="Times New Roman" w:hAnsi="Times New Roman" w:cs="Times New Roman"/>
                <w:sz w:val="28"/>
              </w:rPr>
              <w:t>5</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10</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AA7435" w:rsidP="00AA7435">
            <w:pPr>
              <w:spacing w:line="360" w:lineRule="auto"/>
              <w:rPr>
                <w:rFonts w:ascii="Times New Roman" w:hAnsi="Times New Roman" w:cs="Times New Roman"/>
                <w:sz w:val="28"/>
              </w:rPr>
            </w:pPr>
            <w:r>
              <w:rPr>
                <w:rFonts w:ascii="Times New Roman" w:hAnsi="Times New Roman" w:cs="Times New Roman"/>
                <w:sz w:val="28"/>
              </w:rPr>
              <w:t>2</w:t>
            </w:r>
            <w:r w:rsidR="0008391C">
              <w:rPr>
                <w:rFonts w:ascii="Times New Roman" w:hAnsi="Times New Roman" w:cs="Times New Roman"/>
                <w:sz w:val="28"/>
              </w:rPr>
              <w:t>5</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11</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AA7435">
            <w:pPr>
              <w:spacing w:line="360" w:lineRule="auto"/>
              <w:rPr>
                <w:rFonts w:ascii="Times New Roman" w:hAnsi="Times New Roman" w:cs="Times New Roman"/>
                <w:sz w:val="28"/>
              </w:rPr>
            </w:pPr>
            <w:r>
              <w:rPr>
                <w:rFonts w:ascii="Times New Roman" w:hAnsi="Times New Roman" w:cs="Times New Roman"/>
                <w:sz w:val="28"/>
              </w:rPr>
              <w:t>2</w:t>
            </w:r>
            <w:r w:rsidR="0008391C">
              <w:rPr>
                <w:rFonts w:ascii="Times New Roman" w:hAnsi="Times New Roman" w:cs="Times New Roman"/>
                <w:sz w:val="28"/>
              </w:rPr>
              <w:t>5</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12</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AA7435">
            <w:pPr>
              <w:spacing w:line="360" w:lineRule="auto"/>
              <w:rPr>
                <w:rFonts w:ascii="Times New Roman" w:hAnsi="Times New Roman" w:cs="Times New Roman"/>
                <w:sz w:val="28"/>
              </w:rPr>
            </w:pPr>
            <w:r>
              <w:rPr>
                <w:rFonts w:ascii="Times New Roman" w:hAnsi="Times New Roman" w:cs="Times New Roman"/>
                <w:sz w:val="28"/>
              </w:rPr>
              <w:t>2</w:t>
            </w:r>
            <w:r w:rsidR="0008391C">
              <w:rPr>
                <w:rFonts w:ascii="Times New Roman" w:hAnsi="Times New Roman" w:cs="Times New Roman"/>
                <w:sz w:val="28"/>
              </w:rPr>
              <w:t>5</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13</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AA7435">
            <w:pPr>
              <w:spacing w:line="360" w:lineRule="auto"/>
              <w:rPr>
                <w:rFonts w:ascii="Times New Roman" w:hAnsi="Times New Roman" w:cs="Times New Roman"/>
                <w:sz w:val="28"/>
              </w:rPr>
            </w:pPr>
            <w:r>
              <w:rPr>
                <w:rFonts w:ascii="Times New Roman" w:hAnsi="Times New Roman" w:cs="Times New Roman"/>
                <w:sz w:val="28"/>
              </w:rPr>
              <w:t>2</w:t>
            </w:r>
            <w:r w:rsidR="0008391C">
              <w:rPr>
                <w:rFonts w:ascii="Times New Roman" w:hAnsi="Times New Roman" w:cs="Times New Roman"/>
                <w:sz w:val="28"/>
              </w:rPr>
              <w:t>5</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14</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AA7435">
            <w:pPr>
              <w:spacing w:line="360" w:lineRule="auto"/>
              <w:rPr>
                <w:rFonts w:ascii="Times New Roman" w:hAnsi="Times New Roman" w:cs="Times New Roman"/>
                <w:sz w:val="28"/>
              </w:rPr>
            </w:pPr>
            <w:r>
              <w:rPr>
                <w:rFonts w:ascii="Times New Roman" w:hAnsi="Times New Roman" w:cs="Times New Roman"/>
                <w:sz w:val="28"/>
              </w:rPr>
              <w:t>2</w:t>
            </w:r>
            <w:r w:rsidR="0008391C">
              <w:rPr>
                <w:rFonts w:ascii="Times New Roman" w:hAnsi="Times New Roman" w:cs="Times New Roman"/>
                <w:sz w:val="28"/>
              </w:rPr>
              <w:t>5</w:t>
            </w:r>
          </w:p>
        </w:tc>
      </w:tr>
      <w:tr w:rsidR="0008391C" w:rsidTr="0008391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15</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Borders>
              <w:top w:val="single" w:sz="4" w:space="0" w:color="auto"/>
              <w:left w:val="single" w:sz="4" w:space="0" w:color="auto"/>
              <w:bottom w:val="single" w:sz="4" w:space="0" w:color="auto"/>
              <w:right w:val="single" w:sz="4" w:space="0" w:color="auto"/>
            </w:tcBorders>
            <w:hideMark/>
          </w:tcPr>
          <w:p w:rsidR="0008391C" w:rsidRDefault="00AA7435">
            <w:pPr>
              <w:spacing w:line="360" w:lineRule="auto"/>
              <w:rPr>
                <w:rFonts w:ascii="Times New Roman" w:hAnsi="Times New Roman" w:cs="Times New Roman"/>
                <w:sz w:val="28"/>
              </w:rPr>
            </w:pPr>
            <w:r>
              <w:rPr>
                <w:rFonts w:ascii="Times New Roman" w:hAnsi="Times New Roman" w:cs="Times New Roman"/>
                <w:sz w:val="28"/>
              </w:rPr>
              <w:t>2</w:t>
            </w:r>
            <w:r w:rsidR="0008391C">
              <w:rPr>
                <w:rFonts w:ascii="Times New Roman" w:hAnsi="Times New Roman" w:cs="Times New Roman"/>
                <w:sz w:val="28"/>
              </w:rPr>
              <w:t>5</w:t>
            </w:r>
          </w:p>
        </w:tc>
      </w:tr>
      <w:tr w:rsidR="0008391C" w:rsidTr="0008391C">
        <w:tc>
          <w:tcPr>
            <w:tcW w:w="9345" w:type="dxa"/>
            <w:gridSpan w:val="3"/>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 xml:space="preserve">Сумма рангов                                    </w:t>
            </w:r>
            <w:r w:rsidR="00AA7435">
              <w:rPr>
                <w:rFonts w:ascii="Times New Roman" w:hAnsi="Times New Roman" w:cs="Times New Roman"/>
                <w:sz w:val="28"/>
              </w:rPr>
              <w:t xml:space="preserve">                             282</w:t>
            </w:r>
          </w:p>
        </w:tc>
      </w:tr>
    </w:tbl>
    <w:p w:rsidR="00CB7CB9" w:rsidRDefault="0008391C" w:rsidP="00702611">
      <w:pPr>
        <w:spacing w:line="360" w:lineRule="auto"/>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p>
    <w:p w:rsidR="0008391C" w:rsidRDefault="00CB7CB9" w:rsidP="0008391C">
      <w:pPr>
        <w:spacing w:line="360" w:lineRule="auto"/>
        <w:ind w:firstLine="708"/>
        <w:jc w:val="right"/>
        <w:rPr>
          <w:rFonts w:ascii="Times New Roman" w:hAnsi="Times New Roman" w:cs="Times New Roman"/>
          <w:sz w:val="28"/>
        </w:rPr>
      </w:pPr>
      <w:r>
        <w:rPr>
          <w:rFonts w:ascii="Times New Roman" w:hAnsi="Times New Roman" w:cs="Times New Roman"/>
          <w:sz w:val="28"/>
        </w:rPr>
        <w:lastRenderedPageBreak/>
        <w:t>Табл.11</w:t>
      </w:r>
    </w:p>
    <w:p w:rsidR="0008391C" w:rsidRDefault="0008391C" w:rsidP="0008391C">
      <w:pPr>
        <w:spacing w:line="360" w:lineRule="auto"/>
        <w:rPr>
          <w:rFonts w:ascii="Times New Roman" w:hAnsi="Times New Roman" w:cs="Times New Roman"/>
          <w:sz w:val="28"/>
        </w:rPr>
      </w:pPr>
      <w:r>
        <w:rPr>
          <w:rFonts w:ascii="Times New Roman" w:hAnsi="Times New Roman" w:cs="Times New Roman"/>
          <w:sz w:val="28"/>
        </w:rPr>
        <w:t xml:space="preserve">Баллы </w:t>
      </w:r>
      <w:r w:rsidR="00C268B5">
        <w:rPr>
          <w:rFonts w:ascii="Times New Roman" w:hAnsi="Times New Roman" w:cs="Times New Roman"/>
          <w:sz w:val="28"/>
        </w:rPr>
        <w:t>ирригации с ультразвуковой активацией</w:t>
      </w:r>
      <w:r w:rsidRPr="0008391C">
        <w:rPr>
          <w:rFonts w:ascii="Times New Roman" w:hAnsi="Times New Roman" w:cs="Times New Roman"/>
          <w:sz w:val="28"/>
        </w:rPr>
        <w:t xml:space="preserve"> </w:t>
      </w:r>
      <w:r w:rsidR="00C268B5">
        <w:rPr>
          <w:rFonts w:ascii="Times New Roman" w:hAnsi="Times New Roman" w:cs="Times New Roman"/>
          <w:sz w:val="28"/>
        </w:rPr>
        <w:t>в апикальной части</w:t>
      </w:r>
      <w:r>
        <w:rPr>
          <w:rFonts w:ascii="Times New Roman" w:hAnsi="Times New Roman" w:cs="Times New Roman"/>
          <w:sz w:val="28"/>
        </w:rPr>
        <w:t>.</w:t>
      </w:r>
    </w:p>
    <w:tbl>
      <w:tblPr>
        <w:tblStyle w:val="a9"/>
        <w:tblW w:w="0" w:type="auto"/>
        <w:tblLook w:val="04A0" w:firstRow="1" w:lastRow="0" w:firstColumn="1" w:lastColumn="0" w:noHBand="0" w:noVBand="1"/>
      </w:tblPr>
      <w:tblGrid>
        <w:gridCol w:w="3095"/>
        <w:gridCol w:w="3097"/>
        <w:gridCol w:w="3095"/>
      </w:tblGrid>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 xml:space="preserve">№ образца </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Балл</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Ранг</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3</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6</w:t>
            </w:r>
            <w:r w:rsidR="0008391C">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4</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6</w:t>
            </w:r>
            <w:r w:rsidR="0008391C">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5</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6</w:t>
            </w:r>
            <w:r w:rsidR="0008391C">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C268B5">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6</w:t>
            </w:r>
            <w:r w:rsidR="0008391C">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7</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C268B5">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6,5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8</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C268B5">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11</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9</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C268B5">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11</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10</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16</w:t>
            </w:r>
            <w:r w:rsidR="0008391C">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11</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16</w:t>
            </w:r>
            <w:r w:rsidR="0008391C">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12</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C268B5">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16</w:t>
            </w:r>
            <w:r w:rsidR="0008391C">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13</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AA7435">
            <w:pPr>
              <w:spacing w:line="360" w:lineRule="auto"/>
              <w:rPr>
                <w:rFonts w:ascii="Times New Roman" w:hAnsi="Times New Roman" w:cs="Times New Roman"/>
                <w:sz w:val="28"/>
              </w:rPr>
            </w:pPr>
            <w:r>
              <w:rPr>
                <w:rFonts w:ascii="Times New Roman" w:hAnsi="Times New Roman" w:cs="Times New Roman"/>
                <w:sz w:val="28"/>
              </w:rPr>
              <w:t>2</w:t>
            </w:r>
            <w:r w:rsidR="0008391C">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14</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AA7435">
            <w:pPr>
              <w:spacing w:line="360" w:lineRule="auto"/>
              <w:rPr>
                <w:rFonts w:ascii="Times New Roman" w:hAnsi="Times New Roman" w:cs="Times New Roman"/>
                <w:sz w:val="28"/>
              </w:rPr>
            </w:pPr>
            <w:r>
              <w:rPr>
                <w:rFonts w:ascii="Times New Roman" w:hAnsi="Times New Roman" w:cs="Times New Roman"/>
                <w:sz w:val="28"/>
              </w:rPr>
              <w:t>2</w:t>
            </w:r>
            <w:r w:rsidR="0008391C">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15</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AA7435">
            <w:pPr>
              <w:spacing w:line="360" w:lineRule="auto"/>
              <w:rPr>
                <w:rFonts w:ascii="Times New Roman" w:hAnsi="Times New Roman" w:cs="Times New Roman"/>
                <w:sz w:val="28"/>
              </w:rPr>
            </w:pPr>
            <w:r>
              <w:rPr>
                <w:rFonts w:ascii="Times New Roman" w:hAnsi="Times New Roman" w:cs="Times New Roman"/>
                <w:sz w:val="28"/>
              </w:rPr>
              <w:t>25</w:t>
            </w:r>
          </w:p>
        </w:tc>
      </w:tr>
      <w:tr w:rsidR="0008391C" w:rsidTr="0008391C">
        <w:tc>
          <w:tcPr>
            <w:tcW w:w="9345" w:type="dxa"/>
            <w:gridSpan w:val="3"/>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 xml:space="preserve">Сумма рангов                                    </w:t>
            </w:r>
            <w:r w:rsidR="00AA7435">
              <w:rPr>
                <w:rFonts w:ascii="Times New Roman" w:hAnsi="Times New Roman" w:cs="Times New Roman"/>
                <w:sz w:val="28"/>
              </w:rPr>
              <w:t xml:space="preserve">                             181</w:t>
            </w:r>
          </w:p>
        </w:tc>
      </w:tr>
    </w:tbl>
    <w:p w:rsidR="0008391C" w:rsidRDefault="0008391C" w:rsidP="0008391C">
      <w:pPr>
        <w:spacing w:line="360" w:lineRule="auto"/>
        <w:rPr>
          <w:rFonts w:ascii="Times New Roman" w:hAnsi="Times New Roman" w:cs="Times New Roman"/>
          <w:sz w:val="28"/>
        </w:rPr>
      </w:pPr>
    </w:p>
    <w:p w:rsidR="0008391C" w:rsidRDefault="00CB7CB9" w:rsidP="0008391C">
      <w:pPr>
        <w:spacing w:line="360" w:lineRule="auto"/>
        <w:jc w:val="right"/>
        <w:rPr>
          <w:rFonts w:ascii="Times New Roman" w:hAnsi="Times New Roman" w:cs="Times New Roman"/>
          <w:sz w:val="28"/>
        </w:rPr>
      </w:pPr>
      <w:r>
        <w:rPr>
          <w:rFonts w:ascii="Times New Roman" w:hAnsi="Times New Roman" w:cs="Times New Roman"/>
          <w:sz w:val="28"/>
        </w:rPr>
        <w:tab/>
        <w:t xml:space="preserve">      Табл.12</w:t>
      </w:r>
    </w:p>
    <w:p w:rsidR="0008391C" w:rsidRDefault="0008391C" w:rsidP="0008391C">
      <w:pPr>
        <w:spacing w:line="360" w:lineRule="auto"/>
        <w:rPr>
          <w:rFonts w:ascii="Times New Roman" w:hAnsi="Times New Roman" w:cs="Times New Roman"/>
          <w:sz w:val="28"/>
        </w:rPr>
      </w:pPr>
      <w:r>
        <w:rPr>
          <w:rFonts w:ascii="Times New Roman" w:hAnsi="Times New Roman" w:cs="Times New Roman"/>
          <w:sz w:val="28"/>
        </w:rPr>
        <w:t xml:space="preserve">Баллы </w:t>
      </w:r>
      <w:r w:rsidR="0085491C">
        <w:rPr>
          <w:rFonts w:ascii="Times New Roman" w:hAnsi="Times New Roman" w:cs="Times New Roman"/>
          <w:sz w:val="28"/>
        </w:rPr>
        <w:t>классической ирригации</w:t>
      </w:r>
      <w:r>
        <w:rPr>
          <w:rFonts w:ascii="Times New Roman" w:hAnsi="Times New Roman" w:cs="Times New Roman"/>
          <w:sz w:val="28"/>
        </w:rPr>
        <w:t xml:space="preserve"> в средней трети</w:t>
      </w:r>
      <w:r w:rsidR="0085491C">
        <w:rPr>
          <w:rFonts w:ascii="Times New Roman" w:hAnsi="Times New Roman" w:cs="Times New Roman"/>
          <w:sz w:val="28"/>
        </w:rPr>
        <w:t xml:space="preserve"> корневого канала</w:t>
      </w:r>
      <w:r>
        <w:rPr>
          <w:rFonts w:ascii="Times New Roman" w:hAnsi="Times New Roman" w:cs="Times New Roman"/>
          <w:sz w:val="28"/>
        </w:rPr>
        <w:t>.</w:t>
      </w:r>
    </w:p>
    <w:tbl>
      <w:tblPr>
        <w:tblStyle w:val="a9"/>
        <w:tblW w:w="0" w:type="auto"/>
        <w:tblLook w:val="04A0" w:firstRow="1" w:lastRow="0" w:firstColumn="1" w:lastColumn="0" w:noHBand="0" w:noVBand="1"/>
      </w:tblPr>
      <w:tblGrid>
        <w:gridCol w:w="3095"/>
        <w:gridCol w:w="3097"/>
        <w:gridCol w:w="3095"/>
      </w:tblGrid>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Балл</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Ранг</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923940">
            <w:pPr>
              <w:spacing w:line="360" w:lineRule="auto"/>
              <w:rPr>
                <w:rFonts w:ascii="Times New Roman" w:hAnsi="Times New Roman" w:cs="Times New Roman"/>
                <w:sz w:val="28"/>
              </w:rPr>
            </w:pPr>
            <w:r>
              <w:rPr>
                <w:rFonts w:ascii="Times New Roman" w:hAnsi="Times New Roman" w:cs="Times New Roman"/>
                <w:sz w:val="28"/>
              </w:rPr>
              <w:t>4</w:t>
            </w:r>
            <w:r w:rsidR="00D240A6">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3</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8,5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lastRenderedPageBreak/>
              <w:t>4</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12,5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5</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18</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18</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7</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18</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8</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18</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9</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26</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10</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26</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11</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26</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12</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26</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13</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26</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14</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26</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15</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26</w:t>
            </w:r>
          </w:p>
        </w:tc>
      </w:tr>
      <w:tr w:rsidR="0008391C" w:rsidTr="0008391C">
        <w:tc>
          <w:tcPr>
            <w:tcW w:w="9345" w:type="dxa"/>
            <w:gridSpan w:val="3"/>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 xml:space="preserve">Сумма рангов                                       </w:t>
            </w:r>
            <w:r w:rsidR="00D35FCA">
              <w:rPr>
                <w:rFonts w:ascii="Times New Roman" w:hAnsi="Times New Roman" w:cs="Times New Roman"/>
                <w:sz w:val="28"/>
              </w:rPr>
              <w:t xml:space="preserve">                          281</w:t>
            </w:r>
          </w:p>
        </w:tc>
      </w:tr>
    </w:tbl>
    <w:p w:rsidR="0008391C" w:rsidRDefault="0008391C" w:rsidP="0008391C">
      <w:pPr>
        <w:spacing w:line="360" w:lineRule="auto"/>
        <w:rPr>
          <w:rFonts w:ascii="Times New Roman" w:hAnsi="Times New Roman" w:cs="Times New Roman"/>
          <w:sz w:val="28"/>
        </w:rPr>
      </w:pPr>
    </w:p>
    <w:p w:rsidR="0008391C" w:rsidRDefault="00CB7CB9" w:rsidP="0008391C">
      <w:pPr>
        <w:spacing w:line="360" w:lineRule="auto"/>
        <w:jc w:val="right"/>
        <w:rPr>
          <w:rFonts w:ascii="Times New Roman" w:hAnsi="Times New Roman" w:cs="Times New Roman"/>
          <w:sz w:val="28"/>
        </w:rPr>
      </w:pPr>
      <w:r>
        <w:rPr>
          <w:rFonts w:ascii="Times New Roman" w:hAnsi="Times New Roman" w:cs="Times New Roman"/>
          <w:sz w:val="28"/>
        </w:rPr>
        <w:t>Табл. 13</w:t>
      </w:r>
    </w:p>
    <w:p w:rsidR="0008391C" w:rsidRDefault="0008391C" w:rsidP="0008391C">
      <w:pPr>
        <w:spacing w:line="360" w:lineRule="auto"/>
        <w:rPr>
          <w:rFonts w:ascii="Times New Roman" w:hAnsi="Times New Roman" w:cs="Times New Roman"/>
          <w:sz w:val="28"/>
        </w:rPr>
      </w:pPr>
      <w:r>
        <w:rPr>
          <w:rFonts w:ascii="Times New Roman" w:hAnsi="Times New Roman" w:cs="Times New Roman"/>
          <w:sz w:val="28"/>
        </w:rPr>
        <w:t xml:space="preserve">Баллы </w:t>
      </w:r>
      <w:r w:rsidR="0085491C">
        <w:rPr>
          <w:rFonts w:ascii="Times New Roman" w:hAnsi="Times New Roman" w:cs="Times New Roman"/>
          <w:sz w:val="28"/>
        </w:rPr>
        <w:t>ирригации с пассивной ультразвуковой активацией</w:t>
      </w:r>
      <w:r w:rsidRPr="0008391C">
        <w:rPr>
          <w:rFonts w:ascii="Times New Roman" w:hAnsi="Times New Roman" w:cs="Times New Roman"/>
          <w:sz w:val="28"/>
        </w:rPr>
        <w:t xml:space="preserve"> </w:t>
      </w:r>
      <w:r>
        <w:rPr>
          <w:rFonts w:ascii="Times New Roman" w:hAnsi="Times New Roman" w:cs="Times New Roman"/>
          <w:sz w:val="28"/>
        </w:rPr>
        <w:t>в средней трети</w:t>
      </w:r>
      <w:r w:rsidR="0085491C">
        <w:rPr>
          <w:rFonts w:ascii="Times New Roman" w:hAnsi="Times New Roman" w:cs="Times New Roman"/>
          <w:sz w:val="28"/>
        </w:rPr>
        <w:t xml:space="preserve"> корневого канала</w:t>
      </w:r>
      <w:r>
        <w:rPr>
          <w:rFonts w:ascii="Times New Roman" w:hAnsi="Times New Roman" w:cs="Times New Roman"/>
          <w:sz w:val="28"/>
        </w:rPr>
        <w:t>.</w:t>
      </w:r>
    </w:p>
    <w:tbl>
      <w:tblPr>
        <w:tblStyle w:val="a9"/>
        <w:tblW w:w="0" w:type="auto"/>
        <w:tblLook w:val="04A0" w:firstRow="1" w:lastRow="0" w:firstColumn="1" w:lastColumn="0" w:noHBand="0" w:noVBand="1"/>
      </w:tblPr>
      <w:tblGrid>
        <w:gridCol w:w="3095"/>
        <w:gridCol w:w="3097"/>
        <w:gridCol w:w="3095"/>
      </w:tblGrid>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Балл</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Ранг</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923940">
            <w:pPr>
              <w:spacing w:line="360" w:lineRule="auto"/>
              <w:rPr>
                <w:rFonts w:ascii="Times New Roman" w:hAnsi="Times New Roman" w:cs="Times New Roman"/>
                <w:sz w:val="28"/>
              </w:rPr>
            </w:pPr>
            <w:r>
              <w:rPr>
                <w:rFonts w:ascii="Times New Roman" w:hAnsi="Times New Roman" w:cs="Times New Roman"/>
                <w:sz w:val="28"/>
              </w:rPr>
              <w:t>4</w:t>
            </w:r>
            <w:r w:rsidR="00D240A6">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3</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923940">
            <w:pPr>
              <w:spacing w:line="360" w:lineRule="auto"/>
              <w:rPr>
                <w:rFonts w:ascii="Times New Roman" w:hAnsi="Times New Roman" w:cs="Times New Roman"/>
                <w:sz w:val="28"/>
              </w:rPr>
            </w:pPr>
            <w:r>
              <w:rPr>
                <w:rFonts w:ascii="Times New Roman" w:hAnsi="Times New Roman" w:cs="Times New Roman"/>
                <w:sz w:val="28"/>
              </w:rPr>
              <w:t>4</w:t>
            </w:r>
            <w:r w:rsidR="00D240A6">
              <w:rPr>
                <w:rFonts w:ascii="Times New Roman" w:hAnsi="Times New Roman" w:cs="Times New Roman"/>
                <w:sz w:val="28"/>
              </w:rPr>
              <w:t>,5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4</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4,5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5</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85491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8,5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8,5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7</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8,5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8</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12,5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9</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12,5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lastRenderedPageBreak/>
              <w:t>10</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12,5</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11</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18</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12</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18</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13</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D240A6">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18</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14</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rsidP="00D35FCA">
            <w:pPr>
              <w:spacing w:line="360" w:lineRule="auto"/>
              <w:rPr>
                <w:rFonts w:ascii="Times New Roman" w:hAnsi="Times New Roman" w:cs="Times New Roman"/>
                <w:sz w:val="28"/>
              </w:rPr>
            </w:pPr>
            <w:r>
              <w:rPr>
                <w:rFonts w:ascii="Times New Roman" w:hAnsi="Times New Roman" w:cs="Times New Roman"/>
                <w:sz w:val="28"/>
              </w:rPr>
              <w:t>26</w:t>
            </w:r>
          </w:p>
        </w:tc>
      </w:tr>
      <w:tr w:rsidR="0008391C" w:rsidTr="0008391C">
        <w:tc>
          <w:tcPr>
            <w:tcW w:w="3112"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15</w:t>
            </w:r>
          </w:p>
        </w:tc>
        <w:tc>
          <w:tcPr>
            <w:tcW w:w="3117" w:type="dxa"/>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Borders>
              <w:top w:val="single" w:sz="4" w:space="0" w:color="auto"/>
              <w:left w:val="single" w:sz="4" w:space="0" w:color="auto"/>
              <w:bottom w:val="single" w:sz="4" w:space="0" w:color="auto"/>
              <w:right w:val="single" w:sz="4" w:space="0" w:color="auto"/>
            </w:tcBorders>
            <w:hideMark/>
          </w:tcPr>
          <w:p w:rsidR="0008391C" w:rsidRDefault="00D35FCA">
            <w:pPr>
              <w:spacing w:line="360" w:lineRule="auto"/>
              <w:rPr>
                <w:rFonts w:ascii="Times New Roman" w:hAnsi="Times New Roman" w:cs="Times New Roman"/>
                <w:sz w:val="28"/>
              </w:rPr>
            </w:pPr>
            <w:r>
              <w:rPr>
                <w:rFonts w:ascii="Times New Roman" w:hAnsi="Times New Roman" w:cs="Times New Roman"/>
                <w:sz w:val="28"/>
              </w:rPr>
              <w:t>26</w:t>
            </w:r>
          </w:p>
        </w:tc>
      </w:tr>
      <w:tr w:rsidR="0008391C" w:rsidTr="0008391C">
        <w:tc>
          <w:tcPr>
            <w:tcW w:w="9345" w:type="dxa"/>
            <w:gridSpan w:val="3"/>
            <w:tcBorders>
              <w:top w:val="single" w:sz="4" w:space="0" w:color="auto"/>
              <w:left w:val="single" w:sz="4" w:space="0" w:color="auto"/>
              <w:bottom w:val="single" w:sz="4" w:space="0" w:color="auto"/>
              <w:right w:val="single" w:sz="4" w:space="0" w:color="auto"/>
            </w:tcBorders>
            <w:hideMark/>
          </w:tcPr>
          <w:p w:rsidR="0008391C" w:rsidRDefault="0008391C">
            <w:pPr>
              <w:spacing w:line="360" w:lineRule="auto"/>
              <w:rPr>
                <w:rFonts w:ascii="Times New Roman" w:hAnsi="Times New Roman" w:cs="Times New Roman"/>
                <w:sz w:val="28"/>
              </w:rPr>
            </w:pPr>
            <w:r>
              <w:rPr>
                <w:rFonts w:ascii="Times New Roman" w:hAnsi="Times New Roman" w:cs="Times New Roman"/>
                <w:sz w:val="28"/>
              </w:rPr>
              <w:t xml:space="preserve">Сумма рангов                                      </w:t>
            </w:r>
            <w:r w:rsidR="00D35FCA">
              <w:rPr>
                <w:rFonts w:ascii="Times New Roman" w:hAnsi="Times New Roman" w:cs="Times New Roman"/>
                <w:sz w:val="28"/>
              </w:rPr>
              <w:t xml:space="preserve">                           184</w:t>
            </w:r>
          </w:p>
        </w:tc>
      </w:tr>
    </w:tbl>
    <w:p w:rsidR="0008391C" w:rsidRDefault="0008391C" w:rsidP="0008391C">
      <w:pPr>
        <w:spacing w:line="360" w:lineRule="auto"/>
        <w:jc w:val="both"/>
        <w:rPr>
          <w:rFonts w:ascii="Times New Roman" w:hAnsi="Times New Roman" w:cs="Times New Roman"/>
          <w:sz w:val="28"/>
        </w:rPr>
      </w:pPr>
    </w:p>
    <w:p w:rsidR="0008391C" w:rsidRDefault="00C41093" w:rsidP="0008391C">
      <w:pPr>
        <w:spacing w:line="360" w:lineRule="auto"/>
        <w:ind w:firstLine="708"/>
        <w:jc w:val="both"/>
        <w:rPr>
          <w:rFonts w:ascii="Times New Roman" w:hAnsi="Times New Roman" w:cs="Times New Roman"/>
          <w:sz w:val="28"/>
        </w:rPr>
      </w:pPr>
      <w:r>
        <w:rPr>
          <w:rFonts w:ascii="Times New Roman" w:hAnsi="Times New Roman" w:cs="Times New Roman"/>
          <w:sz w:val="28"/>
        </w:rPr>
        <w:t>После</w:t>
      </w:r>
      <w:r w:rsidR="0008391C">
        <w:rPr>
          <w:rFonts w:ascii="Times New Roman" w:hAnsi="Times New Roman" w:cs="Times New Roman"/>
          <w:sz w:val="28"/>
        </w:rPr>
        <w:t xml:space="preserve"> было </w:t>
      </w:r>
      <w:r>
        <w:rPr>
          <w:rFonts w:ascii="Times New Roman" w:hAnsi="Times New Roman" w:cs="Times New Roman"/>
          <w:sz w:val="28"/>
        </w:rPr>
        <w:t>вычислено</w:t>
      </w:r>
      <w:r w:rsidR="0008391C">
        <w:rPr>
          <w:rFonts w:ascii="Times New Roman" w:hAnsi="Times New Roman" w:cs="Times New Roman"/>
          <w:sz w:val="28"/>
        </w:rPr>
        <w:t xml:space="preserve"> эмпирическое значение критерия Манна-Уитни для результатов, полученных в апикальной и средней трети</w:t>
      </w:r>
      <w:r>
        <w:rPr>
          <w:rFonts w:ascii="Times New Roman" w:hAnsi="Times New Roman" w:cs="Times New Roman"/>
          <w:sz w:val="28"/>
        </w:rPr>
        <w:t xml:space="preserve"> корневых каналов,</w:t>
      </w:r>
      <w:r w:rsidR="0008391C">
        <w:rPr>
          <w:rFonts w:ascii="Times New Roman" w:hAnsi="Times New Roman" w:cs="Times New Roman"/>
          <w:sz w:val="28"/>
        </w:rPr>
        <w:t xml:space="preserve"> по следующей формуле:</w:t>
      </w:r>
    </w:p>
    <w:p w:rsidR="0008391C" w:rsidRDefault="0008391C" w:rsidP="0008391C">
      <w:pPr>
        <w:spacing w:line="360" w:lineRule="auto"/>
        <w:jc w:val="both"/>
        <w:rPr>
          <w:rFonts w:ascii="Times New Roman" w:eastAsiaTheme="minorEastAsia" w:hAnsi="Times New Roman" w:cs="Times New Roman"/>
          <w:i/>
          <w:sz w:val="28"/>
        </w:rPr>
      </w:pPr>
      <m:oMath>
        <m:r>
          <w:rPr>
            <w:rFonts w:ascii="Cambria Math" w:hAnsi="Cambria Math" w:cs="Cambria Math"/>
            <w:sz w:val="28"/>
          </w:rPr>
          <m:t xml:space="preserve"> </m:t>
        </m:r>
        <m:sSub>
          <m:sSubPr>
            <m:ctrlPr>
              <w:rPr>
                <w:rFonts w:ascii="Cambria Math" w:hAnsi="Cambria Math" w:cs="Cambria Math"/>
                <w:sz w:val="28"/>
                <w:szCs w:val="28"/>
                <w:lang w:val="en-US"/>
              </w:rPr>
            </m:ctrlPr>
          </m:sSubPr>
          <m:e>
            <m:r>
              <w:rPr>
                <w:rFonts w:ascii="Cambria Math" w:hAnsi="Cambria Math" w:cs="Cambria Math"/>
                <w:sz w:val="28"/>
                <w:lang w:val="en-US"/>
              </w:rPr>
              <m:t>U</m:t>
            </m:r>
          </m:e>
          <m:sub>
            <m:r>
              <w:rPr>
                <w:rFonts w:ascii="Cambria Math" w:hAnsi="Cambria Math" w:cs="Cambria Math"/>
                <w:sz w:val="28"/>
                <w:lang w:val="en-US"/>
              </w:rPr>
              <m:t>emp</m:t>
            </m:r>
          </m:sub>
        </m:sSub>
        <m:r>
          <m:rPr>
            <m:sty m:val="p"/>
          </m:rPr>
          <w:rPr>
            <w:rFonts w:ascii="Cambria Math" w:hAnsi="Cambria Math" w:cs="Cambria Math"/>
            <w:sz w:val="28"/>
          </w:rPr>
          <m:t>=</m:t>
        </m:r>
        <m:d>
          <m:dPr>
            <m:ctrlPr>
              <w:rPr>
                <w:rFonts w:ascii="Cambria Math" w:hAnsi="Cambria Math" w:cs="Cambria Math"/>
                <w:sz w:val="28"/>
                <w:szCs w:val="28"/>
              </w:rPr>
            </m:ctrlPr>
          </m:dPr>
          <m:e>
            <m:r>
              <m:rPr>
                <m:sty m:val="p"/>
              </m:rPr>
              <w:rPr>
                <w:rFonts w:ascii="Cambria Math" w:hAnsi="Cambria Math" w:cs="Cambria Math"/>
                <w:sz w:val="28"/>
              </w:rPr>
              <m:t>n1*n2</m:t>
            </m:r>
          </m:e>
        </m:d>
        <m:r>
          <m:rPr>
            <m:sty m:val="p"/>
          </m:rPr>
          <w:rPr>
            <w:rFonts w:ascii="Cambria Math" w:hAnsi="Cambria Math" w:cs="Cambria Math"/>
            <w:sz w:val="28"/>
          </w:rPr>
          <m:t>+</m:t>
        </m:r>
        <m:f>
          <m:fPr>
            <m:ctrlPr>
              <w:rPr>
                <w:rFonts w:ascii="Cambria Math" w:hAnsi="Cambria Math" w:cs="Times New Roman"/>
                <w:sz w:val="28"/>
                <w:szCs w:val="28"/>
              </w:rPr>
            </m:ctrlPr>
          </m:fPr>
          <m:num>
            <m:sSub>
              <m:sSubPr>
                <m:ctrlPr>
                  <w:rPr>
                    <w:rFonts w:ascii="Cambria Math" w:hAnsi="Cambria Math" w:cs="Cambria Math"/>
                    <w:sz w:val="28"/>
                    <w:szCs w:val="28"/>
                    <w:lang w:val="en-US"/>
                  </w:rPr>
                </m:ctrlPr>
              </m:sSubPr>
              <m:e>
                <m:r>
                  <w:rPr>
                    <w:rFonts w:ascii="Cambria Math" w:hAnsi="Cambria Math" w:cs="Cambria Math"/>
                    <w:sz w:val="28"/>
                    <w:lang w:val="en-US"/>
                  </w:rPr>
                  <m:t>n</m:t>
                </m:r>
              </m:e>
              <m:sub>
                <m:r>
                  <w:rPr>
                    <w:rFonts w:ascii="Cambria Math" w:hAnsi="Cambria Math" w:cs="Cambria Math"/>
                    <w:sz w:val="28"/>
                    <w:lang w:val="en-US"/>
                  </w:rPr>
                  <m:t>x</m:t>
                </m:r>
              </m:sub>
            </m:sSub>
            <m:r>
              <m:rPr>
                <m:sty m:val="p"/>
              </m:rPr>
              <w:rPr>
                <w:rFonts w:ascii="Cambria Math" w:hAnsi="Cambria Math" w:cs="Cambria Math"/>
                <w:sz w:val="28"/>
              </w:rPr>
              <m:t>*(</m:t>
            </m:r>
            <m:sSub>
              <m:sSubPr>
                <m:ctrlPr>
                  <w:rPr>
                    <w:rFonts w:ascii="Cambria Math" w:hAnsi="Cambria Math" w:cs="Cambria Math"/>
                    <w:sz w:val="28"/>
                    <w:szCs w:val="28"/>
                    <w:lang w:val="en-US"/>
                  </w:rPr>
                </m:ctrlPr>
              </m:sSubPr>
              <m:e>
                <m:r>
                  <w:rPr>
                    <w:rFonts w:ascii="Cambria Math" w:hAnsi="Cambria Math" w:cs="Cambria Math"/>
                    <w:sz w:val="28"/>
                    <w:lang w:val="en-US"/>
                  </w:rPr>
                  <m:t>n</m:t>
                </m:r>
              </m:e>
              <m:sub>
                <m:r>
                  <w:rPr>
                    <w:rFonts w:ascii="Cambria Math" w:hAnsi="Cambria Math" w:cs="Cambria Math"/>
                    <w:sz w:val="28"/>
                    <w:lang w:val="en-US"/>
                  </w:rPr>
                  <m:t>x</m:t>
                </m:r>
              </m:sub>
            </m:sSub>
            <m:r>
              <m:rPr>
                <m:sty m:val="p"/>
              </m:rPr>
              <w:rPr>
                <w:rFonts w:ascii="Cambria Math" w:hAnsi="Cambria Math" w:cs="Cambria Math"/>
                <w:sz w:val="28"/>
              </w:rPr>
              <m:t>+1)</m:t>
            </m:r>
          </m:num>
          <m:den>
            <m:r>
              <m:rPr>
                <m:sty m:val="p"/>
              </m:rPr>
              <w:rPr>
                <w:rFonts w:ascii="Cambria Math" w:hAnsi="Cambria Math" w:cs="Cambria Math"/>
                <w:sz w:val="28"/>
              </w:rPr>
              <m:t>2</m:t>
            </m:r>
          </m:den>
        </m:f>
        <m:r>
          <w:rPr>
            <w:rFonts w:ascii="Cambria Math" w:hAnsi="Cambria Math" w:cs="Times New Roman"/>
            <w:sz w:val="28"/>
          </w:rPr>
          <m:t>-</m:t>
        </m:r>
        <m:r>
          <w:rPr>
            <w:rFonts w:ascii="Cambria Math" w:hAnsi="Cambria Math" w:cs="Times New Roman"/>
            <w:sz w:val="28"/>
            <w:lang w:val="en-US"/>
          </w:rPr>
          <m:t>Tx</m:t>
        </m:r>
      </m:oMath>
      <w:r>
        <w:rPr>
          <w:rFonts w:ascii="Times New Roman" w:eastAsiaTheme="minorEastAsia" w:hAnsi="Times New Roman" w:cs="Times New Roman"/>
          <w:sz w:val="28"/>
        </w:rPr>
        <w:t>;</w:t>
      </w:r>
    </w:p>
    <w:p w:rsidR="0008391C" w:rsidRDefault="0008391C" w:rsidP="0008391C">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где </w:t>
      </w:r>
      <w:r>
        <w:rPr>
          <w:rFonts w:ascii="Times New Roman" w:eastAsiaTheme="minorEastAsia" w:hAnsi="Times New Roman" w:cs="Times New Roman"/>
          <w:sz w:val="28"/>
          <w:lang w:val="en-US"/>
        </w:rPr>
        <w:t>n</w:t>
      </w:r>
      <w:r>
        <w:rPr>
          <w:rFonts w:ascii="Times New Roman" w:eastAsiaTheme="minorEastAsia" w:hAnsi="Times New Roman" w:cs="Times New Roman"/>
          <w:sz w:val="28"/>
        </w:rPr>
        <w:t xml:space="preserve">1 – количество образцов в первой группе, </w:t>
      </w:r>
      <w:r>
        <w:rPr>
          <w:rFonts w:ascii="Times New Roman" w:eastAsiaTheme="minorEastAsia" w:hAnsi="Times New Roman" w:cs="Times New Roman"/>
          <w:sz w:val="28"/>
          <w:lang w:val="en-US"/>
        </w:rPr>
        <w:t>n</w:t>
      </w:r>
      <w:r>
        <w:rPr>
          <w:rFonts w:ascii="Times New Roman" w:eastAsiaTheme="minorEastAsia" w:hAnsi="Times New Roman" w:cs="Times New Roman"/>
          <w:sz w:val="28"/>
        </w:rPr>
        <w:t xml:space="preserve">2 – количество образцов во второй группе, </w:t>
      </w:r>
      <w:r>
        <w:rPr>
          <w:rFonts w:ascii="Times New Roman" w:eastAsiaTheme="minorEastAsia" w:hAnsi="Times New Roman" w:cs="Times New Roman"/>
          <w:sz w:val="28"/>
          <w:lang w:val="en-US"/>
        </w:rPr>
        <w:t>Tx</w:t>
      </w:r>
      <w:r>
        <w:rPr>
          <w:rFonts w:ascii="Times New Roman" w:eastAsiaTheme="minorEastAsia" w:hAnsi="Times New Roman" w:cs="Times New Roman"/>
          <w:sz w:val="28"/>
        </w:rPr>
        <w:t xml:space="preserve">- большая из двух ранговых сумм, </w:t>
      </w:r>
      <w:r>
        <w:rPr>
          <w:rFonts w:ascii="Times New Roman" w:eastAsiaTheme="minorEastAsia" w:hAnsi="Times New Roman" w:cs="Times New Roman"/>
          <w:sz w:val="28"/>
          <w:lang w:val="en-US"/>
        </w:rPr>
        <w:t>nx</w:t>
      </w:r>
      <w:r w:rsidRPr="0008391C">
        <w:rPr>
          <w:rFonts w:ascii="Times New Roman" w:eastAsiaTheme="minorEastAsia" w:hAnsi="Times New Roman" w:cs="Times New Roman"/>
          <w:sz w:val="28"/>
        </w:rPr>
        <w:t xml:space="preserve"> </w:t>
      </w:r>
      <w:r>
        <w:rPr>
          <w:rFonts w:ascii="Times New Roman" w:eastAsiaTheme="minorEastAsia" w:hAnsi="Times New Roman" w:cs="Times New Roman"/>
          <w:sz w:val="28"/>
        </w:rPr>
        <w:t>– количество образцов в группе с наибольшей ранговой суммой.</w:t>
      </w:r>
    </w:p>
    <w:p w:rsidR="0008391C" w:rsidRDefault="00C41093" w:rsidP="0008391C">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Расчет д</w:t>
      </w:r>
      <w:r w:rsidR="0008391C">
        <w:rPr>
          <w:rFonts w:ascii="Times New Roman" w:eastAsiaTheme="minorEastAsia" w:hAnsi="Times New Roman" w:cs="Times New Roman"/>
          <w:sz w:val="28"/>
        </w:rPr>
        <w:t>ля апикальной трети:</w:t>
      </w:r>
    </w:p>
    <w:p w:rsidR="0008391C" w:rsidRDefault="00CC0271" w:rsidP="0008391C">
      <w:pPr>
        <w:spacing w:line="360" w:lineRule="auto"/>
        <w:jc w:val="both"/>
        <w:rPr>
          <w:rFonts w:ascii="Times New Roman" w:eastAsiaTheme="minorEastAsia" w:hAnsi="Times New Roman" w:cs="Times New Roman"/>
          <w:sz w:val="28"/>
        </w:rPr>
      </w:pPr>
      <m:oMathPara>
        <m:oMathParaPr>
          <m:jc m:val="left"/>
        </m:oMathParaPr>
        <m:oMath>
          <m:sSub>
            <m:sSubPr>
              <m:ctrlPr>
                <w:rPr>
                  <w:rFonts w:ascii="Cambria Math" w:hAnsi="Cambria Math" w:cs="Cambria Math"/>
                  <w:sz w:val="28"/>
                  <w:szCs w:val="28"/>
                  <w:lang w:val="en-US"/>
                </w:rPr>
              </m:ctrlPr>
            </m:sSubPr>
            <m:e>
              <m:r>
                <w:rPr>
                  <w:rFonts w:ascii="Cambria Math" w:hAnsi="Cambria Math" w:cs="Cambria Math"/>
                  <w:sz w:val="28"/>
                  <w:lang w:val="en-US"/>
                </w:rPr>
                <m:t>U</m:t>
              </m:r>
            </m:e>
            <m:sub>
              <m:r>
                <w:rPr>
                  <w:rFonts w:ascii="Cambria Math" w:hAnsi="Cambria Math" w:cs="Cambria Math"/>
                  <w:sz w:val="28"/>
                  <w:lang w:val="en-US"/>
                </w:rPr>
                <m:t>emp</m:t>
              </m:r>
            </m:sub>
          </m:sSub>
          <m:r>
            <m:rPr>
              <m:sty m:val="p"/>
            </m:rPr>
            <w:rPr>
              <w:rFonts w:ascii="Cambria Math" w:hAnsi="Cambria Math" w:cs="Cambria Math"/>
              <w:sz w:val="28"/>
            </w:rPr>
            <m:t>=</m:t>
          </m:r>
          <m:d>
            <m:dPr>
              <m:ctrlPr>
                <w:rPr>
                  <w:rFonts w:ascii="Cambria Math" w:hAnsi="Cambria Math" w:cs="Cambria Math"/>
                  <w:sz w:val="28"/>
                  <w:szCs w:val="28"/>
                </w:rPr>
              </m:ctrlPr>
            </m:dPr>
            <m:e>
              <m:r>
                <m:rPr>
                  <m:sty m:val="p"/>
                </m:rPr>
                <w:rPr>
                  <w:rFonts w:ascii="Cambria Math" w:hAnsi="Cambria Math" w:cs="Cambria Math"/>
                  <w:sz w:val="28"/>
                </w:rPr>
                <m:t>15*15</m:t>
              </m:r>
            </m:e>
          </m:d>
          <m:r>
            <m:rPr>
              <m:sty m:val="p"/>
            </m:rPr>
            <w:rPr>
              <w:rFonts w:ascii="Cambria Math" w:hAnsi="Cambria Math" w:cs="Cambria Math"/>
              <w:sz w:val="28"/>
            </w:rPr>
            <m:t>+</m:t>
          </m:r>
          <m:f>
            <m:fPr>
              <m:ctrlPr>
                <w:rPr>
                  <w:rFonts w:ascii="Cambria Math" w:hAnsi="Cambria Math" w:cs="Times New Roman"/>
                  <w:sz w:val="28"/>
                  <w:szCs w:val="28"/>
                </w:rPr>
              </m:ctrlPr>
            </m:fPr>
            <m:num>
              <m:r>
                <m:rPr>
                  <m:sty m:val="p"/>
                </m:rPr>
                <w:rPr>
                  <w:rFonts w:ascii="Cambria Math" w:hAnsi="Cambria Math" w:cs="Cambria Math"/>
                  <w:sz w:val="28"/>
                  <w:lang w:val="en-US"/>
                </w:rPr>
                <m:t>15</m:t>
              </m:r>
              <m:r>
                <m:rPr>
                  <m:sty m:val="p"/>
                </m:rPr>
                <w:rPr>
                  <w:rFonts w:ascii="Cambria Math" w:hAnsi="Cambria Math" w:cs="Cambria Math"/>
                  <w:sz w:val="28"/>
                </w:rPr>
                <m:t>*(</m:t>
              </m:r>
              <m:r>
                <m:rPr>
                  <m:sty m:val="p"/>
                </m:rPr>
                <w:rPr>
                  <w:rFonts w:ascii="Cambria Math" w:hAnsi="Cambria Math" w:cs="Cambria Math"/>
                  <w:sz w:val="28"/>
                  <w:lang w:val="en-US"/>
                </w:rPr>
                <m:t>15</m:t>
              </m:r>
              <m:r>
                <m:rPr>
                  <m:sty m:val="p"/>
                </m:rPr>
                <w:rPr>
                  <w:rFonts w:ascii="Cambria Math" w:hAnsi="Cambria Math" w:cs="Cambria Math"/>
                  <w:sz w:val="28"/>
                </w:rPr>
                <m:t>+1)</m:t>
              </m:r>
            </m:num>
            <m:den>
              <m:r>
                <m:rPr>
                  <m:sty m:val="p"/>
                </m:rPr>
                <w:rPr>
                  <w:rFonts w:ascii="Cambria Math" w:hAnsi="Cambria Math" w:cs="Cambria Math"/>
                  <w:sz w:val="28"/>
                </w:rPr>
                <m:t>2</m:t>
              </m:r>
            </m:den>
          </m:f>
          <m:r>
            <w:rPr>
              <w:rFonts w:ascii="Cambria Math" w:hAnsi="Cambria Math" w:cs="Times New Roman"/>
              <w:sz w:val="28"/>
            </w:rPr>
            <m:t>-</m:t>
          </m:r>
          <m:r>
            <w:rPr>
              <w:rFonts w:ascii="Cambria Math" w:hAnsi="Cambria Math" w:cs="Times New Roman"/>
              <w:sz w:val="28"/>
              <w:lang w:val="en-US"/>
            </w:rPr>
            <m:t>282=48</m:t>
          </m:r>
        </m:oMath>
      </m:oMathPara>
    </w:p>
    <w:p w:rsidR="0008391C" w:rsidRDefault="00C41093" w:rsidP="0008391C">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Расчет д</w:t>
      </w:r>
      <w:r w:rsidR="0008391C">
        <w:rPr>
          <w:rFonts w:ascii="Times New Roman" w:eastAsiaTheme="minorEastAsia" w:hAnsi="Times New Roman" w:cs="Times New Roman"/>
          <w:sz w:val="28"/>
        </w:rPr>
        <w:t>ля средней трети:</w:t>
      </w:r>
    </w:p>
    <w:p w:rsidR="0008391C" w:rsidRDefault="00CC0271" w:rsidP="0008391C">
      <w:pPr>
        <w:spacing w:line="360" w:lineRule="auto"/>
        <w:jc w:val="both"/>
        <w:rPr>
          <w:rFonts w:ascii="Times New Roman" w:eastAsiaTheme="minorEastAsia" w:hAnsi="Times New Roman" w:cs="Times New Roman"/>
          <w:sz w:val="28"/>
        </w:rPr>
      </w:pPr>
      <m:oMathPara>
        <m:oMathParaPr>
          <m:jc m:val="left"/>
        </m:oMathParaPr>
        <m:oMath>
          <m:sSub>
            <m:sSubPr>
              <m:ctrlPr>
                <w:rPr>
                  <w:rFonts w:ascii="Cambria Math" w:hAnsi="Cambria Math" w:cs="Cambria Math"/>
                  <w:sz w:val="28"/>
                  <w:szCs w:val="28"/>
                  <w:lang w:val="en-US"/>
                </w:rPr>
              </m:ctrlPr>
            </m:sSubPr>
            <m:e>
              <m:r>
                <w:rPr>
                  <w:rFonts w:ascii="Cambria Math" w:hAnsi="Cambria Math" w:cs="Cambria Math"/>
                  <w:sz w:val="28"/>
                  <w:lang w:val="en-US"/>
                </w:rPr>
                <m:t>U</m:t>
              </m:r>
            </m:e>
            <m:sub>
              <m:r>
                <w:rPr>
                  <w:rFonts w:ascii="Cambria Math" w:hAnsi="Cambria Math" w:cs="Cambria Math"/>
                  <w:sz w:val="28"/>
                  <w:lang w:val="en-US"/>
                </w:rPr>
                <m:t>emp</m:t>
              </m:r>
            </m:sub>
          </m:sSub>
          <m:r>
            <m:rPr>
              <m:sty m:val="p"/>
            </m:rPr>
            <w:rPr>
              <w:rFonts w:ascii="Cambria Math" w:hAnsi="Cambria Math" w:cs="Cambria Math"/>
              <w:sz w:val="28"/>
            </w:rPr>
            <m:t>=</m:t>
          </m:r>
          <m:d>
            <m:dPr>
              <m:ctrlPr>
                <w:rPr>
                  <w:rFonts w:ascii="Cambria Math" w:hAnsi="Cambria Math" w:cs="Cambria Math"/>
                  <w:sz w:val="28"/>
                  <w:szCs w:val="28"/>
                </w:rPr>
              </m:ctrlPr>
            </m:dPr>
            <m:e>
              <m:r>
                <m:rPr>
                  <m:sty m:val="p"/>
                </m:rPr>
                <w:rPr>
                  <w:rFonts w:ascii="Cambria Math" w:hAnsi="Cambria Math" w:cs="Cambria Math"/>
                  <w:sz w:val="28"/>
                </w:rPr>
                <m:t>15*15</m:t>
              </m:r>
            </m:e>
          </m:d>
          <m:r>
            <m:rPr>
              <m:sty m:val="p"/>
            </m:rPr>
            <w:rPr>
              <w:rFonts w:ascii="Cambria Math" w:hAnsi="Cambria Math" w:cs="Cambria Math"/>
              <w:sz w:val="28"/>
            </w:rPr>
            <m:t>+</m:t>
          </m:r>
          <m:f>
            <m:fPr>
              <m:ctrlPr>
                <w:rPr>
                  <w:rFonts w:ascii="Cambria Math" w:hAnsi="Cambria Math" w:cs="Times New Roman"/>
                  <w:sz w:val="28"/>
                  <w:szCs w:val="28"/>
                </w:rPr>
              </m:ctrlPr>
            </m:fPr>
            <m:num>
              <m:r>
                <m:rPr>
                  <m:sty m:val="p"/>
                </m:rPr>
                <w:rPr>
                  <w:rFonts w:ascii="Cambria Math" w:hAnsi="Cambria Math" w:cs="Cambria Math"/>
                  <w:sz w:val="28"/>
                  <w:lang w:val="en-US"/>
                </w:rPr>
                <m:t>15</m:t>
              </m:r>
              <m:r>
                <m:rPr>
                  <m:sty m:val="p"/>
                </m:rPr>
                <w:rPr>
                  <w:rFonts w:ascii="Cambria Math" w:hAnsi="Cambria Math" w:cs="Cambria Math"/>
                  <w:sz w:val="28"/>
                </w:rPr>
                <m:t>*(</m:t>
              </m:r>
              <m:r>
                <m:rPr>
                  <m:sty m:val="p"/>
                </m:rPr>
                <w:rPr>
                  <w:rFonts w:ascii="Cambria Math" w:hAnsi="Cambria Math" w:cs="Cambria Math"/>
                  <w:sz w:val="28"/>
                  <w:lang w:val="en-US"/>
                </w:rPr>
                <m:t>15</m:t>
              </m:r>
              <m:r>
                <m:rPr>
                  <m:sty m:val="p"/>
                </m:rPr>
                <w:rPr>
                  <w:rFonts w:ascii="Cambria Math" w:hAnsi="Cambria Math" w:cs="Cambria Math"/>
                  <w:sz w:val="28"/>
                </w:rPr>
                <m:t>+1)</m:t>
              </m:r>
            </m:num>
            <m:den>
              <m:r>
                <m:rPr>
                  <m:sty m:val="p"/>
                </m:rPr>
                <w:rPr>
                  <w:rFonts w:ascii="Cambria Math" w:hAnsi="Cambria Math" w:cs="Cambria Math"/>
                  <w:sz w:val="28"/>
                </w:rPr>
                <m:t>2</m:t>
              </m:r>
            </m:den>
          </m:f>
          <m:r>
            <w:rPr>
              <w:rFonts w:ascii="Cambria Math" w:hAnsi="Cambria Math" w:cs="Times New Roman"/>
              <w:sz w:val="28"/>
            </w:rPr>
            <m:t>-</m:t>
          </m:r>
          <m:r>
            <w:rPr>
              <w:rFonts w:ascii="Cambria Math" w:hAnsi="Cambria Math" w:cs="Times New Roman"/>
              <w:sz w:val="28"/>
              <w:lang w:val="en-US"/>
            </w:rPr>
            <m:t>281=49</m:t>
          </m:r>
        </m:oMath>
      </m:oMathPara>
    </w:p>
    <w:p w:rsidR="0008391C" w:rsidRDefault="00C41093" w:rsidP="0008391C">
      <w:pPr>
        <w:spacing w:line="360" w:lineRule="auto"/>
        <w:ind w:firstLine="708"/>
        <w:jc w:val="both"/>
        <w:rPr>
          <w:rFonts w:ascii="Times New Roman" w:eastAsiaTheme="minorHAnsi" w:hAnsi="Times New Roman" w:cs="Times New Roman"/>
          <w:sz w:val="28"/>
        </w:rPr>
      </w:pPr>
      <w:r>
        <w:rPr>
          <w:rFonts w:ascii="Times New Roman" w:hAnsi="Times New Roman" w:cs="Times New Roman"/>
          <w:sz w:val="28"/>
        </w:rPr>
        <w:t xml:space="preserve">При сравнении результатов очищения поверхности корневых каналов от гидроксида кальция с помощью классической ирригации и ирригации с пассивной ультразвуковой активацией </w:t>
      </w:r>
      <w:r w:rsidR="0008391C">
        <w:rPr>
          <w:rFonts w:ascii="Times New Roman" w:hAnsi="Times New Roman" w:cs="Times New Roman"/>
          <w:sz w:val="28"/>
        </w:rPr>
        <w:t xml:space="preserve">в апикальной трети </w:t>
      </w:r>
      <w:r>
        <w:rPr>
          <w:rFonts w:ascii="Times New Roman" w:hAnsi="Times New Roman" w:cs="Times New Roman"/>
          <w:sz w:val="28"/>
        </w:rPr>
        <w:t>эмпирический</w:t>
      </w:r>
      <w:r w:rsidR="0008391C">
        <w:rPr>
          <w:rFonts w:ascii="Times New Roman" w:hAnsi="Times New Roman" w:cs="Times New Roman"/>
          <w:sz w:val="28"/>
        </w:rPr>
        <w:t xml:space="preserve"> </w:t>
      </w:r>
      <w:r w:rsidR="0008391C">
        <w:rPr>
          <w:rFonts w:ascii="Times New Roman" w:hAnsi="Times New Roman" w:cs="Times New Roman"/>
          <w:sz w:val="28"/>
          <w:lang w:val="en-US"/>
        </w:rPr>
        <w:t>U</w:t>
      </w:r>
      <w:r w:rsidR="0008391C">
        <w:rPr>
          <w:rFonts w:ascii="Times New Roman" w:hAnsi="Times New Roman" w:cs="Times New Roman"/>
          <w:sz w:val="28"/>
        </w:rPr>
        <w:t xml:space="preserve">-критерий </w:t>
      </w:r>
      <w:r w:rsidR="00AA7435">
        <w:rPr>
          <w:rFonts w:ascii="Times New Roman" w:hAnsi="Times New Roman" w:cs="Times New Roman"/>
          <w:sz w:val="28"/>
        </w:rPr>
        <w:t>Манна-Уитни равен 48</w:t>
      </w:r>
      <w:r w:rsidR="0008391C">
        <w:rPr>
          <w:rFonts w:ascii="Times New Roman" w:hAnsi="Times New Roman" w:cs="Times New Roman"/>
          <w:sz w:val="28"/>
        </w:rPr>
        <w:t xml:space="preserve">. </w:t>
      </w:r>
      <w:r>
        <w:rPr>
          <w:rFonts w:ascii="Times New Roman" w:hAnsi="Times New Roman" w:cs="Times New Roman"/>
          <w:sz w:val="28"/>
        </w:rPr>
        <w:t>Табличное значение</w:t>
      </w:r>
      <w:r w:rsidR="0008391C">
        <w:rPr>
          <w:rFonts w:ascii="Times New Roman" w:hAnsi="Times New Roman" w:cs="Times New Roman"/>
          <w:sz w:val="28"/>
        </w:rPr>
        <w:t xml:space="preserve"> </w:t>
      </w:r>
      <w:r w:rsidR="0008391C">
        <w:rPr>
          <w:rFonts w:ascii="Times New Roman" w:hAnsi="Times New Roman" w:cs="Times New Roman"/>
          <w:sz w:val="28"/>
          <w:lang w:val="en-US"/>
        </w:rPr>
        <w:t>U</w:t>
      </w:r>
      <w:r w:rsidR="0008391C">
        <w:rPr>
          <w:rFonts w:ascii="Times New Roman" w:hAnsi="Times New Roman" w:cs="Times New Roman"/>
          <w:sz w:val="28"/>
        </w:rPr>
        <w:t xml:space="preserve">-критерия Манна-Уитни при численности </w:t>
      </w:r>
      <w:r>
        <w:rPr>
          <w:rFonts w:ascii="Times New Roman" w:hAnsi="Times New Roman" w:cs="Times New Roman"/>
          <w:sz w:val="28"/>
        </w:rPr>
        <w:t xml:space="preserve">каждой из </w:t>
      </w:r>
      <w:r w:rsidR="0008391C">
        <w:rPr>
          <w:rFonts w:ascii="Times New Roman" w:hAnsi="Times New Roman" w:cs="Times New Roman"/>
          <w:sz w:val="28"/>
        </w:rPr>
        <w:t>сравн</w:t>
      </w:r>
      <w:r w:rsidR="00AA7435">
        <w:rPr>
          <w:rFonts w:ascii="Times New Roman" w:hAnsi="Times New Roman" w:cs="Times New Roman"/>
          <w:sz w:val="28"/>
        </w:rPr>
        <w:t>иваемых групп</w:t>
      </w:r>
      <w:r>
        <w:rPr>
          <w:rFonts w:ascii="Times New Roman" w:hAnsi="Times New Roman" w:cs="Times New Roman"/>
          <w:sz w:val="28"/>
        </w:rPr>
        <w:t xml:space="preserve">, </w:t>
      </w:r>
      <w:r>
        <w:rPr>
          <w:rFonts w:ascii="Times New Roman" w:hAnsi="Times New Roman" w:cs="Times New Roman"/>
          <w:sz w:val="28"/>
        </w:rPr>
        <w:lastRenderedPageBreak/>
        <w:t>равное 15,</w:t>
      </w:r>
      <w:r w:rsidR="00AA7435">
        <w:rPr>
          <w:rFonts w:ascii="Times New Roman" w:hAnsi="Times New Roman" w:cs="Times New Roman"/>
          <w:sz w:val="28"/>
        </w:rPr>
        <w:t xml:space="preserve"> составляет 64. 48</w:t>
      </w:r>
      <w:r w:rsidR="00AA7435" w:rsidRPr="00AA7435">
        <w:rPr>
          <w:rFonts w:ascii="Times New Roman" w:hAnsi="Times New Roman" w:cs="Times New Roman"/>
          <w:sz w:val="28"/>
        </w:rPr>
        <w:t>&lt;</w:t>
      </w:r>
      <w:r>
        <w:rPr>
          <w:rFonts w:ascii="Times New Roman" w:hAnsi="Times New Roman" w:cs="Times New Roman"/>
          <w:sz w:val="28"/>
        </w:rPr>
        <w:t>64, следовательно, различия изучаемого признака</w:t>
      </w:r>
      <w:r w:rsidR="0008391C">
        <w:rPr>
          <w:rFonts w:ascii="Times New Roman" w:hAnsi="Times New Roman" w:cs="Times New Roman"/>
          <w:sz w:val="28"/>
        </w:rPr>
        <w:t xml:space="preserve"> в </w:t>
      </w:r>
      <w:r>
        <w:rPr>
          <w:rFonts w:ascii="Times New Roman" w:hAnsi="Times New Roman" w:cs="Times New Roman"/>
          <w:sz w:val="28"/>
        </w:rPr>
        <w:t>данных</w:t>
      </w:r>
      <w:r w:rsidR="00AA7435">
        <w:rPr>
          <w:rFonts w:ascii="Times New Roman" w:hAnsi="Times New Roman" w:cs="Times New Roman"/>
          <w:sz w:val="28"/>
        </w:rPr>
        <w:t xml:space="preserve"> группах статистически</w:t>
      </w:r>
      <w:r w:rsidR="0008391C">
        <w:rPr>
          <w:rFonts w:ascii="Times New Roman" w:hAnsi="Times New Roman" w:cs="Times New Roman"/>
          <w:sz w:val="28"/>
        </w:rPr>
        <w:t xml:space="preserve"> значимы.</w:t>
      </w:r>
    </w:p>
    <w:p w:rsidR="00702611" w:rsidRDefault="00C41093" w:rsidP="00702611">
      <w:pPr>
        <w:spacing w:line="360" w:lineRule="auto"/>
        <w:ind w:firstLine="708"/>
        <w:jc w:val="both"/>
        <w:rPr>
          <w:rFonts w:ascii="Times New Roman" w:hAnsi="Times New Roman" w:cs="Times New Roman"/>
          <w:sz w:val="28"/>
        </w:rPr>
      </w:pPr>
      <w:r w:rsidRPr="00C41093">
        <w:rPr>
          <w:rFonts w:ascii="Times New Roman" w:hAnsi="Times New Roman" w:cs="Times New Roman"/>
          <w:sz w:val="28"/>
        </w:rPr>
        <w:t xml:space="preserve">При сравнении результатов очищения поверхности корневых каналов от гидроксида кальция с помощью классической ирригации и ирригации с пассивной ультразвуковой активацией в </w:t>
      </w:r>
      <w:r>
        <w:rPr>
          <w:rFonts w:ascii="Times New Roman" w:hAnsi="Times New Roman" w:cs="Times New Roman"/>
          <w:sz w:val="28"/>
        </w:rPr>
        <w:t>средней</w:t>
      </w:r>
      <w:r w:rsidRPr="00C41093">
        <w:rPr>
          <w:rFonts w:ascii="Times New Roman" w:hAnsi="Times New Roman" w:cs="Times New Roman"/>
          <w:sz w:val="28"/>
        </w:rPr>
        <w:t xml:space="preserve"> трети эмпирический</w:t>
      </w:r>
      <w:r w:rsidR="00CB7CB9">
        <w:rPr>
          <w:rFonts w:ascii="Times New Roman" w:hAnsi="Times New Roman" w:cs="Times New Roman"/>
          <w:sz w:val="28"/>
        </w:rPr>
        <w:t xml:space="preserve"> U-критерий Манна-Уитни равен 49</w:t>
      </w:r>
      <w:r w:rsidRPr="00C41093">
        <w:rPr>
          <w:rFonts w:ascii="Times New Roman" w:hAnsi="Times New Roman" w:cs="Times New Roman"/>
          <w:sz w:val="28"/>
        </w:rPr>
        <w:t>. Табличное значение U-критерия Манна-Уитни при численности каждой из сравниваемых гр</w:t>
      </w:r>
      <w:r>
        <w:rPr>
          <w:rFonts w:ascii="Times New Roman" w:hAnsi="Times New Roman" w:cs="Times New Roman"/>
          <w:sz w:val="28"/>
        </w:rPr>
        <w:t>у</w:t>
      </w:r>
      <w:r w:rsidR="00D35FCA">
        <w:rPr>
          <w:rFonts w:ascii="Times New Roman" w:hAnsi="Times New Roman" w:cs="Times New Roman"/>
          <w:sz w:val="28"/>
        </w:rPr>
        <w:t>пп, равное 15, составляет 64. 49</w:t>
      </w:r>
      <w:r w:rsidR="00D35FCA" w:rsidRPr="00B05372">
        <w:rPr>
          <w:rFonts w:ascii="Times New Roman" w:hAnsi="Times New Roman" w:cs="Times New Roman"/>
          <w:sz w:val="28"/>
        </w:rPr>
        <w:t>&lt;</w:t>
      </w:r>
      <w:r w:rsidRPr="00C41093">
        <w:rPr>
          <w:rFonts w:ascii="Times New Roman" w:hAnsi="Times New Roman" w:cs="Times New Roman"/>
          <w:sz w:val="28"/>
        </w:rPr>
        <w:t>64, следовательно, разл</w:t>
      </w:r>
      <w:r w:rsidR="00702611">
        <w:rPr>
          <w:rFonts w:ascii="Times New Roman" w:hAnsi="Times New Roman" w:cs="Times New Roman"/>
          <w:sz w:val="28"/>
        </w:rPr>
        <w:t>ичия изучаемого признака в данны</w:t>
      </w:r>
      <w:r w:rsidRPr="00C41093">
        <w:rPr>
          <w:rFonts w:ascii="Times New Roman" w:hAnsi="Times New Roman" w:cs="Times New Roman"/>
          <w:sz w:val="28"/>
        </w:rPr>
        <w:t>х группах статистически значимы.</w:t>
      </w:r>
    </w:p>
    <w:p w:rsidR="0008391C" w:rsidRDefault="0008391C" w:rsidP="00702611">
      <w:pPr>
        <w:spacing w:line="360" w:lineRule="auto"/>
        <w:ind w:firstLine="708"/>
        <w:jc w:val="both"/>
        <w:rPr>
          <w:rFonts w:ascii="Times New Roman" w:hAnsi="Times New Roman" w:cs="Times New Roman"/>
          <w:sz w:val="28"/>
        </w:rPr>
      </w:pPr>
      <w:r>
        <w:rPr>
          <w:rFonts w:ascii="Times New Roman" w:hAnsi="Times New Roman" w:cs="Times New Roman"/>
          <w:b/>
          <w:sz w:val="28"/>
        </w:rPr>
        <w:t>Вывод</w:t>
      </w:r>
      <w:r w:rsidR="00380423">
        <w:rPr>
          <w:rFonts w:ascii="Times New Roman" w:hAnsi="Times New Roman" w:cs="Times New Roman"/>
          <w:b/>
          <w:sz w:val="28"/>
        </w:rPr>
        <w:t>ы</w:t>
      </w:r>
      <w:r>
        <w:rPr>
          <w:rFonts w:ascii="Times New Roman" w:hAnsi="Times New Roman" w:cs="Times New Roman"/>
          <w:b/>
          <w:sz w:val="28"/>
        </w:rPr>
        <w:t xml:space="preserve">: </w:t>
      </w:r>
    </w:p>
    <w:p w:rsidR="0008391C" w:rsidRPr="00380423" w:rsidRDefault="0008391C" w:rsidP="00380423">
      <w:pPr>
        <w:pStyle w:val="a7"/>
        <w:numPr>
          <w:ilvl w:val="0"/>
          <w:numId w:val="13"/>
        </w:numPr>
        <w:spacing w:line="360" w:lineRule="auto"/>
        <w:jc w:val="both"/>
        <w:rPr>
          <w:rFonts w:ascii="Times New Roman" w:hAnsi="Times New Roman" w:cs="Times New Roman"/>
          <w:sz w:val="28"/>
        </w:rPr>
      </w:pPr>
      <w:r w:rsidRPr="00380423">
        <w:rPr>
          <w:rFonts w:ascii="Times New Roman" w:hAnsi="Times New Roman" w:cs="Times New Roman"/>
          <w:sz w:val="28"/>
        </w:rPr>
        <w:t xml:space="preserve">При изучении эффективности </w:t>
      </w:r>
      <w:r w:rsidR="00137F09" w:rsidRPr="00380423">
        <w:rPr>
          <w:rFonts w:ascii="Times New Roman" w:hAnsi="Times New Roman" w:cs="Times New Roman"/>
          <w:sz w:val="28"/>
        </w:rPr>
        <w:t xml:space="preserve">очистки поверхности корневых каналов от временного обтурационного материала на основе гидроксида кальция с помощью классической ирригации и ирригации с пассивной ультразвуковой активацией было установлено, что </w:t>
      </w:r>
      <w:r w:rsidR="00811D0B" w:rsidRPr="00380423">
        <w:rPr>
          <w:rFonts w:ascii="Times New Roman" w:hAnsi="Times New Roman" w:cs="Times New Roman"/>
          <w:sz w:val="28"/>
        </w:rPr>
        <w:t>существуют различия в качестве очистки поверхности корневых каналов от гидроксида кальция</w:t>
      </w:r>
      <w:r w:rsidR="002D4672" w:rsidRPr="00380423">
        <w:rPr>
          <w:rFonts w:ascii="Times New Roman" w:hAnsi="Times New Roman" w:cs="Times New Roman"/>
          <w:sz w:val="28"/>
        </w:rPr>
        <w:t xml:space="preserve"> на уровне апикальной и средней третей данными методами</w:t>
      </w:r>
      <w:r w:rsidR="00811D0B" w:rsidRPr="00380423">
        <w:rPr>
          <w:rFonts w:ascii="Times New Roman" w:hAnsi="Times New Roman" w:cs="Times New Roman"/>
          <w:sz w:val="28"/>
        </w:rPr>
        <w:t>. На основании проведенной статистической обработки данных</w:t>
      </w:r>
      <w:r w:rsidR="00137F09" w:rsidRPr="00380423">
        <w:rPr>
          <w:rFonts w:ascii="Times New Roman" w:hAnsi="Times New Roman" w:cs="Times New Roman"/>
          <w:sz w:val="28"/>
        </w:rPr>
        <w:t xml:space="preserve"> </w:t>
      </w:r>
      <w:r w:rsidR="00811D0B" w:rsidRPr="00380423">
        <w:rPr>
          <w:rFonts w:ascii="Times New Roman" w:hAnsi="Times New Roman" w:cs="Times New Roman"/>
          <w:sz w:val="28"/>
        </w:rPr>
        <w:t xml:space="preserve">доказано, что полученные различия </w:t>
      </w:r>
      <w:r w:rsidR="00D35FCA" w:rsidRPr="00380423">
        <w:rPr>
          <w:rFonts w:ascii="Times New Roman" w:hAnsi="Times New Roman" w:cs="Times New Roman"/>
          <w:sz w:val="28"/>
        </w:rPr>
        <w:t xml:space="preserve">являются статистически значимыми. </w:t>
      </w:r>
      <w:r w:rsidRPr="00380423">
        <w:rPr>
          <w:rFonts w:ascii="Times New Roman" w:hAnsi="Times New Roman" w:cs="Times New Roman"/>
          <w:sz w:val="28"/>
        </w:rPr>
        <w:t xml:space="preserve"> </w:t>
      </w:r>
      <w:r w:rsidR="00380423">
        <w:rPr>
          <w:rFonts w:ascii="Times New Roman" w:hAnsi="Times New Roman" w:cs="Times New Roman"/>
          <w:sz w:val="28"/>
        </w:rPr>
        <w:t>П</w:t>
      </w:r>
      <w:r w:rsidR="00137F09" w:rsidRPr="00380423">
        <w:rPr>
          <w:rFonts w:ascii="Times New Roman" w:hAnsi="Times New Roman" w:cs="Times New Roman"/>
          <w:sz w:val="28"/>
        </w:rPr>
        <w:t>рименение ирригации с пассивной ультразвуковой активацией</w:t>
      </w:r>
      <w:r w:rsidRPr="00380423">
        <w:rPr>
          <w:rFonts w:ascii="Times New Roman" w:hAnsi="Times New Roman" w:cs="Times New Roman"/>
          <w:sz w:val="28"/>
        </w:rPr>
        <w:t xml:space="preserve"> </w:t>
      </w:r>
      <w:r w:rsidR="00137F09" w:rsidRPr="00380423">
        <w:rPr>
          <w:rFonts w:ascii="Times New Roman" w:hAnsi="Times New Roman" w:cs="Times New Roman"/>
          <w:sz w:val="28"/>
        </w:rPr>
        <w:t xml:space="preserve">является </w:t>
      </w:r>
      <w:r w:rsidR="003E2498" w:rsidRPr="00380423">
        <w:rPr>
          <w:rFonts w:ascii="Times New Roman" w:hAnsi="Times New Roman" w:cs="Times New Roman"/>
          <w:sz w:val="28"/>
        </w:rPr>
        <w:t xml:space="preserve">более предпочтительной методикой </w:t>
      </w:r>
      <w:r w:rsidR="00137F09" w:rsidRPr="00380423">
        <w:rPr>
          <w:rFonts w:ascii="Times New Roman" w:hAnsi="Times New Roman" w:cs="Times New Roman"/>
          <w:sz w:val="28"/>
        </w:rPr>
        <w:t>для</w:t>
      </w:r>
      <w:r w:rsidRPr="00380423">
        <w:rPr>
          <w:rFonts w:ascii="Times New Roman" w:hAnsi="Times New Roman" w:cs="Times New Roman"/>
          <w:sz w:val="28"/>
        </w:rPr>
        <w:t xml:space="preserve"> </w:t>
      </w:r>
      <w:r w:rsidR="003E2498" w:rsidRPr="00380423">
        <w:rPr>
          <w:rFonts w:ascii="Times New Roman" w:hAnsi="Times New Roman" w:cs="Times New Roman"/>
          <w:sz w:val="28"/>
        </w:rPr>
        <w:t>очищения</w:t>
      </w:r>
      <w:r w:rsidR="002D4672" w:rsidRPr="00380423">
        <w:rPr>
          <w:rFonts w:ascii="Times New Roman" w:hAnsi="Times New Roman" w:cs="Times New Roman"/>
          <w:sz w:val="28"/>
        </w:rPr>
        <w:t xml:space="preserve"> корневого канала от временного обтурационного материала на основе гидроксида кальция.</w:t>
      </w:r>
    </w:p>
    <w:p w:rsidR="002D4672" w:rsidRPr="00380423" w:rsidRDefault="002D4672" w:rsidP="00380423">
      <w:pPr>
        <w:pStyle w:val="a7"/>
        <w:numPr>
          <w:ilvl w:val="0"/>
          <w:numId w:val="13"/>
        </w:numPr>
        <w:spacing w:line="360" w:lineRule="auto"/>
        <w:jc w:val="both"/>
        <w:rPr>
          <w:rFonts w:ascii="Times New Roman" w:hAnsi="Times New Roman" w:cs="Times New Roman"/>
          <w:sz w:val="28"/>
        </w:rPr>
      </w:pPr>
      <w:r w:rsidRPr="00380423">
        <w:rPr>
          <w:rFonts w:ascii="Times New Roman" w:hAnsi="Times New Roman" w:cs="Times New Roman"/>
          <w:sz w:val="28"/>
        </w:rPr>
        <w:t xml:space="preserve">Так как гидроксид кальция обладает некоторыми негативными эффектами, полноценное очищение поверхности корневого канала от данного материала является важным моментом, влияющим на успех </w:t>
      </w:r>
      <w:r w:rsidR="006C1B1B" w:rsidRPr="00380423">
        <w:rPr>
          <w:rFonts w:ascii="Times New Roman" w:hAnsi="Times New Roman" w:cs="Times New Roman"/>
          <w:sz w:val="28"/>
        </w:rPr>
        <w:t>эндодонтического лечения</w:t>
      </w:r>
      <w:r w:rsidRPr="00380423">
        <w:rPr>
          <w:rFonts w:ascii="Times New Roman" w:hAnsi="Times New Roman" w:cs="Times New Roman"/>
          <w:sz w:val="28"/>
        </w:rPr>
        <w:t xml:space="preserve">. Следовательно, </w:t>
      </w:r>
      <w:r w:rsidRPr="00380423">
        <w:rPr>
          <w:rFonts w:ascii="Times New Roman" w:hAnsi="Times New Roman" w:cs="Times New Roman"/>
          <w:sz w:val="28"/>
        </w:rPr>
        <w:lastRenderedPageBreak/>
        <w:t xml:space="preserve">применение </w:t>
      </w:r>
      <w:r w:rsidR="006C1B1B" w:rsidRPr="00380423">
        <w:rPr>
          <w:rFonts w:ascii="Times New Roman" w:hAnsi="Times New Roman" w:cs="Times New Roman"/>
          <w:sz w:val="28"/>
        </w:rPr>
        <w:t>ультразвука положительно влияет на качество эндодонтического лечения в целом.</w:t>
      </w:r>
    </w:p>
    <w:p w:rsidR="00702611" w:rsidRDefault="00702611" w:rsidP="00D373B1">
      <w:pPr>
        <w:pStyle w:val="2"/>
        <w:jc w:val="both"/>
        <w:rPr>
          <w:rFonts w:ascii="Times New Roman" w:eastAsia="Calibri" w:hAnsi="Times New Roman" w:cs="Times New Roman"/>
          <w:color w:val="auto"/>
          <w:sz w:val="28"/>
          <w:szCs w:val="22"/>
        </w:rPr>
      </w:pPr>
      <w:bookmarkStart w:id="13" w:name="_Toc513813773"/>
      <w:bookmarkStart w:id="14" w:name="_GoBack"/>
      <w:bookmarkEnd w:id="14"/>
    </w:p>
    <w:p w:rsidR="003E2498" w:rsidRDefault="003E2498" w:rsidP="00D373B1">
      <w:pPr>
        <w:pStyle w:val="2"/>
        <w:jc w:val="both"/>
        <w:rPr>
          <w:rFonts w:ascii="Times New Roman" w:hAnsi="Times New Roman" w:cs="Times New Roman"/>
          <w:b/>
          <w:color w:val="auto"/>
          <w:sz w:val="28"/>
        </w:rPr>
      </w:pPr>
      <w:r w:rsidRPr="00D373B1">
        <w:rPr>
          <w:rFonts w:ascii="Times New Roman" w:hAnsi="Times New Roman" w:cs="Times New Roman"/>
          <w:b/>
          <w:color w:val="auto"/>
          <w:sz w:val="28"/>
        </w:rPr>
        <w:t>3.3. Заключение</w:t>
      </w:r>
      <w:bookmarkEnd w:id="13"/>
    </w:p>
    <w:p w:rsidR="00D373B1" w:rsidRPr="00D373B1" w:rsidRDefault="00D373B1" w:rsidP="00D373B1"/>
    <w:p w:rsidR="00AD1D7B" w:rsidRDefault="003E2498" w:rsidP="003E2498">
      <w:pPr>
        <w:spacing w:line="360" w:lineRule="auto"/>
        <w:ind w:firstLine="708"/>
        <w:jc w:val="both"/>
        <w:rPr>
          <w:rFonts w:ascii="Times New Roman" w:hAnsi="Times New Roman" w:cs="Times New Roman"/>
          <w:sz w:val="28"/>
        </w:rPr>
      </w:pPr>
      <w:r w:rsidRPr="003E2498">
        <w:rPr>
          <w:rFonts w:ascii="Times New Roman" w:hAnsi="Times New Roman" w:cs="Times New Roman"/>
          <w:sz w:val="28"/>
        </w:rPr>
        <w:t xml:space="preserve">В данном исследовании </w:t>
      </w:r>
      <w:r>
        <w:rPr>
          <w:rFonts w:ascii="Times New Roman" w:hAnsi="Times New Roman" w:cs="Times New Roman"/>
          <w:sz w:val="28"/>
        </w:rPr>
        <w:t>изучалась</w:t>
      </w:r>
      <w:r w:rsidRPr="003E2498">
        <w:rPr>
          <w:rFonts w:ascii="Times New Roman" w:hAnsi="Times New Roman" w:cs="Times New Roman"/>
          <w:sz w:val="28"/>
        </w:rPr>
        <w:t xml:space="preserve"> эффективность очищения корневого канала</w:t>
      </w:r>
      <w:r>
        <w:rPr>
          <w:rFonts w:ascii="Times New Roman" w:hAnsi="Times New Roman" w:cs="Times New Roman"/>
          <w:sz w:val="28"/>
        </w:rPr>
        <w:t xml:space="preserve"> от временного обтурационного материала на основе гидроксида кальция двумя методиками: классическая ирригация и ирригация с пассивной ультразвуковой активацией.</w:t>
      </w:r>
      <w:r w:rsidRPr="003E2498">
        <w:rPr>
          <w:rFonts w:ascii="Times New Roman" w:hAnsi="Times New Roman" w:cs="Times New Roman"/>
          <w:sz w:val="28"/>
        </w:rPr>
        <w:t xml:space="preserve"> Основное значение придавалось изучению эффективности </w:t>
      </w:r>
      <w:r>
        <w:rPr>
          <w:rFonts w:ascii="Times New Roman" w:hAnsi="Times New Roman" w:cs="Times New Roman"/>
          <w:sz w:val="28"/>
        </w:rPr>
        <w:t xml:space="preserve">ирригации, </w:t>
      </w:r>
      <w:r w:rsidR="00FC7AB8">
        <w:rPr>
          <w:rFonts w:ascii="Times New Roman" w:hAnsi="Times New Roman" w:cs="Times New Roman"/>
          <w:sz w:val="28"/>
        </w:rPr>
        <w:t xml:space="preserve">а не инструментации, поэтому механическая обработка производилась с применением </w:t>
      </w:r>
      <w:r w:rsidR="00AD1D7B">
        <w:rPr>
          <w:rFonts w:ascii="Times New Roman" w:hAnsi="Times New Roman" w:cs="Times New Roman"/>
          <w:sz w:val="28"/>
        </w:rPr>
        <w:t xml:space="preserve">только </w:t>
      </w:r>
      <w:r w:rsidR="00FC7AB8">
        <w:rPr>
          <w:rFonts w:ascii="Times New Roman" w:hAnsi="Times New Roman" w:cs="Times New Roman"/>
          <w:sz w:val="28"/>
        </w:rPr>
        <w:t>ручных файлов. Также в исследовании не оценива</w:t>
      </w:r>
      <w:r w:rsidR="00AD1D7B">
        <w:rPr>
          <w:rFonts w:ascii="Times New Roman" w:hAnsi="Times New Roman" w:cs="Times New Roman"/>
          <w:sz w:val="28"/>
        </w:rPr>
        <w:t xml:space="preserve">лось количество смазанного слоя, а только оставшиеся в канале частицы гидроксида кальция. </w:t>
      </w:r>
      <w:r w:rsidRPr="003E2498">
        <w:rPr>
          <w:rFonts w:ascii="Times New Roman" w:hAnsi="Times New Roman" w:cs="Times New Roman"/>
          <w:sz w:val="28"/>
        </w:rPr>
        <w:t xml:space="preserve">В результате исследования был сделан вывод, что в </w:t>
      </w:r>
      <w:r w:rsidR="00D35FCA">
        <w:rPr>
          <w:rFonts w:ascii="Times New Roman" w:hAnsi="Times New Roman" w:cs="Times New Roman"/>
          <w:sz w:val="28"/>
        </w:rPr>
        <w:t xml:space="preserve">апикальной и </w:t>
      </w:r>
      <w:r w:rsidRPr="003E2498">
        <w:rPr>
          <w:rFonts w:ascii="Times New Roman" w:hAnsi="Times New Roman" w:cs="Times New Roman"/>
          <w:sz w:val="28"/>
        </w:rPr>
        <w:t xml:space="preserve">средней трети </w:t>
      </w:r>
      <w:r w:rsidR="00D35FCA">
        <w:rPr>
          <w:rFonts w:ascii="Times New Roman" w:hAnsi="Times New Roman" w:cs="Times New Roman"/>
          <w:sz w:val="28"/>
        </w:rPr>
        <w:t>существуют статистически значимые</w:t>
      </w:r>
      <w:r w:rsidRPr="003E2498">
        <w:rPr>
          <w:rFonts w:ascii="Times New Roman" w:hAnsi="Times New Roman" w:cs="Times New Roman"/>
          <w:sz w:val="28"/>
        </w:rPr>
        <w:t xml:space="preserve"> </w:t>
      </w:r>
      <w:r w:rsidR="00D35FCA">
        <w:rPr>
          <w:rFonts w:ascii="Times New Roman" w:hAnsi="Times New Roman" w:cs="Times New Roman"/>
          <w:sz w:val="28"/>
        </w:rPr>
        <w:t>различия</w:t>
      </w:r>
      <w:r w:rsidR="00AD1D7B">
        <w:rPr>
          <w:rFonts w:ascii="Times New Roman" w:hAnsi="Times New Roman" w:cs="Times New Roman"/>
          <w:sz w:val="28"/>
        </w:rPr>
        <w:t xml:space="preserve"> </w:t>
      </w:r>
      <w:r w:rsidRPr="003E2498">
        <w:rPr>
          <w:rFonts w:ascii="Times New Roman" w:hAnsi="Times New Roman" w:cs="Times New Roman"/>
          <w:sz w:val="28"/>
        </w:rPr>
        <w:t xml:space="preserve">между </w:t>
      </w:r>
      <w:r w:rsidR="00AD1D7B">
        <w:rPr>
          <w:rFonts w:ascii="Times New Roman" w:hAnsi="Times New Roman" w:cs="Times New Roman"/>
          <w:sz w:val="28"/>
        </w:rPr>
        <w:t xml:space="preserve">классической ирригацией и ирригацией с применением пассивной ультразвуковой активации. Было найдено несколько исследований по данной теме, результаты которых отличались от результатов, полученных в данном исследовании. Полученные различия можно объяснить несколько иными протоколами ирригации, а также использованием дополнительных методов, таких как использование ротационных инструментов для очистки поверхности корневых каналов от гидроксида кальция или активация ирригационных растворов с помощью лазера. Кроме того, в найденных исследованиях чаще всего изучались поверхности корневых каналов моляров, тогда как в данном исследовании рассматривали только резцы, клыки и премоляры, что также могло оказать влияние на полученные результаты. </w:t>
      </w:r>
    </w:p>
    <w:p w:rsidR="00B72105" w:rsidRDefault="003E2498" w:rsidP="003E2498">
      <w:pPr>
        <w:spacing w:line="360" w:lineRule="auto"/>
        <w:ind w:firstLine="708"/>
        <w:jc w:val="both"/>
        <w:rPr>
          <w:rFonts w:ascii="Times New Roman" w:hAnsi="Times New Roman" w:cs="Times New Roman"/>
          <w:sz w:val="28"/>
        </w:rPr>
      </w:pPr>
      <w:r w:rsidRPr="003E2498">
        <w:rPr>
          <w:rFonts w:ascii="Times New Roman" w:hAnsi="Times New Roman" w:cs="Times New Roman"/>
          <w:sz w:val="28"/>
        </w:rPr>
        <w:t xml:space="preserve">На основании имеющейся литературы было изучено </w:t>
      </w:r>
      <w:r w:rsidR="00AD1D7B">
        <w:rPr>
          <w:rFonts w:ascii="Times New Roman" w:hAnsi="Times New Roman" w:cs="Times New Roman"/>
          <w:sz w:val="28"/>
        </w:rPr>
        <w:t xml:space="preserve">применение гидроксида кальция в современной стоматологии и, конкретнее, в </w:t>
      </w:r>
      <w:r w:rsidR="00AD1D7B">
        <w:rPr>
          <w:rFonts w:ascii="Times New Roman" w:hAnsi="Times New Roman" w:cs="Times New Roman"/>
          <w:sz w:val="28"/>
        </w:rPr>
        <w:lastRenderedPageBreak/>
        <w:t>эндодонтии.</w:t>
      </w:r>
      <w:r w:rsidR="00B72105">
        <w:rPr>
          <w:rFonts w:ascii="Times New Roman" w:hAnsi="Times New Roman" w:cs="Times New Roman"/>
          <w:sz w:val="28"/>
        </w:rPr>
        <w:t xml:space="preserve"> Было выяснено, что гидроксид кальция является довольно распространенным медикаментом, применяющимся в различных клинических ситуациях. Основными показаниями к применению гидроксида кальция являются прямое покрытие пульпы при биологическом методе лечения пульпитов за счет способности гидроксида кальция образовывать поверхностные участки, использование данного препарата в качестве временного обтурационного материала, что особенно актуально при инфицированных каналах за счет бактерицидных свойств гидроксида кальция, а также его применение в такой методике, как апексификация</w:t>
      </w:r>
      <w:r w:rsidR="002D4672">
        <w:rPr>
          <w:rFonts w:ascii="Times New Roman" w:hAnsi="Times New Roman" w:cs="Times New Roman"/>
          <w:sz w:val="28"/>
        </w:rPr>
        <w:t>,</w:t>
      </w:r>
      <w:r w:rsidR="00B72105">
        <w:rPr>
          <w:rFonts w:ascii="Times New Roman" w:hAnsi="Times New Roman" w:cs="Times New Roman"/>
          <w:sz w:val="28"/>
        </w:rPr>
        <w:t xml:space="preserve"> за счет угнетения остеобластов и активации процессов регенерации.</w:t>
      </w:r>
    </w:p>
    <w:p w:rsidR="00B72105" w:rsidRDefault="00B72105" w:rsidP="003E2498">
      <w:pPr>
        <w:spacing w:line="360" w:lineRule="auto"/>
        <w:ind w:firstLine="708"/>
        <w:jc w:val="both"/>
        <w:rPr>
          <w:rFonts w:ascii="Times New Roman" w:hAnsi="Times New Roman" w:cs="Times New Roman"/>
          <w:sz w:val="28"/>
        </w:rPr>
      </w:pPr>
      <w:r>
        <w:rPr>
          <w:rFonts w:ascii="Times New Roman" w:hAnsi="Times New Roman" w:cs="Times New Roman"/>
          <w:sz w:val="28"/>
        </w:rPr>
        <w:t>Было установлено, что гидроксид кальция обладает множеством положительных каче</w:t>
      </w:r>
      <w:r w:rsidR="00950953">
        <w:rPr>
          <w:rFonts w:ascii="Times New Roman" w:hAnsi="Times New Roman" w:cs="Times New Roman"/>
          <w:sz w:val="28"/>
        </w:rPr>
        <w:t xml:space="preserve">ств, главным из </w:t>
      </w:r>
      <w:r>
        <w:rPr>
          <w:rFonts w:ascii="Times New Roman" w:hAnsi="Times New Roman" w:cs="Times New Roman"/>
          <w:sz w:val="28"/>
        </w:rPr>
        <w:t>которых можно считать его бактерицидное действие на микрофлору, колонизирующую корневые каналы</w:t>
      </w:r>
      <w:r w:rsidR="00950953">
        <w:rPr>
          <w:rFonts w:ascii="Times New Roman" w:hAnsi="Times New Roman" w:cs="Times New Roman"/>
          <w:sz w:val="28"/>
        </w:rPr>
        <w:t xml:space="preserve">. Достигается этот эффект за счет щелочного рН гидроксида кальция, что губительно сказывается на жизнедеятельности микроорганизмов. Кроме того, гидроксил-ионы, образующиеся при диссоциации гидроксида кальция во влажной среде, способны диффундировать глубоко в дентинные </w:t>
      </w:r>
      <w:r w:rsidR="002D4672">
        <w:rPr>
          <w:rFonts w:ascii="Times New Roman" w:hAnsi="Times New Roman" w:cs="Times New Roman"/>
          <w:sz w:val="28"/>
        </w:rPr>
        <w:t>канальцы</w:t>
      </w:r>
      <w:r w:rsidR="00950953">
        <w:rPr>
          <w:rFonts w:ascii="Times New Roman" w:hAnsi="Times New Roman" w:cs="Times New Roman"/>
          <w:sz w:val="28"/>
        </w:rPr>
        <w:t xml:space="preserve">, что крайне важно при инфицировании корневых каналов. Также гидроксид кальция обладает противовоспалительным эффектом, останавливает процессы воспалительной резорбции и активирует репаративные процессы. Помимо этого, он образует хемомеханический барьер в просвете канала, блокируя проникновение инфекции в просвет канала даже при нарушении герметичности временной пломбы. И, разумеется, важным свойством гидроксида кальция является его биосовместимость. Однако, несмотря на очевидные преимущества данного препарата, нельзя забывать о его серьезных недостатках, таких как снижение рН, а, следовательно, и эффективности препарата при его длительном нахождении в канале, </w:t>
      </w:r>
      <w:r w:rsidR="00950953">
        <w:rPr>
          <w:rFonts w:ascii="Times New Roman" w:hAnsi="Times New Roman" w:cs="Times New Roman"/>
          <w:sz w:val="28"/>
        </w:rPr>
        <w:lastRenderedPageBreak/>
        <w:t>необходимость непосредственного контакта с микрофлорой для достижения бактерицидного эффекта, снижение адгезии корневых силеров, а также отсроченные эффекты, такие</w:t>
      </w:r>
      <w:r w:rsidR="002D4672">
        <w:rPr>
          <w:rFonts w:ascii="Times New Roman" w:hAnsi="Times New Roman" w:cs="Times New Roman"/>
          <w:sz w:val="28"/>
        </w:rPr>
        <w:t xml:space="preserve"> как возможность анкилозирования</w:t>
      </w:r>
      <w:r w:rsidR="00950953">
        <w:rPr>
          <w:rFonts w:ascii="Times New Roman" w:hAnsi="Times New Roman" w:cs="Times New Roman"/>
          <w:sz w:val="28"/>
        </w:rPr>
        <w:t xml:space="preserve"> периодонта</w:t>
      </w:r>
      <w:r w:rsidR="002D4672">
        <w:rPr>
          <w:rFonts w:ascii="Times New Roman" w:hAnsi="Times New Roman" w:cs="Times New Roman"/>
          <w:sz w:val="28"/>
        </w:rPr>
        <w:t>льной связки</w:t>
      </w:r>
      <w:r w:rsidR="00950953">
        <w:rPr>
          <w:rFonts w:ascii="Times New Roman" w:hAnsi="Times New Roman" w:cs="Times New Roman"/>
          <w:sz w:val="28"/>
        </w:rPr>
        <w:t xml:space="preserve"> и повышения хрупкости корневого дентина.</w:t>
      </w:r>
    </w:p>
    <w:p w:rsidR="00BB6A14" w:rsidRDefault="00950953" w:rsidP="00BB6A14">
      <w:pPr>
        <w:spacing w:line="360" w:lineRule="auto"/>
        <w:ind w:firstLine="708"/>
        <w:jc w:val="both"/>
        <w:rPr>
          <w:rFonts w:ascii="Times New Roman" w:hAnsi="Times New Roman" w:cs="Times New Roman"/>
          <w:sz w:val="28"/>
          <w:szCs w:val="28"/>
        </w:rPr>
      </w:pPr>
      <w:r>
        <w:rPr>
          <w:rFonts w:ascii="Times New Roman" w:hAnsi="Times New Roman" w:cs="Times New Roman"/>
          <w:sz w:val="28"/>
        </w:rPr>
        <w:t xml:space="preserve">Именно поэтому </w:t>
      </w:r>
      <w:r w:rsidR="00BB6A14">
        <w:rPr>
          <w:rFonts w:ascii="Times New Roman" w:hAnsi="Times New Roman" w:cs="Times New Roman"/>
          <w:sz w:val="28"/>
        </w:rPr>
        <w:t>необходимость эффективного удаления временного материала на основе гидроксида кальция является обоснованной. Предложено множество методик, в том числе применение ультразвуковых аппаратов. Ультразвук – это</w:t>
      </w:r>
      <w:r w:rsidR="00BB6A14">
        <w:rPr>
          <w:rFonts w:ascii="Times New Roman" w:hAnsi="Times New Roman" w:cs="Times New Roman"/>
          <w:sz w:val="28"/>
          <w:szCs w:val="28"/>
        </w:rPr>
        <w:t xml:space="preserve"> электромагнитные волны, частота колебаний которых выше 20кГц, не воспринимаемые человеческим ухом. В настоящее время ультразвук широко применяется в стоматологии для удаления минерализованных зубных отложений, в апикальной хирургии, при распломбировки внутриканальных штифтов и так далее. В эндодонтии чаще всего ультразвук применяется в двух методиках – активная и пассивная ультразвуковая ирригация. Отличие заключается в том, что при активной ультразвуковой ирригации происходит контакт со стенкой канала и ее препарирование, а при пассивной ультразвуковой ирригации контакта со стенкой канала нет, что снижает риск возможных осложнений. Основными эффектами ультразвука, благодаря которым он получил столь широкое распространение, являются эффект кавитации, микростриминга и тепловой эффект. </w:t>
      </w:r>
    </w:p>
    <w:p w:rsidR="00BB6A14" w:rsidRDefault="00BB6A14" w:rsidP="00BB6A1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было выяснено, что на сегодняшний день основными ирригационными растворами в эндодонтии являются гипохлорит натрия, ЭДТА и хлоргексидин. </w:t>
      </w:r>
      <w:r w:rsidR="00B123DE">
        <w:rPr>
          <w:rFonts w:ascii="Times New Roman" w:hAnsi="Times New Roman" w:cs="Times New Roman"/>
          <w:sz w:val="28"/>
          <w:szCs w:val="28"/>
        </w:rPr>
        <w:t xml:space="preserve">Необходимость применения гипохлорита натрия в процессе ирригации обоснована его способностью растворять органику, в том числе органическую часть смазанного слоя, и оказывать мощное бактерицидное действие на микрофлору корневого канала. ЭДТА применяется в качестве хелатирующего агента для удаления </w:t>
      </w:r>
      <w:r w:rsidR="00B123DE">
        <w:rPr>
          <w:rFonts w:ascii="Times New Roman" w:hAnsi="Times New Roman" w:cs="Times New Roman"/>
          <w:sz w:val="28"/>
          <w:szCs w:val="28"/>
        </w:rPr>
        <w:lastRenderedPageBreak/>
        <w:t>минерализованной части смазанного слоя и облегчения прохождения узких и склерозированных каналов. Важность применения хлоргексидина заключается в его способности губительно воздействовать на вторичную микрофло</w:t>
      </w:r>
      <w:r w:rsidR="00CC0271">
        <w:rPr>
          <w:rFonts w:ascii="Times New Roman" w:hAnsi="Times New Roman" w:cs="Times New Roman"/>
          <w:sz w:val="28"/>
          <w:szCs w:val="28"/>
        </w:rPr>
        <w:t>р</w:t>
      </w:r>
      <w:r w:rsidR="00B123DE">
        <w:rPr>
          <w:rFonts w:ascii="Times New Roman" w:hAnsi="Times New Roman" w:cs="Times New Roman"/>
          <w:sz w:val="28"/>
          <w:szCs w:val="28"/>
        </w:rPr>
        <w:t>у, что особенное актуально при инфицированном корневом дентине. Также было приведено несколько исследований, доказывающих повышение эффективности ирригации вышеперечисленными медикаментами при их активации ультразвуковыми файлами.</w:t>
      </w:r>
    </w:p>
    <w:p w:rsidR="006C1B1B" w:rsidRDefault="00B123DE" w:rsidP="00BB6A1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Несмотря на большую эффективность ирригации с пассивной ультразвуковой активацией при микроскопическом исследовании были обнаружены участки, полностью покрытые частицами гидроксида кальция. Это может быть связано с анатомическими особенностями строения корневого канала, так как известно, что она практически не бывает округлой формы. </w:t>
      </w:r>
    </w:p>
    <w:p w:rsidR="00B123DE" w:rsidRPr="003E2498" w:rsidRDefault="006C1B1B" w:rsidP="00BB6A14">
      <w:pPr>
        <w:spacing w:line="360" w:lineRule="auto"/>
        <w:ind w:firstLine="708"/>
        <w:jc w:val="both"/>
        <w:rPr>
          <w:rFonts w:ascii="Times New Roman" w:hAnsi="Times New Roman" w:cs="Times New Roman"/>
          <w:sz w:val="28"/>
        </w:rPr>
      </w:pPr>
      <w:r>
        <w:rPr>
          <w:rFonts w:ascii="Times New Roman" w:hAnsi="Times New Roman" w:cs="Times New Roman"/>
          <w:sz w:val="28"/>
          <w:szCs w:val="28"/>
        </w:rPr>
        <w:t>В результате данного исследования было доказано положительное влияние пассивной ультразвуковой активации на эффективность ирригации корневого канала, что положительно влияет на качество всего эндодонтического лечения.</w:t>
      </w:r>
    </w:p>
    <w:p w:rsidR="003E2498" w:rsidRDefault="003E2498" w:rsidP="00D373B1">
      <w:pPr>
        <w:pStyle w:val="2"/>
        <w:jc w:val="both"/>
        <w:rPr>
          <w:rFonts w:ascii="Times New Roman" w:hAnsi="Times New Roman" w:cs="Times New Roman"/>
          <w:b/>
          <w:color w:val="auto"/>
          <w:sz w:val="28"/>
        </w:rPr>
      </w:pPr>
      <w:bookmarkStart w:id="15" w:name="_Toc513813774"/>
      <w:r w:rsidRPr="00D373B1">
        <w:rPr>
          <w:rFonts w:ascii="Times New Roman" w:hAnsi="Times New Roman" w:cs="Times New Roman"/>
          <w:b/>
          <w:color w:val="auto"/>
          <w:sz w:val="28"/>
        </w:rPr>
        <w:t>3.4. Практические рекомендации</w:t>
      </w:r>
      <w:bookmarkEnd w:id="15"/>
    </w:p>
    <w:p w:rsidR="00D373B1" w:rsidRPr="00D373B1" w:rsidRDefault="00D373B1" w:rsidP="00D373B1"/>
    <w:p w:rsidR="003E2498" w:rsidRPr="003E2498" w:rsidRDefault="003E2498" w:rsidP="003E2498">
      <w:pPr>
        <w:spacing w:line="360" w:lineRule="auto"/>
        <w:ind w:firstLine="708"/>
        <w:jc w:val="both"/>
        <w:rPr>
          <w:rFonts w:ascii="Times New Roman" w:hAnsi="Times New Roman" w:cs="Times New Roman"/>
          <w:sz w:val="28"/>
        </w:rPr>
      </w:pPr>
      <w:r w:rsidRPr="003E2498">
        <w:rPr>
          <w:rFonts w:ascii="Times New Roman" w:hAnsi="Times New Roman" w:cs="Times New Roman"/>
          <w:sz w:val="28"/>
        </w:rPr>
        <w:t xml:space="preserve">На основания проведенного исследования можно дать следующие практические рекомендации: </w:t>
      </w:r>
    </w:p>
    <w:p w:rsidR="003E2498" w:rsidRPr="003E2498" w:rsidRDefault="00B123DE" w:rsidP="003E2498">
      <w:pPr>
        <w:spacing w:line="360" w:lineRule="auto"/>
        <w:ind w:firstLine="708"/>
        <w:jc w:val="both"/>
        <w:rPr>
          <w:rFonts w:ascii="Times New Roman" w:hAnsi="Times New Roman" w:cs="Times New Roman"/>
          <w:sz w:val="28"/>
        </w:rPr>
      </w:pPr>
      <w:r>
        <w:rPr>
          <w:rFonts w:ascii="Times New Roman" w:hAnsi="Times New Roman" w:cs="Times New Roman"/>
          <w:sz w:val="28"/>
        </w:rPr>
        <w:t>1)</w:t>
      </w:r>
      <w:r>
        <w:rPr>
          <w:rFonts w:ascii="Times New Roman" w:hAnsi="Times New Roman" w:cs="Times New Roman"/>
          <w:sz w:val="28"/>
        </w:rPr>
        <w:tab/>
        <w:t>Для повышения качества эндодонтического лечения необходимо проводить полноценную ирригацию корневых каналов с применением пассивной ультразвуковой активации;</w:t>
      </w:r>
    </w:p>
    <w:p w:rsidR="003E2498" w:rsidRDefault="003E2498" w:rsidP="003E2498">
      <w:pPr>
        <w:spacing w:line="360" w:lineRule="auto"/>
        <w:ind w:firstLine="708"/>
        <w:jc w:val="both"/>
        <w:rPr>
          <w:rFonts w:ascii="Times New Roman" w:hAnsi="Times New Roman" w:cs="Times New Roman"/>
          <w:sz w:val="28"/>
        </w:rPr>
      </w:pPr>
      <w:r w:rsidRPr="003E2498">
        <w:rPr>
          <w:rFonts w:ascii="Times New Roman" w:hAnsi="Times New Roman" w:cs="Times New Roman"/>
          <w:sz w:val="28"/>
        </w:rPr>
        <w:t>2)</w:t>
      </w:r>
      <w:r w:rsidRPr="003E2498">
        <w:rPr>
          <w:rFonts w:ascii="Times New Roman" w:hAnsi="Times New Roman" w:cs="Times New Roman"/>
          <w:sz w:val="28"/>
        </w:rPr>
        <w:tab/>
        <w:t xml:space="preserve">Для </w:t>
      </w:r>
      <w:r w:rsidR="00B123DE">
        <w:rPr>
          <w:rFonts w:ascii="Times New Roman" w:hAnsi="Times New Roman" w:cs="Times New Roman"/>
          <w:sz w:val="28"/>
        </w:rPr>
        <w:t xml:space="preserve">улучшения степени очистки </w:t>
      </w:r>
      <w:r w:rsidR="00FF185E">
        <w:rPr>
          <w:rFonts w:ascii="Times New Roman" w:hAnsi="Times New Roman" w:cs="Times New Roman"/>
          <w:sz w:val="28"/>
        </w:rPr>
        <w:t xml:space="preserve">поверхности корневого канала от временного обтурационного материала необходимо сочетание нескольких методик, </w:t>
      </w:r>
      <w:r w:rsidR="007F7E1D">
        <w:rPr>
          <w:rFonts w:ascii="Times New Roman" w:hAnsi="Times New Roman" w:cs="Times New Roman"/>
          <w:sz w:val="28"/>
        </w:rPr>
        <w:t xml:space="preserve">таких как, </w:t>
      </w:r>
      <w:r w:rsidR="00FF185E">
        <w:rPr>
          <w:rFonts w:ascii="Times New Roman" w:hAnsi="Times New Roman" w:cs="Times New Roman"/>
          <w:sz w:val="28"/>
        </w:rPr>
        <w:t>например, ирригация с пассивной ультразвуковой активацией и использование ротационных инструментов.</w:t>
      </w:r>
    </w:p>
    <w:p w:rsidR="007F5513" w:rsidRDefault="0035752D" w:rsidP="007F5513">
      <w:pPr>
        <w:pStyle w:val="1"/>
        <w:shd w:val="clear" w:color="auto" w:fill="FFFFFF"/>
        <w:spacing w:before="120" w:beforeAutospacing="0" w:after="120" w:afterAutospacing="0" w:line="360" w:lineRule="auto"/>
        <w:ind w:left="720"/>
        <w:jc w:val="center"/>
        <w:rPr>
          <w:rFonts w:hint="default"/>
          <w:color w:val="000000"/>
          <w:sz w:val="28"/>
          <w:szCs w:val="28"/>
          <w:shd w:val="clear" w:color="auto" w:fill="FFFFFF"/>
        </w:rPr>
      </w:pPr>
      <w:bookmarkStart w:id="16" w:name="_Toc513813775"/>
      <w:r>
        <w:rPr>
          <w:rFonts w:hint="default"/>
          <w:color w:val="000000"/>
          <w:sz w:val="28"/>
          <w:szCs w:val="28"/>
          <w:shd w:val="clear" w:color="auto" w:fill="FFFFFF"/>
        </w:rPr>
        <w:lastRenderedPageBreak/>
        <w:t>С</w:t>
      </w:r>
      <w:r w:rsidR="007F5513" w:rsidRPr="007F5513">
        <w:rPr>
          <w:rFonts w:hint="default"/>
          <w:color w:val="000000"/>
          <w:sz w:val="28"/>
          <w:szCs w:val="28"/>
          <w:shd w:val="clear" w:color="auto" w:fill="FFFFFF"/>
        </w:rPr>
        <w:t>писок литературы</w:t>
      </w:r>
      <w:bookmarkEnd w:id="16"/>
    </w:p>
    <w:p w:rsidR="00E7072D" w:rsidRPr="008B111E" w:rsidRDefault="00E7072D" w:rsidP="00C059AA">
      <w:pPr>
        <w:pStyle w:val="1"/>
        <w:shd w:val="clear" w:color="auto" w:fill="FFFFFF"/>
        <w:spacing w:before="120" w:beforeAutospacing="0" w:after="120" w:afterAutospacing="0" w:line="360" w:lineRule="auto"/>
        <w:ind w:left="360"/>
        <w:jc w:val="both"/>
        <w:rPr>
          <w:rFonts w:hint="default"/>
          <w:b w:val="0"/>
          <w:sz w:val="28"/>
          <w:szCs w:val="28"/>
        </w:rPr>
      </w:pPr>
      <w:bookmarkStart w:id="17" w:name="_Toc513813776"/>
      <w:r w:rsidRPr="008B111E">
        <w:rPr>
          <w:rFonts w:hint="default"/>
          <w:b w:val="0"/>
          <w:color w:val="000000"/>
          <w:sz w:val="28"/>
          <w:szCs w:val="28"/>
          <w:shd w:val="clear" w:color="auto" w:fill="FFFFFF"/>
        </w:rPr>
        <w:t>Книги:</w:t>
      </w:r>
      <w:bookmarkEnd w:id="17"/>
    </w:p>
    <w:p w:rsidR="00EC66B1" w:rsidRPr="008B111E" w:rsidRDefault="00E7072D" w:rsidP="001C5B6A">
      <w:pPr>
        <w:pStyle w:val="a7"/>
        <w:numPr>
          <w:ilvl w:val="0"/>
          <w:numId w:val="11"/>
        </w:numPr>
        <w:spacing w:line="360" w:lineRule="auto"/>
        <w:rPr>
          <w:rFonts w:ascii="Times New Roman" w:eastAsia="Times New Roman" w:hAnsi="Times New Roman" w:cs="Times New Roman"/>
          <w:kern w:val="36"/>
          <w:sz w:val="28"/>
          <w:szCs w:val="28"/>
          <w:lang w:eastAsia="ru-RU"/>
        </w:rPr>
      </w:pPr>
      <w:r w:rsidRPr="008B111E">
        <w:rPr>
          <w:sz w:val="28"/>
          <w:szCs w:val="28"/>
        </w:rPr>
        <w:t xml:space="preserve"> </w:t>
      </w:r>
      <w:r w:rsidR="00EC66B1" w:rsidRPr="008B111E">
        <w:rPr>
          <w:rFonts w:ascii="Times New Roman" w:eastAsia="Times New Roman" w:hAnsi="Times New Roman" w:cs="Times New Roman"/>
          <w:kern w:val="36"/>
          <w:sz w:val="28"/>
          <w:szCs w:val="28"/>
          <w:lang w:eastAsia="ru-RU"/>
        </w:rPr>
        <w:t xml:space="preserve">Беер Р., Бауман М.А., Киельбаса А.М. (2008). </w:t>
      </w:r>
      <w:r w:rsidR="00EC66B1" w:rsidRPr="008B111E">
        <w:rPr>
          <w:rFonts w:ascii="Times New Roman" w:eastAsia="Times New Roman" w:hAnsi="Times New Roman" w:cs="Times New Roman"/>
          <w:i/>
          <w:kern w:val="36"/>
          <w:sz w:val="28"/>
          <w:szCs w:val="28"/>
          <w:lang w:eastAsia="ru-RU"/>
        </w:rPr>
        <w:t xml:space="preserve">Иллюстрированный справочник по эндодонтологии. </w:t>
      </w:r>
      <w:r w:rsidR="00EC66B1" w:rsidRPr="008B111E">
        <w:rPr>
          <w:rFonts w:ascii="Times New Roman" w:eastAsia="Times New Roman" w:hAnsi="Times New Roman" w:cs="Times New Roman"/>
          <w:kern w:val="36"/>
          <w:sz w:val="28"/>
          <w:szCs w:val="28"/>
          <w:lang w:eastAsia="ru-RU"/>
        </w:rPr>
        <w:t>Москва:</w:t>
      </w:r>
      <w:r w:rsidR="00EC66B1" w:rsidRPr="008B111E">
        <w:rPr>
          <w:sz w:val="28"/>
          <w:szCs w:val="28"/>
        </w:rPr>
        <w:t xml:space="preserve"> </w:t>
      </w:r>
      <w:r w:rsidR="00EC66B1" w:rsidRPr="008B111E">
        <w:rPr>
          <w:rFonts w:ascii="Times New Roman" w:eastAsia="Times New Roman" w:hAnsi="Times New Roman" w:cs="Times New Roman"/>
          <w:kern w:val="36"/>
          <w:sz w:val="28"/>
          <w:szCs w:val="28"/>
          <w:lang w:eastAsia="ru-RU"/>
        </w:rPr>
        <w:t>МЕДпресс-информ. - 240 с.</w:t>
      </w:r>
    </w:p>
    <w:p w:rsidR="00111A16" w:rsidRPr="008B111E" w:rsidRDefault="00111A16" w:rsidP="001C5B6A">
      <w:pPr>
        <w:pStyle w:val="1"/>
        <w:numPr>
          <w:ilvl w:val="0"/>
          <w:numId w:val="11"/>
        </w:numPr>
        <w:shd w:val="clear" w:color="auto" w:fill="FFFFFF"/>
        <w:spacing w:before="120" w:beforeAutospacing="0" w:after="120" w:afterAutospacing="0" w:line="360" w:lineRule="auto"/>
        <w:rPr>
          <w:rFonts w:hint="default"/>
          <w:b w:val="0"/>
          <w:sz w:val="28"/>
          <w:szCs w:val="28"/>
        </w:rPr>
      </w:pPr>
      <w:bookmarkStart w:id="18" w:name="_Toc513813777"/>
      <w:r w:rsidRPr="008B111E">
        <w:rPr>
          <w:b w:val="0"/>
          <w:sz w:val="28"/>
          <w:szCs w:val="28"/>
        </w:rPr>
        <w:t>Бердженхолц Г., Хорстед-Биндслев П., Рейт К.</w:t>
      </w:r>
      <w:r w:rsidR="00E323B0" w:rsidRPr="008B111E">
        <w:rPr>
          <w:rFonts w:hint="default"/>
          <w:b w:val="0"/>
          <w:sz w:val="28"/>
          <w:szCs w:val="28"/>
        </w:rPr>
        <w:t xml:space="preserve"> </w:t>
      </w:r>
      <w:r w:rsidRPr="008B111E">
        <w:rPr>
          <w:b w:val="0"/>
          <w:sz w:val="28"/>
          <w:szCs w:val="28"/>
        </w:rPr>
        <w:t xml:space="preserve">(2013). </w:t>
      </w:r>
      <w:r w:rsidRPr="008B111E">
        <w:rPr>
          <w:b w:val="0"/>
          <w:i/>
          <w:sz w:val="28"/>
          <w:szCs w:val="28"/>
        </w:rPr>
        <w:t>Эндодонтология</w:t>
      </w:r>
      <w:r w:rsidRPr="008B111E">
        <w:rPr>
          <w:b w:val="0"/>
          <w:sz w:val="28"/>
          <w:szCs w:val="28"/>
        </w:rPr>
        <w:t>. Москва: Таркомм. - 408 с.</w:t>
      </w:r>
      <w:bookmarkEnd w:id="18"/>
    </w:p>
    <w:p w:rsidR="00EC66B1" w:rsidRPr="008B111E" w:rsidRDefault="00EC66B1" w:rsidP="001C5B6A">
      <w:pPr>
        <w:pStyle w:val="a7"/>
        <w:numPr>
          <w:ilvl w:val="0"/>
          <w:numId w:val="11"/>
        </w:numPr>
        <w:shd w:val="clear" w:color="auto" w:fill="FFFFFF"/>
        <w:spacing w:before="120" w:after="120" w:line="360" w:lineRule="auto"/>
        <w:rPr>
          <w:rFonts w:ascii="Times New Roman" w:eastAsia="Times New Roman" w:hAnsi="Times New Roman" w:cs="Times New Roman"/>
          <w:kern w:val="36"/>
          <w:sz w:val="28"/>
          <w:szCs w:val="28"/>
          <w:lang w:eastAsia="ru-RU"/>
        </w:rPr>
      </w:pPr>
      <w:r w:rsidRPr="008B111E">
        <w:rPr>
          <w:rFonts w:ascii="Times New Roman" w:eastAsia="Times New Roman" w:hAnsi="Times New Roman" w:cs="Times New Roman"/>
          <w:kern w:val="36"/>
          <w:sz w:val="28"/>
          <w:szCs w:val="28"/>
          <w:lang w:eastAsia="ru-RU"/>
        </w:rPr>
        <w:t xml:space="preserve">Глинка Н.Л. (2013). </w:t>
      </w:r>
      <w:r w:rsidRPr="008B111E">
        <w:rPr>
          <w:rFonts w:ascii="Times New Roman" w:eastAsia="Times New Roman" w:hAnsi="Times New Roman" w:cs="Times New Roman"/>
          <w:i/>
          <w:kern w:val="36"/>
          <w:sz w:val="28"/>
          <w:szCs w:val="28"/>
          <w:lang w:eastAsia="ru-RU"/>
        </w:rPr>
        <w:t xml:space="preserve">Общая химия. </w:t>
      </w:r>
      <w:r w:rsidRPr="008B111E">
        <w:rPr>
          <w:rFonts w:ascii="Times New Roman" w:eastAsia="Times New Roman" w:hAnsi="Times New Roman" w:cs="Times New Roman"/>
          <w:kern w:val="36"/>
          <w:sz w:val="28"/>
          <w:szCs w:val="28"/>
          <w:lang w:eastAsia="ru-RU"/>
        </w:rPr>
        <w:t xml:space="preserve">Москва: Юрайт. – 898 с. </w:t>
      </w:r>
    </w:p>
    <w:p w:rsidR="00EC66B1" w:rsidRPr="008B111E" w:rsidRDefault="00EC66B1" w:rsidP="001C5B6A">
      <w:pPr>
        <w:pStyle w:val="1"/>
        <w:numPr>
          <w:ilvl w:val="0"/>
          <w:numId w:val="11"/>
        </w:numPr>
        <w:shd w:val="clear" w:color="auto" w:fill="FFFFFF"/>
        <w:spacing w:before="120" w:after="120" w:line="360" w:lineRule="auto"/>
        <w:rPr>
          <w:rFonts w:hint="default"/>
          <w:b w:val="0"/>
          <w:sz w:val="28"/>
          <w:szCs w:val="28"/>
        </w:rPr>
      </w:pPr>
      <w:bookmarkStart w:id="19" w:name="_Toc513813778"/>
      <w:r w:rsidRPr="008B111E">
        <w:rPr>
          <w:b w:val="0"/>
          <w:sz w:val="28"/>
          <w:szCs w:val="28"/>
        </w:rPr>
        <w:t>Дмитриева Л.А., Макашовский Ю.М.</w:t>
      </w:r>
      <w:r w:rsidRPr="008B111E">
        <w:rPr>
          <w:rFonts w:hint="default"/>
          <w:b w:val="0"/>
          <w:sz w:val="28"/>
          <w:szCs w:val="28"/>
        </w:rPr>
        <w:t xml:space="preserve"> (2009)</w:t>
      </w:r>
      <w:r w:rsidRPr="008B111E">
        <w:rPr>
          <w:b w:val="0"/>
          <w:sz w:val="28"/>
          <w:szCs w:val="28"/>
        </w:rPr>
        <w:t xml:space="preserve"> </w:t>
      </w:r>
      <w:r w:rsidRPr="008B111E">
        <w:rPr>
          <w:b w:val="0"/>
          <w:i/>
          <w:sz w:val="28"/>
          <w:szCs w:val="28"/>
        </w:rPr>
        <w:t>Терапевтическая стоматология: национальное руководство.</w:t>
      </w:r>
      <w:r w:rsidRPr="008B111E">
        <w:rPr>
          <w:rFonts w:hint="default"/>
          <w:b w:val="0"/>
          <w:sz w:val="28"/>
          <w:szCs w:val="28"/>
        </w:rPr>
        <w:t xml:space="preserve"> Москва:</w:t>
      </w:r>
      <w:r w:rsidRPr="008B111E">
        <w:rPr>
          <w:b w:val="0"/>
          <w:sz w:val="28"/>
          <w:szCs w:val="28"/>
        </w:rPr>
        <w:t xml:space="preserve"> ГЭОТАР-Медиа</w:t>
      </w:r>
      <w:r w:rsidRPr="008B111E">
        <w:rPr>
          <w:rFonts w:hint="default"/>
          <w:b w:val="0"/>
          <w:sz w:val="28"/>
          <w:szCs w:val="28"/>
        </w:rPr>
        <w:t>. – 912 с.</w:t>
      </w:r>
      <w:bookmarkEnd w:id="19"/>
    </w:p>
    <w:p w:rsidR="00E7072D" w:rsidRDefault="00111A16" w:rsidP="001C5B6A">
      <w:pPr>
        <w:pStyle w:val="1"/>
        <w:numPr>
          <w:ilvl w:val="0"/>
          <w:numId w:val="11"/>
        </w:numPr>
        <w:shd w:val="clear" w:color="auto" w:fill="FFFFFF"/>
        <w:spacing w:before="120" w:beforeAutospacing="0" w:after="120" w:afterAutospacing="0" w:line="360" w:lineRule="auto"/>
        <w:rPr>
          <w:rFonts w:hint="default"/>
          <w:b w:val="0"/>
          <w:sz w:val="28"/>
          <w:szCs w:val="28"/>
        </w:rPr>
      </w:pPr>
      <w:bookmarkStart w:id="20" w:name="_Toc513813779"/>
      <w:r w:rsidRPr="008B111E">
        <w:rPr>
          <w:b w:val="0"/>
          <w:sz w:val="28"/>
          <w:szCs w:val="28"/>
        </w:rPr>
        <w:t xml:space="preserve">Николаев А.И., Цепов Л. М. (2001). </w:t>
      </w:r>
      <w:r w:rsidRPr="008B111E">
        <w:rPr>
          <w:b w:val="0"/>
          <w:i/>
          <w:sz w:val="28"/>
          <w:szCs w:val="28"/>
        </w:rPr>
        <w:t>Практическая терапевтическая стоматология.</w:t>
      </w:r>
      <w:r w:rsidRPr="008B111E">
        <w:rPr>
          <w:b w:val="0"/>
          <w:sz w:val="28"/>
          <w:szCs w:val="28"/>
        </w:rPr>
        <w:t xml:space="preserve"> Москва: МЕДпресс-информ. - 928 с.</w:t>
      </w:r>
      <w:bookmarkEnd w:id="20"/>
    </w:p>
    <w:p w:rsidR="006C1B1B" w:rsidRPr="006C1B1B" w:rsidRDefault="006C1B1B" w:rsidP="0057751E">
      <w:pPr>
        <w:pStyle w:val="a7"/>
        <w:numPr>
          <w:ilvl w:val="0"/>
          <w:numId w:val="11"/>
        </w:numPr>
        <w:shd w:val="clear" w:color="auto" w:fill="FFFFFF"/>
        <w:spacing w:before="120" w:after="120" w:line="360" w:lineRule="auto"/>
        <w:rPr>
          <w:sz w:val="28"/>
          <w:szCs w:val="28"/>
        </w:rPr>
      </w:pPr>
      <w:r w:rsidRPr="006C1B1B">
        <w:rPr>
          <w:rFonts w:ascii="Times New Roman" w:eastAsia="Times New Roman" w:hAnsi="Times New Roman" w:cs="Times New Roman"/>
          <w:kern w:val="36"/>
          <w:sz w:val="28"/>
          <w:szCs w:val="28"/>
          <w:lang w:eastAsia="ru-RU"/>
        </w:rPr>
        <w:t xml:space="preserve">Коэн С., Бернс Р. (2007). </w:t>
      </w:r>
      <w:r w:rsidRPr="006C1B1B">
        <w:rPr>
          <w:rFonts w:ascii="Times New Roman" w:eastAsia="Times New Roman" w:hAnsi="Times New Roman" w:cs="Times New Roman"/>
          <w:i/>
          <w:kern w:val="36"/>
          <w:sz w:val="28"/>
          <w:szCs w:val="28"/>
          <w:lang w:eastAsia="ru-RU"/>
        </w:rPr>
        <w:t>Эндодонтия.</w:t>
      </w:r>
      <w:r w:rsidRPr="006C1B1B">
        <w:rPr>
          <w:rFonts w:ascii="Times New Roman" w:eastAsia="Times New Roman" w:hAnsi="Times New Roman" w:cs="Times New Roman"/>
          <w:kern w:val="36"/>
          <w:sz w:val="28"/>
          <w:szCs w:val="28"/>
          <w:lang w:eastAsia="ru-RU"/>
        </w:rPr>
        <w:t xml:space="preserve"> Санкт-Петербург: STBOOK – 1026 с.</w:t>
      </w:r>
    </w:p>
    <w:p w:rsidR="00111A16" w:rsidRPr="008B111E" w:rsidRDefault="00111A16" w:rsidP="001C5B6A">
      <w:pPr>
        <w:pStyle w:val="a6"/>
        <w:numPr>
          <w:ilvl w:val="0"/>
          <w:numId w:val="11"/>
        </w:numPr>
        <w:spacing w:line="360" w:lineRule="auto"/>
        <w:rPr>
          <w:rFonts w:ascii="Times New Roman" w:hAnsi="Times New Roman" w:cs="Times New Roman"/>
          <w:noProof/>
          <w:sz w:val="28"/>
          <w:szCs w:val="28"/>
        </w:rPr>
      </w:pPr>
      <w:r w:rsidRPr="008B111E">
        <w:rPr>
          <w:rFonts w:ascii="Times New Roman" w:hAnsi="Times New Roman" w:cs="Times New Roman"/>
          <w:noProof/>
          <w:sz w:val="28"/>
          <w:szCs w:val="28"/>
        </w:rPr>
        <w:t xml:space="preserve">Петрикас А. Ж. (2006). </w:t>
      </w:r>
      <w:r w:rsidRPr="008B111E">
        <w:rPr>
          <w:rFonts w:ascii="Times New Roman" w:hAnsi="Times New Roman" w:cs="Times New Roman"/>
          <w:i/>
          <w:iCs/>
          <w:noProof/>
          <w:sz w:val="28"/>
          <w:szCs w:val="28"/>
        </w:rPr>
        <w:t>Пульпэктомия. Учебное пособие для стоматологов и студентов. — 2-е изд.</w:t>
      </w:r>
      <w:r w:rsidRPr="008B111E">
        <w:rPr>
          <w:rFonts w:ascii="Times New Roman" w:hAnsi="Times New Roman" w:cs="Times New Roman"/>
          <w:noProof/>
          <w:sz w:val="28"/>
          <w:szCs w:val="28"/>
        </w:rPr>
        <w:t xml:space="preserve"> Москва: АльфаПресс. - 300 с.</w:t>
      </w:r>
    </w:p>
    <w:p w:rsidR="00E7621C" w:rsidRPr="008B111E" w:rsidRDefault="00281528" w:rsidP="001C5B6A">
      <w:pPr>
        <w:pStyle w:val="a7"/>
        <w:numPr>
          <w:ilvl w:val="0"/>
          <w:numId w:val="11"/>
        </w:numPr>
        <w:spacing w:line="360" w:lineRule="auto"/>
        <w:rPr>
          <w:rFonts w:ascii="Times New Roman" w:eastAsia="Times New Roman" w:hAnsi="Times New Roman" w:cs="Times New Roman"/>
          <w:kern w:val="36"/>
          <w:sz w:val="28"/>
          <w:szCs w:val="28"/>
          <w:lang w:val="en-US" w:eastAsia="ru-RU"/>
        </w:rPr>
      </w:pPr>
      <w:r w:rsidRPr="008B111E">
        <w:rPr>
          <w:rFonts w:ascii="Times New Roman" w:eastAsia="Times New Roman" w:hAnsi="Times New Roman" w:cs="Times New Roman"/>
          <w:kern w:val="36"/>
          <w:sz w:val="28"/>
          <w:szCs w:val="28"/>
          <w:lang w:val="en-US" w:eastAsia="ru-RU"/>
        </w:rPr>
        <w:t>Burnett G.</w:t>
      </w:r>
      <w:r w:rsidR="00E7621C" w:rsidRPr="008B111E">
        <w:rPr>
          <w:rFonts w:ascii="Times New Roman" w:eastAsia="Times New Roman" w:hAnsi="Times New Roman" w:cs="Times New Roman"/>
          <w:kern w:val="36"/>
          <w:sz w:val="28"/>
          <w:szCs w:val="28"/>
          <w:lang w:val="en-US" w:eastAsia="ru-RU"/>
        </w:rPr>
        <w:t xml:space="preserve">W., </w:t>
      </w:r>
      <w:r w:rsidRPr="008B111E">
        <w:rPr>
          <w:rFonts w:ascii="Times New Roman" w:eastAsia="Times New Roman" w:hAnsi="Times New Roman" w:cs="Times New Roman"/>
          <w:kern w:val="36"/>
          <w:sz w:val="28"/>
          <w:szCs w:val="28"/>
          <w:lang w:val="en-US" w:eastAsia="ru-RU"/>
        </w:rPr>
        <w:t xml:space="preserve">Schuster G. </w:t>
      </w:r>
      <w:r w:rsidR="00E7621C" w:rsidRPr="008B111E">
        <w:rPr>
          <w:rFonts w:ascii="Times New Roman" w:eastAsia="Times New Roman" w:hAnsi="Times New Roman" w:cs="Times New Roman"/>
          <w:kern w:val="36"/>
          <w:sz w:val="28"/>
          <w:szCs w:val="28"/>
          <w:lang w:val="en-US" w:eastAsia="ru-RU"/>
        </w:rPr>
        <w:t>S.</w:t>
      </w:r>
      <w:r w:rsidRPr="008B111E">
        <w:rPr>
          <w:rFonts w:ascii="Times New Roman" w:eastAsia="Times New Roman" w:hAnsi="Times New Roman" w:cs="Times New Roman"/>
          <w:kern w:val="36"/>
          <w:sz w:val="28"/>
          <w:szCs w:val="28"/>
          <w:lang w:val="en-US" w:eastAsia="ru-RU"/>
        </w:rPr>
        <w:t xml:space="preserve"> (1982).</w:t>
      </w:r>
      <w:r w:rsidR="00E7621C" w:rsidRPr="008B111E">
        <w:rPr>
          <w:rFonts w:ascii="Times New Roman" w:eastAsia="Times New Roman" w:hAnsi="Times New Roman" w:cs="Times New Roman"/>
          <w:kern w:val="36"/>
          <w:sz w:val="28"/>
          <w:szCs w:val="28"/>
          <w:lang w:val="en-US" w:eastAsia="ru-RU"/>
        </w:rPr>
        <w:t xml:space="preserve"> </w:t>
      </w:r>
      <w:r w:rsidRPr="008B111E">
        <w:rPr>
          <w:rFonts w:ascii="Times New Roman" w:eastAsia="Times New Roman" w:hAnsi="Times New Roman" w:cs="Times New Roman"/>
          <w:i/>
          <w:kern w:val="36"/>
          <w:sz w:val="28"/>
          <w:szCs w:val="28"/>
          <w:lang w:val="en-US" w:eastAsia="ru-RU"/>
        </w:rPr>
        <w:t>Microbiología oral y enfermedad infecciosa.</w:t>
      </w:r>
      <w:r w:rsidRPr="008B111E">
        <w:rPr>
          <w:rFonts w:ascii="Times New Roman" w:eastAsia="Times New Roman" w:hAnsi="Times New Roman" w:cs="Times New Roman"/>
          <w:kern w:val="36"/>
          <w:sz w:val="28"/>
          <w:szCs w:val="28"/>
          <w:lang w:val="en-US" w:eastAsia="ru-RU"/>
        </w:rPr>
        <w:t xml:space="preserve"> Puerto Rico: Panamericana. - 504 </w:t>
      </w:r>
      <w:r w:rsidRPr="008B111E">
        <w:rPr>
          <w:rFonts w:ascii="Times New Roman" w:eastAsia="Times New Roman" w:hAnsi="Times New Roman" w:cs="Times New Roman"/>
          <w:kern w:val="36"/>
          <w:sz w:val="28"/>
          <w:szCs w:val="28"/>
          <w:lang w:eastAsia="ru-RU"/>
        </w:rPr>
        <w:t>с</w:t>
      </w:r>
      <w:r w:rsidRPr="008B111E">
        <w:rPr>
          <w:rFonts w:ascii="Times New Roman" w:eastAsia="Times New Roman" w:hAnsi="Times New Roman" w:cs="Times New Roman"/>
          <w:kern w:val="36"/>
          <w:sz w:val="28"/>
          <w:szCs w:val="28"/>
          <w:lang w:val="en-US" w:eastAsia="ru-RU"/>
        </w:rPr>
        <w:t>.</w:t>
      </w:r>
    </w:p>
    <w:p w:rsidR="00281528" w:rsidRPr="008B111E" w:rsidRDefault="00281528" w:rsidP="001C5B6A">
      <w:pPr>
        <w:pStyle w:val="a7"/>
        <w:numPr>
          <w:ilvl w:val="0"/>
          <w:numId w:val="11"/>
        </w:numPr>
        <w:spacing w:line="360" w:lineRule="auto"/>
        <w:rPr>
          <w:rFonts w:ascii="Times New Roman" w:eastAsia="Times New Roman" w:hAnsi="Times New Roman" w:cs="Times New Roman"/>
          <w:kern w:val="36"/>
          <w:sz w:val="28"/>
          <w:szCs w:val="28"/>
          <w:lang w:val="en-US" w:eastAsia="ru-RU"/>
        </w:rPr>
      </w:pPr>
      <w:r w:rsidRPr="008B111E">
        <w:rPr>
          <w:rFonts w:ascii="Times New Roman" w:eastAsia="Times New Roman" w:hAnsi="Times New Roman" w:cs="Times New Roman"/>
          <w:kern w:val="36"/>
          <w:sz w:val="28"/>
          <w:szCs w:val="28"/>
          <w:lang w:val="en-US" w:eastAsia="ru-RU"/>
        </w:rPr>
        <w:t>Rubin</w:t>
      </w:r>
      <w:r w:rsidRPr="00EC66B1">
        <w:rPr>
          <w:rFonts w:ascii="Times New Roman" w:eastAsia="Times New Roman" w:hAnsi="Times New Roman" w:cs="Times New Roman"/>
          <w:kern w:val="36"/>
          <w:sz w:val="28"/>
          <w:szCs w:val="28"/>
          <w:lang w:val="en-US" w:eastAsia="ru-RU"/>
        </w:rPr>
        <w:t xml:space="preserve"> </w:t>
      </w:r>
      <w:r w:rsidRPr="008B111E">
        <w:rPr>
          <w:rFonts w:ascii="Times New Roman" w:eastAsia="Times New Roman" w:hAnsi="Times New Roman" w:cs="Times New Roman"/>
          <w:kern w:val="36"/>
          <w:sz w:val="28"/>
          <w:szCs w:val="28"/>
          <w:lang w:val="en-US" w:eastAsia="ru-RU"/>
        </w:rPr>
        <w:t>E</w:t>
      </w:r>
      <w:r w:rsidRPr="00EC66B1">
        <w:rPr>
          <w:rFonts w:ascii="Times New Roman" w:eastAsia="Times New Roman" w:hAnsi="Times New Roman" w:cs="Times New Roman"/>
          <w:kern w:val="36"/>
          <w:sz w:val="28"/>
          <w:szCs w:val="28"/>
          <w:lang w:val="en-US" w:eastAsia="ru-RU"/>
        </w:rPr>
        <w:t xml:space="preserve">., </w:t>
      </w:r>
      <w:r w:rsidRPr="008B111E">
        <w:rPr>
          <w:rFonts w:ascii="Times New Roman" w:eastAsia="Times New Roman" w:hAnsi="Times New Roman" w:cs="Times New Roman"/>
          <w:kern w:val="36"/>
          <w:sz w:val="28"/>
          <w:szCs w:val="28"/>
          <w:lang w:val="en-US" w:eastAsia="ru-RU"/>
        </w:rPr>
        <w:t>Farber</w:t>
      </w:r>
      <w:r w:rsidRPr="00EC66B1">
        <w:rPr>
          <w:rFonts w:ascii="Times New Roman" w:eastAsia="Times New Roman" w:hAnsi="Times New Roman" w:cs="Times New Roman"/>
          <w:kern w:val="36"/>
          <w:sz w:val="28"/>
          <w:szCs w:val="28"/>
          <w:lang w:val="en-US" w:eastAsia="ru-RU"/>
        </w:rPr>
        <w:t xml:space="preserve"> </w:t>
      </w:r>
      <w:r w:rsidRPr="008B111E">
        <w:rPr>
          <w:rFonts w:ascii="Times New Roman" w:eastAsia="Times New Roman" w:hAnsi="Times New Roman" w:cs="Times New Roman"/>
          <w:kern w:val="36"/>
          <w:sz w:val="28"/>
          <w:szCs w:val="28"/>
          <w:lang w:val="en-US" w:eastAsia="ru-RU"/>
        </w:rPr>
        <w:t>J</w:t>
      </w:r>
      <w:r w:rsidRPr="00EC66B1">
        <w:rPr>
          <w:rFonts w:ascii="Times New Roman" w:eastAsia="Times New Roman" w:hAnsi="Times New Roman" w:cs="Times New Roman"/>
          <w:kern w:val="36"/>
          <w:sz w:val="28"/>
          <w:szCs w:val="28"/>
          <w:lang w:val="en-US" w:eastAsia="ru-RU"/>
        </w:rPr>
        <w:t xml:space="preserve">. </w:t>
      </w:r>
      <w:r w:rsidRPr="008B111E">
        <w:rPr>
          <w:rFonts w:ascii="Times New Roman" w:eastAsia="Times New Roman" w:hAnsi="Times New Roman" w:cs="Times New Roman"/>
          <w:kern w:val="36"/>
          <w:sz w:val="28"/>
          <w:szCs w:val="28"/>
          <w:lang w:val="en-US" w:eastAsia="ru-RU"/>
        </w:rPr>
        <w:t>L</w:t>
      </w:r>
      <w:r w:rsidRPr="00EC66B1">
        <w:rPr>
          <w:rFonts w:ascii="Times New Roman" w:eastAsia="Times New Roman" w:hAnsi="Times New Roman" w:cs="Times New Roman"/>
          <w:kern w:val="36"/>
          <w:sz w:val="28"/>
          <w:szCs w:val="28"/>
          <w:lang w:val="en-US" w:eastAsia="ru-RU"/>
        </w:rPr>
        <w:t xml:space="preserve">. (1990). </w:t>
      </w:r>
      <w:r w:rsidRPr="008B111E">
        <w:rPr>
          <w:rFonts w:ascii="Times New Roman" w:eastAsia="Times New Roman" w:hAnsi="Times New Roman" w:cs="Times New Roman"/>
          <w:i/>
          <w:kern w:val="36"/>
          <w:sz w:val="28"/>
          <w:szCs w:val="28"/>
          <w:lang w:val="en-US" w:eastAsia="ru-RU"/>
        </w:rPr>
        <w:t>Essential pathology</w:t>
      </w:r>
      <w:r w:rsidRPr="008B111E">
        <w:rPr>
          <w:rFonts w:ascii="Times New Roman" w:eastAsia="Times New Roman" w:hAnsi="Times New Roman" w:cs="Times New Roman"/>
          <w:kern w:val="36"/>
          <w:sz w:val="28"/>
          <w:szCs w:val="28"/>
          <w:lang w:val="en-US" w:eastAsia="ru-RU"/>
        </w:rPr>
        <w:t>.</w:t>
      </w:r>
      <w:r w:rsidR="00AE75D7" w:rsidRPr="008B111E">
        <w:rPr>
          <w:sz w:val="28"/>
          <w:szCs w:val="28"/>
          <w:lang w:val="en-US"/>
        </w:rPr>
        <w:t xml:space="preserve"> </w:t>
      </w:r>
      <w:r w:rsidR="00AE75D7" w:rsidRPr="008B111E">
        <w:rPr>
          <w:rFonts w:ascii="Times New Roman" w:eastAsia="Times New Roman" w:hAnsi="Times New Roman" w:cs="Times New Roman"/>
          <w:kern w:val="36"/>
          <w:sz w:val="28"/>
          <w:szCs w:val="28"/>
          <w:lang w:val="en-US" w:eastAsia="ru-RU"/>
        </w:rPr>
        <w:t xml:space="preserve">Philadelphia: J.B. Lippincott Co. – 850 </w:t>
      </w:r>
      <w:r w:rsidR="00AE75D7" w:rsidRPr="008B111E">
        <w:rPr>
          <w:rFonts w:ascii="Times New Roman" w:eastAsia="Times New Roman" w:hAnsi="Times New Roman" w:cs="Times New Roman"/>
          <w:kern w:val="36"/>
          <w:sz w:val="28"/>
          <w:szCs w:val="28"/>
          <w:lang w:eastAsia="ru-RU"/>
        </w:rPr>
        <w:t>с</w:t>
      </w:r>
      <w:r w:rsidR="00AE75D7" w:rsidRPr="008B111E">
        <w:rPr>
          <w:rFonts w:ascii="Times New Roman" w:eastAsia="Times New Roman" w:hAnsi="Times New Roman" w:cs="Times New Roman"/>
          <w:kern w:val="36"/>
          <w:sz w:val="28"/>
          <w:szCs w:val="28"/>
          <w:lang w:val="en-US" w:eastAsia="ru-RU"/>
        </w:rPr>
        <w:t>.</w:t>
      </w:r>
    </w:p>
    <w:p w:rsidR="00E7072D" w:rsidRPr="008B111E" w:rsidRDefault="00E323B0" w:rsidP="001C5B6A">
      <w:pPr>
        <w:pStyle w:val="1"/>
        <w:shd w:val="clear" w:color="auto" w:fill="FFFFFF"/>
        <w:spacing w:before="120" w:after="120" w:line="360" w:lineRule="auto"/>
        <w:ind w:left="360"/>
        <w:rPr>
          <w:rFonts w:hint="default"/>
          <w:b w:val="0"/>
          <w:color w:val="000000"/>
          <w:sz w:val="28"/>
          <w:szCs w:val="28"/>
          <w:shd w:val="clear" w:color="auto" w:fill="FFFFFF"/>
        </w:rPr>
      </w:pPr>
      <w:bookmarkStart w:id="21" w:name="_Toc513813780"/>
      <w:r w:rsidRPr="008B111E">
        <w:rPr>
          <w:rFonts w:hint="default"/>
          <w:b w:val="0"/>
          <w:sz w:val="28"/>
          <w:szCs w:val="28"/>
        </w:rPr>
        <w:t>Статьи из журналов:</w:t>
      </w:r>
      <w:bookmarkEnd w:id="21"/>
    </w:p>
    <w:p w:rsidR="001C5B6A" w:rsidRPr="001C5B6A" w:rsidRDefault="00EC66B1" w:rsidP="00845011">
      <w:pPr>
        <w:pStyle w:val="a7"/>
        <w:numPr>
          <w:ilvl w:val="0"/>
          <w:numId w:val="11"/>
        </w:numPr>
        <w:spacing w:line="360" w:lineRule="auto"/>
        <w:ind w:left="709" w:hanging="425"/>
        <w:rPr>
          <w:rFonts w:ascii="Times New Roman" w:hAnsi="Times New Roman" w:cs="Times New Roman"/>
          <w:sz w:val="28"/>
          <w:szCs w:val="28"/>
          <w:lang w:val="en-US"/>
        </w:rPr>
      </w:pPr>
      <w:r w:rsidRPr="008B111E">
        <w:rPr>
          <w:rFonts w:ascii="Times New Roman" w:hAnsi="Times New Roman" w:cs="Times New Roman"/>
          <w:sz w:val="28"/>
          <w:szCs w:val="28"/>
          <w:lang w:val="en-US"/>
        </w:rPr>
        <w:t xml:space="preserve">Batur Y.B., Erdemir U., Sancakli H.S. (2013). The long-term effect of calcium hydroxide application on dentin fracture strength of endodontically treated teeth. 29(6). </w:t>
      </w:r>
      <w:r w:rsidRPr="008B111E">
        <w:rPr>
          <w:rFonts w:ascii="Times New Roman" w:hAnsi="Times New Roman" w:cs="Times New Roman"/>
          <w:i/>
          <w:sz w:val="28"/>
          <w:szCs w:val="28"/>
          <w:lang w:val="en-US"/>
        </w:rPr>
        <w:t xml:space="preserve">Endodontics Dental Traumatology journal: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461-4.</w:t>
      </w:r>
    </w:p>
    <w:p w:rsidR="00E5410A" w:rsidRPr="001C5B6A" w:rsidRDefault="00E5410A" w:rsidP="00845011">
      <w:pPr>
        <w:pStyle w:val="a7"/>
        <w:numPr>
          <w:ilvl w:val="0"/>
          <w:numId w:val="11"/>
        </w:numPr>
        <w:spacing w:line="360" w:lineRule="auto"/>
        <w:ind w:left="709" w:hanging="425"/>
        <w:rPr>
          <w:rFonts w:ascii="Times New Roman" w:hAnsi="Times New Roman" w:cs="Times New Roman"/>
          <w:sz w:val="28"/>
          <w:szCs w:val="28"/>
          <w:lang w:val="en-US"/>
        </w:rPr>
      </w:pPr>
      <w:r w:rsidRPr="001C5B6A">
        <w:rPr>
          <w:rFonts w:ascii="Times New Roman" w:hAnsi="Times New Roman" w:cs="Times New Roman"/>
          <w:sz w:val="28"/>
          <w:szCs w:val="28"/>
          <w:lang w:val="en-US"/>
        </w:rPr>
        <w:lastRenderedPageBreak/>
        <w:t xml:space="preserve">Camps J., Pashley D.H. (2000). Buffering action of human dentin in vitro. 2(1). </w:t>
      </w:r>
      <w:r w:rsidRPr="001C5B6A">
        <w:rPr>
          <w:rFonts w:ascii="Times New Roman" w:hAnsi="Times New Roman" w:cs="Times New Roman"/>
          <w:i/>
          <w:sz w:val="28"/>
          <w:szCs w:val="28"/>
          <w:lang w:val="en-US"/>
        </w:rPr>
        <w:t xml:space="preserve">The Journal of Adhesive Dentistry: </w:t>
      </w:r>
      <w:r w:rsidRPr="001C5B6A">
        <w:rPr>
          <w:rFonts w:ascii="Times New Roman" w:hAnsi="Times New Roman" w:cs="Times New Roman"/>
          <w:i/>
          <w:sz w:val="28"/>
          <w:szCs w:val="28"/>
        </w:rPr>
        <w:t>р</w:t>
      </w:r>
      <w:r w:rsidRPr="001C5B6A">
        <w:rPr>
          <w:rFonts w:ascii="Times New Roman" w:hAnsi="Times New Roman" w:cs="Times New Roman"/>
          <w:i/>
          <w:sz w:val="28"/>
          <w:szCs w:val="28"/>
          <w:lang w:val="en-US"/>
        </w:rPr>
        <w:t>. 39-50.</w:t>
      </w:r>
    </w:p>
    <w:p w:rsidR="001C5B6A"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t>Chavez de Paz L.E. (2007). Redefining the persistent infection in root canals: possible role of biofilm communities. 33(6)</w:t>
      </w:r>
      <w:r w:rsidRPr="001C5B6A">
        <w:rPr>
          <w:rFonts w:ascii="Times New Roman" w:hAnsi="Times New Roman" w:cs="Times New Roman"/>
          <w:sz w:val="28"/>
          <w:szCs w:val="28"/>
          <w:lang w:val="en-US"/>
        </w:rPr>
        <w:t xml:space="preserve">. </w:t>
      </w:r>
      <w:r w:rsidRPr="001C5B6A">
        <w:rPr>
          <w:rFonts w:ascii="Times New Roman" w:hAnsi="Times New Roman" w:cs="Times New Roman"/>
          <w:i/>
          <w:sz w:val="28"/>
          <w:szCs w:val="28"/>
          <w:lang w:val="en-US"/>
        </w:rPr>
        <w:t>Jour</w:t>
      </w:r>
      <w:r w:rsidRPr="008B111E">
        <w:rPr>
          <w:rFonts w:ascii="Times New Roman" w:hAnsi="Times New Roman" w:cs="Times New Roman"/>
          <w:i/>
          <w:sz w:val="28"/>
          <w:szCs w:val="28"/>
        </w:rPr>
        <w:t xml:space="preserve">nal of Endodontics: р. </w:t>
      </w:r>
      <w:r w:rsidRPr="008B111E">
        <w:rPr>
          <w:rFonts w:ascii="Times New Roman" w:hAnsi="Times New Roman" w:cs="Times New Roman"/>
          <w:i/>
          <w:sz w:val="28"/>
          <w:szCs w:val="28"/>
          <w:lang w:val="en-US"/>
        </w:rPr>
        <w:t xml:space="preserve">652-62. </w:t>
      </w:r>
    </w:p>
    <w:p w:rsidR="00E5410A" w:rsidRPr="001C5B6A"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1C5B6A">
        <w:rPr>
          <w:rFonts w:ascii="Times New Roman" w:hAnsi="Times New Roman" w:cs="Times New Roman"/>
          <w:sz w:val="28"/>
          <w:szCs w:val="28"/>
          <w:lang w:val="en-US"/>
        </w:rPr>
        <w:t>Evans M., Davies J.K., Sundqvist G., Figdor D. (2002). Mechanisms involved in the resistance of Enterococcus faecalis to calcium hydroxide.</w:t>
      </w:r>
      <w:r w:rsidRPr="001C5B6A">
        <w:rPr>
          <w:sz w:val="28"/>
          <w:szCs w:val="28"/>
          <w:lang w:val="en-US"/>
        </w:rPr>
        <w:t xml:space="preserve"> </w:t>
      </w:r>
      <w:r w:rsidRPr="001C5B6A">
        <w:rPr>
          <w:rFonts w:ascii="Times New Roman" w:hAnsi="Times New Roman" w:cs="Times New Roman"/>
          <w:sz w:val="28"/>
          <w:szCs w:val="28"/>
          <w:lang w:val="en-US"/>
        </w:rPr>
        <w:t>35(3)</w:t>
      </w:r>
      <w:r w:rsidRPr="001C5B6A">
        <w:rPr>
          <w:rFonts w:ascii="Times New Roman" w:hAnsi="Times New Roman" w:cs="Times New Roman"/>
          <w:sz w:val="28"/>
          <w:szCs w:val="28"/>
        </w:rPr>
        <w:t xml:space="preserve">. </w:t>
      </w:r>
      <w:r w:rsidRPr="001C5B6A">
        <w:rPr>
          <w:rFonts w:ascii="Times New Roman" w:hAnsi="Times New Roman" w:cs="Times New Roman"/>
          <w:i/>
          <w:sz w:val="28"/>
          <w:szCs w:val="28"/>
        </w:rPr>
        <w:t>International Endodontics Journal</w:t>
      </w:r>
      <w:r w:rsidRPr="001C5B6A">
        <w:rPr>
          <w:rFonts w:ascii="Times New Roman" w:hAnsi="Times New Roman" w:cs="Times New Roman"/>
          <w:i/>
          <w:sz w:val="28"/>
          <w:szCs w:val="28"/>
          <w:lang w:val="en-US"/>
        </w:rPr>
        <w:t>:</w:t>
      </w:r>
      <w:r w:rsidRPr="001C5B6A">
        <w:rPr>
          <w:rFonts w:ascii="Times New Roman" w:hAnsi="Times New Roman" w:cs="Times New Roman"/>
          <w:i/>
          <w:sz w:val="28"/>
          <w:szCs w:val="28"/>
        </w:rPr>
        <w:t xml:space="preserve"> р. </w:t>
      </w:r>
      <w:r w:rsidRPr="001C5B6A">
        <w:rPr>
          <w:rFonts w:ascii="Times New Roman" w:hAnsi="Times New Roman" w:cs="Times New Roman"/>
          <w:i/>
          <w:sz w:val="28"/>
          <w:szCs w:val="28"/>
          <w:lang w:val="en-US"/>
        </w:rPr>
        <w:t>221-8.</w:t>
      </w:r>
      <w:r w:rsidRPr="001C5B6A">
        <w:rPr>
          <w:rFonts w:ascii="Times New Roman" w:hAnsi="Times New Roman" w:cs="Times New Roman"/>
          <w:sz w:val="28"/>
          <w:szCs w:val="28"/>
          <w:lang w:val="en-US"/>
        </w:rPr>
        <w:t xml:space="preserve"> </w:t>
      </w:r>
    </w:p>
    <w:p w:rsidR="00EC66B1" w:rsidRPr="008B111E" w:rsidRDefault="00EC66B1" w:rsidP="00845011">
      <w:pPr>
        <w:pStyle w:val="a7"/>
        <w:numPr>
          <w:ilvl w:val="0"/>
          <w:numId w:val="11"/>
        </w:numPr>
        <w:spacing w:line="360" w:lineRule="auto"/>
        <w:ind w:left="709" w:hanging="425"/>
        <w:rPr>
          <w:rFonts w:ascii="Times New Roman" w:hAnsi="Times New Roman" w:cs="Times New Roman"/>
          <w:sz w:val="28"/>
          <w:szCs w:val="28"/>
          <w:lang w:val="en-US"/>
        </w:rPr>
      </w:pPr>
      <w:r w:rsidRPr="008B111E">
        <w:rPr>
          <w:rFonts w:ascii="Times New Roman" w:hAnsi="Times New Roman" w:cs="Times New Roman"/>
          <w:sz w:val="28"/>
          <w:szCs w:val="28"/>
          <w:lang w:val="en-US"/>
        </w:rPr>
        <w:t xml:space="preserve">Fitzgerald M. (1979). Cellular mechanics of dentinal bridge repair using 3H-thymidine. </w:t>
      </w:r>
      <w:r w:rsidRPr="008B111E">
        <w:rPr>
          <w:rFonts w:ascii="Times New Roman" w:hAnsi="Times New Roman" w:cs="Times New Roman"/>
          <w:i/>
          <w:sz w:val="28"/>
          <w:szCs w:val="28"/>
          <w:lang w:val="en-US"/>
        </w:rPr>
        <w:t xml:space="preserve">Journal of dental research: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2198-2206.</w:t>
      </w:r>
    </w:p>
    <w:p w:rsidR="00EC66B1" w:rsidRPr="00EC66B1" w:rsidRDefault="00CC0271" w:rsidP="00845011">
      <w:pPr>
        <w:pStyle w:val="1"/>
        <w:numPr>
          <w:ilvl w:val="0"/>
          <w:numId w:val="11"/>
        </w:numPr>
        <w:shd w:val="clear" w:color="auto" w:fill="FFFFFF"/>
        <w:spacing w:before="120" w:beforeAutospacing="0" w:after="120" w:afterAutospacing="0" w:line="360" w:lineRule="auto"/>
        <w:ind w:left="709" w:hanging="425"/>
        <w:rPr>
          <w:rFonts w:hint="default"/>
          <w:b w:val="0"/>
          <w:sz w:val="28"/>
          <w:szCs w:val="28"/>
          <w:shd w:val="clear" w:color="auto" w:fill="FFFFFF"/>
          <w:lang w:val="en-US"/>
        </w:rPr>
      </w:pPr>
      <w:hyperlink r:id="rId22" w:history="1">
        <w:bookmarkStart w:id="22" w:name="_Toc513813781"/>
        <w:r w:rsidR="00EC66B1" w:rsidRPr="008B111E">
          <w:rPr>
            <w:rStyle w:val="a8"/>
            <w:rFonts w:hint="default"/>
            <w:b w:val="0"/>
            <w:color w:val="auto"/>
            <w:sz w:val="28"/>
            <w:szCs w:val="28"/>
            <w:u w:val="none"/>
            <w:shd w:val="clear" w:color="auto" w:fill="FFFFFF"/>
            <w:lang w:val="en-US"/>
          </w:rPr>
          <w:t>Generali L</w:t>
        </w:r>
      </w:hyperlink>
      <w:r w:rsidR="00EC66B1" w:rsidRPr="008B111E">
        <w:rPr>
          <w:rStyle w:val="a8"/>
          <w:rFonts w:hint="default"/>
          <w:b w:val="0"/>
          <w:color w:val="auto"/>
          <w:sz w:val="28"/>
          <w:szCs w:val="28"/>
          <w:u w:val="none"/>
          <w:shd w:val="clear" w:color="auto" w:fill="FFFFFF"/>
          <w:lang w:val="en-US"/>
        </w:rPr>
        <w:t>.</w:t>
      </w:r>
      <w:r w:rsidR="00EC66B1" w:rsidRPr="008B111E">
        <w:rPr>
          <w:rFonts w:hint="default"/>
          <w:b w:val="0"/>
          <w:sz w:val="28"/>
          <w:szCs w:val="28"/>
          <w:shd w:val="clear" w:color="auto" w:fill="FFFFFF"/>
          <w:lang w:val="en-US"/>
        </w:rPr>
        <w:t>, </w:t>
      </w:r>
      <w:hyperlink r:id="rId23" w:history="1">
        <w:r w:rsidR="00EC66B1" w:rsidRPr="008B111E">
          <w:rPr>
            <w:rStyle w:val="a8"/>
            <w:rFonts w:hint="default"/>
            <w:b w:val="0"/>
            <w:color w:val="auto"/>
            <w:sz w:val="28"/>
            <w:szCs w:val="28"/>
            <w:u w:val="none"/>
            <w:shd w:val="clear" w:color="auto" w:fill="FFFFFF"/>
            <w:lang w:val="en-US"/>
          </w:rPr>
          <w:t>Campolongo E</w:t>
        </w:r>
      </w:hyperlink>
      <w:r w:rsidR="00EC66B1" w:rsidRPr="008B111E">
        <w:rPr>
          <w:rFonts w:hint="default"/>
          <w:b w:val="0"/>
          <w:sz w:val="28"/>
          <w:szCs w:val="28"/>
          <w:lang w:val="en-US"/>
        </w:rPr>
        <w:t>.,</w:t>
      </w:r>
      <w:r w:rsidR="00EC66B1" w:rsidRPr="008B111E">
        <w:rPr>
          <w:rFonts w:hint="default"/>
          <w:b w:val="0"/>
          <w:sz w:val="28"/>
          <w:szCs w:val="28"/>
          <w:shd w:val="clear" w:color="auto" w:fill="FFFFFF"/>
          <w:lang w:val="en-US"/>
        </w:rPr>
        <w:t> </w:t>
      </w:r>
      <w:hyperlink r:id="rId24" w:history="1">
        <w:r w:rsidR="00EC66B1" w:rsidRPr="008B111E">
          <w:rPr>
            <w:rStyle w:val="a8"/>
            <w:rFonts w:hint="default"/>
            <w:b w:val="0"/>
            <w:color w:val="auto"/>
            <w:sz w:val="28"/>
            <w:szCs w:val="28"/>
            <w:u w:val="none"/>
            <w:shd w:val="clear" w:color="auto" w:fill="FFFFFF"/>
            <w:lang w:val="en-US"/>
          </w:rPr>
          <w:t>Consolo U</w:t>
        </w:r>
      </w:hyperlink>
      <w:r w:rsidR="00EC66B1" w:rsidRPr="008B111E">
        <w:rPr>
          <w:rFonts w:hint="default"/>
          <w:b w:val="0"/>
          <w:sz w:val="28"/>
          <w:szCs w:val="28"/>
          <w:lang w:val="en-US"/>
        </w:rPr>
        <w:t>.</w:t>
      </w:r>
      <w:r w:rsidR="00EC66B1" w:rsidRPr="008B111E">
        <w:rPr>
          <w:rFonts w:hint="default"/>
          <w:b w:val="0"/>
          <w:sz w:val="28"/>
          <w:szCs w:val="28"/>
          <w:shd w:val="clear" w:color="auto" w:fill="FFFFFF"/>
          <w:lang w:val="en-US"/>
        </w:rPr>
        <w:t>, </w:t>
      </w:r>
      <w:hyperlink r:id="rId25" w:history="1">
        <w:r w:rsidR="00EC66B1" w:rsidRPr="008B111E">
          <w:rPr>
            <w:rStyle w:val="a8"/>
            <w:rFonts w:hint="default"/>
            <w:b w:val="0"/>
            <w:color w:val="auto"/>
            <w:sz w:val="28"/>
            <w:szCs w:val="28"/>
            <w:u w:val="none"/>
            <w:shd w:val="clear" w:color="auto" w:fill="FFFFFF"/>
            <w:lang w:val="en-US"/>
          </w:rPr>
          <w:t>Bertoldi C</w:t>
        </w:r>
      </w:hyperlink>
      <w:r w:rsidR="00EC66B1" w:rsidRPr="008B111E">
        <w:rPr>
          <w:rFonts w:hint="default"/>
          <w:b w:val="0"/>
          <w:sz w:val="28"/>
          <w:szCs w:val="28"/>
          <w:lang w:val="en-US"/>
        </w:rPr>
        <w:t>.</w:t>
      </w:r>
      <w:r w:rsidR="00EC66B1" w:rsidRPr="008B111E">
        <w:rPr>
          <w:rFonts w:hint="default"/>
          <w:b w:val="0"/>
          <w:sz w:val="28"/>
          <w:szCs w:val="28"/>
          <w:shd w:val="clear" w:color="auto" w:fill="FFFFFF"/>
          <w:lang w:val="en-US"/>
        </w:rPr>
        <w:t>, </w:t>
      </w:r>
      <w:hyperlink r:id="rId26" w:history="1">
        <w:r w:rsidR="00EC66B1" w:rsidRPr="008B111E">
          <w:rPr>
            <w:rStyle w:val="a8"/>
            <w:rFonts w:hint="default"/>
            <w:b w:val="0"/>
            <w:color w:val="auto"/>
            <w:sz w:val="28"/>
            <w:szCs w:val="28"/>
            <w:u w:val="none"/>
            <w:shd w:val="clear" w:color="auto" w:fill="FFFFFF"/>
            <w:lang w:val="en-US"/>
          </w:rPr>
          <w:t>Giardino L</w:t>
        </w:r>
      </w:hyperlink>
      <w:r w:rsidR="00EC66B1" w:rsidRPr="008B111E">
        <w:rPr>
          <w:rFonts w:hint="default"/>
          <w:b w:val="0"/>
          <w:sz w:val="28"/>
          <w:szCs w:val="28"/>
          <w:lang w:val="en-US"/>
        </w:rPr>
        <w:t>.</w:t>
      </w:r>
      <w:r w:rsidR="00EC66B1" w:rsidRPr="008B111E">
        <w:rPr>
          <w:rFonts w:hint="default"/>
          <w:b w:val="0"/>
          <w:sz w:val="28"/>
          <w:szCs w:val="28"/>
          <w:shd w:val="clear" w:color="auto" w:fill="FFFFFF"/>
          <w:lang w:val="en-US"/>
        </w:rPr>
        <w:t>, </w:t>
      </w:r>
      <w:hyperlink r:id="rId27" w:history="1">
        <w:r w:rsidR="00EC66B1" w:rsidRPr="008B111E">
          <w:rPr>
            <w:rStyle w:val="a8"/>
            <w:rFonts w:hint="default"/>
            <w:b w:val="0"/>
            <w:color w:val="auto"/>
            <w:sz w:val="28"/>
            <w:szCs w:val="28"/>
            <w:u w:val="none"/>
            <w:shd w:val="clear" w:color="auto" w:fill="FFFFFF"/>
            <w:lang w:val="en-US"/>
          </w:rPr>
          <w:t>Cavani F</w:t>
        </w:r>
      </w:hyperlink>
      <w:r w:rsidR="00EC66B1" w:rsidRPr="008B111E">
        <w:rPr>
          <w:rFonts w:hint="default"/>
          <w:b w:val="0"/>
          <w:sz w:val="28"/>
          <w:szCs w:val="28"/>
          <w:lang w:val="en-US"/>
        </w:rPr>
        <w:t>. (2018). Sodium hypochlorite penetration into dentinal tubules after manual dynamic agitation and </w:t>
      </w:r>
      <w:r w:rsidR="00EC66B1" w:rsidRPr="008B111E">
        <w:rPr>
          <w:rStyle w:val="highlight"/>
          <w:rFonts w:hint="default"/>
          <w:b w:val="0"/>
          <w:sz w:val="28"/>
          <w:szCs w:val="28"/>
          <w:lang w:val="en-US"/>
        </w:rPr>
        <w:t>ultrasonic</w:t>
      </w:r>
      <w:r w:rsidR="00EC66B1" w:rsidRPr="008B111E">
        <w:rPr>
          <w:rFonts w:hint="default"/>
          <w:b w:val="0"/>
          <w:sz w:val="28"/>
          <w:szCs w:val="28"/>
          <w:lang w:val="en-US"/>
        </w:rPr>
        <w:t xml:space="preserve"> activation: a histochemical evaluation. </w:t>
      </w:r>
      <w:hyperlink r:id="rId28" w:tooltip="Odontology." w:history="1">
        <w:r w:rsidR="00EC66B1" w:rsidRPr="008B111E">
          <w:rPr>
            <w:rStyle w:val="a8"/>
            <w:rFonts w:hint="default"/>
            <w:b w:val="0"/>
            <w:i/>
            <w:color w:val="auto"/>
            <w:sz w:val="28"/>
            <w:szCs w:val="28"/>
            <w:u w:val="none"/>
            <w:shd w:val="clear" w:color="auto" w:fill="FFFFFF"/>
            <w:lang w:val="en-US"/>
          </w:rPr>
          <w:t>Odontology.</w:t>
        </w:r>
      </w:hyperlink>
      <w:r w:rsidR="00EC66B1" w:rsidRPr="008B111E">
        <w:rPr>
          <w:rFonts w:hint="default"/>
          <w:b w:val="0"/>
          <w:i/>
          <w:sz w:val="28"/>
          <w:szCs w:val="28"/>
          <w:shd w:val="clear" w:color="auto" w:fill="FFFFFF"/>
          <w:lang w:val="en-US"/>
        </w:rPr>
        <w:t xml:space="preserve"> [Epub ahead of print]</w:t>
      </w:r>
      <w:r w:rsidR="00EC66B1" w:rsidRPr="00EC66B1">
        <w:rPr>
          <w:rFonts w:hint="default"/>
          <w:b w:val="0"/>
          <w:i/>
          <w:sz w:val="28"/>
          <w:szCs w:val="28"/>
          <w:shd w:val="clear" w:color="auto" w:fill="FFFFFF"/>
          <w:lang w:val="en-US"/>
        </w:rPr>
        <w:t>.</w:t>
      </w:r>
      <w:bookmarkEnd w:id="22"/>
    </w:p>
    <w:p w:rsidR="00EC66B1" w:rsidRPr="008B111E" w:rsidRDefault="00EC66B1"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t xml:space="preserve">Guiotti F.A., Kuga M.C., Duarte M.A., Sant'Anna A.J., Faria G. (2014). Effect of calcium hydroxide dressing on push-out bond strength of endodontic sealers to root canal dentin. </w:t>
      </w:r>
      <w:r w:rsidRPr="008B111E">
        <w:rPr>
          <w:rFonts w:ascii="Times New Roman" w:hAnsi="Times New Roman" w:cs="Times New Roman"/>
          <w:i/>
          <w:sz w:val="28"/>
          <w:szCs w:val="28"/>
          <w:lang w:val="en-US"/>
        </w:rPr>
        <w:t>Brazillian Oral Reserch</w:t>
      </w:r>
      <w:r w:rsidRPr="008B111E">
        <w:rPr>
          <w:rFonts w:ascii="Times New Roman" w:hAnsi="Times New Roman" w:cs="Times New Roman"/>
          <w:i/>
          <w:sz w:val="28"/>
          <w:szCs w:val="28"/>
        </w:rPr>
        <w:t>: р.</w:t>
      </w:r>
      <w:r w:rsidRPr="008B111E">
        <w:rPr>
          <w:rFonts w:ascii="Times New Roman" w:hAnsi="Times New Roman" w:cs="Times New Roman"/>
          <w:i/>
          <w:sz w:val="28"/>
          <w:szCs w:val="28"/>
          <w:lang w:val="en-US"/>
        </w:rPr>
        <w:t>28</w:t>
      </w:r>
      <w:r w:rsidRPr="008B111E">
        <w:rPr>
          <w:rFonts w:ascii="Times New Roman" w:hAnsi="Times New Roman" w:cs="Times New Roman"/>
          <w:i/>
          <w:sz w:val="28"/>
          <w:szCs w:val="28"/>
        </w:rPr>
        <w:t>.</w:t>
      </w:r>
    </w:p>
    <w:p w:rsidR="00EA2E43" w:rsidRPr="00EC66B1" w:rsidRDefault="00EC66B1" w:rsidP="00845011">
      <w:pPr>
        <w:pStyle w:val="1"/>
        <w:numPr>
          <w:ilvl w:val="0"/>
          <w:numId w:val="11"/>
        </w:numPr>
        <w:shd w:val="clear" w:color="auto" w:fill="FFFFFF"/>
        <w:spacing w:before="120" w:beforeAutospacing="0" w:after="120" w:afterAutospacing="0" w:line="360" w:lineRule="auto"/>
        <w:ind w:left="709" w:hanging="425"/>
        <w:rPr>
          <w:rFonts w:hint="default"/>
          <w:b w:val="0"/>
          <w:sz w:val="28"/>
          <w:szCs w:val="28"/>
          <w:shd w:val="clear" w:color="auto" w:fill="FFFFFF"/>
          <w:lang w:val="en-US"/>
        </w:rPr>
      </w:pPr>
      <w:r w:rsidRPr="00EC66B1">
        <w:rPr>
          <w:rFonts w:hint="default"/>
          <w:b w:val="0"/>
          <w:i/>
          <w:sz w:val="28"/>
          <w:szCs w:val="28"/>
          <w:shd w:val="clear" w:color="auto" w:fill="FFFFFF"/>
          <w:lang w:val="en-US"/>
        </w:rPr>
        <w:t xml:space="preserve"> </w:t>
      </w:r>
      <w:hyperlink r:id="rId29" w:history="1">
        <w:bookmarkStart w:id="23" w:name="_Toc513813782"/>
        <w:r w:rsidR="00EA2E43" w:rsidRPr="008B111E">
          <w:rPr>
            <w:rStyle w:val="a8"/>
            <w:rFonts w:hint="default"/>
            <w:b w:val="0"/>
            <w:color w:val="auto"/>
            <w:sz w:val="28"/>
            <w:szCs w:val="28"/>
            <w:u w:val="none"/>
            <w:shd w:val="clear" w:color="auto" w:fill="FFFFFF"/>
            <w:lang w:val="en-US"/>
          </w:rPr>
          <w:t>Guo</w:t>
        </w:r>
        <w:r w:rsidR="00E323B0" w:rsidRPr="008B111E">
          <w:rPr>
            <w:rStyle w:val="a8"/>
            <w:rFonts w:hint="default"/>
            <w:b w:val="0"/>
            <w:color w:val="auto"/>
            <w:sz w:val="28"/>
            <w:szCs w:val="28"/>
            <w:u w:val="none"/>
            <w:shd w:val="clear" w:color="auto" w:fill="FFFFFF"/>
            <w:lang w:val="en-US"/>
          </w:rPr>
          <w:t xml:space="preserve"> </w:t>
        </w:r>
        <w:r w:rsidR="00EA2E43" w:rsidRPr="008B111E">
          <w:rPr>
            <w:rStyle w:val="a8"/>
            <w:rFonts w:hint="default"/>
            <w:b w:val="0"/>
            <w:color w:val="auto"/>
            <w:sz w:val="28"/>
            <w:szCs w:val="28"/>
            <w:u w:val="none"/>
            <w:shd w:val="clear" w:color="auto" w:fill="FFFFFF"/>
            <w:lang w:val="en-US"/>
          </w:rPr>
          <w:t>J</w:t>
        </w:r>
        <w:r w:rsidR="00E323B0" w:rsidRPr="008B111E">
          <w:rPr>
            <w:rStyle w:val="a8"/>
            <w:rFonts w:hint="default"/>
            <w:b w:val="0"/>
            <w:color w:val="auto"/>
            <w:sz w:val="28"/>
            <w:szCs w:val="28"/>
            <w:u w:val="none"/>
            <w:shd w:val="clear" w:color="auto" w:fill="FFFFFF"/>
            <w:lang w:val="en-US"/>
          </w:rPr>
          <w:t>.</w:t>
        </w:r>
        <w:r w:rsidR="00EA2E43" w:rsidRPr="008B111E">
          <w:rPr>
            <w:rStyle w:val="a8"/>
            <w:rFonts w:hint="default"/>
            <w:b w:val="0"/>
            <w:color w:val="auto"/>
            <w:sz w:val="28"/>
            <w:szCs w:val="28"/>
            <w:u w:val="none"/>
            <w:shd w:val="clear" w:color="auto" w:fill="FFFFFF"/>
            <w:lang w:val="en-US"/>
          </w:rPr>
          <w:t>L</w:t>
        </w:r>
      </w:hyperlink>
      <w:r w:rsidR="00E323B0" w:rsidRPr="008B111E">
        <w:rPr>
          <w:rStyle w:val="a8"/>
          <w:rFonts w:hint="default"/>
          <w:b w:val="0"/>
          <w:color w:val="auto"/>
          <w:sz w:val="28"/>
          <w:szCs w:val="28"/>
          <w:u w:val="none"/>
          <w:shd w:val="clear" w:color="auto" w:fill="FFFFFF"/>
          <w:lang w:val="en-US"/>
        </w:rPr>
        <w:t>.</w:t>
      </w:r>
      <w:r w:rsidR="001B1706" w:rsidRPr="008B111E">
        <w:rPr>
          <w:rFonts w:hint="default"/>
          <w:b w:val="0"/>
          <w:sz w:val="28"/>
          <w:szCs w:val="28"/>
          <w:shd w:val="clear" w:color="auto" w:fill="FFFFFF"/>
          <w:lang w:val="en-US"/>
        </w:rPr>
        <w:t>,</w:t>
      </w:r>
      <w:r w:rsidR="00E323B0" w:rsidRPr="008B111E">
        <w:rPr>
          <w:rFonts w:hint="default"/>
          <w:b w:val="0"/>
          <w:sz w:val="28"/>
          <w:szCs w:val="28"/>
          <w:shd w:val="clear" w:color="auto" w:fill="FFFFFF"/>
          <w:lang w:val="en-US"/>
        </w:rPr>
        <w:t xml:space="preserve"> </w:t>
      </w:r>
      <w:hyperlink r:id="rId30" w:history="1">
        <w:r w:rsidR="00EA2E43" w:rsidRPr="008B111E">
          <w:rPr>
            <w:rStyle w:val="a8"/>
            <w:rFonts w:hint="default"/>
            <w:b w:val="0"/>
            <w:color w:val="auto"/>
            <w:sz w:val="28"/>
            <w:szCs w:val="28"/>
            <w:u w:val="none"/>
            <w:shd w:val="clear" w:color="auto" w:fill="FFFFFF"/>
            <w:lang w:val="en-US"/>
          </w:rPr>
          <w:t>Zhang Y</w:t>
        </w:r>
      </w:hyperlink>
      <w:r w:rsidR="00E323B0" w:rsidRPr="008B111E">
        <w:rPr>
          <w:rStyle w:val="a8"/>
          <w:rFonts w:hint="default"/>
          <w:b w:val="0"/>
          <w:color w:val="auto"/>
          <w:sz w:val="28"/>
          <w:szCs w:val="28"/>
          <w:u w:val="none"/>
          <w:shd w:val="clear" w:color="auto" w:fill="FFFFFF"/>
          <w:lang w:val="en-US"/>
        </w:rPr>
        <w:t>.</w:t>
      </w:r>
      <w:r w:rsidR="00EA2E43" w:rsidRPr="008B111E">
        <w:rPr>
          <w:rFonts w:hint="default"/>
          <w:b w:val="0"/>
          <w:sz w:val="28"/>
          <w:szCs w:val="28"/>
          <w:shd w:val="clear" w:color="auto" w:fill="FFFFFF"/>
          <w:lang w:val="en-US"/>
        </w:rPr>
        <w:t>, </w:t>
      </w:r>
      <w:hyperlink r:id="rId31" w:history="1">
        <w:r w:rsidR="00EA2E43" w:rsidRPr="008B111E">
          <w:rPr>
            <w:rStyle w:val="a8"/>
            <w:rFonts w:hint="default"/>
            <w:b w:val="0"/>
            <w:color w:val="auto"/>
            <w:sz w:val="28"/>
            <w:szCs w:val="28"/>
            <w:u w:val="none"/>
            <w:shd w:val="clear" w:color="auto" w:fill="FFFFFF"/>
            <w:lang w:val="en-US"/>
          </w:rPr>
          <w:t>Zhen L</w:t>
        </w:r>
      </w:hyperlink>
      <w:r w:rsidR="001B1706" w:rsidRPr="008B111E">
        <w:rPr>
          <w:rStyle w:val="a8"/>
          <w:rFonts w:hint="default"/>
          <w:b w:val="0"/>
          <w:color w:val="auto"/>
          <w:sz w:val="28"/>
          <w:szCs w:val="28"/>
          <w:u w:val="none"/>
          <w:shd w:val="clear" w:color="auto" w:fill="FFFFFF"/>
          <w:lang w:val="en-US"/>
        </w:rPr>
        <w:t>.</w:t>
      </w:r>
      <w:r w:rsidR="00E323B0" w:rsidRPr="008B111E">
        <w:rPr>
          <w:rStyle w:val="a8"/>
          <w:rFonts w:hint="default"/>
          <w:b w:val="0"/>
          <w:color w:val="auto"/>
          <w:sz w:val="28"/>
          <w:szCs w:val="28"/>
          <w:u w:val="none"/>
          <w:shd w:val="clear" w:color="auto" w:fill="FFFFFF"/>
          <w:lang w:val="en-US"/>
        </w:rPr>
        <w:t xml:space="preserve"> (2015).</w:t>
      </w:r>
      <w:r w:rsidR="001B1706" w:rsidRPr="008B111E">
        <w:rPr>
          <w:rStyle w:val="a8"/>
          <w:rFonts w:hint="default"/>
          <w:b w:val="0"/>
          <w:color w:val="auto"/>
          <w:sz w:val="28"/>
          <w:szCs w:val="28"/>
          <w:u w:val="none"/>
          <w:shd w:val="clear" w:color="auto" w:fill="FFFFFF"/>
          <w:lang w:val="en-US"/>
        </w:rPr>
        <w:t xml:space="preserve"> </w:t>
      </w:r>
      <w:r w:rsidR="00EA2E43" w:rsidRPr="008B111E">
        <w:rPr>
          <w:rFonts w:hint="default"/>
          <w:b w:val="0"/>
          <w:sz w:val="28"/>
          <w:szCs w:val="28"/>
          <w:lang w:val="en-US"/>
        </w:rPr>
        <w:t>Influence of different </w:t>
      </w:r>
      <w:r w:rsidR="00EA2E43" w:rsidRPr="008B111E">
        <w:rPr>
          <w:rStyle w:val="highlight"/>
          <w:rFonts w:hint="default"/>
          <w:b w:val="0"/>
          <w:sz w:val="28"/>
          <w:szCs w:val="28"/>
          <w:lang w:val="en-US"/>
        </w:rPr>
        <w:t>ultrasonic</w:t>
      </w:r>
      <w:r w:rsidR="00EA2E43" w:rsidRPr="008B111E">
        <w:rPr>
          <w:rFonts w:hint="default"/>
          <w:b w:val="0"/>
          <w:sz w:val="28"/>
          <w:szCs w:val="28"/>
          <w:lang w:val="en-US"/>
        </w:rPr>
        <w:t> </w:t>
      </w:r>
      <w:r w:rsidR="00EA2E43" w:rsidRPr="008B111E">
        <w:rPr>
          <w:rStyle w:val="highlight"/>
          <w:rFonts w:hint="default"/>
          <w:b w:val="0"/>
          <w:sz w:val="28"/>
          <w:szCs w:val="28"/>
          <w:lang w:val="en-US"/>
        </w:rPr>
        <w:t>irrigation</w:t>
      </w:r>
      <w:r w:rsidR="00EA2E43" w:rsidRPr="008B111E">
        <w:rPr>
          <w:rFonts w:hint="default"/>
          <w:b w:val="0"/>
          <w:sz w:val="28"/>
          <w:szCs w:val="28"/>
          <w:lang w:val="en-US"/>
        </w:rPr>
        <w:t> solutions after </w:t>
      </w:r>
      <w:r w:rsidR="00EA2E43" w:rsidRPr="008B111E">
        <w:rPr>
          <w:rStyle w:val="highlight"/>
          <w:rFonts w:hint="default"/>
          <w:b w:val="0"/>
          <w:sz w:val="28"/>
          <w:szCs w:val="28"/>
          <w:lang w:val="en-US"/>
        </w:rPr>
        <w:t>root</w:t>
      </w:r>
      <w:r w:rsidR="00EA2E43" w:rsidRPr="008B111E">
        <w:rPr>
          <w:rFonts w:hint="default"/>
          <w:b w:val="0"/>
          <w:sz w:val="28"/>
          <w:szCs w:val="28"/>
          <w:lang w:val="en-US"/>
        </w:rPr>
        <w:t> canal preparation with ProTaper by machine on micro-hardness of </w:t>
      </w:r>
      <w:r w:rsidR="00EA2E43" w:rsidRPr="008B111E">
        <w:rPr>
          <w:rStyle w:val="highlight"/>
          <w:rFonts w:hint="default"/>
          <w:b w:val="0"/>
          <w:sz w:val="28"/>
          <w:szCs w:val="28"/>
          <w:lang w:val="en-US"/>
        </w:rPr>
        <w:t>root</w:t>
      </w:r>
      <w:r w:rsidR="00E323B0" w:rsidRPr="008B111E">
        <w:rPr>
          <w:rFonts w:hint="default"/>
          <w:b w:val="0"/>
          <w:sz w:val="28"/>
          <w:szCs w:val="28"/>
          <w:lang w:val="en-US"/>
        </w:rPr>
        <w:t xml:space="preserve"> canal dentin. </w:t>
      </w:r>
      <w:r w:rsidR="00E323B0" w:rsidRPr="008B111E">
        <w:rPr>
          <w:rFonts w:hint="default"/>
          <w:b w:val="0"/>
          <w:sz w:val="28"/>
          <w:szCs w:val="28"/>
          <w:shd w:val="clear" w:color="auto" w:fill="FFFFFF"/>
          <w:lang w:val="en-US"/>
        </w:rPr>
        <w:t>24(4)</w:t>
      </w:r>
      <w:r w:rsidR="00E323B0" w:rsidRPr="00EC66B1">
        <w:rPr>
          <w:rFonts w:hint="default"/>
          <w:b w:val="0"/>
          <w:sz w:val="28"/>
          <w:szCs w:val="28"/>
          <w:shd w:val="clear" w:color="auto" w:fill="FFFFFF"/>
          <w:lang w:val="en-US"/>
        </w:rPr>
        <w:t xml:space="preserve">. </w:t>
      </w:r>
      <w:r w:rsidR="00647222" w:rsidRPr="008B111E">
        <w:rPr>
          <w:b w:val="0"/>
          <w:i/>
          <w:sz w:val="28"/>
          <w:szCs w:val="28"/>
          <w:shd w:val="clear" w:color="auto" w:fill="FFFFFF"/>
          <w:lang w:val="en-US"/>
        </w:rPr>
        <w:t>Shanghai Journal of Stomatology</w:t>
      </w:r>
      <w:r w:rsidR="00E323B0" w:rsidRPr="00EC66B1">
        <w:rPr>
          <w:rFonts w:hint="default"/>
          <w:b w:val="0"/>
          <w:i/>
          <w:sz w:val="28"/>
          <w:szCs w:val="28"/>
          <w:shd w:val="clear" w:color="auto" w:fill="FFFFFF"/>
          <w:lang w:val="en-US"/>
        </w:rPr>
        <w:t xml:space="preserve">: </w:t>
      </w:r>
      <w:r w:rsidR="00E323B0" w:rsidRPr="008B111E">
        <w:rPr>
          <w:rFonts w:hint="default"/>
          <w:b w:val="0"/>
          <w:i/>
          <w:sz w:val="28"/>
          <w:szCs w:val="28"/>
          <w:shd w:val="clear" w:color="auto" w:fill="FFFFFF"/>
        </w:rPr>
        <w:t>р</w:t>
      </w:r>
      <w:r w:rsidR="00E323B0" w:rsidRPr="00EC66B1">
        <w:rPr>
          <w:rFonts w:hint="default"/>
          <w:b w:val="0"/>
          <w:i/>
          <w:sz w:val="28"/>
          <w:szCs w:val="28"/>
          <w:shd w:val="clear" w:color="auto" w:fill="FFFFFF"/>
          <w:lang w:val="en-US"/>
        </w:rPr>
        <w:t>.</w:t>
      </w:r>
      <w:r w:rsidR="00EA2E43" w:rsidRPr="008B111E">
        <w:rPr>
          <w:rFonts w:hint="default"/>
          <w:b w:val="0"/>
          <w:i/>
          <w:sz w:val="28"/>
          <w:szCs w:val="28"/>
          <w:shd w:val="clear" w:color="auto" w:fill="FFFFFF"/>
          <w:lang w:val="en-US"/>
        </w:rPr>
        <w:t>451-4</w:t>
      </w:r>
      <w:r w:rsidR="006B172B" w:rsidRPr="00EC66B1">
        <w:rPr>
          <w:rFonts w:hint="default"/>
          <w:b w:val="0"/>
          <w:i/>
          <w:sz w:val="28"/>
          <w:szCs w:val="28"/>
          <w:shd w:val="clear" w:color="auto" w:fill="FFFFFF"/>
          <w:lang w:val="en-US"/>
        </w:rPr>
        <w:t>.</w:t>
      </w:r>
      <w:bookmarkEnd w:id="23"/>
    </w:p>
    <w:p w:rsidR="00E5410A" w:rsidRPr="008B111E" w:rsidRDefault="00E5410A" w:rsidP="00845011">
      <w:pPr>
        <w:pStyle w:val="a7"/>
        <w:numPr>
          <w:ilvl w:val="0"/>
          <w:numId w:val="11"/>
        </w:numPr>
        <w:spacing w:line="360" w:lineRule="auto"/>
        <w:ind w:left="709" w:hanging="425"/>
        <w:rPr>
          <w:rFonts w:ascii="Times New Roman" w:hAnsi="Times New Roman" w:cs="Times New Roman"/>
          <w:sz w:val="28"/>
          <w:szCs w:val="28"/>
          <w:lang w:val="en-US"/>
        </w:rPr>
      </w:pPr>
      <w:r w:rsidRPr="008B111E">
        <w:rPr>
          <w:rFonts w:ascii="Times New Roman" w:hAnsi="Times New Roman" w:cs="Times New Roman"/>
          <w:sz w:val="28"/>
          <w:szCs w:val="28"/>
          <w:lang w:val="en-US"/>
        </w:rPr>
        <w:t xml:space="preserve">Haapasalo M., Orstavik D. (1987). In vitro infection and disinfection of dentinal tubules. 66(8). </w:t>
      </w:r>
      <w:r w:rsidRPr="008B111E">
        <w:rPr>
          <w:rFonts w:ascii="Times New Roman" w:hAnsi="Times New Roman" w:cs="Times New Roman"/>
          <w:i/>
          <w:sz w:val="28"/>
          <w:szCs w:val="28"/>
          <w:lang w:val="en-US"/>
        </w:rPr>
        <w:t xml:space="preserve">Journal of dental research: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1375-9.</w:t>
      </w:r>
    </w:p>
    <w:p w:rsidR="00E5410A" w:rsidRPr="008B111E" w:rsidRDefault="00E5410A" w:rsidP="00845011">
      <w:pPr>
        <w:pStyle w:val="a7"/>
        <w:numPr>
          <w:ilvl w:val="0"/>
          <w:numId w:val="11"/>
        </w:numPr>
        <w:spacing w:line="360" w:lineRule="auto"/>
        <w:ind w:left="709" w:hanging="425"/>
        <w:rPr>
          <w:rFonts w:ascii="Times New Roman" w:hAnsi="Times New Roman" w:cs="Times New Roman"/>
          <w:sz w:val="28"/>
          <w:szCs w:val="28"/>
          <w:lang w:val="en-US"/>
        </w:rPr>
      </w:pPr>
      <w:r w:rsidRPr="008B111E">
        <w:rPr>
          <w:rFonts w:ascii="Times New Roman" w:hAnsi="Times New Roman" w:cs="Times New Roman"/>
          <w:sz w:val="28"/>
          <w:szCs w:val="28"/>
          <w:lang w:val="en-US"/>
        </w:rPr>
        <w:t>Haapasalo</w:t>
      </w:r>
      <w:r w:rsidRPr="00E5410A">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H</w:t>
      </w:r>
      <w:r w:rsidRPr="00E5410A">
        <w:rPr>
          <w:rFonts w:ascii="Times New Roman" w:hAnsi="Times New Roman" w:cs="Times New Roman"/>
          <w:sz w:val="28"/>
          <w:szCs w:val="28"/>
          <w:lang w:val="en-US"/>
        </w:rPr>
        <w:t>.</w:t>
      </w:r>
      <w:r w:rsidRPr="008B111E">
        <w:rPr>
          <w:rFonts w:ascii="Times New Roman" w:hAnsi="Times New Roman" w:cs="Times New Roman"/>
          <w:sz w:val="28"/>
          <w:szCs w:val="28"/>
          <w:lang w:val="en-US"/>
        </w:rPr>
        <w:t>K</w:t>
      </w:r>
      <w:r w:rsidRPr="00E5410A">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Sir</w:t>
      </w:r>
      <w:r w:rsidRPr="00E5410A">
        <w:rPr>
          <w:rFonts w:ascii="Times New Roman" w:hAnsi="Times New Roman" w:cs="Times New Roman"/>
          <w:sz w:val="28"/>
          <w:szCs w:val="28"/>
          <w:lang w:val="en-US"/>
        </w:rPr>
        <w:t>é</w:t>
      </w:r>
      <w:r w:rsidRPr="008B111E">
        <w:rPr>
          <w:rFonts w:ascii="Times New Roman" w:hAnsi="Times New Roman" w:cs="Times New Roman"/>
          <w:sz w:val="28"/>
          <w:szCs w:val="28"/>
          <w:lang w:val="en-US"/>
        </w:rPr>
        <w:t>n</w:t>
      </w:r>
      <w:r w:rsidRPr="00E5410A">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E</w:t>
      </w:r>
      <w:r w:rsidRPr="00E5410A">
        <w:rPr>
          <w:rFonts w:ascii="Times New Roman" w:hAnsi="Times New Roman" w:cs="Times New Roman"/>
          <w:sz w:val="28"/>
          <w:szCs w:val="28"/>
          <w:lang w:val="en-US"/>
        </w:rPr>
        <w:t>.</w:t>
      </w:r>
      <w:r w:rsidRPr="008B111E">
        <w:rPr>
          <w:rFonts w:ascii="Times New Roman" w:hAnsi="Times New Roman" w:cs="Times New Roman"/>
          <w:sz w:val="28"/>
          <w:szCs w:val="28"/>
          <w:lang w:val="en-US"/>
        </w:rPr>
        <w:t>K</w:t>
      </w:r>
      <w:r w:rsidRPr="00E5410A">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Waltimo</w:t>
      </w:r>
      <w:r w:rsidRPr="00E5410A">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T</w:t>
      </w:r>
      <w:r w:rsidRPr="00E5410A">
        <w:rPr>
          <w:rFonts w:ascii="Times New Roman" w:hAnsi="Times New Roman" w:cs="Times New Roman"/>
          <w:sz w:val="28"/>
          <w:szCs w:val="28"/>
          <w:lang w:val="en-US"/>
        </w:rPr>
        <w:t>.</w:t>
      </w:r>
      <w:r w:rsidRPr="008B111E">
        <w:rPr>
          <w:rFonts w:ascii="Times New Roman" w:hAnsi="Times New Roman" w:cs="Times New Roman"/>
          <w:sz w:val="28"/>
          <w:szCs w:val="28"/>
          <w:lang w:val="en-US"/>
        </w:rPr>
        <w:t>M</w:t>
      </w:r>
      <w:r w:rsidRPr="00E5410A">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Orstavik</w:t>
      </w:r>
      <w:r w:rsidRPr="00E5410A">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D</w:t>
      </w:r>
      <w:r w:rsidRPr="00E5410A">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Haapasalo</w:t>
      </w:r>
      <w:r w:rsidRPr="00E5410A">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M</w:t>
      </w:r>
      <w:r w:rsidRPr="00E5410A">
        <w:rPr>
          <w:rFonts w:ascii="Times New Roman" w:hAnsi="Times New Roman" w:cs="Times New Roman"/>
          <w:sz w:val="28"/>
          <w:szCs w:val="28"/>
          <w:lang w:val="en-US"/>
        </w:rPr>
        <w:t>.</w:t>
      </w:r>
      <w:r w:rsidRPr="008B111E">
        <w:rPr>
          <w:rFonts w:ascii="Times New Roman" w:hAnsi="Times New Roman" w:cs="Times New Roman"/>
          <w:sz w:val="28"/>
          <w:szCs w:val="28"/>
          <w:lang w:val="en-US"/>
        </w:rPr>
        <w:t>P</w:t>
      </w:r>
      <w:r w:rsidRPr="00E5410A">
        <w:rPr>
          <w:rFonts w:ascii="Times New Roman" w:hAnsi="Times New Roman" w:cs="Times New Roman"/>
          <w:sz w:val="28"/>
          <w:szCs w:val="28"/>
          <w:lang w:val="en-US"/>
        </w:rPr>
        <w:t xml:space="preserve">. (2000). </w:t>
      </w:r>
      <w:r w:rsidRPr="008B111E">
        <w:rPr>
          <w:rFonts w:ascii="Times New Roman" w:hAnsi="Times New Roman" w:cs="Times New Roman"/>
          <w:sz w:val="28"/>
          <w:szCs w:val="28"/>
          <w:lang w:val="en-US"/>
        </w:rPr>
        <w:t>Inactivation of local root canal medicaments by dentine: an in vitro study.</w:t>
      </w:r>
      <w:r w:rsidRPr="008B111E">
        <w:rPr>
          <w:sz w:val="28"/>
          <w:szCs w:val="28"/>
          <w:lang w:val="en-US"/>
        </w:rPr>
        <w:t xml:space="preserve"> </w:t>
      </w:r>
      <w:r w:rsidRPr="008B111E">
        <w:rPr>
          <w:rFonts w:ascii="Times New Roman" w:hAnsi="Times New Roman" w:cs="Times New Roman"/>
          <w:sz w:val="28"/>
          <w:szCs w:val="28"/>
          <w:lang w:val="en-US"/>
        </w:rPr>
        <w:t xml:space="preserve">33(2). </w:t>
      </w:r>
      <w:r w:rsidRPr="008B111E">
        <w:rPr>
          <w:rFonts w:ascii="Times New Roman" w:hAnsi="Times New Roman" w:cs="Times New Roman"/>
          <w:i/>
          <w:sz w:val="28"/>
          <w:szCs w:val="28"/>
          <w:lang w:val="en-US"/>
        </w:rPr>
        <w:t>International Endodontics Journal: р. 126-31.</w:t>
      </w:r>
    </w:p>
    <w:p w:rsidR="00EC66B1" w:rsidRPr="008B111E" w:rsidRDefault="00EC66B1" w:rsidP="00845011">
      <w:pPr>
        <w:pStyle w:val="a7"/>
        <w:numPr>
          <w:ilvl w:val="0"/>
          <w:numId w:val="11"/>
        </w:numPr>
        <w:shd w:val="clear" w:color="auto" w:fill="FFFFFF"/>
        <w:spacing w:before="120" w:after="120" w:line="360" w:lineRule="auto"/>
        <w:ind w:left="709" w:hanging="425"/>
        <w:rPr>
          <w:rFonts w:ascii="Times New Roman" w:hAnsi="Times New Roman" w:cs="Times New Roman"/>
          <w:sz w:val="28"/>
          <w:szCs w:val="28"/>
          <w:lang w:val="en-US"/>
        </w:rPr>
      </w:pPr>
      <w:r w:rsidRPr="008B111E">
        <w:rPr>
          <w:rFonts w:ascii="Times New Roman" w:hAnsi="Times New Roman" w:cs="Times New Roman"/>
          <w:sz w:val="28"/>
          <w:szCs w:val="28"/>
          <w:lang w:val="en-US"/>
        </w:rPr>
        <w:lastRenderedPageBreak/>
        <w:t xml:space="preserve">Hawkins J.J., Torabinejad M., Li Y., Retamozo </w:t>
      </w:r>
      <w:r w:rsidRPr="008B111E">
        <w:rPr>
          <w:rFonts w:ascii="Times New Roman" w:hAnsi="Times New Roman" w:cs="Times New Roman"/>
          <w:sz w:val="28"/>
          <w:szCs w:val="28"/>
        </w:rPr>
        <w:t>В</w:t>
      </w:r>
      <w:r w:rsidRPr="008B111E">
        <w:rPr>
          <w:rFonts w:ascii="Times New Roman" w:hAnsi="Times New Roman" w:cs="Times New Roman"/>
          <w:sz w:val="28"/>
          <w:szCs w:val="28"/>
          <w:lang w:val="en-US"/>
        </w:rPr>
        <w:t>. (2015). Effect of three </w:t>
      </w:r>
      <w:r w:rsidRPr="008B111E">
        <w:rPr>
          <w:rStyle w:val="highlight"/>
          <w:rFonts w:ascii="Times New Roman" w:hAnsi="Times New Roman" w:cs="Times New Roman"/>
          <w:sz w:val="28"/>
          <w:szCs w:val="28"/>
          <w:lang w:val="en-US"/>
        </w:rPr>
        <w:t>calcium hydroxide</w:t>
      </w:r>
      <w:r w:rsidRPr="008B111E">
        <w:rPr>
          <w:rFonts w:ascii="Times New Roman" w:hAnsi="Times New Roman" w:cs="Times New Roman"/>
          <w:sz w:val="28"/>
          <w:szCs w:val="28"/>
          <w:lang w:val="en-US"/>
        </w:rPr>
        <w:t> formulations on </w:t>
      </w:r>
      <w:r w:rsidRPr="008B111E">
        <w:rPr>
          <w:rStyle w:val="highlight"/>
          <w:rFonts w:ascii="Times New Roman" w:hAnsi="Times New Roman" w:cs="Times New Roman"/>
          <w:sz w:val="28"/>
          <w:szCs w:val="28"/>
          <w:lang w:val="en-US"/>
        </w:rPr>
        <w:t>fracture</w:t>
      </w:r>
      <w:r w:rsidRPr="008B111E">
        <w:rPr>
          <w:rFonts w:ascii="Times New Roman" w:hAnsi="Times New Roman" w:cs="Times New Roman"/>
          <w:sz w:val="28"/>
          <w:szCs w:val="28"/>
          <w:lang w:val="en-US"/>
        </w:rPr>
        <w:t> resistance of dentin over time.</w:t>
      </w:r>
      <w:r w:rsidRPr="008B111E">
        <w:rPr>
          <w:sz w:val="28"/>
          <w:szCs w:val="28"/>
          <w:lang w:val="en-US"/>
        </w:rPr>
        <w:t xml:space="preserve"> </w:t>
      </w:r>
      <w:r w:rsidRPr="008B111E">
        <w:rPr>
          <w:rFonts w:ascii="Times New Roman" w:hAnsi="Times New Roman" w:cs="Times New Roman"/>
          <w:sz w:val="28"/>
          <w:szCs w:val="28"/>
          <w:lang w:val="en-US"/>
        </w:rPr>
        <w:t xml:space="preserve">31(5). </w:t>
      </w:r>
      <w:r w:rsidRPr="008B111E">
        <w:rPr>
          <w:rFonts w:ascii="Times New Roman" w:hAnsi="Times New Roman" w:cs="Times New Roman"/>
          <w:i/>
          <w:sz w:val="28"/>
          <w:szCs w:val="28"/>
          <w:lang w:val="en-US"/>
        </w:rPr>
        <w:t xml:space="preserve">Endodontics Dental Traumatology journal: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380-4.</w:t>
      </w:r>
    </w:p>
    <w:p w:rsidR="00EC66B1" w:rsidRDefault="00CC0271" w:rsidP="00845011">
      <w:pPr>
        <w:pStyle w:val="1"/>
        <w:numPr>
          <w:ilvl w:val="0"/>
          <w:numId w:val="11"/>
        </w:numPr>
        <w:shd w:val="clear" w:color="auto" w:fill="FFFFFF"/>
        <w:spacing w:before="120" w:beforeAutospacing="0" w:after="120" w:afterAutospacing="0" w:line="360" w:lineRule="auto"/>
        <w:ind w:left="709" w:hanging="425"/>
        <w:rPr>
          <w:rFonts w:hint="default"/>
          <w:b w:val="0"/>
          <w:i/>
          <w:sz w:val="28"/>
          <w:szCs w:val="28"/>
          <w:shd w:val="clear" w:color="auto" w:fill="FFFFFF"/>
          <w:lang w:val="en-US"/>
        </w:rPr>
      </w:pPr>
      <w:hyperlink r:id="rId32" w:history="1">
        <w:bookmarkStart w:id="24" w:name="_Toc513813783"/>
        <w:r w:rsidR="00EC66B1" w:rsidRPr="008B111E">
          <w:rPr>
            <w:rStyle w:val="a8"/>
            <w:rFonts w:hint="default"/>
            <w:b w:val="0"/>
            <w:color w:val="auto"/>
            <w:sz w:val="28"/>
            <w:szCs w:val="28"/>
            <w:u w:val="none"/>
            <w:shd w:val="clear" w:color="auto" w:fill="FFFFFF"/>
            <w:lang w:val="en-US"/>
          </w:rPr>
          <w:t>Jamleh A</w:t>
        </w:r>
      </w:hyperlink>
      <w:r w:rsidR="00EC66B1" w:rsidRPr="008B111E">
        <w:rPr>
          <w:rStyle w:val="a8"/>
          <w:rFonts w:hint="default"/>
          <w:b w:val="0"/>
          <w:color w:val="auto"/>
          <w:sz w:val="28"/>
          <w:szCs w:val="28"/>
          <w:u w:val="none"/>
          <w:shd w:val="clear" w:color="auto" w:fill="FFFFFF"/>
          <w:lang w:val="en-US"/>
        </w:rPr>
        <w:t>.</w:t>
      </w:r>
      <w:r w:rsidR="00EC66B1" w:rsidRPr="008B111E">
        <w:rPr>
          <w:rFonts w:hint="default"/>
          <w:b w:val="0"/>
          <w:sz w:val="28"/>
          <w:szCs w:val="28"/>
          <w:shd w:val="clear" w:color="auto" w:fill="FFFFFF"/>
          <w:lang w:val="en-US"/>
        </w:rPr>
        <w:t>, </w:t>
      </w:r>
      <w:hyperlink r:id="rId33" w:history="1">
        <w:r w:rsidR="00EC66B1" w:rsidRPr="008B111E">
          <w:rPr>
            <w:rStyle w:val="a8"/>
            <w:rFonts w:hint="default"/>
            <w:b w:val="0"/>
            <w:color w:val="auto"/>
            <w:sz w:val="28"/>
            <w:szCs w:val="28"/>
            <w:u w:val="none"/>
            <w:shd w:val="clear" w:color="auto" w:fill="FFFFFF"/>
            <w:lang w:val="en-US"/>
          </w:rPr>
          <w:t>Suda H</w:t>
        </w:r>
      </w:hyperlink>
      <w:r w:rsidR="00EC66B1" w:rsidRPr="008B111E">
        <w:rPr>
          <w:rStyle w:val="a8"/>
          <w:rFonts w:hint="default"/>
          <w:b w:val="0"/>
          <w:color w:val="auto"/>
          <w:sz w:val="28"/>
          <w:szCs w:val="28"/>
          <w:u w:val="none"/>
          <w:shd w:val="clear" w:color="auto" w:fill="FFFFFF"/>
          <w:lang w:val="en-US"/>
        </w:rPr>
        <w:t>.</w:t>
      </w:r>
      <w:r w:rsidR="00EC66B1" w:rsidRPr="008B111E">
        <w:rPr>
          <w:rFonts w:hint="default"/>
          <w:b w:val="0"/>
          <w:sz w:val="28"/>
          <w:szCs w:val="28"/>
          <w:shd w:val="clear" w:color="auto" w:fill="FFFFFF"/>
          <w:lang w:val="en-US"/>
        </w:rPr>
        <w:t>, </w:t>
      </w:r>
      <w:hyperlink r:id="rId34" w:history="1">
        <w:r w:rsidR="00EC66B1" w:rsidRPr="008B111E">
          <w:rPr>
            <w:rStyle w:val="a8"/>
            <w:rFonts w:hint="default"/>
            <w:b w:val="0"/>
            <w:color w:val="auto"/>
            <w:sz w:val="28"/>
            <w:szCs w:val="28"/>
            <w:u w:val="none"/>
            <w:shd w:val="clear" w:color="auto" w:fill="FFFFFF"/>
            <w:lang w:val="en-US"/>
          </w:rPr>
          <w:t>Adorno C.G</w:t>
        </w:r>
      </w:hyperlink>
      <w:r w:rsidR="00EC66B1" w:rsidRPr="008B111E">
        <w:rPr>
          <w:rStyle w:val="a8"/>
          <w:rFonts w:hint="default"/>
          <w:b w:val="0"/>
          <w:color w:val="auto"/>
          <w:sz w:val="28"/>
          <w:szCs w:val="28"/>
          <w:u w:val="none"/>
          <w:shd w:val="clear" w:color="auto" w:fill="FFFFFF"/>
          <w:lang w:val="en-US"/>
        </w:rPr>
        <w:t xml:space="preserve">. (2018). </w:t>
      </w:r>
      <w:r w:rsidR="00EC66B1" w:rsidRPr="008B111E">
        <w:rPr>
          <w:rStyle w:val="highlight"/>
          <w:rFonts w:hint="default"/>
          <w:b w:val="0"/>
          <w:sz w:val="28"/>
          <w:szCs w:val="28"/>
          <w:lang w:val="en-US"/>
        </w:rPr>
        <w:t>Irrigation</w:t>
      </w:r>
      <w:r w:rsidR="00EC66B1" w:rsidRPr="008B111E">
        <w:rPr>
          <w:rFonts w:hint="default"/>
          <w:b w:val="0"/>
          <w:sz w:val="28"/>
          <w:szCs w:val="28"/>
          <w:lang w:val="en-US"/>
        </w:rPr>
        <w:t> effectiveness of continuous </w:t>
      </w:r>
      <w:r w:rsidR="00EC66B1" w:rsidRPr="008B111E">
        <w:rPr>
          <w:rStyle w:val="highlight"/>
          <w:rFonts w:hint="default"/>
          <w:b w:val="0"/>
          <w:sz w:val="28"/>
          <w:szCs w:val="28"/>
          <w:lang w:val="en-US"/>
        </w:rPr>
        <w:t>ultrasonic</w:t>
      </w:r>
      <w:r w:rsidR="00EC66B1" w:rsidRPr="008B111E">
        <w:rPr>
          <w:rFonts w:hint="default"/>
          <w:b w:val="0"/>
          <w:sz w:val="28"/>
          <w:szCs w:val="28"/>
          <w:lang w:val="en-US"/>
        </w:rPr>
        <w:t> </w:t>
      </w:r>
      <w:r w:rsidR="00EC66B1" w:rsidRPr="008B111E">
        <w:rPr>
          <w:rStyle w:val="highlight"/>
          <w:rFonts w:hint="default"/>
          <w:b w:val="0"/>
          <w:sz w:val="28"/>
          <w:szCs w:val="28"/>
          <w:lang w:val="en-US"/>
        </w:rPr>
        <w:t>irrigation</w:t>
      </w:r>
      <w:r w:rsidR="00EC66B1" w:rsidRPr="008B111E">
        <w:rPr>
          <w:rFonts w:hint="default"/>
          <w:b w:val="0"/>
          <w:sz w:val="28"/>
          <w:szCs w:val="28"/>
          <w:lang w:val="en-US"/>
        </w:rPr>
        <w:t> system: An ex vivo study.</w:t>
      </w:r>
      <w:r w:rsidR="00EC66B1" w:rsidRPr="008B111E">
        <w:rPr>
          <w:rFonts w:hint="default"/>
          <w:b w:val="0"/>
          <w:sz w:val="28"/>
          <w:szCs w:val="28"/>
          <w:shd w:val="clear" w:color="auto" w:fill="FFFFFF"/>
          <w:lang w:val="en-US"/>
        </w:rPr>
        <w:t xml:space="preserve"> 37(1)</w:t>
      </w:r>
      <w:r w:rsidR="00EC66B1" w:rsidRPr="00EC66B1">
        <w:rPr>
          <w:rFonts w:hint="default"/>
          <w:b w:val="0"/>
          <w:sz w:val="28"/>
          <w:szCs w:val="28"/>
          <w:shd w:val="clear" w:color="auto" w:fill="FFFFFF"/>
          <w:lang w:val="en-US"/>
        </w:rPr>
        <w:t xml:space="preserve">. </w:t>
      </w:r>
      <w:hyperlink r:id="rId35" w:tooltip="Dental materials journal." w:history="1">
        <w:r w:rsidR="00EC66B1" w:rsidRPr="008B111E">
          <w:rPr>
            <w:rStyle w:val="a8"/>
            <w:rFonts w:hint="default"/>
            <w:b w:val="0"/>
            <w:i/>
            <w:color w:val="auto"/>
            <w:sz w:val="28"/>
            <w:szCs w:val="28"/>
            <w:u w:val="none"/>
            <w:shd w:val="clear" w:color="auto" w:fill="FFFFFF"/>
            <w:lang w:val="en-US"/>
          </w:rPr>
          <w:t>Dental Materials J</w:t>
        </w:r>
      </w:hyperlink>
      <w:r w:rsidR="00EC66B1" w:rsidRPr="008B111E">
        <w:rPr>
          <w:rStyle w:val="a8"/>
          <w:rFonts w:hint="default"/>
          <w:b w:val="0"/>
          <w:i/>
          <w:color w:val="auto"/>
          <w:sz w:val="28"/>
          <w:szCs w:val="28"/>
          <w:u w:val="none"/>
          <w:shd w:val="clear" w:color="auto" w:fill="FFFFFF"/>
          <w:lang w:val="en-US"/>
        </w:rPr>
        <w:t>ournal</w:t>
      </w:r>
      <w:r w:rsidR="00EC66B1" w:rsidRPr="008B111E">
        <w:rPr>
          <w:rFonts w:hint="default"/>
          <w:b w:val="0"/>
          <w:i/>
          <w:sz w:val="28"/>
          <w:szCs w:val="28"/>
          <w:shd w:val="clear" w:color="auto" w:fill="FFFFFF"/>
          <w:lang w:val="en-US"/>
        </w:rPr>
        <w:t>:</w:t>
      </w:r>
      <w:r w:rsidR="00EC66B1" w:rsidRPr="00EC66B1">
        <w:rPr>
          <w:rFonts w:hint="default"/>
          <w:b w:val="0"/>
          <w:i/>
          <w:sz w:val="28"/>
          <w:szCs w:val="28"/>
          <w:shd w:val="clear" w:color="auto" w:fill="FFFFFF"/>
          <w:lang w:val="en-US"/>
        </w:rPr>
        <w:t xml:space="preserve"> </w:t>
      </w:r>
      <w:r w:rsidR="00EC66B1" w:rsidRPr="008B111E">
        <w:rPr>
          <w:rFonts w:hint="default"/>
          <w:b w:val="0"/>
          <w:i/>
          <w:sz w:val="28"/>
          <w:szCs w:val="28"/>
          <w:shd w:val="clear" w:color="auto" w:fill="FFFFFF"/>
        </w:rPr>
        <w:t>р</w:t>
      </w:r>
      <w:r w:rsidR="00EC66B1" w:rsidRPr="00EC66B1">
        <w:rPr>
          <w:rFonts w:hint="default"/>
          <w:b w:val="0"/>
          <w:i/>
          <w:sz w:val="28"/>
          <w:szCs w:val="28"/>
          <w:shd w:val="clear" w:color="auto" w:fill="FFFFFF"/>
          <w:lang w:val="en-US"/>
        </w:rPr>
        <w:t xml:space="preserve">. </w:t>
      </w:r>
      <w:r w:rsidR="00EC66B1" w:rsidRPr="008B111E">
        <w:rPr>
          <w:rFonts w:hint="default"/>
          <w:b w:val="0"/>
          <w:i/>
          <w:sz w:val="28"/>
          <w:szCs w:val="28"/>
          <w:shd w:val="clear" w:color="auto" w:fill="FFFFFF"/>
          <w:lang w:val="en-US"/>
        </w:rPr>
        <w:t>1-5.</w:t>
      </w:r>
      <w:bookmarkEnd w:id="24"/>
    </w:p>
    <w:p w:rsidR="00E5410A" w:rsidRPr="008B111E"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t xml:space="preserve">Lloyd A., Navarrete G., Marchesan M.A., Clement D. (2016). Removal of calcium hydroxide from Weine Type II systems using photon-induced photoacoustic streaming, passive ultrasonic, and needle irrigation: a microcomputed tomography study. 24(6). </w:t>
      </w:r>
      <w:r w:rsidRPr="008B111E">
        <w:rPr>
          <w:rFonts w:ascii="Times New Roman" w:hAnsi="Times New Roman" w:cs="Times New Roman"/>
          <w:i/>
          <w:sz w:val="28"/>
          <w:szCs w:val="28"/>
          <w:lang w:val="en-US"/>
        </w:rPr>
        <w:t xml:space="preserve">Journal of Applied Oral Science: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543-548</w:t>
      </w:r>
      <w:r w:rsidRPr="008B111E">
        <w:rPr>
          <w:rFonts w:ascii="Times New Roman" w:hAnsi="Times New Roman" w:cs="Times New Roman"/>
          <w:i/>
          <w:sz w:val="28"/>
          <w:szCs w:val="28"/>
        </w:rPr>
        <w:t>.</w:t>
      </w:r>
    </w:p>
    <w:p w:rsidR="00E5410A" w:rsidRPr="008B111E"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t>Love</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R</w:t>
      </w:r>
      <w:r w:rsidRPr="00EC66B1">
        <w:rPr>
          <w:rFonts w:ascii="Times New Roman" w:hAnsi="Times New Roman" w:cs="Times New Roman"/>
          <w:sz w:val="28"/>
          <w:szCs w:val="28"/>
          <w:lang w:val="en-US"/>
        </w:rPr>
        <w:t>.</w:t>
      </w:r>
      <w:r w:rsidRPr="008B111E">
        <w:rPr>
          <w:rFonts w:ascii="Times New Roman" w:hAnsi="Times New Roman" w:cs="Times New Roman"/>
          <w:sz w:val="28"/>
          <w:szCs w:val="28"/>
          <w:lang w:val="en-US"/>
        </w:rPr>
        <w:t>M</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Jenkinson</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H</w:t>
      </w:r>
      <w:r w:rsidRPr="00EC66B1">
        <w:rPr>
          <w:rFonts w:ascii="Times New Roman" w:hAnsi="Times New Roman" w:cs="Times New Roman"/>
          <w:sz w:val="28"/>
          <w:szCs w:val="28"/>
          <w:lang w:val="en-US"/>
        </w:rPr>
        <w:t>.</w:t>
      </w:r>
      <w:r w:rsidRPr="008B111E">
        <w:rPr>
          <w:rFonts w:ascii="Times New Roman" w:hAnsi="Times New Roman" w:cs="Times New Roman"/>
          <w:sz w:val="28"/>
          <w:szCs w:val="28"/>
          <w:lang w:val="en-US"/>
        </w:rPr>
        <w:t>F</w:t>
      </w:r>
      <w:r w:rsidRPr="00EC66B1">
        <w:rPr>
          <w:rFonts w:ascii="Times New Roman" w:hAnsi="Times New Roman" w:cs="Times New Roman"/>
          <w:sz w:val="28"/>
          <w:szCs w:val="28"/>
          <w:lang w:val="en-US"/>
        </w:rPr>
        <w:t xml:space="preserve">. (2002). </w:t>
      </w:r>
      <w:r w:rsidRPr="008B111E">
        <w:rPr>
          <w:rFonts w:ascii="Times New Roman" w:hAnsi="Times New Roman" w:cs="Times New Roman"/>
          <w:sz w:val="28"/>
          <w:szCs w:val="28"/>
          <w:lang w:val="en-US"/>
        </w:rPr>
        <w:t xml:space="preserve">Invasion of dentinal tubules by oral bacteria. 13(2). </w:t>
      </w:r>
      <w:r w:rsidRPr="008B111E">
        <w:rPr>
          <w:rFonts w:ascii="Times New Roman" w:hAnsi="Times New Roman" w:cs="Times New Roman"/>
          <w:i/>
          <w:sz w:val="28"/>
          <w:szCs w:val="28"/>
          <w:lang w:val="en-US"/>
        </w:rPr>
        <w:t>Critical Reviews in Oral Biology and Medicine: р. 171-83.</w:t>
      </w:r>
    </w:p>
    <w:p w:rsidR="00EC66B1" w:rsidRPr="008B111E" w:rsidRDefault="00CC0271" w:rsidP="00845011">
      <w:pPr>
        <w:pStyle w:val="1"/>
        <w:numPr>
          <w:ilvl w:val="0"/>
          <w:numId w:val="11"/>
        </w:numPr>
        <w:shd w:val="clear" w:color="auto" w:fill="FFFFFF"/>
        <w:spacing w:before="120" w:beforeAutospacing="0" w:after="120" w:afterAutospacing="0" w:line="360" w:lineRule="auto"/>
        <w:ind w:left="709" w:hanging="425"/>
        <w:rPr>
          <w:rFonts w:hint="default"/>
          <w:b w:val="0"/>
          <w:i/>
          <w:sz w:val="28"/>
          <w:szCs w:val="28"/>
          <w:shd w:val="clear" w:color="auto" w:fill="FFFFFF"/>
          <w:lang w:val="en-US"/>
        </w:rPr>
      </w:pPr>
      <w:hyperlink r:id="rId36" w:history="1">
        <w:bookmarkStart w:id="25" w:name="_Toc513813784"/>
        <w:r w:rsidR="00EC66B1" w:rsidRPr="008B111E">
          <w:rPr>
            <w:rStyle w:val="a8"/>
            <w:rFonts w:hint="default"/>
            <w:b w:val="0"/>
            <w:color w:val="auto"/>
            <w:sz w:val="28"/>
            <w:szCs w:val="28"/>
            <w:u w:val="none"/>
            <w:shd w:val="clear" w:color="auto" w:fill="FFFFFF"/>
            <w:lang w:val="en-US"/>
          </w:rPr>
          <w:t>Lu C.H</w:t>
        </w:r>
      </w:hyperlink>
      <w:r w:rsidR="00EC66B1" w:rsidRPr="008B111E">
        <w:rPr>
          <w:rStyle w:val="a8"/>
          <w:rFonts w:hint="default"/>
          <w:b w:val="0"/>
          <w:color w:val="auto"/>
          <w:sz w:val="28"/>
          <w:szCs w:val="28"/>
          <w:u w:val="none"/>
          <w:shd w:val="clear" w:color="auto" w:fill="FFFFFF"/>
          <w:lang w:val="en-US"/>
        </w:rPr>
        <w:t>.</w:t>
      </w:r>
      <w:r w:rsidR="00EC66B1" w:rsidRPr="008B111E">
        <w:rPr>
          <w:rFonts w:hint="default"/>
          <w:b w:val="0"/>
          <w:sz w:val="28"/>
          <w:szCs w:val="28"/>
          <w:shd w:val="clear" w:color="auto" w:fill="FFFFFF"/>
          <w:lang w:val="en-US"/>
        </w:rPr>
        <w:t>, </w:t>
      </w:r>
      <w:hyperlink r:id="rId37" w:history="1">
        <w:r w:rsidR="00EC66B1" w:rsidRPr="008B111E">
          <w:rPr>
            <w:rStyle w:val="a8"/>
            <w:rFonts w:hint="default"/>
            <w:b w:val="0"/>
            <w:color w:val="auto"/>
            <w:sz w:val="28"/>
            <w:szCs w:val="28"/>
            <w:u w:val="none"/>
            <w:shd w:val="clear" w:color="auto" w:fill="FFFFFF"/>
            <w:lang w:val="en-US"/>
          </w:rPr>
          <w:t>Zhong Q</w:t>
        </w:r>
      </w:hyperlink>
      <w:r w:rsidR="00EC66B1" w:rsidRPr="008B111E">
        <w:rPr>
          <w:rFonts w:hint="default"/>
          <w:b w:val="0"/>
          <w:sz w:val="28"/>
          <w:szCs w:val="28"/>
          <w:shd w:val="clear" w:color="auto" w:fill="FFFFFF"/>
          <w:lang w:val="en-US"/>
        </w:rPr>
        <w:t>.</w:t>
      </w:r>
      <w:r w:rsidR="00EC66B1" w:rsidRPr="008B111E">
        <w:rPr>
          <w:rFonts w:hint="default"/>
          <w:b w:val="0"/>
          <w:sz w:val="28"/>
          <w:szCs w:val="28"/>
          <w:lang w:val="en-US"/>
        </w:rPr>
        <w:t xml:space="preserve"> (2017). Comparison of antimicrobial activity of Er,Cr: YSGG laser and </w:t>
      </w:r>
      <w:r w:rsidR="00EC66B1" w:rsidRPr="008B111E">
        <w:rPr>
          <w:rStyle w:val="highlight"/>
          <w:rFonts w:hint="default"/>
          <w:b w:val="0"/>
          <w:sz w:val="28"/>
          <w:szCs w:val="28"/>
          <w:lang w:val="en-US"/>
        </w:rPr>
        <w:t>ultrasonic</w:t>
      </w:r>
      <w:r w:rsidR="00EC66B1" w:rsidRPr="008B111E">
        <w:rPr>
          <w:rFonts w:hint="default"/>
          <w:b w:val="0"/>
          <w:sz w:val="28"/>
          <w:szCs w:val="28"/>
          <w:lang w:val="en-US"/>
        </w:rPr>
        <w:t> </w:t>
      </w:r>
      <w:r w:rsidR="00EC66B1" w:rsidRPr="008B111E">
        <w:rPr>
          <w:rStyle w:val="highlight"/>
          <w:rFonts w:hint="default"/>
          <w:b w:val="0"/>
          <w:sz w:val="28"/>
          <w:szCs w:val="28"/>
          <w:lang w:val="en-US"/>
        </w:rPr>
        <w:t>irrigation</w:t>
      </w:r>
      <w:r w:rsidR="00EC66B1" w:rsidRPr="008B111E">
        <w:rPr>
          <w:rFonts w:hint="default"/>
          <w:b w:val="0"/>
          <w:sz w:val="28"/>
          <w:szCs w:val="28"/>
          <w:lang w:val="en-US"/>
        </w:rPr>
        <w:t> in </w:t>
      </w:r>
      <w:r w:rsidR="00EC66B1" w:rsidRPr="008B111E">
        <w:rPr>
          <w:rStyle w:val="highlight"/>
          <w:rFonts w:hint="default"/>
          <w:b w:val="0"/>
          <w:sz w:val="28"/>
          <w:szCs w:val="28"/>
          <w:lang w:val="en-US"/>
        </w:rPr>
        <w:t>root</w:t>
      </w:r>
      <w:r w:rsidR="00EC66B1" w:rsidRPr="008B111E">
        <w:rPr>
          <w:rFonts w:hint="default"/>
          <w:b w:val="0"/>
          <w:sz w:val="28"/>
          <w:szCs w:val="28"/>
          <w:lang w:val="en-US"/>
        </w:rPr>
        <w:t xml:space="preserve"> canal disinfection. </w:t>
      </w:r>
      <w:r w:rsidR="00EC66B1" w:rsidRPr="008B111E">
        <w:rPr>
          <w:rFonts w:hint="default"/>
          <w:b w:val="0"/>
          <w:sz w:val="28"/>
          <w:szCs w:val="28"/>
          <w:shd w:val="clear" w:color="auto" w:fill="FFFFFF"/>
          <w:lang w:val="en-US"/>
        </w:rPr>
        <w:t>26(3)</w:t>
      </w:r>
      <w:r w:rsidR="00EC66B1" w:rsidRPr="00EC66B1">
        <w:rPr>
          <w:rFonts w:hint="default"/>
          <w:b w:val="0"/>
          <w:sz w:val="28"/>
          <w:szCs w:val="28"/>
          <w:shd w:val="clear" w:color="auto" w:fill="FFFFFF"/>
          <w:lang w:val="en-US"/>
        </w:rPr>
        <w:t xml:space="preserve">. </w:t>
      </w:r>
      <w:r w:rsidR="00EC66B1" w:rsidRPr="008B111E">
        <w:rPr>
          <w:rFonts w:hint="default"/>
          <w:b w:val="0"/>
          <w:i/>
          <w:sz w:val="28"/>
          <w:szCs w:val="28"/>
          <w:shd w:val="clear" w:color="auto" w:fill="FFFFFF"/>
          <w:lang w:val="en-US"/>
        </w:rPr>
        <w:t>Shanghai Journal of Stomatology</w:t>
      </w:r>
      <w:r w:rsidR="00EC66B1" w:rsidRPr="00EC66B1">
        <w:rPr>
          <w:rFonts w:hint="default"/>
          <w:b w:val="0"/>
          <w:i/>
          <w:sz w:val="28"/>
          <w:szCs w:val="28"/>
          <w:shd w:val="clear" w:color="auto" w:fill="FFFFFF"/>
          <w:lang w:val="en-US"/>
        </w:rPr>
        <w:t xml:space="preserve">: </w:t>
      </w:r>
      <w:r w:rsidR="00EC66B1" w:rsidRPr="008B111E">
        <w:rPr>
          <w:rFonts w:hint="default"/>
          <w:b w:val="0"/>
          <w:i/>
          <w:sz w:val="28"/>
          <w:szCs w:val="28"/>
          <w:shd w:val="clear" w:color="auto" w:fill="FFFFFF"/>
        </w:rPr>
        <w:t>р</w:t>
      </w:r>
      <w:r w:rsidR="00EC66B1" w:rsidRPr="00EC66B1">
        <w:rPr>
          <w:rFonts w:hint="default"/>
          <w:b w:val="0"/>
          <w:i/>
          <w:sz w:val="28"/>
          <w:szCs w:val="28"/>
          <w:shd w:val="clear" w:color="auto" w:fill="FFFFFF"/>
          <w:lang w:val="en-US"/>
        </w:rPr>
        <w:t>.</w:t>
      </w:r>
      <w:r w:rsidR="00EC66B1" w:rsidRPr="008B111E">
        <w:rPr>
          <w:rFonts w:hint="default"/>
          <w:b w:val="0"/>
          <w:i/>
          <w:sz w:val="28"/>
          <w:szCs w:val="28"/>
          <w:shd w:val="clear" w:color="auto" w:fill="FFFFFF"/>
          <w:lang w:val="en-US"/>
        </w:rPr>
        <w:t>314-316</w:t>
      </w:r>
      <w:r w:rsidR="00EC66B1" w:rsidRPr="00EC66B1">
        <w:rPr>
          <w:rFonts w:hint="default"/>
          <w:b w:val="0"/>
          <w:i/>
          <w:sz w:val="28"/>
          <w:szCs w:val="28"/>
          <w:shd w:val="clear" w:color="auto" w:fill="FFFFFF"/>
          <w:lang w:val="en-US"/>
        </w:rPr>
        <w:t>.</w:t>
      </w:r>
      <w:bookmarkEnd w:id="25"/>
    </w:p>
    <w:p w:rsidR="00E5410A" w:rsidRPr="008B111E"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t>Molander A., Reit C., Dahlén G., Kvist T. (1998). Microbiological status of root-filled teeth with apical periodontitis. 31(1).</w:t>
      </w:r>
      <w:r w:rsidRPr="008B111E">
        <w:rPr>
          <w:sz w:val="28"/>
          <w:szCs w:val="28"/>
          <w:lang w:val="en-US"/>
        </w:rPr>
        <w:t xml:space="preserve"> </w:t>
      </w:r>
      <w:r w:rsidRPr="008B111E">
        <w:rPr>
          <w:rFonts w:ascii="Times New Roman" w:hAnsi="Times New Roman" w:cs="Times New Roman"/>
          <w:i/>
          <w:sz w:val="28"/>
          <w:szCs w:val="28"/>
          <w:lang w:val="en-US"/>
        </w:rPr>
        <w:t xml:space="preserve">International Endodontics Journal: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1-7.</w:t>
      </w:r>
    </w:p>
    <w:p w:rsidR="00EC66B1" w:rsidRPr="00EC66B1" w:rsidRDefault="00EC66B1" w:rsidP="00845011">
      <w:pPr>
        <w:pStyle w:val="1"/>
        <w:numPr>
          <w:ilvl w:val="0"/>
          <w:numId w:val="11"/>
        </w:numPr>
        <w:shd w:val="clear" w:color="auto" w:fill="FFFFFF"/>
        <w:spacing w:before="120" w:beforeAutospacing="0" w:after="120" w:afterAutospacing="0" w:line="360" w:lineRule="auto"/>
        <w:ind w:left="709" w:hanging="425"/>
        <w:rPr>
          <w:rFonts w:hint="default"/>
          <w:b w:val="0"/>
          <w:sz w:val="28"/>
          <w:szCs w:val="28"/>
          <w:shd w:val="clear" w:color="auto" w:fill="FFFFFF"/>
          <w:lang w:val="en-US"/>
        </w:rPr>
      </w:pPr>
      <w:r w:rsidRPr="00EC66B1">
        <w:rPr>
          <w:rFonts w:hint="default"/>
          <w:lang w:val="en-US"/>
        </w:rPr>
        <w:t xml:space="preserve"> </w:t>
      </w:r>
      <w:hyperlink r:id="rId38" w:history="1">
        <w:bookmarkStart w:id="26" w:name="_Toc513813785"/>
        <w:r w:rsidRPr="008B111E">
          <w:rPr>
            <w:rStyle w:val="a8"/>
            <w:rFonts w:hint="default"/>
            <w:b w:val="0"/>
            <w:color w:val="auto"/>
            <w:sz w:val="28"/>
            <w:szCs w:val="28"/>
            <w:u w:val="none"/>
            <w:shd w:val="clear" w:color="auto" w:fill="FFFFFF"/>
            <w:lang w:val="en-US"/>
          </w:rPr>
          <w:t>Naaman A</w:t>
        </w:r>
      </w:hyperlink>
      <w:r w:rsidRPr="008B111E">
        <w:rPr>
          <w:rStyle w:val="a8"/>
          <w:rFonts w:hint="default"/>
          <w:b w:val="0"/>
          <w:color w:val="auto"/>
          <w:sz w:val="28"/>
          <w:szCs w:val="28"/>
          <w:u w:val="none"/>
          <w:shd w:val="clear" w:color="auto" w:fill="FFFFFF"/>
          <w:lang w:val="en-US"/>
        </w:rPr>
        <w:t>.</w:t>
      </w:r>
      <w:r w:rsidRPr="008B111E">
        <w:rPr>
          <w:rFonts w:hint="default"/>
          <w:b w:val="0"/>
          <w:sz w:val="28"/>
          <w:szCs w:val="28"/>
          <w:shd w:val="clear" w:color="auto" w:fill="FFFFFF"/>
          <w:lang w:val="en-US"/>
        </w:rPr>
        <w:t>, </w:t>
      </w:r>
      <w:hyperlink r:id="rId39" w:history="1">
        <w:r w:rsidRPr="008B111E">
          <w:rPr>
            <w:rStyle w:val="a8"/>
            <w:rFonts w:hint="default"/>
            <w:b w:val="0"/>
            <w:color w:val="auto"/>
            <w:sz w:val="28"/>
            <w:szCs w:val="28"/>
            <w:u w:val="none"/>
            <w:shd w:val="clear" w:color="auto" w:fill="FFFFFF"/>
            <w:lang w:val="en-US"/>
          </w:rPr>
          <w:t>Kaloustian H</w:t>
        </w:r>
      </w:hyperlink>
      <w:r w:rsidRPr="008B111E">
        <w:rPr>
          <w:rFonts w:hint="default"/>
          <w:b w:val="0"/>
          <w:sz w:val="28"/>
          <w:szCs w:val="28"/>
          <w:lang w:val="en-US"/>
        </w:rPr>
        <w:t>.</w:t>
      </w:r>
      <w:r w:rsidRPr="008B111E">
        <w:rPr>
          <w:rFonts w:hint="default"/>
          <w:b w:val="0"/>
          <w:sz w:val="28"/>
          <w:szCs w:val="28"/>
          <w:shd w:val="clear" w:color="auto" w:fill="FFFFFF"/>
          <w:lang w:val="en-US"/>
        </w:rPr>
        <w:t>, </w:t>
      </w:r>
      <w:hyperlink r:id="rId40" w:history="1">
        <w:r w:rsidRPr="008B111E">
          <w:rPr>
            <w:rStyle w:val="a8"/>
            <w:rFonts w:hint="default"/>
            <w:b w:val="0"/>
            <w:color w:val="auto"/>
            <w:sz w:val="28"/>
            <w:szCs w:val="28"/>
            <w:u w:val="none"/>
            <w:shd w:val="clear" w:color="auto" w:fill="FFFFFF"/>
            <w:lang w:val="en-US"/>
          </w:rPr>
          <w:t>Abboud N.N</w:t>
        </w:r>
      </w:hyperlink>
      <w:r w:rsidRPr="008B111E">
        <w:rPr>
          <w:rFonts w:hint="default"/>
          <w:b w:val="0"/>
          <w:sz w:val="28"/>
          <w:szCs w:val="28"/>
          <w:lang w:val="en-US"/>
        </w:rPr>
        <w:t>.</w:t>
      </w:r>
      <w:r w:rsidRPr="008B111E">
        <w:rPr>
          <w:rFonts w:hint="default"/>
          <w:b w:val="0"/>
          <w:sz w:val="28"/>
          <w:szCs w:val="28"/>
          <w:shd w:val="clear" w:color="auto" w:fill="FFFFFF"/>
          <w:lang w:val="en-US"/>
        </w:rPr>
        <w:t>, </w:t>
      </w:r>
      <w:hyperlink r:id="rId41" w:history="1">
        <w:r w:rsidRPr="008B111E">
          <w:rPr>
            <w:rStyle w:val="a8"/>
            <w:rFonts w:hint="default"/>
            <w:b w:val="0"/>
            <w:color w:val="auto"/>
            <w:sz w:val="28"/>
            <w:szCs w:val="28"/>
            <w:u w:val="none"/>
            <w:shd w:val="clear" w:color="auto" w:fill="FFFFFF"/>
            <w:lang w:val="en-US"/>
          </w:rPr>
          <w:t>Ounsi H.F</w:t>
        </w:r>
      </w:hyperlink>
      <w:r w:rsidRPr="008B111E">
        <w:rPr>
          <w:rFonts w:hint="default"/>
          <w:b w:val="0"/>
          <w:sz w:val="28"/>
          <w:szCs w:val="28"/>
          <w:lang w:val="en-US"/>
        </w:rPr>
        <w:t>.</w:t>
      </w:r>
      <w:r w:rsidRPr="008B111E">
        <w:rPr>
          <w:rFonts w:hint="default"/>
          <w:b w:val="0"/>
          <w:sz w:val="28"/>
          <w:szCs w:val="28"/>
          <w:shd w:val="clear" w:color="auto" w:fill="FFFFFF"/>
          <w:lang w:val="en-US"/>
        </w:rPr>
        <w:t>, </w:t>
      </w:r>
      <w:hyperlink r:id="rId42" w:history="1">
        <w:r w:rsidRPr="008B111E">
          <w:rPr>
            <w:rStyle w:val="a8"/>
            <w:rFonts w:hint="default"/>
            <w:b w:val="0"/>
            <w:color w:val="auto"/>
            <w:sz w:val="28"/>
            <w:szCs w:val="28"/>
            <w:u w:val="none"/>
            <w:shd w:val="clear" w:color="auto" w:fill="FFFFFF"/>
            <w:lang w:val="en-US"/>
          </w:rPr>
          <w:t>Ricci C</w:t>
        </w:r>
      </w:hyperlink>
      <w:r w:rsidRPr="008B111E">
        <w:rPr>
          <w:rStyle w:val="a8"/>
          <w:rFonts w:hint="default"/>
          <w:b w:val="0"/>
          <w:color w:val="auto"/>
          <w:sz w:val="28"/>
          <w:szCs w:val="28"/>
          <w:u w:val="none"/>
          <w:shd w:val="clear" w:color="auto" w:fill="FFFFFF"/>
          <w:lang w:val="en-US"/>
        </w:rPr>
        <w:t>.</w:t>
      </w:r>
      <w:r w:rsidRPr="008B111E">
        <w:rPr>
          <w:rFonts w:hint="default"/>
          <w:b w:val="0"/>
          <w:sz w:val="28"/>
          <w:szCs w:val="28"/>
          <w:shd w:val="clear" w:color="auto" w:fill="FFFFFF"/>
          <w:lang w:val="en-US"/>
        </w:rPr>
        <w:t>, </w:t>
      </w:r>
      <w:hyperlink r:id="rId43" w:history="1">
        <w:r w:rsidRPr="008B111E">
          <w:rPr>
            <w:rStyle w:val="a8"/>
            <w:rFonts w:hint="default"/>
            <w:b w:val="0"/>
            <w:color w:val="auto"/>
            <w:sz w:val="28"/>
            <w:szCs w:val="28"/>
            <w:u w:val="none"/>
            <w:shd w:val="clear" w:color="auto" w:fill="FFFFFF"/>
            <w:lang w:val="en-US"/>
          </w:rPr>
          <w:t>Medioni E</w:t>
        </w:r>
      </w:hyperlink>
      <w:r w:rsidRPr="008B111E">
        <w:rPr>
          <w:rFonts w:hint="default"/>
          <w:b w:val="0"/>
          <w:sz w:val="28"/>
          <w:szCs w:val="28"/>
          <w:lang w:val="en-US"/>
        </w:rPr>
        <w:t>. (2008). Influence of </w:t>
      </w:r>
      <w:r w:rsidRPr="008B111E">
        <w:rPr>
          <w:rStyle w:val="highlight"/>
          <w:rFonts w:hint="default"/>
          <w:b w:val="0"/>
          <w:sz w:val="28"/>
          <w:szCs w:val="28"/>
          <w:lang w:val="en-US"/>
        </w:rPr>
        <w:t>calcium hydroxide</w:t>
      </w:r>
      <w:r w:rsidRPr="008B111E">
        <w:rPr>
          <w:rFonts w:hint="default"/>
          <w:b w:val="0"/>
          <w:sz w:val="28"/>
          <w:szCs w:val="28"/>
          <w:lang w:val="en-US"/>
        </w:rPr>
        <w:t> intracanal medication on the sealing ability of warm gutta-percha.</w:t>
      </w:r>
      <w:r w:rsidRPr="008B111E">
        <w:rPr>
          <w:rFonts w:hint="default"/>
          <w:b w:val="0"/>
          <w:sz w:val="28"/>
          <w:szCs w:val="28"/>
          <w:shd w:val="clear" w:color="auto" w:fill="FFFFFF"/>
          <w:lang w:val="en-US"/>
        </w:rPr>
        <w:t xml:space="preserve"> 56(4)</w:t>
      </w:r>
      <w:r w:rsidRPr="00EC66B1">
        <w:rPr>
          <w:rFonts w:hint="default"/>
          <w:b w:val="0"/>
          <w:sz w:val="28"/>
          <w:szCs w:val="28"/>
          <w:shd w:val="clear" w:color="auto" w:fill="FFFFFF"/>
          <w:lang w:val="en-US"/>
        </w:rPr>
        <w:t>.</w:t>
      </w:r>
      <w:r w:rsidRPr="008B111E">
        <w:rPr>
          <w:rFonts w:hint="default"/>
          <w:b w:val="0"/>
          <w:sz w:val="28"/>
          <w:szCs w:val="28"/>
          <w:lang w:val="en-US"/>
        </w:rPr>
        <w:t xml:space="preserve"> </w:t>
      </w:r>
      <w:r w:rsidRPr="008B111E">
        <w:rPr>
          <w:rFonts w:hint="default"/>
          <w:b w:val="0"/>
          <w:i/>
          <w:sz w:val="28"/>
          <w:szCs w:val="28"/>
          <w:shd w:val="clear" w:color="auto" w:fill="FFFFFF"/>
          <w:lang w:val="en-US"/>
        </w:rPr>
        <w:t>General Dentistry: р. 348-52</w:t>
      </w:r>
      <w:r w:rsidRPr="00EC66B1">
        <w:rPr>
          <w:rFonts w:hint="default"/>
          <w:b w:val="0"/>
          <w:i/>
          <w:sz w:val="28"/>
          <w:szCs w:val="28"/>
          <w:shd w:val="clear" w:color="auto" w:fill="FFFFFF"/>
          <w:lang w:val="en-US"/>
        </w:rPr>
        <w:t>.</w:t>
      </w:r>
      <w:bookmarkEnd w:id="26"/>
    </w:p>
    <w:p w:rsidR="00E5410A" w:rsidRPr="008B111E"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t xml:space="preserve">Neelakantan P., Sriraman P., Gutmann J.L. (2017). Removal of calcium hydroxide intracanal medicament by different irrigants and irrigating techniques: a cone beam computed tomography analysis. 65(6). </w:t>
      </w:r>
      <w:r w:rsidRPr="008B111E">
        <w:rPr>
          <w:rFonts w:ascii="Times New Roman" w:hAnsi="Times New Roman" w:cs="Times New Roman"/>
          <w:i/>
          <w:sz w:val="28"/>
          <w:szCs w:val="28"/>
          <w:lang w:val="en-US"/>
        </w:rPr>
        <w:t>General Dentistry: р. 45-49.</w:t>
      </w:r>
    </w:p>
    <w:p w:rsidR="00E5410A" w:rsidRPr="008B111E"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lastRenderedPageBreak/>
        <w:t xml:space="preserve">Nerwich A., Figdor D., Messer H.H. (1993). pH changes in root dentin over a 4-week period following root canal dressing with calcium hydroxide. 19(6). </w:t>
      </w:r>
      <w:r w:rsidRPr="008B111E">
        <w:rPr>
          <w:rFonts w:ascii="Times New Roman" w:hAnsi="Times New Roman" w:cs="Times New Roman"/>
          <w:i/>
          <w:sz w:val="28"/>
          <w:szCs w:val="28"/>
          <w:lang w:val="en-US"/>
        </w:rPr>
        <w:t xml:space="preserve">Journal of Endodontics: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302-6.</w:t>
      </w:r>
    </w:p>
    <w:p w:rsidR="00E5410A" w:rsidRPr="008B111E" w:rsidRDefault="00E5410A" w:rsidP="00845011">
      <w:pPr>
        <w:pStyle w:val="a7"/>
        <w:numPr>
          <w:ilvl w:val="0"/>
          <w:numId w:val="11"/>
        </w:numPr>
        <w:spacing w:line="360" w:lineRule="auto"/>
        <w:ind w:left="709" w:hanging="425"/>
        <w:rPr>
          <w:rFonts w:ascii="Times New Roman" w:hAnsi="Times New Roman" w:cs="Times New Roman"/>
          <w:sz w:val="28"/>
          <w:szCs w:val="28"/>
        </w:rPr>
      </w:pPr>
      <w:r w:rsidRPr="008B111E">
        <w:rPr>
          <w:rFonts w:ascii="Times New Roman" w:hAnsi="Times New Roman" w:cs="Times New Roman"/>
          <w:sz w:val="28"/>
          <w:szCs w:val="28"/>
          <w:lang w:val="en-US"/>
        </w:rPr>
        <w:t xml:space="preserve">Oguntebi B.R. (1994). Dentine tubule infection and endodontic therapy implications. </w:t>
      </w:r>
      <w:r w:rsidRPr="008B111E">
        <w:rPr>
          <w:rFonts w:ascii="Times New Roman" w:hAnsi="Times New Roman" w:cs="Times New Roman"/>
          <w:sz w:val="28"/>
          <w:szCs w:val="28"/>
        </w:rPr>
        <w:t xml:space="preserve">27(4). </w:t>
      </w:r>
      <w:r w:rsidRPr="008B111E">
        <w:rPr>
          <w:rFonts w:ascii="Times New Roman" w:hAnsi="Times New Roman" w:cs="Times New Roman"/>
          <w:i/>
          <w:sz w:val="28"/>
          <w:szCs w:val="28"/>
        </w:rPr>
        <w:t>International Endodontics Journal: р. 218-22.</w:t>
      </w:r>
    </w:p>
    <w:p w:rsidR="00E5410A" w:rsidRPr="008B111E"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t xml:space="preserve">Portenier I., Haapasalo H., Rye A., Waltimo T., Оrstavik D., Haapasalo M. (2001). Inactivation of root canal medicaments by dentine, hydroxylapatite and bovine serum albumin. 34(3). </w:t>
      </w:r>
      <w:r w:rsidRPr="008B111E">
        <w:rPr>
          <w:rFonts w:ascii="Times New Roman" w:hAnsi="Times New Roman" w:cs="Times New Roman"/>
          <w:i/>
          <w:sz w:val="28"/>
          <w:szCs w:val="28"/>
          <w:lang w:val="en-US"/>
        </w:rPr>
        <w:t xml:space="preserve">International Endodontics Journal: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184-8.</w:t>
      </w:r>
    </w:p>
    <w:p w:rsidR="00845011" w:rsidRDefault="00EC66B1" w:rsidP="00845011">
      <w:pPr>
        <w:pStyle w:val="1"/>
        <w:numPr>
          <w:ilvl w:val="0"/>
          <w:numId w:val="11"/>
        </w:numPr>
        <w:shd w:val="clear" w:color="auto" w:fill="FFFFFF"/>
        <w:spacing w:before="120" w:beforeAutospacing="0" w:after="120" w:afterAutospacing="0" w:line="360" w:lineRule="auto"/>
        <w:ind w:left="709" w:hanging="425"/>
        <w:rPr>
          <w:rFonts w:hint="default"/>
          <w:b w:val="0"/>
          <w:sz w:val="28"/>
          <w:szCs w:val="28"/>
          <w:shd w:val="clear" w:color="auto" w:fill="FFFFFF"/>
          <w:lang w:val="en-US"/>
        </w:rPr>
      </w:pPr>
      <w:r w:rsidRPr="00EC66B1">
        <w:rPr>
          <w:rFonts w:hint="default"/>
          <w:b w:val="0"/>
          <w:i/>
          <w:sz w:val="28"/>
          <w:szCs w:val="28"/>
          <w:shd w:val="clear" w:color="auto" w:fill="FFFFFF"/>
          <w:lang w:val="en-US"/>
        </w:rPr>
        <w:t xml:space="preserve"> </w:t>
      </w:r>
      <w:hyperlink r:id="rId44" w:history="1">
        <w:bookmarkStart w:id="27" w:name="_Toc513813786"/>
        <w:r w:rsidR="00EA2E43" w:rsidRPr="008B111E">
          <w:rPr>
            <w:rStyle w:val="a8"/>
            <w:rFonts w:hint="default"/>
            <w:b w:val="0"/>
            <w:color w:val="auto"/>
            <w:sz w:val="28"/>
            <w:szCs w:val="28"/>
            <w:u w:val="none"/>
            <w:shd w:val="clear" w:color="auto" w:fill="FFFFFF"/>
            <w:lang w:val="en-US"/>
          </w:rPr>
          <w:t>Prompreecha S</w:t>
        </w:r>
      </w:hyperlink>
      <w:r w:rsidR="008C6200" w:rsidRPr="008B111E">
        <w:rPr>
          <w:rStyle w:val="a8"/>
          <w:rFonts w:hint="default"/>
          <w:b w:val="0"/>
          <w:color w:val="auto"/>
          <w:sz w:val="28"/>
          <w:szCs w:val="28"/>
          <w:u w:val="none"/>
          <w:shd w:val="clear" w:color="auto" w:fill="FFFFFF"/>
          <w:lang w:val="en-US"/>
        </w:rPr>
        <w:t>.</w:t>
      </w:r>
      <w:r w:rsidR="00EA2E43" w:rsidRPr="008B111E">
        <w:rPr>
          <w:rFonts w:hint="default"/>
          <w:b w:val="0"/>
          <w:sz w:val="28"/>
          <w:szCs w:val="28"/>
          <w:shd w:val="clear" w:color="auto" w:fill="FFFFFF"/>
          <w:lang w:val="en-US"/>
        </w:rPr>
        <w:t>, </w:t>
      </w:r>
      <w:hyperlink r:id="rId45" w:history="1">
        <w:r w:rsidR="00EA2E43" w:rsidRPr="008B111E">
          <w:rPr>
            <w:rStyle w:val="a8"/>
            <w:rFonts w:hint="default"/>
            <w:b w:val="0"/>
            <w:color w:val="auto"/>
            <w:sz w:val="28"/>
            <w:szCs w:val="28"/>
            <w:u w:val="none"/>
            <w:shd w:val="clear" w:color="auto" w:fill="FFFFFF"/>
            <w:lang w:val="en-US"/>
          </w:rPr>
          <w:t>Sastraruji T</w:t>
        </w:r>
      </w:hyperlink>
      <w:r w:rsidR="008C6200" w:rsidRPr="008B111E">
        <w:rPr>
          <w:rFonts w:hint="default"/>
          <w:b w:val="0"/>
          <w:sz w:val="28"/>
          <w:szCs w:val="28"/>
          <w:lang w:val="en-US"/>
        </w:rPr>
        <w:t>.</w:t>
      </w:r>
      <w:r w:rsidR="00EA2E43" w:rsidRPr="008B111E">
        <w:rPr>
          <w:rFonts w:hint="default"/>
          <w:b w:val="0"/>
          <w:sz w:val="28"/>
          <w:szCs w:val="28"/>
          <w:shd w:val="clear" w:color="auto" w:fill="FFFFFF"/>
          <w:lang w:val="en-US"/>
        </w:rPr>
        <w:t>,</w:t>
      </w:r>
      <w:r w:rsidR="008C6200" w:rsidRPr="008B111E">
        <w:rPr>
          <w:rFonts w:hint="default"/>
          <w:b w:val="0"/>
          <w:sz w:val="28"/>
          <w:szCs w:val="28"/>
          <w:shd w:val="clear" w:color="auto" w:fill="FFFFFF"/>
          <w:lang w:val="en-US"/>
        </w:rPr>
        <w:t xml:space="preserve"> </w:t>
      </w:r>
      <w:hyperlink r:id="rId46" w:history="1">
        <w:r w:rsidR="00EA2E43" w:rsidRPr="008B111E">
          <w:rPr>
            <w:rStyle w:val="a8"/>
            <w:rFonts w:hint="default"/>
            <w:b w:val="0"/>
            <w:color w:val="auto"/>
            <w:sz w:val="28"/>
            <w:szCs w:val="28"/>
            <w:u w:val="none"/>
            <w:shd w:val="clear" w:color="auto" w:fill="FFFFFF"/>
            <w:lang w:val="en-US"/>
          </w:rPr>
          <w:t>Louwakul P</w:t>
        </w:r>
      </w:hyperlink>
      <w:r w:rsidR="008C6200" w:rsidRPr="008B111E">
        <w:rPr>
          <w:rFonts w:hint="default"/>
          <w:b w:val="0"/>
          <w:sz w:val="28"/>
          <w:szCs w:val="28"/>
          <w:lang w:val="en-US"/>
        </w:rPr>
        <w:t>.</w:t>
      </w:r>
      <w:r w:rsidR="00EA2E43" w:rsidRPr="008B111E">
        <w:rPr>
          <w:rFonts w:hint="default"/>
          <w:b w:val="0"/>
          <w:sz w:val="28"/>
          <w:szCs w:val="28"/>
          <w:shd w:val="clear" w:color="auto" w:fill="FFFFFF"/>
          <w:lang w:val="en-US"/>
        </w:rPr>
        <w:t>, </w:t>
      </w:r>
      <w:hyperlink r:id="rId47" w:history="1">
        <w:r w:rsidR="00EA2E43" w:rsidRPr="008B111E">
          <w:rPr>
            <w:rStyle w:val="a8"/>
            <w:rFonts w:hint="default"/>
            <w:b w:val="0"/>
            <w:color w:val="auto"/>
            <w:sz w:val="28"/>
            <w:szCs w:val="28"/>
            <w:u w:val="none"/>
            <w:shd w:val="clear" w:color="auto" w:fill="FFFFFF"/>
            <w:lang w:val="en-US"/>
          </w:rPr>
          <w:t>Srisuwan T</w:t>
        </w:r>
      </w:hyperlink>
      <w:r w:rsidR="008C6200" w:rsidRPr="008B111E">
        <w:rPr>
          <w:rFonts w:hint="default"/>
          <w:b w:val="0"/>
          <w:sz w:val="28"/>
          <w:szCs w:val="28"/>
          <w:lang w:val="en-US"/>
        </w:rPr>
        <w:t xml:space="preserve">. (2018). </w:t>
      </w:r>
      <w:r w:rsidR="00EA2E43" w:rsidRPr="008B111E">
        <w:rPr>
          <w:rFonts w:hint="default"/>
          <w:b w:val="0"/>
          <w:sz w:val="28"/>
          <w:szCs w:val="28"/>
          <w:lang w:val="en-US"/>
        </w:rPr>
        <w:t>Dynamic </w:t>
      </w:r>
      <w:r w:rsidR="008C6200" w:rsidRPr="008B111E">
        <w:rPr>
          <w:rStyle w:val="highlight"/>
          <w:rFonts w:hint="default"/>
          <w:b w:val="0"/>
          <w:sz w:val="28"/>
          <w:szCs w:val="28"/>
          <w:lang w:val="en-US"/>
        </w:rPr>
        <w:t>i</w:t>
      </w:r>
      <w:r w:rsidR="00EA2E43" w:rsidRPr="008B111E">
        <w:rPr>
          <w:rStyle w:val="highlight"/>
          <w:rFonts w:hint="default"/>
          <w:b w:val="0"/>
          <w:sz w:val="28"/>
          <w:szCs w:val="28"/>
          <w:lang w:val="en-US"/>
        </w:rPr>
        <w:t>rrigation</w:t>
      </w:r>
      <w:r w:rsidR="008C6200" w:rsidRPr="008B111E">
        <w:rPr>
          <w:rFonts w:hint="default"/>
          <w:b w:val="0"/>
          <w:sz w:val="28"/>
          <w:szCs w:val="28"/>
          <w:lang w:val="en-US"/>
        </w:rPr>
        <w:t> promotes apical papilla cell a</w:t>
      </w:r>
      <w:r w:rsidR="00EA2E43" w:rsidRPr="008B111E">
        <w:rPr>
          <w:rFonts w:hint="default"/>
          <w:b w:val="0"/>
          <w:sz w:val="28"/>
          <w:szCs w:val="28"/>
          <w:lang w:val="en-US"/>
        </w:rPr>
        <w:t xml:space="preserve">ttachment in an </w:t>
      </w:r>
      <w:r w:rsidR="008C6200" w:rsidRPr="008B111E">
        <w:rPr>
          <w:rFonts w:hint="default"/>
          <w:b w:val="0"/>
          <w:sz w:val="28"/>
          <w:szCs w:val="28"/>
          <w:lang w:val="en-US"/>
        </w:rPr>
        <w:t>ex vivo i</w:t>
      </w:r>
      <w:r w:rsidR="00EA2E43" w:rsidRPr="008B111E">
        <w:rPr>
          <w:rFonts w:hint="default"/>
          <w:b w:val="0"/>
          <w:sz w:val="28"/>
          <w:szCs w:val="28"/>
          <w:lang w:val="en-US"/>
        </w:rPr>
        <w:t>mmature </w:t>
      </w:r>
      <w:r w:rsidR="008C6200" w:rsidRPr="008B111E">
        <w:rPr>
          <w:rStyle w:val="highlight"/>
          <w:rFonts w:hint="default"/>
          <w:b w:val="0"/>
          <w:sz w:val="28"/>
          <w:szCs w:val="28"/>
          <w:lang w:val="en-US"/>
        </w:rPr>
        <w:t>r</w:t>
      </w:r>
      <w:r w:rsidR="00EA2E43" w:rsidRPr="008B111E">
        <w:rPr>
          <w:rStyle w:val="highlight"/>
          <w:rFonts w:hint="default"/>
          <w:b w:val="0"/>
          <w:sz w:val="28"/>
          <w:szCs w:val="28"/>
          <w:lang w:val="en-US"/>
        </w:rPr>
        <w:t>oot</w:t>
      </w:r>
      <w:r w:rsidR="008C6200" w:rsidRPr="008B111E">
        <w:rPr>
          <w:rFonts w:hint="default"/>
          <w:b w:val="0"/>
          <w:sz w:val="28"/>
          <w:szCs w:val="28"/>
          <w:lang w:val="en-US"/>
        </w:rPr>
        <w:t> canal m</w:t>
      </w:r>
      <w:r w:rsidR="00EA2E43" w:rsidRPr="008B111E">
        <w:rPr>
          <w:rFonts w:hint="default"/>
          <w:b w:val="0"/>
          <w:sz w:val="28"/>
          <w:szCs w:val="28"/>
          <w:lang w:val="en-US"/>
        </w:rPr>
        <w:t xml:space="preserve">odel. </w:t>
      </w:r>
      <w:r w:rsidR="00EA2E43" w:rsidRPr="008B111E">
        <w:rPr>
          <w:rFonts w:hint="default"/>
          <w:b w:val="0"/>
          <w:i/>
          <w:sz w:val="28"/>
          <w:szCs w:val="28"/>
          <w:shd w:val="clear" w:color="auto" w:fill="FFFFFF"/>
          <w:lang w:val="en-US"/>
        </w:rPr>
        <w:t>J</w:t>
      </w:r>
      <w:r w:rsidR="006B172B" w:rsidRPr="008B111E">
        <w:rPr>
          <w:rFonts w:hint="default"/>
          <w:b w:val="0"/>
          <w:i/>
          <w:sz w:val="28"/>
          <w:szCs w:val="28"/>
          <w:shd w:val="clear" w:color="auto" w:fill="FFFFFF"/>
          <w:lang w:val="en-US"/>
        </w:rPr>
        <w:t>ournal of</w:t>
      </w:r>
      <w:r w:rsidR="00EA2E43" w:rsidRPr="008B111E">
        <w:rPr>
          <w:rFonts w:hint="default"/>
          <w:b w:val="0"/>
          <w:i/>
          <w:sz w:val="28"/>
          <w:szCs w:val="28"/>
          <w:shd w:val="clear" w:color="auto" w:fill="FFFFFF"/>
          <w:lang w:val="en-US"/>
        </w:rPr>
        <w:t xml:space="preserve"> Endo</w:t>
      </w:r>
      <w:r w:rsidR="006B172B" w:rsidRPr="008B111E">
        <w:rPr>
          <w:rFonts w:hint="default"/>
          <w:b w:val="0"/>
          <w:i/>
          <w:sz w:val="28"/>
          <w:szCs w:val="28"/>
          <w:shd w:val="clear" w:color="auto" w:fill="FFFFFF"/>
          <w:lang w:val="en-US"/>
        </w:rPr>
        <w:t>dontics.</w:t>
      </w:r>
      <w:r w:rsidR="008C6200" w:rsidRPr="008B111E">
        <w:rPr>
          <w:i/>
          <w:sz w:val="28"/>
          <w:szCs w:val="28"/>
          <w:lang w:val="en-US"/>
        </w:rPr>
        <w:t xml:space="preserve"> </w:t>
      </w:r>
      <w:r w:rsidR="008C6200" w:rsidRPr="008B111E">
        <w:rPr>
          <w:b w:val="0"/>
          <w:i/>
          <w:sz w:val="28"/>
          <w:szCs w:val="28"/>
          <w:shd w:val="clear" w:color="auto" w:fill="FFFFFF"/>
          <w:lang w:val="en-US"/>
        </w:rPr>
        <w:t>[Epub ahead of print]</w:t>
      </w:r>
      <w:r w:rsidR="008C6200" w:rsidRPr="008B111E">
        <w:rPr>
          <w:rFonts w:hint="default"/>
          <w:b w:val="0"/>
          <w:i/>
          <w:sz w:val="28"/>
          <w:szCs w:val="28"/>
          <w:shd w:val="clear" w:color="auto" w:fill="FFFFFF"/>
          <w:lang w:val="en-US"/>
        </w:rPr>
        <w:t>.</w:t>
      </w:r>
      <w:bookmarkEnd w:id="27"/>
    </w:p>
    <w:p w:rsidR="00845011" w:rsidRPr="00845011" w:rsidRDefault="00845011" w:rsidP="00845011">
      <w:pPr>
        <w:pStyle w:val="1"/>
        <w:numPr>
          <w:ilvl w:val="0"/>
          <w:numId w:val="11"/>
        </w:numPr>
        <w:shd w:val="clear" w:color="auto" w:fill="FFFFFF"/>
        <w:spacing w:before="120" w:beforeAutospacing="0" w:after="120" w:afterAutospacing="0" w:line="360" w:lineRule="auto"/>
        <w:ind w:left="709" w:hanging="425"/>
        <w:rPr>
          <w:rFonts w:hint="default"/>
          <w:b w:val="0"/>
          <w:i/>
          <w:sz w:val="28"/>
          <w:szCs w:val="28"/>
          <w:shd w:val="clear" w:color="auto" w:fill="FFFFFF"/>
          <w:lang w:val="en-US"/>
        </w:rPr>
      </w:pPr>
      <w:r w:rsidRPr="00845011">
        <w:rPr>
          <w:b w:val="0"/>
          <w:sz w:val="28"/>
          <w:szCs w:val="28"/>
          <w:shd w:val="clear" w:color="auto" w:fill="FFFFFF"/>
          <w:lang w:val="en-US"/>
        </w:rPr>
        <w:t xml:space="preserve">Ricucci D., Vera J., Siqueira J.F. Jr., Loghin S., Fernández N., Flores B., Cruz A.G. </w:t>
      </w:r>
      <w:r w:rsidRPr="00845011">
        <w:rPr>
          <w:rFonts w:hint="default"/>
          <w:b w:val="0"/>
          <w:sz w:val="28"/>
          <w:szCs w:val="28"/>
          <w:shd w:val="clear" w:color="auto" w:fill="FFFFFF"/>
          <w:lang w:val="en-US"/>
        </w:rPr>
        <w:t>(</w:t>
      </w:r>
      <w:r w:rsidRPr="00845011">
        <w:rPr>
          <w:b w:val="0"/>
          <w:sz w:val="28"/>
          <w:szCs w:val="28"/>
          <w:shd w:val="clear" w:color="auto" w:fill="FFFFFF"/>
          <w:lang w:val="en-US"/>
        </w:rPr>
        <w:t>2012).</w:t>
      </w:r>
      <w:r w:rsidRPr="00845011">
        <w:rPr>
          <w:rFonts w:hint="default"/>
          <w:b w:val="0"/>
          <w:sz w:val="28"/>
          <w:szCs w:val="28"/>
          <w:shd w:val="clear" w:color="auto" w:fill="FFFFFF"/>
          <w:lang w:val="en-US"/>
        </w:rPr>
        <w:t xml:space="preserve"> </w:t>
      </w:r>
      <w:r w:rsidRPr="00845011">
        <w:rPr>
          <w:b w:val="0"/>
          <w:sz w:val="28"/>
          <w:szCs w:val="28"/>
          <w:shd w:val="clear" w:color="auto" w:fill="FFFFFF"/>
          <w:lang w:val="en-US"/>
        </w:rPr>
        <w:t>One- versus two-visit endodontic treatment of teeth with apical periodontitis: a histobacteriologic study.</w:t>
      </w:r>
      <w:r w:rsidRPr="00845011">
        <w:rPr>
          <w:rFonts w:hint="default"/>
          <w:b w:val="0"/>
          <w:sz w:val="28"/>
          <w:szCs w:val="28"/>
          <w:shd w:val="clear" w:color="auto" w:fill="FFFFFF"/>
          <w:lang w:val="en-US"/>
        </w:rPr>
        <w:t xml:space="preserve"> </w:t>
      </w:r>
      <w:r>
        <w:rPr>
          <w:b w:val="0"/>
          <w:sz w:val="28"/>
          <w:szCs w:val="28"/>
          <w:shd w:val="clear" w:color="auto" w:fill="FFFFFF"/>
          <w:lang w:val="en-US"/>
        </w:rPr>
        <w:t xml:space="preserve">38(8). </w:t>
      </w:r>
      <w:r w:rsidRPr="00845011">
        <w:rPr>
          <w:b w:val="0"/>
          <w:i/>
          <w:sz w:val="28"/>
          <w:szCs w:val="28"/>
          <w:shd w:val="clear" w:color="auto" w:fill="FFFFFF"/>
          <w:lang w:val="en-US"/>
        </w:rPr>
        <w:t>Journal of Endodontics: р.</w:t>
      </w:r>
      <w:r w:rsidRPr="00845011">
        <w:rPr>
          <w:rFonts w:hint="default"/>
          <w:b w:val="0"/>
          <w:i/>
          <w:sz w:val="28"/>
          <w:szCs w:val="28"/>
          <w:shd w:val="clear" w:color="auto" w:fill="FFFFFF"/>
        </w:rPr>
        <w:t xml:space="preserve"> </w:t>
      </w:r>
      <w:r w:rsidRPr="00845011">
        <w:rPr>
          <w:b w:val="0"/>
          <w:i/>
          <w:sz w:val="28"/>
          <w:szCs w:val="28"/>
          <w:shd w:val="clear" w:color="auto" w:fill="FFFFFF"/>
          <w:lang w:val="en-US"/>
        </w:rPr>
        <w:t xml:space="preserve">1040-52. </w:t>
      </w:r>
    </w:p>
    <w:p w:rsidR="00EC66B1" w:rsidRPr="008B111E" w:rsidRDefault="00EC66B1" w:rsidP="00845011">
      <w:pPr>
        <w:pStyle w:val="a7"/>
        <w:numPr>
          <w:ilvl w:val="0"/>
          <w:numId w:val="11"/>
        </w:numPr>
        <w:shd w:val="clear" w:color="auto" w:fill="FFFFFF"/>
        <w:spacing w:before="120" w:after="120"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t>Said F., Moskovitz M.</w:t>
      </w:r>
      <w:r w:rsidRPr="008B111E">
        <w:rPr>
          <w:rFonts w:ascii="Times New Roman" w:hAnsi="Times New Roman" w:cs="Times New Roman"/>
          <w:sz w:val="28"/>
          <w:szCs w:val="28"/>
          <w:shd w:val="clear" w:color="auto" w:fill="FFFFFF"/>
          <w:lang w:val="en-US"/>
        </w:rPr>
        <w:t xml:space="preserve"> (2018). An in vitro comparison of effect on fracture strength, pH and calcium ion diffusion from various biomimetic materials when used for repair of simulated root resorption defects. 42(2). </w:t>
      </w:r>
      <w:r w:rsidRPr="008B111E">
        <w:rPr>
          <w:rFonts w:ascii="Times New Roman" w:hAnsi="Times New Roman" w:cs="Times New Roman"/>
          <w:i/>
          <w:sz w:val="28"/>
          <w:szCs w:val="28"/>
          <w:shd w:val="clear" w:color="auto" w:fill="FFFFFF"/>
          <w:lang w:val="en-US"/>
        </w:rPr>
        <w:t>Journal of Clinical Pediatric Dentistry:</w:t>
      </w:r>
      <w:r w:rsidRPr="008B111E">
        <w:rPr>
          <w:rFonts w:ascii="Times New Roman" w:hAnsi="Times New Roman" w:cs="Times New Roman"/>
          <w:i/>
          <w:sz w:val="28"/>
          <w:szCs w:val="28"/>
          <w:shd w:val="clear" w:color="auto" w:fill="FFFFFF"/>
        </w:rPr>
        <w:t xml:space="preserve"> р. </w:t>
      </w:r>
      <w:r w:rsidRPr="008B111E">
        <w:rPr>
          <w:rFonts w:ascii="Times New Roman" w:hAnsi="Times New Roman" w:cs="Times New Roman"/>
          <w:i/>
          <w:sz w:val="28"/>
          <w:szCs w:val="28"/>
          <w:shd w:val="clear" w:color="auto" w:fill="FFFFFF"/>
          <w:lang w:val="en-US"/>
        </w:rPr>
        <w:t>146-149</w:t>
      </w:r>
      <w:r w:rsidRPr="008B111E">
        <w:rPr>
          <w:rFonts w:ascii="Times New Roman" w:hAnsi="Times New Roman" w:cs="Times New Roman"/>
          <w:i/>
          <w:sz w:val="28"/>
          <w:szCs w:val="28"/>
          <w:shd w:val="clear" w:color="auto" w:fill="FFFFFF"/>
        </w:rPr>
        <w:t>.</w:t>
      </w:r>
      <w:r w:rsidRPr="008B111E">
        <w:rPr>
          <w:rFonts w:ascii="Times New Roman" w:hAnsi="Times New Roman" w:cs="Times New Roman"/>
          <w:i/>
          <w:sz w:val="28"/>
          <w:szCs w:val="28"/>
          <w:lang w:val="en-US"/>
        </w:rPr>
        <w:t xml:space="preserve"> </w:t>
      </w:r>
    </w:p>
    <w:p w:rsidR="00EC66B1" w:rsidRPr="008B111E" w:rsidRDefault="00CC0271" w:rsidP="00845011">
      <w:pPr>
        <w:pStyle w:val="1"/>
        <w:numPr>
          <w:ilvl w:val="0"/>
          <w:numId w:val="11"/>
        </w:numPr>
        <w:shd w:val="clear" w:color="auto" w:fill="FFFFFF"/>
        <w:spacing w:before="120" w:beforeAutospacing="0" w:after="120" w:afterAutospacing="0" w:line="360" w:lineRule="auto"/>
        <w:ind w:left="709" w:hanging="425"/>
        <w:rPr>
          <w:rFonts w:hint="default"/>
          <w:b w:val="0"/>
          <w:sz w:val="28"/>
          <w:szCs w:val="28"/>
          <w:shd w:val="clear" w:color="auto" w:fill="FFFFFF"/>
          <w:lang w:val="en-US"/>
        </w:rPr>
      </w:pPr>
      <w:hyperlink r:id="rId48" w:history="1">
        <w:bookmarkStart w:id="28" w:name="_Toc513813787"/>
        <w:r w:rsidR="00EC66B1" w:rsidRPr="008B111E">
          <w:rPr>
            <w:rStyle w:val="a8"/>
            <w:rFonts w:hint="default"/>
            <w:b w:val="0"/>
            <w:color w:val="auto"/>
            <w:sz w:val="28"/>
            <w:szCs w:val="28"/>
            <w:u w:val="none"/>
            <w:shd w:val="clear" w:color="auto" w:fill="FFFFFF"/>
            <w:lang w:val="en-US"/>
          </w:rPr>
          <w:t>Said F</w:t>
        </w:r>
      </w:hyperlink>
      <w:r w:rsidR="00EC66B1" w:rsidRPr="008B111E">
        <w:rPr>
          <w:rStyle w:val="a8"/>
          <w:rFonts w:hint="default"/>
          <w:b w:val="0"/>
          <w:color w:val="auto"/>
          <w:sz w:val="28"/>
          <w:szCs w:val="28"/>
          <w:u w:val="none"/>
          <w:shd w:val="clear" w:color="auto" w:fill="FFFFFF"/>
          <w:lang w:val="en-US"/>
        </w:rPr>
        <w:t>.</w:t>
      </w:r>
      <w:r w:rsidR="00EC66B1" w:rsidRPr="008B111E">
        <w:rPr>
          <w:rFonts w:hint="default"/>
          <w:b w:val="0"/>
          <w:sz w:val="28"/>
          <w:szCs w:val="28"/>
          <w:shd w:val="clear" w:color="auto" w:fill="FFFFFF"/>
          <w:lang w:val="en-US"/>
        </w:rPr>
        <w:t>, </w:t>
      </w:r>
      <w:hyperlink r:id="rId49" w:history="1">
        <w:r w:rsidR="00EC66B1" w:rsidRPr="008B111E">
          <w:rPr>
            <w:rStyle w:val="a8"/>
            <w:rFonts w:hint="default"/>
            <w:b w:val="0"/>
            <w:color w:val="auto"/>
            <w:sz w:val="28"/>
            <w:szCs w:val="28"/>
            <w:u w:val="none"/>
            <w:shd w:val="clear" w:color="auto" w:fill="FFFFFF"/>
            <w:lang w:val="en-US"/>
          </w:rPr>
          <w:t>Moskovitz M</w:t>
        </w:r>
      </w:hyperlink>
      <w:r w:rsidR="00EC66B1" w:rsidRPr="008B111E">
        <w:rPr>
          <w:rStyle w:val="a8"/>
          <w:rFonts w:hint="default"/>
          <w:b w:val="0"/>
          <w:color w:val="auto"/>
          <w:sz w:val="28"/>
          <w:szCs w:val="28"/>
          <w:u w:val="none"/>
          <w:shd w:val="clear" w:color="auto" w:fill="FFFFFF"/>
          <w:lang w:val="en-US"/>
        </w:rPr>
        <w:t>. (2018).</w:t>
      </w:r>
      <w:r w:rsidR="00EC66B1" w:rsidRPr="008B111E">
        <w:rPr>
          <w:rFonts w:hint="default"/>
          <w:b w:val="0"/>
          <w:sz w:val="28"/>
          <w:szCs w:val="28"/>
          <w:lang w:val="en-US"/>
        </w:rPr>
        <w:t xml:space="preserve"> Effect of </w:t>
      </w:r>
      <w:r w:rsidR="00EC66B1" w:rsidRPr="008B111E">
        <w:rPr>
          <w:rStyle w:val="highlight"/>
          <w:rFonts w:hint="default"/>
          <w:b w:val="0"/>
          <w:sz w:val="28"/>
          <w:szCs w:val="28"/>
          <w:lang w:val="en-US"/>
        </w:rPr>
        <w:t>сalcium hydroxide</w:t>
      </w:r>
      <w:r w:rsidR="00EC66B1" w:rsidRPr="008B111E">
        <w:rPr>
          <w:rFonts w:hint="default"/>
          <w:b w:val="0"/>
          <w:sz w:val="28"/>
          <w:szCs w:val="28"/>
          <w:lang w:val="en-US"/>
        </w:rPr>
        <w:t> as a </w:t>
      </w:r>
      <w:r w:rsidR="00EC66B1" w:rsidRPr="008B111E">
        <w:rPr>
          <w:rStyle w:val="highlight"/>
          <w:rFonts w:hint="default"/>
          <w:b w:val="0"/>
          <w:sz w:val="28"/>
          <w:szCs w:val="28"/>
          <w:lang w:val="en-US"/>
        </w:rPr>
        <w:t>root canal</w:t>
      </w:r>
      <w:r w:rsidR="00EC66B1" w:rsidRPr="008B111E">
        <w:rPr>
          <w:rFonts w:hint="default"/>
          <w:b w:val="0"/>
          <w:sz w:val="28"/>
          <w:szCs w:val="28"/>
          <w:lang w:val="en-US"/>
        </w:rPr>
        <w:t> dressing material on dentin </w:t>
      </w:r>
      <w:r w:rsidR="00EC66B1" w:rsidRPr="008B111E">
        <w:rPr>
          <w:rStyle w:val="highlight"/>
          <w:rFonts w:hint="default"/>
          <w:b w:val="0"/>
          <w:sz w:val="28"/>
          <w:szCs w:val="28"/>
          <w:lang w:val="en-US"/>
        </w:rPr>
        <w:t>fracture</w:t>
      </w:r>
      <w:r w:rsidR="00EC66B1" w:rsidRPr="008B111E">
        <w:rPr>
          <w:rFonts w:hint="default"/>
          <w:b w:val="0"/>
          <w:sz w:val="28"/>
          <w:szCs w:val="28"/>
          <w:lang w:val="en-US"/>
        </w:rPr>
        <w:t xml:space="preserve"> strength in primary teeth - in vitro study. </w:t>
      </w:r>
      <w:r w:rsidR="00EC66B1" w:rsidRPr="008B111E">
        <w:rPr>
          <w:rFonts w:hint="default"/>
          <w:b w:val="0"/>
          <w:sz w:val="28"/>
          <w:szCs w:val="28"/>
          <w:shd w:val="clear" w:color="auto" w:fill="FFFFFF"/>
          <w:lang w:val="en-US"/>
        </w:rPr>
        <w:t>42(2)</w:t>
      </w:r>
      <w:r w:rsidR="00EC66B1" w:rsidRPr="00EC66B1">
        <w:rPr>
          <w:rFonts w:hint="default"/>
          <w:b w:val="0"/>
          <w:sz w:val="28"/>
          <w:szCs w:val="28"/>
          <w:shd w:val="clear" w:color="auto" w:fill="FFFFFF"/>
          <w:lang w:val="en-US"/>
        </w:rPr>
        <w:t xml:space="preserve">. </w:t>
      </w:r>
      <w:hyperlink r:id="rId50" w:tooltip="The Journal of clinical pediatric dentistry." w:history="1">
        <w:r w:rsidR="00EC66B1" w:rsidRPr="008B111E">
          <w:rPr>
            <w:rStyle w:val="a8"/>
            <w:rFonts w:hint="default"/>
            <w:b w:val="0"/>
            <w:i/>
            <w:color w:val="auto"/>
            <w:sz w:val="28"/>
            <w:szCs w:val="28"/>
            <w:u w:val="none"/>
            <w:shd w:val="clear" w:color="auto" w:fill="FFFFFF"/>
            <w:lang w:val="en-US"/>
          </w:rPr>
          <w:t>Journal of Clinical Pediatric Dentistry</w:t>
        </w:r>
      </w:hyperlink>
      <w:r w:rsidR="00EC66B1" w:rsidRPr="008B111E">
        <w:rPr>
          <w:rFonts w:hint="default"/>
          <w:b w:val="0"/>
          <w:i/>
          <w:sz w:val="28"/>
          <w:szCs w:val="28"/>
          <w:shd w:val="clear" w:color="auto" w:fill="FFFFFF"/>
          <w:lang w:val="en-US"/>
        </w:rPr>
        <w:t>:</w:t>
      </w:r>
      <w:r w:rsidR="00EC66B1" w:rsidRPr="00EC66B1">
        <w:rPr>
          <w:rFonts w:hint="default"/>
          <w:b w:val="0"/>
          <w:i/>
          <w:sz w:val="28"/>
          <w:szCs w:val="28"/>
          <w:shd w:val="clear" w:color="auto" w:fill="FFFFFF"/>
          <w:lang w:val="en-US"/>
        </w:rPr>
        <w:t xml:space="preserve"> </w:t>
      </w:r>
      <w:r w:rsidR="00EC66B1" w:rsidRPr="008B111E">
        <w:rPr>
          <w:rFonts w:hint="default"/>
          <w:b w:val="0"/>
          <w:i/>
          <w:sz w:val="28"/>
          <w:szCs w:val="28"/>
          <w:shd w:val="clear" w:color="auto" w:fill="FFFFFF"/>
        </w:rPr>
        <w:t>р</w:t>
      </w:r>
      <w:r w:rsidR="00EC66B1" w:rsidRPr="00EC66B1">
        <w:rPr>
          <w:rFonts w:hint="default"/>
          <w:b w:val="0"/>
          <w:i/>
          <w:sz w:val="28"/>
          <w:szCs w:val="28"/>
          <w:shd w:val="clear" w:color="auto" w:fill="FFFFFF"/>
          <w:lang w:val="en-US"/>
        </w:rPr>
        <w:t xml:space="preserve">. </w:t>
      </w:r>
      <w:r w:rsidR="00EC66B1" w:rsidRPr="008B111E">
        <w:rPr>
          <w:rFonts w:hint="default"/>
          <w:b w:val="0"/>
          <w:i/>
          <w:sz w:val="28"/>
          <w:szCs w:val="28"/>
          <w:shd w:val="clear" w:color="auto" w:fill="FFFFFF"/>
          <w:lang w:val="en-US"/>
        </w:rPr>
        <w:t>146-149.</w:t>
      </w:r>
      <w:bookmarkEnd w:id="28"/>
      <w:r w:rsidR="00EC66B1" w:rsidRPr="008B111E">
        <w:rPr>
          <w:rFonts w:hint="default"/>
          <w:b w:val="0"/>
          <w:sz w:val="28"/>
          <w:szCs w:val="28"/>
          <w:shd w:val="clear" w:color="auto" w:fill="FFFFFF"/>
          <w:lang w:val="en-US"/>
        </w:rPr>
        <w:t xml:space="preserve"> </w:t>
      </w:r>
    </w:p>
    <w:p w:rsidR="00E5410A" w:rsidRPr="008B111E" w:rsidRDefault="00E5410A" w:rsidP="00845011">
      <w:pPr>
        <w:pStyle w:val="a7"/>
        <w:numPr>
          <w:ilvl w:val="0"/>
          <w:numId w:val="11"/>
        </w:numPr>
        <w:spacing w:line="360" w:lineRule="auto"/>
        <w:ind w:left="709" w:hanging="425"/>
        <w:rPr>
          <w:rFonts w:ascii="Times New Roman" w:hAnsi="Times New Roman" w:cs="Times New Roman"/>
          <w:sz w:val="28"/>
          <w:szCs w:val="28"/>
          <w:lang w:val="en-US"/>
        </w:rPr>
      </w:pPr>
      <w:r w:rsidRPr="008B111E">
        <w:rPr>
          <w:rFonts w:ascii="Times New Roman" w:hAnsi="Times New Roman" w:cs="Times New Roman"/>
          <w:sz w:val="28"/>
          <w:szCs w:val="28"/>
          <w:lang w:val="en-US"/>
        </w:rPr>
        <w:t xml:space="preserve">Safavi E., Spangberg L., Langeland K. (1990). Roоt canal dentinal tubule disinfection. </w:t>
      </w:r>
      <w:r w:rsidRPr="008B111E">
        <w:rPr>
          <w:rFonts w:ascii="Times New Roman" w:hAnsi="Times New Roman" w:cs="Times New Roman"/>
          <w:i/>
          <w:sz w:val="28"/>
          <w:szCs w:val="28"/>
          <w:lang w:val="en-US"/>
        </w:rPr>
        <w:t>Journal of Endodontics:</w:t>
      </w:r>
      <w:r w:rsidRPr="008B111E">
        <w:rPr>
          <w:rFonts w:ascii="Times New Roman" w:hAnsi="Times New Roman" w:cs="Times New Roman"/>
          <w:i/>
          <w:sz w:val="28"/>
          <w:szCs w:val="28"/>
        </w:rPr>
        <w:t xml:space="preserve"> р. </w:t>
      </w:r>
      <w:r w:rsidRPr="008B111E">
        <w:rPr>
          <w:rFonts w:ascii="Times New Roman" w:hAnsi="Times New Roman" w:cs="Times New Roman"/>
          <w:i/>
          <w:sz w:val="28"/>
          <w:szCs w:val="28"/>
          <w:lang w:val="en-US"/>
        </w:rPr>
        <w:t>207-210.</w:t>
      </w:r>
    </w:p>
    <w:p w:rsidR="00E5410A" w:rsidRPr="008B111E"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lastRenderedPageBreak/>
        <w:t xml:space="preserve">Safavi K.E., Nichols F.C. (1993). Alteration of biological properties of bacterial lipopolysaccharide by calcium hydroxide treatment. 19:76. </w:t>
      </w:r>
      <w:r w:rsidRPr="008B111E">
        <w:rPr>
          <w:rFonts w:ascii="Times New Roman" w:hAnsi="Times New Roman" w:cs="Times New Roman"/>
          <w:i/>
          <w:sz w:val="28"/>
          <w:szCs w:val="28"/>
          <w:lang w:val="en-US"/>
        </w:rPr>
        <w:t xml:space="preserve">Journal of Endodontics: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76–8</w:t>
      </w:r>
      <w:r w:rsidRPr="008B111E">
        <w:rPr>
          <w:rFonts w:ascii="Times New Roman" w:hAnsi="Times New Roman" w:cs="Times New Roman"/>
          <w:i/>
          <w:sz w:val="28"/>
          <w:szCs w:val="28"/>
        </w:rPr>
        <w:t>.</w:t>
      </w:r>
      <w:r w:rsidRPr="008B111E">
        <w:rPr>
          <w:rFonts w:ascii="Times New Roman" w:hAnsi="Times New Roman" w:cs="Times New Roman"/>
          <w:i/>
          <w:sz w:val="28"/>
          <w:szCs w:val="28"/>
          <w:lang w:val="en-US"/>
        </w:rPr>
        <w:t xml:space="preserve"> </w:t>
      </w:r>
    </w:p>
    <w:p w:rsidR="00EC66B1" w:rsidRPr="00EC66B1" w:rsidRDefault="00EC66B1" w:rsidP="00845011">
      <w:pPr>
        <w:pStyle w:val="a7"/>
        <w:numPr>
          <w:ilvl w:val="0"/>
          <w:numId w:val="11"/>
        </w:numPr>
        <w:spacing w:line="360" w:lineRule="auto"/>
        <w:ind w:left="709" w:hanging="425"/>
        <w:rPr>
          <w:rFonts w:ascii="Times New Roman" w:hAnsi="Times New Roman" w:cs="Times New Roman"/>
          <w:i/>
          <w:sz w:val="28"/>
          <w:szCs w:val="28"/>
          <w:lang w:val="en-US"/>
        </w:rPr>
      </w:pPr>
      <w:r w:rsidRPr="00EC66B1">
        <w:rPr>
          <w:rFonts w:ascii="Times New Roman" w:hAnsi="Times New Roman" w:cs="Times New Roman"/>
          <w:sz w:val="28"/>
          <w:szCs w:val="28"/>
          <w:lang w:val="en-US"/>
        </w:rPr>
        <w:t xml:space="preserve">Schroder U. (1985). Effects of calcium hydroxide-containing pulp capping agents on pulp cell irrigation, proliferation, and differentiation. </w:t>
      </w:r>
      <w:r w:rsidRPr="00EC66B1">
        <w:rPr>
          <w:rFonts w:ascii="Times New Roman" w:hAnsi="Times New Roman" w:cs="Times New Roman"/>
          <w:i/>
          <w:sz w:val="28"/>
          <w:szCs w:val="28"/>
          <w:lang w:val="en-US"/>
        </w:rPr>
        <w:t xml:space="preserve">Journal of dental research: </w:t>
      </w:r>
      <w:r w:rsidRPr="00EC66B1">
        <w:rPr>
          <w:rFonts w:ascii="Times New Roman" w:hAnsi="Times New Roman" w:cs="Times New Roman"/>
          <w:i/>
          <w:sz w:val="28"/>
          <w:szCs w:val="28"/>
        </w:rPr>
        <w:t>р</w:t>
      </w:r>
      <w:r w:rsidRPr="00EC66B1">
        <w:rPr>
          <w:rFonts w:ascii="Times New Roman" w:hAnsi="Times New Roman" w:cs="Times New Roman"/>
          <w:i/>
          <w:sz w:val="28"/>
          <w:szCs w:val="28"/>
          <w:lang w:val="en-US"/>
        </w:rPr>
        <w:t>. 541-548.</w:t>
      </w:r>
    </w:p>
    <w:p w:rsidR="00EC66B1" w:rsidRPr="008B111E" w:rsidRDefault="00EC66B1"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t xml:space="preserve">Schuurs A.H.B., Gruythuysen R.J.M., Wesselink P.R. (2000). Pulp capping with adhesive resin-based composite versus calcium hydroxide: a review. </w:t>
      </w:r>
      <w:r w:rsidRPr="008B111E">
        <w:rPr>
          <w:rFonts w:ascii="Times New Roman" w:hAnsi="Times New Roman" w:cs="Times New Roman"/>
          <w:i/>
          <w:sz w:val="28"/>
          <w:szCs w:val="28"/>
          <w:lang w:val="en-US"/>
        </w:rPr>
        <w:t>Endodontics Dental Traumatology journal:</w:t>
      </w:r>
      <w:r w:rsidRPr="008B111E">
        <w:rPr>
          <w:rFonts w:ascii="Times New Roman" w:hAnsi="Times New Roman" w:cs="Times New Roman"/>
          <w:i/>
          <w:sz w:val="28"/>
          <w:szCs w:val="28"/>
        </w:rPr>
        <w:t xml:space="preserve"> р. </w:t>
      </w:r>
      <w:r w:rsidRPr="008B111E">
        <w:rPr>
          <w:rFonts w:ascii="Times New Roman" w:hAnsi="Times New Roman" w:cs="Times New Roman"/>
          <w:i/>
          <w:sz w:val="28"/>
          <w:szCs w:val="28"/>
          <w:lang w:val="en-US"/>
        </w:rPr>
        <w:t>240-250.</w:t>
      </w:r>
    </w:p>
    <w:p w:rsidR="00E5410A" w:rsidRPr="008B111E"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t xml:space="preserve">Siqueira J.F.Jr., Sen B.H. (2004). Fungi in endodontic infections. 97(5). </w:t>
      </w:r>
      <w:r w:rsidRPr="008B111E">
        <w:rPr>
          <w:rFonts w:ascii="Times New Roman" w:hAnsi="Times New Roman" w:cs="Times New Roman"/>
          <w:i/>
          <w:sz w:val="28"/>
          <w:szCs w:val="28"/>
          <w:lang w:val="en-US"/>
        </w:rPr>
        <w:t xml:space="preserve">Oral Surgery, Oral Medicine, Oral Pathology, Oral Radiology and Endodontology: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632-41.</w:t>
      </w:r>
    </w:p>
    <w:p w:rsidR="00E5410A" w:rsidRPr="008B111E"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t xml:space="preserve">Sundqvist G., Figdor D., Persson S., Sjögren U. (1998). Microbiologic analysis of teeth with failed endodontic treatment and the outcome of conservative re-treatment. 85(1). </w:t>
      </w:r>
      <w:r w:rsidRPr="008B111E">
        <w:rPr>
          <w:rFonts w:ascii="Times New Roman" w:hAnsi="Times New Roman" w:cs="Times New Roman"/>
          <w:i/>
          <w:sz w:val="28"/>
          <w:szCs w:val="28"/>
          <w:lang w:val="en-US"/>
        </w:rPr>
        <w:t xml:space="preserve">Oral Surgery, Oral Medicine, Oral Pathology, Oral Radiology and Endodontology: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86-93.</w:t>
      </w:r>
    </w:p>
    <w:p w:rsidR="00EC66B1" w:rsidRPr="00EC66B1" w:rsidRDefault="00CC0271" w:rsidP="00845011">
      <w:pPr>
        <w:pStyle w:val="1"/>
        <w:numPr>
          <w:ilvl w:val="0"/>
          <w:numId w:val="11"/>
        </w:numPr>
        <w:shd w:val="clear" w:color="auto" w:fill="FFFFFF"/>
        <w:spacing w:before="120" w:beforeAutospacing="0" w:after="120" w:afterAutospacing="0" w:line="360" w:lineRule="auto"/>
        <w:ind w:left="709" w:hanging="425"/>
        <w:rPr>
          <w:rFonts w:hint="default"/>
          <w:b w:val="0"/>
          <w:i/>
          <w:sz w:val="28"/>
          <w:szCs w:val="28"/>
          <w:shd w:val="clear" w:color="auto" w:fill="FFFFFF"/>
          <w:lang w:val="en-US"/>
        </w:rPr>
      </w:pPr>
      <w:hyperlink r:id="rId51" w:history="1">
        <w:bookmarkStart w:id="29" w:name="_Toc513813788"/>
        <w:r w:rsidR="00EC66B1" w:rsidRPr="008B111E">
          <w:rPr>
            <w:rStyle w:val="a8"/>
            <w:rFonts w:hint="default"/>
            <w:b w:val="0"/>
            <w:color w:val="auto"/>
            <w:sz w:val="28"/>
            <w:szCs w:val="28"/>
            <w:u w:val="none"/>
            <w:shd w:val="clear" w:color="auto" w:fill="FFFFFF"/>
            <w:lang w:val="en-US"/>
          </w:rPr>
          <w:t>Ulusoy Ö.I</w:t>
        </w:r>
      </w:hyperlink>
      <w:r w:rsidR="00EC66B1" w:rsidRPr="008B111E">
        <w:rPr>
          <w:rStyle w:val="a8"/>
          <w:rFonts w:hint="default"/>
          <w:b w:val="0"/>
          <w:color w:val="auto"/>
          <w:sz w:val="28"/>
          <w:szCs w:val="28"/>
          <w:u w:val="none"/>
          <w:shd w:val="clear" w:color="auto" w:fill="FFFFFF"/>
          <w:lang w:val="en-US"/>
        </w:rPr>
        <w:t>.</w:t>
      </w:r>
      <w:r w:rsidR="00EC66B1" w:rsidRPr="008B111E">
        <w:rPr>
          <w:rFonts w:hint="default"/>
          <w:b w:val="0"/>
          <w:sz w:val="28"/>
          <w:szCs w:val="28"/>
          <w:shd w:val="clear" w:color="auto" w:fill="FFFFFF"/>
          <w:lang w:val="en-US"/>
        </w:rPr>
        <w:t>, </w:t>
      </w:r>
      <w:hyperlink r:id="rId52" w:history="1">
        <w:r w:rsidR="00EC66B1" w:rsidRPr="008B111E">
          <w:rPr>
            <w:rStyle w:val="a8"/>
            <w:rFonts w:hint="default"/>
            <w:b w:val="0"/>
            <w:color w:val="auto"/>
            <w:sz w:val="28"/>
            <w:szCs w:val="28"/>
            <w:u w:val="none"/>
            <w:shd w:val="clear" w:color="auto" w:fill="FFFFFF"/>
            <w:lang w:val="en-US"/>
          </w:rPr>
          <w:t>Savur I.G</w:t>
        </w:r>
      </w:hyperlink>
      <w:r w:rsidR="00EC66B1" w:rsidRPr="008B111E">
        <w:rPr>
          <w:rFonts w:hint="default"/>
          <w:b w:val="0"/>
          <w:sz w:val="28"/>
          <w:szCs w:val="28"/>
          <w:lang w:val="en-US"/>
        </w:rPr>
        <w:t>.</w:t>
      </w:r>
      <w:r w:rsidR="00EC66B1" w:rsidRPr="008B111E">
        <w:rPr>
          <w:rFonts w:hint="default"/>
          <w:b w:val="0"/>
          <w:sz w:val="28"/>
          <w:szCs w:val="28"/>
          <w:shd w:val="clear" w:color="auto" w:fill="FFFFFF"/>
          <w:lang w:val="en-US"/>
        </w:rPr>
        <w:t>, </w:t>
      </w:r>
      <w:hyperlink r:id="rId53" w:history="1">
        <w:r w:rsidR="00EC66B1" w:rsidRPr="008B111E">
          <w:rPr>
            <w:rStyle w:val="a8"/>
            <w:rFonts w:hint="default"/>
            <w:b w:val="0"/>
            <w:color w:val="auto"/>
            <w:sz w:val="28"/>
            <w:szCs w:val="28"/>
            <w:u w:val="none"/>
            <w:shd w:val="clear" w:color="auto" w:fill="FFFFFF"/>
            <w:lang w:val="en-US"/>
          </w:rPr>
          <w:t>Alaçam T</w:t>
        </w:r>
      </w:hyperlink>
      <w:r w:rsidR="00EC66B1" w:rsidRPr="008B111E">
        <w:rPr>
          <w:rFonts w:hint="default"/>
          <w:b w:val="0"/>
          <w:sz w:val="28"/>
          <w:szCs w:val="28"/>
          <w:lang w:val="en-US"/>
        </w:rPr>
        <w:t>.</w:t>
      </w:r>
      <w:r w:rsidR="00EC66B1" w:rsidRPr="008B111E">
        <w:rPr>
          <w:rFonts w:hint="default"/>
          <w:b w:val="0"/>
          <w:sz w:val="28"/>
          <w:szCs w:val="28"/>
          <w:shd w:val="clear" w:color="auto" w:fill="FFFFFF"/>
          <w:lang w:val="en-US"/>
        </w:rPr>
        <w:t>, </w:t>
      </w:r>
      <w:hyperlink r:id="rId54" w:history="1">
        <w:r w:rsidR="00EC66B1" w:rsidRPr="008B111E">
          <w:rPr>
            <w:rStyle w:val="a8"/>
            <w:rFonts w:hint="default"/>
            <w:b w:val="0"/>
            <w:color w:val="auto"/>
            <w:sz w:val="28"/>
            <w:szCs w:val="28"/>
            <w:u w:val="none"/>
            <w:shd w:val="clear" w:color="auto" w:fill="FFFFFF"/>
            <w:lang w:val="en-US"/>
          </w:rPr>
          <w:t>Çelik B</w:t>
        </w:r>
      </w:hyperlink>
      <w:r w:rsidR="00EC66B1" w:rsidRPr="008B111E">
        <w:rPr>
          <w:rFonts w:hint="default"/>
          <w:b w:val="0"/>
          <w:sz w:val="28"/>
          <w:szCs w:val="28"/>
          <w:lang w:val="en-US"/>
        </w:rPr>
        <w:t>. (2018). The effectiveness of various </w:t>
      </w:r>
      <w:r w:rsidR="00EC66B1" w:rsidRPr="008B111E">
        <w:rPr>
          <w:rStyle w:val="highlight"/>
          <w:rFonts w:hint="default"/>
          <w:b w:val="0"/>
          <w:sz w:val="28"/>
          <w:szCs w:val="28"/>
          <w:lang w:val="en-US"/>
        </w:rPr>
        <w:t>irrigation</w:t>
      </w:r>
      <w:r w:rsidR="00EC66B1" w:rsidRPr="008B111E">
        <w:rPr>
          <w:rFonts w:hint="default"/>
          <w:b w:val="0"/>
          <w:sz w:val="28"/>
          <w:szCs w:val="28"/>
          <w:lang w:val="en-US"/>
        </w:rPr>
        <w:t xml:space="preserve"> protocols on organic tissue removal from simulated internal resorption defects. </w:t>
      </w:r>
      <w:r w:rsidR="00EC66B1" w:rsidRPr="008B111E">
        <w:rPr>
          <w:b w:val="0"/>
          <w:i/>
          <w:iCs/>
          <w:noProof/>
          <w:sz w:val="28"/>
          <w:szCs w:val="28"/>
          <w:lang w:val="en-US"/>
        </w:rPr>
        <w:t>International Endodontics Journal</w:t>
      </w:r>
      <w:r w:rsidR="00EC66B1" w:rsidRPr="008B111E">
        <w:rPr>
          <w:rFonts w:hint="default"/>
          <w:b w:val="0"/>
          <w:i/>
          <w:iCs/>
          <w:noProof/>
          <w:sz w:val="28"/>
          <w:szCs w:val="28"/>
          <w:lang w:val="en-US"/>
        </w:rPr>
        <w:t>.</w:t>
      </w:r>
      <w:r w:rsidR="00EC66B1" w:rsidRPr="008B111E">
        <w:rPr>
          <w:rFonts w:hint="default"/>
          <w:b w:val="0"/>
          <w:i/>
          <w:sz w:val="28"/>
          <w:szCs w:val="28"/>
          <w:shd w:val="clear" w:color="auto" w:fill="FFFFFF"/>
          <w:lang w:val="en-US"/>
        </w:rPr>
        <w:t xml:space="preserve"> [Epub ahead of print]</w:t>
      </w:r>
      <w:r w:rsidR="00EC66B1" w:rsidRPr="00EC66B1">
        <w:rPr>
          <w:rFonts w:hint="default"/>
          <w:b w:val="0"/>
          <w:i/>
          <w:sz w:val="28"/>
          <w:szCs w:val="28"/>
          <w:shd w:val="clear" w:color="auto" w:fill="FFFFFF"/>
          <w:lang w:val="en-US"/>
        </w:rPr>
        <w:t>.</w:t>
      </w:r>
      <w:bookmarkEnd w:id="29"/>
    </w:p>
    <w:p w:rsidR="00EC66B1" w:rsidRPr="008B111E" w:rsidRDefault="00EC66B1" w:rsidP="00845011">
      <w:pPr>
        <w:pStyle w:val="a7"/>
        <w:numPr>
          <w:ilvl w:val="0"/>
          <w:numId w:val="11"/>
        </w:numPr>
        <w:spacing w:line="360" w:lineRule="auto"/>
        <w:ind w:left="709" w:hanging="425"/>
        <w:rPr>
          <w:rFonts w:ascii="Times New Roman" w:hAnsi="Times New Roman" w:cs="Times New Roman"/>
          <w:sz w:val="28"/>
          <w:szCs w:val="28"/>
          <w:lang w:val="en-US"/>
        </w:rPr>
      </w:pPr>
      <w:r w:rsidRPr="008B111E">
        <w:rPr>
          <w:rFonts w:ascii="Times New Roman" w:hAnsi="Times New Roman" w:cs="Times New Roman"/>
          <w:sz w:val="28"/>
          <w:szCs w:val="28"/>
          <w:lang w:val="en-US"/>
        </w:rPr>
        <w:t>Valera</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M</w:t>
      </w:r>
      <w:r w:rsidRPr="00EC66B1">
        <w:rPr>
          <w:rFonts w:ascii="Times New Roman" w:hAnsi="Times New Roman" w:cs="Times New Roman"/>
          <w:sz w:val="28"/>
          <w:szCs w:val="28"/>
          <w:lang w:val="en-US"/>
        </w:rPr>
        <w:t>.</w:t>
      </w:r>
      <w:r w:rsidRPr="008B111E">
        <w:rPr>
          <w:rFonts w:ascii="Times New Roman" w:hAnsi="Times New Roman" w:cs="Times New Roman"/>
          <w:sz w:val="28"/>
          <w:szCs w:val="28"/>
          <w:lang w:val="en-US"/>
        </w:rPr>
        <w:t>C</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Albuquerque</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M</w:t>
      </w:r>
      <w:r w:rsidRPr="00EC66B1">
        <w:rPr>
          <w:rFonts w:ascii="Times New Roman" w:hAnsi="Times New Roman" w:cs="Times New Roman"/>
          <w:sz w:val="28"/>
          <w:szCs w:val="28"/>
          <w:lang w:val="en-US"/>
        </w:rPr>
        <w:t>.</w:t>
      </w:r>
      <w:r w:rsidRPr="008B111E">
        <w:rPr>
          <w:rFonts w:ascii="Times New Roman" w:hAnsi="Times New Roman" w:cs="Times New Roman"/>
          <w:sz w:val="28"/>
          <w:szCs w:val="28"/>
          <w:lang w:val="en-US"/>
        </w:rPr>
        <w:t>T</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Yamasaki</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M</w:t>
      </w:r>
      <w:r w:rsidRPr="00EC66B1">
        <w:rPr>
          <w:rFonts w:ascii="Times New Roman" w:hAnsi="Times New Roman" w:cs="Times New Roman"/>
          <w:sz w:val="28"/>
          <w:szCs w:val="28"/>
          <w:lang w:val="en-US"/>
        </w:rPr>
        <w:t>.</w:t>
      </w:r>
      <w:r w:rsidRPr="008B111E">
        <w:rPr>
          <w:rFonts w:ascii="Times New Roman" w:hAnsi="Times New Roman" w:cs="Times New Roman"/>
          <w:sz w:val="28"/>
          <w:szCs w:val="28"/>
          <w:lang w:val="en-US"/>
        </w:rPr>
        <w:t>C</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Vassallo</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F</w:t>
      </w:r>
      <w:r w:rsidRPr="00EC66B1">
        <w:rPr>
          <w:rFonts w:ascii="Times New Roman" w:hAnsi="Times New Roman" w:cs="Times New Roman"/>
          <w:sz w:val="28"/>
          <w:szCs w:val="28"/>
          <w:lang w:val="en-US"/>
        </w:rPr>
        <w:t>.</w:t>
      </w:r>
      <w:r w:rsidRPr="008B111E">
        <w:rPr>
          <w:rFonts w:ascii="Times New Roman" w:hAnsi="Times New Roman" w:cs="Times New Roman"/>
          <w:sz w:val="28"/>
          <w:szCs w:val="28"/>
          <w:lang w:val="en-US"/>
        </w:rPr>
        <w:t>N</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da</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Silva</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D</w:t>
      </w:r>
      <w:r w:rsidRPr="00EC66B1">
        <w:rPr>
          <w:rFonts w:ascii="Times New Roman" w:hAnsi="Times New Roman" w:cs="Times New Roman"/>
          <w:sz w:val="28"/>
          <w:szCs w:val="28"/>
          <w:lang w:val="en-US"/>
        </w:rPr>
        <w:t>.</w:t>
      </w:r>
      <w:r w:rsidRPr="008B111E">
        <w:rPr>
          <w:rFonts w:ascii="Times New Roman" w:hAnsi="Times New Roman" w:cs="Times New Roman"/>
          <w:sz w:val="28"/>
          <w:szCs w:val="28"/>
          <w:lang w:val="en-US"/>
        </w:rPr>
        <w:t>A</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Nagata</w:t>
      </w:r>
      <w:r w:rsidRPr="00EC66B1">
        <w:rPr>
          <w:rFonts w:ascii="Times New Roman" w:hAnsi="Times New Roman" w:cs="Times New Roman"/>
          <w:sz w:val="28"/>
          <w:szCs w:val="28"/>
          <w:lang w:val="en-US"/>
        </w:rPr>
        <w:t xml:space="preserve"> </w:t>
      </w:r>
      <w:r w:rsidRPr="008B111E">
        <w:rPr>
          <w:rFonts w:ascii="Times New Roman" w:hAnsi="Times New Roman" w:cs="Times New Roman"/>
          <w:sz w:val="28"/>
          <w:szCs w:val="28"/>
          <w:lang w:val="en-US"/>
        </w:rPr>
        <w:t>J</w:t>
      </w:r>
      <w:r w:rsidRPr="00EC66B1">
        <w:rPr>
          <w:rFonts w:ascii="Times New Roman" w:hAnsi="Times New Roman" w:cs="Times New Roman"/>
          <w:sz w:val="28"/>
          <w:szCs w:val="28"/>
          <w:lang w:val="en-US"/>
        </w:rPr>
        <w:t>.</w:t>
      </w:r>
      <w:r w:rsidRPr="008B111E">
        <w:rPr>
          <w:rFonts w:ascii="Times New Roman" w:hAnsi="Times New Roman" w:cs="Times New Roman"/>
          <w:sz w:val="28"/>
          <w:szCs w:val="28"/>
          <w:lang w:val="en-US"/>
        </w:rPr>
        <w:t>Y</w:t>
      </w:r>
      <w:r w:rsidRPr="00EC66B1">
        <w:rPr>
          <w:rFonts w:ascii="Times New Roman" w:hAnsi="Times New Roman" w:cs="Times New Roman"/>
          <w:sz w:val="28"/>
          <w:szCs w:val="28"/>
          <w:lang w:val="en-US"/>
        </w:rPr>
        <w:t xml:space="preserve">. (2015). </w:t>
      </w:r>
      <w:r w:rsidRPr="008B111E">
        <w:rPr>
          <w:rFonts w:ascii="Times New Roman" w:hAnsi="Times New Roman" w:cs="Times New Roman"/>
          <w:sz w:val="28"/>
          <w:szCs w:val="28"/>
          <w:lang w:val="en-US"/>
        </w:rPr>
        <w:t xml:space="preserve">Fracture resistance of weakened bovine teeth after long-term use of calcium hydroxide. 31(5). </w:t>
      </w:r>
      <w:r w:rsidRPr="008B111E">
        <w:rPr>
          <w:rFonts w:ascii="Times New Roman" w:hAnsi="Times New Roman" w:cs="Times New Roman"/>
          <w:i/>
          <w:sz w:val="28"/>
          <w:szCs w:val="28"/>
          <w:lang w:val="en-US"/>
        </w:rPr>
        <w:t>Endodontics Dental Traumatology journal:</w:t>
      </w:r>
      <w:r w:rsidRPr="008B111E">
        <w:rPr>
          <w:rFonts w:ascii="Times New Roman" w:hAnsi="Times New Roman" w:cs="Times New Roman"/>
          <w:sz w:val="28"/>
          <w:szCs w:val="28"/>
          <w:lang w:val="en-US"/>
        </w:rPr>
        <w:t xml:space="preserve"> </w:t>
      </w:r>
      <w:r w:rsidRPr="008B111E">
        <w:rPr>
          <w:rFonts w:ascii="Times New Roman" w:hAnsi="Times New Roman" w:cs="Times New Roman"/>
          <w:sz w:val="28"/>
          <w:szCs w:val="28"/>
        </w:rPr>
        <w:t>р</w:t>
      </w:r>
      <w:r w:rsidRPr="008B111E">
        <w:rPr>
          <w:rFonts w:ascii="Times New Roman" w:hAnsi="Times New Roman" w:cs="Times New Roman"/>
          <w:sz w:val="28"/>
          <w:szCs w:val="28"/>
          <w:lang w:val="en-US"/>
        </w:rPr>
        <w:t>. 385-9.</w:t>
      </w:r>
    </w:p>
    <w:p w:rsidR="00EC66B1" w:rsidRPr="008B111E" w:rsidRDefault="00EC66B1" w:rsidP="00845011">
      <w:pPr>
        <w:pStyle w:val="a7"/>
        <w:numPr>
          <w:ilvl w:val="0"/>
          <w:numId w:val="11"/>
        </w:numPr>
        <w:spacing w:line="360" w:lineRule="auto"/>
        <w:ind w:left="709" w:hanging="425"/>
        <w:rPr>
          <w:rStyle w:val="ab"/>
          <w:rFonts w:ascii="Times New Roman" w:hAnsi="Times New Roman" w:cs="Times New Roman"/>
          <w:i w:val="0"/>
          <w:iCs w:val="0"/>
          <w:sz w:val="28"/>
          <w:szCs w:val="28"/>
          <w:lang w:val="en-US"/>
        </w:rPr>
      </w:pPr>
      <w:r w:rsidRPr="008B111E">
        <w:rPr>
          <w:rFonts w:ascii="Times New Roman" w:hAnsi="Times New Roman" w:cs="Times New Roman"/>
          <w:sz w:val="28"/>
          <w:szCs w:val="28"/>
          <w:lang w:val="en-US"/>
        </w:rPr>
        <w:t xml:space="preserve">Waltimo </w:t>
      </w:r>
      <w:r w:rsidRPr="008B111E">
        <w:rPr>
          <w:rFonts w:ascii="Times New Roman" w:hAnsi="Times New Roman" w:cs="Times New Roman"/>
          <w:sz w:val="28"/>
          <w:szCs w:val="28"/>
        </w:rPr>
        <w:t>Т</w:t>
      </w:r>
      <w:r w:rsidRPr="008B111E">
        <w:rPr>
          <w:rFonts w:ascii="Times New Roman" w:hAnsi="Times New Roman" w:cs="Times New Roman"/>
          <w:sz w:val="28"/>
          <w:szCs w:val="28"/>
          <w:lang w:val="en-US"/>
        </w:rPr>
        <w:t>.</w:t>
      </w:r>
      <w:r w:rsidRPr="008B111E">
        <w:rPr>
          <w:rFonts w:ascii="Times New Roman" w:hAnsi="Times New Roman" w:cs="Times New Roman"/>
          <w:sz w:val="28"/>
          <w:szCs w:val="28"/>
        </w:rPr>
        <w:t>М</w:t>
      </w:r>
      <w:r w:rsidRPr="008B111E">
        <w:rPr>
          <w:rFonts w:ascii="Times New Roman" w:hAnsi="Times New Roman" w:cs="Times New Roman"/>
          <w:sz w:val="28"/>
          <w:szCs w:val="28"/>
          <w:lang w:val="en-US"/>
        </w:rPr>
        <w:t>.</w:t>
      </w:r>
      <w:r w:rsidRPr="008B111E">
        <w:rPr>
          <w:rFonts w:ascii="Times New Roman" w:hAnsi="Times New Roman" w:cs="Times New Roman"/>
          <w:sz w:val="28"/>
          <w:szCs w:val="28"/>
        </w:rPr>
        <w:t>Т</w:t>
      </w:r>
      <w:r w:rsidRPr="008B111E">
        <w:rPr>
          <w:rFonts w:ascii="Times New Roman" w:hAnsi="Times New Roman" w:cs="Times New Roman"/>
          <w:sz w:val="28"/>
          <w:szCs w:val="28"/>
          <w:lang w:val="en-US"/>
        </w:rPr>
        <w:t xml:space="preserve">., Siren E.K., Orstavik D., Haapasalo M.P. (1999). Susceptibility of oral Candida species to calcium hydroxide in vitro. </w:t>
      </w:r>
      <w:r w:rsidRPr="008B111E">
        <w:rPr>
          <w:rFonts w:ascii="Times New Roman" w:hAnsi="Times New Roman" w:cs="Times New Roman"/>
          <w:i/>
          <w:sz w:val="28"/>
          <w:szCs w:val="28"/>
          <w:lang w:val="en-US"/>
        </w:rPr>
        <w:t xml:space="preserve">International Endodontics Journal: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94-98.</w:t>
      </w:r>
      <w:r w:rsidRPr="008B111E">
        <w:rPr>
          <w:rStyle w:val="ab"/>
          <w:rFonts w:ascii="Times New Roman" w:hAnsi="Times New Roman" w:cs="Times New Roman"/>
          <w:i w:val="0"/>
          <w:sz w:val="28"/>
          <w:szCs w:val="28"/>
          <w:lang w:val="en-US"/>
        </w:rPr>
        <w:t xml:space="preserve"> </w:t>
      </w:r>
    </w:p>
    <w:p w:rsidR="00E5410A" w:rsidRPr="008B111E" w:rsidRDefault="00E5410A"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lang w:val="en-US"/>
        </w:rPr>
        <w:lastRenderedPageBreak/>
        <w:t>Wang J.D., Hume W.R. (1998). Diffusion of hydrogen ion and hydroxyl ion from various sources through dentine.</w:t>
      </w:r>
      <w:r w:rsidRPr="008B111E">
        <w:rPr>
          <w:sz w:val="28"/>
          <w:szCs w:val="28"/>
          <w:lang w:val="en-US"/>
        </w:rPr>
        <w:t xml:space="preserve"> </w:t>
      </w:r>
      <w:r w:rsidRPr="008B111E">
        <w:rPr>
          <w:rFonts w:ascii="Times New Roman" w:hAnsi="Times New Roman" w:cs="Times New Roman"/>
          <w:sz w:val="28"/>
          <w:szCs w:val="28"/>
          <w:lang w:val="en-US"/>
        </w:rPr>
        <w:t xml:space="preserve">21(1). </w:t>
      </w:r>
      <w:r w:rsidRPr="008B111E">
        <w:rPr>
          <w:rFonts w:ascii="Times New Roman" w:hAnsi="Times New Roman" w:cs="Times New Roman"/>
          <w:i/>
          <w:sz w:val="28"/>
          <w:szCs w:val="28"/>
          <w:lang w:val="en-US"/>
        </w:rPr>
        <w:t xml:space="preserve">International Endodontics Journal: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17-26.</w:t>
      </w:r>
    </w:p>
    <w:p w:rsidR="00E5410A" w:rsidRPr="008B111E" w:rsidRDefault="00E5410A" w:rsidP="00845011">
      <w:pPr>
        <w:pStyle w:val="a7"/>
        <w:numPr>
          <w:ilvl w:val="0"/>
          <w:numId w:val="11"/>
        </w:numPr>
        <w:spacing w:line="360" w:lineRule="auto"/>
        <w:ind w:left="709" w:hanging="425"/>
        <w:rPr>
          <w:rFonts w:ascii="Times New Roman" w:hAnsi="Times New Roman" w:cs="Times New Roman"/>
          <w:sz w:val="28"/>
          <w:szCs w:val="28"/>
          <w:lang w:val="en-US"/>
        </w:rPr>
      </w:pPr>
      <w:r w:rsidRPr="008B111E">
        <w:rPr>
          <w:rFonts w:ascii="Times New Roman" w:hAnsi="Times New Roman" w:cs="Times New Roman"/>
          <w:sz w:val="28"/>
          <w:szCs w:val="28"/>
          <w:lang w:val="en-US"/>
        </w:rPr>
        <w:t xml:space="preserve">Wiseman A., Cox T.C., Paranjpe A., Flake N.M., Cohenca N., Johnson J.D. (2011). Efficacy of sonic and ultrasonic activation for removal of calcium hydroxide from mesial canals of mandibular molars: a microtomographic study. 37(2). </w:t>
      </w:r>
      <w:r w:rsidRPr="008B111E">
        <w:rPr>
          <w:rFonts w:ascii="Times New Roman" w:hAnsi="Times New Roman" w:cs="Times New Roman"/>
          <w:i/>
          <w:sz w:val="28"/>
          <w:szCs w:val="28"/>
          <w:lang w:val="en-US"/>
        </w:rPr>
        <w:t xml:space="preserve">Journal of Endodontics: </w:t>
      </w:r>
      <w:r w:rsidRPr="008B111E">
        <w:rPr>
          <w:rFonts w:ascii="Times New Roman" w:hAnsi="Times New Roman" w:cs="Times New Roman"/>
          <w:i/>
          <w:sz w:val="28"/>
          <w:szCs w:val="28"/>
        </w:rPr>
        <w:t>р</w:t>
      </w:r>
      <w:r w:rsidRPr="008B111E">
        <w:rPr>
          <w:rFonts w:ascii="Times New Roman" w:hAnsi="Times New Roman" w:cs="Times New Roman"/>
          <w:i/>
          <w:sz w:val="28"/>
          <w:szCs w:val="28"/>
          <w:lang w:val="en-US"/>
        </w:rPr>
        <w:t>. 235-8</w:t>
      </w:r>
      <w:r w:rsidRPr="008B111E">
        <w:rPr>
          <w:rFonts w:ascii="Times New Roman" w:hAnsi="Times New Roman" w:cs="Times New Roman"/>
          <w:i/>
          <w:sz w:val="28"/>
          <w:szCs w:val="28"/>
        </w:rPr>
        <w:t>.</w:t>
      </w:r>
    </w:p>
    <w:p w:rsidR="00EC66B1" w:rsidRPr="008B111E" w:rsidRDefault="00EC66B1" w:rsidP="00845011">
      <w:pPr>
        <w:pStyle w:val="a7"/>
        <w:numPr>
          <w:ilvl w:val="0"/>
          <w:numId w:val="11"/>
        </w:numPr>
        <w:spacing w:line="360" w:lineRule="auto"/>
        <w:ind w:left="709" w:hanging="425"/>
        <w:rPr>
          <w:rFonts w:ascii="Times New Roman" w:hAnsi="Times New Roman" w:cs="Times New Roman"/>
          <w:i/>
          <w:sz w:val="28"/>
          <w:szCs w:val="28"/>
        </w:rPr>
      </w:pPr>
      <w:r w:rsidRPr="008B111E">
        <w:rPr>
          <w:rStyle w:val="ab"/>
          <w:rFonts w:ascii="Times New Roman" w:hAnsi="Times New Roman" w:cs="Times New Roman"/>
          <w:i w:val="0"/>
          <w:sz w:val="28"/>
          <w:szCs w:val="28"/>
        </w:rPr>
        <w:t>Антанян А. А.</w:t>
      </w:r>
      <w:r w:rsidRPr="008B111E">
        <w:rPr>
          <w:rFonts w:ascii="Times New Roman" w:hAnsi="Times New Roman" w:cs="Times New Roman"/>
          <w:sz w:val="28"/>
          <w:szCs w:val="28"/>
          <w:lang w:val="en-US"/>
        </w:rPr>
        <w:t> </w:t>
      </w:r>
      <w:r w:rsidRPr="008B111E">
        <w:rPr>
          <w:rFonts w:ascii="Times New Roman" w:hAnsi="Times New Roman" w:cs="Times New Roman"/>
          <w:sz w:val="28"/>
          <w:szCs w:val="28"/>
        </w:rPr>
        <w:t xml:space="preserve">(2007). Эндодонтическое лечение в одно посещение: современные стандарты. Части </w:t>
      </w:r>
      <w:r w:rsidRPr="008B111E">
        <w:rPr>
          <w:rFonts w:ascii="Times New Roman" w:hAnsi="Times New Roman" w:cs="Times New Roman"/>
          <w:sz w:val="28"/>
          <w:szCs w:val="28"/>
          <w:lang w:val="en-US"/>
        </w:rPr>
        <w:t>VI</w:t>
      </w:r>
      <w:r w:rsidRPr="008B111E">
        <w:rPr>
          <w:rFonts w:ascii="Times New Roman" w:hAnsi="Times New Roman" w:cs="Times New Roman"/>
          <w:sz w:val="28"/>
          <w:szCs w:val="28"/>
        </w:rPr>
        <w:t>-</w:t>
      </w:r>
      <w:r w:rsidRPr="008B111E">
        <w:rPr>
          <w:rFonts w:ascii="Times New Roman" w:hAnsi="Times New Roman" w:cs="Times New Roman"/>
          <w:sz w:val="28"/>
          <w:szCs w:val="28"/>
          <w:lang w:val="en-US"/>
        </w:rPr>
        <w:t>VIII</w:t>
      </w:r>
      <w:r w:rsidRPr="008B111E">
        <w:rPr>
          <w:rFonts w:ascii="Times New Roman" w:hAnsi="Times New Roman" w:cs="Times New Roman"/>
          <w:sz w:val="28"/>
          <w:szCs w:val="28"/>
        </w:rPr>
        <w:t xml:space="preserve"> лечение апикальных периодонтитов в одно посещение (часть 1). </w:t>
      </w:r>
      <w:r w:rsidRPr="008B111E">
        <w:rPr>
          <w:rFonts w:ascii="Times New Roman" w:hAnsi="Times New Roman" w:cs="Times New Roman"/>
          <w:i/>
          <w:sz w:val="28"/>
          <w:szCs w:val="28"/>
        </w:rPr>
        <w:t xml:space="preserve">Эндодонтия </w:t>
      </w:r>
      <w:r w:rsidRPr="008B111E">
        <w:rPr>
          <w:rFonts w:ascii="Times New Roman" w:hAnsi="Times New Roman" w:cs="Times New Roman"/>
          <w:i/>
          <w:sz w:val="28"/>
          <w:szCs w:val="28"/>
          <w:lang w:val="en-US"/>
        </w:rPr>
        <w:t>today</w:t>
      </w:r>
      <w:r w:rsidRPr="008B111E">
        <w:rPr>
          <w:rFonts w:ascii="Times New Roman" w:hAnsi="Times New Roman" w:cs="Times New Roman"/>
          <w:i/>
          <w:sz w:val="28"/>
          <w:szCs w:val="28"/>
        </w:rPr>
        <w:t xml:space="preserve"> № 1: с. 59–69.</w:t>
      </w:r>
      <w:r w:rsidRPr="008B111E">
        <w:rPr>
          <w:rFonts w:ascii="Times New Roman" w:hAnsi="Times New Roman" w:cs="Times New Roman"/>
          <w:color w:val="FF0000"/>
          <w:sz w:val="28"/>
          <w:szCs w:val="28"/>
        </w:rPr>
        <w:t xml:space="preserve"> </w:t>
      </w:r>
    </w:p>
    <w:p w:rsidR="00EC66B1" w:rsidRPr="008B111E" w:rsidRDefault="00EC66B1" w:rsidP="00845011">
      <w:pPr>
        <w:pStyle w:val="a7"/>
        <w:numPr>
          <w:ilvl w:val="0"/>
          <w:numId w:val="11"/>
        </w:numPr>
        <w:spacing w:line="360" w:lineRule="auto"/>
        <w:ind w:left="709" w:hanging="425"/>
        <w:rPr>
          <w:rFonts w:ascii="Times New Roman" w:hAnsi="Times New Roman" w:cs="Times New Roman"/>
          <w:i/>
          <w:sz w:val="28"/>
          <w:szCs w:val="28"/>
          <w:lang w:val="en-US"/>
        </w:rPr>
      </w:pPr>
      <w:r w:rsidRPr="008B111E">
        <w:rPr>
          <w:rFonts w:ascii="Times New Roman" w:hAnsi="Times New Roman" w:cs="Times New Roman"/>
          <w:sz w:val="28"/>
          <w:szCs w:val="28"/>
        </w:rPr>
        <w:t xml:space="preserve">Митронин А.В., Русанов Ф.С., Герасимова М.М. (2013). Лабораторная оценка влияния качества обработки корневых каналов от гидроксида кальция на адгезию корневых силеров. </w:t>
      </w:r>
      <w:r w:rsidRPr="008B111E">
        <w:rPr>
          <w:rFonts w:ascii="Times New Roman" w:hAnsi="Times New Roman" w:cs="Times New Roman"/>
          <w:i/>
          <w:sz w:val="28"/>
          <w:szCs w:val="28"/>
        </w:rPr>
        <w:t>Эндодонтия</w:t>
      </w:r>
      <w:r w:rsidRPr="008B111E">
        <w:rPr>
          <w:rFonts w:ascii="Times New Roman" w:hAnsi="Times New Roman" w:cs="Times New Roman"/>
          <w:i/>
          <w:sz w:val="28"/>
          <w:szCs w:val="28"/>
          <w:lang w:val="en-US"/>
        </w:rPr>
        <w:t xml:space="preserve"> Today № 1: </w:t>
      </w:r>
      <w:r w:rsidRPr="008B111E">
        <w:rPr>
          <w:rFonts w:ascii="Times New Roman" w:hAnsi="Times New Roman" w:cs="Times New Roman"/>
          <w:i/>
          <w:sz w:val="28"/>
          <w:szCs w:val="28"/>
        </w:rPr>
        <w:t>с</w:t>
      </w:r>
      <w:r w:rsidRPr="008B111E">
        <w:rPr>
          <w:rFonts w:ascii="Times New Roman" w:hAnsi="Times New Roman" w:cs="Times New Roman"/>
          <w:i/>
          <w:sz w:val="28"/>
          <w:szCs w:val="28"/>
          <w:lang w:val="en-US"/>
        </w:rPr>
        <w:t>. 21-24.</w:t>
      </w:r>
    </w:p>
    <w:p w:rsidR="003A33BA" w:rsidRPr="003A33BA" w:rsidRDefault="00EC66B1" w:rsidP="00845011">
      <w:pPr>
        <w:pStyle w:val="a7"/>
        <w:numPr>
          <w:ilvl w:val="0"/>
          <w:numId w:val="11"/>
        </w:numPr>
        <w:spacing w:line="360" w:lineRule="auto"/>
        <w:ind w:left="709" w:hanging="425"/>
        <w:rPr>
          <w:rFonts w:ascii="Times New Roman" w:hAnsi="Times New Roman" w:cs="Times New Roman"/>
          <w:sz w:val="28"/>
          <w:szCs w:val="28"/>
        </w:rPr>
      </w:pPr>
      <w:r w:rsidRPr="008B111E">
        <w:rPr>
          <w:rFonts w:ascii="Times New Roman" w:hAnsi="Times New Roman" w:cs="Times New Roman"/>
          <w:sz w:val="28"/>
          <w:szCs w:val="28"/>
        </w:rPr>
        <w:t>Субботина А.В., Дмитракова Н.Р., Колесников С.Н., Субботин В.А.</w:t>
      </w:r>
      <w:r w:rsidR="003A33BA" w:rsidRPr="003A33BA">
        <w:rPr>
          <w:rFonts w:ascii="Times New Roman" w:hAnsi="Times New Roman" w:cs="Times New Roman"/>
          <w:sz w:val="28"/>
          <w:szCs w:val="28"/>
        </w:rPr>
        <w:t xml:space="preserve"> </w:t>
      </w:r>
      <w:r w:rsidR="003A33BA" w:rsidRPr="008B111E">
        <w:rPr>
          <w:rFonts w:ascii="Times New Roman" w:hAnsi="Times New Roman" w:cs="Times New Roman"/>
          <w:sz w:val="28"/>
          <w:szCs w:val="28"/>
        </w:rPr>
        <w:t xml:space="preserve">(2015). </w:t>
      </w:r>
      <w:r w:rsidRPr="008B111E">
        <w:rPr>
          <w:rFonts w:ascii="Times New Roman" w:hAnsi="Times New Roman" w:cs="Times New Roman"/>
          <w:sz w:val="28"/>
          <w:szCs w:val="28"/>
        </w:rPr>
        <w:t xml:space="preserve"> Сравнительная оценка удаления гидроокиси кальция из корневого канала: исследование </w:t>
      </w:r>
      <w:r w:rsidRPr="008B111E">
        <w:rPr>
          <w:rFonts w:ascii="Times New Roman" w:hAnsi="Times New Roman" w:cs="Times New Roman"/>
          <w:sz w:val="28"/>
          <w:szCs w:val="28"/>
          <w:lang w:val="en-US"/>
        </w:rPr>
        <w:t>in</w:t>
      </w:r>
      <w:r w:rsidRPr="008B111E">
        <w:rPr>
          <w:rFonts w:ascii="Times New Roman" w:hAnsi="Times New Roman" w:cs="Times New Roman"/>
          <w:sz w:val="28"/>
          <w:szCs w:val="28"/>
        </w:rPr>
        <w:t xml:space="preserve"> </w:t>
      </w:r>
      <w:r w:rsidRPr="008B111E">
        <w:rPr>
          <w:rFonts w:ascii="Times New Roman" w:hAnsi="Times New Roman" w:cs="Times New Roman"/>
          <w:sz w:val="28"/>
          <w:szCs w:val="28"/>
          <w:lang w:val="en-US"/>
        </w:rPr>
        <w:t>vitro</w:t>
      </w:r>
      <w:r w:rsidRPr="008B111E">
        <w:rPr>
          <w:rFonts w:ascii="Times New Roman" w:hAnsi="Times New Roman" w:cs="Times New Roman"/>
          <w:sz w:val="28"/>
          <w:szCs w:val="28"/>
        </w:rPr>
        <w:t xml:space="preserve">. </w:t>
      </w:r>
      <w:r w:rsidRPr="008B111E">
        <w:rPr>
          <w:rFonts w:ascii="Times New Roman" w:hAnsi="Times New Roman" w:cs="Times New Roman"/>
          <w:i/>
          <w:sz w:val="28"/>
          <w:szCs w:val="28"/>
        </w:rPr>
        <w:t>Здоровье, демография, экология финно-угорских народов № 3: с. 21-23.</w:t>
      </w:r>
    </w:p>
    <w:p w:rsidR="003A33BA" w:rsidRPr="003A33BA" w:rsidRDefault="003A33BA" w:rsidP="00845011">
      <w:pPr>
        <w:pStyle w:val="a7"/>
        <w:numPr>
          <w:ilvl w:val="0"/>
          <w:numId w:val="11"/>
        </w:numPr>
        <w:spacing w:line="360" w:lineRule="auto"/>
        <w:ind w:left="709" w:hanging="425"/>
        <w:jc w:val="both"/>
        <w:rPr>
          <w:rFonts w:ascii="Times New Roman" w:hAnsi="Times New Roman" w:cs="Times New Roman"/>
          <w:i/>
          <w:sz w:val="28"/>
          <w:szCs w:val="28"/>
        </w:rPr>
      </w:pPr>
      <w:r w:rsidRPr="003A33BA">
        <w:rPr>
          <w:rFonts w:ascii="Times New Roman" w:hAnsi="Times New Roman" w:cs="Times New Roman"/>
          <w:sz w:val="28"/>
          <w:szCs w:val="28"/>
        </w:rPr>
        <w:t>Терехова Т.Н., Мельникова Е.И., Боровая М.Л. (2010). Опыт лечения апикального периодонтита постоянных зубов с незаконченным формированием корней. (9-1).</w:t>
      </w:r>
      <w:r>
        <w:rPr>
          <w:rFonts w:ascii="Times New Roman" w:hAnsi="Times New Roman" w:cs="Times New Roman"/>
          <w:i/>
          <w:sz w:val="28"/>
          <w:szCs w:val="28"/>
        </w:rPr>
        <w:t xml:space="preserve"> Стоматология детского возраста и профилактика: с. 20-25.</w:t>
      </w:r>
    </w:p>
    <w:p w:rsidR="004E4209" w:rsidRDefault="003A33BA" w:rsidP="004E4209">
      <w:pPr>
        <w:pStyle w:val="a7"/>
        <w:numPr>
          <w:ilvl w:val="0"/>
          <w:numId w:val="11"/>
        </w:numPr>
        <w:spacing w:line="360" w:lineRule="auto"/>
        <w:ind w:left="709" w:hanging="425"/>
        <w:jc w:val="both"/>
        <w:rPr>
          <w:rFonts w:ascii="Times New Roman" w:hAnsi="Times New Roman" w:cs="Times New Roman"/>
          <w:i/>
          <w:sz w:val="28"/>
          <w:szCs w:val="28"/>
        </w:rPr>
      </w:pPr>
      <w:r w:rsidRPr="003A33BA">
        <w:rPr>
          <w:rFonts w:ascii="Times New Roman" w:hAnsi="Times New Roman" w:cs="Times New Roman"/>
          <w:sz w:val="28"/>
          <w:szCs w:val="28"/>
        </w:rPr>
        <w:t>Токмакова С.И., Жукова Е.С. (</w:t>
      </w:r>
      <w:r w:rsidR="00B76553" w:rsidRPr="003A33BA">
        <w:rPr>
          <w:rFonts w:ascii="Times New Roman" w:hAnsi="Times New Roman" w:cs="Times New Roman"/>
          <w:sz w:val="28"/>
          <w:szCs w:val="28"/>
        </w:rPr>
        <w:t>2008).</w:t>
      </w:r>
      <w:r w:rsidRPr="003A33BA">
        <w:rPr>
          <w:rFonts w:ascii="Times New Roman" w:hAnsi="Times New Roman" w:cs="Times New Roman"/>
          <w:sz w:val="28"/>
          <w:szCs w:val="28"/>
        </w:rPr>
        <w:t xml:space="preserve"> Клиническая эффективность применения препаратов гидроокиси кальция для лечения деструктивных форм хронического периодонтита.</w:t>
      </w:r>
      <w:r w:rsidRPr="003A33BA">
        <w:rPr>
          <w:rFonts w:ascii="Times New Roman" w:hAnsi="Times New Roman" w:cs="Times New Roman"/>
          <w:i/>
          <w:sz w:val="28"/>
          <w:szCs w:val="28"/>
        </w:rPr>
        <w:t xml:space="preserve"> </w:t>
      </w:r>
      <w:r w:rsidRPr="003A33BA">
        <w:rPr>
          <w:rFonts w:ascii="Times New Roman" w:hAnsi="Times New Roman" w:cs="Times New Roman"/>
          <w:sz w:val="28"/>
          <w:szCs w:val="28"/>
        </w:rPr>
        <w:t>(4-41).</w:t>
      </w:r>
      <w:r w:rsidRPr="003A33BA">
        <w:rPr>
          <w:rFonts w:ascii="Times New Roman" w:hAnsi="Times New Roman" w:cs="Times New Roman"/>
          <w:i/>
          <w:sz w:val="28"/>
          <w:szCs w:val="28"/>
        </w:rPr>
        <w:t xml:space="preserve"> </w:t>
      </w:r>
      <w:r>
        <w:rPr>
          <w:rFonts w:ascii="Times New Roman" w:hAnsi="Times New Roman" w:cs="Times New Roman"/>
          <w:i/>
          <w:sz w:val="28"/>
          <w:szCs w:val="28"/>
        </w:rPr>
        <w:t>Институт стоматологии: с. 46-4.</w:t>
      </w:r>
    </w:p>
    <w:p w:rsidR="00C8601E" w:rsidRPr="004E4209" w:rsidRDefault="00C8601E" w:rsidP="004E4209">
      <w:pPr>
        <w:pStyle w:val="a7"/>
        <w:numPr>
          <w:ilvl w:val="0"/>
          <w:numId w:val="11"/>
        </w:numPr>
        <w:spacing w:line="360" w:lineRule="auto"/>
        <w:ind w:left="709" w:hanging="425"/>
        <w:jc w:val="both"/>
        <w:rPr>
          <w:rFonts w:ascii="Times New Roman" w:hAnsi="Times New Roman" w:cs="Times New Roman"/>
          <w:i/>
          <w:sz w:val="28"/>
          <w:szCs w:val="28"/>
        </w:rPr>
      </w:pPr>
      <w:r w:rsidRPr="004E4209">
        <w:rPr>
          <w:rFonts w:ascii="Times New Roman" w:hAnsi="Times New Roman" w:cs="Times New Roman"/>
          <w:sz w:val="28"/>
          <w:szCs w:val="28"/>
        </w:rPr>
        <w:lastRenderedPageBreak/>
        <w:t>Шпак Т.</w:t>
      </w:r>
      <w:r w:rsidR="004E4209">
        <w:rPr>
          <w:rFonts w:ascii="Times New Roman" w:hAnsi="Times New Roman" w:cs="Times New Roman"/>
          <w:sz w:val="28"/>
          <w:szCs w:val="28"/>
        </w:rPr>
        <w:t>А.</w:t>
      </w:r>
      <w:r w:rsidRPr="004E4209">
        <w:rPr>
          <w:rFonts w:ascii="Times New Roman" w:hAnsi="Times New Roman" w:cs="Times New Roman"/>
          <w:sz w:val="28"/>
          <w:szCs w:val="28"/>
        </w:rPr>
        <w:t>, Каменских М. (2016). Клинические особенности</w:t>
      </w:r>
      <w:r w:rsidR="004E4209" w:rsidRPr="004E4209">
        <w:rPr>
          <w:rFonts w:ascii="Times New Roman" w:hAnsi="Times New Roman" w:cs="Times New Roman"/>
          <w:sz w:val="28"/>
          <w:szCs w:val="28"/>
        </w:rPr>
        <w:t xml:space="preserve"> </w:t>
      </w:r>
      <w:r w:rsidRPr="004E4209">
        <w:rPr>
          <w:rFonts w:ascii="Times New Roman" w:hAnsi="Times New Roman" w:cs="Times New Roman"/>
          <w:sz w:val="28"/>
          <w:szCs w:val="28"/>
        </w:rPr>
        <w:t>применения ультразвука на этапах</w:t>
      </w:r>
      <w:r w:rsidR="004E4209" w:rsidRPr="004E4209">
        <w:rPr>
          <w:rFonts w:ascii="Times New Roman" w:hAnsi="Times New Roman" w:cs="Times New Roman"/>
          <w:sz w:val="28"/>
          <w:szCs w:val="28"/>
        </w:rPr>
        <w:t xml:space="preserve"> </w:t>
      </w:r>
      <w:r w:rsidRPr="004E4209">
        <w:rPr>
          <w:rFonts w:ascii="Times New Roman" w:hAnsi="Times New Roman" w:cs="Times New Roman"/>
          <w:sz w:val="28"/>
          <w:szCs w:val="28"/>
        </w:rPr>
        <w:t>эндодонтического лечения</w:t>
      </w:r>
      <w:r w:rsidR="004E4209" w:rsidRPr="004E4209">
        <w:rPr>
          <w:rFonts w:ascii="Times New Roman" w:hAnsi="Times New Roman" w:cs="Times New Roman"/>
          <w:sz w:val="28"/>
          <w:szCs w:val="28"/>
        </w:rPr>
        <w:t>.</w:t>
      </w:r>
      <w:r w:rsidRPr="004E4209">
        <w:rPr>
          <w:rFonts w:ascii="Times New Roman" w:hAnsi="Times New Roman" w:cs="Times New Roman"/>
          <w:sz w:val="28"/>
          <w:szCs w:val="28"/>
        </w:rPr>
        <w:t xml:space="preserve"> </w:t>
      </w:r>
      <w:r w:rsidR="004E4209" w:rsidRPr="004E4209">
        <w:rPr>
          <w:rFonts w:ascii="Times New Roman" w:hAnsi="Times New Roman" w:cs="Times New Roman"/>
          <w:i/>
          <w:sz w:val="28"/>
          <w:szCs w:val="28"/>
        </w:rPr>
        <w:t xml:space="preserve">Фармгеоком информ: с. </w:t>
      </w:r>
      <w:r w:rsidRPr="004E4209">
        <w:rPr>
          <w:rFonts w:ascii="Times New Roman" w:hAnsi="Times New Roman" w:cs="Times New Roman"/>
          <w:i/>
          <w:sz w:val="28"/>
          <w:szCs w:val="28"/>
        </w:rPr>
        <w:t>27-32</w:t>
      </w:r>
      <w:r w:rsidR="004E4209" w:rsidRPr="004E4209">
        <w:rPr>
          <w:rFonts w:ascii="Times New Roman" w:hAnsi="Times New Roman" w:cs="Times New Roman"/>
          <w:i/>
          <w:sz w:val="28"/>
          <w:szCs w:val="28"/>
        </w:rPr>
        <w:t>.</w:t>
      </w:r>
    </w:p>
    <w:p w:rsidR="00B76553" w:rsidRPr="00B76553" w:rsidRDefault="00B76553" w:rsidP="00E5410A">
      <w:pPr>
        <w:spacing w:line="360" w:lineRule="auto"/>
        <w:ind w:left="360"/>
        <w:jc w:val="both"/>
        <w:rPr>
          <w:rFonts w:ascii="Times New Roman" w:hAnsi="Times New Roman" w:cs="Times New Roman"/>
          <w:i/>
          <w:sz w:val="28"/>
          <w:szCs w:val="28"/>
        </w:rPr>
      </w:pPr>
    </w:p>
    <w:sectPr w:rsidR="00B76553" w:rsidRPr="00B76553" w:rsidSect="00C72A02">
      <w:footerReference w:type="default" r:id="rId55"/>
      <w:pgSz w:w="11906" w:h="16838"/>
      <w:pgMar w:top="1134" w:right="1134" w:bottom="1134" w:left="1701" w:header="1134"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203" w:rsidRDefault="00F51203" w:rsidP="00D6576C">
      <w:pPr>
        <w:spacing w:after="0" w:line="240" w:lineRule="auto"/>
      </w:pPr>
      <w:r>
        <w:separator/>
      </w:r>
    </w:p>
  </w:endnote>
  <w:endnote w:type="continuationSeparator" w:id="0">
    <w:p w:rsidR="00F51203" w:rsidRDefault="00F51203" w:rsidP="00D65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297721"/>
      <w:docPartObj>
        <w:docPartGallery w:val="Page Numbers (Bottom of Page)"/>
        <w:docPartUnique/>
      </w:docPartObj>
    </w:sdtPr>
    <w:sdtContent>
      <w:p w:rsidR="00CC0271" w:rsidRDefault="00CC0271">
        <w:pPr>
          <w:pStyle w:val="a4"/>
          <w:jc w:val="center"/>
        </w:pPr>
        <w:r>
          <w:fldChar w:fldCharType="begin"/>
        </w:r>
        <w:r>
          <w:instrText>PAGE   \* MERGEFORMAT</w:instrText>
        </w:r>
        <w:r>
          <w:fldChar w:fldCharType="separate"/>
        </w:r>
        <w:r w:rsidR="0035752D">
          <w:rPr>
            <w:noProof/>
          </w:rPr>
          <w:t>10</w:t>
        </w:r>
        <w:r>
          <w:fldChar w:fldCharType="end"/>
        </w:r>
      </w:p>
    </w:sdtContent>
  </w:sdt>
  <w:p w:rsidR="00CC0271" w:rsidRDefault="00CC027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203" w:rsidRDefault="00F51203" w:rsidP="00D6576C">
      <w:pPr>
        <w:spacing w:after="0" w:line="240" w:lineRule="auto"/>
      </w:pPr>
      <w:r>
        <w:separator/>
      </w:r>
    </w:p>
  </w:footnote>
  <w:footnote w:type="continuationSeparator" w:id="0">
    <w:p w:rsidR="00F51203" w:rsidRDefault="00F51203" w:rsidP="00D65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0F33E2"/>
    <w:multiLevelType w:val="hybridMultilevel"/>
    <w:tmpl w:val="3654939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24BF77D0"/>
    <w:multiLevelType w:val="hybridMultilevel"/>
    <w:tmpl w:val="42DA3850"/>
    <w:lvl w:ilvl="0" w:tplc="86CE35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841036B"/>
    <w:multiLevelType w:val="hybridMultilevel"/>
    <w:tmpl w:val="16785C8E"/>
    <w:lvl w:ilvl="0" w:tplc="00CCF7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30DF24ED"/>
    <w:multiLevelType w:val="multilevel"/>
    <w:tmpl w:val="BB0093B0"/>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782438B"/>
    <w:multiLevelType w:val="hybridMultilevel"/>
    <w:tmpl w:val="A0789A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4A210A2E"/>
    <w:multiLevelType w:val="hybridMultilevel"/>
    <w:tmpl w:val="64EC3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1D11639"/>
    <w:multiLevelType w:val="hybridMultilevel"/>
    <w:tmpl w:val="64EC3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88D7490"/>
    <w:multiLevelType w:val="hybridMultilevel"/>
    <w:tmpl w:val="347498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5C823CA8"/>
    <w:multiLevelType w:val="hybridMultilevel"/>
    <w:tmpl w:val="64EC3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9008C5"/>
    <w:multiLevelType w:val="hybridMultilevel"/>
    <w:tmpl w:val="1C60F3B0"/>
    <w:lvl w:ilvl="0" w:tplc="F864B5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6F9E60CB"/>
    <w:multiLevelType w:val="hybridMultilevel"/>
    <w:tmpl w:val="4CE8B38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BA118DB"/>
    <w:multiLevelType w:val="hybridMultilevel"/>
    <w:tmpl w:val="64EC3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877EDB"/>
    <w:multiLevelType w:val="hybridMultilevel"/>
    <w:tmpl w:val="64EC3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ED0E95"/>
    <w:multiLevelType w:val="hybridMultilevel"/>
    <w:tmpl w:val="5EECEFD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2"/>
  </w:num>
  <w:num w:numId="3">
    <w:abstractNumId w:val="7"/>
  </w:num>
  <w:num w:numId="4">
    <w:abstractNumId w:val="1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5"/>
  </w:num>
  <w:num w:numId="8">
    <w:abstractNumId w:val="6"/>
  </w:num>
  <w:num w:numId="9">
    <w:abstractNumId w:val="11"/>
  </w:num>
  <w:num w:numId="10">
    <w:abstractNumId w:val="4"/>
  </w:num>
  <w:num w:numId="11">
    <w:abstractNumId w:val="10"/>
  </w:num>
  <w:num w:numId="12">
    <w:abstractNumId w:val="3"/>
  </w:num>
  <w:num w:numId="13">
    <w:abstractNumId w:val="9"/>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CC3"/>
    <w:rsid w:val="00050E84"/>
    <w:rsid w:val="0008391C"/>
    <w:rsid w:val="000B2320"/>
    <w:rsid w:val="000B454E"/>
    <w:rsid w:val="000C01A8"/>
    <w:rsid w:val="000C7475"/>
    <w:rsid w:val="000D7AED"/>
    <w:rsid w:val="000F2CC3"/>
    <w:rsid w:val="000F7C71"/>
    <w:rsid w:val="00111A16"/>
    <w:rsid w:val="00123319"/>
    <w:rsid w:val="00127B3D"/>
    <w:rsid w:val="0013108A"/>
    <w:rsid w:val="001327E4"/>
    <w:rsid w:val="00137F09"/>
    <w:rsid w:val="0016007F"/>
    <w:rsid w:val="00195783"/>
    <w:rsid w:val="001A6ED4"/>
    <w:rsid w:val="001B1706"/>
    <w:rsid w:val="001B2490"/>
    <w:rsid w:val="001B3640"/>
    <w:rsid w:val="001C5B6A"/>
    <w:rsid w:val="001D0ABE"/>
    <w:rsid w:val="001D238B"/>
    <w:rsid w:val="001E6C2D"/>
    <w:rsid w:val="001F2D94"/>
    <w:rsid w:val="0021788B"/>
    <w:rsid w:val="00223459"/>
    <w:rsid w:val="00230A8A"/>
    <w:rsid w:val="0027418E"/>
    <w:rsid w:val="00281528"/>
    <w:rsid w:val="002A1AD5"/>
    <w:rsid w:val="002A619E"/>
    <w:rsid w:val="002D4672"/>
    <w:rsid w:val="002E1948"/>
    <w:rsid w:val="002E5D83"/>
    <w:rsid w:val="002F2766"/>
    <w:rsid w:val="00323C1D"/>
    <w:rsid w:val="003377D8"/>
    <w:rsid w:val="003532B6"/>
    <w:rsid w:val="0035752D"/>
    <w:rsid w:val="00367F4B"/>
    <w:rsid w:val="00380423"/>
    <w:rsid w:val="003A33BA"/>
    <w:rsid w:val="003E2498"/>
    <w:rsid w:val="004050CD"/>
    <w:rsid w:val="004171DA"/>
    <w:rsid w:val="00426FC2"/>
    <w:rsid w:val="00437CDF"/>
    <w:rsid w:val="00473D57"/>
    <w:rsid w:val="00476C52"/>
    <w:rsid w:val="00483F5A"/>
    <w:rsid w:val="004C64AC"/>
    <w:rsid w:val="004E4209"/>
    <w:rsid w:val="00524DFA"/>
    <w:rsid w:val="00541460"/>
    <w:rsid w:val="00576294"/>
    <w:rsid w:val="0057751E"/>
    <w:rsid w:val="0058318B"/>
    <w:rsid w:val="005A0966"/>
    <w:rsid w:val="005B2669"/>
    <w:rsid w:val="005C1012"/>
    <w:rsid w:val="005E284E"/>
    <w:rsid w:val="005E2F3E"/>
    <w:rsid w:val="005E470C"/>
    <w:rsid w:val="00622478"/>
    <w:rsid w:val="00647222"/>
    <w:rsid w:val="00657292"/>
    <w:rsid w:val="00677E62"/>
    <w:rsid w:val="00686584"/>
    <w:rsid w:val="00686F6E"/>
    <w:rsid w:val="00691970"/>
    <w:rsid w:val="006928C6"/>
    <w:rsid w:val="006A048C"/>
    <w:rsid w:val="006B172B"/>
    <w:rsid w:val="006C1B1B"/>
    <w:rsid w:val="006D4A39"/>
    <w:rsid w:val="006D6E69"/>
    <w:rsid w:val="00702611"/>
    <w:rsid w:val="00713507"/>
    <w:rsid w:val="007332C6"/>
    <w:rsid w:val="007341D4"/>
    <w:rsid w:val="00751ECA"/>
    <w:rsid w:val="00755E9E"/>
    <w:rsid w:val="00765424"/>
    <w:rsid w:val="00766FD0"/>
    <w:rsid w:val="007A5DC5"/>
    <w:rsid w:val="007A7F3D"/>
    <w:rsid w:val="007C2D1A"/>
    <w:rsid w:val="007C6DC1"/>
    <w:rsid w:val="007D370F"/>
    <w:rsid w:val="007F06BD"/>
    <w:rsid w:val="007F4212"/>
    <w:rsid w:val="007F5513"/>
    <w:rsid w:val="007F7E1D"/>
    <w:rsid w:val="00805723"/>
    <w:rsid w:val="00805BF4"/>
    <w:rsid w:val="00806751"/>
    <w:rsid w:val="00811D0B"/>
    <w:rsid w:val="0081678A"/>
    <w:rsid w:val="008168D3"/>
    <w:rsid w:val="00845011"/>
    <w:rsid w:val="0085491C"/>
    <w:rsid w:val="008800A7"/>
    <w:rsid w:val="0088011B"/>
    <w:rsid w:val="00895544"/>
    <w:rsid w:val="008A32B1"/>
    <w:rsid w:val="008B111E"/>
    <w:rsid w:val="008C1742"/>
    <w:rsid w:val="008C6200"/>
    <w:rsid w:val="008C7099"/>
    <w:rsid w:val="008E670E"/>
    <w:rsid w:val="009153C3"/>
    <w:rsid w:val="00923940"/>
    <w:rsid w:val="0094033C"/>
    <w:rsid w:val="00950953"/>
    <w:rsid w:val="00967A8E"/>
    <w:rsid w:val="009874E3"/>
    <w:rsid w:val="009960E1"/>
    <w:rsid w:val="009B0737"/>
    <w:rsid w:val="009F15E8"/>
    <w:rsid w:val="009F7279"/>
    <w:rsid w:val="00A10B0D"/>
    <w:rsid w:val="00A148CB"/>
    <w:rsid w:val="00A35B99"/>
    <w:rsid w:val="00A43E9E"/>
    <w:rsid w:val="00A46CF4"/>
    <w:rsid w:val="00A51AC4"/>
    <w:rsid w:val="00A54974"/>
    <w:rsid w:val="00A63DFF"/>
    <w:rsid w:val="00AA7435"/>
    <w:rsid w:val="00AA7C1D"/>
    <w:rsid w:val="00AB5132"/>
    <w:rsid w:val="00AD186C"/>
    <w:rsid w:val="00AD1D7B"/>
    <w:rsid w:val="00AD4DD3"/>
    <w:rsid w:val="00AE75D7"/>
    <w:rsid w:val="00AF2561"/>
    <w:rsid w:val="00AF5FCE"/>
    <w:rsid w:val="00B009DA"/>
    <w:rsid w:val="00B05372"/>
    <w:rsid w:val="00B12337"/>
    <w:rsid w:val="00B123DE"/>
    <w:rsid w:val="00B2790B"/>
    <w:rsid w:val="00B42270"/>
    <w:rsid w:val="00B46697"/>
    <w:rsid w:val="00B578B1"/>
    <w:rsid w:val="00B72105"/>
    <w:rsid w:val="00B76553"/>
    <w:rsid w:val="00B86DB4"/>
    <w:rsid w:val="00B90439"/>
    <w:rsid w:val="00B92AE1"/>
    <w:rsid w:val="00BB6A14"/>
    <w:rsid w:val="00BC64A4"/>
    <w:rsid w:val="00C056C4"/>
    <w:rsid w:val="00C059AA"/>
    <w:rsid w:val="00C268B5"/>
    <w:rsid w:val="00C41093"/>
    <w:rsid w:val="00C44530"/>
    <w:rsid w:val="00C72A02"/>
    <w:rsid w:val="00C8601E"/>
    <w:rsid w:val="00C9532F"/>
    <w:rsid w:val="00CB65D0"/>
    <w:rsid w:val="00CB7CB9"/>
    <w:rsid w:val="00CC01B6"/>
    <w:rsid w:val="00CC0271"/>
    <w:rsid w:val="00CC57C8"/>
    <w:rsid w:val="00CC662C"/>
    <w:rsid w:val="00CE2DE8"/>
    <w:rsid w:val="00CF7503"/>
    <w:rsid w:val="00D17A47"/>
    <w:rsid w:val="00D240A6"/>
    <w:rsid w:val="00D25648"/>
    <w:rsid w:val="00D35FCA"/>
    <w:rsid w:val="00D373B1"/>
    <w:rsid w:val="00D46D90"/>
    <w:rsid w:val="00D47CDC"/>
    <w:rsid w:val="00D55F9E"/>
    <w:rsid w:val="00D63515"/>
    <w:rsid w:val="00D6576C"/>
    <w:rsid w:val="00D65FBD"/>
    <w:rsid w:val="00D67B17"/>
    <w:rsid w:val="00D76484"/>
    <w:rsid w:val="00D832D5"/>
    <w:rsid w:val="00D9611E"/>
    <w:rsid w:val="00DA1DF5"/>
    <w:rsid w:val="00DC5E8F"/>
    <w:rsid w:val="00DD2843"/>
    <w:rsid w:val="00DD64DB"/>
    <w:rsid w:val="00DF3D8A"/>
    <w:rsid w:val="00E11F97"/>
    <w:rsid w:val="00E21AE2"/>
    <w:rsid w:val="00E323B0"/>
    <w:rsid w:val="00E410B1"/>
    <w:rsid w:val="00E44B80"/>
    <w:rsid w:val="00E47E30"/>
    <w:rsid w:val="00E5410A"/>
    <w:rsid w:val="00E54678"/>
    <w:rsid w:val="00E7072D"/>
    <w:rsid w:val="00E7621C"/>
    <w:rsid w:val="00E871D5"/>
    <w:rsid w:val="00EA2E43"/>
    <w:rsid w:val="00EA31A0"/>
    <w:rsid w:val="00EC66B1"/>
    <w:rsid w:val="00F103B1"/>
    <w:rsid w:val="00F12F73"/>
    <w:rsid w:val="00F30763"/>
    <w:rsid w:val="00F32BED"/>
    <w:rsid w:val="00F51203"/>
    <w:rsid w:val="00F653B2"/>
    <w:rsid w:val="00F66E42"/>
    <w:rsid w:val="00F96297"/>
    <w:rsid w:val="00FA61D6"/>
    <w:rsid w:val="00FC7AB8"/>
    <w:rsid w:val="00FD0CAE"/>
    <w:rsid w:val="00FF18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49EB62-E467-4CB0-BC34-871E0347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qFormat/>
    <w:pPr>
      <w:spacing w:before="100" w:beforeAutospacing="1" w:after="100" w:afterAutospacing="1" w:line="240" w:lineRule="auto"/>
      <w:outlineLvl w:val="0"/>
    </w:pPr>
    <w:rPr>
      <w:rFonts w:ascii="Times New Roman" w:eastAsia="Times New Roman" w:hAnsi="Times New Roman" w:cs="Times New Roman" w:hint="eastAsia"/>
      <w:b/>
      <w:kern w:val="36"/>
      <w:sz w:val="48"/>
      <w:szCs w:val="48"/>
      <w:lang w:eastAsia="ru-RU"/>
    </w:rPr>
  </w:style>
  <w:style w:type="paragraph" w:styleId="2">
    <w:name w:val="heading 2"/>
    <w:basedOn w:val="a"/>
    <w:next w:val="a"/>
    <w:link w:val="20"/>
    <w:uiPriority w:val="9"/>
    <w:unhideWhenUsed/>
    <w:qFormat/>
    <w:rsid w:val="00C72A0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pPr>
      <w:tabs>
        <w:tab w:val="center" w:pos="4660"/>
        <w:tab w:val="right" w:pos="9340"/>
      </w:tabs>
      <w:spacing w:after="0" w:line="240" w:lineRule="auto"/>
    </w:pPr>
    <w:rPr>
      <w:sz w:val="21"/>
    </w:rPr>
  </w:style>
  <w:style w:type="paragraph" w:styleId="a6">
    <w:name w:val="Bibliography"/>
    <w:basedOn w:val="a"/>
  </w:style>
  <w:style w:type="paragraph" w:styleId="a7">
    <w:name w:val="List Paragraph"/>
    <w:basedOn w:val="a"/>
    <w:uiPriority w:val="34"/>
    <w:qFormat/>
    <w:pPr>
      <w:spacing w:after="0"/>
      <w:ind w:left="720"/>
    </w:pPr>
    <w:rPr>
      <w:sz w:val="21"/>
    </w:rPr>
  </w:style>
  <w:style w:type="character" w:styleId="a8">
    <w:name w:val="Hyperlink"/>
    <w:basedOn w:val="a0"/>
    <w:uiPriority w:val="99"/>
    <w:unhideWhenUsed/>
    <w:rsid w:val="00E410B1"/>
    <w:rPr>
      <w:color w:val="0000FF"/>
      <w:u w:val="single"/>
    </w:rPr>
  </w:style>
  <w:style w:type="character" w:customStyle="1" w:styleId="highlight">
    <w:name w:val="highlight"/>
    <w:basedOn w:val="a0"/>
    <w:rsid w:val="00EA2E43"/>
  </w:style>
  <w:style w:type="table" w:styleId="a9">
    <w:name w:val="Table Grid"/>
    <w:basedOn w:val="a1"/>
    <w:uiPriority w:val="39"/>
    <w:rsid w:val="00B12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D25648"/>
    <w:rPr>
      <w:b/>
      <w:bCs/>
    </w:rPr>
  </w:style>
  <w:style w:type="character" w:styleId="ab">
    <w:name w:val="Emphasis"/>
    <w:basedOn w:val="a0"/>
    <w:uiPriority w:val="20"/>
    <w:qFormat/>
    <w:rsid w:val="00AD186C"/>
    <w:rPr>
      <w:i/>
      <w:iCs/>
    </w:rPr>
  </w:style>
  <w:style w:type="paragraph" w:styleId="ac">
    <w:name w:val="header"/>
    <w:basedOn w:val="a"/>
    <w:link w:val="ad"/>
    <w:uiPriority w:val="99"/>
    <w:unhideWhenUsed/>
    <w:rsid w:val="00D6576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6576C"/>
  </w:style>
  <w:style w:type="character" w:styleId="ae">
    <w:name w:val="FollowedHyperlink"/>
    <w:basedOn w:val="a0"/>
    <w:uiPriority w:val="99"/>
    <w:semiHidden/>
    <w:unhideWhenUsed/>
    <w:rsid w:val="00E323B0"/>
    <w:rPr>
      <w:color w:val="800080" w:themeColor="followedHyperlink"/>
      <w:u w:val="single"/>
    </w:rPr>
  </w:style>
  <w:style w:type="character" w:customStyle="1" w:styleId="a5">
    <w:name w:val="Нижний колонтитул Знак"/>
    <w:basedOn w:val="a0"/>
    <w:link w:val="a4"/>
    <w:uiPriority w:val="99"/>
    <w:rsid w:val="00C72A02"/>
    <w:rPr>
      <w:sz w:val="21"/>
    </w:rPr>
  </w:style>
  <w:style w:type="character" w:customStyle="1" w:styleId="20">
    <w:name w:val="Заголовок 2 Знак"/>
    <w:basedOn w:val="a0"/>
    <w:link w:val="2"/>
    <w:uiPriority w:val="9"/>
    <w:rsid w:val="00C72A02"/>
    <w:rPr>
      <w:rFonts w:asciiTheme="majorHAnsi" w:eastAsiaTheme="majorEastAsia" w:hAnsiTheme="majorHAnsi" w:cstheme="majorBidi"/>
      <w:color w:val="365F91" w:themeColor="accent1" w:themeShade="BF"/>
      <w:sz w:val="26"/>
      <w:szCs w:val="26"/>
    </w:rPr>
  </w:style>
  <w:style w:type="paragraph" w:styleId="af">
    <w:name w:val="TOC Heading"/>
    <w:basedOn w:val="1"/>
    <w:next w:val="a"/>
    <w:uiPriority w:val="39"/>
    <w:unhideWhenUsed/>
    <w:qFormat/>
    <w:rsid w:val="00D373B1"/>
    <w:pPr>
      <w:keepNext/>
      <w:keepLines/>
      <w:spacing w:before="240" w:beforeAutospacing="0" w:after="0" w:afterAutospacing="0" w:line="259" w:lineRule="auto"/>
      <w:outlineLvl w:val="9"/>
    </w:pPr>
    <w:rPr>
      <w:rFonts w:asciiTheme="majorHAnsi" w:eastAsiaTheme="majorEastAsia" w:hAnsiTheme="majorHAnsi" w:cstheme="majorBidi" w:hint="default"/>
      <w:b w:val="0"/>
      <w:color w:val="365F91" w:themeColor="accent1" w:themeShade="BF"/>
      <w:kern w:val="0"/>
      <w:sz w:val="32"/>
      <w:szCs w:val="32"/>
    </w:rPr>
  </w:style>
  <w:style w:type="paragraph" w:styleId="10">
    <w:name w:val="toc 1"/>
    <w:basedOn w:val="a"/>
    <w:next w:val="a"/>
    <w:autoRedefine/>
    <w:uiPriority w:val="39"/>
    <w:unhideWhenUsed/>
    <w:rsid w:val="00D373B1"/>
    <w:pPr>
      <w:spacing w:after="100"/>
    </w:pPr>
  </w:style>
  <w:style w:type="paragraph" w:styleId="21">
    <w:name w:val="toc 2"/>
    <w:basedOn w:val="a"/>
    <w:next w:val="a"/>
    <w:autoRedefine/>
    <w:uiPriority w:val="39"/>
    <w:unhideWhenUsed/>
    <w:rsid w:val="00D373B1"/>
    <w:pPr>
      <w:spacing w:after="100"/>
      <w:ind w:left="220"/>
    </w:pPr>
  </w:style>
  <w:style w:type="paragraph" w:styleId="af0">
    <w:name w:val="Balloon Text"/>
    <w:basedOn w:val="a"/>
    <w:link w:val="af1"/>
    <w:uiPriority w:val="99"/>
    <w:semiHidden/>
    <w:unhideWhenUsed/>
    <w:rsid w:val="0038042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804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289419">
      <w:bodyDiv w:val="1"/>
      <w:marLeft w:val="0"/>
      <w:marRight w:val="0"/>
      <w:marTop w:val="0"/>
      <w:marBottom w:val="0"/>
      <w:divBdr>
        <w:top w:val="none" w:sz="0" w:space="0" w:color="auto"/>
        <w:left w:val="none" w:sz="0" w:space="0" w:color="auto"/>
        <w:bottom w:val="none" w:sz="0" w:space="0" w:color="auto"/>
        <w:right w:val="none" w:sz="0" w:space="0" w:color="auto"/>
      </w:divBdr>
    </w:div>
    <w:div w:id="501509740">
      <w:bodyDiv w:val="1"/>
      <w:marLeft w:val="0"/>
      <w:marRight w:val="0"/>
      <w:marTop w:val="0"/>
      <w:marBottom w:val="0"/>
      <w:divBdr>
        <w:top w:val="none" w:sz="0" w:space="0" w:color="auto"/>
        <w:left w:val="none" w:sz="0" w:space="0" w:color="auto"/>
        <w:bottom w:val="none" w:sz="0" w:space="0" w:color="auto"/>
        <w:right w:val="none" w:sz="0" w:space="0" w:color="auto"/>
      </w:divBdr>
    </w:div>
    <w:div w:id="662660915">
      <w:bodyDiv w:val="1"/>
      <w:marLeft w:val="0"/>
      <w:marRight w:val="0"/>
      <w:marTop w:val="0"/>
      <w:marBottom w:val="0"/>
      <w:divBdr>
        <w:top w:val="none" w:sz="0" w:space="0" w:color="auto"/>
        <w:left w:val="none" w:sz="0" w:space="0" w:color="auto"/>
        <w:bottom w:val="none" w:sz="0" w:space="0" w:color="auto"/>
        <w:right w:val="none" w:sz="0" w:space="0" w:color="auto"/>
      </w:divBdr>
      <w:divsChild>
        <w:div w:id="844905856">
          <w:marLeft w:val="0"/>
          <w:marRight w:val="0"/>
          <w:marTop w:val="0"/>
          <w:marBottom w:val="0"/>
          <w:divBdr>
            <w:top w:val="none" w:sz="0" w:space="0" w:color="auto"/>
            <w:left w:val="none" w:sz="0" w:space="0" w:color="auto"/>
            <w:bottom w:val="none" w:sz="0" w:space="0" w:color="auto"/>
            <w:right w:val="none" w:sz="0" w:space="0" w:color="auto"/>
          </w:divBdr>
        </w:div>
      </w:divsChild>
    </w:div>
    <w:div w:id="722169363">
      <w:bodyDiv w:val="1"/>
      <w:marLeft w:val="0"/>
      <w:marRight w:val="0"/>
      <w:marTop w:val="0"/>
      <w:marBottom w:val="0"/>
      <w:divBdr>
        <w:top w:val="none" w:sz="0" w:space="0" w:color="auto"/>
        <w:left w:val="none" w:sz="0" w:space="0" w:color="auto"/>
        <w:bottom w:val="none" w:sz="0" w:space="0" w:color="auto"/>
        <w:right w:val="none" w:sz="0" w:space="0" w:color="auto"/>
      </w:divBdr>
    </w:div>
    <w:div w:id="796677833">
      <w:bodyDiv w:val="1"/>
      <w:marLeft w:val="0"/>
      <w:marRight w:val="0"/>
      <w:marTop w:val="0"/>
      <w:marBottom w:val="0"/>
      <w:divBdr>
        <w:top w:val="none" w:sz="0" w:space="0" w:color="auto"/>
        <w:left w:val="none" w:sz="0" w:space="0" w:color="auto"/>
        <w:bottom w:val="none" w:sz="0" w:space="0" w:color="auto"/>
        <w:right w:val="none" w:sz="0" w:space="0" w:color="auto"/>
      </w:divBdr>
    </w:div>
    <w:div w:id="809832439">
      <w:bodyDiv w:val="1"/>
      <w:marLeft w:val="0"/>
      <w:marRight w:val="0"/>
      <w:marTop w:val="0"/>
      <w:marBottom w:val="0"/>
      <w:divBdr>
        <w:top w:val="none" w:sz="0" w:space="0" w:color="auto"/>
        <w:left w:val="none" w:sz="0" w:space="0" w:color="auto"/>
        <w:bottom w:val="none" w:sz="0" w:space="0" w:color="auto"/>
        <w:right w:val="none" w:sz="0" w:space="0" w:color="auto"/>
      </w:divBdr>
    </w:div>
    <w:div w:id="868181052">
      <w:bodyDiv w:val="1"/>
      <w:marLeft w:val="0"/>
      <w:marRight w:val="0"/>
      <w:marTop w:val="0"/>
      <w:marBottom w:val="0"/>
      <w:divBdr>
        <w:top w:val="none" w:sz="0" w:space="0" w:color="auto"/>
        <w:left w:val="none" w:sz="0" w:space="0" w:color="auto"/>
        <w:bottom w:val="none" w:sz="0" w:space="0" w:color="auto"/>
        <w:right w:val="none" w:sz="0" w:space="0" w:color="auto"/>
      </w:divBdr>
    </w:div>
    <w:div w:id="928200457">
      <w:bodyDiv w:val="1"/>
      <w:marLeft w:val="0"/>
      <w:marRight w:val="0"/>
      <w:marTop w:val="0"/>
      <w:marBottom w:val="0"/>
      <w:divBdr>
        <w:top w:val="none" w:sz="0" w:space="0" w:color="auto"/>
        <w:left w:val="none" w:sz="0" w:space="0" w:color="auto"/>
        <w:bottom w:val="none" w:sz="0" w:space="0" w:color="auto"/>
        <w:right w:val="none" w:sz="0" w:space="0" w:color="auto"/>
      </w:divBdr>
    </w:div>
    <w:div w:id="928999807">
      <w:bodyDiv w:val="1"/>
      <w:marLeft w:val="0"/>
      <w:marRight w:val="0"/>
      <w:marTop w:val="0"/>
      <w:marBottom w:val="0"/>
      <w:divBdr>
        <w:top w:val="none" w:sz="0" w:space="0" w:color="auto"/>
        <w:left w:val="none" w:sz="0" w:space="0" w:color="auto"/>
        <w:bottom w:val="none" w:sz="0" w:space="0" w:color="auto"/>
        <w:right w:val="none" w:sz="0" w:space="0" w:color="auto"/>
      </w:divBdr>
    </w:div>
    <w:div w:id="1298414682">
      <w:bodyDiv w:val="1"/>
      <w:marLeft w:val="0"/>
      <w:marRight w:val="0"/>
      <w:marTop w:val="0"/>
      <w:marBottom w:val="0"/>
      <w:divBdr>
        <w:top w:val="none" w:sz="0" w:space="0" w:color="auto"/>
        <w:left w:val="none" w:sz="0" w:space="0" w:color="auto"/>
        <w:bottom w:val="none" w:sz="0" w:space="0" w:color="auto"/>
        <w:right w:val="none" w:sz="0" w:space="0" w:color="auto"/>
      </w:divBdr>
    </w:div>
    <w:div w:id="1638686474">
      <w:bodyDiv w:val="1"/>
      <w:marLeft w:val="0"/>
      <w:marRight w:val="0"/>
      <w:marTop w:val="0"/>
      <w:marBottom w:val="0"/>
      <w:divBdr>
        <w:top w:val="none" w:sz="0" w:space="0" w:color="auto"/>
        <w:left w:val="none" w:sz="0" w:space="0" w:color="auto"/>
        <w:bottom w:val="none" w:sz="0" w:space="0" w:color="auto"/>
        <w:right w:val="none" w:sz="0" w:space="0" w:color="auto"/>
      </w:divBdr>
    </w:div>
    <w:div w:id="1835535875">
      <w:bodyDiv w:val="1"/>
      <w:marLeft w:val="0"/>
      <w:marRight w:val="0"/>
      <w:marTop w:val="0"/>
      <w:marBottom w:val="0"/>
      <w:divBdr>
        <w:top w:val="none" w:sz="0" w:space="0" w:color="auto"/>
        <w:left w:val="none" w:sz="0" w:space="0" w:color="auto"/>
        <w:bottom w:val="none" w:sz="0" w:space="0" w:color="auto"/>
        <w:right w:val="none" w:sz="0" w:space="0" w:color="auto"/>
      </w:divBdr>
    </w:div>
    <w:div w:id="2037995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chart" Target="charts/chart3.xml"/><Relationship Id="rId26" Type="http://schemas.openxmlformats.org/officeDocument/2006/relationships/hyperlink" Target="https://www.ncbi.nlm.nih.gov/pubmed/?term=Giardino%20L%5BAuthor%5D&amp;cauthor=true&amp;cauthor_uid=29594826" TargetMode="External"/><Relationship Id="rId39" Type="http://schemas.openxmlformats.org/officeDocument/2006/relationships/hyperlink" Target="https://www.ncbi.nlm.nih.gov/pubmed/?term=Kaloustian%20H%5BAuthor%5D&amp;cauthor=true&amp;cauthor_uid=19284196" TargetMode="External"/><Relationship Id="rId21" Type="http://schemas.openxmlformats.org/officeDocument/2006/relationships/chart" Target="charts/chart6.xml"/><Relationship Id="rId34" Type="http://schemas.openxmlformats.org/officeDocument/2006/relationships/hyperlink" Target="https://www.ncbi.nlm.nih.gov/pubmed/?term=Adorno%20CG%5BAuthor%5D&amp;cauthor=true&amp;cauthor_uid=28883300" TargetMode="External"/><Relationship Id="rId42" Type="http://schemas.openxmlformats.org/officeDocument/2006/relationships/hyperlink" Target="https://www.ncbi.nlm.nih.gov/pubmed/?term=Ricci%20C%5BAuthor%5D&amp;cauthor=true&amp;cauthor_uid=19284196" TargetMode="External"/><Relationship Id="rId47" Type="http://schemas.openxmlformats.org/officeDocument/2006/relationships/hyperlink" Target="https://www.ncbi.nlm.nih.gov/pubmed/?term=Srisuwan%20T%5BAuthor%5D&amp;cauthor=true&amp;cauthor_uid=29550003" TargetMode="External"/><Relationship Id="rId50" Type="http://schemas.openxmlformats.org/officeDocument/2006/relationships/hyperlink" Target="https://www.ncbi.nlm.nih.gov/pubmed/29087792"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chart" Target="charts/chart2.xml"/><Relationship Id="rId25" Type="http://schemas.openxmlformats.org/officeDocument/2006/relationships/hyperlink" Target="https://www.ncbi.nlm.nih.gov/pubmed/?term=Bertoldi%20C%5BAuthor%5D&amp;cauthor=true&amp;cauthor_uid=29594826" TargetMode="External"/><Relationship Id="rId33" Type="http://schemas.openxmlformats.org/officeDocument/2006/relationships/hyperlink" Target="https://www.ncbi.nlm.nih.gov/pubmed/?term=Suda%20H%5BAuthor%5D&amp;cauthor=true&amp;cauthor_uid=28883300" TargetMode="External"/><Relationship Id="rId38" Type="http://schemas.openxmlformats.org/officeDocument/2006/relationships/hyperlink" Target="https://www.ncbi.nlm.nih.gov/pubmed/?term=Naaman%20A%5BAuthor%5D&amp;cauthor=true&amp;cauthor_uid=19284196" TargetMode="External"/><Relationship Id="rId46" Type="http://schemas.openxmlformats.org/officeDocument/2006/relationships/hyperlink" Target="https://www.ncbi.nlm.nih.gov/pubmed/?term=Louwakul%20P%5BAuthor%5D&amp;cauthor=true&amp;cauthor_uid=29550003"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www.ncbi.nlm.nih.gov/pubmed/?term=Guo%20JL%5BAuthor%5D&amp;cauthor=true&amp;cauthor_uid=26383570" TargetMode="External"/><Relationship Id="rId41" Type="http://schemas.openxmlformats.org/officeDocument/2006/relationships/hyperlink" Target="https://www.ncbi.nlm.nih.gov/pubmed/?term=Ounsi%20HF%5BAuthor%5D&amp;cauthor=true&amp;cauthor_uid=19284196" TargetMode="External"/><Relationship Id="rId54" Type="http://schemas.openxmlformats.org/officeDocument/2006/relationships/hyperlink" Target="https://www.ncbi.nlm.nih.gov/pubmed/?term=%C3%87elik%20B%5BAuthor%5D&amp;cauthor=true&amp;cauthor_uid=295051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www.ncbi.nlm.nih.gov/pubmed/?term=Consolo%20U%5BAuthor%5D&amp;cauthor=true&amp;cauthor_uid=29594826" TargetMode="External"/><Relationship Id="rId32" Type="http://schemas.openxmlformats.org/officeDocument/2006/relationships/hyperlink" Target="https://www.ncbi.nlm.nih.gov/pubmed/?term=Jamleh%20A%5BAuthor%5D&amp;cauthor=true&amp;cauthor_uid=28883300" TargetMode="External"/><Relationship Id="rId37" Type="http://schemas.openxmlformats.org/officeDocument/2006/relationships/hyperlink" Target="https://www.ncbi.nlm.nih.gov/pubmed/?term=Zhong%20Q%5BAuthor%5D&amp;cauthor=true&amp;cauthor_uid=29098254" TargetMode="External"/><Relationship Id="rId40" Type="http://schemas.openxmlformats.org/officeDocument/2006/relationships/hyperlink" Target="https://www.ncbi.nlm.nih.gov/pubmed/?term=Abboud%20NN%5BAuthor%5D&amp;cauthor=true&amp;cauthor_uid=19284196" TargetMode="External"/><Relationship Id="rId45" Type="http://schemas.openxmlformats.org/officeDocument/2006/relationships/hyperlink" Target="https://www.ncbi.nlm.nih.gov/pubmed/?term=Sastraruji%20T%5BAuthor%5D&amp;cauthor=true&amp;cauthor_uid=29550003" TargetMode="External"/><Relationship Id="rId53" Type="http://schemas.openxmlformats.org/officeDocument/2006/relationships/hyperlink" Target="https://www.ncbi.nlm.nih.gov/pubmed/?term=Ala%C3%A7am%20T%5BAuthor%5D&amp;cauthor=true&amp;cauthor_uid=29505173" TargetMode="Externa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www.ncbi.nlm.nih.gov/pubmed/?term=Campolongo%20E%5BAuthor%5D&amp;cauthor=true&amp;cauthor_uid=29594826" TargetMode="External"/><Relationship Id="rId28" Type="http://schemas.openxmlformats.org/officeDocument/2006/relationships/hyperlink" Target="https://www.ncbi.nlm.nih.gov/pubmed/29594826" TargetMode="External"/><Relationship Id="rId36" Type="http://schemas.openxmlformats.org/officeDocument/2006/relationships/hyperlink" Target="https://www.ncbi.nlm.nih.gov/pubmed/?term=Lu%20CH%5BAuthor%5D&amp;cauthor=true&amp;cauthor_uid=29098254" TargetMode="External"/><Relationship Id="rId49" Type="http://schemas.openxmlformats.org/officeDocument/2006/relationships/hyperlink" Target="https://www.ncbi.nlm.nih.gov/pubmed/?term=Moskovitz%20M%5BAuthor%5D&amp;cauthor=true&amp;cauthor_uid=29087792" TargetMode="External"/><Relationship Id="rId57"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chart" Target="charts/chart4.xml"/><Relationship Id="rId31" Type="http://schemas.openxmlformats.org/officeDocument/2006/relationships/hyperlink" Target="https://www.ncbi.nlm.nih.gov/pubmed/?term=Zhen%20L%5BAuthor%5D&amp;cauthor=true&amp;cauthor_uid=26383570" TargetMode="External"/><Relationship Id="rId44" Type="http://schemas.openxmlformats.org/officeDocument/2006/relationships/hyperlink" Target="https://www.ncbi.nlm.nih.gov/pubmed/?term=Prompreecha%20S%5BAuthor%5D&amp;cauthor=true&amp;cauthor_uid=29550003" TargetMode="External"/><Relationship Id="rId52" Type="http://schemas.openxmlformats.org/officeDocument/2006/relationships/hyperlink" Target="https://www.ncbi.nlm.nih.gov/pubmed/?term=Savur%20IG%5BAuthor%5D&amp;cauthor=true&amp;cauthor_uid=29505173"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www.ncbi.nlm.nih.gov/pubmed/?term=Generali%20L%5BAuthor%5D&amp;cauthor=true&amp;cauthor_uid=29594826" TargetMode="External"/><Relationship Id="rId27" Type="http://schemas.openxmlformats.org/officeDocument/2006/relationships/hyperlink" Target="https://www.ncbi.nlm.nih.gov/pubmed/?term=Cavani%20F%5BAuthor%5D&amp;cauthor=true&amp;cauthor_uid=29594826" TargetMode="External"/><Relationship Id="rId30" Type="http://schemas.openxmlformats.org/officeDocument/2006/relationships/hyperlink" Target="https://www.ncbi.nlm.nih.gov/pubmed/?term=Zhang%20Y%5BAuthor%5D&amp;cauthor=true&amp;cauthor_uid=26383570" TargetMode="External"/><Relationship Id="rId35" Type="http://schemas.openxmlformats.org/officeDocument/2006/relationships/hyperlink" Target="https://www.ncbi.nlm.nih.gov/pubmed/28883300" TargetMode="External"/><Relationship Id="rId43" Type="http://schemas.openxmlformats.org/officeDocument/2006/relationships/hyperlink" Target="https://www.ncbi.nlm.nih.gov/pubmed/?term=Medioni%20E%5BAuthor%5D&amp;cauthor=true&amp;cauthor_uid=19284196" TargetMode="External"/><Relationship Id="rId48" Type="http://schemas.openxmlformats.org/officeDocument/2006/relationships/hyperlink" Target="https://www.ncbi.nlm.nih.gov/pubmed/?term=Said%20F%5BAuthor%5D&amp;cauthor=true&amp;cauthor_uid=29087792" TargetMode="External"/><Relationship Id="rId56"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hyperlink" Target="https://www.ncbi.nlm.nih.gov/pubmed/?term=Ulusoy%20%C3%96I%5BAuthor%5D&amp;cauthor=true&amp;cauthor_uid=29505173"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Апикальная часть</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Полностью очищенная поверхность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Лист1!$B$2:$C$2</c:f>
              <c:strCache>
                <c:ptCount val="2"/>
                <c:pt idx="0">
                  <c:v>Классическая ирригация</c:v>
                </c:pt>
                <c:pt idx="1">
                  <c:v>Ирригация с ультразвуковой активацией</c:v>
                </c:pt>
              </c:strCache>
            </c:strRef>
          </c:cat>
          <c:val>
            <c:numRef>
              <c:f>Лист1!$B$3:$C$3</c:f>
              <c:numCache>
                <c:formatCode>General</c:formatCode>
                <c:ptCount val="2"/>
                <c:pt idx="0">
                  <c:v>6.7</c:v>
                </c:pt>
                <c:pt idx="1">
                  <c:v>13.3</c:v>
                </c:pt>
              </c:numCache>
            </c:numRef>
          </c:val>
        </c:ser>
        <c:ser>
          <c:idx val="1"/>
          <c:order val="1"/>
          <c:tx>
            <c:strRef>
              <c:f>Лист1!$A$4</c:f>
              <c:strCache>
                <c:ptCount val="1"/>
                <c:pt idx="0">
                  <c:v>Частицы гидроксида кальция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Лист1!$B$2:$C$2</c:f>
              <c:strCache>
                <c:ptCount val="2"/>
                <c:pt idx="0">
                  <c:v>Классическая ирригация</c:v>
                </c:pt>
                <c:pt idx="1">
                  <c:v>Ирригация с ультразвуковой активацией</c:v>
                </c:pt>
              </c:strCache>
            </c:strRef>
          </c:cat>
          <c:val>
            <c:numRef>
              <c:f>Лист1!$B$4:$C$4</c:f>
              <c:numCache>
                <c:formatCode>General</c:formatCode>
                <c:ptCount val="2"/>
                <c:pt idx="0">
                  <c:v>6.7</c:v>
                </c:pt>
                <c:pt idx="1">
                  <c:v>33.4</c:v>
                </c:pt>
              </c:numCache>
            </c:numRef>
          </c:val>
        </c:ser>
        <c:ser>
          <c:idx val="2"/>
          <c:order val="2"/>
          <c:tx>
            <c:strRef>
              <c:f>Лист1!$A$5</c:f>
              <c:strCache>
                <c:ptCount val="1"/>
                <c:pt idx="0">
                  <c:v>Неочищенная поверхность занимает до 30%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Лист1!$B$2:$C$2</c:f>
              <c:strCache>
                <c:ptCount val="2"/>
                <c:pt idx="0">
                  <c:v>Классическая ирригация</c:v>
                </c:pt>
                <c:pt idx="1">
                  <c:v>Ирригация с ультразвуковой активацией</c:v>
                </c:pt>
              </c:strCache>
            </c:strRef>
          </c:cat>
          <c:val>
            <c:numRef>
              <c:f>Лист1!$B$5:$C$5</c:f>
              <c:numCache>
                <c:formatCode>General</c:formatCode>
                <c:ptCount val="2"/>
                <c:pt idx="0">
                  <c:v>6.7</c:v>
                </c:pt>
                <c:pt idx="1">
                  <c:v>13.3</c:v>
                </c:pt>
              </c:numCache>
            </c:numRef>
          </c:val>
        </c:ser>
        <c:ser>
          <c:idx val="3"/>
          <c:order val="3"/>
          <c:tx>
            <c:strRef>
              <c:f>Лист1!$A$6</c:f>
              <c:strCache>
                <c:ptCount val="1"/>
                <c:pt idx="0">
                  <c:v>От 30 до 50%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Лист1!$B$2:$C$2</c:f>
              <c:strCache>
                <c:ptCount val="2"/>
                <c:pt idx="0">
                  <c:v>Классическая ирригация</c:v>
                </c:pt>
                <c:pt idx="1">
                  <c:v>Ирригация с ультразвуковой активацией</c:v>
                </c:pt>
              </c:strCache>
            </c:strRef>
          </c:cat>
          <c:val>
            <c:numRef>
              <c:f>Лист1!$B$6:$C$6</c:f>
              <c:numCache>
                <c:formatCode>General</c:formatCode>
                <c:ptCount val="2"/>
                <c:pt idx="0">
                  <c:v>6.7</c:v>
                </c:pt>
                <c:pt idx="1">
                  <c:v>0</c:v>
                </c:pt>
              </c:numCache>
            </c:numRef>
          </c:val>
        </c:ser>
        <c:ser>
          <c:idx val="4"/>
          <c:order val="4"/>
          <c:tx>
            <c:strRef>
              <c:f>Лист1!$A$7</c:f>
              <c:strCache>
                <c:ptCount val="1"/>
                <c:pt idx="0">
                  <c:v>От 50 до 80%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Лист1!$B$2:$C$2</c:f>
              <c:strCache>
                <c:ptCount val="2"/>
                <c:pt idx="0">
                  <c:v>Классическая ирригация</c:v>
                </c:pt>
                <c:pt idx="1">
                  <c:v>Ирригация с ультразвуковой активацией</c:v>
                </c:pt>
              </c:strCache>
            </c:strRef>
          </c:cat>
          <c:val>
            <c:numRef>
              <c:f>Лист1!$B$7:$C$7</c:f>
              <c:numCache>
                <c:formatCode>General</c:formatCode>
                <c:ptCount val="2"/>
                <c:pt idx="0">
                  <c:v>20</c:v>
                </c:pt>
                <c:pt idx="1">
                  <c:v>20</c:v>
                </c:pt>
              </c:numCache>
            </c:numRef>
          </c:val>
        </c:ser>
        <c:ser>
          <c:idx val="5"/>
          <c:order val="5"/>
          <c:tx>
            <c:strRef>
              <c:f>Лист1!$A$8</c:f>
              <c:strCache>
                <c:ptCount val="1"/>
                <c:pt idx="0">
                  <c:v>Более 80 %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Лист1!$B$2:$C$2</c:f>
              <c:strCache>
                <c:ptCount val="2"/>
                <c:pt idx="0">
                  <c:v>Классическая ирригация</c:v>
                </c:pt>
                <c:pt idx="1">
                  <c:v>Ирригация с ультразвуковой активацией</c:v>
                </c:pt>
              </c:strCache>
            </c:strRef>
          </c:cat>
          <c:val>
            <c:numRef>
              <c:f>Лист1!$B$8:$C$8</c:f>
              <c:numCache>
                <c:formatCode>General</c:formatCode>
                <c:ptCount val="2"/>
                <c:pt idx="0">
                  <c:v>53.2</c:v>
                </c:pt>
                <c:pt idx="1">
                  <c:v>20</c:v>
                </c:pt>
              </c:numCache>
            </c:numRef>
          </c:val>
        </c:ser>
        <c:dLbls>
          <c:dLblPos val="outEnd"/>
          <c:showLegendKey val="0"/>
          <c:showVal val="1"/>
          <c:showCatName val="0"/>
          <c:showSerName val="0"/>
          <c:showPercent val="0"/>
          <c:showBubbleSize val="0"/>
        </c:dLbls>
        <c:gapWidth val="219"/>
        <c:overlap val="-27"/>
        <c:axId val="521123040"/>
        <c:axId val="521121472"/>
      </c:barChart>
      <c:catAx>
        <c:axId val="52112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21472"/>
        <c:crosses val="autoZero"/>
        <c:auto val="1"/>
        <c:lblAlgn val="ctr"/>
        <c:lblOffset val="100"/>
        <c:noMultiLvlLbl val="0"/>
      </c:catAx>
      <c:valAx>
        <c:axId val="52112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2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a:t>
            </a:r>
            <a:r>
              <a:rPr lang="ru-RU" baseline="0"/>
              <a:t> треть корневого канала</a:t>
            </a:r>
            <a:endParaRPr lang="ru-RU"/>
          </a:p>
        </c:rich>
      </c:tx>
      <c:overlay val="0"/>
      <c:spPr>
        <a:noFill/>
        <a:ln>
          <a:noFill/>
        </a:ln>
        <a:effectLst/>
      </c:spPr>
    </c:title>
    <c:autoTitleDeleted val="0"/>
    <c:plotArea>
      <c:layout/>
      <c:barChart>
        <c:barDir val="col"/>
        <c:grouping val="clustered"/>
        <c:varyColors val="0"/>
        <c:ser>
          <c:idx val="0"/>
          <c:order val="0"/>
          <c:tx>
            <c:strRef>
              <c:f>Лист1!$A$13</c:f>
              <c:strCache>
                <c:ptCount val="1"/>
                <c:pt idx="0">
                  <c:v>Полностью очищенная поверхность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Лист1!$B$12:$C$12</c:f>
              <c:strCache>
                <c:ptCount val="2"/>
                <c:pt idx="0">
                  <c:v>Классическая ирригация</c:v>
                </c:pt>
                <c:pt idx="1">
                  <c:v>Ирригация с ультразвуковой активацией</c:v>
                </c:pt>
              </c:strCache>
            </c:strRef>
          </c:cat>
          <c:val>
            <c:numRef>
              <c:f>Лист1!$B$13:$C$13</c:f>
              <c:numCache>
                <c:formatCode>General</c:formatCode>
                <c:ptCount val="2"/>
                <c:pt idx="0">
                  <c:v>6.7</c:v>
                </c:pt>
                <c:pt idx="1">
                  <c:v>6.7</c:v>
                </c:pt>
              </c:numCache>
            </c:numRef>
          </c:val>
        </c:ser>
        <c:ser>
          <c:idx val="1"/>
          <c:order val="1"/>
          <c:tx>
            <c:strRef>
              <c:f>Лист1!$A$14</c:f>
              <c:strCache>
                <c:ptCount val="1"/>
                <c:pt idx="0">
                  <c:v>Частицы гидроксида кальция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Лист1!$B$12:$C$12</c:f>
              <c:strCache>
                <c:ptCount val="2"/>
                <c:pt idx="0">
                  <c:v>Классическая ирригация</c:v>
                </c:pt>
                <c:pt idx="1">
                  <c:v>Ирригация с ультразвуковой активацией</c:v>
                </c:pt>
              </c:strCache>
            </c:strRef>
          </c:cat>
          <c:val>
            <c:numRef>
              <c:f>Лист1!$B$14:$C$14</c:f>
              <c:numCache>
                <c:formatCode>General</c:formatCode>
                <c:ptCount val="2"/>
                <c:pt idx="0">
                  <c:v>6.7</c:v>
                </c:pt>
                <c:pt idx="1">
                  <c:v>20</c:v>
                </c:pt>
              </c:numCache>
            </c:numRef>
          </c:val>
        </c:ser>
        <c:ser>
          <c:idx val="2"/>
          <c:order val="2"/>
          <c:tx>
            <c:strRef>
              <c:f>Лист1!$A$15</c:f>
              <c:strCache>
                <c:ptCount val="1"/>
                <c:pt idx="0">
                  <c:v>Неочищенная поверхность занимает до 30%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Лист1!$B$12:$C$12</c:f>
              <c:strCache>
                <c:ptCount val="2"/>
                <c:pt idx="0">
                  <c:v>Классическая ирригация</c:v>
                </c:pt>
                <c:pt idx="1">
                  <c:v>Ирригация с ультразвуковой активацией</c:v>
                </c:pt>
              </c:strCache>
            </c:strRef>
          </c:cat>
          <c:val>
            <c:numRef>
              <c:f>Лист1!$B$15:$C$15</c:f>
              <c:numCache>
                <c:formatCode>General</c:formatCode>
                <c:ptCount val="2"/>
                <c:pt idx="0">
                  <c:v>6.7</c:v>
                </c:pt>
                <c:pt idx="1">
                  <c:v>20</c:v>
                </c:pt>
              </c:numCache>
            </c:numRef>
          </c:val>
        </c:ser>
        <c:ser>
          <c:idx val="3"/>
          <c:order val="3"/>
          <c:tx>
            <c:strRef>
              <c:f>Лист1!$A$16</c:f>
              <c:strCache>
                <c:ptCount val="1"/>
                <c:pt idx="0">
                  <c:v>От 30 до 50%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Лист1!$B$12:$C$12</c:f>
              <c:strCache>
                <c:ptCount val="2"/>
                <c:pt idx="0">
                  <c:v>Классическая ирригация</c:v>
                </c:pt>
                <c:pt idx="1">
                  <c:v>Ирригация с ультразвуковой активацией</c:v>
                </c:pt>
              </c:strCache>
            </c:strRef>
          </c:cat>
          <c:val>
            <c:numRef>
              <c:f>Лист1!$B$16:$C$16</c:f>
              <c:numCache>
                <c:formatCode>General</c:formatCode>
                <c:ptCount val="2"/>
                <c:pt idx="0">
                  <c:v>6.7</c:v>
                </c:pt>
                <c:pt idx="1">
                  <c:v>20</c:v>
                </c:pt>
              </c:numCache>
            </c:numRef>
          </c:val>
        </c:ser>
        <c:ser>
          <c:idx val="4"/>
          <c:order val="4"/>
          <c:tx>
            <c:strRef>
              <c:f>Лист1!$A$17</c:f>
              <c:strCache>
                <c:ptCount val="1"/>
                <c:pt idx="0">
                  <c:v>От 50 до 80%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Лист1!$B$12:$C$12</c:f>
              <c:strCache>
                <c:ptCount val="2"/>
                <c:pt idx="0">
                  <c:v>Классическая ирригация</c:v>
                </c:pt>
                <c:pt idx="1">
                  <c:v>Ирригация с ультразвуковой активацией</c:v>
                </c:pt>
              </c:strCache>
            </c:strRef>
          </c:cat>
          <c:val>
            <c:numRef>
              <c:f>Лист1!$B$17:$C$17</c:f>
              <c:numCache>
                <c:formatCode>General</c:formatCode>
                <c:ptCount val="2"/>
                <c:pt idx="0">
                  <c:v>26.6</c:v>
                </c:pt>
                <c:pt idx="1">
                  <c:v>20</c:v>
                </c:pt>
              </c:numCache>
            </c:numRef>
          </c:val>
        </c:ser>
        <c:ser>
          <c:idx val="5"/>
          <c:order val="5"/>
          <c:tx>
            <c:strRef>
              <c:f>Лист1!$A$18</c:f>
              <c:strCache>
                <c:ptCount val="1"/>
                <c:pt idx="0">
                  <c:v>Более 80 %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Лист1!$B$12:$C$12</c:f>
              <c:strCache>
                <c:ptCount val="2"/>
                <c:pt idx="0">
                  <c:v>Классическая ирригация</c:v>
                </c:pt>
                <c:pt idx="1">
                  <c:v>Ирригация с ультразвуковой активацией</c:v>
                </c:pt>
              </c:strCache>
            </c:strRef>
          </c:cat>
          <c:val>
            <c:numRef>
              <c:f>Лист1!$B$18:$C$18</c:f>
              <c:numCache>
                <c:formatCode>General</c:formatCode>
                <c:ptCount val="2"/>
                <c:pt idx="0">
                  <c:v>46.6</c:v>
                </c:pt>
                <c:pt idx="1">
                  <c:v>13.3</c:v>
                </c:pt>
              </c:numCache>
            </c:numRef>
          </c:val>
        </c:ser>
        <c:dLbls>
          <c:dLblPos val="outEnd"/>
          <c:showLegendKey val="0"/>
          <c:showVal val="1"/>
          <c:showCatName val="0"/>
          <c:showSerName val="0"/>
          <c:showPercent val="0"/>
          <c:showBubbleSize val="0"/>
        </c:dLbls>
        <c:gapWidth val="219"/>
        <c:overlap val="-27"/>
        <c:axId val="521123432"/>
        <c:axId val="521121864"/>
      </c:barChart>
      <c:catAx>
        <c:axId val="52112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21864"/>
        <c:crosses val="autoZero"/>
        <c:auto val="1"/>
        <c:lblAlgn val="ctr"/>
        <c:lblOffset val="100"/>
        <c:noMultiLvlLbl val="0"/>
      </c:catAx>
      <c:valAx>
        <c:axId val="521121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23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Процент образцов с остатками гидроксида кальция, покрывающими более 80% поверхности в апикальной трети</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Лист1!$B$40:$C$40</c:f>
              <c:strCache>
                <c:ptCount val="2"/>
                <c:pt idx="0">
                  <c:v>Классическая ирригация</c:v>
                </c:pt>
                <c:pt idx="1">
                  <c:v>Ирригация с ультразвуковой активацией</c:v>
                </c:pt>
              </c:strCache>
            </c:strRef>
          </c:cat>
          <c:val>
            <c:numRef>
              <c:f>Лист1!$B$41:$C$41</c:f>
              <c:numCache>
                <c:formatCode>General</c:formatCode>
                <c:ptCount val="2"/>
                <c:pt idx="0">
                  <c:v>53.2</c:v>
                </c:pt>
                <c:pt idx="1">
                  <c:v>20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Процент</a:t>
            </a:r>
            <a:r>
              <a:rPr lang="ru-RU" baseline="0"/>
              <a:t> </a:t>
            </a:r>
            <a:r>
              <a:rPr lang="ru-RU"/>
              <a:t>образцов с остатками гидроксида кальция, покрывающими более 80% поверхности в средней трети</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Лист1!$B$21:$C$21</c:f>
              <c:strCache>
                <c:ptCount val="2"/>
                <c:pt idx="0">
                  <c:v>Классическая ирригация</c:v>
                </c:pt>
                <c:pt idx="1">
                  <c:v>Ирригация с ультразвуковой активацией</c:v>
                </c:pt>
              </c:strCache>
            </c:strRef>
          </c:cat>
          <c:val>
            <c:numRef>
              <c:f>Лист1!$B$22:$C$22</c:f>
              <c:numCache>
                <c:formatCode>General</c:formatCode>
                <c:ptCount val="2"/>
                <c:pt idx="0">
                  <c:v>46.6</c:v>
                </c:pt>
                <c:pt idx="1">
                  <c:v>13.3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Лист1!$A$48</c:f>
              <c:strCache>
                <c:ptCount val="1"/>
                <c:pt idx="0">
                  <c:v>Средний балл для апикальной части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Лист1!$B$47:$C$47</c:f>
              <c:strCache>
                <c:ptCount val="2"/>
                <c:pt idx="0">
                  <c:v>Классическая ирригация</c:v>
                </c:pt>
                <c:pt idx="1">
                  <c:v>Ирригация с ультразвуковой активацией</c:v>
                </c:pt>
              </c:strCache>
            </c:strRef>
          </c:cat>
          <c:val>
            <c:numRef>
              <c:f>Лист1!$B$48:$C$48</c:f>
              <c:numCache>
                <c:formatCode>General</c:formatCode>
                <c:ptCount val="2"/>
                <c:pt idx="0">
                  <c:v>4.9000000000000004</c:v>
                </c:pt>
                <c:pt idx="1">
                  <c:v>3.4</c:v>
                </c:pt>
              </c:numCache>
            </c:numRef>
          </c:val>
        </c:ser>
        <c:dLbls>
          <c:dLblPos val="outEnd"/>
          <c:showLegendKey val="0"/>
          <c:showVal val="1"/>
          <c:showCatName val="0"/>
          <c:showSerName val="0"/>
          <c:showPercent val="0"/>
          <c:showBubbleSize val="0"/>
        </c:dLbls>
        <c:gapWidth val="219"/>
        <c:overlap val="-27"/>
        <c:axId val="516190488"/>
        <c:axId val="516191272"/>
      </c:barChart>
      <c:catAx>
        <c:axId val="51619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191272"/>
        <c:crosses val="autoZero"/>
        <c:auto val="1"/>
        <c:lblAlgn val="ctr"/>
        <c:lblOffset val="100"/>
        <c:noMultiLvlLbl val="0"/>
      </c:catAx>
      <c:valAx>
        <c:axId val="516191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190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Лист1!$A$51</c:f>
              <c:strCache>
                <c:ptCount val="1"/>
                <c:pt idx="0">
                  <c:v>Средний балл для средней трети корневого канала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Лист1!$B$50:$C$50</c:f>
              <c:strCache>
                <c:ptCount val="2"/>
                <c:pt idx="0">
                  <c:v>Классическая ирригация</c:v>
                </c:pt>
                <c:pt idx="1">
                  <c:v>Ирригация с ультразвуковой активацией</c:v>
                </c:pt>
              </c:strCache>
            </c:strRef>
          </c:cat>
          <c:val>
            <c:numRef>
              <c:f>Лист1!$B$51:$C$51</c:f>
              <c:numCache>
                <c:formatCode>General</c:formatCode>
                <c:ptCount val="2"/>
                <c:pt idx="0">
                  <c:v>4.8</c:v>
                </c:pt>
                <c:pt idx="1">
                  <c:v>2.9</c:v>
                </c:pt>
              </c:numCache>
            </c:numRef>
          </c:val>
        </c:ser>
        <c:dLbls>
          <c:dLblPos val="outEnd"/>
          <c:showLegendKey val="0"/>
          <c:showVal val="1"/>
          <c:showCatName val="0"/>
          <c:showSerName val="0"/>
          <c:showPercent val="0"/>
          <c:showBubbleSize val="0"/>
        </c:dLbls>
        <c:gapWidth val="219"/>
        <c:overlap val="-27"/>
        <c:axId val="516191664"/>
        <c:axId val="516192448"/>
      </c:barChart>
      <c:catAx>
        <c:axId val="51619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192448"/>
        <c:crosses val="autoZero"/>
        <c:auto val="1"/>
        <c:lblAlgn val="ctr"/>
        <c:lblOffset val="100"/>
        <c:noMultiLvlLbl val="0"/>
      </c:catAx>
      <c:valAx>
        <c:axId val="5161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19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D7519-7612-4F33-80D5-5EC70DE92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12677</Words>
  <Characters>72265</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dc:creator>
  <cp:lastModifiedBy>Дина</cp:lastModifiedBy>
  <cp:revision>6</cp:revision>
  <dcterms:created xsi:type="dcterms:W3CDTF">2018-05-11T16:23:00Z</dcterms:created>
  <dcterms:modified xsi:type="dcterms:W3CDTF">2018-05-12T16:28:00Z</dcterms:modified>
</cp:coreProperties>
</file>