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0A56" w:rsidRPr="00C7321C" w:rsidRDefault="00650A56" w:rsidP="00650A56">
      <w:pPr>
        <w:spacing w:after="0"/>
        <w:ind w:firstLine="0"/>
        <w:contextualSpacing w:val="0"/>
        <w:jc w:val="center"/>
        <w:rPr>
          <w:rFonts w:cs="Times New Roman"/>
          <w:sz w:val="28"/>
          <w:szCs w:val="28"/>
        </w:rPr>
      </w:pPr>
      <w:r w:rsidRPr="00C7321C">
        <w:rPr>
          <w:rFonts w:cs="Times New Roman"/>
          <w:sz w:val="28"/>
          <w:szCs w:val="28"/>
        </w:rPr>
        <w:t>Санкт-Петербургский государственный университет</w:t>
      </w:r>
    </w:p>
    <w:p w:rsidR="00650A56" w:rsidRPr="00C7321C" w:rsidRDefault="00650A56" w:rsidP="00650A56">
      <w:pPr>
        <w:spacing w:after="0"/>
        <w:ind w:firstLine="0"/>
        <w:contextualSpacing w:val="0"/>
        <w:jc w:val="center"/>
        <w:rPr>
          <w:rFonts w:cs="Times New Roman"/>
          <w:sz w:val="28"/>
          <w:szCs w:val="28"/>
        </w:rPr>
      </w:pPr>
      <w:r w:rsidRPr="00C7321C">
        <w:rPr>
          <w:rFonts w:cs="Times New Roman"/>
          <w:sz w:val="28"/>
          <w:szCs w:val="28"/>
        </w:rPr>
        <w:t>Экономический факультет</w:t>
      </w:r>
    </w:p>
    <w:p w:rsidR="00650A56" w:rsidRPr="00C7321C" w:rsidRDefault="00650A56" w:rsidP="00650A56">
      <w:pPr>
        <w:spacing w:after="200" w:line="360" w:lineRule="auto"/>
        <w:ind w:firstLine="0"/>
        <w:contextualSpacing w:val="0"/>
        <w:jc w:val="center"/>
        <w:rPr>
          <w:rFonts w:cs="Times New Roman"/>
          <w:sz w:val="28"/>
          <w:szCs w:val="28"/>
        </w:rPr>
      </w:pPr>
    </w:p>
    <w:p w:rsidR="00650A56" w:rsidRPr="00C7321C" w:rsidRDefault="00650A56" w:rsidP="00650A56">
      <w:pPr>
        <w:spacing w:after="200" w:line="360" w:lineRule="auto"/>
        <w:ind w:firstLine="0"/>
        <w:contextualSpacing w:val="0"/>
        <w:jc w:val="center"/>
        <w:rPr>
          <w:rFonts w:cs="Times New Roman"/>
          <w:sz w:val="28"/>
          <w:szCs w:val="28"/>
        </w:rPr>
      </w:pPr>
    </w:p>
    <w:p w:rsidR="00650A56" w:rsidRDefault="00650A56" w:rsidP="00650A56">
      <w:pPr>
        <w:spacing w:after="200" w:line="312" w:lineRule="auto"/>
        <w:ind w:firstLine="0"/>
        <w:contextualSpacing w:val="0"/>
        <w:jc w:val="center"/>
        <w:rPr>
          <w:rFonts w:cs="Times New Roman"/>
          <w:b/>
          <w:sz w:val="32"/>
          <w:szCs w:val="32"/>
        </w:rPr>
      </w:pPr>
    </w:p>
    <w:p w:rsidR="00650A56" w:rsidRPr="0088410D" w:rsidRDefault="00650A56" w:rsidP="00650A56">
      <w:pPr>
        <w:spacing w:after="200" w:line="312" w:lineRule="auto"/>
        <w:ind w:firstLine="0"/>
        <w:contextualSpacing w:val="0"/>
        <w:jc w:val="center"/>
        <w:rPr>
          <w:rFonts w:cs="Times New Roman"/>
          <w:b/>
          <w:sz w:val="32"/>
          <w:szCs w:val="32"/>
        </w:rPr>
      </w:pPr>
      <w:r w:rsidRPr="0088410D">
        <w:rPr>
          <w:rFonts w:cs="Times New Roman"/>
          <w:b/>
          <w:sz w:val="32"/>
          <w:szCs w:val="32"/>
        </w:rPr>
        <w:t>Рокунец Сергей Александрович</w:t>
      </w:r>
    </w:p>
    <w:p w:rsidR="00650A56" w:rsidRPr="0088410D" w:rsidRDefault="00650A56" w:rsidP="00650A56">
      <w:pPr>
        <w:spacing w:after="200" w:line="312" w:lineRule="auto"/>
        <w:ind w:firstLine="0"/>
        <w:contextualSpacing w:val="0"/>
        <w:jc w:val="center"/>
        <w:rPr>
          <w:rFonts w:cs="Times New Roman"/>
          <w:b/>
          <w:sz w:val="36"/>
          <w:szCs w:val="36"/>
        </w:rPr>
      </w:pPr>
      <w:r w:rsidRPr="0088410D">
        <w:rPr>
          <w:rFonts w:cs="Times New Roman"/>
          <w:b/>
          <w:sz w:val="36"/>
          <w:szCs w:val="36"/>
        </w:rPr>
        <w:t>Выпускная квалификационная работа</w:t>
      </w:r>
    </w:p>
    <w:p w:rsidR="00650A56" w:rsidRPr="00650A56" w:rsidRDefault="00650A56" w:rsidP="00650A56">
      <w:pPr>
        <w:spacing w:after="200" w:line="312" w:lineRule="auto"/>
        <w:ind w:firstLine="0"/>
        <w:contextualSpacing w:val="0"/>
        <w:jc w:val="center"/>
        <w:rPr>
          <w:rFonts w:cs="Times New Roman"/>
          <w:sz w:val="36"/>
          <w:szCs w:val="36"/>
        </w:rPr>
      </w:pPr>
      <w:r>
        <w:rPr>
          <w:rFonts w:cs="Times New Roman"/>
          <w:sz w:val="36"/>
          <w:szCs w:val="36"/>
        </w:rPr>
        <w:t>О</w:t>
      </w:r>
      <w:r w:rsidR="0088410D">
        <w:rPr>
          <w:rFonts w:cs="Times New Roman"/>
          <w:sz w:val="36"/>
          <w:szCs w:val="36"/>
        </w:rPr>
        <w:t xml:space="preserve">СОБЕНОСТИ ВЫХОДА ЗАРУБЕЖНЫХ КОМПАНИЙ НА РЫНОК ТРАНСПОРТНО – ЛОГИСТИЧЕСКИХ УСЛУГ РОССИИ </w:t>
      </w:r>
    </w:p>
    <w:p w:rsidR="00650A56" w:rsidRDefault="00650A56" w:rsidP="00650A56">
      <w:pPr>
        <w:spacing w:after="200" w:line="360" w:lineRule="auto"/>
        <w:ind w:firstLine="0"/>
        <w:contextualSpacing w:val="0"/>
        <w:jc w:val="center"/>
        <w:rPr>
          <w:rFonts w:cs="Times New Roman"/>
          <w:sz w:val="28"/>
          <w:szCs w:val="28"/>
        </w:rPr>
      </w:pPr>
    </w:p>
    <w:p w:rsidR="00650A56" w:rsidRDefault="00650A56" w:rsidP="00650A56">
      <w:pPr>
        <w:spacing w:after="200" w:line="360" w:lineRule="auto"/>
        <w:ind w:firstLine="0"/>
        <w:contextualSpacing w:val="0"/>
        <w:jc w:val="center"/>
        <w:rPr>
          <w:rFonts w:cs="Times New Roman"/>
          <w:sz w:val="28"/>
          <w:szCs w:val="28"/>
        </w:rPr>
      </w:pPr>
      <w:r>
        <w:rPr>
          <w:rFonts w:cs="Times New Roman"/>
          <w:sz w:val="28"/>
          <w:szCs w:val="28"/>
        </w:rPr>
        <w:t>Напр</w:t>
      </w:r>
      <w:r w:rsidR="0088410D">
        <w:rPr>
          <w:rFonts w:cs="Times New Roman"/>
          <w:sz w:val="28"/>
          <w:szCs w:val="28"/>
        </w:rPr>
        <w:t>а</w:t>
      </w:r>
      <w:r>
        <w:rPr>
          <w:rFonts w:cs="Times New Roman"/>
          <w:sz w:val="28"/>
          <w:szCs w:val="28"/>
        </w:rPr>
        <w:t>вление</w:t>
      </w:r>
      <w:r w:rsidR="0088410D">
        <w:rPr>
          <w:rFonts w:cs="Times New Roman"/>
          <w:sz w:val="28"/>
          <w:szCs w:val="28"/>
        </w:rPr>
        <w:t xml:space="preserve"> 080100 - «Экономика»</w:t>
      </w:r>
    </w:p>
    <w:p w:rsidR="0088410D" w:rsidRDefault="0088410D" w:rsidP="0088410D">
      <w:pPr>
        <w:spacing w:after="0" w:line="360" w:lineRule="auto"/>
        <w:ind w:firstLine="0"/>
        <w:jc w:val="center"/>
        <w:rPr>
          <w:rFonts w:cs="Times New Roman"/>
          <w:szCs w:val="24"/>
        </w:rPr>
      </w:pPr>
      <w:r>
        <w:rPr>
          <w:rFonts w:cs="Times New Roman"/>
          <w:szCs w:val="24"/>
        </w:rPr>
        <w:t>Основная образовательная программа бакалавриата</w:t>
      </w:r>
      <w:r w:rsidR="003F2326">
        <w:rPr>
          <w:rFonts w:cs="Times New Roman"/>
          <w:szCs w:val="24"/>
        </w:rPr>
        <w:t>:</w:t>
      </w:r>
      <w:r>
        <w:rPr>
          <w:rFonts w:cs="Times New Roman"/>
          <w:szCs w:val="24"/>
        </w:rPr>
        <w:t xml:space="preserve"> </w:t>
      </w:r>
    </w:p>
    <w:p w:rsidR="00650A56" w:rsidRPr="00C7321C" w:rsidRDefault="003F2326" w:rsidP="0088410D">
      <w:pPr>
        <w:spacing w:after="0" w:line="360" w:lineRule="auto"/>
        <w:ind w:firstLine="0"/>
        <w:jc w:val="center"/>
        <w:rPr>
          <w:rFonts w:cs="Times New Roman"/>
          <w:sz w:val="28"/>
          <w:szCs w:val="28"/>
        </w:rPr>
      </w:pPr>
      <w:r>
        <w:rPr>
          <w:rFonts w:cs="Times New Roman"/>
          <w:szCs w:val="24"/>
        </w:rPr>
        <w:t>«Мировые экономические отношения</w:t>
      </w:r>
      <w:r w:rsidR="00650A56" w:rsidRPr="00C7321C">
        <w:rPr>
          <w:rFonts w:cs="Times New Roman"/>
          <w:szCs w:val="24"/>
        </w:rPr>
        <w:t xml:space="preserve"> и международный бизнес</w:t>
      </w:r>
      <w:r>
        <w:rPr>
          <w:rFonts w:cs="Times New Roman"/>
          <w:szCs w:val="24"/>
        </w:rPr>
        <w:t>»</w:t>
      </w:r>
    </w:p>
    <w:p w:rsidR="0088410D" w:rsidRDefault="0088410D" w:rsidP="00650A56">
      <w:pPr>
        <w:spacing w:after="0"/>
        <w:ind w:left="6634" w:firstLine="0"/>
        <w:contextualSpacing w:val="0"/>
        <w:jc w:val="left"/>
        <w:rPr>
          <w:rFonts w:cs="Times New Roman"/>
          <w:szCs w:val="24"/>
        </w:rPr>
      </w:pPr>
    </w:p>
    <w:p w:rsidR="0088410D" w:rsidRDefault="0088410D" w:rsidP="00650A56">
      <w:pPr>
        <w:spacing w:after="0"/>
        <w:ind w:left="6634" w:firstLine="0"/>
        <w:contextualSpacing w:val="0"/>
        <w:jc w:val="left"/>
        <w:rPr>
          <w:rFonts w:cs="Times New Roman"/>
          <w:szCs w:val="24"/>
        </w:rPr>
      </w:pPr>
    </w:p>
    <w:p w:rsidR="0088410D" w:rsidRDefault="0088410D" w:rsidP="00650A56">
      <w:pPr>
        <w:spacing w:after="0"/>
        <w:ind w:left="6634" w:firstLine="0"/>
        <w:contextualSpacing w:val="0"/>
        <w:jc w:val="left"/>
        <w:rPr>
          <w:rFonts w:cs="Times New Roman"/>
          <w:szCs w:val="24"/>
        </w:rPr>
      </w:pPr>
    </w:p>
    <w:p w:rsidR="00650A56" w:rsidRDefault="00650A56" w:rsidP="00650A56">
      <w:pPr>
        <w:spacing w:after="0"/>
        <w:ind w:left="6634" w:firstLine="0"/>
        <w:contextualSpacing w:val="0"/>
        <w:jc w:val="left"/>
        <w:rPr>
          <w:rFonts w:cs="Times New Roman"/>
          <w:szCs w:val="24"/>
        </w:rPr>
      </w:pPr>
      <w:r>
        <w:rPr>
          <w:rFonts w:cs="Times New Roman"/>
          <w:szCs w:val="24"/>
        </w:rPr>
        <w:t>Научный руководитель:</w:t>
      </w:r>
    </w:p>
    <w:p w:rsidR="003F2326" w:rsidRDefault="003F2326" w:rsidP="003F2326">
      <w:pPr>
        <w:spacing w:after="0"/>
        <w:ind w:left="6634" w:firstLine="0"/>
        <w:contextualSpacing w:val="0"/>
        <w:jc w:val="left"/>
        <w:rPr>
          <w:rFonts w:cs="Times New Roman"/>
          <w:sz w:val="28"/>
          <w:szCs w:val="28"/>
        </w:rPr>
      </w:pPr>
      <w:r>
        <w:rPr>
          <w:rFonts w:cs="Times New Roman"/>
          <w:sz w:val="28"/>
          <w:szCs w:val="28"/>
        </w:rPr>
        <w:t>Чернявская Е.М.</w:t>
      </w:r>
    </w:p>
    <w:p w:rsidR="003F2326" w:rsidRDefault="003F2326" w:rsidP="00650A56">
      <w:pPr>
        <w:spacing w:after="0"/>
        <w:ind w:left="6634" w:firstLine="0"/>
        <w:contextualSpacing w:val="0"/>
        <w:jc w:val="left"/>
        <w:rPr>
          <w:rFonts w:cs="Times New Roman"/>
          <w:szCs w:val="24"/>
        </w:rPr>
      </w:pPr>
    </w:p>
    <w:p w:rsidR="00650A56" w:rsidRDefault="003F2326" w:rsidP="00650A56">
      <w:pPr>
        <w:spacing w:after="0"/>
        <w:ind w:left="6634" w:firstLine="0"/>
        <w:contextualSpacing w:val="0"/>
        <w:jc w:val="left"/>
        <w:rPr>
          <w:rFonts w:cs="Times New Roman"/>
          <w:szCs w:val="24"/>
        </w:rPr>
      </w:pPr>
      <w:r>
        <w:rPr>
          <w:rFonts w:cs="Times New Roman"/>
          <w:szCs w:val="24"/>
        </w:rPr>
        <w:t>/</w:t>
      </w:r>
      <w:r w:rsidR="00650A56">
        <w:rPr>
          <w:rFonts w:cs="Times New Roman"/>
          <w:szCs w:val="24"/>
        </w:rPr>
        <w:t>____________________</w:t>
      </w:r>
      <w:r>
        <w:rPr>
          <w:rFonts w:cs="Times New Roman"/>
          <w:szCs w:val="24"/>
        </w:rPr>
        <w:t>/</w:t>
      </w:r>
    </w:p>
    <w:p w:rsidR="000C1739" w:rsidRDefault="000C1739" w:rsidP="00650A56">
      <w:pPr>
        <w:spacing w:after="0"/>
        <w:ind w:left="6634" w:firstLine="0"/>
        <w:contextualSpacing w:val="0"/>
        <w:jc w:val="left"/>
        <w:rPr>
          <w:rFonts w:cs="Times New Roman"/>
          <w:szCs w:val="24"/>
        </w:rPr>
      </w:pPr>
    </w:p>
    <w:p w:rsidR="003F2326" w:rsidRPr="003F2326" w:rsidRDefault="003F2326" w:rsidP="00650A56">
      <w:pPr>
        <w:spacing w:after="0"/>
        <w:ind w:left="6634" w:firstLine="0"/>
        <w:contextualSpacing w:val="0"/>
        <w:jc w:val="left"/>
        <w:rPr>
          <w:rFonts w:cs="Times New Roman"/>
          <w:szCs w:val="24"/>
        </w:rPr>
      </w:pPr>
      <w:r w:rsidRPr="003F2326">
        <w:rPr>
          <w:rFonts w:cs="Times New Roman"/>
          <w:szCs w:val="24"/>
        </w:rPr>
        <w:t>Рецензент:</w:t>
      </w:r>
    </w:p>
    <w:p w:rsidR="003F2326" w:rsidRPr="003F2326" w:rsidRDefault="003F2326" w:rsidP="00650A56">
      <w:pPr>
        <w:spacing w:after="0"/>
        <w:ind w:left="6634" w:firstLine="0"/>
        <w:contextualSpacing w:val="0"/>
        <w:jc w:val="left"/>
        <w:rPr>
          <w:rFonts w:cs="Times New Roman"/>
          <w:sz w:val="28"/>
          <w:szCs w:val="28"/>
        </w:rPr>
      </w:pPr>
      <w:r w:rsidRPr="003F2326">
        <w:rPr>
          <w:rFonts w:cs="Times New Roman"/>
          <w:sz w:val="28"/>
          <w:szCs w:val="28"/>
        </w:rPr>
        <w:t>Панченко Е.О.</w:t>
      </w:r>
    </w:p>
    <w:p w:rsidR="003F2326" w:rsidRDefault="003F2326" w:rsidP="00650A56">
      <w:pPr>
        <w:spacing w:after="0"/>
        <w:ind w:left="6634" w:firstLine="0"/>
        <w:contextualSpacing w:val="0"/>
        <w:jc w:val="left"/>
        <w:rPr>
          <w:rFonts w:cs="Times New Roman"/>
          <w:sz w:val="28"/>
          <w:szCs w:val="28"/>
        </w:rPr>
      </w:pPr>
    </w:p>
    <w:p w:rsidR="003F2326" w:rsidRDefault="003F2326" w:rsidP="00650A56">
      <w:pPr>
        <w:spacing w:after="0"/>
        <w:ind w:left="6634" w:firstLine="0"/>
        <w:contextualSpacing w:val="0"/>
        <w:jc w:val="left"/>
        <w:rPr>
          <w:rFonts w:cs="Times New Roman"/>
          <w:sz w:val="28"/>
          <w:szCs w:val="28"/>
        </w:rPr>
      </w:pPr>
      <w:r>
        <w:rPr>
          <w:rFonts w:cs="Times New Roman"/>
          <w:sz w:val="28"/>
          <w:szCs w:val="28"/>
        </w:rPr>
        <w:t>/______________/</w:t>
      </w:r>
    </w:p>
    <w:p w:rsidR="000C1739" w:rsidRPr="00C7321C" w:rsidRDefault="000C1739" w:rsidP="00650A56">
      <w:pPr>
        <w:spacing w:after="0"/>
        <w:ind w:left="6634" w:firstLine="0"/>
        <w:contextualSpacing w:val="0"/>
        <w:jc w:val="left"/>
        <w:rPr>
          <w:rFonts w:cs="Times New Roman"/>
          <w:sz w:val="28"/>
          <w:szCs w:val="28"/>
        </w:rPr>
      </w:pPr>
    </w:p>
    <w:p w:rsidR="00650A56" w:rsidRPr="00C7321C" w:rsidRDefault="00650A56" w:rsidP="00650A56">
      <w:pPr>
        <w:spacing w:after="0"/>
        <w:ind w:firstLine="0"/>
        <w:contextualSpacing w:val="0"/>
        <w:jc w:val="center"/>
        <w:rPr>
          <w:rFonts w:cs="Times New Roman"/>
          <w:sz w:val="28"/>
          <w:szCs w:val="28"/>
        </w:rPr>
      </w:pPr>
    </w:p>
    <w:p w:rsidR="00650A56" w:rsidRDefault="00650A56" w:rsidP="00650A56">
      <w:pPr>
        <w:spacing w:after="0"/>
        <w:ind w:firstLine="0"/>
        <w:contextualSpacing w:val="0"/>
        <w:jc w:val="center"/>
        <w:rPr>
          <w:rFonts w:cs="Times New Roman"/>
          <w:sz w:val="28"/>
          <w:szCs w:val="28"/>
        </w:rPr>
      </w:pPr>
    </w:p>
    <w:p w:rsidR="0088410D" w:rsidRDefault="0088410D" w:rsidP="00650A56">
      <w:pPr>
        <w:spacing w:after="0"/>
        <w:ind w:firstLine="0"/>
        <w:contextualSpacing w:val="0"/>
        <w:jc w:val="center"/>
        <w:rPr>
          <w:rFonts w:cs="Times New Roman"/>
          <w:sz w:val="28"/>
          <w:szCs w:val="28"/>
        </w:rPr>
      </w:pPr>
    </w:p>
    <w:p w:rsidR="0088410D" w:rsidRPr="00C7321C" w:rsidRDefault="0088410D" w:rsidP="00650A56">
      <w:pPr>
        <w:spacing w:after="0"/>
        <w:ind w:firstLine="0"/>
        <w:contextualSpacing w:val="0"/>
        <w:jc w:val="center"/>
        <w:rPr>
          <w:rFonts w:cs="Times New Roman"/>
          <w:sz w:val="28"/>
          <w:szCs w:val="28"/>
        </w:rPr>
      </w:pPr>
    </w:p>
    <w:p w:rsidR="00650A56" w:rsidRPr="00C7321C" w:rsidRDefault="00650A56" w:rsidP="00650A56">
      <w:pPr>
        <w:spacing w:after="0"/>
        <w:ind w:firstLine="0"/>
        <w:contextualSpacing w:val="0"/>
        <w:jc w:val="center"/>
        <w:rPr>
          <w:rFonts w:cs="Times New Roman"/>
          <w:sz w:val="28"/>
          <w:szCs w:val="28"/>
        </w:rPr>
      </w:pPr>
      <w:r w:rsidRPr="00C7321C">
        <w:rPr>
          <w:rFonts w:cs="Times New Roman"/>
          <w:sz w:val="28"/>
          <w:szCs w:val="28"/>
        </w:rPr>
        <w:t>Санкт-Петербург</w:t>
      </w:r>
    </w:p>
    <w:p w:rsidR="00650A56" w:rsidRPr="00C7321C" w:rsidRDefault="0088410D" w:rsidP="00650A56">
      <w:pPr>
        <w:spacing w:after="0"/>
        <w:ind w:firstLine="0"/>
        <w:contextualSpacing w:val="0"/>
        <w:jc w:val="center"/>
        <w:rPr>
          <w:rFonts w:cs="Times New Roman"/>
          <w:sz w:val="28"/>
          <w:szCs w:val="28"/>
        </w:rPr>
      </w:pPr>
      <w:r>
        <w:rPr>
          <w:rFonts w:cs="Times New Roman"/>
          <w:sz w:val="28"/>
          <w:szCs w:val="28"/>
        </w:rPr>
        <w:t>2018</w:t>
      </w:r>
    </w:p>
    <w:p w:rsidR="00650A56" w:rsidRDefault="00650A56">
      <w:pPr>
        <w:spacing w:after="200" w:line="276" w:lineRule="auto"/>
        <w:ind w:firstLine="0"/>
        <w:contextualSpacing w:val="0"/>
        <w:jc w:val="left"/>
        <w:rPr>
          <w:rFonts w:cs="Times New Roman"/>
          <w:szCs w:val="24"/>
        </w:rPr>
      </w:pPr>
      <w:r>
        <w:rPr>
          <w:rFonts w:cs="Times New Roman"/>
          <w:szCs w:val="24"/>
        </w:rPr>
        <w:br w:type="page"/>
      </w:r>
    </w:p>
    <w:p w:rsidR="00A723C9" w:rsidRPr="005F20E4" w:rsidRDefault="00A723C9" w:rsidP="00A723C9">
      <w:pPr>
        <w:widowControl w:val="0"/>
        <w:spacing w:after="0"/>
        <w:contextualSpacing w:val="0"/>
        <w:rPr>
          <w:rFonts w:cs="Times New Roman"/>
          <w:szCs w:val="24"/>
        </w:rPr>
      </w:pPr>
    </w:p>
    <w:sdt>
      <w:sdtPr>
        <w:rPr>
          <w:rFonts w:ascii="Times New Roman" w:eastAsiaTheme="minorHAnsi" w:hAnsi="Times New Roman" w:cstheme="minorBidi"/>
          <w:b w:val="0"/>
          <w:bCs w:val="0"/>
          <w:color w:val="auto"/>
          <w:sz w:val="24"/>
          <w:szCs w:val="24"/>
          <w:lang w:eastAsia="en-US"/>
        </w:rPr>
        <w:id w:val="-2086983662"/>
        <w:docPartObj>
          <w:docPartGallery w:val="Table of Contents"/>
          <w:docPartUnique/>
        </w:docPartObj>
      </w:sdtPr>
      <w:sdtContent>
        <w:p w:rsidR="00A723C9" w:rsidRDefault="00A723C9" w:rsidP="002D4091">
          <w:pPr>
            <w:pStyle w:val="a5"/>
            <w:jc w:val="center"/>
            <w:rPr>
              <w:rFonts w:ascii="Times New Roman" w:hAnsi="Times New Roman" w:cs="Times New Roman"/>
              <w:color w:val="auto"/>
              <w:sz w:val="32"/>
              <w:szCs w:val="32"/>
            </w:rPr>
          </w:pPr>
          <w:r w:rsidRPr="001C3F87">
            <w:rPr>
              <w:rFonts w:ascii="Times New Roman" w:hAnsi="Times New Roman" w:cs="Times New Roman"/>
              <w:color w:val="auto"/>
              <w:sz w:val="32"/>
              <w:szCs w:val="32"/>
            </w:rPr>
            <w:t>Оглавление</w:t>
          </w:r>
        </w:p>
        <w:p w:rsidR="002D4091" w:rsidRPr="00F54045" w:rsidRDefault="002D4091" w:rsidP="00F54045">
          <w:pPr>
            <w:spacing w:after="360"/>
            <w:rPr>
              <w:szCs w:val="24"/>
              <w:lang w:eastAsia="ru-RU"/>
            </w:rPr>
          </w:pPr>
        </w:p>
        <w:p w:rsidR="0088410D" w:rsidRDefault="006D4AB4">
          <w:pPr>
            <w:pStyle w:val="12"/>
            <w:rPr>
              <w:rFonts w:asciiTheme="minorHAnsi" w:eastAsiaTheme="minorEastAsia" w:hAnsiTheme="minorHAnsi"/>
              <w:noProof/>
              <w:sz w:val="22"/>
              <w:lang w:eastAsia="ru-RU"/>
            </w:rPr>
          </w:pPr>
          <w:r w:rsidRPr="00F54045">
            <w:rPr>
              <w:szCs w:val="24"/>
            </w:rPr>
            <w:fldChar w:fldCharType="begin"/>
          </w:r>
          <w:r w:rsidR="00A723C9" w:rsidRPr="00F54045">
            <w:rPr>
              <w:szCs w:val="24"/>
            </w:rPr>
            <w:instrText xml:space="preserve"> TOC \o "1-3" \h \z \u </w:instrText>
          </w:r>
          <w:r w:rsidRPr="00F54045">
            <w:rPr>
              <w:szCs w:val="24"/>
            </w:rPr>
            <w:fldChar w:fldCharType="separate"/>
          </w:r>
          <w:hyperlink w:anchor="_Toc514012390" w:history="1">
            <w:r w:rsidR="0088410D" w:rsidRPr="00814D68">
              <w:rPr>
                <w:rStyle w:val="a8"/>
                <w:rFonts w:cs="Times New Roman"/>
                <w:b/>
                <w:noProof/>
              </w:rPr>
              <w:t>Введение.</w:t>
            </w:r>
            <w:r w:rsidR="0088410D">
              <w:rPr>
                <w:noProof/>
                <w:webHidden/>
              </w:rPr>
              <w:tab/>
            </w:r>
            <w:r w:rsidR="0088410D">
              <w:rPr>
                <w:noProof/>
                <w:webHidden/>
              </w:rPr>
              <w:fldChar w:fldCharType="begin"/>
            </w:r>
            <w:r w:rsidR="0088410D">
              <w:rPr>
                <w:noProof/>
                <w:webHidden/>
              </w:rPr>
              <w:instrText xml:space="preserve"> PAGEREF _Toc514012390 \h </w:instrText>
            </w:r>
            <w:r w:rsidR="0088410D">
              <w:rPr>
                <w:noProof/>
                <w:webHidden/>
              </w:rPr>
            </w:r>
            <w:r w:rsidR="0088410D">
              <w:rPr>
                <w:noProof/>
                <w:webHidden/>
              </w:rPr>
              <w:fldChar w:fldCharType="separate"/>
            </w:r>
            <w:r w:rsidR="0088410D">
              <w:rPr>
                <w:noProof/>
                <w:webHidden/>
              </w:rPr>
              <w:t>3</w:t>
            </w:r>
            <w:r w:rsidR="0088410D">
              <w:rPr>
                <w:noProof/>
                <w:webHidden/>
              </w:rPr>
              <w:fldChar w:fldCharType="end"/>
            </w:r>
          </w:hyperlink>
        </w:p>
        <w:p w:rsidR="0088410D" w:rsidRDefault="0088410D">
          <w:pPr>
            <w:pStyle w:val="12"/>
            <w:tabs>
              <w:tab w:val="left" w:pos="1320"/>
            </w:tabs>
            <w:rPr>
              <w:rFonts w:asciiTheme="minorHAnsi" w:eastAsiaTheme="minorEastAsia" w:hAnsiTheme="minorHAnsi"/>
              <w:noProof/>
              <w:sz w:val="22"/>
              <w:lang w:eastAsia="ru-RU"/>
            </w:rPr>
          </w:pPr>
          <w:hyperlink w:anchor="_Toc514012391" w:history="1">
            <w:r w:rsidRPr="00814D68">
              <w:rPr>
                <w:rStyle w:val="a8"/>
                <w:noProof/>
              </w:rPr>
              <w:t>1.</w:t>
            </w:r>
            <w:r>
              <w:rPr>
                <w:rFonts w:asciiTheme="minorHAnsi" w:eastAsiaTheme="minorEastAsia" w:hAnsiTheme="minorHAnsi"/>
                <w:noProof/>
                <w:sz w:val="22"/>
                <w:lang w:eastAsia="ru-RU"/>
              </w:rPr>
              <w:tab/>
            </w:r>
            <w:r w:rsidRPr="00814D68">
              <w:rPr>
                <w:rStyle w:val="a8"/>
                <w:noProof/>
              </w:rPr>
              <w:t>Стратегии выхода на внешний рынок</w:t>
            </w:r>
            <w:r>
              <w:rPr>
                <w:noProof/>
                <w:webHidden/>
              </w:rPr>
              <w:tab/>
            </w:r>
            <w:r>
              <w:rPr>
                <w:noProof/>
                <w:webHidden/>
              </w:rPr>
              <w:fldChar w:fldCharType="begin"/>
            </w:r>
            <w:r>
              <w:rPr>
                <w:noProof/>
                <w:webHidden/>
              </w:rPr>
              <w:instrText xml:space="preserve"> PAGEREF _Toc514012391 \h </w:instrText>
            </w:r>
            <w:r>
              <w:rPr>
                <w:noProof/>
                <w:webHidden/>
              </w:rPr>
            </w:r>
            <w:r>
              <w:rPr>
                <w:noProof/>
                <w:webHidden/>
              </w:rPr>
              <w:fldChar w:fldCharType="separate"/>
            </w:r>
            <w:r>
              <w:rPr>
                <w:noProof/>
                <w:webHidden/>
              </w:rPr>
              <w:t>6</w:t>
            </w:r>
            <w:r>
              <w:rPr>
                <w:noProof/>
                <w:webHidden/>
              </w:rPr>
              <w:fldChar w:fldCharType="end"/>
            </w:r>
          </w:hyperlink>
        </w:p>
        <w:p w:rsidR="0088410D" w:rsidRDefault="0088410D">
          <w:pPr>
            <w:pStyle w:val="22"/>
            <w:rPr>
              <w:rFonts w:asciiTheme="minorHAnsi" w:eastAsiaTheme="minorEastAsia" w:hAnsiTheme="minorHAnsi" w:cstheme="minorBidi"/>
              <w:sz w:val="22"/>
              <w:lang w:eastAsia="ru-RU"/>
            </w:rPr>
          </w:pPr>
          <w:hyperlink w:anchor="_Toc514012392" w:history="1">
            <w:r w:rsidRPr="00814D68">
              <w:rPr>
                <w:rStyle w:val="a8"/>
              </w:rPr>
              <w:t>1.1.</w:t>
            </w:r>
            <w:r>
              <w:rPr>
                <w:rFonts w:asciiTheme="minorHAnsi" w:eastAsiaTheme="minorEastAsia" w:hAnsiTheme="minorHAnsi" w:cstheme="minorBidi"/>
                <w:sz w:val="22"/>
                <w:lang w:eastAsia="ru-RU"/>
              </w:rPr>
              <w:tab/>
            </w:r>
            <w:r w:rsidRPr="00814D68">
              <w:rPr>
                <w:rStyle w:val="a8"/>
              </w:rPr>
              <w:t>Особенности при выборе стратегии при выходе фирмы на зарубежный рынок.</w:t>
            </w:r>
            <w:r>
              <w:rPr>
                <w:webHidden/>
              </w:rPr>
              <w:tab/>
            </w:r>
            <w:r>
              <w:rPr>
                <w:webHidden/>
              </w:rPr>
              <w:fldChar w:fldCharType="begin"/>
            </w:r>
            <w:r>
              <w:rPr>
                <w:webHidden/>
              </w:rPr>
              <w:instrText xml:space="preserve"> PAGEREF _Toc514012392 \h </w:instrText>
            </w:r>
            <w:r>
              <w:rPr>
                <w:webHidden/>
              </w:rPr>
            </w:r>
            <w:r>
              <w:rPr>
                <w:webHidden/>
              </w:rPr>
              <w:fldChar w:fldCharType="separate"/>
            </w:r>
            <w:r>
              <w:rPr>
                <w:webHidden/>
              </w:rPr>
              <w:t>6</w:t>
            </w:r>
            <w:r>
              <w:rPr>
                <w:webHidden/>
              </w:rPr>
              <w:fldChar w:fldCharType="end"/>
            </w:r>
          </w:hyperlink>
        </w:p>
        <w:p w:rsidR="0088410D" w:rsidRDefault="0088410D">
          <w:pPr>
            <w:pStyle w:val="22"/>
            <w:rPr>
              <w:rFonts w:asciiTheme="minorHAnsi" w:eastAsiaTheme="minorEastAsia" w:hAnsiTheme="minorHAnsi" w:cstheme="minorBidi"/>
              <w:sz w:val="22"/>
              <w:lang w:eastAsia="ru-RU"/>
            </w:rPr>
          </w:pPr>
          <w:hyperlink w:anchor="_Toc514012393" w:history="1">
            <w:r w:rsidRPr="00814D68">
              <w:rPr>
                <w:rStyle w:val="a8"/>
              </w:rPr>
              <w:t>1.2.</w:t>
            </w:r>
            <w:r>
              <w:rPr>
                <w:rFonts w:asciiTheme="minorHAnsi" w:eastAsiaTheme="minorEastAsia" w:hAnsiTheme="minorHAnsi" w:cstheme="minorBidi"/>
                <w:sz w:val="22"/>
                <w:lang w:eastAsia="ru-RU"/>
              </w:rPr>
              <w:tab/>
            </w:r>
            <w:r w:rsidRPr="00814D68">
              <w:rPr>
                <w:rStyle w:val="a8"/>
              </w:rPr>
              <w:t>Стратегии выхода фирм на международный рынок</w:t>
            </w:r>
            <w:r>
              <w:rPr>
                <w:webHidden/>
              </w:rPr>
              <w:tab/>
            </w:r>
            <w:r>
              <w:rPr>
                <w:webHidden/>
              </w:rPr>
              <w:fldChar w:fldCharType="begin"/>
            </w:r>
            <w:r>
              <w:rPr>
                <w:webHidden/>
              </w:rPr>
              <w:instrText xml:space="preserve"> PAGEREF _Toc514012393 \h </w:instrText>
            </w:r>
            <w:r>
              <w:rPr>
                <w:webHidden/>
              </w:rPr>
            </w:r>
            <w:r>
              <w:rPr>
                <w:webHidden/>
              </w:rPr>
              <w:fldChar w:fldCharType="separate"/>
            </w:r>
            <w:r>
              <w:rPr>
                <w:webHidden/>
              </w:rPr>
              <w:t>8</w:t>
            </w:r>
            <w:r>
              <w:rPr>
                <w:webHidden/>
              </w:rPr>
              <w:fldChar w:fldCharType="end"/>
            </w:r>
          </w:hyperlink>
        </w:p>
        <w:p w:rsidR="0088410D" w:rsidRDefault="0088410D">
          <w:pPr>
            <w:pStyle w:val="22"/>
            <w:rPr>
              <w:rFonts w:asciiTheme="minorHAnsi" w:eastAsiaTheme="minorEastAsia" w:hAnsiTheme="minorHAnsi" w:cstheme="minorBidi"/>
              <w:sz w:val="22"/>
              <w:lang w:eastAsia="ru-RU"/>
            </w:rPr>
          </w:pPr>
          <w:hyperlink w:anchor="_Toc514012394" w:history="1">
            <w:r w:rsidRPr="00814D68">
              <w:rPr>
                <w:rStyle w:val="a8"/>
              </w:rPr>
              <w:t>1.3.</w:t>
            </w:r>
            <w:r>
              <w:rPr>
                <w:rFonts w:asciiTheme="minorHAnsi" w:eastAsiaTheme="minorEastAsia" w:hAnsiTheme="minorHAnsi" w:cstheme="minorBidi"/>
                <w:sz w:val="22"/>
                <w:lang w:eastAsia="ru-RU"/>
              </w:rPr>
              <w:tab/>
            </w:r>
            <w:r w:rsidRPr="00814D68">
              <w:rPr>
                <w:rStyle w:val="a8"/>
              </w:rPr>
              <w:t>Особенности выхода транспортно – логистических компаний на внешний рынок.</w:t>
            </w:r>
            <w:r>
              <w:rPr>
                <w:webHidden/>
              </w:rPr>
              <w:tab/>
            </w:r>
            <w:r>
              <w:rPr>
                <w:webHidden/>
              </w:rPr>
              <w:fldChar w:fldCharType="begin"/>
            </w:r>
            <w:r>
              <w:rPr>
                <w:webHidden/>
              </w:rPr>
              <w:instrText xml:space="preserve"> PAGEREF _Toc514012394 \h </w:instrText>
            </w:r>
            <w:r>
              <w:rPr>
                <w:webHidden/>
              </w:rPr>
            </w:r>
            <w:r>
              <w:rPr>
                <w:webHidden/>
              </w:rPr>
              <w:fldChar w:fldCharType="separate"/>
            </w:r>
            <w:r>
              <w:rPr>
                <w:webHidden/>
              </w:rPr>
              <w:t>11</w:t>
            </w:r>
            <w:r>
              <w:rPr>
                <w:webHidden/>
              </w:rPr>
              <w:fldChar w:fldCharType="end"/>
            </w:r>
          </w:hyperlink>
        </w:p>
        <w:p w:rsidR="0088410D" w:rsidRDefault="0088410D">
          <w:pPr>
            <w:pStyle w:val="12"/>
            <w:tabs>
              <w:tab w:val="left" w:pos="1320"/>
            </w:tabs>
            <w:rPr>
              <w:rFonts w:asciiTheme="minorHAnsi" w:eastAsiaTheme="minorEastAsia" w:hAnsiTheme="minorHAnsi"/>
              <w:noProof/>
              <w:sz w:val="22"/>
              <w:lang w:eastAsia="ru-RU"/>
            </w:rPr>
          </w:pPr>
          <w:hyperlink w:anchor="_Toc514012395" w:history="1">
            <w:r w:rsidRPr="00814D68">
              <w:rPr>
                <w:rStyle w:val="a8"/>
                <w:noProof/>
              </w:rPr>
              <w:t>2.</w:t>
            </w:r>
            <w:r>
              <w:rPr>
                <w:rFonts w:asciiTheme="minorHAnsi" w:eastAsiaTheme="minorEastAsia" w:hAnsiTheme="minorHAnsi"/>
                <w:noProof/>
                <w:sz w:val="22"/>
                <w:lang w:eastAsia="ru-RU"/>
              </w:rPr>
              <w:tab/>
            </w:r>
            <w:r w:rsidRPr="00814D68">
              <w:rPr>
                <w:rStyle w:val="a8"/>
                <w:noProof/>
              </w:rPr>
              <w:t>Транспортно - логистический рынок в России</w:t>
            </w:r>
            <w:r>
              <w:rPr>
                <w:noProof/>
                <w:webHidden/>
              </w:rPr>
              <w:tab/>
            </w:r>
            <w:r>
              <w:rPr>
                <w:noProof/>
                <w:webHidden/>
              </w:rPr>
              <w:fldChar w:fldCharType="begin"/>
            </w:r>
            <w:r>
              <w:rPr>
                <w:noProof/>
                <w:webHidden/>
              </w:rPr>
              <w:instrText xml:space="preserve"> PAGEREF _Toc514012395 \h </w:instrText>
            </w:r>
            <w:r>
              <w:rPr>
                <w:noProof/>
                <w:webHidden/>
              </w:rPr>
            </w:r>
            <w:r>
              <w:rPr>
                <w:noProof/>
                <w:webHidden/>
              </w:rPr>
              <w:fldChar w:fldCharType="separate"/>
            </w:r>
            <w:r>
              <w:rPr>
                <w:noProof/>
                <w:webHidden/>
              </w:rPr>
              <w:t>16</w:t>
            </w:r>
            <w:r>
              <w:rPr>
                <w:noProof/>
                <w:webHidden/>
              </w:rPr>
              <w:fldChar w:fldCharType="end"/>
            </w:r>
          </w:hyperlink>
        </w:p>
        <w:p w:rsidR="0088410D" w:rsidRDefault="0088410D">
          <w:pPr>
            <w:pStyle w:val="22"/>
            <w:rPr>
              <w:rFonts w:asciiTheme="minorHAnsi" w:eastAsiaTheme="minorEastAsia" w:hAnsiTheme="minorHAnsi" w:cstheme="minorBidi"/>
              <w:sz w:val="22"/>
              <w:lang w:eastAsia="ru-RU"/>
            </w:rPr>
          </w:pPr>
          <w:hyperlink w:anchor="_Toc514012396" w:history="1">
            <w:r w:rsidRPr="00814D68">
              <w:rPr>
                <w:rStyle w:val="a8"/>
              </w:rPr>
              <w:t>2.1.</w:t>
            </w:r>
            <w:r>
              <w:rPr>
                <w:rFonts w:asciiTheme="minorHAnsi" w:eastAsiaTheme="minorEastAsia" w:hAnsiTheme="minorHAnsi" w:cstheme="minorBidi"/>
                <w:sz w:val="22"/>
                <w:lang w:eastAsia="ru-RU"/>
              </w:rPr>
              <w:tab/>
            </w:r>
            <w:r w:rsidRPr="00814D68">
              <w:rPr>
                <w:rStyle w:val="a8"/>
              </w:rPr>
              <w:t>Анализтранспортно -  логистического рынка в России</w:t>
            </w:r>
            <w:r>
              <w:rPr>
                <w:webHidden/>
              </w:rPr>
              <w:tab/>
            </w:r>
            <w:r>
              <w:rPr>
                <w:webHidden/>
              </w:rPr>
              <w:fldChar w:fldCharType="begin"/>
            </w:r>
            <w:r>
              <w:rPr>
                <w:webHidden/>
              </w:rPr>
              <w:instrText xml:space="preserve"> PAGEREF _Toc514012396 \h </w:instrText>
            </w:r>
            <w:r>
              <w:rPr>
                <w:webHidden/>
              </w:rPr>
            </w:r>
            <w:r>
              <w:rPr>
                <w:webHidden/>
              </w:rPr>
              <w:fldChar w:fldCharType="separate"/>
            </w:r>
            <w:r>
              <w:rPr>
                <w:webHidden/>
              </w:rPr>
              <w:t>16</w:t>
            </w:r>
            <w:r>
              <w:rPr>
                <w:webHidden/>
              </w:rPr>
              <w:fldChar w:fldCharType="end"/>
            </w:r>
          </w:hyperlink>
        </w:p>
        <w:p w:rsidR="0088410D" w:rsidRDefault="0088410D">
          <w:pPr>
            <w:pStyle w:val="22"/>
            <w:rPr>
              <w:rFonts w:asciiTheme="minorHAnsi" w:eastAsiaTheme="minorEastAsia" w:hAnsiTheme="minorHAnsi" w:cstheme="minorBidi"/>
              <w:sz w:val="22"/>
              <w:lang w:eastAsia="ru-RU"/>
            </w:rPr>
          </w:pPr>
          <w:hyperlink w:anchor="_Toc514012397" w:history="1">
            <w:r w:rsidRPr="00814D68">
              <w:rPr>
                <w:rStyle w:val="a8"/>
              </w:rPr>
              <w:t>2.2.</w:t>
            </w:r>
            <w:r>
              <w:rPr>
                <w:rFonts w:asciiTheme="minorHAnsi" w:eastAsiaTheme="minorEastAsia" w:hAnsiTheme="minorHAnsi" w:cstheme="minorBidi"/>
                <w:sz w:val="22"/>
                <w:lang w:eastAsia="ru-RU"/>
              </w:rPr>
              <w:tab/>
            </w:r>
            <w:r w:rsidRPr="00814D68">
              <w:rPr>
                <w:rStyle w:val="a8"/>
              </w:rPr>
              <w:t>Специфика рынка транспортно - логистических услуг в России для зарубежных компаний.</w:t>
            </w:r>
            <w:r>
              <w:rPr>
                <w:webHidden/>
              </w:rPr>
              <w:tab/>
            </w:r>
            <w:r>
              <w:rPr>
                <w:webHidden/>
              </w:rPr>
              <w:fldChar w:fldCharType="begin"/>
            </w:r>
            <w:r>
              <w:rPr>
                <w:webHidden/>
              </w:rPr>
              <w:instrText xml:space="preserve"> PAGEREF _Toc514012397 \h </w:instrText>
            </w:r>
            <w:r>
              <w:rPr>
                <w:webHidden/>
              </w:rPr>
            </w:r>
            <w:r>
              <w:rPr>
                <w:webHidden/>
              </w:rPr>
              <w:fldChar w:fldCharType="separate"/>
            </w:r>
            <w:r>
              <w:rPr>
                <w:webHidden/>
              </w:rPr>
              <w:t>27</w:t>
            </w:r>
            <w:r>
              <w:rPr>
                <w:webHidden/>
              </w:rPr>
              <w:fldChar w:fldCharType="end"/>
            </w:r>
          </w:hyperlink>
        </w:p>
        <w:p w:rsidR="0088410D" w:rsidRDefault="0088410D">
          <w:pPr>
            <w:pStyle w:val="22"/>
            <w:rPr>
              <w:rFonts w:asciiTheme="minorHAnsi" w:eastAsiaTheme="minorEastAsia" w:hAnsiTheme="minorHAnsi" w:cstheme="minorBidi"/>
              <w:sz w:val="22"/>
              <w:lang w:eastAsia="ru-RU"/>
            </w:rPr>
          </w:pPr>
          <w:hyperlink w:anchor="_Toc514012398" w:history="1">
            <w:r w:rsidRPr="00814D68">
              <w:rPr>
                <w:rStyle w:val="a8"/>
              </w:rPr>
              <w:t>2.3.</w:t>
            </w:r>
            <w:r>
              <w:rPr>
                <w:rFonts w:asciiTheme="minorHAnsi" w:eastAsiaTheme="minorEastAsia" w:hAnsiTheme="minorHAnsi" w:cstheme="minorBidi"/>
                <w:sz w:val="22"/>
                <w:lang w:eastAsia="ru-RU"/>
              </w:rPr>
              <w:tab/>
            </w:r>
            <w:r w:rsidRPr="00814D68">
              <w:rPr>
                <w:rStyle w:val="a8"/>
              </w:rPr>
              <w:t>Рынок  контейнерных перевозок в России.</w:t>
            </w:r>
            <w:r>
              <w:rPr>
                <w:webHidden/>
              </w:rPr>
              <w:tab/>
            </w:r>
            <w:r>
              <w:rPr>
                <w:webHidden/>
              </w:rPr>
              <w:fldChar w:fldCharType="begin"/>
            </w:r>
            <w:r>
              <w:rPr>
                <w:webHidden/>
              </w:rPr>
              <w:instrText xml:space="preserve"> PAGEREF _Toc514012398 \h </w:instrText>
            </w:r>
            <w:r>
              <w:rPr>
                <w:webHidden/>
              </w:rPr>
            </w:r>
            <w:r>
              <w:rPr>
                <w:webHidden/>
              </w:rPr>
              <w:fldChar w:fldCharType="separate"/>
            </w:r>
            <w:r>
              <w:rPr>
                <w:webHidden/>
              </w:rPr>
              <w:t>30</w:t>
            </w:r>
            <w:r>
              <w:rPr>
                <w:webHidden/>
              </w:rPr>
              <w:fldChar w:fldCharType="end"/>
            </w:r>
          </w:hyperlink>
        </w:p>
        <w:p w:rsidR="0088410D" w:rsidRDefault="0088410D">
          <w:pPr>
            <w:pStyle w:val="12"/>
            <w:tabs>
              <w:tab w:val="left" w:pos="1320"/>
            </w:tabs>
            <w:rPr>
              <w:rFonts w:asciiTheme="minorHAnsi" w:eastAsiaTheme="minorEastAsia" w:hAnsiTheme="minorHAnsi"/>
              <w:noProof/>
              <w:sz w:val="22"/>
              <w:lang w:eastAsia="ru-RU"/>
            </w:rPr>
          </w:pPr>
          <w:hyperlink w:anchor="_Toc514012399" w:history="1">
            <w:r w:rsidRPr="00814D68">
              <w:rPr>
                <w:rStyle w:val="a8"/>
                <w:noProof/>
              </w:rPr>
              <w:t>3.</w:t>
            </w:r>
            <w:r>
              <w:rPr>
                <w:rFonts w:asciiTheme="minorHAnsi" w:eastAsiaTheme="minorEastAsia" w:hAnsiTheme="minorHAnsi"/>
                <w:noProof/>
                <w:sz w:val="22"/>
                <w:lang w:eastAsia="ru-RU"/>
              </w:rPr>
              <w:tab/>
            </w:r>
            <w:r w:rsidRPr="00814D68">
              <w:rPr>
                <w:rStyle w:val="a8"/>
                <w:noProof/>
              </w:rPr>
              <w:t xml:space="preserve">Анализ компании </w:t>
            </w:r>
            <w:r w:rsidRPr="00814D68">
              <w:rPr>
                <w:rStyle w:val="a8"/>
                <w:noProof/>
                <w:lang w:val="en-US"/>
              </w:rPr>
              <w:t>Maersk</w:t>
            </w:r>
            <w:r w:rsidRPr="00814D68">
              <w:rPr>
                <w:rStyle w:val="a8"/>
                <w:noProof/>
              </w:rPr>
              <w:t xml:space="preserve"> на рынке транспортно- логистических услуг России.</w:t>
            </w:r>
            <w:r>
              <w:rPr>
                <w:noProof/>
                <w:webHidden/>
              </w:rPr>
              <w:tab/>
            </w:r>
            <w:r>
              <w:rPr>
                <w:noProof/>
                <w:webHidden/>
              </w:rPr>
              <w:fldChar w:fldCharType="begin"/>
            </w:r>
            <w:r>
              <w:rPr>
                <w:noProof/>
                <w:webHidden/>
              </w:rPr>
              <w:instrText xml:space="preserve"> PAGEREF _Toc514012399 \h </w:instrText>
            </w:r>
            <w:r>
              <w:rPr>
                <w:noProof/>
                <w:webHidden/>
              </w:rPr>
            </w:r>
            <w:r>
              <w:rPr>
                <w:noProof/>
                <w:webHidden/>
              </w:rPr>
              <w:fldChar w:fldCharType="separate"/>
            </w:r>
            <w:r>
              <w:rPr>
                <w:noProof/>
                <w:webHidden/>
              </w:rPr>
              <w:t>35</w:t>
            </w:r>
            <w:r>
              <w:rPr>
                <w:noProof/>
                <w:webHidden/>
              </w:rPr>
              <w:fldChar w:fldCharType="end"/>
            </w:r>
          </w:hyperlink>
        </w:p>
        <w:p w:rsidR="0088410D" w:rsidRDefault="0088410D">
          <w:pPr>
            <w:pStyle w:val="22"/>
            <w:rPr>
              <w:rFonts w:asciiTheme="minorHAnsi" w:eastAsiaTheme="minorEastAsia" w:hAnsiTheme="minorHAnsi" w:cstheme="minorBidi"/>
              <w:sz w:val="22"/>
              <w:lang w:eastAsia="ru-RU"/>
            </w:rPr>
          </w:pPr>
          <w:hyperlink w:anchor="_Toc514012400" w:history="1">
            <w:r w:rsidRPr="00814D68">
              <w:rPr>
                <w:rStyle w:val="a8"/>
              </w:rPr>
              <w:t>3.1.</w:t>
            </w:r>
            <w:r>
              <w:rPr>
                <w:rFonts w:asciiTheme="minorHAnsi" w:eastAsiaTheme="minorEastAsia" w:hAnsiTheme="minorHAnsi" w:cstheme="minorBidi"/>
                <w:sz w:val="22"/>
                <w:lang w:eastAsia="ru-RU"/>
              </w:rPr>
              <w:tab/>
            </w:r>
            <w:r w:rsidRPr="00814D68">
              <w:rPr>
                <w:rStyle w:val="a8"/>
                <w:lang w:val="en-US"/>
              </w:rPr>
              <w:t>Maersk</w:t>
            </w:r>
            <w:r w:rsidRPr="00814D68">
              <w:rPr>
                <w:rStyle w:val="a8"/>
              </w:rPr>
              <w:t xml:space="preserve"> как глобальная  логистическая компания</w:t>
            </w:r>
            <w:r>
              <w:rPr>
                <w:webHidden/>
              </w:rPr>
              <w:tab/>
            </w:r>
            <w:r>
              <w:rPr>
                <w:webHidden/>
              </w:rPr>
              <w:fldChar w:fldCharType="begin"/>
            </w:r>
            <w:r>
              <w:rPr>
                <w:webHidden/>
              </w:rPr>
              <w:instrText xml:space="preserve"> PAGEREF _Toc514012400 \h </w:instrText>
            </w:r>
            <w:r>
              <w:rPr>
                <w:webHidden/>
              </w:rPr>
            </w:r>
            <w:r>
              <w:rPr>
                <w:webHidden/>
              </w:rPr>
              <w:fldChar w:fldCharType="separate"/>
            </w:r>
            <w:r>
              <w:rPr>
                <w:webHidden/>
              </w:rPr>
              <w:t>35</w:t>
            </w:r>
            <w:r>
              <w:rPr>
                <w:webHidden/>
              </w:rPr>
              <w:fldChar w:fldCharType="end"/>
            </w:r>
          </w:hyperlink>
        </w:p>
        <w:p w:rsidR="0088410D" w:rsidRDefault="0088410D">
          <w:pPr>
            <w:pStyle w:val="22"/>
            <w:rPr>
              <w:rFonts w:asciiTheme="minorHAnsi" w:eastAsiaTheme="minorEastAsia" w:hAnsiTheme="minorHAnsi" w:cstheme="minorBidi"/>
              <w:sz w:val="22"/>
              <w:lang w:eastAsia="ru-RU"/>
            </w:rPr>
          </w:pPr>
          <w:hyperlink w:anchor="_Toc514012401" w:history="1">
            <w:r w:rsidRPr="00814D68">
              <w:rPr>
                <w:rStyle w:val="a8"/>
              </w:rPr>
              <w:t>3.2.</w:t>
            </w:r>
            <w:r>
              <w:rPr>
                <w:rFonts w:asciiTheme="minorHAnsi" w:eastAsiaTheme="minorEastAsia" w:hAnsiTheme="minorHAnsi" w:cstheme="minorBidi"/>
                <w:sz w:val="22"/>
                <w:lang w:eastAsia="ru-RU"/>
              </w:rPr>
              <w:tab/>
            </w:r>
            <w:r w:rsidRPr="00814D68">
              <w:rPr>
                <w:rStyle w:val="a8"/>
              </w:rPr>
              <w:t xml:space="preserve">Финансовый и бизнес-анализ дочерних компании </w:t>
            </w:r>
            <w:r w:rsidRPr="00814D68">
              <w:rPr>
                <w:rStyle w:val="a8"/>
                <w:lang w:val="en-US"/>
              </w:rPr>
              <w:t>Maersk</w:t>
            </w:r>
            <w:r w:rsidRPr="00814D68">
              <w:rPr>
                <w:rStyle w:val="a8"/>
              </w:rPr>
              <w:t xml:space="preserve"> в России</w:t>
            </w:r>
            <w:r>
              <w:rPr>
                <w:webHidden/>
              </w:rPr>
              <w:tab/>
            </w:r>
            <w:r>
              <w:rPr>
                <w:webHidden/>
              </w:rPr>
              <w:fldChar w:fldCharType="begin"/>
            </w:r>
            <w:r>
              <w:rPr>
                <w:webHidden/>
              </w:rPr>
              <w:instrText xml:space="preserve"> PAGEREF _Toc514012401 \h </w:instrText>
            </w:r>
            <w:r>
              <w:rPr>
                <w:webHidden/>
              </w:rPr>
            </w:r>
            <w:r>
              <w:rPr>
                <w:webHidden/>
              </w:rPr>
              <w:fldChar w:fldCharType="separate"/>
            </w:r>
            <w:r>
              <w:rPr>
                <w:webHidden/>
              </w:rPr>
              <w:t>38</w:t>
            </w:r>
            <w:r>
              <w:rPr>
                <w:webHidden/>
              </w:rPr>
              <w:fldChar w:fldCharType="end"/>
            </w:r>
          </w:hyperlink>
        </w:p>
        <w:p w:rsidR="0088410D" w:rsidRDefault="0088410D">
          <w:pPr>
            <w:pStyle w:val="22"/>
            <w:rPr>
              <w:rFonts w:asciiTheme="minorHAnsi" w:eastAsiaTheme="minorEastAsia" w:hAnsiTheme="minorHAnsi" w:cstheme="minorBidi"/>
              <w:sz w:val="22"/>
              <w:lang w:eastAsia="ru-RU"/>
            </w:rPr>
          </w:pPr>
          <w:hyperlink w:anchor="_Toc514012402" w:history="1">
            <w:r w:rsidRPr="00814D68">
              <w:rPr>
                <w:rStyle w:val="a8"/>
              </w:rPr>
              <w:t>3.3.</w:t>
            </w:r>
            <w:r>
              <w:rPr>
                <w:rFonts w:asciiTheme="minorHAnsi" w:eastAsiaTheme="minorEastAsia" w:hAnsiTheme="minorHAnsi" w:cstheme="minorBidi"/>
                <w:sz w:val="22"/>
                <w:lang w:eastAsia="ru-RU"/>
              </w:rPr>
              <w:tab/>
            </w:r>
            <w:r w:rsidRPr="00814D68">
              <w:rPr>
                <w:rStyle w:val="a8"/>
              </w:rPr>
              <w:t>Анализ финансового состояния и положения ассоциированных компаний Maersk на рынке в России</w:t>
            </w:r>
            <w:r>
              <w:rPr>
                <w:webHidden/>
              </w:rPr>
              <w:tab/>
            </w:r>
            <w:r>
              <w:rPr>
                <w:webHidden/>
              </w:rPr>
              <w:fldChar w:fldCharType="begin"/>
            </w:r>
            <w:r>
              <w:rPr>
                <w:webHidden/>
              </w:rPr>
              <w:instrText xml:space="preserve"> PAGEREF _Toc514012402 \h </w:instrText>
            </w:r>
            <w:r>
              <w:rPr>
                <w:webHidden/>
              </w:rPr>
            </w:r>
            <w:r>
              <w:rPr>
                <w:webHidden/>
              </w:rPr>
              <w:fldChar w:fldCharType="separate"/>
            </w:r>
            <w:r>
              <w:rPr>
                <w:webHidden/>
              </w:rPr>
              <w:t>68</w:t>
            </w:r>
            <w:r>
              <w:rPr>
                <w:webHidden/>
              </w:rPr>
              <w:fldChar w:fldCharType="end"/>
            </w:r>
          </w:hyperlink>
        </w:p>
        <w:p w:rsidR="0088410D" w:rsidRDefault="0088410D">
          <w:pPr>
            <w:pStyle w:val="22"/>
            <w:rPr>
              <w:rFonts w:asciiTheme="minorHAnsi" w:eastAsiaTheme="minorEastAsia" w:hAnsiTheme="minorHAnsi" w:cstheme="minorBidi"/>
              <w:sz w:val="22"/>
              <w:lang w:eastAsia="ru-RU"/>
            </w:rPr>
          </w:pPr>
          <w:hyperlink w:anchor="_Toc514012403" w:history="1">
            <w:r w:rsidRPr="00814D68">
              <w:rPr>
                <w:rStyle w:val="a8"/>
              </w:rPr>
              <w:t>3.4.</w:t>
            </w:r>
            <w:r>
              <w:rPr>
                <w:rFonts w:asciiTheme="minorHAnsi" w:eastAsiaTheme="minorEastAsia" w:hAnsiTheme="minorHAnsi" w:cstheme="minorBidi"/>
                <w:sz w:val="22"/>
                <w:lang w:eastAsia="ru-RU"/>
              </w:rPr>
              <w:tab/>
            </w:r>
            <w:r w:rsidRPr="00814D68">
              <w:rPr>
                <w:rStyle w:val="a8"/>
              </w:rPr>
              <w:t xml:space="preserve">Сводный анализ присутствия компании </w:t>
            </w:r>
            <w:r w:rsidRPr="00814D68">
              <w:rPr>
                <w:rStyle w:val="a8"/>
                <w:lang w:val="en-US"/>
              </w:rPr>
              <w:t>Maersk</w:t>
            </w:r>
            <w:r w:rsidRPr="00814D68">
              <w:rPr>
                <w:rStyle w:val="a8"/>
              </w:rPr>
              <w:t xml:space="preserve"> на российском рынке</w:t>
            </w:r>
            <w:r>
              <w:rPr>
                <w:webHidden/>
              </w:rPr>
              <w:tab/>
            </w:r>
            <w:r>
              <w:rPr>
                <w:webHidden/>
              </w:rPr>
              <w:fldChar w:fldCharType="begin"/>
            </w:r>
            <w:r>
              <w:rPr>
                <w:webHidden/>
              </w:rPr>
              <w:instrText xml:space="preserve"> PAGEREF _Toc514012403 \h </w:instrText>
            </w:r>
            <w:r>
              <w:rPr>
                <w:webHidden/>
              </w:rPr>
            </w:r>
            <w:r>
              <w:rPr>
                <w:webHidden/>
              </w:rPr>
              <w:fldChar w:fldCharType="separate"/>
            </w:r>
            <w:r>
              <w:rPr>
                <w:webHidden/>
              </w:rPr>
              <w:t>73</w:t>
            </w:r>
            <w:r>
              <w:rPr>
                <w:webHidden/>
              </w:rPr>
              <w:fldChar w:fldCharType="end"/>
            </w:r>
          </w:hyperlink>
        </w:p>
        <w:p w:rsidR="0088410D" w:rsidRDefault="0088410D">
          <w:pPr>
            <w:pStyle w:val="12"/>
            <w:rPr>
              <w:rFonts w:asciiTheme="minorHAnsi" w:eastAsiaTheme="minorEastAsia" w:hAnsiTheme="minorHAnsi"/>
              <w:noProof/>
              <w:sz w:val="22"/>
              <w:lang w:eastAsia="ru-RU"/>
            </w:rPr>
          </w:pPr>
          <w:hyperlink w:anchor="_Toc514012404" w:history="1">
            <w:r w:rsidRPr="00814D68">
              <w:rPr>
                <w:rStyle w:val="a8"/>
                <w:noProof/>
              </w:rPr>
              <w:t>Заключение.</w:t>
            </w:r>
            <w:r>
              <w:rPr>
                <w:noProof/>
                <w:webHidden/>
              </w:rPr>
              <w:tab/>
            </w:r>
            <w:r>
              <w:rPr>
                <w:noProof/>
                <w:webHidden/>
              </w:rPr>
              <w:fldChar w:fldCharType="begin"/>
            </w:r>
            <w:r>
              <w:rPr>
                <w:noProof/>
                <w:webHidden/>
              </w:rPr>
              <w:instrText xml:space="preserve"> PAGEREF _Toc514012404 \h </w:instrText>
            </w:r>
            <w:r>
              <w:rPr>
                <w:noProof/>
                <w:webHidden/>
              </w:rPr>
            </w:r>
            <w:r>
              <w:rPr>
                <w:noProof/>
                <w:webHidden/>
              </w:rPr>
              <w:fldChar w:fldCharType="separate"/>
            </w:r>
            <w:r>
              <w:rPr>
                <w:noProof/>
                <w:webHidden/>
              </w:rPr>
              <w:t>76</w:t>
            </w:r>
            <w:r>
              <w:rPr>
                <w:noProof/>
                <w:webHidden/>
              </w:rPr>
              <w:fldChar w:fldCharType="end"/>
            </w:r>
          </w:hyperlink>
        </w:p>
        <w:p w:rsidR="0088410D" w:rsidRDefault="0088410D">
          <w:pPr>
            <w:pStyle w:val="12"/>
            <w:rPr>
              <w:rFonts w:asciiTheme="minorHAnsi" w:eastAsiaTheme="minorEastAsia" w:hAnsiTheme="minorHAnsi"/>
              <w:noProof/>
              <w:sz w:val="22"/>
              <w:lang w:eastAsia="ru-RU"/>
            </w:rPr>
          </w:pPr>
          <w:hyperlink w:anchor="_Toc514012405" w:history="1">
            <w:r w:rsidRPr="00814D68">
              <w:rPr>
                <w:rStyle w:val="a8"/>
                <w:noProof/>
              </w:rPr>
              <w:t>Список используемой литературы.</w:t>
            </w:r>
            <w:r>
              <w:rPr>
                <w:noProof/>
                <w:webHidden/>
              </w:rPr>
              <w:tab/>
            </w:r>
            <w:r>
              <w:rPr>
                <w:noProof/>
                <w:webHidden/>
              </w:rPr>
              <w:fldChar w:fldCharType="begin"/>
            </w:r>
            <w:r>
              <w:rPr>
                <w:noProof/>
                <w:webHidden/>
              </w:rPr>
              <w:instrText xml:space="preserve"> PAGEREF _Toc514012405 \h </w:instrText>
            </w:r>
            <w:r>
              <w:rPr>
                <w:noProof/>
                <w:webHidden/>
              </w:rPr>
            </w:r>
            <w:r>
              <w:rPr>
                <w:noProof/>
                <w:webHidden/>
              </w:rPr>
              <w:fldChar w:fldCharType="separate"/>
            </w:r>
            <w:r>
              <w:rPr>
                <w:noProof/>
                <w:webHidden/>
              </w:rPr>
              <w:t>79</w:t>
            </w:r>
            <w:r>
              <w:rPr>
                <w:noProof/>
                <w:webHidden/>
              </w:rPr>
              <w:fldChar w:fldCharType="end"/>
            </w:r>
          </w:hyperlink>
        </w:p>
        <w:p w:rsidR="0088410D" w:rsidRDefault="0088410D">
          <w:pPr>
            <w:pStyle w:val="12"/>
            <w:rPr>
              <w:rFonts w:asciiTheme="minorHAnsi" w:eastAsiaTheme="minorEastAsia" w:hAnsiTheme="minorHAnsi"/>
              <w:noProof/>
              <w:sz w:val="22"/>
              <w:lang w:eastAsia="ru-RU"/>
            </w:rPr>
          </w:pPr>
          <w:hyperlink w:anchor="_Toc514012406" w:history="1">
            <w:r w:rsidRPr="00814D68">
              <w:rPr>
                <w:rStyle w:val="a8"/>
                <w:noProof/>
              </w:rPr>
              <w:t>Приложения.</w:t>
            </w:r>
            <w:r>
              <w:rPr>
                <w:noProof/>
                <w:webHidden/>
              </w:rPr>
              <w:tab/>
            </w:r>
            <w:r>
              <w:rPr>
                <w:noProof/>
                <w:webHidden/>
              </w:rPr>
              <w:fldChar w:fldCharType="begin"/>
            </w:r>
            <w:r>
              <w:rPr>
                <w:noProof/>
                <w:webHidden/>
              </w:rPr>
              <w:instrText xml:space="preserve"> PAGEREF _Toc514012406 \h </w:instrText>
            </w:r>
            <w:r>
              <w:rPr>
                <w:noProof/>
                <w:webHidden/>
              </w:rPr>
            </w:r>
            <w:r>
              <w:rPr>
                <w:noProof/>
                <w:webHidden/>
              </w:rPr>
              <w:fldChar w:fldCharType="separate"/>
            </w:r>
            <w:r>
              <w:rPr>
                <w:noProof/>
                <w:webHidden/>
              </w:rPr>
              <w:t>82</w:t>
            </w:r>
            <w:r>
              <w:rPr>
                <w:noProof/>
                <w:webHidden/>
              </w:rPr>
              <w:fldChar w:fldCharType="end"/>
            </w:r>
          </w:hyperlink>
        </w:p>
        <w:p w:rsidR="00A723C9" w:rsidRPr="005F20E4" w:rsidRDefault="006D4AB4" w:rsidP="00F54045">
          <w:pPr>
            <w:spacing w:after="360"/>
            <w:ind w:firstLine="0"/>
            <w:rPr>
              <w:szCs w:val="24"/>
            </w:rPr>
          </w:pPr>
          <w:r w:rsidRPr="00F54045">
            <w:rPr>
              <w:bCs/>
              <w:szCs w:val="24"/>
            </w:rPr>
            <w:fldChar w:fldCharType="end"/>
          </w:r>
        </w:p>
      </w:sdtContent>
    </w:sdt>
    <w:p w:rsidR="00A723C9" w:rsidRPr="005F20E4" w:rsidRDefault="00A723C9" w:rsidP="00F54045">
      <w:pPr>
        <w:widowControl w:val="0"/>
        <w:spacing w:after="0"/>
        <w:contextualSpacing w:val="0"/>
        <w:jc w:val="right"/>
        <w:rPr>
          <w:rFonts w:cs="Times New Roman"/>
          <w:szCs w:val="24"/>
        </w:rPr>
      </w:pPr>
    </w:p>
    <w:p w:rsidR="00A723C9" w:rsidRPr="005F20E4" w:rsidRDefault="00A723C9" w:rsidP="00A723C9">
      <w:pPr>
        <w:widowControl w:val="0"/>
        <w:spacing w:after="0"/>
        <w:contextualSpacing w:val="0"/>
        <w:rPr>
          <w:rFonts w:cs="Times New Roman"/>
          <w:szCs w:val="24"/>
        </w:rPr>
      </w:pPr>
      <w:r w:rsidRPr="005F20E4">
        <w:rPr>
          <w:rFonts w:cs="Times New Roman"/>
          <w:szCs w:val="24"/>
        </w:rPr>
        <w:br w:type="page"/>
      </w:r>
    </w:p>
    <w:p w:rsidR="00624E1B" w:rsidRPr="00624E1B" w:rsidRDefault="00ED108B" w:rsidP="00624E1B">
      <w:pPr>
        <w:pStyle w:val="a3"/>
        <w:ind w:firstLine="0"/>
        <w:jc w:val="center"/>
        <w:outlineLvl w:val="0"/>
        <w:rPr>
          <w:rFonts w:cs="Times New Roman"/>
          <w:b/>
          <w:szCs w:val="24"/>
        </w:rPr>
      </w:pPr>
      <w:bookmarkStart w:id="0" w:name="_Toc500834159"/>
      <w:bookmarkStart w:id="1" w:name="_Toc514012390"/>
      <w:r w:rsidRPr="00A664B1">
        <w:rPr>
          <w:rFonts w:cs="Times New Roman"/>
          <w:b/>
          <w:sz w:val="32"/>
          <w:szCs w:val="32"/>
        </w:rPr>
        <w:lastRenderedPageBreak/>
        <w:t>Введение</w:t>
      </w:r>
      <w:r>
        <w:rPr>
          <w:rFonts w:cs="Times New Roman"/>
          <w:b/>
          <w:szCs w:val="24"/>
        </w:rPr>
        <w:t>.</w:t>
      </w:r>
      <w:bookmarkEnd w:id="1"/>
    </w:p>
    <w:p w:rsidR="00624E1B" w:rsidRPr="00624E1B" w:rsidRDefault="00624E1B" w:rsidP="00624E1B">
      <w:pPr>
        <w:spacing w:after="0" w:line="360" w:lineRule="auto"/>
      </w:pPr>
    </w:p>
    <w:p w:rsidR="00624E1B" w:rsidRPr="00AF66CC" w:rsidRDefault="00624E1B" w:rsidP="00AF66CC">
      <w:pPr>
        <w:spacing w:after="0" w:line="360" w:lineRule="auto"/>
        <w:rPr>
          <w:rFonts w:cs="Times New Roman"/>
          <w:szCs w:val="24"/>
        </w:rPr>
      </w:pPr>
      <w:r w:rsidRPr="00AF66CC">
        <w:rPr>
          <w:rFonts w:cs="Times New Roman"/>
          <w:szCs w:val="24"/>
        </w:rPr>
        <w:t xml:space="preserve">Глобализация представляет собой одну из специфических черт современной экономики и обществ, вхождение в новый этап развития интернационализации хозяйственной жизни. Экономисты, политики, общественные деятели по-разному относятся к данному явлению, часто выражая диаметрально противоположные суждения. Данное обстоятельство объясняется различной оценкой последствий глобализационных процессов, поскольку для одних </w:t>
      </w:r>
      <w:r w:rsidR="00F7537B" w:rsidRPr="00AF66CC">
        <w:rPr>
          <w:rFonts w:cs="Times New Roman"/>
          <w:szCs w:val="24"/>
        </w:rPr>
        <w:t xml:space="preserve">– </w:t>
      </w:r>
      <w:r w:rsidRPr="00AF66CC">
        <w:rPr>
          <w:rFonts w:cs="Times New Roman"/>
          <w:szCs w:val="24"/>
        </w:rPr>
        <w:t>это рычаг для мирового роста и общественного развития, а для других – угроза всему миру. Безусловно, влияние глобализации может быть как положительным, так и отрицательным, однако прекратить ее ход не представляется возможным.</w:t>
      </w:r>
    </w:p>
    <w:p w:rsidR="00624E1B" w:rsidRPr="00AF66CC" w:rsidRDefault="00624E1B" w:rsidP="00AF66CC">
      <w:pPr>
        <w:spacing w:after="0" w:line="360" w:lineRule="auto"/>
        <w:rPr>
          <w:rFonts w:cs="Times New Roman"/>
          <w:szCs w:val="24"/>
        </w:rPr>
      </w:pPr>
      <w:r w:rsidRPr="00AF66CC">
        <w:rPr>
          <w:rFonts w:cs="Times New Roman"/>
          <w:szCs w:val="24"/>
        </w:rPr>
        <w:t>Благодаря международной кооперации производства, развитию международного разделения труда, внешней торговли и международных экономических отношений наблюдается упрочнение связи национальных экономик, дальнейшее развитие которых находится в прямой зависимости от внешней ситуации. Немаловажной является международная экономическая интеграция, вызванная промышленным прогрессом, развитием науки и пониманием значимости открытой экономики</w:t>
      </w:r>
      <w:proofErr w:type="gramStart"/>
      <w:r w:rsidRPr="00AF66CC">
        <w:rPr>
          <w:rFonts w:cs="Times New Roman"/>
          <w:szCs w:val="24"/>
        </w:rPr>
        <w:t>.М</w:t>
      </w:r>
      <w:proofErr w:type="gramEnd"/>
      <w:r w:rsidRPr="00AF66CC">
        <w:rPr>
          <w:rFonts w:cs="Times New Roman"/>
          <w:szCs w:val="24"/>
        </w:rPr>
        <w:t>еждународная</w:t>
      </w:r>
      <w:r w:rsidR="00F7537B" w:rsidRPr="00AF66CC">
        <w:rPr>
          <w:rFonts w:cs="Times New Roman"/>
          <w:szCs w:val="24"/>
        </w:rPr>
        <w:t xml:space="preserve"> экономическая интеграция – </w:t>
      </w:r>
      <w:r w:rsidRPr="00AF66CC">
        <w:rPr>
          <w:rFonts w:cs="Times New Roman"/>
          <w:szCs w:val="24"/>
        </w:rPr>
        <w:t xml:space="preserve">важный и перспективный этап развития мировой экономики, когда существующие хозяйственные связи становятся интернациональными. На этой ступени происходит не только сближение национальных экономик, но и обеспечивается совместное решение экономических задач. </w:t>
      </w:r>
    </w:p>
    <w:p w:rsidR="00F96413" w:rsidRPr="00AF66CC" w:rsidRDefault="009E62A8" w:rsidP="00AF66CC">
      <w:pPr>
        <w:spacing w:after="0" w:line="360" w:lineRule="auto"/>
        <w:rPr>
          <w:rFonts w:cs="Times New Roman"/>
          <w:szCs w:val="24"/>
        </w:rPr>
      </w:pPr>
      <w:r w:rsidRPr="00AF66CC">
        <w:rPr>
          <w:rFonts w:cs="Times New Roman"/>
          <w:szCs w:val="24"/>
        </w:rPr>
        <w:t xml:space="preserve">В ходе данного процесса устраняются ограничения движения людей, финансовых ресурсов, организуется свободное перемещение товаров, что обуславливает постоянно </w:t>
      </w:r>
      <w:r w:rsidR="00F96413" w:rsidRPr="00AF66CC">
        <w:rPr>
          <w:rFonts w:cs="Times New Roman"/>
          <w:szCs w:val="24"/>
        </w:rPr>
        <w:t xml:space="preserve">растущий спрос на услуги транспортно-логистических компаний. Как участники мировой транспортной системы данные компании занимаются объединением </w:t>
      </w:r>
      <w:r w:rsidR="00F7537B" w:rsidRPr="00AF66CC">
        <w:rPr>
          <w:rFonts w:cs="Times New Roman"/>
          <w:szCs w:val="24"/>
        </w:rPr>
        <w:t xml:space="preserve">снабжения, производства, распределения и потребления продукции в единый гармоничный процесс. </w:t>
      </w:r>
      <w:r w:rsidR="00F96413" w:rsidRPr="00AF66CC">
        <w:rPr>
          <w:rFonts w:cs="Times New Roman"/>
          <w:szCs w:val="24"/>
        </w:rPr>
        <w:t xml:space="preserve">Спецификой </w:t>
      </w:r>
      <w:r w:rsidR="00DD56D5" w:rsidRPr="00AF66CC">
        <w:rPr>
          <w:rFonts w:cs="Times New Roman"/>
          <w:szCs w:val="24"/>
        </w:rPr>
        <w:t>деятельности специализированных компаний выступает оказание высококачественных, по сравнению с самостоятельным выполнением всех необходимых операций, услуг.</w:t>
      </w:r>
    </w:p>
    <w:p w:rsidR="006D23FF" w:rsidRPr="00AF66CC" w:rsidRDefault="00DD56D5" w:rsidP="00AF66CC">
      <w:pPr>
        <w:spacing w:after="0" w:line="360" w:lineRule="auto"/>
        <w:rPr>
          <w:rFonts w:cs="Times New Roman"/>
          <w:szCs w:val="24"/>
        </w:rPr>
      </w:pPr>
      <w:r w:rsidRPr="00AF66CC">
        <w:rPr>
          <w:rFonts w:cs="Times New Roman"/>
          <w:szCs w:val="24"/>
        </w:rPr>
        <w:t>В настоящее время российский рынок транспортно-логистических услуг находится в стадии активного формирования и развития, обладая серьезным потенциалом</w:t>
      </w:r>
      <w:r w:rsidR="0047486F" w:rsidRPr="00AF66CC">
        <w:rPr>
          <w:rFonts w:cs="Times New Roman"/>
          <w:szCs w:val="24"/>
        </w:rPr>
        <w:t xml:space="preserve">. </w:t>
      </w:r>
      <w:r w:rsidRPr="00AF66CC">
        <w:rPr>
          <w:rFonts w:cs="Times New Roman"/>
          <w:szCs w:val="24"/>
        </w:rPr>
        <w:t>Российская Федерация</w:t>
      </w:r>
      <w:r w:rsidR="0047486F" w:rsidRPr="00AF66CC">
        <w:rPr>
          <w:rFonts w:cs="Times New Roman"/>
          <w:szCs w:val="24"/>
        </w:rPr>
        <w:t xml:space="preserve"> находится в системе открытых торговых отношений </w:t>
      </w:r>
      <w:proofErr w:type="gramStart"/>
      <w:r w:rsidR="0047486F" w:rsidRPr="00AF66CC">
        <w:rPr>
          <w:rFonts w:cs="Times New Roman"/>
          <w:szCs w:val="24"/>
        </w:rPr>
        <w:t>со</w:t>
      </w:r>
      <w:proofErr w:type="gramEnd"/>
      <w:r w:rsidR="0047486F" w:rsidRPr="00AF66CC">
        <w:rPr>
          <w:rFonts w:cs="Times New Roman"/>
          <w:szCs w:val="24"/>
        </w:rPr>
        <w:t xml:space="preserve"> множеством стран</w:t>
      </w:r>
      <w:r w:rsidRPr="00AF66CC">
        <w:rPr>
          <w:rFonts w:cs="Times New Roman"/>
          <w:szCs w:val="24"/>
        </w:rPr>
        <w:t>,</w:t>
      </w:r>
      <w:r w:rsidR="0047486F" w:rsidRPr="00AF66CC">
        <w:rPr>
          <w:rFonts w:cs="Times New Roman"/>
          <w:szCs w:val="24"/>
        </w:rPr>
        <w:t xml:space="preserve"> спрос на транспортно</w:t>
      </w:r>
      <w:r w:rsidRPr="00AF66CC">
        <w:rPr>
          <w:rFonts w:cs="Times New Roman"/>
          <w:szCs w:val="24"/>
        </w:rPr>
        <w:t>-</w:t>
      </w:r>
      <w:r w:rsidR="0047486F" w:rsidRPr="00AF66CC">
        <w:rPr>
          <w:rFonts w:cs="Times New Roman"/>
          <w:szCs w:val="24"/>
        </w:rPr>
        <w:t xml:space="preserve">логистические услуги </w:t>
      </w:r>
      <w:r w:rsidRPr="00AF66CC">
        <w:rPr>
          <w:rFonts w:cs="Times New Roman"/>
          <w:szCs w:val="24"/>
        </w:rPr>
        <w:t xml:space="preserve">постоянно </w:t>
      </w:r>
      <w:r w:rsidR="0047486F" w:rsidRPr="00AF66CC">
        <w:rPr>
          <w:rFonts w:cs="Times New Roman"/>
          <w:szCs w:val="24"/>
        </w:rPr>
        <w:t>увеличивается.</w:t>
      </w:r>
      <w:r w:rsidR="004F39D0" w:rsidRPr="00AF66CC">
        <w:rPr>
          <w:rFonts w:cs="Times New Roman"/>
          <w:szCs w:val="24"/>
        </w:rPr>
        <w:t xml:space="preserve"> Однако необходимо принимать во внимание специфически</w:t>
      </w:r>
      <w:r w:rsidRPr="00AF66CC">
        <w:rPr>
          <w:rFonts w:cs="Times New Roman"/>
          <w:szCs w:val="24"/>
        </w:rPr>
        <w:t>е</w:t>
      </w:r>
      <w:r w:rsidR="004F39D0" w:rsidRPr="00AF66CC">
        <w:rPr>
          <w:rFonts w:cs="Times New Roman"/>
          <w:szCs w:val="24"/>
        </w:rPr>
        <w:t xml:space="preserve"> особенности российского рынка</w:t>
      </w:r>
      <w:r w:rsidR="006D23FF" w:rsidRPr="00AF66CC">
        <w:rPr>
          <w:rFonts w:cs="Times New Roman"/>
          <w:szCs w:val="24"/>
        </w:rPr>
        <w:t xml:space="preserve"> транспортно-логистических услуг</w:t>
      </w:r>
      <w:r w:rsidR="004F39D0" w:rsidRPr="00AF66CC">
        <w:rPr>
          <w:rFonts w:cs="Times New Roman"/>
          <w:szCs w:val="24"/>
        </w:rPr>
        <w:t xml:space="preserve">, </w:t>
      </w:r>
      <w:r w:rsidR="006D23FF" w:rsidRPr="00AF66CC">
        <w:rPr>
          <w:rFonts w:cs="Times New Roman"/>
          <w:szCs w:val="24"/>
        </w:rPr>
        <w:t xml:space="preserve">требующих больших затрат на внедрение инноваций, информационных технологий, поиск, обучение и содержание штата квалифицированного персонала. Указанные логистические издержки являются помехами для организации </w:t>
      </w:r>
      <w:r w:rsidR="00685CCF" w:rsidRPr="00AF66CC">
        <w:rPr>
          <w:rFonts w:cs="Times New Roman"/>
          <w:szCs w:val="24"/>
        </w:rPr>
        <w:t>высоко</w:t>
      </w:r>
      <w:r w:rsidR="006D23FF" w:rsidRPr="00AF66CC">
        <w:rPr>
          <w:rFonts w:cs="Times New Roman"/>
          <w:szCs w:val="24"/>
        </w:rPr>
        <w:t>конкурентной логистиче</w:t>
      </w:r>
      <w:r w:rsidR="00E2673C">
        <w:rPr>
          <w:rFonts w:cs="Times New Roman"/>
          <w:szCs w:val="24"/>
        </w:rPr>
        <w:t xml:space="preserve">ской </w:t>
      </w:r>
      <w:proofErr w:type="gramStart"/>
      <w:r w:rsidR="00E2673C">
        <w:rPr>
          <w:rFonts w:cs="Times New Roman"/>
          <w:szCs w:val="24"/>
        </w:rPr>
        <w:t>сферы</w:t>
      </w:r>
      <w:proofErr w:type="gramEnd"/>
      <w:r w:rsidR="00E2673C">
        <w:rPr>
          <w:rFonts w:cs="Times New Roman"/>
          <w:szCs w:val="24"/>
        </w:rPr>
        <w:t xml:space="preserve"> как на территории страны, так и при освоении внешнего рынка.</w:t>
      </w:r>
    </w:p>
    <w:p w:rsidR="0047486F" w:rsidRPr="00AF66CC" w:rsidRDefault="006D23FF" w:rsidP="00AF66CC">
      <w:pPr>
        <w:spacing w:after="0" w:line="360" w:lineRule="auto"/>
        <w:rPr>
          <w:rFonts w:cs="Times New Roman"/>
          <w:szCs w:val="24"/>
        </w:rPr>
      </w:pPr>
      <w:r w:rsidRPr="00AF66CC">
        <w:rPr>
          <w:rFonts w:cs="Times New Roman"/>
          <w:szCs w:val="24"/>
        </w:rPr>
        <w:t>С другой стороны, Российская Федерация – активный участник междунаро</w:t>
      </w:r>
      <w:r w:rsidR="00685CCF" w:rsidRPr="00AF66CC">
        <w:rPr>
          <w:rFonts w:cs="Times New Roman"/>
          <w:szCs w:val="24"/>
        </w:rPr>
        <w:t>дных экономических отношений, что объясняет появление большого числа представительств иностранных организаций. В сфере логистики на российском рынке присутствуют иностранные компании, преимуществом которых выступает солидный опыт в сфере транспортной логистики, а недостатком – отсутствие деловых связей на рынке России и существенные отличия в практике ведения бизнеса в нашей стране.</w:t>
      </w:r>
      <w:r w:rsidR="00E2673C">
        <w:rPr>
          <w:rFonts w:cs="Times New Roman"/>
          <w:szCs w:val="24"/>
        </w:rPr>
        <w:t xml:space="preserve"> Обозначенные проблемные области не помешали </w:t>
      </w:r>
      <w:proofErr w:type="gramStart"/>
      <w:r w:rsidR="00E2673C">
        <w:rPr>
          <w:rFonts w:cs="Times New Roman"/>
          <w:szCs w:val="24"/>
        </w:rPr>
        <w:t>иностранным</w:t>
      </w:r>
      <w:proofErr w:type="gramEnd"/>
      <w:r w:rsidR="00E2673C">
        <w:rPr>
          <w:rFonts w:cs="Times New Roman"/>
          <w:szCs w:val="24"/>
        </w:rPr>
        <w:t xml:space="preserve"> компаниям</w:t>
      </w:r>
      <w:r w:rsidR="00D710CA">
        <w:rPr>
          <w:rFonts w:cs="Times New Roman"/>
          <w:szCs w:val="24"/>
        </w:rPr>
        <w:t xml:space="preserve">успешно развивать свою деятельность за пределами родной страны. </w:t>
      </w:r>
    </w:p>
    <w:p w:rsidR="00580BAC" w:rsidRPr="00AF66CC" w:rsidRDefault="00B4123E" w:rsidP="00AF66CC">
      <w:pPr>
        <w:spacing w:after="0" w:line="360" w:lineRule="auto"/>
        <w:rPr>
          <w:rFonts w:cs="Times New Roman"/>
          <w:szCs w:val="24"/>
        </w:rPr>
      </w:pPr>
      <w:proofErr w:type="gramStart"/>
      <w:r w:rsidRPr="00AF66CC">
        <w:rPr>
          <w:rFonts w:cs="Times New Roman"/>
          <w:szCs w:val="24"/>
        </w:rPr>
        <w:t xml:space="preserve">Актуальность данной работы объясняется несколькими моментами: во-первых, для успешной и продуктивной работы </w:t>
      </w:r>
      <w:r w:rsidR="00255939" w:rsidRPr="00AF66CC">
        <w:rPr>
          <w:rFonts w:cs="Times New Roman"/>
          <w:szCs w:val="24"/>
        </w:rPr>
        <w:t>российской организации</w:t>
      </w:r>
      <w:r w:rsidR="00E2673C">
        <w:rPr>
          <w:rFonts w:cs="Times New Roman"/>
          <w:szCs w:val="24"/>
        </w:rPr>
        <w:t xml:space="preserve"> как внутри страны, так и за ее пределами</w:t>
      </w:r>
      <w:r w:rsidR="00255939" w:rsidRPr="00AF66CC">
        <w:rPr>
          <w:rFonts w:cs="Times New Roman"/>
          <w:szCs w:val="24"/>
        </w:rPr>
        <w:t xml:space="preserve"> в </w:t>
      </w:r>
      <w:r w:rsidR="003D6021" w:rsidRPr="00AF66CC">
        <w:rPr>
          <w:rFonts w:cs="Times New Roman"/>
          <w:szCs w:val="24"/>
        </w:rPr>
        <w:t xml:space="preserve">развивающейся </w:t>
      </w:r>
      <w:r w:rsidR="00255939" w:rsidRPr="00AF66CC">
        <w:rPr>
          <w:rFonts w:cs="Times New Roman"/>
          <w:szCs w:val="24"/>
        </w:rPr>
        <w:t>сфере транспортно-логистических услуг важным является изучение деятельности пр</w:t>
      </w:r>
      <w:r w:rsidR="00130C14" w:rsidRPr="00AF66CC">
        <w:rPr>
          <w:rFonts w:cs="Times New Roman"/>
          <w:szCs w:val="24"/>
        </w:rPr>
        <w:t xml:space="preserve">офильных иностранных компаний, </w:t>
      </w:r>
      <w:r w:rsidR="00D22067" w:rsidRPr="00AF66CC">
        <w:rPr>
          <w:rFonts w:cs="Times New Roman"/>
          <w:szCs w:val="24"/>
        </w:rPr>
        <w:t xml:space="preserve">поскольку их </w:t>
      </w:r>
      <w:r w:rsidR="00130C14" w:rsidRPr="00AF66CC">
        <w:rPr>
          <w:rFonts w:cs="Times New Roman"/>
          <w:szCs w:val="24"/>
        </w:rPr>
        <w:t xml:space="preserve">опыт, </w:t>
      </w:r>
      <w:r w:rsidR="00D22067" w:rsidRPr="00AF66CC">
        <w:rPr>
          <w:rFonts w:cs="Times New Roman"/>
          <w:szCs w:val="24"/>
        </w:rPr>
        <w:t>применяемые технологии</w:t>
      </w:r>
      <w:r w:rsidR="00130C14" w:rsidRPr="00AF66CC">
        <w:rPr>
          <w:rFonts w:cs="Times New Roman"/>
          <w:szCs w:val="24"/>
        </w:rPr>
        <w:t xml:space="preserve"> позволили занять свою нишу на </w:t>
      </w:r>
      <w:r w:rsidR="00D22067" w:rsidRPr="00AF66CC">
        <w:rPr>
          <w:rFonts w:cs="Times New Roman"/>
          <w:szCs w:val="24"/>
        </w:rPr>
        <w:t xml:space="preserve">российском </w:t>
      </w:r>
      <w:r w:rsidR="00130C14" w:rsidRPr="00AF66CC">
        <w:rPr>
          <w:rFonts w:cs="Times New Roman"/>
          <w:szCs w:val="24"/>
        </w:rPr>
        <w:t>рынке</w:t>
      </w:r>
      <w:r w:rsidR="00D710CA">
        <w:rPr>
          <w:rFonts w:cs="Times New Roman"/>
          <w:szCs w:val="24"/>
        </w:rPr>
        <w:t>, выдержав конкурентную борьбу с местными компаниями</w:t>
      </w:r>
      <w:r w:rsidR="003D6021" w:rsidRPr="00AF66CC">
        <w:rPr>
          <w:rFonts w:cs="Times New Roman"/>
          <w:szCs w:val="24"/>
        </w:rPr>
        <w:t>;</w:t>
      </w:r>
      <w:proofErr w:type="gramEnd"/>
      <w:r w:rsidR="003D6021" w:rsidRPr="00AF66CC">
        <w:rPr>
          <w:rFonts w:cs="Times New Roman"/>
          <w:szCs w:val="24"/>
        </w:rPr>
        <w:t xml:space="preserve"> во-вторых, в настоящее время</w:t>
      </w:r>
      <w:r w:rsidR="00130C14" w:rsidRPr="00AF66CC">
        <w:rPr>
          <w:rFonts w:cs="Times New Roman"/>
          <w:szCs w:val="24"/>
        </w:rPr>
        <w:t xml:space="preserve"> российский </w:t>
      </w:r>
      <w:r w:rsidRPr="00AF66CC">
        <w:rPr>
          <w:rFonts w:cs="Times New Roman"/>
          <w:szCs w:val="24"/>
        </w:rPr>
        <w:t xml:space="preserve">рынок </w:t>
      </w:r>
      <w:r w:rsidR="00130C14" w:rsidRPr="00AF66CC">
        <w:rPr>
          <w:rFonts w:cs="Times New Roman"/>
          <w:szCs w:val="24"/>
        </w:rPr>
        <w:t>транспортно-логистических услуг</w:t>
      </w:r>
      <w:r w:rsidRPr="00AF66CC">
        <w:rPr>
          <w:rFonts w:cs="Times New Roman"/>
          <w:szCs w:val="24"/>
        </w:rPr>
        <w:t xml:space="preserve"> испытывает недостаток в </w:t>
      </w:r>
      <w:r w:rsidR="00130C14" w:rsidRPr="00AF66CC">
        <w:rPr>
          <w:rFonts w:cs="Times New Roman"/>
          <w:szCs w:val="24"/>
        </w:rPr>
        <w:t xml:space="preserve">эффективно работающих российских логистических компаниях, что позволяет говорить о том, что постоянное совершенствование оказания транспортно-логистических услуг представляет собой </w:t>
      </w:r>
      <w:r w:rsidRPr="00AF66CC">
        <w:rPr>
          <w:rFonts w:cs="Times New Roman"/>
          <w:szCs w:val="24"/>
        </w:rPr>
        <w:t xml:space="preserve">ценнейший ресурс, развитие которого приводит </w:t>
      </w:r>
      <w:proofErr w:type="gramStart"/>
      <w:r w:rsidRPr="00AF66CC">
        <w:rPr>
          <w:rFonts w:cs="Times New Roman"/>
          <w:szCs w:val="24"/>
        </w:rPr>
        <w:t>к</w:t>
      </w:r>
      <w:proofErr w:type="gramEnd"/>
      <w:r w:rsidRPr="00AF66CC">
        <w:rPr>
          <w:rFonts w:cs="Times New Roman"/>
          <w:szCs w:val="24"/>
        </w:rPr>
        <w:t xml:space="preserve"> успешным </w:t>
      </w:r>
      <w:r w:rsidR="000534B4">
        <w:rPr>
          <w:rFonts w:cs="Times New Roman"/>
          <w:szCs w:val="24"/>
        </w:rPr>
        <w:t>и самым амбициозным</w:t>
      </w:r>
      <w:r w:rsidRPr="00AF66CC">
        <w:rPr>
          <w:rFonts w:cs="Times New Roman"/>
          <w:szCs w:val="24"/>
        </w:rPr>
        <w:t>бизнес-процессам</w:t>
      </w:r>
      <w:r w:rsidR="000534B4">
        <w:rPr>
          <w:rFonts w:cs="Times New Roman"/>
          <w:szCs w:val="24"/>
        </w:rPr>
        <w:t>, в том числе и за пределами страны.</w:t>
      </w:r>
    </w:p>
    <w:p w:rsidR="0047486F" w:rsidRPr="00AF66CC" w:rsidRDefault="0047486F" w:rsidP="00AF66CC">
      <w:pPr>
        <w:spacing w:after="0" w:line="360" w:lineRule="auto"/>
        <w:rPr>
          <w:rFonts w:cs="Times New Roman"/>
          <w:szCs w:val="24"/>
        </w:rPr>
      </w:pPr>
      <w:r w:rsidRPr="00AF66CC">
        <w:rPr>
          <w:rFonts w:cs="Times New Roman"/>
          <w:szCs w:val="24"/>
        </w:rPr>
        <w:t>Ц</w:t>
      </w:r>
      <w:r w:rsidR="00580BAC" w:rsidRPr="00AF66CC">
        <w:rPr>
          <w:rFonts w:cs="Times New Roman"/>
          <w:szCs w:val="24"/>
        </w:rPr>
        <w:t>ель</w:t>
      </w:r>
      <w:r w:rsidRPr="00AF66CC">
        <w:rPr>
          <w:rFonts w:cs="Times New Roman"/>
          <w:szCs w:val="24"/>
        </w:rPr>
        <w:t xml:space="preserve"> данной работы  </w:t>
      </w:r>
      <w:r w:rsidR="00580BAC" w:rsidRPr="00AF66CC">
        <w:rPr>
          <w:rFonts w:cs="Times New Roman"/>
          <w:szCs w:val="24"/>
        </w:rPr>
        <w:t xml:space="preserve">– определить особенности </w:t>
      </w:r>
      <w:r w:rsidRPr="00AF66CC">
        <w:rPr>
          <w:rFonts w:cs="Times New Roman"/>
          <w:szCs w:val="24"/>
        </w:rPr>
        <w:t>работы иностранной компании на российском рынке транспортно</w:t>
      </w:r>
      <w:r w:rsidR="00580BAC" w:rsidRPr="00AF66CC">
        <w:rPr>
          <w:rFonts w:cs="Times New Roman"/>
          <w:szCs w:val="24"/>
        </w:rPr>
        <w:t>-</w:t>
      </w:r>
      <w:r w:rsidRPr="00AF66CC">
        <w:rPr>
          <w:rFonts w:cs="Times New Roman"/>
          <w:szCs w:val="24"/>
        </w:rPr>
        <w:t>логистических услуг.</w:t>
      </w:r>
    </w:p>
    <w:p w:rsidR="00580BAC" w:rsidRPr="009B4D4B" w:rsidRDefault="000D3C1D" w:rsidP="009B4D4B">
      <w:pPr>
        <w:spacing w:after="0" w:line="360" w:lineRule="auto"/>
        <w:rPr>
          <w:rFonts w:cs="Times New Roman"/>
          <w:szCs w:val="24"/>
        </w:rPr>
      </w:pPr>
      <w:r w:rsidRPr="009B4D4B">
        <w:rPr>
          <w:rFonts w:cs="Times New Roman"/>
          <w:szCs w:val="24"/>
        </w:rPr>
        <w:t xml:space="preserve">Задачами данной работы являются: </w:t>
      </w:r>
    </w:p>
    <w:p w:rsidR="00580BAC" w:rsidRPr="00406893" w:rsidRDefault="00580BAC" w:rsidP="00406893">
      <w:pPr>
        <w:pStyle w:val="a3"/>
        <w:numPr>
          <w:ilvl w:val="0"/>
          <w:numId w:val="44"/>
        </w:numPr>
        <w:spacing w:after="0" w:line="360" w:lineRule="auto"/>
        <w:rPr>
          <w:rFonts w:cs="Times New Roman"/>
          <w:webHidden/>
          <w:szCs w:val="24"/>
        </w:rPr>
      </w:pPr>
      <w:r w:rsidRPr="00406893">
        <w:rPr>
          <w:rFonts w:cs="Times New Roman"/>
          <w:szCs w:val="24"/>
        </w:rPr>
        <w:t>Рассмотреть особенности выбора стратегии при выходе фирмы на зарубежный рынок.</w:t>
      </w:r>
      <w:r w:rsidRPr="00406893">
        <w:rPr>
          <w:rFonts w:cs="Times New Roman"/>
          <w:webHidden/>
          <w:szCs w:val="24"/>
        </w:rPr>
        <w:tab/>
      </w:r>
    </w:p>
    <w:p w:rsidR="00580BAC" w:rsidRPr="00406893" w:rsidRDefault="00AF66CC" w:rsidP="00406893">
      <w:pPr>
        <w:pStyle w:val="a3"/>
        <w:numPr>
          <w:ilvl w:val="0"/>
          <w:numId w:val="44"/>
        </w:numPr>
        <w:spacing w:after="0" w:line="360" w:lineRule="auto"/>
        <w:rPr>
          <w:rFonts w:cs="Times New Roman"/>
          <w:webHidden/>
          <w:szCs w:val="24"/>
        </w:rPr>
      </w:pPr>
      <w:r w:rsidRPr="00406893">
        <w:rPr>
          <w:rFonts w:cs="Times New Roman"/>
          <w:webHidden/>
          <w:szCs w:val="24"/>
        </w:rPr>
        <w:t xml:space="preserve">Описать </w:t>
      </w:r>
      <w:r w:rsidR="00580BAC" w:rsidRPr="00406893">
        <w:rPr>
          <w:rFonts w:cs="Times New Roman"/>
          <w:webHidden/>
          <w:szCs w:val="24"/>
        </w:rPr>
        <w:t>с</w:t>
      </w:r>
      <w:r w:rsidR="00580BAC" w:rsidRPr="00406893">
        <w:rPr>
          <w:rFonts w:cs="Times New Roman"/>
          <w:szCs w:val="24"/>
        </w:rPr>
        <w:t>тратегии выхода фирм на международный рынок</w:t>
      </w:r>
      <w:r w:rsidR="00580BAC" w:rsidRPr="00406893">
        <w:rPr>
          <w:rFonts w:cs="Times New Roman"/>
          <w:webHidden/>
          <w:szCs w:val="24"/>
        </w:rPr>
        <w:t>.</w:t>
      </w:r>
    </w:p>
    <w:p w:rsidR="00AF66CC" w:rsidRPr="00406893" w:rsidRDefault="00580BAC" w:rsidP="00406893">
      <w:pPr>
        <w:pStyle w:val="a3"/>
        <w:numPr>
          <w:ilvl w:val="0"/>
          <w:numId w:val="44"/>
        </w:numPr>
        <w:spacing w:after="0" w:line="360" w:lineRule="auto"/>
        <w:rPr>
          <w:rFonts w:cs="Times New Roman"/>
          <w:webHidden/>
          <w:szCs w:val="24"/>
        </w:rPr>
      </w:pPr>
      <w:r w:rsidRPr="00406893">
        <w:rPr>
          <w:rFonts w:cs="Times New Roman"/>
          <w:webHidden/>
          <w:szCs w:val="24"/>
        </w:rPr>
        <w:t>Выявить о</w:t>
      </w:r>
      <w:r w:rsidRPr="00406893">
        <w:rPr>
          <w:rFonts w:cs="Times New Roman"/>
          <w:szCs w:val="24"/>
        </w:rPr>
        <w:t>собенности выхода транспортно-логистических компаний на внешний рынок.</w:t>
      </w:r>
      <w:r w:rsidRPr="00406893">
        <w:rPr>
          <w:rFonts w:cs="Times New Roman"/>
          <w:webHidden/>
          <w:szCs w:val="24"/>
        </w:rPr>
        <w:tab/>
      </w:r>
    </w:p>
    <w:p w:rsidR="00AF66CC" w:rsidRPr="00406893" w:rsidRDefault="00AF66CC" w:rsidP="00406893">
      <w:pPr>
        <w:pStyle w:val="a3"/>
        <w:numPr>
          <w:ilvl w:val="0"/>
          <w:numId w:val="44"/>
        </w:numPr>
        <w:spacing w:after="0" w:line="360" w:lineRule="auto"/>
        <w:rPr>
          <w:rFonts w:cs="Times New Roman"/>
          <w:webHidden/>
          <w:szCs w:val="24"/>
        </w:rPr>
      </w:pPr>
      <w:r w:rsidRPr="00406893">
        <w:rPr>
          <w:rFonts w:cs="Times New Roman"/>
          <w:szCs w:val="24"/>
        </w:rPr>
        <w:t>Проанализировать транспортно-логистический рынок</w:t>
      </w:r>
      <w:r w:rsidR="00580BAC" w:rsidRPr="00406893">
        <w:rPr>
          <w:rFonts w:cs="Times New Roman"/>
          <w:szCs w:val="24"/>
        </w:rPr>
        <w:t xml:space="preserve"> в России</w:t>
      </w:r>
      <w:r w:rsidRPr="00406893">
        <w:rPr>
          <w:rFonts w:cs="Times New Roman"/>
          <w:webHidden/>
          <w:szCs w:val="24"/>
        </w:rPr>
        <w:t>.</w:t>
      </w:r>
    </w:p>
    <w:p w:rsidR="00AF66CC" w:rsidRPr="00406893" w:rsidRDefault="00AF66CC" w:rsidP="00406893">
      <w:pPr>
        <w:pStyle w:val="a3"/>
        <w:numPr>
          <w:ilvl w:val="0"/>
          <w:numId w:val="44"/>
        </w:numPr>
        <w:spacing w:after="0" w:line="360" w:lineRule="auto"/>
        <w:rPr>
          <w:rFonts w:cs="Times New Roman"/>
          <w:szCs w:val="24"/>
        </w:rPr>
      </w:pPr>
      <w:r w:rsidRPr="00406893">
        <w:rPr>
          <w:rFonts w:cs="Times New Roman"/>
          <w:szCs w:val="24"/>
        </w:rPr>
        <w:t xml:space="preserve">Исследовать положение </w:t>
      </w:r>
      <w:r w:rsidR="00580BAC" w:rsidRPr="00406893">
        <w:rPr>
          <w:rFonts w:cs="Times New Roman"/>
          <w:szCs w:val="24"/>
        </w:rPr>
        <w:t>зарубежны</w:t>
      </w:r>
      <w:r w:rsidRPr="00406893">
        <w:rPr>
          <w:rFonts w:cs="Times New Roman"/>
          <w:szCs w:val="24"/>
        </w:rPr>
        <w:t>х компаний на рынке транспортно-логистических услуг в России.</w:t>
      </w:r>
    </w:p>
    <w:p w:rsidR="00406893" w:rsidRPr="00406893" w:rsidRDefault="00AF66CC" w:rsidP="00406893">
      <w:pPr>
        <w:pStyle w:val="a3"/>
        <w:numPr>
          <w:ilvl w:val="0"/>
          <w:numId w:val="44"/>
        </w:numPr>
        <w:spacing w:after="0" w:line="360" w:lineRule="auto"/>
        <w:rPr>
          <w:rFonts w:cs="Times New Roman"/>
          <w:szCs w:val="24"/>
        </w:rPr>
      </w:pPr>
      <w:r w:rsidRPr="00406893">
        <w:rPr>
          <w:rFonts w:cs="Times New Roman"/>
          <w:szCs w:val="24"/>
        </w:rPr>
        <w:t xml:space="preserve">Дать оценку специфике </w:t>
      </w:r>
      <w:r w:rsidR="00DC12CF">
        <w:rPr>
          <w:rFonts w:cs="Times New Roman"/>
          <w:szCs w:val="24"/>
        </w:rPr>
        <w:t>российского рынка</w:t>
      </w:r>
      <w:r w:rsidR="00580BAC" w:rsidRPr="00406893">
        <w:rPr>
          <w:rFonts w:cs="Times New Roman"/>
          <w:szCs w:val="24"/>
        </w:rPr>
        <w:t xml:space="preserve"> контейнерных перевозок.</w:t>
      </w:r>
      <w:r w:rsidR="00580BAC" w:rsidRPr="00406893">
        <w:rPr>
          <w:rFonts w:cs="Times New Roman"/>
          <w:webHidden/>
          <w:szCs w:val="24"/>
        </w:rPr>
        <w:tab/>
      </w:r>
    </w:p>
    <w:p w:rsidR="0047486F" w:rsidRDefault="0047486F" w:rsidP="00406893">
      <w:pPr>
        <w:spacing w:after="0" w:line="360" w:lineRule="auto"/>
      </w:pPr>
      <w:r w:rsidRPr="0047486F">
        <w:t xml:space="preserve">Объектом данной работы </w:t>
      </w:r>
      <w:r w:rsidR="000D3C1D">
        <w:t xml:space="preserve">являются российский рынок </w:t>
      </w:r>
      <w:r w:rsidR="00DC12CF">
        <w:t>транспортно-</w:t>
      </w:r>
      <w:r w:rsidR="000D3C1D" w:rsidRPr="000D3C1D">
        <w:t>логистических услуг</w:t>
      </w:r>
      <w:r w:rsidR="00547ADF">
        <w:t>, предметом работы – деятельность иностранных компаний на рынке логистических услуг.</w:t>
      </w:r>
    </w:p>
    <w:p w:rsidR="00547ADF" w:rsidRPr="00E4578D" w:rsidRDefault="00E4578D" w:rsidP="00547ADF">
      <w:pPr>
        <w:spacing w:after="0" w:line="360" w:lineRule="auto"/>
        <w:rPr>
          <w:rFonts w:eastAsia="Calibri" w:cs="Times New Roman"/>
          <w:szCs w:val="24"/>
        </w:rPr>
      </w:pPr>
      <w:r w:rsidRPr="00E4578D">
        <w:rPr>
          <w:rFonts w:eastAsia="Calibri" w:cs="Times New Roman"/>
          <w:szCs w:val="24"/>
        </w:rPr>
        <w:t xml:space="preserve">Методы </w:t>
      </w:r>
      <w:r w:rsidR="00547ADF" w:rsidRPr="00E4578D">
        <w:rPr>
          <w:rFonts w:eastAsia="Calibri" w:cs="Times New Roman"/>
          <w:szCs w:val="24"/>
        </w:rPr>
        <w:t xml:space="preserve">работы: описательный метод, статистический метод, метод анализа, метод синтеза, метод абстрактно-логической оценки. </w:t>
      </w:r>
    </w:p>
    <w:p w:rsidR="00547ADF" w:rsidRPr="00E4578D" w:rsidRDefault="00547ADF" w:rsidP="00547ADF">
      <w:pPr>
        <w:spacing w:after="0" w:line="360" w:lineRule="auto"/>
        <w:rPr>
          <w:rFonts w:eastAsia="Times New Roman" w:cs="Times New Roman"/>
          <w:szCs w:val="24"/>
          <w:lang w:eastAsia="ru-RU"/>
        </w:rPr>
      </w:pPr>
      <w:r w:rsidRPr="00E4578D">
        <w:rPr>
          <w:rFonts w:eastAsia="Times New Roman" w:cs="Times New Roman"/>
          <w:szCs w:val="24"/>
          <w:lang w:eastAsia="ru-RU"/>
        </w:rPr>
        <w:t xml:space="preserve">Теоретическая значимость работы состоит в том, что в ней систематизированы сведения, касающиеся </w:t>
      </w:r>
      <w:r w:rsidRPr="00E4578D">
        <w:rPr>
          <w:rFonts w:eastAsia="Calibri" w:cs="Times New Roman"/>
          <w:szCs w:val="24"/>
        </w:rPr>
        <w:t xml:space="preserve">особенностей </w:t>
      </w:r>
      <w:r w:rsidR="00E4578D" w:rsidRPr="00E4578D">
        <w:rPr>
          <w:rFonts w:eastAsia="Calibri" w:cs="Times New Roman"/>
          <w:szCs w:val="24"/>
        </w:rPr>
        <w:t>выхода транспортно-логистической компании на международный рынок</w:t>
      </w:r>
      <w:r w:rsidR="009B4D4B">
        <w:rPr>
          <w:rFonts w:eastAsia="Calibri" w:cs="Times New Roman"/>
          <w:szCs w:val="24"/>
        </w:rPr>
        <w:t xml:space="preserve"> и в частности на российский.</w:t>
      </w:r>
    </w:p>
    <w:p w:rsidR="00547ADF" w:rsidRPr="00E4578D" w:rsidRDefault="00547ADF" w:rsidP="00E4578D">
      <w:pPr>
        <w:spacing w:after="0" w:line="360" w:lineRule="auto"/>
        <w:rPr>
          <w:rFonts w:eastAsia="Times New Roman" w:cs="Times New Roman"/>
          <w:szCs w:val="24"/>
          <w:lang w:eastAsia="ru-RU"/>
        </w:rPr>
      </w:pPr>
      <w:r w:rsidRPr="00E4578D">
        <w:rPr>
          <w:rFonts w:eastAsia="Times New Roman" w:cs="Times New Roman"/>
          <w:szCs w:val="24"/>
          <w:lang w:eastAsia="ru-RU"/>
        </w:rPr>
        <w:t xml:space="preserve">Практическая значимость работы состоит в возможности </w:t>
      </w:r>
      <w:r w:rsidR="00E4578D" w:rsidRPr="00E4578D">
        <w:rPr>
          <w:rFonts w:eastAsia="Calibri" w:cs="Times New Roman"/>
          <w:szCs w:val="24"/>
        </w:rPr>
        <w:t xml:space="preserve">использования проанализированного опыта иностранных организаций в деятельности отечественных транспортно-логистических </w:t>
      </w:r>
      <w:proofErr w:type="gramStart"/>
      <w:r w:rsidR="00E4578D" w:rsidRPr="00E4578D">
        <w:rPr>
          <w:rFonts w:eastAsia="Calibri" w:cs="Times New Roman"/>
          <w:szCs w:val="24"/>
        </w:rPr>
        <w:t>компаний</w:t>
      </w:r>
      <w:proofErr w:type="gramEnd"/>
      <w:r w:rsidR="000534B4">
        <w:rPr>
          <w:rFonts w:eastAsia="Calibri" w:cs="Times New Roman"/>
          <w:szCs w:val="24"/>
        </w:rPr>
        <w:t xml:space="preserve"> как на территории Российской Федерации, так и при выходе на внешний рынок.</w:t>
      </w:r>
    </w:p>
    <w:p w:rsidR="00547ADF" w:rsidRPr="00E4578D" w:rsidRDefault="00547ADF" w:rsidP="00547ADF">
      <w:pPr>
        <w:spacing w:after="0" w:line="360" w:lineRule="auto"/>
        <w:rPr>
          <w:rFonts w:eastAsia="Times New Roman" w:cs="Times New Roman"/>
          <w:szCs w:val="24"/>
          <w:shd w:val="clear" w:color="auto" w:fill="FFFFFF"/>
          <w:lang w:eastAsia="ru-RU"/>
        </w:rPr>
      </w:pPr>
      <w:r w:rsidRPr="00E4578D">
        <w:rPr>
          <w:rFonts w:eastAsia="Times New Roman" w:cs="Times New Roman"/>
          <w:szCs w:val="24"/>
          <w:lang w:eastAsia="ru-RU"/>
        </w:rPr>
        <w:t xml:space="preserve">Поставленные цель и задачи определили внутреннюю логику и структуру данной работы. </w:t>
      </w:r>
      <w:r w:rsidR="00E4578D" w:rsidRPr="00E4578D">
        <w:rPr>
          <w:rFonts w:eastAsia="Times New Roman" w:cs="Times New Roman"/>
          <w:szCs w:val="24"/>
          <w:shd w:val="clear" w:color="auto" w:fill="FFFFFF"/>
          <w:lang w:eastAsia="ru-RU"/>
        </w:rPr>
        <w:t>Исследование</w:t>
      </w:r>
      <w:r w:rsidRPr="00E4578D">
        <w:rPr>
          <w:rFonts w:eastAsia="Times New Roman" w:cs="Times New Roman"/>
          <w:szCs w:val="24"/>
          <w:shd w:val="clear" w:color="auto" w:fill="FFFFFF"/>
          <w:lang w:eastAsia="ru-RU"/>
        </w:rPr>
        <w:t xml:space="preserve"> состоит из введения, </w:t>
      </w:r>
      <w:r w:rsidR="009B4D4B">
        <w:rPr>
          <w:rFonts w:eastAsia="Times New Roman" w:cs="Times New Roman"/>
          <w:szCs w:val="24"/>
          <w:shd w:val="clear" w:color="auto" w:fill="FFFFFF"/>
          <w:lang w:eastAsia="ru-RU"/>
        </w:rPr>
        <w:t>трех</w:t>
      </w:r>
      <w:r w:rsidRPr="00E4578D">
        <w:rPr>
          <w:rFonts w:eastAsia="Times New Roman" w:cs="Times New Roman"/>
          <w:szCs w:val="24"/>
          <w:shd w:val="clear" w:color="auto" w:fill="FFFFFF"/>
          <w:lang w:eastAsia="ru-RU"/>
        </w:rPr>
        <w:t xml:space="preserve"> глав, заключения, списка использованной литературы</w:t>
      </w:r>
      <w:r w:rsidR="009B4D4B">
        <w:rPr>
          <w:rFonts w:eastAsia="Times New Roman" w:cs="Times New Roman"/>
          <w:szCs w:val="24"/>
          <w:shd w:val="clear" w:color="auto" w:fill="FFFFFF"/>
          <w:lang w:eastAsia="ru-RU"/>
        </w:rPr>
        <w:t xml:space="preserve">. </w:t>
      </w:r>
    </w:p>
    <w:p w:rsidR="00547ADF" w:rsidRPr="00DA03FF" w:rsidRDefault="00547ADF" w:rsidP="00547ADF"/>
    <w:p w:rsidR="00547ADF" w:rsidRDefault="00547ADF" w:rsidP="00547ADF"/>
    <w:p w:rsidR="00547ADF" w:rsidRDefault="00547ADF" w:rsidP="00406893">
      <w:pPr>
        <w:spacing w:after="0" w:line="360" w:lineRule="auto"/>
      </w:pPr>
    </w:p>
    <w:p w:rsidR="00547ADF" w:rsidRPr="00406893" w:rsidRDefault="00547ADF" w:rsidP="00406893">
      <w:pPr>
        <w:spacing w:after="0" w:line="360" w:lineRule="auto"/>
        <w:rPr>
          <w:rFonts w:cs="Times New Roman"/>
          <w:szCs w:val="24"/>
        </w:rPr>
      </w:pPr>
    </w:p>
    <w:p w:rsidR="0047486F" w:rsidRPr="0047486F" w:rsidRDefault="0047486F" w:rsidP="0047486F">
      <w:pPr>
        <w:spacing w:line="360" w:lineRule="auto"/>
      </w:pPr>
    </w:p>
    <w:p w:rsidR="00A723C9" w:rsidRPr="002D4091" w:rsidRDefault="008155E3" w:rsidP="00EB0302">
      <w:pPr>
        <w:pStyle w:val="1"/>
        <w:numPr>
          <w:ilvl w:val="0"/>
          <w:numId w:val="26"/>
        </w:numPr>
        <w:rPr>
          <w:sz w:val="32"/>
          <w:szCs w:val="32"/>
        </w:rPr>
      </w:pPr>
      <w:bookmarkStart w:id="2" w:name="_Toc514012391"/>
      <w:r w:rsidRPr="002D4091">
        <w:rPr>
          <w:sz w:val="32"/>
          <w:szCs w:val="32"/>
        </w:rPr>
        <w:t>Стратегии</w:t>
      </w:r>
      <w:r w:rsidR="00A723C9" w:rsidRPr="002D4091">
        <w:rPr>
          <w:sz w:val="32"/>
          <w:szCs w:val="32"/>
        </w:rPr>
        <w:t xml:space="preserve"> выхода на внешний рынок</w:t>
      </w:r>
      <w:bookmarkEnd w:id="0"/>
      <w:bookmarkEnd w:id="2"/>
    </w:p>
    <w:p w:rsidR="00A723C9" w:rsidRPr="005F20E4" w:rsidRDefault="00A723C9" w:rsidP="00A723C9">
      <w:pPr>
        <w:pStyle w:val="a3"/>
        <w:widowControl w:val="0"/>
        <w:spacing w:after="0"/>
        <w:ind w:left="0" w:firstLine="0"/>
        <w:contextualSpacing w:val="0"/>
        <w:jc w:val="center"/>
        <w:rPr>
          <w:rFonts w:cs="Times New Roman"/>
          <w:b/>
          <w:szCs w:val="24"/>
        </w:rPr>
      </w:pPr>
    </w:p>
    <w:p w:rsidR="00A723C9" w:rsidRDefault="00E85D51" w:rsidP="00EB0302">
      <w:pPr>
        <w:pStyle w:val="2"/>
        <w:numPr>
          <w:ilvl w:val="1"/>
          <w:numId w:val="26"/>
        </w:numPr>
      </w:pPr>
      <w:bookmarkStart w:id="3" w:name="_Toc500834160"/>
      <w:bookmarkStart w:id="4" w:name="_Toc514012392"/>
      <w:r>
        <w:t>Особенности при выборе стратегии при выходе</w:t>
      </w:r>
      <w:r w:rsidR="00A723C9" w:rsidRPr="005F20E4">
        <w:t xml:space="preserve"> фирм</w:t>
      </w:r>
      <w:r>
        <w:t>ы</w:t>
      </w:r>
      <w:r w:rsidR="00A723C9" w:rsidRPr="005F20E4">
        <w:t xml:space="preserve"> на </w:t>
      </w:r>
      <w:r>
        <w:t xml:space="preserve">зарубежный </w:t>
      </w:r>
      <w:r w:rsidR="00A723C9" w:rsidRPr="005F20E4">
        <w:t>рынок</w:t>
      </w:r>
      <w:bookmarkEnd w:id="3"/>
      <w:r>
        <w:t>.</w:t>
      </w:r>
      <w:bookmarkEnd w:id="4"/>
    </w:p>
    <w:p w:rsidR="00A723C9" w:rsidRPr="005F20E4" w:rsidRDefault="00A723C9" w:rsidP="00A723C9">
      <w:pPr>
        <w:widowControl w:val="0"/>
        <w:spacing w:after="0"/>
        <w:contextualSpacing w:val="0"/>
        <w:rPr>
          <w:rFonts w:cs="Times New Roman"/>
          <w:szCs w:val="24"/>
        </w:rPr>
      </w:pPr>
    </w:p>
    <w:p w:rsidR="00B849E6" w:rsidRPr="00B849E6" w:rsidRDefault="00B849E6" w:rsidP="00B849E6">
      <w:pPr>
        <w:widowControl w:val="0"/>
        <w:spacing w:after="0" w:line="360" w:lineRule="auto"/>
        <w:contextualSpacing w:val="0"/>
        <w:rPr>
          <w:rFonts w:cs="Times New Roman"/>
          <w:szCs w:val="24"/>
        </w:rPr>
      </w:pPr>
      <w:r w:rsidRPr="00B849E6">
        <w:rPr>
          <w:rFonts w:cs="Times New Roman"/>
          <w:szCs w:val="24"/>
        </w:rPr>
        <w:t xml:space="preserve">На сегодняшний день в процессе глобализации рынка и высокой конкуренции, выход на международный рынок требует тщательной разработки стратегии для </w:t>
      </w:r>
      <w:r w:rsidR="0047486F">
        <w:rPr>
          <w:rFonts w:cs="Times New Roman"/>
          <w:szCs w:val="24"/>
        </w:rPr>
        <w:t>каждой компании</w:t>
      </w:r>
      <w:r w:rsidRPr="00B849E6">
        <w:rPr>
          <w:rFonts w:cs="Times New Roman"/>
          <w:szCs w:val="24"/>
        </w:rPr>
        <w:t xml:space="preserve">. Мероприятия в данной стратегии должны быть составлены на основании проведенного анализа </w:t>
      </w:r>
      <w:r w:rsidR="00092591" w:rsidRPr="00B849E6">
        <w:rPr>
          <w:rFonts w:cs="Times New Roman"/>
          <w:szCs w:val="24"/>
        </w:rPr>
        <w:t>конъюнктуры</w:t>
      </w:r>
      <w:r w:rsidRPr="00B849E6">
        <w:rPr>
          <w:rFonts w:cs="Times New Roman"/>
          <w:szCs w:val="24"/>
        </w:rPr>
        <w:t xml:space="preserve"> рынка, конкурентоспособности самой </w:t>
      </w:r>
      <w:r w:rsidR="003C3BAE" w:rsidRPr="00B849E6">
        <w:rPr>
          <w:rFonts w:cs="Times New Roman"/>
          <w:szCs w:val="24"/>
        </w:rPr>
        <w:t>организации</w:t>
      </w:r>
      <w:r w:rsidRPr="00B849E6">
        <w:rPr>
          <w:rFonts w:cs="Times New Roman"/>
          <w:szCs w:val="24"/>
        </w:rPr>
        <w:t>, анализа основных игроков рынка, анализа потребительского рынка, их предпочтений и требований.</w:t>
      </w:r>
    </w:p>
    <w:p w:rsidR="00B849E6" w:rsidRPr="00B849E6" w:rsidRDefault="00B849E6" w:rsidP="00B849E6">
      <w:pPr>
        <w:widowControl w:val="0"/>
        <w:spacing w:after="0" w:line="360" w:lineRule="auto"/>
        <w:contextualSpacing w:val="0"/>
        <w:rPr>
          <w:rFonts w:cs="Times New Roman"/>
          <w:szCs w:val="24"/>
        </w:rPr>
      </w:pPr>
      <w:r w:rsidRPr="00B849E6">
        <w:rPr>
          <w:rFonts w:cs="Times New Roman"/>
          <w:szCs w:val="24"/>
        </w:rPr>
        <w:t>Стратегия организации представляет собой некий интегрированный комплекс мероприятий, которые являются приоритетными направления развития организации, реализация которых требует эффективного распределения ресурсов организации: трудовых, финансовых, информационных и т.д., и являются своеобразным гарантом повышения эффективности деятельности организации и как следствие повышения конкурентоспособности организации.</w:t>
      </w:r>
      <w:r w:rsidR="001C7E51">
        <w:rPr>
          <w:rStyle w:val="af9"/>
          <w:rFonts w:cs="Times New Roman"/>
          <w:szCs w:val="24"/>
        </w:rPr>
        <w:footnoteReference w:id="1"/>
      </w:r>
    </w:p>
    <w:p w:rsidR="00B849E6" w:rsidRPr="00B849E6" w:rsidRDefault="00B849E6" w:rsidP="00B849E6">
      <w:pPr>
        <w:widowControl w:val="0"/>
        <w:spacing w:after="0" w:line="360" w:lineRule="auto"/>
        <w:contextualSpacing w:val="0"/>
        <w:rPr>
          <w:rFonts w:cs="Times New Roman"/>
          <w:szCs w:val="24"/>
        </w:rPr>
      </w:pPr>
      <w:r w:rsidRPr="00B849E6">
        <w:rPr>
          <w:rFonts w:cs="Times New Roman"/>
          <w:szCs w:val="24"/>
        </w:rPr>
        <w:t xml:space="preserve">Современная ситуация и состояние открытости экономик стран и глобализация рынков  открывают новые возможности и новые витки развития деятельности организаций. Для успешного осуществления деятельности на </w:t>
      </w:r>
      <w:r w:rsidR="00070104">
        <w:rPr>
          <w:rFonts w:cs="Times New Roman"/>
          <w:szCs w:val="24"/>
        </w:rPr>
        <w:t xml:space="preserve">международном рынке необходимо </w:t>
      </w:r>
      <w:r w:rsidRPr="00B849E6">
        <w:rPr>
          <w:rFonts w:cs="Times New Roman"/>
          <w:szCs w:val="24"/>
        </w:rPr>
        <w:t xml:space="preserve">внутри организации создать новое структурное </w:t>
      </w:r>
      <w:proofErr w:type="gramStart"/>
      <w:r w:rsidRPr="00B849E6">
        <w:rPr>
          <w:rFonts w:cs="Times New Roman"/>
          <w:szCs w:val="24"/>
        </w:rPr>
        <w:t>подразделение</w:t>
      </w:r>
      <w:proofErr w:type="gramEnd"/>
      <w:r w:rsidRPr="00B849E6">
        <w:rPr>
          <w:rFonts w:cs="Times New Roman"/>
          <w:szCs w:val="24"/>
        </w:rPr>
        <w:t xml:space="preserve"> основной деятельностью </w:t>
      </w:r>
      <w:proofErr w:type="gramStart"/>
      <w:r w:rsidRPr="00B849E6">
        <w:rPr>
          <w:rFonts w:cs="Times New Roman"/>
          <w:szCs w:val="24"/>
        </w:rPr>
        <w:t>которого</w:t>
      </w:r>
      <w:proofErr w:type="gramEnd"/>
      <w:r w:rsidRPr="00B849E6">
        <w:rPr>
          <w:rFonts w:cs="Times New Roman"/>
          <w:szCs w:val="24"/>
        </w:rPr>
        <w:t xml:space="preserve"> будет осуществление внешнеэконо</w:t>
      </w:r>
      <w:r w:rsidR="000223D2">
        <w:rPr>
          <w:rFonts w:cs="Times New Roman"/>
          <w:szCs w:val="24"/>
        </w:rPr>
        <w:t xml:space="preserve">мической деятельности: экспорт или импорт товаров, </w:t>
      </w:r>
      <w:r w:rsidRPr="00B849E6">
        <w:rPr>
          <w:rFonts w:cs="Times New Roman"/>
          <w:szCs w:val="24"/>
        </w:rPr>
        <w:t>работ</w:t>
      </w:r>
      <w:r w:rsidR="000223D2">
        <w:rPr>
          <w:rFonts w:cs="Times New Roman"/>
          <w:szCs w:val="24"/>
        </w:rPr>
        <w:t xml:space="preserve">, </w:t>
      </w:r>
      <w:r w:rsidRPr="00B849E6">
        <w:rPr>
          <w:rFonts w:cs="Times New Roman"/>
          <w:szCs w:val="24"/>
        </w:rPr>
        <w:t>услуг.</w:t>
      </w:r>
    </w:p>
    <w:p w:rsidR="00B849E6" w:rsidRPr="00B849E6" w:rsidRDefault="00B849E6" w:rsidP="00B849E6">
      <w:pPr>
        <w:widowControl w:val="0"/>
        <w:spacing w:after="0" w:line="360" w:lineRule="auto"/>
        <w:contextualSpacing w:val="0"/>
        <w:rPr>
          <w:rFonts w:cs="Times New Roman"/>
          <w:szCs w:val="24"/>
        </w:rPr>
      </w:pPr>
      <w:r w:rsidRPr="00B849E6">
        <w:rPr>
          <w:rFonts w:cs="Times New Roman"/>
          <w:szCs w:val="24"/>
        </w:rPr>
        <w:t>Разработка и реализация стратегии предприятия, как правило, проходит в несколько этапов:</w:t>
      </w:r>
      <w:r w:rsidR="001C7E51">
        <w:rPr>
          <w:rStyle w:val="af9"/>
          <w:rFonts w:cs="Times New Roman"/>
          <w:szCs w:val="24"/>
        </w:rPr>
        <w:footnoteReference w:id="2"/>
      </w:r>
    </w:p>
    <w:p w:rsidR="00B849E6" w:rsidRPr="00B849E6" w:rsidRDefault="00B849E6" w:rsidP="00B849E6">
      <w:pPr>
        <w:widowControl w:val="0"/>
        <w:spacing w:after="0" w:line="360" w:lineRule="auto"/>
        <w:contextualSpacing w:val="0"/>
        <w:rPr>
          <w:rFonts w:cs="Times New Roman"/>
          <w:szCs w:val="24"/>
        </w:rPr>
      </w:pPr>
      <w:r w:rsidRPr="00B849E6">
        <w:rPr>
          <w:rFonts w:cs="Times New Roman"/>
          <w:szCs w:val="24"/>
        </w:rPr>
        <w:t>1) Изначально на первом этапе формирования стратегии выхода на международный рынок, организация формулирует миссию своей деятельности, которая в свою очередь определит стратегические цели организации;</w:t>
      </w:r>
    </w:p>
    <w:p w:rsidR="00B849E6" w:rsidRPr="00B849E6" w:rsidRDefault="00B849E6" w:rsidP="00B849E6">
      <w:pPr>
        <w:widowControl w:val="0"/>
        <w:spacing w:after="0" w:line="360" w:lineRule="auto"/>
        <w:contextualSpacing w:val="0"/>
        <w:rPr>
          <w:rFonts w:cs="Times New Roman"/>
          <w:szCs w:val="24"/>
        </w:rPr>
      </w:pPr>
      <w:r w:rsidRPr="00B849E6">
        <w:rPr>
          <w:rFonts w:cs="Times New Roman"/>
          <w:szCs w:val="24"/>
        </w:rPr>
        <w:t>2) Второй этап формирования стратегии является аналитическим, т.е.  организация должна провести анализ рынка, в частности анализ внешних и внутренних факторов, которые могут оказать влияние на экспортную/ импортную деятельность организации. По результатам данного анализа формируется непосредственно сама стратегия, так как ее основной являются те факторы, которые были выявлены в данном анализе.</w:t>
      </w:r>
    </w:p>
    <w:p w:rsidR="00B849E6" w:rsidRPr="00B849E6" w:rsidRDefault="00B849E6" w:rsidP="00B849E6">
      <w:pPr>
        <w:widowControl w:val="0"/>
        <w:spacing w:after="0" w:line="360" w:lineRule="auto"/>
        <w:contextualSpacing w:val="0"/>
        <w:rPr>
          <w:rFonts w:cs="Times New Roman"/>
          <w:szCs w:val="24"/>
        </w:rPr>
      </w:pPr>
      <w:r w:rsidRPr="00B849E6">
        <w:rPr>
          <w:rFonts w:cs="Times New Roman"/>
          <w:szCs w:val="24"/>
        </w:rPr>
        <w:t xml:space="preserve">В процессе формирования стратегии выхода на международный рынок  предприятия </w:t>
      </w:r>
      <w:r w:rsidR="0047486F">
        <w:rPr>
          <w:rFonts w:cs="Times New Roman"/>
          <w:szCs w:val="24"/>
        </w:rPr>
        <w:t>не</w:t>
      </w:r>
      <w:r w:rsidRPr="00B849E6">
        <w:rPr>
          <w:rFonts w:cs="Times New Roman"/>
          <w:szCs w:val="24"/>
        </w:rPr>
        <w:t xml:space="preserve">обходимо учитывать конъюнктуру рынка, на котором находиться предприятие, его </w:t>
      </w:r>
      <w:r w:rsidRPr="00B849E6">
        <w:rPr>
          <w:rFonts w:cs="Times New Roman"/>
          <w:szCs w:val="24"/>
        </w:rPr>
        <w:lastRenderedPageBreak/>
        <w:t>специфику. Для этого необходимо провести анализ внешней</w:t>
      </w:r>
      <w:r w:rsidR="0047486F">
        <w:rPr>
          <w:rFonts w:cs="Times New Roman"/>
          <w:szCs w:val="24"/>
        </w:rPr>
        <w:t xml:space="preserve"> и вн</w:t>
      </w:r>
      <w:r w:rsidR="004A07FE">
        <w:rPr>
          <w:rFonts w:cs="Times New Roman"/>
          <w:szCs w:val="24"/>
        </w:rPr>
        <w:t>утренней</w:t>
      </w:r>
      <w:r w:rsidRPr="00B849E6">
        <w:rPr>
          <w:rFonts w:cs="Times New Roman"/>
          <w:szCs w:val="24"/>
        </w:rPr>
        <w:t xml:space="preserve"> среды предприятия.</w:t>
      </w:r>
      <w:r w:rsidR="001C7E51">
        <w:rPr>
          <w:rStyle w:val="af9"/>
          <w:rFonts w:cs="Times New Roman"/>
          <w:szCs w:val="24"/>
        </w:rPr>
        <w:footnoteReference w:id="3"/>
      </w:r>
    </w:p>
    <w:p w:rsidR="00B849E6" w:rsidRPr="00B849E6" w:rsidRDefault="00B849E6" w:rsidP="00B849E6">
      <w:pPr>
        <w:widowControl w:val="0"/>
        <w:spacing w:after="0" w:line="360" w:lineRule="auto"/>
        <w:contextualSpacing w:val="0"/>
        <w:rPr>
          <w:rFonts w:cs="Times New Roman"/>
          <w:szCs w:val="24"/>
        </w:rPr>
      </w:pPr>
      <w:r w:rsidRPr="00B849E6">
        <w:rPr>
          <w:rFonts w:cs="Times New Roman"/>
          <w:szCs w:val="24"/>
        </w:rPr>
        <w:t>Основными анализами внешней</w:t>
      </w:r>
      <w:r w:rsidR="004A07FE">
        <w:rPr>
          <w:rFonts w:cs="Times New Roman"/>
          <w:szCs w:val="24"/>
        </w:rPr>
        <w:t xml:space="preserve"> и </w:t>
      </w:r>
      <w:r w:rsidR="004A07FE" w:rsidRPr="004A07FE">
        <w:rPr>
          <w:rFonts w:cs="Times New Roman"/>
          <w:bCs/>
          <w:szCs w:val="24"/>
        </w:rPr>
        <w:t>внутренней</w:t>
      </w:r>
      <w:r w:rsidRPr="00B849E6">
        <w:rPr>
          <w:rFonts w:cs="Times New Roman"/>
          <w:szCs w:val="24"/>
        </w:rPr>
        <w:t xml:space="preserve"> среды предприятия считают </w:t>
      </w:r>
      <w:r w:rsidRPr="00B849E6">
        <w:rPr>
          <w:rFonts w:cs="Times New Roman"/>
          <w:szCs w:val="24"/>
          <w:lang w:val="en-US"/>
        </w:rPr>
        <w:t>PEST</w:t>
      </w:r>
      <w:r w:rsidRPr="00B849E6">
        <w:rPr>
          <w:rFonts w:cs="Times New Roman"/>
          <w:szCs w:val="24"/>
        </w:rPr>
        <w:t xml:space="preserve"> и  </w:t>
      </w:r>
      <w:r w:rsidRPr="00B849E6">
        <w:rPr>
          <w:rFonts w:cs="Times New Roman"/>
          <w:szCs w:val="24"/>
          <w:lang w:val="en-US"/>
        </w:rPr>
        <w:t>SWOT</w:t>
      </w:r>
      <w:r w:rsidR="00565AD6">
        <w:rPr>
          <w:rFonts w:cs="Times New Roman"/>
          <w:szCs w:val="24"/>
        </w:rPr>
        <w:t>-</w:t>
      </w:r>
      <w:r w:rsidRPr="00B849E6">
        <w:rPr>
          <w:rFonts w:cs="Times New Roman"/>
          <w:szCs w:val="24"/>
        </w:rPr>
        <w:t xml:space="preserve"> анализы. </w:t>
      </w:r>
    </w:p>
    <w:p w:rsidR="00B849E6" w:rsidRPr="00B849E6" w:rsidRDefault="00B849E6" w:rsidP="00B849E6">
      <w:pPr>
        <w:widowControl w:val="0"/>
        <w:spacing w:after="0" w:line="360" w:lineRule="auto"/>
        <w:contextualSpacing w:val="0"/>
        <w:rPr>
          <w:rFonts w:cs="Times New Roman"/>
          <w:szCs w:val="24"/>
        </w:rPr>
      </w:pPr>
      <w:r w:rsidRPr="00B849E6">
        <w:rPr>
          <w:rFonts w:cs="Times New Roman"/>
          <w:szCs w:val="24"/>
          <w:lang w:val="en-US"/>
        </w:rPr>
        <w:t>PEST</w:t>
      </w:r>
      <w:r w:rsidRPr="00B849E6">
        <w:rPr>
          <w:rFonts w:cs="Times New Roman"/>
          <w:szCs w:val="24"/>
        </w:rPr>
        <w:t xml:space="preserve"> анализ проводиться по </w:t>
      </w:r>
      <w:r w:rsidR="00565AD6">
        <w:rPr>
          <w:rFonts w:cs="Times New Roman"/>
          <w:szCs w:val="24"/>
        </w:rPr>
        <w:t>четырем направлениям: социальному</w:t>
      </w:r>
      <w:r w:rsidRPr="00B849E6">
        <w:rPr>
          <w:rFonts w:cs="Times New Roman"/>
          <w:szCs w:val="24"/>
        </w:rPr>
        <w:t>, политическ</w:t>
      </w:r>
      <w:r w:rsidR="00565AD6">
        <w:rPr>
          <w:rFonts w:cs="Times New Roman"/>
          <w:szCs w:val="24"/>
        </w:rPr>
        <w:t>ому</w:t>
      </w:r>
      <w:r w:rsidRPr="00B849E6">
        <w:rPr>
          <w:rFonts w:cs="Times New Roman"/>
          <w:szCs w:val="24"/>
        </w:rPr>
        <w:t>, экономическ</w:t>
      </w:r>
      <w:r w:rsidR="00565AD6">
        <w:rPr>
          <w:rFonts w:cs="Times New Roman"/>
          <w:szCs w:val="24"/>
        </w:rPr>
        <w:t>ому, технологическому</w:t>
      </w:r>
      <w:r w:rsidRPr="00B849E6">
        <w:rPr>
          <w:rFonts w:cs="Times New Roman"/>
          <w:szCs w:val="24"/>
        </w:rPr>
        <w:t>.</w:t>
      </w:r>
    </w:p>
    <w:p w:rsidR="00B849E6" w:rsidRPr="00B849E6" w:rsidRDefault="00B849E6" w:rsidP="00B849E6">
      <w:pPr>
        <w:widowControl w:val="0"/>
        <w:spacing w:after="0" w:line="360" w:lineRule="auto"/>
        <w:contextualSpacing w:val="0"/>
        <w:rPr>
          <w:rFonts w:cs="Times New Roman"/>
          <w:szCs w:val="24"/>
        </w:rPr>
      </w:pPr>
      <w:r w:rsidRPr="00B849E6">
        <w:rPr>
          <w:rFonts w:cs="Times New Roman"/>
          <w:szCs w:val="24"/>
        </w:rPr>
        <w:t>В рамках анализа по каждому направлению выявляются факторы, которые оказываются влияние на деятельность предприятия:</w:t>
      </w:r>
    </w:p>
    <w:p w:rsidR="00B849E6" w:rsidRPr="00B849E6" w:rsidRDefault="00B849E6" w:rsidP="00B849E6">
      <w:pPr>
        <w:widowControl w:val="0"/>
        <w:spacing w:after="0" w:line="360" w:lineRule="auto"/>
        <w:contextualSpacing w:val="0"/>
        <w:rPr>
          <w:rFonts w:cs="Times New Roman"/>
          <w:szCs w:val="24"/>
        </w:rPr>
      </w:pPr>
      <w:r w:rsidRPr="00B849E6">
        <w:rPr>
          <w:rFonts w:cs="Times New Roman"/>
          <w:szCs w:val="24"/>
        </w:rPr>
        <w:t xml:space="preserve">- политические факторы: определяются </w:t>
      </w:r>
      <w:r w:rsidR="00565AD6">
        <w:rPr>
          <w:rFonts w:cs="Times New Roman"/>
          <w:szCs w:val="24"/>
        </w:rPr>
        <w:t>аспекты</w:t>
      </w:r>
      <w:r w:rsidRPr="00B849E6">
        <w:rPr>
          <w:rFonts w:cs="Times New Roman"/>
          <w:szCs w:val="24"/>
        </w:rPr>
        <w:t xml:space="preserve"> законодательного регулирования деятельности предприятия;</w:t>
      </w:r>
    </w:p>
    <w:p w:rsidR="00B849E6" w:rsidRPr="00B849E6" w:rsidRDefault="00B849E6" w:rsidP="00B849E6">
      <w:pPr>
        <w:widowControl w:val="0"/>
        <w:spacing w:after="0" w:line="360" w:lineRule="auto"/>
        <w:contextualSpacing w:val="0"/>
        <w:rPr>
          <w:rFonts w:cs="Times New Roman"/>
          <w:szCs w:val="24"/>
        </w:rPr>
      </w:pPr>
      <w:r w:rsidRPr="00B849E6">
        <w:rPr>
          <w:rFonts w:cs="Times New Roman"/>
          <w:szCs w:val="24"/>
        </w:rPr>
        <w:t xml:space="preserve">- экономические факторы: </w:t>
      </w:r>
      <w:r w:rsidR="00565AD6">
        <w:rPr>
          <w:rFonts w:cs="Times New Roman"/>
          <w:szCs w:val="24"/>
        </w:rPr>
        <w:t>анализируются</w:t>
      </w:r>
      <w:r w:rsidRPr="00B849E6">
        <w:rPr>
          <w:rFonts w:cs="Times New Roman"/>
          <w:szCs w:val="24"/>
        </w:rPr>
        <w:t xml:space="preserve"> такие факторы как ключевая ставка ЦБ РФ, налоговая нагрузка на предприятие, его доходы и расходы, курс национальной валюты, ставки кредитования предпринимателей в РФ коммерческими банками и т.д.;</w:t>
      </w:r>
    </w:p>
    <w:p w:rsidR="00B849E6" w:rsidRPr="00B849E6" w:rsidRDefault="00B849E6" w:rsidP="00B849E6">
      <w:pPr>
        <w:widowControl w:val="0"/>
        <w:spacing w:after="0" w:line="360" w:lineRule="auto"/>
        <w:contextualSpacing w:val="0"/>
        <w:rPr>
          <w:rFonts w:cs="Times New Roman"/>
          <w:szCs w:val="24"/>
        </w:rPr>
      </w:pPr>
      <w:r w:rsidRPr="00B849E6">
        <w:rPr>
          <w:rFonts w:cs="Times New Roman"/>
          <w:szCs w:val="24"/>
        </w:rPr>
        <w:t xml:space="preserve">- социальные факторы: </w:t>
      </w:r>
      <w:r w:rsidR="004A07FE" w:rsidRPr="00B849E6">
        <w:rPr>
          <w:rFonts w:cs="Times New Roman"/>
          <w:szCs w:val="24"/>
        </w:rPr>
        <w:t>осуществляется</w:t>
      </w:r>
      <w:r w:rsidRPr="00B849E6">
        <w:rPr>
          <w:rFonts w:cs="Times New Roman"/>
          <w:szCs w:val="24"/>
        </w:rPr>
        <w:t xml:space="preserve"> анализ потребительского рынка. Определяются основные потребители, выявляются динамика их дохода, который в первую очередь влияет на потребительскую способность населения;</w:t>
      </w:r>
    </w:p>
    <w:p w:rsidR="00B849E6" w:rsidRPr="00B849E6" w:rsidRDefault="00B849E6" w:rsidP="00B849E6">
      <w:pPr>
        <w:widowControl w:val="0"/>
        <w:spacing w:after="0" w:line="360" w:lineRule="auto"/>
        <w:contextualSpacing w:val="0"/>
        <w:rPr>
          <w:rFonts w:cs="Times New Roman"/>
          <w:szCs w:val="24"/>
        </w:rPr>
      </w:pPr>
      <w:r w:rsidRPr="00B849E6">
        <w:rPr>
          <w:rFonts w:cs="Times New Roman"/>
          <w:szCs w:val="24"/>
        </w:rPr>
        <w:t>- технологические факторы: осуществляется анализ технологических новинок оборудования и программного обеспечения, которые возможно использовать и применять в процессе осуществления деятельности предприятия, и которые помогут снизить издержки и повысить доход.</w:t>
      </w:r>
      <w:r w:rsidR="001C7E51">
        <w:rPr>
          <w:rStyle w:val="af9"/>
          <w:rFonts w:cs="Times New Roman"/>
          <w:szCs w:val="24"/>
        </w:rPr>
        <w:footnoteReference w:id="4"/>
      </w:r>
    </w:p>
    <w:p w:rsidR="00B849E6" w:rsidRPr="00B849E6" w:rsidRDefault="00B849E6" w:rsidP="00B849E6">
      <w:pPr>
        <w:widowControl w:val="0"/>
        <w:spacing w:after="0" w:line="360" w:lineRule="auto"/>
        <w:contextualSpacing w:val="0"/>
        <w:rPr>
          <w:rFonts w:cs="Times New Roman"/>
          <w:szCs w:val="24"/>
        </w:rPr>
      </w:pPr>
      <w:r w:rsidRPr="00B849E6">
        <w:rPr>
          <w:rFonts w:cs="Times New Roman"/>
          <w:szCs w:val="24"/>
          <w:lang w:val="en-US"/>
        </w:rPr>
        <w:t>SWOT</w:t>
      </w:r>
      <w:r w:rsidR="009E1165">
        <w:rPr>
          <w:rFonts w:cs="Times New Roman"/>
          <w:szCs w:val="24"/>
        </w:rPr>
        <w:t xml:space="preserve"> - </w:t>
      </w:r>
      <w:r w:rsidR="007C36F2">
        <w:rPr>
          <w:rFonts w:cs="Times New Roman"/>
          <w:szCs w:val="24"/>
        </w:rPr>
        <w:t>анализ</w:t>
      </w:r>
      <w:r w:rsidRPr="00B849E6">
        <w:rPr>
          <w:rFonts w:cs="Times New Roman"/>
          <w:szCs w:val="24"/>
        </w:rPr>
        <w:t xml:space="preserve"> предоставляет возможность выявить не только внешние факторы, оказывающие влияние на деятельность предприятия, но и внутренние. </w:t>
      </w:r>
    </w:p>
    <w:p w:rsidR="00B849E6" w:rsidRPr="00B849E6" w:rsidRDefault="00B849E6" w:rsidP="00B849E6">
      <w:pPr>
        <w:widowControl w:val="0"/>
        <w:spacing w:after="0" w:line="360" w:lineRule="auto"/>
        <w:contextualSpacing w:val="0"/>
        <w:rPr>
          <w:rFonts w:cs="Times New Roman"/>
          <w:szCs w:val="24"/>
        </w:rPr>
      </w:pPr>
      <w:r w:rsidRPr="00B849E6">
        <w:rPr>
          <w:rFonts w:cs="Times New Roman"/>
          <w:szCs w:val="24"/>
          <w:lang w:val="en-US"/>
        </w:rPr>
        <w:t>SWOT</w:t>
      </w:r>
      <w:r w:rsidR="009E1165">
        <w:rPr>
          <w:rFonts w:cs="Times New Roman"/>
          <w:szCs w:val="24"/>
        </w:rPr>
        <w:t xml:space="preserve"> - </w:t>
      </w:r>
      <w:r w:rsidRPr="00B849E6">
        <w:rPr>
          <w:rFonts w:cs="Times New Roman"/>
          <w:szCs w:val="24"/>
        </w:rPr>
        <w:t>анализ делиться на четыре основных направления:</w:t>
      </w:r>
    </w:p>
    <w:p w:rsidR="00B849E6" w:rsidRPr="00B849E6" w:rsidRDefault="004A07FE" w:rsidP="00B849E6">
      <w:pPr>
        <w:widowControl w:val="0"/>
        <w:spacing w:after="0" w:line="360" w:lineRule="auto"/>
        <w:contextualSpacing w:val="0"/>
        <w:rPr>
          <w:rFonts w:cs="Times New Roman"/>
          <w:szCs w:val="24"/>
        </w:rPr>
      </w:pPr>
      <w:r>
        <w:rPr>
          <w:rFonts w:cs="Times New Roman"/>
          <w:szCs w:val="24"/>
        </w:rPr>
        <w:t xml:space="preserve">- сильные стороны: </w:t>
      </w:r>
      <w:r w:rsidR="001C7E51" w:rsidRPr="00B849E6">
        <w:rPr>
          <w:rFonts w:cs="Times New Roman"/>
          <w:szCs w:val="24"/>
        </w:rPr>
        <w:t>осуществляется</w:t>
      </w:r>
      <w:r w:rsidR="00B849E6" w:rsidRPr="00B849E6">
        <w:rPr>
          <w:rFonts w:cs="Times New Roman"/>
          <w:szCs w:val="24"/>
        </w:rPr>
        <w:t xml:space="preserve"> выявление сильных сторон предприятия, например: высокая конкурентность, сильная финансовая мощь, узнаваемый бренд, квалифицированные управленцы и т.д.</w:t>
      </w:r>
      <w:proofErr w:type="gramStart"/>
      <w:r w:rsidR="00B849E6" w:rsidRPr="00B849E6">
        <w:rPr>
          <w:rFonts w:cs="Times New Roman"/>
          <w:szCs w:val="24"/>
        </w:rPr>
        <w:t xml:space="preserve"> ;</w:t>
      </w:r>
      <w:proofErr w:type="gramEnd"/>
    </w:p>
    <w:p w:rsidR="00B849E6" w:rsidRPr="00B849E6" w:rsidRDefault="00B849E6" w:rsidP="00B849E6">
      <w:pPr>
        <w:widowControl w:val="0"/>
        <w:spacing w:after="0" w:line="360" w:lineRule="auto"/>
        <w:contextualSpacing w:val="0"/>
        <w:rPr>
          <w:rFonts w:cs="Times New Roman"/>
          <w:szCs w:val="24"/>
        </w:rPr>
      </w:pPr>
      <w:r w:rsidRPr="00B849E6">
        <w:rPr>
          <w:rFonts w:cs="Times New Roman"/>
          <w:szCs w:val="24"/>
        </w:rPr>
        <w:t>- слабые стороны</w:t>
      </w:r>
      <w:r w:rsidR="004A07FE">
        <w:rPr>
          <w:rFonts w:cs="Times New Roman"/>
          <w:szCs w:val="24"/>
        </w:rPr>
        <w:t>:</w:t>
      </w:r>
      <w:r w:rsidRPr="00B849E6">
        <w:rPr>
          <w:rFonts w:cs="Times New Roman"/>
          <w:szCs w:val="24"/>
        </w:rPr>
        <w:t xml:space="preserve"> проводиться выявление </w:t>
      </w:r>
      <w:proofErr w:type="gramStart"/>
      <w:r w:rsidRPr="00B849E6">
        <w:rPr>
          <w:rFonts w:cs="Times New Roman"/>
          <w:szCs w:val="24"/>
        </w:rPr>
        <w:t>слабых</w:t>
      </w:r>
      <w:proofErr w:type="gramEnd"/>
      <w:r w:rsidRPr="00B849E6">
        <w:rPr>
          <w:rFonts w:cs="Times New Roman"/>
          <w:szCs w:val="24"/>
        </w:rPr>
        <w:t xml:space="preserve"> стороны предприятия. Например, громоздкая организационная структура предприятия, которой трудно управлять, большой уровень задолженности предприятия, устаревшее оборудование и программное обеспечение;</w:t>
      </w:r>
    </w:p>
    <w:p w:rsidR="00B849E6" w:rsidRPr="00B849E6" w:rsidRDefault="00B849E6" w:rsidP="00B849E6">
      <w:pPr>
        <w:widowControl w:val="0"/>
        <w:spacing w:after="0" w:line="360" w:lineRule="auto"/>
        <w:contextualSpacing w:val="0"/>
        <w:rPr>
          <w:rFonts w:cs="Times New Roman"/>
          <w:szCs w:val="24"/>
        </w:rPr>
      </w:pPr>
      <w:r w:rsidRPr="00B849E6">
        <w:rPr>
          <w:rFonts w:cs="Times New Roman"/>
          <w:szCs w:val="24"/>
        </w:rPr>
        <w:t>- возможности</w:t>
      </w:r>
      <w:r w:rsidR="004A07FE">
        <w:rPr>
          <w:rFonts w:cs="Times New Roman"/>
          <w:szCs w:val="24"/>
        </w:rPr>
        <w:t>:</w:t>
      </w:r>
      <w:r w:rsidRPr="00B849E6">
        <w:rPr>
          <w:rFonts w:cs="Times New Roman"/>
          <w:szCs w:val="24"/>
        </w:rPr>
        <w:t xml:space="preserve"> делаются прогнозы и перспективы развития предприятия. Например, расширение т</w:t>
      </w:r>
      <w:r w:rsidR="009E1165">
        <w:rPr>
          <w:rFonts w:cs="Times New Roman"/>
          <w:szCs w:val="24"/>
        </w:rPr>
        <w:t>оварного</w:t>
      </w:r>
      <w:r w:rsidRPr="00B849E6">
        <w:rPr>
          <w:rFonts w:cs="Times New Roman"/>
          <w:szCs w:val="24"/>
        </w:rPr>
        <w:t xml:space="preserve"> ассортимента, выход на новые потребительские рынки и т.д.;</w:t>
      </w:r>
    </w:p>
    <w:p w:rsidR="00B849E6" w:rsidRPr="00B849E6" w:rsidRDefault="00B849E6" w:rsidP="00B849E6">
      <w:pPr>
        <w:widowControl w:val="0"/>
        <w:spacing w:after="0" w:line="360" w:lineRule="auto"/>
        <w:contextualSpacing w:val="0"/>
        <w:rPr>
          <w:rFonts w:cs="Times New Roman"/>
          <w:szCs w:val="24"/>
        </w:rPr>
      </w:pPr>
      <w:r w:rsidRPr="00B849E6">
        <w:rPr>
          <w:rFonts w:cs="Times New Roman"/>
          <w:szCs w:val="24"/>
        </w:rPr>
        <w:t>- угрозы</w:t>
      </w:r>
      <w:r w:rsidR="004A07FE">
        <w:rPr>
          <w:rFonts w:cs="Times New Roman"/>
          <w:szCs w:val="24"/>
        </w:rPr>
        <w:t>:</w:t>
      </w:r>
      <w:r w:rsidRPr="00B849E6">
        <w:rPr>
          <w:rFonts w:cs="Times New Roman"/>
          <w:szCs w:val="24"/>
        </w:rPr>
        <w:t xml:space="preserve"> осуществляется поиск предположений и факторов, которые каким-либо </w:t>
      </w:r>
      <w:r w:rsidRPr="00B849E6">
        <w:rPr>
          <w:rFonts w:cs="Times New Roman"/>
          <w:szCs w:val="24"/>
        </w:rPr>
        <w:lastRenderedPageBreak/>
        <w:t>образом угрожают снижению конкурентности предприятия, снижению выручки и объема продаж, а так же выявляются те факторы, которые могут препятствовать деятельности предприятия на макроуровне, например, санкции, ограничительные барьеры для выхода на новый рынок.</w:t>
      </w:r>
      <w:r w:rsidR="001C7E51">
        <w:rPr>
          <w:rStyle w:val="af9"/>
          <w:rFonts w:cs="Times New Roman"/>
          <w:szCs w:val="24"/>
        </w:rPr>
        <w:footnoteReference w:id="5"/>
      </w:r>
    </w:p>
    <w:p w:rsidR="00B849E6" w:rsidRDefault="00B849E6" w:rsidP="00B849E6">
      <w:pPr>
        <w:widowControl w:val="0"/>
        <w:spacing w:after="0" w:line="360" w:lineRule="auto"/>
        <w:contextualSpacing w:val="0"/>
        <w:rPr>
          <w:rFonts w:cs="Times New Roman"/>
          <w:szCs w:val="24"/>
        </w:rPr>
      </w:pPr>
      <w:r w:rsidRPr="00B849E6">
        <w:rPr>
          <w:rFonts w:cs="Times New Roman"/>
          <w:szCs w:val="24"/>
        </w:rPr>
        <w:t xml:space="preserve">3) На третьем этапе формирования стратегии осуществляется окончательное формирование стратегии, ее документальное оформление, расчеты экономической эффективности; </w:t>
      </w:r>
    </w:p>
    <w:p w:rsidR="00B849E6" w:rsidRPr="00B849E6" w:rsidRDefault="00B849E6" w:rsidP="00B849E6">
      <w:pPr>
        <w:widowControl w:val="0"/>
        <w:spacing w:after="0" w:line="360" w:lineRule="auto"/>
        <w:contextualSpacing w:val="0"/>
        <w:rPr>
          <w:rFonts w:cs="Times New Roman"/>
          <w:szCs w:val="24"/>
        </w:rPr>
      </w:pPr>
      <w:r w:rsidRPr="00B849E6">
        <w:rPr>
          <w:rFonts w:cs="Times New Roman"/>
          <w:szCs w:val="24"/>
        </w:rPr>
        <w:t xml:space="preserve">4) Четвертый этап формирования стратегии является практическим. В рамках данного этапа </w:t>
      </w:r>
      <w:r w:rsidR="009E1165" w:rsidRPr="00B849E6">
        <w:rPr>
          <w:rFonts w:cs="Times New Roman"/>
          <w:szCs w:val="24"/>
        </w:rPr>
        <w:t>осуществляется</w:t>
      </w:r>
      <w:r w:rsidRPr="00B849E6">
        <w:rPr>
          <w:rFonts w:cs="Times New Roman"/>
          <w:szCs w:val="24"/>
        </w:rPr>
        <w:t xml:space="preserve"> реализация стратегии выхода на международный рынок организации; </w:t>
      </w:r>
    </w:p>
    <w:p w:rsidR="00B849E6" w:rsidRPr="00B849E6" w:rsidRDefault="00B849E6" w:rsidP="00B849E6">
      <w:pPr>
        <w:widowControl w:val="0"/>
        <w:spacing w:after="0" w:line="360" w:lineRule="auto"/>
        <w:contextualSpacing w:val="0"/>
        <w:rPr>
          <w:rFonts w:cs="Times New Roman"/>
          <w:szCs w:val="24"/>
        </w:rPr>
      </w:pPr>
      <w:r w:rsidRPr="00B849E6">
        <w:rPr>
          <w:rFonts w:cs="Times New Roman"/>
          <w:szCs w:val="24"/>
        </w:rPr>
        <w:t xml:space="preserve">5) Пятый этап формирования стратегии является заключительным. В рамках данного этапа проводиться </w:t>
      </w:r>
      <w:proofErr w:type="gramStart"/>
      <w:r w:rsidRPr="00B849E6">
        <w:rPr>
          <w:rFonts w:cs="Times New Roman"/>
          <w:szCs w:val="24"/>
        </w:rPr>
        <w:t>деятельность</w:t>
      </w:r>
      <w:proofErr w:type="gramEnd"/>
      <w:r w:rsidRPr="00B849E6">
        <w:rPr>
          <w:rFonts w:cs="Times New Roman"/>
          <w:szCs w:val="24"/>
        </w:rPr>
        <w:t xml:space="preserve"> направленная на контролирование за реализацией стратегии и проведением оценки выполненных работ.</w:t>
      </w:r>
    </w:p>
    <w:p w:rsidR="00B849E6" w:rsidRDefault="00B849E6" w:rsidP="00B710BA">
      <w:pPr>
        <w:widowControl w:val="0"/>
        <w:spacing w:after="0" w:line="360" w:lineRule="auto"/>
        <w:contextualSpacing w:val="0"/>
        <w:rPr>
          <w:rFonts w:cs="Times New Roman"/>
          <w:szCs w:val="24"/>
        </w:rPr>
      </w:pPr>
      <w:r w:rsidRPr="00B849E6">
        <w:rPr>
          <w:rFonts w:cs="Times New Roman"/>
          <w:szCs w:val="24"/>
        </w:rPr>
        <w:t xml:space="preserve">Процесс выхода организации на международный рынок состоит из выше обозначенных этапов, которые при правильном исполнении могут привести организацию к поставленной цели. Выбор способа и метода проникновения на новый для транспортной компании рынок будет зависеть от разнообразных факторов. </w:t>
      </w:r>
    </w:p>
    <w:p w:rsidR="000534B4" w:rsidRDefault="000534B4" w:rsidP="000534B4">
      <w:pPr>
        <w:widowControl w:val="0"/>
        <w:spacing w:after="0" w:line="360" w:lineRule="auto"/>
        <w:contextualSpacing w:val="0"/>
        <w:rPr>
          <w:rFonts w:eastAsia="Calibri" w:cs="Times New Roman"/>
          <w:szCs w:val="24"/>
        </w:rPr>
      </w:pPr>
      <w:r>
        <w:rPr>
          <w:rFonts w:cs="Times New Roman"/>
          <w:szCs w:val="24"/>
        </w:rPr>
        <w:t xml:space="preserve">Итак, </w:t>
      </w:r>
      <w:r>
        <w:t>проведенный обзор научных источников позволяет сделать вывод о том, что при выборе стратегии выхода</w:t>
      </w:r>
      <w:r w:rsidRPr="005F20E4">
        <w:t xml:space="preserve"> фирм</w:t>
      </w:r>
      <w:r>
        <w:t>ы</w:t>
      </w:r>
      <w:r w:rsidRPr="005F20E4">
        <w:t xml:space="preserve"> на </w:t>
      </w:r>
      <w:r>
        <w:t xml:space="preserve">зарубежный </w:t>
      </w:r>
      <w:r w:rsidRPr="005F20E4">
        <w:t>рынок</w:t>
      </w:r>
      <w:r>
        <w:t xml:space="preserve"> важно с</w:t>
      </w:r>
      <w:r w:rsidRPr="00B849E6">
        <w:rPr>
          <w:rFonts w:cs="Times New Roman"/>
          <w:szCs w:val="24"/>
        </w:rPr>
        <w:t>формулир</w:t>
      </w:r>
      <w:r>
        <w:t>овать миссию и цель</w:t>
      </w:r>
      <w:r w:rsidRPr="00B849E6">
        <w:rPr>
          <w:rFonts w:cs="Times New Roman"/>
          <w:szCs w:val="24"/>
        </w:rPr>
        <w:t xml:space="preserve"> деятельности, которая в свою очередь определит </w:t>
      </w:r>
      <w:r>
        <w:t>стратегические цели организации, а также провести тщательный</w:t>
      </w:r>
      <w:r w:rsidRPr="00B849E6">
        <w:rPr>
          <w:rFonts w:cs="Times New Roman"/>
          <w:szCs w:val="24"/>
        </w:rPr>
        <w:t xml:space="preserve"> анализ внешних и внутренних факторов</w:t>
      </w:r>
      <w:r>
        <w:rPr>
          <w:rFonts w:cs="Times New Roman"/>
          <w:szCs w:val="24"/>
        </w:rPr>
        <w:t xml:space="preserve">с помощью </w:t>
      </w:r>
      <w:r w:rsidRPr="00B849E6">
        <w:rPr>
          <w:rFonts w:cs="Times New Roman"/>
          <w:szCs w:val="24"/>
          <w:lang w:val="en-US"/>
        </w:rPr>
        <w:t>PEST</w:t>
      </w:r>
      <w:r>
        <w:rPr>
          <w:rFonts w:cs="Times New Roman"/>
          <w:szCs w:val="24"/>
        </w:rPr>
        <w:t>-</w:t>
      </w:r>
      <w:r w:rsidRPr="00B849E6">
        <w:rPr>
          <w:rFonts w:cs="Times New Roman"/>
          <w:szCs w:val="24"/>
        </w:rPr>
        <w:t xml:space="preserve"> и  </w:t>
      </w:r>
      <w:r w:rsidRPr="00B849E6">
        <w:rPr>
          <w:rFonts w:cs="Times New Roman"/>
          <w:szCs w:val="24"/>
          <w:lang w:val="en-US"/>
        </w:rPr>
        <w:t>SWOT</w:t>
      </w:r>
      <w:r>
        <w:rPr>
          <w:rFonts w:cs="Times New Roman"/>
          <w:szCs w:val="24"/>
        </w:rPr>
        <w:t xml:space="preserve">-анализов. Так организации становятся известны </w:t>
      </w:r>
      <w:r w:rsidRPr="00945CEB">
        <w:rPr>
          <w:rFonts w:eastAsia="Calibri" w:cs="Times New Roman"/>
          <w:szCs w:val="24"/>
        </w:rPr>
        <w:t>политич</w:t>
      </w:r>
      <w:r>
        <w:rPr>
          <w:rFonts w:eastAsia="Calibri" w:cs="Times New Roman"/>
          <w:szCs w:val="24"/>
        </w:rPr>
        <w:t xml:space="preserve">еские, экономические, социальные, </w:t>
      </w:r>
      <w:r w:rsidRPr="00945CEB">
        <w:rPr>
          <w:rFonts w:eastAsia="Calibri" w:cs="Times New Roman"/>
          <w:szCs w:val="24"/>
        </w:rPr>
        <w:t>технологические факторы</w:t>
      </w:r>
      <w:r>
        <w:rPr>
          <w:rFonts w:eastAsia="Calibri" w:cs="Times New Roman"/>
          <w:szCs w:val="24"/>
        </w:rPr>
        <w:t xml:space="preserve">, которые будут оказывать как положительное, так и отрицательное влияние на процесс освоения зарубежного рынка. Знание и понимание требований рынка, основных конкурентов облегчает процесс адаптации на внешнем рынке, позволяя минимизировать издержки и заранее разработать мероприятия по устранению проблем. </w:t>
      </w:r>
    </w:p>
    <w:p w:rsidR="000534B4" w:rsidRPr="00E80E20" w:rsidRDefault="000534B4" w:rsidP="000534B4">
      <w:pPr>
        <w:widowControl w:val="0"/>
        <w:spacing w:after="0" w:line="360" w:lineRule="auto"/>
        <w:contextualSpacing w:val="0"/>
        <w:rPr>
          <w:rFonts w:eastAsia="Calibri" w:cs="Times New Roman"/>
          <w:szCs w:val="24"/>
        </w:rPr>
      </w:pPr>
      <w:r>
        <w:rPr>
          <w:rFonts w:eastAsia="Calibri" w:cs="Times New Roman"/>
          <w:szCs w:val="24"/>
        </w:rPr>
        <w:t xml:space="preserve">Конъюнктура рынка, его специфические особенности оказывают непосредственное влияние на формирование стратегии организации.  </w:t>
      </w:r>
    </w:p>
    <w:p w:rsidR="000534B4" w:rsidRDefault="000534B4" w:rsidP="00B710BA">
      <w:pPr>
        <w:widowControl w:val="0"/>
        <w:spacing w:after="0" w:line="360" w:lineRule="auto"/>
        <w:contextualSpacing w:val="0"/>
        <w:rPr>
          <w:rFonts w:cs="Times New Roman"/>
          <w:szCs w:val="24"/>
        </w:rPr>
      </w:pPr>
    </w:p>
    <w:p w:rsidR="00E85D51" w:rsidRDefault="00E85D51" w:rsidP="00E85D51">
      <w:pPr>
        <w:pStyle w:val="2"/>
        <w:numPr>
          <w:ilvl w:val="0"/>
          <w:numId w:val="0"/>
        </w:numPr>
        <w:ind w:left="360"/>
      </w:pPr>
    </w:p>
    <w:p w:rsidR="003C3BAE" w:rsidRDefault="00E85D51" w:rsidP="003C3BAE">
      <w:pPr>
        <w:pStyle w:val="2"/>
        <w:numPr>
          <w:ilvl w:val="1"/>
          <w:numId w:val="26"/>
        </w:numPr>
      </w:pPr>
      <w:bookmarkStart w:id="5" w:name="_Toc514012393"/>
      <w:r>
        <w:t>Стратегии</w:t>
      </w:r>
      <w:r w:rsidR="003C3BAE" w:rsidRPr="005F20E4">
        <w:t xml:space="preserve"> выхода фирм на международный рынок</w:t>
      </w:r>
      <w:bookmarkEnd w:id="5"/>
    </w:p>
    <w:p w:rsidR="00E85D51" w:rsidRDefault="00E85D51" w:rsidP="00E85D51">
      <w:pPr>
        <w:pStyle w:val="2"/>
        <w:numPr>
          <w:ilvl w:val="0"/>
          <w:numId w:val="0"/>
        </w:numPr>
        <w:jc w:val="both"/>
      </w:pPr>
    </w:p>
    <w:p w:rsidR="00E85D51" w:rsidRPr="00787461" w:rsidRDefault="0028776A" w:rsidP="00A57807">
      <w:pPr>
        <w:widowControl w:val="0"/>
        <w:spacing w:after="0" w:line="360" w:lineRule="auto"/>
        <w:contextualSpacing w:val="0"/>
        <w:rPr>
          <w:rFonts w:cs="Times New Roman"/>
          <w:szCs w:val="24"/>
        </w:rPr>
      </w:pPr>
      <w:r>
        <w:rPr>
          <w:rFonts w:cs="Times New Roman"/>
          <w:szCs w:val="24"/>
        </w:rPr>
        <w:t>После</w:t>
      </w:r>
      <w:r w:rsidR="00A57807">
        <w:rPr>
          <w:rFonts w:cs="Times New Roman"/>
          <w:szCs w:val="24"/>
        </w:rPr>
        <w:t xml:space="preserve"> определения миссии и цели выхода на международный рынок,</w:t>
      </w:r>
      <w:r>
        <w:rPr>
          <w:rFonts w:cs="Times New Roman"/>
          <w:szCs w:val="24"/>
        </w:rPr>
        <w:t xml:space="preserve"> изучения </w:t>
      </w:r>
      <w:r>
        <w:rPr>
          <w:rFonts w:cs="Times New Roman"/>
          <w:szCs w:val="24"/>
        </w:rPr>
        <w:lastRenderedPageBreak/>
        <w:t xml:space="preserve">особенностей и требований внешнего </w:t>
      </w:r>
      <w:r w:rsidR="00A57807">
        <w:rPr>
          <w:rFonts w:cs="Times New Roman"/>
          <w:szCs w:val="24"/>
        </w:rPr>
        <w:t>рынка, конкурентов</w:t>
      </w:r>
      <w:r w:rsidR="00B41CA0">
        <w:rPr>
          <w:rFonts w:cs="Times New Roman"/>
          <w:szCs w:val="24"/>
        </w:rPr>
        <w:t xml:space="preserve"> следует этап выбора стратегии выхода фирмы на международный рынок. </w:t>
      </w:r>
      <w:r w:rsidR="00A57807">
        <w:rPr>
          <w:rFonts w:cs="Times New Roman"/>
          <w:szCs w:val="24"/>
        </w:rPr>
        <w:t>Выбор стратегии выхода</w:t>
      </w:r>
      <w:r w:rsidR="00E85D51" w:rsidRPr="00787461">
        <w:rPr>
          <w:rFonts w:cs="Times New Roman"/>
          <w:szCs w:val="24"/>
        </w:rPr>
        <w:t xml:space="preserve"> на международный рынок организация осуществляет на основании проведения анализа возможностей и рисков. </w:t>
      </w:r>
      <w:r w:rsidR="00E85D51" w:rsidRPr="00787461">
        <w:rPr>
          <w:rFonts w:cs="Times New Roman"/>
          <w:bCs/>
          <w:szCs w:val="24"/>
        </w:rPr>
        <w:t>Основными стратегиями выхода фирмы на международный рынок являются:</w:t>
      </w:r>
    </w:p>
    <w:p w:rsidR="00E85D51" w:rsidRDefault="00E85D51" w:rsidP="00E85D51">
      <w:pPr>
        <w:widowControl w:val="0"/>
        <w:numPr>
          <w:ilvl w:val="0"/>
          <w:numId w:val="3"/>
        </w:numPr>
        <w:spacing w:after="0" w:line="360" w:lineRule="auto"/>
        <w:contextualSpacing w:val="0"/>
        <w:rPr>
          <w:rFonts w:cs="Times New Roman"/>
          <w:szCs w:val="24"/>
        </w:rPr>
      </w:pPr>
      <w:proofErr w:type="gramStart"/>
      <w:r>
        <w:rPr>
          <w:rFonts w:cs="Times New Roman"/>
          <w:szCs w:val="24"/>
        </w:rPr>
        <w:t>Экспортная</w:t>
      </w:r>
      <w:proofErr w:type="gramEnd"/>
      <w:r>
        <w:rPr>
          <w:rFonts w:cs="Times New Roman"/>
          <w:szCs w:val="24"/>
        </w:rPr>
        <w:t xml:space="preserve"> (производство в собственной стране);</w:t>
      </w:r>
    </w:p>
    <w:p w:rsidR="00E85D51" w:rsidRPr="00712AF9" w:rsidRDefault="00E85D51" w:rsidP="00E85D51">
      <w:pPr>
        <w:widowControl w:val="0"/>
        <w:numPr>
          <w:ilvl w:val="0"/>
          <w:numId w:val="3"/>
        </w:numPr>
        <w:spacing w:after="0" w:line="360" w:lineRule="auto"/>
        <w:contextualSpacing w:val="0"/>
        <w:rPr>
          <w:rFonts w:cs="Times New Roman"/>
          <w:szCs w:val="24"/>
        </w:rPr>
      </w:pPr>
      <w:proofErr w:type="gramStart"/>
      <w:r>
        <w:rPr>
          <w:rFonts w:cs="Times New Roman"/>
          <w:szCs w:val="24"/>
        </w:rPr>
        <w:t>Контрактная</w:t>
      </w:r>
      <w:proofErr w:type="gramEnd"/>
      <w:r>
        <w:rPr>
          <w:rFonts w:cs="Times New Roman"/>
          <w:szCs w:val="24"/>
        </w:rPr>
        <w:t xml:space="preserve"> (совместное предпринимательство)</w:t>
      </w:r>
      <w:r w:rsidRPr="00712AF9">
        <w:rPr>
          <w:rFonts w:cs="Times New Roman"/>
          <w:szCs w:val="24"/>
        </w:rPr>
        <w:t>;</w:t>
      </w:r>
    </w:p>
    <w:p w:rsidR="00E85D51" w:rsidRPr="00787461" w:rsidRDefault="00E85D51" w:rsidP="00E85D51">
      <w:pPr>
        <w:widowControl w:val="0"/>
        <w:numPr>
          <w:ilvl w:val="0"/>
          <w:numId w:val="3"/>
        </w:numPr>
        <w:spacing w:after="0" w:line="360" w:lineRule="auto"/>
        <w:contextualSpacing w:val="0"/>
        <w:rPr>
          <w:rFonts w:cs="Times New Roman"/>
          <w:szCs w:val="24"/>
        </w:rPr>
      </w:pPr>
      <w:proofErr w:type="gramStart"/>
      <w:r w:rsidRPr="00787461">
        <w:rPr>
          <w:rFonts w:cs="Times New Roman"/>
          <w:szCs w:val="24"/>
        </w:rPr>
        <w:t>Инвестиционная</w:t>
      </w:r>
      <w:proofErr w:type="gramEnd"/>
      <w:r>
        <w:rPr>
          <w:rFonts w:cs="Times New Roman"/>
          <w:szCs w:val="24"/>
        </w:rPr>
        <w:t xml:space="preserve"> (трансферт капитала)</w:t>
      </w:r>
      <w:r w:rsidRPr="00787461">
        <w:rPr>
          <w:rFonts w:cs="Times New Roman"/>
          <w:szCs w:val="24"/>
        </w:rPr>
        <w:t>.</w:t>
      </w:r>
      <w:r w:rsidR="00FF7AC4">
        <w:rPr>
          <w:rStyle w:val="af9"/>
          <w:rFonts w:cs="Times New Roman"/>
          <w:szCs w:val="24"/>
        </w:rPr>
        <w:footnoteReference w:id="6"/>
      </w:r>
    </w:p>
    <w:p w:rsidR="00E85D51" w:rsidRDefault="00E85D51" w:rsidP="00E85D51">
      <w:pPr>
        <w:widowControl w:val="0"/>
        <w:spacing w:after="0" w:line="360" w:lineRule="auto"/>
        <w:contextualSpacing w:val="0"/>
        <w:rPr>
          <w:rFonts w:cs="Times New Roman"/>
          <w:szCs w:val="24"/>
        </w:rPr>
      </w:pPr>
      <w:r w:rsidRPr="00712AF9">
        <w:rPr>
          <w:rFonts w:cs="Times New Roman"/>
          <w:szCs w:val="24"/>
        </w:rPr>
        <w:t xml:space="preserve">Экспортная стратегия </w:t>
      </w:r>
      <w:r w:rsidRPr="00787461">
        <w:rPr>
          <w:rFonts w:cs="Times New Roman"/>
          <w:szCs w:val="24"/>
        </w:rPr>
        <w:t xml:space="preserve">заключается в том, что организация </w:t>
      </w:r>
      <w:r>
        <w:rPr>
          <w:rFonts w:cs="Times New Roman"/>
          <w:szCs w:val="24"/>
        </w:rPr>
        <w:t xml:space="preserve">реализует на зарубежных рынках товары или </w:t>
      </w:r>
      <w:proofErr w:type="gramStart"/>
      <w:r>
        <w:rPr>
          <w:rFonts w:cs="Times New Roman"/>
          <w:szCs w:val="24"/>
        </w:rPr>
        <w:t>услуги</w:t>
      </w:r>
      <w:proofErr w:type="gramEnd"/>
      <w:r>
        <w:rPr>
          <w:rFonts w:cs="Times New Roman"/>
          <w:szCs w:val="24"/>
        </w:rPr>
        <w:t xml:space="preserve"> производимые в своей стране (или в третьей стране)</w:t>
      </w:r>
      <w:r w:rsidRPr="00787461">
        <w:rPr>
          <w:rFonts w:cs="Times New Roman"/>
          <w:szCs w:val="24"/>
        </w:rPr>
        <w:t>.</w:t>
      </w:r>
      <w:r>
        <w:rPr>
          <w:rFonts w:cs="Times New Roman"/>
          <w:szCs w:val="24"/>
        </w:rPr>
        <w:t xml:space="preserve"> Принято различать косвенный и прямой экспорт. </w:t>
      </w:r>
    </w:p>
    <w:p w:rsidR="00E85D51" w:rsidRDefault="00E85D51" w:rsidP="00E85D51">
      <w:pPr>
        <w:widowControl w:val="0"/>
        <w:spacing w:after="0" w:line="360" w:lineRule="auto"/>
        <w:contextualSpacing w:val="0"/>
        <w:rPr>
          <w:rFonts w:cs="Times New Roman"/>
          <w:szCs w:val="24"/>
        </w:rPr>
      </w:pPr>
      <w:r>
        <w:rPr>
          <w:rFonts w:cs="Times New Roman"/>
          <w:szCs w:val="24"/>
        </w:rPr>
        <w:t>Косвенный</w:t>
      </w:r>
      <w:r w:rsidRPr="00712AF9">
        <w:rPr>
          <w:rFonts w:cs="Times New Roman"/>
          <w:szCs w:val="24"/>
        </w:rPr>
        <w:t xml:space="preserve"> экспорт — это самый дешевый и наименее рискованный</w:t>
      </w:r>
      <w:r>
        <w:rPr>
          <w:rFonts w:cs="Times New Roman"/>
          <w:szCs w:val="24"/>
        </w:rPr>
        <w:t xml:space="preserve"> способ. Он, как </w:t>
      </w:r>
      <w:r w:rsidRPr="00712AF9">
        <w:rPr>
          <w:rFonts w:cs="Times New Roman"/>
          <w:szCs w:val="24"/>
        </w:rPr>
        <w:t>правило, используется при первоначальном выхо</w:t>
      </w:r>
      <w:r w:rsidR="009E1165">
        <w:rPr>
          <w:rFonts w:cs="Times New Roman"/>
          <w:szCs w:val="24"/>
        </w:rPr>
        <w:t>де фирмы на международный рынок</w:t>
      </w:r>
      <w:proofErr w:type="gramStart"/>
      <w:r w:rsidR="009E1165">
        <w:rPr>
          <w:rFonts w:cs="Times New Roman"/>
          <w:szCs w:val="24"/>
        </w:rPr>
        <w:t>,ф</w:t>
      </w:r>
      <w:proofErr w:type="gramEnd"/>
      <w:r w:rsidRPr="00712AF9">
        <w:rPr>
          <w:rFonts w:cs="Times New Roman"/>
          <w:szCs w:val="24"/>
        </w:rPr>
        <w:t>ирма не участвует непосредственно вмеждународной торговле (в ней нет подразделения, занимающегося зарубежными поставками). Зарубежные поставки рассматриваются какобычные поставки на внутренний рынок, а международные операциипоручаются другим независимым внешнеторговым организациям.</w:t>
      </w:r>
    </w:p>
    <w:p w:rsidR="00E85D51" w:rsidRDefault="00E85D51" w:rsidP="00E85D51">
      <w:pPr>
        <w:widowControl w:val="0"/>
        <w:spacing w:after="0" w:line="360" w:lineRule="auto"/>
        <w:contextualSpacing w:val="0"/>
        <w:rPr>
          <w:rFonts w:cs="Times New Roman"/>
          <w:szCs w:val="24"/>
        </w:rPr>
      </w:pPr>
      <w:r w:rsidRPr="002326E0">
        <w:rPr>
          <w:rFonts w:cs="Times New Roman"/>
          <w:szCs w:val="24"/>
        </w:rPr>
        <w:t xml:space="preserve">Реализация товаров или услуг при </w:t>
      </w:r>
      <w:r>
        <w:rPr>
          <w:rFonts w:cs="Times New Roman"/>
          <w:szCs w:val="24"/>
        </w:rPr>
        <w:t>косвенном</w:t>
      </w:r>
      <w:r w:rsidRPr="002326E0">
        <w:rPr>
          <w:rFonts w:cs="Times New Roman"/>
          <w:szCs w:val="24"/>
        </w:rPr>
        <w:t xml:space="preserve"> экспорте происходит с помощью</w:t>
      </w:r>
      <w:r>
        <w:rPr>
          <w:rFonts w:cs="Times New Roman"/>
          <w:szCs w:val="24"/>
        </w:rPr>
        <w:t>:</w:t>
      </w:r>
    </w:p>
    <w:p w:rsidR="00E85D51" w:rsidRPr="002326E0" w:rsidRDefault="00E85D51" w:rsidP="00E85D51">
      <w:pPr>
        <w:pStyle w:val="a3"/>
        <w:widowControl w:val="0"/>
        <w:numPr>
          <w:ilvl w:val="0"/>
          <w:numId w:val="33"/>
        </w:numPr>
        <w:spacing w:after="0" w:line="360" w:lineRule="auto"/>
        <w:contextualSpacing w:val="0"/>
        <w:rPr>
          <w:rFonts w:cs="Times New Roman"/>
          <w:szCs w:val="24"/>
        </w:rPr>
      </w:pPr>
      <w:r w:rsidRPr="002326E0">
        <w:rPr>
          <w:rFonts w:cs="Times New Roman"/>
          <w:szCs w:val="24"/>
        </w:rPr>
        <w:t>отечественны</w:t>
      </w:r>
      <w:r w:rsidR="00FF7AC4">
        <w:rPr>
          <w:rFonts w:cs="Times New Roman"/>
          <w:szCs w:val="24"/>
        </w:rPr>
        <w:t>х торгово-экспортных организаций</w:t>
      </w:r>
      <w:r w:rsidRPr="002326E0">
        <w:rPr>
          <w:rFonts w:cs="Times New Roman"/>
          <w:szCs w:val="24"/>
        </w:rPr>
        <w:t xml:space="preserve">; </w:t>
      </w:r>
    </w:p>
    <w:p w:rsidR="00E85D51" w:rsidRPr="00EA7D71" w:rsidRDefault="00E85D51" w:rsidP="00E85D51">
      <w:pPr>
        <w:pStyle w:val="a3"/>
        <w:widowControl w:val="0"/>
        <w:numPr>
          <w:ilvl w:val="0"/>
          <w:numId w:val="33"/>
        </w:numPr>
        <w:spacing w:after="0" w:line="360" w:lineRule="auto"/>
        <w:contextualSpacing w:val="0"/>
        <w:rPr>
          <w:rFonts w:cs="Times New Roman"/>
          <w:szCs w:val="24"/>
        </w:rPr>
      </w:pPr>
      <w:r>
        <w:rPr>
          <w:rFonts w:cs="Times New Roman"/>
          <w:szCs w:val="24"/>
        </w:rPr>
        <w:t>о</w:t>
      </w:r>
      <w:r w:rsidRPr="00EA7D71">
        <w:rPr>
          <w:rFonts w:cs="Times New Roman"/>
          <w:szCs w:val="24"/>
        </w:rPr>
        <w:t>течественны</w:t>
      </w:r>
      <w:r w:rsidR="00FF7AC4">
        <w:rPr>
          <w:rFonts w:cs="Times New Roman"/>
          <w:szCs w:val="24"/>
        </w:rPr>
        <w:t>х агентов</w:t>
      </w:r>
      <w:r w:rsidRPr="00EA7D71">
        <w:rPr>
          <w:rFonts w:cs="Times New Roman"/>
          <w:szCs w:val="24"/>
        </w:rPr>
        <w:t xml:space="preserve"> по экспорту</w:t>
      </w:r>
    </w:p>
    <w:p w:rsidR="00E85D51" w:rsidRPr="00EA7D71" w:rsidRDefault="00E85D51" w:rsidP="00E85D51">
      <w:pPr>
        <w:pStyle w:val="a3"/>
        <w:widowControl w:val="0"/>
        <w:numPr>
          <w:ilvl w:val="0"/>
          <w:numId w:val="33"/>
        </w:numPr>
        <w:spacing w:after="0" w:line="360" w:lineRule="auto"/>
        <w:contextualSpacing w:val="0"/>
        <w:rPr>
          <w:rFonts w:cs="Times New Roman"/>
          <w:szCs w:val="24"/>
        </w:rPr>
      </w:pPr>
      <w:r>
        <w:rPr>
          <w:rFonts w:cs="Times New Roman"/>
          <w:szCs w:val="24"/>
        </w:rPr>
        <w:t>о</w:t>
      </w:r>
      <w:r w:rsidR="00FF7AC4">
        <w:rPr>
          <w:rFonts w:cs="Times New Roman"/>
          <w:szCs w:val="24"/>
        </w:rPr>
        <w:t>рганизационно-технических</w:t>
      </w:r>
      <w:r>
        <w:rPr>
          <w:rFonts w:cs="Times New Roman"/>
          <w:szCs w:val="24"/>
        </w:rPr>
        <w:t>возмо</w:t>
      </w:r>
      <w:r w:rsidR="00FF7AC4">
        <w:rPr>
          <w:rFonts w:cs="Times New Roman"/>
          <w:szCs w:val="24"/>
        </w:rPr>
        <w:t>жностейдругих производителей</w:t>
      </w:r>
      <w:r w:rsidRPr="00EA7D71">
        <w:rPr>
          <w:rFonts w:cs="Times New Roman"/>
          <w:szCs w:val="24"/>
        </w:rPr>
        <w:t>;</w:t>
      </w:r>
    </w:p>
    <w:p w:rsidR="00E85D51" w:rsidRPr="00EA7D71" w:rsidRDefault="00E85D51" w:rsidP="00E85D51">
      <w:pPr>
        <w:pStyle w:val="a3"/>
        <w:widowControl w:val="0"/>
        <w:numPr>
          <w:ilvl w:val="0"/>
          <w:numId w:val="33"/>
        </w:numPr>
        <w:spacing w:after="0" w:line="360" w:lineRule="auto"/>
        <w:contextualSpacing w:val="0"/>
        <w:rPr>
          <w:rFonts w:cs="Times New Roman"/>
          <w:szCs w:val="24"/>
        </w:rPr>
      </w:pPr>
      <w:r>
        <w:rPr>
          <w:rFonts w:cs="Times New Roman"/>
          <w:szCs w:val="24"/>
        </w:rPr>
        <w:t>к</w:t>
      </w:r>
      <w:r w:rsidRPr="00EA7D71">
        <w:rPr>
          <w:rFonts w:cs="Times New Roman"/>
          <w:szCs w:val="24"/>
        </w:rPr>
        <w:t>ооперативны</w:t>
      </w:r>
      <w:r w:rsidR="00FF7AC4">
        <w:rPr>
          <w:rFonts w:cs="Times New Roman"/>
          <w:szCs w:val="24"/>
        </w:rPr>
        <w:t>х организаций</w:t>
      </w:r>
      <w:r w:rsidRPr="00EA7D71">
        <w:rPr>
          <w:rFonts w:cs="Times New Roman"/>
          <w:szCs w:val="24"/>
        </w:rPr>
        <w:t>.</w:t>
      </w:r>
    </w:p>
    <w:p w:rsidR="00E85D51" w:rsidRDefault="00E85D51" w:rsidP="00E85D51">
      <w:pPr>
        <w:widowControl w:val="0"/>
        <w:spacing w:after="0" w:line="360" w:lineRule="auto"/>
        <w:contextualSpacing w:val="0"/>
        <w:rPr>
          <w:rFonts w:cs="Times New Roman"/>
          <w:szCs w:val="24"/>
        </w:rPr>
      </w:pPr>
      <w:r>
        <w:rPr>
          <w:rFonts w:cs="Times New Roman"/>
          <w:szCs w:val="24"/>
        </w:rPr>
        <w:t xml:space="preserve">Прямой экспорт </w:t>
      </w:r>
      <w:r w:rsidRPr="00FA1E7F">
        <w:rPr>
          <w:rFonts w:cs="Times New Roman"/>
          <w:szCs w:val="24"/>
        </w:rPr>
        <w:t>означает боль</w:t>
      </w:r>
      <w:r>
        <w:rPr>
          <w:rFonts w:cs="Times New Roman"/>
          <w:szCs w:val="24"/>
        </w:rPr>
        <w:t>шую</w:t>
      </w:r>
      <w:r w:rsidRPr="00FA1E7F">
        <w:rPr>
          <w:rFonts w:cs="Times New Roman"/>
          <w:szCs w:val="24"/>
        </w:rPr>
        <w:t xml:space="preserve"> степень участия фирмы. Фирмасама </w:t>
      </w:r>
      <w:r w:rsidR="00FF7AC4">
        <w:rPr>
          <w:rFonts w:cs="Times New Roman"/>
          <w:szCs w:val="24"/>
        </w:rPr>
        <w:t>управляет экспортом</w:t>
      </w:r>
      <w:r w:rsidRPr="00FA1E7F">
        <w:rPr>
          <w:rFonts w:cs="Times New Roman"/>
          <w:szCs w:val="24"/>
        </w:rPr>
        <w:t xml:space="preserve">. </w:t>
      </w:r>
      <w:r>
        <w:rPr>
          <w:rFonts w:cs="Times New Roman"/>
          <w:szCs w:val="24"/>
        </w:rPr>
        <w:t>Производитель самостоятельно про</w:t>
      </w:r>
      <w:r w:rsidRPr="00FA1E7F">
        <w:rPr>
          <w:rFonts w:cs="Times New Roman"/>
          <w:szCs w:val="24"/>
        </w:rPr>
        <w:t>дает свои товары (</w:t>
      </w:r>
      <w:r>
        <w:rPr>
          <w:rFonts w:cs="Times New Roman"/>
          <w:szCs w:val="24"/>
        </w:rPr>
        <w:t>или</w:t>
      </w:r>
      <w:r w:rsidRPr="00FA1E7F">
        <w:rPr>
          <w:rFonts w:cs="Times New Roman"/>
          <w:szCs w:val="24"/>
        </w:rPr>
        <w:t xml:space="preserve"> услуги)</w:t>
      </w:r>
      <w:proofErr w:type="gramStart"/>
      <w:r w:rsidRPr="00FA1E7F">
        <w:rPr>
          <w:rFonts w:cs="Times New Roman"/>
          <w:szCs w:val="24"/>
        </w:rPr>
        <w:t>,н</w:t>
      </w:r>
      <w:proofErr w:type="gramEnd"/>
      <w:r w:rsidRPr="00FA1E7F">
        <w:rPr>
          <w:rFonts w:cs="Times New Roman"/>
          <w:szCs w:val="24"/>
        </w:rPr>
        <w:t xml:space="preserve">езависимо кому, посреднику </w:t>
      </w:r>
      <w:r>
        <w:rPr>
          <w:rFonts w:cs="Times New Roman"/>
          <w:szCs w:val="24"/>
        </w:rPr>
        <w:t>или ко</w:t>
      </w:r>
      <w:r w:rsidRPr="00FA1E7F">
        <w:rPr>
          <w:rFonts w:cs="Times New Roman"/>
          <w:szCs w:val="24"/>
        </w:rPr>
        <w:t>нечному потребителю, Прямой экспорт должен основываться на</w:t>
      </w:r>
      <w:r>
        <w:rPr>
          <w:rFonts w:cs="Times New Roman"/>
          <w:szCs w:val="24"/>
        </w:rPr>
        <w:t xml:space="preserve"> системе международных контрактов и проведении маркетинговых исследований. Это требует создание </w:t>
      </w:r>
      <w:r w:rsidR="00FF7AC4">
        <w:rPr>
          <w:rFonts w:cs="Times New Roman"/>
          <w:szCs w:val="24"/>
        </w:rPr>
        <w:t>в</w:t>
      </w:r>
      <w:r>
        <w:rPr>
          <w:rFonts w:cs="Times New Roman"/>
          <w:szCs w:val="24"/>
        </w:rPr>
        <w:t xml:space="preserve"> фирме экспортного отдела.  </w:t>
      </w:r>
    </w:p>
    <w:p w:rsidR="00E85D51" w:rsidRDefault="00E85D51" w:rsidP="00E85D51">
      <w:pPr>
        <w:widowControl w:val="0"/>
        <w:spacing w:after="0" w:line="360" w:lineRule="auto"/>
        <w:contextualSpacing w:val="0"/>
        <w:rPr>
          <w:rFonts w:cs="Times New Roman"/>
          <w:szCs w:val="24"/>
        </w:rPr>
      </w:pPr>
      <w:r>
        <w:rPr>
          <w:rFonts w:cs="Times New Roman"/>
          <w:szCs w:val="24"/>
        </w:rPr>
        <w:t>Реализация товаров или услуг при прямом экспорте происходит с помощью:</w:t>
      </w:r>
    </w:p>
    <w:p w:rsidR="00E85D51" w:rsidRPr="002326E0" w:rsidRDefault="00E85D51" w:rsidP="00E85D51">
      <w:pPr>
        <w:pStyle w:val="a3"/>
        <w:widowControl w:val="0"/>
        <w:numPr>
          <w:ilvl w:val="0"/>
          <w:numId w:val="34"/>
        </w:numPr>
        <w:spacing w:after="0" w:line="360" w:lineRule="auto"/>
        <w:contextualSpacing w:val="0"/>
        <w:rPr>
          <w:rFonts w:cs="Times New Roman"/>
          <w:szCs w:val="24"/>
        </w:rPr>
      </w:pPr>
      <w:r w:rsidRPr="002326E0">
        <w:rPr>
          <w:rFonts w:cs="Times New Roman"/>
          <w:szCs w:val="24"/>
        </w:rPr>
        <w:t>Международных агентов или дистрибьюторов;</w:t>
      </w:r>
    </w:p>
    <w:p w:rsidR="00E85D51" w:rsidRPr="002326E0" w:rsidRDefault="00E85D51" w:rsidP="00E85D51">
      <w:pPr>
        <w:pStyle w:val="a3"/>
        <w:widowControl w:val="0"/>
        <w:numPr>
          <w:ilvl w:val="0"/>
          <w:numId w:val="34"/>
        </w:numPr>
        <w:spacing w:after="0" w:line="360" w:lineRule="auto"/>
        <w:contextualSpacing w:val="0"/>
        <w:rPr>
          <w:rFonts w:cs="Times New Roman"/>
          <w:szCs w:val="24"/>
        </w:rPr>
      </w:pPr>
      <w:r w:rsidRPr="002326E0">
        <w:rPr>
          <w:rFonts w:cs="Times New Roman"/>
          <w:szCs w:val="24"/>
        </w:rPr>
        <w:t>Своих торговых представителей;</w:t>
      </w:r>
    </w:p>
    <w:p w:rsidR="00E85D51" w:rsidRPr="002326E0" w:rsidRDefault="00E85D51" w:rsidP="00E85D51">
      <w:pPr>
        <w:pStyle w:val="a3"/>
        <w:widowControl w:val="0"/>
        <w:numPr>
          <w:ilvl w:val="0"/>
          <w:numId w:val="34"/>
        </w:numPr>
        <w:spacing w:after="0" w:line="360" w:lineRule="auto"/>
        <w:contextualSpacing w:val="0"/>
        <w:rPr>
          <w:rFonts w:cs="Times New Roman"/>
          <w:szCs w:val="24"/>
        </w:rPr>
      </w:pPr>
      <w:r w:rsidRPr="002326E0">
        <w:rPr>
          <w:rFonts w:cs="Times New Roman"/>
          <w:szCs w:val="24"/>
        </w:rPr>
        <w:t>Своего подразделения загранице</w:t>
      </w:r>
      <w:r w:rsidR="00BE0AF9">
        <w:rPr>
          <w:rFonts w:cs="Times New Roman"/>
          <w:szCs w:val="24"/>
        </w:rPr>
        <w:t>й</w:t>
      </w:r>
      <w:r w:rsidRPr="002326E0">
        <w:rPr>
          <w:rFonts w:cs="Times New Roman"/>
          <w:szCs w:val="24"/>
        </w:rPr>
        <w:t xml:space="preserve">. </w:t>
      </w:r>
    </w:p>
    <w:p w:rsidR="00E85D51" w:rsidRDefault="00BE0AF9" w:rsidP="00E85D51">
      <w:pPr>
        <w:widowControl w:val="0"/>
        <w:spacing w:after="0" w:line="360" w:lineRule="auto"/>
        <w:contextualSpacing w:val="0"/>
        <w:rPr>
          <w:rFonts w:cs="Times New Roman"/>
          <w:szCs w:val="24"/>
        </w:rPr>
      </w:pPr>
      <w:r>
        <w:rPr>
          <w:rFonts w:cs="Times New Roman"/>
          <w:szCs w:val="24"/>
        </w:rPr>
        <w:t>Контрактная</w:t>
      </w:r>
      <w:r w:rsidR="00E85D51">
        <w:rPr>
          <w:rFonts w:cs="Times New Roman"/>
          <w:szCs w:val="24"/>
        </w:rPr>
        <w:t xml:space="preserve"> стратегия (с</w:t>
      </w:r>
      <w:r w:rsidR="00E85D51" w:rsidRPr="00DB506A">
        <w:rPr>
          <w:rFonts w:cs="Times New Roman"/>
          <w:szCs w:val="24"/>
        </w:rPr>
        <w:t>овместная предпринимательская деятельность</w:t>
      </w:r>
      <w:r w:rsidR="00E85D51">
        <w:rPr>
          <w:rFonts w:cs="Times New Roman"/>
          <w:szCs w:val="24"/>
        </w:rPr>
        <w:t>)</w:t>
      </w:r>
      <w:r w:rsidR="00E85D51" w:rsidRPr="00DB506A">
        <w:rPr>
          <w:rFonts w:cs="Times New Roman"/>
          <w:szCs w:val="24"/>
        </w:rPr>
        <w:t xml:space="preserve"> - объединение с иностранными </w:t>
      </w:r>
      <w:r w:rsidR="00026B29">
        <w:rPr>
          <w:rFonts w:cs="Times New Roman"/>
          <w:szCs w:val="24"/>
        </w:rPr>
        <w:t>организациями</w:t>
      </w:r>
      <w:r w:rsidR="00E85D51" w:rsidRPr="00DB506A">
        <w:rPr>
          <w:rFonts w:cs="Times New Roman"/>
          <w:szCs w:val="24"/>
        </w:rPr>
        <w:t xml:space="preserve"> с целью производства или сбыта тех или иных товаров и услуг. Совместная предпринимательская деятельность отличается от экспорта тем, </w:t>
      </w:r>
      <w:r w:rsidR="00E85D51" w:rsidRPr="00DB506A">
        <w:rPr>
          <w:rFonts w:cs="Times New Roman"/>
          <w:szCs w:val="24"/>
        </w:rPr>
        <w:lastRenderedPageBreak/>
        <w:t xml:space="preserve">что </w:t>
      </w:r>
      <w:r w:rsidR="00026B29">
        <w:rPr>
          <w:rFonts w:cs="Times New Roman"/>
          <w:szCs w:val="24"/>
        </w:rPr>
        <w:t>предприятие</w:t>
      </w:r>
      <w:r w:rsidR="00E85D51" w:rsidRPr="00DB506A">
        <w:rPr>
          <w:rFonts w:cs="Times New Roman"/>
          <w:szCs w:val="24"/>
        </w:rPr>
        <w:t xml:space="preserve"> объединяется с каким-либо партнёром для сбыта товара за рубежом. Она отличается от прямого инвестирования тем, что </w:t>
      </w:r>
      <w:r w:rsidR="00FF7AC4" w:rsidRPr="00DB506A">
        <w:rPr>
          <w:rFonts w:cs="Times New Roman"/>
          <w:szCs w:val="24"/>
        </w:rPr>
        <w:t>объ</w:t>
      </w:r>
      <w:r w:rsidR="00FF7AC4">
        <w:rPr>
          <w:rFonts w:cs="Times New Roman"/>
          <w:szCs w:val="24"/>
        </w:rPr>
        <w:t>единённая компания</w:t>
      </w:r>
      <w:r w:rsidR="00E85D51" w:rsidRPr="00DB506A">
        <w:rPr>
          <w:rFonts w:cs="Times New Roman"/>
          <w:szCs w:val="24"/>
        </w:rPr>
        <w:t xml:space="preserve"> создаётся в другой стране. Существуют следующие виды совместной предпринимательской деятельности:</w:t>
      </w:r>
    </w:p>
    <w:p w:rsidR="00E85D51" w:rsidRPr="00DB506A" w:rsidRDefault="00E85D51" w:rsidP="00E85D51">
      <w:pPr>
        <w:pStyle w:val="a3"/>
        <w:widowControl w:val="0"/>
        <w:numPr>
          <w:ilvl w:val="0"/>
          <w:numId w:val="35"/>
        </w:numPr>
        <w:spacing w:after="0" w:line="360" w:lineRule="auto"/>
        <w:contextualSpacing w:val="0"/>
        <w:rPr>
          <w:rFonts w:cs="Times New Roman"/>
          <w:bCs/>
          <w:szCs w:val="24"/>
        </w:rPr>
      </w:pPr>
      <w:r w:rsidRPr="00DB506A">
        <w:rPr>
          <w:rFonts w:cs="Times New Roman"/>
          <w:bCs/>
          <w:szCs w:val="24"/>
        </w:rPr>
        <w:t>Лицензирование;</w:t>
      </w:r>
    </w:p>
    <w:p w:rsidR="00E85D51" w:rsidRPr="00DB506A" w:rsidRDefault="00E85D51" w:rsidP="00E85D51">
      <w:pPr>
        <w:pStyle w:val="a3"/>
        <w:widowControl w:val="0"/>
        <w:numPr>
          <w:ilvl w:val="0"/>
          <w:numId w:val="35"/>
        </w:numPr>
        <w:spacing w:after="0" w:line="360" w:lineRule="auto"/>
        <w:contextualSpacing w:val="0"/>
        <w:rPr>
          <w:rFonts w:cs="Times New Roman"/>
          <w:szCs w:val="24"/>
        </w:rPr>
      </w:pPr>
      <w:r w:rsidRPr="00DB506A">
        <w:rPr>
          <w:rFonts w:cs="Times New Roman"/>
          <w:bCs/>
          <w:szCs w:val="24"/>
        </w:rPr>
        <w:t>Франчайзинг;</w:t>
      </w:r>
      <w:r w:rsidRPr="00DB506A">
        <w:rPr>
          <w:rFonts w:cs="Times New Roman"/>
          <w:szCs w:val="24"/>
        </w:rPr>
        <w:t> </w:t>
      </w:r>
    </w:p>
    <w:p w:rsidR="00E85D51" w:rsidRPr="00DB506A" w:rsidRDefault="00E85D51" w:rsidP="00E85D51">
      <w:pPr>
        <w:pStyle w:val="a3"/>
        <w:widowControl w:val="0"/>
        <w:numPr>
          <w:ilvl w:val="0"/>
          <w:numId w:val="35"/>
        </w:numPr>
        <w:spacing w:after="0" w:line="360" w:lineRule="auto"/>
        <w:contextualSpacing w:val="0"/>
        <w:rPr>
          <w:rFonts w:cs="Times New Roman"/>
          <w:bCs/>
          <w:szCs w:val="24"/>
        </w:rPr>
      </w:pPr>
      <w:r w:rsidRPr="00DB506A">
        <w:rPr>
          <w:rFonts w:cs="Times New Roman"/>
          <w:bCs/>
          <w:szCs w:val="24"/>
        </w:rPr>
        <w:t>Подрядное производство;</w:t>
      </w:r>
    </w:p>
    <w:p w:rsidR="00E85D51" w:rsidRPr="00DB506A" w:rsidRDefault="00E85D51" w:rsidP="00E85D51">
      <w:pPr>
        <w:pStyle w:val="a3"/>
        <w:widowControl w:val="0"/>
        <w:numPr>
          <w:ilvl w:val="0"/>
          <w:numId w:val="35"/>
        </w:numPr>
        <w:spacing w:after="0" w:line="360" w:lineRule="auto"/>
        <w:contextualSpacing w:val="0"/>
        <w:rPr>
          <w:rFonts w:cs="Times New Roman"/>
          <w:bCs/>
          <w:szCs w:val="24"/>
        </w:rPr>
      </w:pPr>
      <w:r w:rsidRPr="00DB506A">
        <w:rPr>
          <w:rFonts w:cs="Times New Roman"/>
          <w:bCs/>
          <w:szCs w:val="24"/>
        </w:rPr>
        <w:t>Управление по контракту;</w:t>
      </w:r>
    </w:p>
    <w:p w:rsidR="00E85D51" w:rsidRPr="00DB506A" w:rsidRDefault="00E85D51" w:rsidP="00E85D51">
      <w:pPr>
        <w:pStyle w:val="a3"/>
        <w:widowControl w:val="0"/>
        <w:numPr>
          <w:ilvl w:val="0"/>
          <w:numId w:val="35"/>
        </w:numPr>
        <w:spacing w:after="0" w:line="360" w:lineRule="auto"/>
        <w:contextualSpacing w:val="0"/>
        <w:rPr>
          <w:rFonts w:cs="Times New Roman"/>
          <w:bCs/>
          <w:szCs w:val="24"/>
        </w:rPr>
      </w:pPr>
      <w:r w:rsidRPr="00DB506A">
        <w:rPr>
          <w:rFonts w:cs="Times New Roman"/>
          <w:bCs/>
          <w:szCs w:val="24"/>
        </w:rPr>
        <w:t>Производство продукции по контракту;</w:t>
      </w:r>
    </w:p>
    <w:p w:rsidR="00E85D51" w:rsidRPr="00E85D51" w:rsidRDefault="00E85D51" w:rsidP="00E85D51">
      <w:pPr>
        <w:pStyle w:val="a3"/>
        <w:widowControl w:val="0"/>
        <w:numPr>
          <w:ilvl w:val="0"/>
          <w:numId w:val="35"/>
        </w:numPr>
        <w:spacing w:after="0" w:line="360" w:lineRule="auto"/>
        <w:contextualSpacing w:val="0"/>
        <w:rPr>
          <w:rFonts w:cs="Times New Roman"/>
          <w:szCs w:val="24"/>
        </w:rPr>
      </w:pPr>
      <w:r w:rsidRPr="00DB506A">
        <w:rPr>
          <w:rFonts w:cs="Times New Roman"/>
          <w:bCs/>
          <w:szCs w:val="24"/>
        </w:rPr>
        <w:t>Совместное владение.</w:t>
      </w:r>
      <w:r w:rsidR="00CF2393">
        <w:rPr>
          <w:rStyle w:val="af9"/>
          <w:rFonts w:cs="Times New Roman"/>
          <w:bCs/>
          <w:szCs w:val="24"/>
        </w:rPr>
        <w:footnoteReference w:id="7"/>
      </w:r>
    </w:p>
    <w:p w:rsidR="00E85D51" w:rsidRPr="00E85D51" w:rsidRDefault="00E85D51" w:rsidP="00E85D51">
      <w:pPr>
        <w:widowControl w:val="0"/>
        <w:spacing w:after="0" w:line="360" w:lineRule="auto"/>
        <w:contextualSpacing w:val="0"/>
        <w:rPr>
          <w:rFonts w:cs="Times New Roman"/>
          <w:szCs w:val="24"/>
        </w:rPr>
      </w:pPr>
      <w:r w:rsidRPr="00E85D51">
        <w:rPr>
          <w:rFonts w:cs="Times New Roman"/>
          <w:szCs w:val="24"/>
        </w:rPr>
        <w:t> Совместное предприятие как форма международной деятельности позволяет компании получить следующие преимущества:</w:t>
      </w:r>
    </w:p>
    <w:p w:rsidR="00E85D51" w:rsidRPr="00E85D51" w:rsidRDefault="00E85D51" w:rsidP="00E85D51">
      <w:pPr>
        <w:widowControl w:val="0"/>
        <w:numPr>
          <w:ilvl w:val="0"/>
          <w:numId w:val="36"/>
        </w:numPr>
        <w:spacing w:after="0" w:line="360" w:lineRule="auto"/>
        <w:contextualSpacing w:val="0"/>
        <w:rPr>
          <w:rFonts w:cs="Times New Roman"/>
          <w:szCs w:val="24"/>
        </w:rPr>
      </w:pPr>
      <w:r w:rsidRPr="00E85D51">
        <w:rPr>
          <w:rFonts w:cs="Times New Roman"/>
          <w:szCs w:val="24"/>
        </w:rPr>
        <w:t>доступ к "закрытым" рынкам;</w:t>
      </w:r>
    </w:p>
    <w:p w:rsidR="00E85D51" w:rsidRPr="00E85D51" w:rsidRDefault="00E85D51" w:rsidP="00E85D51">
      <w:pPr>
        <w:widowControl w:val="0"/>
        <w:numPr>
          <w:ilvl w:val="0"/>
          <w:numId w:val="37"/>
        </w:numPr>
        <w:spacing w:after="0" w:line="360" w:lineRule="auto"/>
        <w:contextualSpacing w:val="0"/>
        <w:rPr>
          <w:rFonts w:cs="Times New Roman"/>
          <w:szCs w:val="24"/>
        </w:rPr>
      </w:pPr>
      <w:r w:rsidRPr="00E85D51">
        <w:rPr>
          <w:rFonts w:cs="Times New Roman"/>
          <w:szCs w:val="24"/>
        </w:rPr>
        <w:t> развитие технологии и укрепление рыночной позиции в условиях недостатка ресурсов;</w:t>
      </w:r>
    </w:p>
    <w:p w:rsidR="00E85D51" w:rsidRPr="00E85D51" w:rsidRDefault="00E85D51" w:rsidP="00E85D51">
      <w:pPr>
        <w:widowControl w:val="0"/>
        <w:numPr>
          <w:ilvl w:val="0"/>
          <w:numId w:val="38"/>
        </w:numPr>
        <w:spacing w:after="0" w:line="360" w:lineRule="auto"/>
        <w:contextualSpacing w:val="0"/>
        <w:rPr>
          <w:rFonts w:cs="Times New Roman"/>
          <w:szCs w:val="24"/>
        </w:rPr>
      </w:pPr>
      <w:r w:rsidRPr="00E85D51">
        <w:rPr>
          <w:rFonts w:cs="Times New Roman"/>
          <w:szCs w:val="24"/>
        </w:rPr>
        <w:t>получение доступа к каналам распределения, технологии, поставщикам сырья;</w:t>
      </w:r>
    </w:p>
    <w:p w:rsidR="00E85D51" w:rsidRDefault="00E85D51" w:rsidP="00E85D51">
      <w:pPr>
        <w:widowControl w:val="0"/>
        <w:numPr>
          <w:ilvl w:val="0"/>
          <w:numId w:val="39"/>
        </w:numPr>
        <w:spacing w:after="0" w:line="360" w:lineRule="auto"/>
        <w:contextualSpacing w:val="0"/>
        <w:rPr>
          <w:rFonts w:cs="Times New Roman"/>
          <w:szCs w:val="24"/>
        </w:rPr>
      </w:pPr>
      <w:r w:rsidRPr="00E85D51">
        <w:rPr>
          <w:rFonts w:cs="Times New Roman"/>
          <w:szCs w:val="24"/>
        </w:rPr>
        <w:t>реализация глобальной стратегии в условиях сокращения жизненных циклов продукции, роста значимости низких издержек, увеличение числа конкурентов.</w:t>
      </w:r>
    </w:p>
    <w:p w:rsidR="00E85D51" w:rsidRPr="00E85D51" w:rsidRDefault="00E85D51" w:rsidP="00E85D51">
      <w:pPr>
        <w:widowControl w:val="0"/>
        <w:spacing w:after="0" w:line="360" w:lineRule="auto"/>
        <w:ind w:left="360" w:firstLine="0"/>
        <w:contextualSpacing w:val="0"/>
        <w:rPr>
          <w:rFonts w:cs="Times New Roman"/>
          <w:szCs w:val="24"/>
        </w:rPr>
      </w:pPr>
      <w:r w:rsidRPr="00E85D51">
        <w:rPr>
          <w:rFonts w:cs="Times New Roman"/>
          <w:szCs w:val="24"/>
        </w:rPr>
        <w:t>Недостатки: у партнёров могут возникнуть разногласия по поводу инвестиций, маркетинга или каких-то других вопросов. Чтобы от партнёрства получить прибыль, стороны должны выяснить свои ожидания и цели, приложить усилия для достижения наилучших результатов для всех сторон.</w:t>
      </w:r>
    </w:p>
    <w:p w:rsidR="00E85D51" w:rsidRPr="00E85D51" w:rsidRDefault="00E85D51" w:rsidP="00E85D51">
      <w:pPr>
        <w:widowControl w:val="0"/>
        <w:spacing w:after="0" w:line="360" w:lineRule="auto"/>
        <w:contextualSpacing w:val="0"/>
        <w:rPr>
          <w:rFonts w:cs="Times New Roman"/>
          <w:szCs w:val="24"/>
        </w:rPr>
      </w:pPr>
    </w:p>
    <w:p w:rsidR="0095690B" w:rsidRDefault="00E85D51" w:rsidP="0095690B">
      <w:pPr>
        <w:widowControl w:val="0"/>
        <w:spacing w:line="360" w:lineRule="auto"/>
        <w:rPr>
          <w:rFonts w:cs="Times New Roman"/>
          <w:szCs w:val="24"/>
        </w:rPr>
      </w:pPr>
      <w:r w:rsidRPr="00787461">
        <w:rPr>
          <w:rFonts w:cs="Times New Roman"/>
          <w:szCs w:val="24"/>
        </w:rPr>
        <w:t xml:space="preserve">Инвестиционная </w:t>
      </w:r>
      <w:r>
        <w:rPr>
          <w:rFonts w:cs="Times New Roman"/>
          <w:szCs w:val="24"/>
        </w:rPr>
        <w:t>стратегиявыхода на  международный рынок</w:t>
      </w:r>
      <w:r w:rsidRPr="00787461">
        <w:rPr>
          <w:rFonts w:cs="Times New Roman"/>
          <w:szCs w:val="24"/>
        </w:rPr>
        <w:t xml:space="preserve"> заключается в том, что организация выходит на внешний рынок путем инвестиционной деятельности, т.е. вкладывая с</w:t>
      </w:r>
      <w:r>
        <w:rPr>
          <w:rFonts w:cs="Times New Roman"/>
          <w:szCs w:val="24"/>
        </w:rPr>
        <w:t>в</w:t>
      </w:r>
      <w:r w:rsidRPr="00787461">
        <w:rPr>
          <w:rFonts w:cs="Times New Roman"/>
          <w:szCs w:val="24"/>
        </w:rPr>
        <w:t xml:space="preserve">ои финансовые </w:t>
      </w:r>
      <w:r>
        <w:rPr>
          <w:rFonts w:cs="Times New Roman"/>
          <w:szCs w:val="24"/>
        </w:rPr>
        <w:t xml:space="preserve">средства в иностранные компании, либо создает собственное предприятие, производство.  </w:t>
      </w:r>
    </w:p>
    <w:p w:rsidR="0095690B" w:rsidRPr="0095690B" w:rsidRDefault="0095690B" w:rsidP="0095690B">
      <w:pPr>
        <w:widowControl w:val="0"/>
        <w:spacing w:line="360" w:lineRule="auto"/>
      </w:pPr>
      <w:r w:rsidRPr="0095690B">
        <w:rPr>
          <w:bCs/>
          <w:iCs/>
        </w:rPr>
        <w:t>Выгоды</w:t>
      </w:r>
      <w:r w:rsidRPr="0095690B">
        <w:t>:</w:t>
      </w:r>
    </w:p>
    <w:p w:rsidR="0095690B" w:rsidRPr="0095690B" w:rsidRDefault="0095690B" w:rsidP="0095690B">
      <w:pPr>
        <w:pStyle w:val="a3"/>
        <w:widowControl w:val="0"/>
        <w:numPr>
          <w:ilvl w:val="0"/>
          <w:numId w:val="40"/>
        </w:numPr>
        <w:spacing w:after="0" w:line="360" w:lineRule="auto"/>
        <w:contextualSpacing w:val="0"/>
        <w:rPr>
          <w:rFonts w:cs="Times New Roman"/>
          <w:szCs w:val="24"/>
        </w:rPr>
      </w:pPr>
      <w:r w:rsidRPr="0095690B">
        <w:rPr>
          <w:rFonts w:cs="Times New Roman"/>
          <w:szCs w:val="24"/>
        </w:rPr>
        <w:t>Фирма может обеспечить меньшую себестоимость продукции за счёт более дешёвой рабочей силы или сырья, инвестиционных стимулов зарубежного правительства и экономии на перевозках грузов.</w:t>
      </w:r>
    </w:p>
    <w:p w:rsidR="0095690B" w:rsidRPr="0095690B" w:rsidRDefault="0095690B" w:rsidP="0095690B">
      <w:pPr>
        <w:pStyle w:val="a3"/>
        <w:widowControl w:val="0"/>
        <w:numPr>
          <w:ilvl w:val="0"/>
          <w:numId w:val="40"/>
        </w:numPr>
        <w:spacing w:after="0" w:line="360" w:lineRule="auto"/>
        <w:contextualSpacing w:val="0"/>
        <w:rPr>
          <w:rFonts w:cs="Times New Roman"/>
          <w:szCs w:val="24"/>
        </w:rPr>
      </w:pPr>
      <w:r w:rsidRPr="0095690B">
        <w:rPr>
          <w:rFonts w:cs="Times New Roman"/>
          <w:szCs w:val="24"/>
        </w:rPr>
        <w:t>Фирма может улучшить свой имидж в соответствующей стране, создавая новые рабочие места.</w:t>
      </w:r>
    </w:p>
    <w:p w:rsidR="0095690B" w:rsidRPr="0095690B" w:rsidRDefault="0095690B" w:rsidP="0095690B">
      <w:pPr>
        <w:pStyle w:val="a3"/>
        <w:widowControl w:val="0"/>
        <w:numPr>
          <w:ilvl w:val="0"/>
          <w:numId w:val="40"/>
        </w:numPr>
        <w:spacing w:after="0" w:line="360" w:lineRule="auto"/>
        <w:contextualSpacing w:val="0"/>
        <w:rPr>
          <w:rFonts w:cs="Times New Roman"/>
          <w:szCs w:val="24"/>
        </w:rPr>
      </w:pPr>
      <w:r w:rsidRPr="0095690B">
        <w:rPr>
          <w:rFonts w:cs="Times New Roman"/>
          <w:szCs w:val="24"/>
        </w:rPr>
        <w:lastRenderedPageBreak/>
        <w:t>Фирма, развивая более глубокие взаимоотношения с местным правительством, потребителями, местными поставщиками и дистрибьюторами, может лучше адаптировать свою продукцию к условиям местного рынка.</w:t>
      </w:r>
    </w:p>
    <w:p w:rsidR="0095690B" w:rsidRPr="0095690B" w:rsidRDefault="0095690B" w:rsidP="0095690B">
      <w:pPr>
        <w:pStyle w:val="a3"/>
        <w:widowControl w:val="0"/>
        <w:numPr>
          <w:ilvl w:val="0"/>
          <w:numId w:val="40"/>
        </w:numPr>
        <w:spacing w:after="0" w:line="360" w:lineRule="auto"/>
        <w:contextualSpacing w:val="0"/>
        <w:rPr>
          <w:rFonts w:cs="Times New Roman"/>
          <w:szCs w:val="24"/>
        </w:rPr>
      </w:pPr>
      <w:r w:rsidRPr="0095690B">
        <w:rPr>
          <w:rFonts w:cs="Times New Roman"/>
          <w:szCs w:val="24"/>
        </w:rPr>
        <w:t>Фирма сохраняет полный контроль над инвестициями, соответственно, может развивать такую производственную и маркетинговую стратегию, которая будет служить её долговременным международным целям.</w:t>
      </w:r>
    </w:p>
    <w:p w:rsidR="0095690B" w:rsidRDefault="0095690B" w:rsidP="0095690B">
      <w:pPr>
        <w:widowControl w:val="0"/>
        <w:spacing w:after="0" w:line="360" w:lineRule="auto"/>
        <w:contextualSpacing w:val="0"/>
        <w:rPr>
          <w:rFonts w:cs="Times New Roman"/>
          <w:szCs w:val="24"/>
        </w:rPr>
      </w:pPr>
      <w:r w:rsidRPr="0095690B">
        <w:rPr>
          <w:rFonts w:cs="Times New Roman"/>
          <w:bCs/>
          <w:iCs/>
          <w:szCs w:val="24"/>
        </w:rPr>
        <w:t>Недостатки</w:t>
      </w:r>
      <w:r w:rsidRPr="0095690B">
        <w:rPr>
          <w:rFonts w:cs="Times New Roman"/>
          <w:szCs w:val="24"/>
        </w:rPr>
        <w:t>:</w:t>
      </w:r>
      <w:r>
        <w:rPr>
          <w:rFonts w:cs="Times New Roman"/>
          <w:szCs w:val="24"/>
        </w:rPr>
        <w:t xml:space="preserve"> В</w:t>
      </w:r>
      <w:r w:rsidRPr="0095690B">
        <w:rPr>
          <w:rFonts w:cs="Times New Roman"/>
          <w:szCs w:val="24"/>
        </w:rPr>
        <w:t>ысокий уровень риска, связанный с девальвацией местной валюты, нестабильностью рынка, сменой правительств.</w:t>
      </w:r>
    </w:p>
    <w:p w:rsidR="00563335" w:rsidRPr="00563335" w:rsidRDefault="00563335" w:rsidP="00563335">
      <w:pPr>
        <w:spacing w:line="360" w:lineRule="auto"/>
      </w:pPr>
      <w:r w:rsidRPr="00563335">
        <w:t>Итак, определение стратегии выхода фирмы на международный рынок предполагает выбор экспортной, контрактной или инвестиционной стратегии, каждая из которых обладает своими преимуществами и недостатками. При экспортной стратегии освоение внешнего рынка является второстепенной задачей, поскольку акцент делается на работе на отечественном рынке. Поэтому осуществление международных операций предполагает активное привлечение посредников, что может привести к сбоям в реализации соглашений</w:t>
      </w:r>
      <w:r w:rsidR="003A631D">
        <w:t xml:space="preserve"> с клиентом</w:t>
      </w:r>
      <w:r w:rsidRPr="00563335">
        <w:t xml:space="preserve">. </w:t>
      </w:r>
      <w:r w:rsidR="003A631D" w:rsidRPr="00563335">
        <w:t>Контрактная</w:t>
      </w:r>
      <w:r w:rsidRPr="00563335">
        <w:t xml:space="preserve"> стратегия обеспечивает приток необходимых ресурсов, минимизацию издержек, однако может быть сопряженной с разногласиями с партнерами. Инвестиционная стратегия связана с рисками, однако ее достоинством выступает уверенное </w:t>
      </w:r>
      <w:r w:rsidR="003A631D" w:rsidRPr="00563335">
        <w:t>освоение</w:t>
      </w:r>
      <w:r w:rsidR="00F83996">
        <w:t xml:space="preserve"> международного рынка логистической компанией. </w:t>
      </w:r>
    </w:p>
    <w:p w:rsidR="00563335" w:rsidRDefault="00563335" w:rsidP="0095690B">
      <w:pPr>
        <w:widowControl w:val="0"/>
        <w:spacing w:after="0" w:line="360" w:lineRule="auto"/>
        <w:contextualSpacing w:val="0"/>
        <w:rPr>
          <w:rFonts w:cs="Times New Roman"/>
          <w:szCs w:val="24"/>
        </w:rPr>
      </w:pPr>
    </w:p>
    <w:p w:rsidR="00E85D51" w:rsidRDefault="00E85D51" w:rsidP="00E85D51">
      <w:pPr>
        <w:pStyle w:val="2"/>
        <w:numPr>
          <w:ilvl w:val="0"/>
          <w:numId w:val="0"/>
        </w:numPr>
        <w:ind w:left="792"/>
        <w:jc w:val="both"/>
      </w:pPr>
    </w:p>
    <w:p w:rsidR="00E85D51" w:rsidRDefault="0095690B" w:rsidP="00E85D51">
      <w:pPr>
        <w:pStyle w:val="2"/>
        <w:numPr>
          <w:ilvl w:val="1"/>
          <w:numId w:val="26"/>
        </w:numPr>
      </w:pPr>
      <w:bookmarkStart w:id="6" w:name="_Toc514012394"/>
      <w:r>
        <w:t>Особенности</w:t>
      </w:r>
      <w:r w:rsidR="00E85D51" w:rsidRPr="005F20E4">
        <w:t xml:space="preserve"> выхода</w:t>
      </w:r>
      <w:r w:rsidR="00921617">
        <w:t xml:space="preserve"> </w:t>
      </w:r>
      <w:r w:rsidR="00E85D51">
        <w:t>транспортно – логистических компаний на внешний</w:t>
      </w:r>
      <w:r w:rsidR="00E85D51" w:rsidRPr="005F20E4">
        <w:t xml:space="preserve"> рынок</w:t>
      </w:r>
      <w:r w:rsidR="00E85D51">
        <w:t>.</w:t>
      </w:r>
      <w:bookmarkEnd w:id="6"/>
    </w:p>
    <w:p w:rsidR="003C3BAE" w:rsidRDefault="003C3BAE" w:rsidP="00B849E6">
      <w:pPr>
        <w:widowControl w:val="0"/>
        <w:spacing w:after="0" w:line="360" w:lineRule="auto"/>
        <w:contextualSpacing w:val="0"/>
        <w:rPr>
          <w:rFonts w:cs="Times New Roman"/>
          <w:szCs w:val="24"/>
        </w:rPr>
      </w:pPr>
    </w:p>
    <w:p w:rsidR="00E73D51" w:rsidRDefault="003A631D" w:rsidP="00B23CC7">
      <w:pPr>
        <w:widowControl w:val="0"/>
        <w:tabs>
          <w:tab w:val="left" w:pos="0"/>
        </w:tabs>
        <w:spacing w:after="0" w:line="360" w:lineRule="auto"/>
        <w:contextualSpacing w:val="0"/>
        <w:rPr>
          <w:rFonts w:cs="Times New Roman"/>
          <w:szCs w:val="24"/>
        </w:rPr>
      </w:pPr>
      <w:r>
        <w:rPr>
          <w:rFonts w:cs="Times New Roman"/>
          <w:szCs w:val="24"/>
        </w:rPr>
        <w:t xml:space="preserve">Окончательное определение стратегии </w:t>
      </w:r>
      <w:r w:rsidR="00D44CD9">
        <w:rPr>
          <w:rFonts w:cs="Times New Roman"/>
          <w:szCs w:val="24"/>
        </w:rPr>
        <w:t xml:space="preserve">выхода </w:t>
      </w:r>
      <w:r>
        <w:rPr>
          <w:rFonts w:cs="Times New Roman"/>
          <w:szCs w:val="24"/>
        </w:rPr>
        <w:t xml:space="preserve">фирмы на международный рынок </w:t>
      </w:r>
      <w:r w:rsidR="00B23CC7">
        <w:rPr>
          <w:rFonts w:cs="Times New Roman"/>
          <w:szCs w:val="24"/>
        </w:rPr>
        <w:t xml:space="preserve">позволяет начать детальную подготовку к выходу транспортно-логистической компании на внешний рынок.  </w:t>
      </w:r>
      <w:r w:rsidR="00E73D51">
        <w:rPr>
          <w:rFonts w:cs="Times New Roman"/>
          <w:szCs w:val="24"/>
        </w:rPr>
        <w:t xml:space="preserve">Для начала определим, что значит </w:t>
      </w:r>
      <w:proofErr w:type="gramStart"/>
      <w:r w:rsidR="00E73D51">
        <w:rPr>
          <w:rFonts w:cs="Times New Roman"/>
          <w:szCs w:val="24"/>
        </w:rPr>
        <w:t>логистика</w:t>
      </w:r>
      <w:proofErr w:type="gramEnd"/>
      <w:r w:rsidR="00E73D51">
        <w:rPr>
          <w:rFonts w:cs="Times New Roman"/>
          <w:szCs w:val="24"/>
        </w:rPr>
        <w:t xml:space="preserve"> в общем и транспортная логистика в частности. </w:t>
      </w:r>
    </w:p>
    <w:p w:rsidR="00E85D51" w:rsidRDefault="00E85D51" w:rsidP="00B23CC7">
      <w:pPr>
        <w:widowControl w:val="0"/>
        <w:tabs>
          <w:tab w:val="left" w:pos="0"/>
        </w:tabs>
        <w:spacing w:after="0" w:line="360" w:lineRule="auto"/>
        <w:contextualSpacing w:val="0"/>
        <w:rPr>
          <w:rFonts w:cs="Times New Roman"/>
          <w:szCs w:val="24"/>
        </w:rPr>
      </w:pPr>
      <w:r>
        <w:rPr>
          <w:rFonts w:cs="Times New Roman"/>
          <w:szCs w:val="24"/>
        </w:rPr>
        <w:t xml:space="preserve">Логистика - </w:t>
      </w:r>
      <w:r w:rsidRPr="00276DAB">
        <w:rPr>
          <w:rFonts w:cs="Times New Roman"/>
          <w:szCs w:val="24"/>
        </w:rPr>
        <w:t> управление материальными, информационными и людскими потоками на основе их оптимизации (минимизации затрат)</w:t>
      </w:r>
      <w:proofErr w:type="gramStart"/>
      <w:r w:rsidR="00852D49">
        <w:rPr>
          <w:rFonts w:cs="Times New Roman"/>
          <w:szCs w:val="24"/>
        </w:rPr>
        <w:t>.</w:t>
      </w:r>
      <w:r w:rsidRPr="00276DAB">
        <w:rPr>
          <w:rFonts w:cs="Times New Roman"/>
          <w:szCs w:val="24"/>
        </w:rPr>
        <w:t>Т</w:t>
      </w:r>
      <w:proofErr w:type="gramEnd"/>
      <w:r w:rsidRPr="00276DAB">
        <w:rPr>
          <w:rFonts w:cs="Times New Roman"/>
          <w:szCs w:val="24"/>
        </w:rPr>
        <w:t>ранспортная логистика</w:t>
      </w:r>
      <w:r>
        <w:rPr>
          <w:rFonts w:cs="Times New Roman"/>
          <w:szCs w:val="24"/>
        </w:rPr>
        <w:t xml:space="preserve"> - </w:t>
      </w:r>
      <w:r w:rsidRPr="00276DAB">
        <w:rPr>
          <w:rFonts w:cs="Times New Roman"/>
          <w:szCs w:val="24"/>
        </w:rPr>
        <w:t>это система по организации доставки, а именно по перемещению каких-либо материальных предметов, веществ и пр. из одной точки в другую по оптимальному маршруту</w:t>
      </w:r>
      <w:r w:rsidR="00E73D51">
        <w:rPr>
          <w:rStyle w:val="af9"/>
          <w:rFonts w:cs="Times New Roman"/>
          <w:szCs w:val="24"/>
        </w:rPr>
        <w:footnoteReference w:id="8"/>
      </w:r>
      <w:r w:rsidRPr="00276DAB">
        <w:rPr>
          <w:rFonts w:cs="Times New Roman"/>
          <w:szCs w:val="24"/>
        </w:rPr>
        <w:t xml:space="preserve">. </w:t>
      </w:r>
      <w:r w:rsidR="00852D49">
        <w:rPr>
          <w:rFonts w:cs="Times New Roman"/>
          <w:szCs w:val="24"/>
        </w:rPr>
        <w:t>Эти направления являются одними</w:t>
      </w:r>
      <w:r w:rsidRPr="00276DAB">
        <w:rPr>
          <w:rFonts w:cs="Times New Roman"/>
          <w:szCs w:val="24"/>
        </w:rPr>
        <w:t xml:space="preserve"> из основополагающих направлений науки об управлении информационными и материальными потоками в процессе движения товаров.</w:t>
      </w:r>
    </w:p>
    <w:p w:rsidR="00E85D51" w:rsidRPr="00B849E6" w:rsidRDefault="003C690D" w:rsidP="00E85D51">
      <w:pPr>
        <w:widowControl w:val="0"/>
        <w:tabs>
          <w:tab w:val="left" w:pos="0"/>
        </w:tabs>
        <w:spacing w:after="0" w:line="360" w:lineRule="auto"/>
        <w:contextualSpacing w:val="0"/>
        <w:rPr>
          <w:rFonts w:cs="Times New Roman"/>
          <w:szCs w:val="24"/>
        </w:rPr>
      </w:pPr>
      <w:r>
        <w:rPr>
          <w:rFonts w:cs="Times New Roman"/>
          <w:szCs w:val="24"/>
        </w:rPr>
        <w:lastRenderedPageBreak/>
        <w:t>Транспортно - л</w:t>
      </w:r>
      <w:r w:rsidR="0095690B">
        <w:rPr>
          <w:rFonts w:cs="Times New Roman"/>
          <w:szCs w:val="24"/>
        </w:rPr>
        <w:t>огистические услуги</w:t>
      </w:r>
      <w:r w:rsidR="00E85D51" w:rsidRPr="00B849E6">
        <w:rPr>
          <w:rFonts w:cs="Times New Roman"/>
          <w:szCs w:val="24"/>
        </w:rPr>
        <w:t xml:space="preserve"> включают в себя три основных элемента:</w:t>
      </w:r>
      <w:r w:rsidR="00E85D51">
        <w:rPr>
          <w:rStyle w:val="af9"/>
          <w:rFonts w:cs="Times New Roman"/>
          <w:szCs w:val="24"/>
        </w:rPr>
        <w:footnoteReference w:id="9"/>
      </w:r>
    </w:p>
    <w:p w:rsidR="00E85D51" w:rsidRPr="00B849E6" w:rsidRDefault="00E85D51" w:rsidP="00E85D51">
      <w:pPr>
        <w:widowControl w:val="0"/>
        <w:tabs>
          <w:tab w:val="left" w:pos="0"/>
        </w:tabs>
        <w:spacing w:after="0" w:line="360" w:lineRule="auto"/>
        <w:contextualSpacing w:val="0"/>
        <w:rPr>
          <w:rFonts w:cs="Times New Roman"/>
          <w:szCs w:val="24"/>
        </w:rPr>
      </w:pPr>
      <w:r w:rsidRPr="00B849E6">
        <w:rPr>
          <w:rFonts w:cs="Times New Roman"/>
          <w:szCs w:val="24"/>
        </w:rPr>
        <w:t>- подготовка и организация процесса грузоперевозки;</w:t>
      </w:r>
    </w:p>
    <w:p w:rsidR="00E85D51" w:rsidRPr="00B849E6" w:rsidRDefault="00E85D51" w:rsidP="00E85D51">
      <w:pPr>
        <w:widowControl w:val="0"/>
        <w:tabs>
          <w:tab w:val="left" w:pos="0"/>
        </w:tabs>
        <w:spacing w:after="0" w:line="360" w:lineRule="auto"/>
        <w:contextualSpacing w:val="0"/>
        <w:rPr>
          <w:rFonts w:cs="Times New Roman"/>
          <w:szCs w:val="24"/>
        </w:rPr>
      </w:pPr>
      <w:r w:rsidRPr="00B849E6">
        <w:rPr>
          <w:rFonts w:cs="Times New Roman"/>
          <w:szCs w:val="24"/>
        </w:rPr>
        <w:t>- контролирование процесса грузоперевозки;</w:t>
      </w:r>
    </w:p>
    <w:p w:rsidR="00E85D51" w:rsidRPr="00B849E6" w:rsidRDefault="00E85D51" w:rsidP="00E85D51">
      <w:pPr>
        <w:widowControl w:val="0"/>
        <w:tabs>
          <w:tab w:val="left" w:pos="0"/>
        </w:tabs>
        <w:spacing w:after="0" w:line="360" w:lineRule="auto"/>
        <w:contextualSpacing w:val="0"/>
        <w:rPr>
          <w:rFonts w:cs="Times New Roman"/>
          <w:szCs w:val="24"/>
        </w:rPr>
      </w:pPr>
      <w:r w:rsidRPr="00B849E6">
        <w:rPr>
          <w:rFonts w:cs="Times New Roman"/>
          <w:szCs w:val="24"/>
        </w:rPr>
        <w:t>- анализ рынка транспортных услуг.</w:t>
      </w:r>
    </w:p>
    <w:p w:rsidR="00E85D51" w:rsidRPr="00B849E6" w:rsidRDefault="003C690D" w:rsidP="00E85D51">
      <w:pPr>
        <w:widowControl w:val="0"/>
        <w:tabs>
          <w:tab w:val="left" w:pos="0"/>
        </w:tabs>
        <w:spacing w:after="0" w:line="360" w:lineRule="auto"/>
        <w:contextualSpacing w:val="0"/>
        <w:rPr>
          <w:rFonts w:cs="Times New Roman"/>
          <w:szCs w:val="24"/>
        </w:rPr>
      </w:pPr>
      <w:r>
        <w:rPr>
          <w:rFonts w:cs="Times New Roman"/>
          <w:szCs w:val="24"/>
        </w:rPr>
        <w:t>Транспортн</w:t>
      </w:r>
      <w:proofErr w:type="gramStart"/>
      <w:r>
        <w:rPr>
          <w:rFonts w:cs="Times New Roman"/>
          <w:szCs w:val="24"/>
        </w:rPr>
        <w:t>о-</w:t>
      </w:r>
      <w:proofErr w:type="gramEnd"/>
      <w:r>
        <w:rPr>
          <w:rFonts w:cs="Times New Roman"/>
          <w:szCs w:val="24"/>
        </w:rPr>
        <w:t xml:space="preserve"> л</w:t>
      </w:r>
      <w:r w:rsidR="00E85D51" w:rsidRPr="00B849E6">
        <w:rPr>
          <w:rFonts w:cs="Times New Roman"/>
          <w:szCs w:val="24"/>
        </w:rPr>
        <w:t>огистические услуги призваны решать четыре основные задачи:</w:t>
      </w:r>
    </w:p>
    <w:p w:rsidR="00E85D51" w:rsidRPr="00B849E6" w:rsidRDefault="00E85D51" w:rsidP="00E85D51">
      <w:pPr>
        <w:widowControl w:val="0"/>
        <w:numPr>
          <w:ilvl w:val="0"/>
          <w:numId w:val="9"/>
        </w:numPr>
        <w:tabs>
          <w:tab w:val="left" w:pos="0"/>
        </w:tabs>
        <w:spacing w:after="0" w:line="360" w:lineRule="auto"/>
        <w:contextualSpacing w:val="0"/>
        <w:rPr>
          <w:rFonts w:cs="Times New Roman"/>
          <w:szCs w:val="24"/>
        </w:rPr>
      </w:pPr>
      <w:r w:rsidRPr="00B849E6">
        <w:rPr>
          <w:rFonts w:cs="Times New Roman"/>
          <w:szCs w:val="24"/>
        </w:rPr>
        <w:t>Выбор оптимального вида или видов транспорта для осуществления перевозки;</w:t>
      </w:r>
    </w:p>
    <w:p w:rsidR="00E85D51" w:rsidRPr="00B849E6" w:rsidRDefault="00E85D51" w:rsidP="00E85D51">
      <w:pPr>
        <w:widowControl w:val="0"/>
        <w:numPr>
          <w:ilvl w:val="0"/>
          <w:numId w:val="9"/>
        </w:numPr>
        <w:tabs>
          <w:tab w:val="left" w:pos="0"/>
        </w:tabs>
        <w:spacing w:after="0" w:line="360" w:lineRule="auto"/>
        <w:contextualSpacing w:val="0"/>
        <w:rPr>
          <w:rFonts w:cs="Times New Roman"/>
          <w:szCs w:val="24"/>
        </w:rPr>
      </w:pPr>
      <w:r w:rsidRPr="00B849E6">
        <w:rPr>
          <w:rFonts w:cs="Times New Roman"/>
          <w:szCs w:val="24"/>
        </w:rPr>
        <w:t>Выбор конкретного типа транспорта;</w:t>
      </w:r>
    </w:p>
    <w:p w:rsidR="00E85D51" w:rsidRPr="00B849E6" w:rsidRDefault="00E85D51" w:rsidP="00E85D51">
      <w:pPr>
        <w:widowControl w:val="0"/>
        <w:numPr>
          <w:ilvl w:val="0"/>
          <w:numId w:val="9"/>
        </w:numPr>
        <w:tabs>
          <w:tab w:val="left" w:pos="0"/>
        </w:tabs>
        <w:spacing w:after="0" w:line="360" w:lineRule="auto"/>
        <w:contextualSpacing w:val="0"/>
        <w:rPr>
          <w:rFonts w:cs="Times New Roman"/>
          <w:szCs w:val="24"/>
        </w:rPr>
      </w:pPr>
      <w:r w:rsidRPr="00B849E6">
        <w:rPr>
          <w:rFonts w:cs="Times New Roman"/>
          <w:szCs w:val="24"/>
        </w:rPr>
        <w:t>Планирование процесса транспортировки груза, его складирования;</w:t>
      </w:r>
    </w:p>
    <w:p w:rsidR="00E85D51" w:rsidRPr="00B849E6" w:rsidRDefault="00E85D51" w:rsidP="00E85D51">
      <w:pPr>
        <w:widowControl w:val="0"/>
        <w:numPr>
          <w:ilvl w:val="0"/>
          <w:numId w:val="9"/>
        </w:numPr>
        <w:tabs>
          <w:tab w:val="left" w:pos="0"/>
        </w:tabs>
        <w:spacing w:after="0" w:line="360" w:lineRule="auto"/>
        <w:contextualSpacing w:val="0"/>
        <w:rPr>
          <w:rFonts w:cs="Times New Roman"/>
          <w:szCs w:val="24"/>
        </w:rPr>
      </w:pPr>
      <w:r w:rsidRPr="00B849E6">
        <w:rPr>
          <w:rFonts w:cs="Times New Roman"/>
          <w:szCs w:val="24"/>
        </w:rPr>
        <w:t>Определение и расчет рационального маршрута доставки.</w:t>
      </w:r>
    </w:p>
    <w:p w:rsidR="00E85D51" w:rsidRPr="00B849E6" w:rsidRDefault="00E85D51" w:rsidP="00E85D51">
      <w:pPr>
        <w:widowControl w:val="0"/>
        <w:tabs>
          <w:tab w:val="left" w:pos="0"/>
        </w:tabs>
        <w:spacing w:after="0" w:line="360" w:lineRule="auto"/>
        <w:contextualSpacing w:val="0"/>
        <w:rPr>
          <w:rFonts w:cs="Times New Roman"/>
          <w:szCs w:val="24"/>
        </w:rPr>
      </w:pPr>
      <w:r w:rsidRPr="00B849E6">
        <w:rPr>
          <w:rFonts w:cs="Times New Roman"/>
          <w:szCs w:val="24"/>
        </w:rPr>
        <w:t xml:space="preserve">Импорт и экспорт </w:t>
      </w:r>
      <w:r w:rsidR="0095690B">
        <w:rPr>
          <w:rFonts w:cs="Times New Roman"/>
          <w:szCs w:val="24"/>
        </w:rPr>
        <w:t xml:space="preserve">транспорно - </w:t>
      </w:r>
      <w:r w:rsidR="003C690D">
        <w:rPr>
          <w:rFonts w:cs="Times New Roman"/>
          <w:szCs w:val="24"/>
        </w:rPr>
        <w:t>экпедиторских</w:t>
      </w:r>
      <w:r w:rsidRPr="00B849E6">
        <w:rPr>
          <w:rFonts w:cs="Times New Roman"/>
          <w:szCs w:val="24"/>
        </w:rPr>
        <w:t xml:space="preserve"> услуг заключается в </w:t>
      </w:r>
      <w:r w:rsidR="003C690D">
        <w:rPr>
          <w:rFonts w:cs="Times New Roman"/>
          <w:szCs w:val="24"/>
        </w:rPr>
        <w:t xml:space="preserve">оказание данных услуг заграничным контрагентам и транспортировка товаров за рубеж. </w:t>
      </w:r>
    </w:p>
    <w:p w:rsidR="00E85D51" w:rsidRPr="00B849E6" w:rsidRDefault="00E85D51" w:rsidP="00E85D51">
      <w:pPr>
        <w:widowControl w:val="0"/>
        <w:tabs>
          <w:tab w:val="left" w:pos="0"/>
        </w:tabs>
        <w:spacing w:after="0" w:line="360" w:lineRule="auto"/>
        <w:contextualSpacing w:val="0"/>
        <w:rPr>
          <w:rFonts w:cs="Times New Roman"/>
          <w:szCs w:val="24"/>
        </w:rPr>
      </w:pPr>
      <w:r w:rsidRPr="00B849E6">
        <w:rPr>
          <w:rFonts w:cs="Times New Roman"/>
          <w:szCs w:val="24"/>
        </w:rPr>
        <w:t xml:space="preserve">Особенностью </w:t>
      </w:r>
      <w:r w:rsidR="0095690B" w:rsidRPr="0095690B">
        <w:rPr>
          <w:rFonts w:cs="Times New Roman"/>
          <w:szCs w:val="24"/>
        </w:rPr>
        <w:t xml:space="preserve">транспорно - </w:t>
      </w:r>
      <w:r w:rsidRPr="00B849E6">
        <w:rPr>
          <w:rFonts w:cs="Times New Roman"/>
          <w:szCs w:val="24"/>
        </w:rPr>
        <w:t xml:space="preserve">логистических услуг является то, что данная услуга воспринимается потребителем только в совокупности: грузоперевозки, складское хранение, качественная упаковка. </w:t>
      </w:r>
    </w:p>
    <w:p w:rsidR="00E85D51" w:rsidRPr="00B849E6" w:rsidRDefault="00E85D51" w:rsidP="00E85D51">
      <w:pPr>
        <w:widowControl w:val="0"/>
        <w:tabs>
          <w:tab w:val="left" w:pos="0"/>
        </w:tabs>
        <w:spacing w:after="0" w:line="360" w:lineRule="auto"/>
        <w:contextualSpacing w:val="0"/>
        <w:rPr>
          <w:rFonts w:cs="Times New Roman"/>
          <w:szCs w:val="24"/>
        </w:rPr>
      </w:pPr>
      <w:r w:rsidRPr="00B849E6">
        <w:rPr>
          <w:rFonts w:cs="Times New Roman"/>
          <w:szCs w:val="24"/>
        </w:rPr>
        <w:t xml:space="preserve">Особенностями рынка транспортных логистических услуг являются </w:t>
      </w:r>
      <w:proofErr w:type="gramStart"/>
      <w:r w:rsidRPr="00B849E6">
        <w:rPr>
          <w:rFonts w:cs="Times New Roman"/>
          <w:szCs w:val="24"/>
        </w:rPr>
        <w:t>следующие</w:t>
      </w:r>
      <w:proofErr w:type="gramEnd"/>
      <w:r w:rsidRPr="00B849E6">
        <w:rPr>
          <w:rFonts w:cs="Times New Roman"/>
          <w:szCs w:val="24"/>
        </w:rPr>
        <w:t>:</w:t>
      </w:r>
      <w:r>
        <w:rPr>
          <w:rStyle w:val="af9"/>
          <w:rFonts w:cs="Times New Roman"/>
          <w:szCs w:val="24"/>
        </w:rPr>
        <w:footnoteReference w:id="10"/>
      </w:r>
    </w:p>
    <w:p w:rsidR="00E85D51" w:rsidRPr="00B849E6" w:rsidRDefault="00E85D51" w:rsidP="00E85D51">
      <w:pPr>
        <w:widowControl w:val="0"/>
        <w:tabs>
          <w:tab w:val="left" w:pos="0"/>
        </w:tabs>
        <w:spacing w:after="0" w:line="360" w:lineRule="auto"/>
        <w:contextualSpacing w:val="0"/>
        <w:rPr>
          <w:rFonts w:cs="Times New Roman"/>
          <w:szCs w:val="24"/>
        </w:rPr>
      </w:pPr>
      <w:r w:rsidRPr="00B849E6">
        <w:rPr>
          <w:rFonts w:cs="Times New Roman"/>
          <w:szCs w:val="24"/>
        </w:rPr>
        <w:t>- невещественный вид;</w:t>
      </w:r>
    </w:p>
    <w:p w:rsidR="00E85D51" w:rsidRPr="00B849E6" w:rsidRDefault="00E85D51" w:rsidP="00E85D51">
      <w:pPr>
        <w:widowControl w:val="0"/>
        <w:tabs>
          <w:tab w:val="left" w:pos="0"/>
        </w:tabs>
        <w:spacing w:after="0" w:line="360" w:lineRule="auto"/>
        <w:contextualSpacing w:val="0"/>
        <w:rPr>
          <w:rFonts w:cs="Times New Roman"/>
          <w:szCs w:val="24"/>
        </w:rPr>
      </w:pPr>
      <w:r w:rsidRPr="00B849E6">
        <w:rPr>
          <w:rFonts w:cs="Times New Roman"/>
          <w:szCs w:val="24"/>
        </w:rPr>
        <w:t>- пространственное расположение точек транспортировки и хранения;</w:t>
      </w:r>
    </w:p>
    <w:p w:rsidR="00E85D51" w:rsidRPr="00B849E6" w:rsidRDefault="00E85D51" w:rsidP="00E85D51">
      <w:pPr>
        <w:widowControl w:val="0"/>
        <w:tabs>
          <w:tab w:val="left" w:pos="0"/>
        </w:tabs>
        <w:spacing w:after="0" w:line="360" w:lineRule="auto"/>
        <w:contextualSpacing w:val="0"/>
        <w:rPr>
          <w:rFonts w:cs="Times New Roman"/>
          <w:szCs w:val="24"/>
        </w:rPr>
      </w:pPr>
      <w:r w:rsidRPr="00B849E6">
        <w:rPr>
          <w:rFonts w:cs="Times New Roman"/>
          <w:szCs w:val="24"/>
        </w:rPr>
        <w:t>- массовый охват всех других рынков мира.</w:t>
      </w:r>
    </w:p>
    <w:p w:rsidR="00E85D51" w:rsidRPr="00B849E6" w:rsidRDefault="00E85D51" w:rsidP="00E85D51">
      <w:pPr>
        <w:widowControl w:val="0"/>
        <w:tabs>
          <w:tab w:val="left" w:pos="0"/>
        </w:tabs>
        <w:spacing w:after="0" w:line="360" w:lineRule="auto"/>
        <w:contextualSpacing w:val="0"/>
        <w:rPr>
          <w:rFonts w:cs="Times New Roman"/>
          <w:szCs w:val="24"/>
        </w:rPr>
      </w:pPr>
      <w:r w:rsidRPr="00B849E6">
        <w:rPr>
          <w:rFonts w:cs="Times New Roman"/>
          <w:szCs w:val="24"/>
        </w:rPr>
        <w:t xml:space="preserve">Особенностью </w:t>
      </w:r>
      <w:r w:rsidR="00852D49">
        <w:rPr>
          <w:rFonts w:cs="Times New Roman"/>
          <w:szCs w:val="24"/>
        </w:rPr>
        <w:t>оказания экспорта и импорта услуг</w:t>
      </w:r>
      <w:r w:rsidR="00921617">
        <w:rPr>
          <w:rFonts w:cs="Times New Roman"/>
          <w:szCs w:val="24"/>
        </w:rPr>
        <w:t xml:space="preserve"> </w:t>
      </w:r>
      <w:r w:rsidRPr="00B849E6">
        <w:rPr>
          <w:rFonts w:cs="Times New Roman"/>
          <w:szCs w:val="24"/>
        </w:rPr>
        <w:t>транспортно-</w:t>
      </w:r>
      <w:r w:rsidR="00852D49">
        <w:rPr>
          <w:rFonts w:cs="Times New Roman"/>
          <w:szCs w:val="24"/>
        </w:rPr>
        <w:t>логистических компаний</w:t>
      </w:r>
      <w:r w:rsidRPr="00B849E6">
        <w:rPr>
          <w:rFonts w:cs="Times New Roman"/>
          <w:szCs w:val="24"/>
        </w:rPr>
        <w:t xml:space="preserve"> заключается в </w:t>
      </w:r>
      <w:r w:rsidR="00513E9A">
        <w:rPr>
          <w:rFonts w:cs="Times New Roman"/>
          <w:szCs w:val="24"/>
        </w:rPr>
        <w:t xml:space="preserve">физическом перемещении товара через границу, </w:t>
      </w:r>
      <w:proofErr w:type="gramStart"/>
      <w:r w:rsidR="00513E9A">
        <w:rPr>
          <w:rFonts w:cs="Times New Roman"/>
          <w:szCs w:val="24"/>
        </w:rPr>
        <w:t>следовательно</w:t>
      </w:r>
      <w:proofErr w:type="gramEnd"/>
      <w:r w:rsidR="00513E9A">
        <w:rPr>
          <w:rFonts w:cs="Times New Roman"/>
          <w:szCs w:val="24"/>
        </w:rPr>
        <w:t xml:space="preserve"> компании исполнителю  </w:t>
      </w:r>
      <w:r w:rsidRPr="00B849E6">
        <w:rPr>
          <w:rFonts w:cs="Times New Roman"/>
          <w:szCs w:val="24"/>
        </w:rPr>
        <w:t>в первую очередь необходимо изучить процесс и документирование грузоперевозок через границу, т.е. тамо</w:t>
      </w:r>
      <w:r w:rsidR="00513E9A">
        <w:rPr>
          <w:rFonts w:cs="Times New Roman"/>
          <w:szCs w:val="24"/>
        </w:rPr>
        <w:t>женное оформление документации и также изучить детали правового регулирования в стране, в которой будут оказываться услуги.</w:t>
      </w:r>
    </w:p>
    <w:p w:rsidR="00E85D51" w:rsidRPr="00B849E6" w:rsidRDefault="00E85D51" w:rsidP="00E85D51">
      <w:pPr>
        <w:widowControl w:val="0"/>
        <w:tabs>
          <w:tab w:val="left" w:pos="0"/>
        </w:tabs>
        <w:spacing w:after="0" w:line="360" w:lineRule="auto"/>
        <w:contextualSpacing w:val="0"/>
        <w:rPr>
          <w:rFonts w:cs="Times New Roman"/>
          <w:szCs w:val="24"/>
        </w:rPr>
      </w:pPr>
      <w:r>
        <w:rPr>
          <w:rFonts w:cs="Times New Roman"/>
          <w:szCs w:val="24"/>
        </w:rPr>
        <w:t>Рассмотрим, какие из существующих стратегий подходят транспортно - логистической компании. Существует 3</w:t>
      </w:r>
      <w:r w:rsidRPr="00B849E6">
        <w:rPr>
          <w:rFonts w:cs="Times New Roman"/>
          <w:szCs w:val="24"/>
        </w:rPr>
        <w:t xml:space="preserve"> основные </w:t>
      </w:r>
      <w:r w:rsidR="0095690B">
        <w:rPr>
          <w:rFonts w:cs="Times New Roman"/>
          <w:szCs w:val="24"/>
        </w:rPr>
        <w:t>стратегии</w:t>
      </w:r>
      <w:r w:rsidRPr="00B849E6">
        <w:rPr>
          <w:rFonts w:cs="Times New Roman"/>
          <w:szCs w:val="24"/>
        </w:rPr>
        <w:t xml:space="preserve"> выхода компаний на международный рынок:</w:t>
      </w:r>
    </w:p>
    <w:p w:rsidR="0095690B" w:rsidRDefault="0095690B" w:rsidP="0095690B">
      <w:pPr>
        <w:widowControl w:val="0"/>
        <w:numPr>
          <w:ilvl w:val="0"/>
          <w:numId w:val="42"/>
        </w:numPr>
        <w:spacing w:after="0" w:line="360" w:lineRule="auto"/>
        <w:contextualSpacing w:val="0"/>
        <w:rPr>
          <w:rFonts w:cs="Times New Roman"/>
          <w:szCs w:val="24"/>
        </w:rPr>
      </w:pPr>
      <w:r>
        <w:rPr>
          <w:rFonts w:cs="Times New Roman"/>
          <w:szCs w:val="24"/>
        </w:rPr>
        <w:t>Экспортная (реализация из собственной страны);</w:t>
      </w:r>
    </w:p>
    <w:p w:rsidR="0095690B" w:rsidRPr="00712AF9" w:rsidRDefault="0095690B" w:rsidP="0095690B">
      <w:pPr>
        <w:widowControl w:val="0"/>
        <w:numPr>
          <w:ilvl w:val="0"/>
          <w:numId w:val="42"/>
        </w:numPr>
        <w:spacing w:after="0" w:line="360" w:lineRule="auto"/>
        <w:contextualSpacing w:val="0"/>
        <w:rPr>
          <w:rFonts w:cs="Times New Roman"/>
          <w:szCs w:val="24"/>
        </w:rPr>
      </w:pPr>
      <w:proofErr w:type="gramStart"/>
      <w:r>
        <w:rPr>
          <w:rFonts w:cs="Times New Roman"/>
          <w:szCs w:val="24"/>
        </w:rPr>
        <w:t>Контрактная</w:t>
      </w:r>
      <w:proofErr w:type="gramEnd"/>
      <w:r>
        <w:rPr>
          <w:rFonts w:cs="Times New Roman"/>
          <w:szCs w:val="24"/>
        </w:rPr>
        <w:t xml:space="preserve"> (совместное предпринимательство)</w:t>
      </w:r>
      <w:r w:rsidRPr="00712AF9">
        <w:rPr>
          <w:rFonts w:cs="Times New Roman"/>
          <w:szCs w:val="24"/>
        </w:rPr>
        <w:t>;</w:t>
      </w:r>
    </w:p>
    <w:p w:rsidR="0095690B" w:rsidRPr="00787461" w:rsidRDefault="0095690B" w:rsidP="0095690B">
      <w:pPr>
        <w:widowControl w:val="0"/>
        <w:numPr>
          <w:ilvl w:val="0"/>
          <w:numId w:val="42"/>
        </w:numPr>
        <w:spacing w:after="0" w:line="360" w:lineRule="auto"/>
        <w:contextualSpacing w:val="0"/>
        <w:rPr>
          <w:rFonts w:cs="Times New Roman"/>
          <w:szCs w:val="24"/>
        </w:rPr>
      </w:pPr>
      <w:proofErr w:type="gramStart"/>
      <w:r w:rsidRPr="00787461">
        <w:rPr>
          <w:rFonts w:cs="Times New Roman"/>
          <w:szCs w:val="24"/>
        </w:rPr>
        <w:t>Инвестиционная</w:t>
      </w:r>
      <w:proofErr w:type="gramEnd"/>
      <w:r>
        <w:rPr>
          <w:rFonts w:cs="Times New Roman"/>
          <w:szCs w:val="24"/>
        </w:rPr>
        <w:t xml:space="preserve"> (трансферт капитала)</w:t>
      </w:r>
      <w:r w:rsidRPr="00787461">
        <w:rPr>
          <w:rFonts w:cs="Times New Roman"/>
          <w:szCs w:val="24"/>
        </w:rPr>
        <w:t>.</w:t>
      </w:r>
    </w:p>
    <w:p w:rsidR="00E85D51" w:rsidRPr="00B849E6" w:rsidRDefault="00E85D51" w:rsidP="00E85D51">
      <w:pPr>
        <w:widowControl w:val="0"/>
        <w:tabs>
          <w:tab w:val="left" w:pos="0"/>
        </w:tabs>
        <w:spacing w:after="0" w:line="360" w:lineRule="auto"/>
        <w:contextualSpacing w:val="0"/>
        <w:rPr>
          <w:rFonts w:cs="Times New Roman"/>
          <w:szCs w:val="24"/>
        </w:rPr>
      </w:pPr>
      <w:r w:rsidRPr="00B849E6">
        <w:rPr>
          <w:rFonts w:cs="Times New Roman"/>
          <w:szCs w:val="24"/>
        </w:rPr>
        <w:t xml:space="preserve">Рассмотрим данные </w:t>
      </w:r>
      <w:r>
        <w:rPr>
          <w:rFonts w:cs="Times New Roman"/>
          <w:szCs w:val="24"/>
        </w:rPr>
        <w:t xml:space="preserve">стратегия </w:t>
      </w:r>
      <w:r w:rsidRPr="00B849E6">
        <w:rPr>
          <w:rFonts w:cs="Times New Roman"/>
          <w:szCs w:val="24"/>
        </w:rPr>
        <w:t>подробнее.</w:t>
      </w:r>
    </w:p>
    <w:p w:rsidR="00E85D51" w:rsidRDefault="0095690B" w:rsidP="00E85D51">
      <w:pPr>
        <w:widowControl w:val="0"/>
        <w:tabs>
          <w:tab w:val="left" w:pos="0"/>
        </w:tabs>
        <w:spacing w:after="0" w:line="360" w:lineRule="auto"/>
        <w:contextualSpacing w:val="0"/>
        <w:rPr>
          <w:rFonts w:cs="Times New Roman"/>
          <w:szCs w:val="24"/>
        </w:rPr>
      </w:pPr>
      <w:r>
        <w:rPr>
          <w:rFonts w:cs="Times New Roman"/>
          <w:szCs w:val="24"/>
        </w:rPr>
        <w:t>Экспортная</w:t>
      </w:r>
      <w:r w:rsidR="00E85D51">
        <w:rPr>
          <w:rFonts w:cs="Times New Roman"/>
          <w:szCs w:val="24"/>
        </w:rPr>
        <w:t xml:space="preserve"> стратегия</w:t>
      </w:r>
      <w:r w:rsidR="00E85D51" w:rsidRPr="00B849E6">
        <w:rPr>
          <w:rFonts w:cs="Times New Roman"/>
          <w:szCs w:val="24"/>
        </w:rPr>
        <w:t xml:space="preserve"> подразумевает под собой выход на международный рынок посредством оказания транспортных услуг</w:t>
      </w:r>
      <w:r w:rsidR="00513E9A">
        <w:rPr>
          <w:rFonts w:cs="Times New Roman"/>
          <w:szCs w:val="24"/>
        </w:rPr>
        <w:t xml:space="preserve"> по</w:t>
      </w:r>
      <w:r w:rsidR="00E85D51" w:rsidRPr="00B849E6">
        <w:rPr>
          <w:rFonts w:cs="Times New Roman"/>
          <w:szCs w:val="24"/>
        </w:rPr>
        <w:t xml:space="preserve"> импорт</w:t>
      </w:r>
      <w:r w:rsidR="00513E9A">
        <w:rPr>
          <w:rFonts w:cs="Times New Roman"/>
          <w:szCs w:val="24"/>
        </w:rPr>
        <w:t>у</w:t>
      </w:r>
      <w:r w:rsidR="00E85D51" w:rsidRPr="00B849E6">
        <w:rPr>
          <w:rFonts w:cs="Times New Roman"/>
          <w:szCs w:val="24"/>
        </w:rPr>
        <w:t xml:space="preserve"> и экспорт</w:t>
      </w:r>
      <w:r w:rsidR="00513E9A">
        <w:rPr>
          <w:rFonts w:cs="Times New Roman"/>
          <w:szCs w:val="24"/>
        </w:rPr>
        <w:t>у</w:t>
      </w:r>
      <w:r w:rsidR="00E85D51" w:rsidRPr="00B849E6">
        <w:rPr>
          <w:rFonts w:cs="Times New Roman"/>
          <w:szCs w:val="24"/>
        </w:rPr>
        <w:t xml:space="preserve"> товар</w:t>
      </w:r>
      <w:r w:rsidR="00513E9A">
        <w:rPr>
          <w:rFonts w:cs="Times New Roman"/>
          <w:szCs w:val="24"/>
        </w:rPr>
        <w:t xml:space="preserve">ов. В данном случае </w:t>
      </w:r>
      <w:r w:rsidR="00513E9A">
        <w:rPr>
          <w:rFonts w:cs="Times New Roman"/>
          <w:szCs w:val="24"/>
        </w:rPr>
        <w:lastRenderedPageBreak/>
        <w:t>транспортные</w:t>
      </w:r>
      <w:r w:rsidR="00E85D51" w:rsidRPr="00B849E6">
        <w:rPr>
          <w:rFonts w:cs="Times New Roman"/>
          <w:szCs w:val="24"/>
        </w:rPr>
        <w:t xml:space="preserve"> компании</w:t>
      </w:r>
      <w:r w:rsidR="00211708">
        <w:rPr>
          <w:rFonts w:cs="Times New Roman"/>
          <w:szCs w:val="24"/>
        </w:rPr>
        <w:t xml:space="preserve"> осуществляют свои деятельность из собственной страны иоказывают свои услуги с помощью посредников, либо непосредственно контрагентам,  </w:t>
      </w:r>
      <w:r w:rsidR="00211708" w:rsidRPr="00B849E6">
        <w:rPr>
          <w:rFonts w:cs="Times New Roman"/>
          <w:szCs w:val="24"/>
        </w:rPr>
        <w:t>осуществляю</w:t>
      </w:r>
      <w:r w:rsidR="00211708">
        <w:rPr>
          <w:rFonts w:cs="Times New Roman"/>
          <w:szCs w:val="24"/>
        </w:rPr>
        <w:t>щих</w:t>
      </w:r>
      <w:r w:rsidR="00211708" w:rsidRPr="00B849E6">
        <w:rPr>
          <w:rFonts w:cs="Times New Roman"/>
          <w:szCs w:val="24"/>
        </w:rPr>
        <w:t xml:space="preserve"> внешнеторговую</w:t>
      </w:r>
      <w:r w:rsidR="00E85D51" w:rsidRPr="00B849E6">
        <w:rPr>
          <w:rFonts w:cs="Times New Roman"/>
          <w:szCs w:val="24"/>
        </w:rPr>
        <w:t>, выходя таким образом на импорт и экспорт товаров</w:t>
      </w:r>
      <w:proofErr w:type="gramStart"/>
      <w:r w:rsidR="00E85D51" w:rsidRPr="00B849E6">
        <w:rPr>
          <w:rFonts w:cs="Times New Roman"/>
          <w:szCs w:val="24"/>
        </w:rPr>
        <w:t>.</w:t>
      </w:r>
      <w:r w:rsidR="00211708">
        <w:rPr>
          <w:rFonts w:cs="Times New Roman"/>
          <w:szCs w:val="24"/>
        </w:rPr>
        <w:t>Т</w:t>
      </w:r>
      <w:proofErr w:type="gramEnd"/>
      <w:r w:rsidR="00211708">
        <w:rPr>
          <w:rFonts w:cs="Times New Roman"/>
          <w:szCs w:val="24"/>
        </w:rPr>
        <w:t xml:space="preserve">ак </w:t>
      </w:r>
      <w:r w:rsidR="00E85D51" w:rsidRPr="00B849E6">
        <w:rPr>
          <w:rFonts w:cs="Times New Roman"/>
          <w:szCs w:val="24"/>
        </w:rPr>
        <w:t xml:space="preserve">же в рамках данной модели транспортные компании берут на себя услуги по таможенному оформлению груза. </w:t>
      </w:r>
    </w:p>
    <w:p w:rsidR="006B256B" w:rsidRDefault="00D30B69" w:rsidP="00E85D51">
      <w:pPr>
        <w:widowControl w:val="0"/>
        <w:tabs>
          <w:tab w:val="left" w:pos="0"/>
        </w:tabs>
        <w:spacing w:after="0" w:line="360" w:lineRule="auto"/>
        <w:contextualSpacing w:val="0"/>
        <w:rPr>
          <w:rFonts w:cs="Times New Roman"/>
          <w:szCs w:val="24"/>
        </w:rPr>
      </w:pPr>
      <w:r>
        <w:rPr>
          <w:rFonts w:cs="Times New Roman"/>
          <w:szCs w:val="24"/>
        </w:rPr>
        <w:t>Экспортная стратегия может реализовываться на начальном этапе, когда фирма только пытается войти на рынок, не имея больших финансовых ресурсов, собственного парка т</w:t>
      </w:r>
      <w:r w:rsidR="00211708">
        <w:rPr>
          <w:rFonts w:cs="Times New Roman"/>
          <w:szCs w:val="24"/>
        </w:rPr>
        <w:t>ранспорта</w:t>
      </w:r>
      <w:r>
        <w:rPr>
          <w:rFonts w:cs="Times New Roman"/>
          <w:szCs w:val="24"/>
        </w:rPr>
        <w:t xml:space="preserve">, складских зон хранения. Стратегия может применяться транспортно – экспедиторскими компаниями либо </w:t>
      </w:r>
      <w:proofErr w:type="gramStart"/>
      <w:r>
        <w:rPr>
          <w:rFonts w:cs="Times New Roman"/>
          <w:szCs w:val="24"/>
        </w:rPr>
        <w:t>компаниями</w:t>
      </w:r>
      <w:proofErr w:type="gramEnd"/>
      <w:r>
        <w:rPr>
          <w:rFonts w:cs="Times New Roman"/>
          <w:szCs w:val="24"/>
        </w:rPr>
        <w:t xml:space="preserve"> оказывающими только посреднические операции между клиентом и перевозчиком.</w:t>
      </w:r>
    </w:p>
    <w:p w:rsidR="00D30B69" w:rsidRDefault="00E85D51" w:rsidP="00E85D51">
      <w:pPr>
        <w:widowControl w:val="0"/>
        <w:tabs>
          <w:tab w:val="left" w:pos="0"/>
        </w:tabs>
        <w:spacing w:after="0" w:line="360" w:lineRule="auto"/>
        <w:contextualSpacing w:val="0"/>
        <w:rPr>
          <w:rFonts w:cs="Times New Roman"/>
          <w:szCs w:val="24"/>
        </w:rPr>
      </w:pPr>
      <w:r>
        <w:rPr>
          <w:rFonts w:cs="Times New Roman"/>
          <w:szCs w:val="24"/>
        </w:rPr>
        <w:t>Втораястратегия</w:t>
      </w:r>
      <w:r w:rsidR="00D30B69">
        <w:rPr>
          <w:rFonts w:cs="Times New Roman"/>
          <w:szCs w:val="24"/>
        </w:rPr>
        <w:t xml:space="preserve"> – контрактная</w:t>
      </w:r>
      <w:r w:rsidRPr="00B849E6">
        <w:rPr>
          <w:rFonts w:cs="Times New Roman"/>
          <w:szCs w:val="24"/>
        </w:rPr>
        <w:t xml:space="preserve">. </w:t>
      </w:r>
      <w:r w:rsidR="00D30B69">
        <w:rPr>
          <w:rFonts w:cs="Times New Roman"/>
          <w:szCs w:val="24"/>
        </w:rPr>
        <w:t xml:space="preserve">Может реализовываться, если фирма имеет крепкие деловые связи на зарубежном рынке, либо широко </w:t>
      </w:r>
      <w:r w:rsidR="006A743E">
        <w:rPr>
          <w:rFonts w:cs="Times New Roman"/>
          <w:szCs w:val="24"/>
        </w:rPr>
        <w:t xml:space="preserve">известна на нем, но не собирается работать на этом рынке на постоянной основе.  </w:t>
      </w:r>
    </w:p>
    <w:p w:rsidR="00D30B69" w:rsidRPr="00D30B69" w:rsidRDefault="00D30B69" w:rsidP="00D30B69">
      <w:pPr>
        <w:widowControl w:val="0"/>
        <w:tabs>
          <w:tab w:val="left" w:pos="0"/>
        </w:tabs>
        <w:spacing w:after="0" w:line="360" w:lineRule="auto"/>
        <w:contextualSpacing w:val="0"/>
        <w:rPr>
          <w:rFonts w:cs="Times New Roman"/>
          <w:szCs w:val="24"/>
        </w:rPr>
      </w:pPr>
      <w:r w:rsidRPr="00D30B69">
        <w:rPr>
          <w:rFonts w:cs="Times New Roman"/>
          <w:szCs w:val="24"/>
        </w:rPr>
        <w:t>Между предприятием и транспортной компанией заключается контракт, который представляет собой договор на оказание логистических услуг. Контракт может быть разовые (на единоразовые оказание транспортных услуг), может быть многоразовым или постоянным (на оказание постоянных транспортных услуг, на постоянной основе, на определенное время)</w:t>
      </w:r>
      <w:proofErr w:type="gramStart"/>
      <w:r w:rsidRPr="00D30B69">
        <w:rPr>
          <w:rFonts w:cs="Times New Roman"/>
          <w:szCs w:val="24"/>
        </w:rPr>
        <w:t>.</w:t>
      </w:r>
      <w:r w:rsidR="006A743E">
        <w:rPr>
          <w:rFonts w:cs="Times New Roman"/>
          <w:szCs w:val="24"/>
        </w:rPr>
        <w:t>Т</w:t>
      </w:r>
      <w:proofErr w:type="gramEnd"/>
      <w:r w:rsidR="006A743E">
        <w:rPr>
          <w:rFonts w:cs="Times New Roman"/>
          <w:szCs w:val="24"/>
        </w:rPr>
        <w:t>ак в 2002 г. большое количество российских производителей заключало контракты с зарубежными перевозчиками при необходимости перевозки товаров за границу, например, доля российских компаний при перевозке внешнеторговых грузов в Казахстан был всего 8%, при ввозе в Россию – около 6%</w:t>
      </w:r>
      <w:r w:rsidR="00211708">
        <w:rPr>
          <w:rStyle w:val="af9"/>
          <w:rFonts w:cs="Times New Roman"/>
          <w:szCs w:val="24"/>
        </w:rPr>
        <w:footnoteReference w:id="11"/>
      </w:r>
      <w:r w:rsidR="006A743E">
        <w:rPr>
          <w:rFonts w:cs="Times New Roman"/>
          <w:szCs w:val="24"/>
        </w:rPr>
        <w:t>.</w:t>
      </w:r>
    </w:p>
    <w:p w:rsidR="00E85D51" w:rsidRPr="00B849E6" w:rsidRDefault="00E85D51" w:rsidP="00E85D51">
      <w:pPr>
        <w:widowControl w:val="0"/>
        <w:tabs>
          <w:tab w:val="left" w:pos="0"/>
        </w:tabs>
        <w:spacing w:after="0" w:line="360" w:lineRule="auto"/>
        <w:contextualSpacing w:val="0"/>
        <w:rPr>
          <w:rFonts w:cs="Times New Roman"/>
          <w:szCs w:val="24"/>
        </w:rPr>
      </w:pPr>
      <w:r w:rsidRPr="00B849E6">
        <w:rPr>
          <w:rFonts w:cs="Times New Roman"/>
          <w:szCs w:val="24"/>
        </w:rPr>
        <w:t xml:space="preserve"> Данная </w:t>
      </w:r>
      <w:r>
        <w:rPr>
          <w:rFonts w:cs="Times New Roman"/>
          <w:szCs w:val="24"/>
        </w:rPr>
        <w:t>стратегия</w:t>
      </w:r>
      <w:r w:rsidRPr="00B849E6">
        <w:rPr>
          <w:rFonts w:cs="Times New Roman"/>
          <w:szCs w:val="24"/>
        </w:rPr>
        <w:t xml:space="preserve"> не требует существенных затрат от предприятия, которое выходит на зарубежный рынок. </w:t>
      </w:r>
    </w:p>
    <w:p w:rsidR="00E85D51" w:rsidRPr="00B849E6" w:rsidRDefault="00E85D51" w:rsidP="00FD790E">
      <w:pPr>
        <w:widowControl w:val="0"/>
        <w:tabs>
          <w:tab w:val="left" w:pos="0"/>
        </w:tabs>
        <w:spacing w:after="0" w:line="360" w:lineRule="auto"/>
        <w:contextualSpacing w:val="0"/>
        <w:rPr>
          <w:rFonts w:cs="Times New Roman"/>
          <w:szCs w:val="24"/>
        </w:rPr>
      </w:pPr>
      <w:r w:rsidRPr="00B849E6">
        <w:rPr>
          <w:rFonts w:cs="Times New Roman"/>
          <w:szCs w:val="24"/>
        </w:rPr>
        <w:t xml:space="preserve">Далее рассмотрим последнюю </w:t>
      </w:r>
      <w:r w:rsidR="0095690B">
        <w:rPr>
          <w:rFonts w:cs="Times New Roman"/>
          <w:szCs w:val="24"/>
        </w:rPr>
        <w:t>стратегию</w:t>
      </w:r>
      <w:r w:rsidRPr="00B849E6">
        <w:rPr>
          <w:rFonts w:cs="Times New Roman"/>
          <w:szCs w:val="24"/>
        </w:rPr>
        <w:t xml:space="preserve"> – инвестиционную. Сущность данной </w:t>
      </w:r>
      <w:r>
        <w:rPr>
          <w:rFonts w:cs="Times New Roman"/>
          <w:szCs w:val="24"/>
        </w:rPr>
        <w:t>стратегии</w:t>
      </w:r>
      <w:r w:rsidRPr="00B849E6">
        <w:rPr>
          <w:rFonts w:cs="Times New Roman"/>
          <w:szCs w:val="24"/>
        </w:rPr>
        <w:t xml:space="preserve"> выхода на международный рынок заключается в создании филиалов, дочерних фирм, ассоциированных компаний за рубежом (их отличия), приобретении контрольного пакета акций иностранного предприятия, инвестирования уже существующих контролируемых или находящихся в полной собственности зарубежных предприятий.</w:t>
      </w:r>
      <w:r w:rsidR="005B4EC0">
        <w:rPr>
          <w:rFonts w:cs="Times New Roman"/>
          <w:szCs w:val="24"/>
        </w:rPr>
        <w:t xml:space="preserve"> Данной стратегий </w:t>
      </w:r>
      <w:r w:rsidR="00FD790E">
        <w:rPr>
          <w:rFonts w:cs="Times New Roman"/>
          <w:szCs w:val="24"/>
        </w:rPr>
        <w:t>могут вос</w:t>
      </w:r>
      <w:r w:rsidR="005B4EC0">
        <w:rPr>
          <w:rFonts w:cs="Times New Roman"/>
          <w:szCs w:val="24"/>
        </w:rPr>
        <w:t>пользоваться фирм</w:t>
      </w:r>
      <w:r w:rsidR="00FD790E">
        <w:rPr>
          <w:rFonts w:cs="Times New Roman"/>
          <w:szCs w:val="24"/>
        </w:rPr>
        <w:t>ы</w:t>
      </w:r>
      <w:r w:rsidR="005B4EC0">
        <w:rPr>
          <w:rFonts w:cs="Times New Roman"/>
          <w:szCs w:val="24"/>
        </w:rPr>
        <w:t xml:space="preserve"> с большими финансовыми ресурсами, </w:t>
      </w:r>
      <w:r w:rsidR="00FD790E">
        <w:rPr>
          <w:rFonts w:cs="Times New Roman"/>
          <w:szCs w:val="24"/>
        </w:rPr>
        <w:t>желающие занять существенную долю рынка в короткие временные сроки. Но помимо этой причины могут также быть следующие:</w:t>
      </w:r>
    </w:p>
    <w:p w:rsidR="00E85D51" w:rsidRPr="00B849E6" w:rsidRDefault="00E85D51" w:rsidP="00E85D51">
      <w:pPr>
        <w:widowControl w:val="0"/>
        <w:tabs>
          <w:tab w:val="left" w:pos="0"/>
        </w:tabs>
        <w:spacing w:after="0" w:line="360" w:lineRule="auto"/>
        <w:contextualSpacing w:val="0"/>
        <w:rPr>
          <w:rFonts w:cs="Times New Roman"/>
          <w:szCs w:val="24"/>
        </w:rPr>
      </w:pPr>
      <w:r w:rsidRPr="00B849E6">
        <w:rPr>
          <w:rFonts w:cs="Times New Roman"/>
          <w:szCs w:val="24"/>
        </w:rPr>
        <w:t>- технико-экономические;</w:t>
      </w:r>
    </w:p>
    <w:p w:rsidR="00E85D51" w:rsidRPr="00B849E6" w:rsidRDefault="00E85D51" w:rsidP="00E85D51">
      <w:pPr>
        <w:widowControl w:val="0"/>
        <w:tabs>
          <w:tab w:val="left" w:pos="0"/>
        </w:tabs>
        <w:spacing w:after="0" w:line="360" w:lineRule="auto"/>
        <w:contextualSpacing w:val="0"/>
        <w:rPr>
          <w:rFonts w:cs="Times New Roman"/>
          <w:szCs w:val="24"/>
        </w:rPr>
      </w:pPr>
      <w:r w:rsidRPr="00B849E6">
        <w:rPr>
          <w:rFonts w:cs="Times New Roman"/>
          <w:szCs w:val="24"/>
        </w:rPr>
        <w:t>- создание собственной инфраструктуры за рубежом;</w:t>
      </w:r>
    </w:p>
    <w:p w:rsidR="00E85D51" w:rsidRPr="00B849E6" w:rsidRDefault="00E85D51" w:rsidP="00E85D51">
      <w:pPr>
        <w:widowControl w:val="0"/>
        <w:tabs>
          <w:tab w:val="left" w:pos="0"/>
        </w:tabs>
        <w:spacing w:after="0" w:line="360" w:lineRule="auto"/>
        <w:contextualSpacing w:val="0"/>
        <w:rPr>
          <w:rFonts w:cs="Times New Roman"/>
          <w:szCs w:val="24"/>
        </w:rPr>
      </w:pPr>
      <w:r w:rsidRPr="00B849E6">
        <w:rPr>
          <w:rFonts w:cs="Times New Roman"/>
          <w:szCs w:val="24"/>
        </w:rPr>
        <w:t>- налоговые.</w:t>
      </w:r>
    </w:p>
    <w:p w:rsidR="00936CD4" w:rsidRDefault="00E85D51" w:rsidP="00E85D51">
      <w:pPr>
        <w:widowControl w:val="0"/>
        <w:tabs>
          <w:tab w:val="left" w:pos="0"/>
        </w:tabs>
        <w:spacing w:after="0" w:line="360" w:lineRule="auto"/>
        <w:contextualSpacing w:val="0"/>
        <w:rPr>
          <w:rFonts w:cs="Times New Roman"/>
          <w:szCs w:val="24"/>
        </w:rPr>
      </w:pPr>
      <w:r w:rsidRPr="00B849E6">
        <w:rPr>
          <w:rFonts w:cs="Times New Roman"/>
          <w:szCs w:val="24"/>
        </w:rPr>
        <w:lastRenderedPageBreak/>
        <w:t xml:space="preserve">К технико-экономическим мотивам относят </w:t>
      </w:r>
      <w:r w:rsidR="00936CD4">
        <w:rPr>
          <w:rFonts w:cs="Times New Roman"/>
          <w:szCs w:val="24"/>
        </w:rPr>
        <w:t>более выгодные экономические условия оказания услуг в стране</w:t>
      </w:r>
      <w:r w:rsidR="00F74F88">
        <w:rPr>
          <w:rFonts w:cs="Times New Roman"/>
          <w:szCs w:val="24"/>
        </w:rPr>
        <w:t>, куда инвестируются средства</w:t>
      </w:r>
      <w:r w:rsidR="00936CD4">
        <w:rPr>
          <w:rFonts w:cs="Times New Roman"/>
          <w:szCs w:val="24"/>
        </w:rPr>
        <w:t xml:space="preserve">, более эффективную с технической точки зрения реализацию услуг, </w:t>
      </w:r>
      <w:r w:rsidR="00F74F88">
        <w:rPr>
          <w:rFonts w:cs="Times New Roman"/>
          <w:szCs w:val="24"/>
        </w:rPr>
        <w:t>также это может быть из-за необходимости</w:t>
      </w:r>
      <w:r w:rsidRPr="00B849E6">
        <w:rPr>
          <w:rFonts w:cs="Times New Roman"/>
          <w:szCs w:val="24"/>
        </w:rPr>
        <w:t xml:space="preserve"> постоянного сопровождения реализуемой </w:t>
      </w:r>
      <w:r w:rsidR="00936CD4">
        <w:rPr>
          <w:rFonts w:cs="Times New Roman"/>
          <w:szCs w:val="24"/>
        </w:rPr>
        <w:t>услуги.</w:t>
      </w:r>
    </w:p>
    <w:p w:rsidR="00E85D51" w:rsidRPr="00B849E6" w:rsidRDefault="00E85D51" w:rsidP="00E85D51">
      <w:pPr>
        <w:widowControl w:val="0"/>
        <w:tabs>
          <w:tab w:val="left" w:pos="0"/>
        </w:tabs>
        <w:spacing w:after="0" w:line="360" w:lineRule="auto"/>
        <w:contextualSpacing w:val="0"/>
        <w:rPr>
          <w:rFonts w:cs="Times New Roman"/>
          <w:szCs w:val="24"/>
        </w:rPr>
      </w:pPr>
      <w:r w:rsidRPr="00B849E6">
        <w:rPr>
          <w:rFonts w:cs="Times New Roman"/>
          <w:szCs w:val="24"/>
        </w:rPr>
        <w:t>Создание собственной инфраструктуры за</w:t>
      </w:r>
      <w:r w:rsidR="0095690B">
        <w:rPr>
          <w:rFonts w:cs="Times New Roman"/>
          <w:szCs w:val="24"/>
        </w:rPr>
        <w:t xml:space="preserve"> рубежом подразумевает владение</w:t>
      </w:r>
      <w:r w:rsidRPr="00B849E6">
        <w:rPr>
          <w:rFonts w:cs="Times New Roman"/>
          <w:szCs w:val="24"/>
        </w:rPr>
        <w:t>:</w:t>
      </w:r>
    </w:p>
    <w:p w:rsidR="00E85D51" w:rsidRPr="00B849E6" w:rsidRDefault="00E85D51" w:rsidP="00E85D51">
      <w:pPr>
        <w:widowControl w:val="0"/>
        <w:numPr>
          <w:ilvl w:val="0"/>
          <w:numId w:val="16"/>
        </w:numPr>
        <w:tabs>
          <w:tab w:val="left" w:pos="0"/>
        </w:tabs>
        <w:spacing w:after="0" w:line="360" w:lineRule="auto"/>
        <w:contextualSpacing w:val="0"/>
        <w:rPr>
          <w:rFonts w:cs="Times New Roman"/>
          <w:szCs w:val="24"/>
        </w:rPr>
      </w:pPr>
      <w:r w:rsidRPr="00B849E6">
        <w:rPr>
          <w:rFonts w:cs="Times New Roman"/>
          <w:szCs w:val="24"/>
        </w:rPr>
        <w:t>объектами транспортной инфраструктуры;</w:t>
      </w:r>
    </w:p>
    <w:p w:rsidR="00E85D51" w:rsidRPr="00B849E6" w:rsidRDefault="00E85D51" w:rsidP="00E85D51">
      <w:pPr>
        <w:widowControl w:val="0"/>
        <w:numPr>
          <w:ilvl w:val="0"/>
          <w:numId w:val="16"/>
        </w:numPr>
        <w:tabs>
          <w:tab w:val="left" w:pos="0"/>
        </w:tabs>
        <w:spacing w:after="0" w:line="360" w:lineRule="auto"/>
        <w:contextualSpacing w:val="0"/>
        <w:rPr>
          <w:rFonts w:cs="Times New Roman"/>
          <w:szCs w:val="24"/>
        </w:rPr>
      </w:pPr>
      <w:r w:rsidRPr="00B849E6">
        <w:rPr>
          <w:rFonts w:cs="Times New Roman"/>
          <w:szCs w:val="24"/>
        </w:rPr>
        <w:t>объектами логистической инфраструктуры;</w:t>
      </w:r>
    </w:p>
    <w:p w:rsidR="00E85D51" w:rsidRDefault="00E85D51" w:rsidP="00E85D51">
      <w:pPr>
        <w:widowControl w:val="0"/>
        <w:numPr>
          <w:ilvl w:val="0"/>
          <w:numId w:val="16"/>
        </w:numPr>
        <w:tabs>
          <w:tab w:val="left" w:pos="0"/>
        </w:tabs>
        <w:spacing w:after="0" w:line="360" w:lineRule="auto"/>
        <w:contextualSpacing w:val="0"/>
        <w:rPr>
          <w:rFonts w:cs="Times New Roman"/>
          <w:szCs w:val="24"/>
        </w:rPr>
      </w:pPr>
      <w:r w:rsidRPr="00B849E6">
        <w:rPr>
          <w:rFonts w:cs="Times New Roman"/>
          <w:szCs w:val="24"/>
        </w:rPr>
        <w:t>объектами финансовой инфраструктуры;</w:t>
      </w:r>
    </w:p>
    <w:p w:rsidR="00E85D51" w:rsidRPr="00C600DF" w:rsidRDefault="00E85D51" w:rsidP="00E85D51">
      <w:pPr>
        <w:pStyle w:val="a3"/>
        <w:widowControl w:val="0"/>
        <w:numPr>
          <w:ilvl w:val="0"/>
          <w:numId w:val="16"/>
        </w:numPr>
        <w:tabs>
          <w:tab w:val="left" w:pos="0"/>
        </w:tabs>
        <w:spacing w:after="0" w:line="360" w:lineRule="auto"/>
        <w:contextualSpacing w:val="0"/>
        <w:rPr>
          <w:rFonts w:cs="Times New Roman"/>
          <w:szCs w:val="24"/>
        </w:rPr>
      </w:pPr>
      <w:r w:rsidRPr="00C600DF">
        <w:rPr>
          <w:rFonts w:cs="Times New Roman"/>
          <w:szCs w:val="24"/>
        </w:rPr>
        <w:t>объектами информационной инфраструктуры</w:t>
      </w:r>
      <w:r w:rsidR="00F74F88">
        <w:rPr>
          <w:rStyle w:val="af9"/>
          <w:rFonts w:cs="Times New Roman"/>
          <w:szCs w:val="24"/>
        </w:rPr>
        <w:footnoteReference w:id="12"/>
      </w:r>
    </w:p>
    <w:p w:rsidR="00E85D51" w:rsidRDefault="00E85D51" w:rsidP="00E85D51">
      <w:pPr>
        <w:widowControl w:val="0"/>
        <w:tabs>
          <w:tab w:val="left" w:pos="0"/>
        </w:tabs>
        <w:spacing w:after="0" w:line="360" w:lineRule="auto"/>
        <w:contextualSpacing w:val="0"/>
        <w:rPr>
          <w:rFonts w:cs="Times New Roman"/>
          <w:szCs w:val="24"/>
        </w:rPr>
      </w:pPr>
      <w:r w:rsidRPr="00B849E6">
        <w:rPr>
          <w:rFonts w:cs="Times New Roman"/>
          <w:szCs w:val="24"/>
        </w:rPr>
        <w:t>Налоговые мотивы заключаются в  поиске юрисдикции со льготной налоговой системой.</w:t>
      </w:r>
    </w:p>
    <w:p w:rsidR="00E85D51" w:rsidRPr="00B849E6" w:rsidRDefault="00E85D51" w:rsidP="00E85D51">
      <w:pPr>
        <w:widowControl w:val="0"/>
        <w:tabs>
          <w:tab w:val="left" w:pos="0"/>
        </w:tabs>
        <w:spacing w:after="0" w:line="360" w:lineRule="auto"/>
        <w:contextualSpacing w:val="0"/>
        <w:rPr>
          <w:rFonts w:cs="Times New Roman"/>
          <w:szCs w:val="24"/>
        </w:rPr>
      </w:pPr>
      <w:r w:rsidRPr="00B849E6">
        <w:rPr>
          <w:rFonts w:cs="Times New Roman"/>
          <w:szCs w:val="24"/>
        </w:rPr>
        <w:t>Для осуществления деятельности транспортной компании на международном рынке ей необходимо определиться и сформировать внешнеэкономический аппарат компании. Выделяют 4 вида внешнеэкономического аппарата:</w:t>
      </w:r>
    </w:p>
    <w:p w:rsidR="00E85D51" w:rsidRPr="00B849E6" w:rsidRDefault="00E85D51" w:rsidP="00E85D51">
      <w:pPr>
        <w:widowControl w:val="0"/>
        <w:numPr>
          <w:ilvl w:val="0"/>
          <w:numId w:val="12"/>
        </w:numPr>
        <w:tabs>
          <w:tab w:val="clear" w:pos="720"/>
          <w:tab w:val="left" w:pos="0"/>
        </w:tabs>
        <w:spacing w:after="0" w:line="360" w:lineRule="auto"/>
        <w:contextualSpacing w:val="0"/>
        <w:rPr>
          <w:rFonts w:cs="Times New Roman"/>
          <w:szCs w:val="24"/>
        </w:rPr>
      </w:pPr>
      <w:r w:rsidRPr="00B849E6">
        <w:rPr>
          <w:rFonts w:cs="Times New Roman"/>
          <w:szCs w:val="24"/>
        </w:rPr>
        <w:t>Встроенный экспортный отдел. В структуре транспортной компании создается структурное подразделение, занимающееся внешнеэкономической деятельностью;</w:t>
      </w:r>
    </w:p>
    <w:p w:rsidR="00E85D51" w:rsidRPr="00B849E6" w:rsidRDefault="00E85D51" w:rsidP="00E85D51">
      <w:pPr>
        <w:widowControl w:val="0"/>
        <w:numPr>
          <w:ilvl w:val="0"/>
          <w:numId w:val="12"/>
        </w:numPr>
        <w:tabs>
          <w:tab w:val="clear" w:pos="720"/>
          <w:tab w:val="left" w:pos="0"/>
        </w:tabs>
        <w:spacing w:after="0" w:line="360" w:lineRule="auto"/>
        <w:contextualSpacing w:val="0"/>
        <w:rPr>
          <w:rFonts w:cs="Times New Roman"/>
          <w:szCs w:val="24"/>
        </w:rPr>
      </w:pPr>
      <w:r w:rsidRPr="00B849E6">
        <w:rPr>
          <w:rFonts w:cs="Times New Roman"/>
          <w:szCs w:val="24"/>
        </w:rPr>
        <w:t>Специальный экспортный отдел. Данный отдел в транспортной компании осуществляет деятельность по поиску зарубежных партнеров, оформлению документации, продвижению транспортной услуги за рубежом, проведение аналитического обзора иностранных транспортных рынков;</w:t>
      </w:r>
    </w:p>
    <w:p w:rsidR="00E85D51" w:rsidRPr="00B849E6" w:rsidRDefault="00E85D51" w:rsidP="00E85D51">
      <w:pPr>
        <w:widowControl w:val="0"/>
        <w:numPr>
          <w:ilvl w:val="0"/>
          <w:numId w:val="12"/>
        </w:numPr>
        <w:tabs>
          <w:tab w:val="clear" w:pos="720"/>
          <w:tab w:val="left" w:pos="0"/>
        </w:tabs>
        <w:spacing w:after="0" w:line="360" w:lineRule="auto"/>
        <w:contextualSpacing w:val="0"/>
        <w:rPr>
          <w:rFonts w:cs="Times New Roman"/>
          <w:szCs w:val="24"/>
        </w:rPr>
      </w:pPr>
      <w:r w:rsidRPr="00B849E6">
        <w:rPr>
          <w:rFonts w:cs="Times New Roman"/>
          <w:szCs w:val="24"/>
        </w:rPr>
        <w:t>Зарубежный производственно-сбытовой филиал. Транспортная компания открывает за рубежом филиал, который осуществляет ту же деятельность что и головная компания, но только на территории того государства, в котором открыто;</w:t>
      </w:r>
    </w:p>
    <w:p w:rsidR="00E85D51" w:rsidRPr="00B849E6" w:rsidRDefault="00E85D51" w:rsidP="00E85D51">
      <w:pPr>
        <w:widowControl w:val="0"/>
        <w:numPr>
          <w:ilvl w:val="0"/>
          <w:numId w:val="12"/>
        </w:numPr>
        <w:tabs>
          <w:tab w:val="clear" w:pos="720"/>
          <w:tab w:val="left" w:pos="0"/>
        </w:tabs>
        <w:spacing w:after="0" w:line="360" w:lineRule="auto"/>
        <w:contextualSpacing w:val="0"/>
        <w:rPr>
          <w:rFonts w:cs="Times New Roman"/>
          <w:szCs w:val="24"/>
        </w:rPr>
      </w:pPr>
      <w:r w:rsidRPr="00B849E6">
        <w:rPr>
          <w:rFonts w:cs="Times New Roman"/>
          <w:szCs w:val="24"/>
        </w:rPr>
        <w:t>Дочерняя компания за рубежом. Юридически самостоятельная, но хозяйственно зависимая фирма, создаваемая за рубежом с целью создания и/или реализации продукции и/или услуг национальным потребителям.</w:t>
      </w:r>
    </w:p>
    <w:p w:rsidR="00E85D51" w:rsidRPr="00B849E6" w:rsidRDefault="00E85D51" w:rsidP="00E85D51">
      <w:pPr>
        <w:widowControl w:val="0"/>
        <w:tabs>
          <w:tab w:val="left" w:pos="0"/>
        </w:tabs>
        <w:spacing w:after="0" w:line="360" w:lineRule="auto"/>
        <w:contextualSpacing w:val="0"/>
        <w:rPr>
          <w:rFonts w:cs="Times New Roman"/>
          <w:szCs w:val="24"/>
        </w:rPr>
      </w:pPr>
      <w:r w:rsidRPr="00B849E6">
        <w:rPr>
          <w:rFonts w:cs="Times New Roman"/>
          <w:szCs w:val="24"/>
        </w:rPr>
        <w:t>Рассмотрим несколько примером выхода на российский рынок иностранных транспортных компаний.</w:t>
      </w:r>
      <w:r>
        <w:rPr>
          <w:rStyle w:val="af9"/>
          <w:rFonts w:cs="Times New Roman"/>
          <w:szCs w:val="24"/>
        </w:rPr>
        <w:footnoteReference w:id="13"/>
      </w:r>
    </w:p>
    <w:p w:rsidR="00E85D51" w:rsidRPr="00B849E6" w:rsidRDefault="00F74F88" w:rsidP="00E85D51">
      <w:pPr>
        <w:widowControl w:val="0"/>
        <w:tabs>
          <w:tab w:val="left" w:pos="0"/>
        </w:tabs>
        <w:spacing w:after="0" w:line="360" w:lineRule="auto"/>
        <w:contextualSpacing w:val="0"/>
        <w:rPr>
          <w:rFonts w:cs="Times New Roman"/>
          <w:szCs w:val="24"/>
        </w:rPr>
      </w:pPr>
      <w:r>
        <w:rPr>
          <w:rFonts w:cs="Times New Roman"/>
          <w:szCs w:val="24"/>
        </w:rPr>
        <w:t>1</w:t>
      </w:r>
      <w:r w:rsidR="00E85D51">
        <w:rPr>
          <w:rFonts w:cs="Times New Roman"/>
          <w:szCs w:val="24"/>
        </w:rPr>
        <w:t>. «Пости</w:t>
      </w:r>
      <w:r w:rsidR="00921617">
        <w:rPr>
          <w:rFonts w:cs="Times New Roman"/>
          <w:szCs w:val="24"/>
        </w:rPr>
        <w:t xml:space="preserve"> </w:t>
      </w:r>
      <w:r w:rsidR="00E85D51">
        <w:rPr>
          <w:rFonts w:cs="Times New Roman"/>
          <w:szCs w:val="24"/>
        </w:rPr>
        <w:t>Глобал» - финская</w:t>
      </w:r>
      <w:r w:rsidR="00E85D51" w:rsidRPr="00B849E6">
        <w:rPr>
          <w:rFonts w:cs="Times New Roman"/>
          <w:szCs w:val="24"/>
        </w:rPr>
        <w:t xml:space="preserve"> </w:t>
      </w:r>
      <w:r w:rsidR="00093CD6">
        <w:rPr>
          <w:rFonts w:cs="Times New Roman"/>
          <w:szCs w:val="24"/>
        </w:rPr>
        <w:t>организация</w:t>
      </w:r>
      <w:r w:rsidR="00E85D51" w:rsidRPr="00B849E6">
        <w:rPr>
          <w:rFonts w:cs="Times New Roman"/>
          <w:szCs w:val="24"/>
        </w:rPr>
        <w:t xml:space="preserve"> в сфере оказания транспортных услуг. Выход на российский рынок осуществлен в 2000 году. Данная </w:t>
      </w:r>
      <w:r w:rsidR="00026B29">
        <w:rPr>
          <w:rFonts w:cs="Times New Roman"/>
          <w:szCs w:val="24"/>
        </w:rPr>
        <w:t>организация</w:t>
      </w:r>
      <w:r w:rsidR="00E85D51" w:rsidRPr="00B849E6">
        <w:rPr>
          <w:rFonts w:cs="Times New Roman"/>
          <w:szCs w:val="24"/>
        </w:rPr>
        <w:t xml:space="preserve"> использовала прямой метод в разработке </w:t>
      </w:r>
      <w:r w:rsidR="00E85D51">
        <w:rPr>
          <w:rFonts w:cs="Times New Roman"/>
          <w:szCs w:val="24"/>
        </w:rPr>
        <w:t xml:space="preserve">инвестиционной </w:t>
      </w:r>
      <w:r w:rsidR="00E85D51" w:rsidRPr="00B849E6">
        <w:rPr>
          <w:rFonts w:cs="Times New Roman"/>
          <w:szCs w:val="24"/>
        </w:rPr>
        <w:t xml:space="preserve">стратегии выхода на российский рынок. В РФ присутствует </w:t>
      </w:r>
      <w:r w:rsidR="00E85D51" w:rsidRPr="00B849E6">
        <w:rPr>
          <w:rFonts w:cs="Times New Roman"/>
          <w:szCs w:val="24"/>
        </w:rPr>
        <w:lastRenderedPageBreak/>
        <w:t xml:space="preserve">дочерняя компания - ООО «Ителла». На сегодняшний день у АО «ПостиГлобал» в РФ шесть филиалов. </w:t>
      </w:r>
    </w:p>
    <w:p w:rsidR="00E85D51" w:rsidRDefault="00F74F88" w:rsidP="00E85D51">
      <w:pPr>
        <w:widowControl w:val="0"/>
        <w:tabs>
          <w:tab w:val="left" w:pos="0"/>
        </w:tabs>
        <w:spacing w:after="0" w:line="360" w:lineRule="auto"/>
        <w:contextualSpacing w:val="0"/>
        <w:rPr>
          <w:rFonts w:cs="Times New Roman"/>
          <w:bCs/>
          <w:szCs w:val="24"/>
        </w:rPr>
      </w:pPr>
      <w:r>
        <w:rPr>
          <w:rFonts w:cs="Times New Roman"/>
          <w:szCs w:val="24"/>
        </w:rPr>
        <w:t>2</w:t>
      </w:r>
      <w:r w:rsidR="00E85D51" w:rsidRPr="00FD51ED">
        <w:rPr>
          <w:rFonts w:cs="Times New Roman"/>
          <w:szCs w:val="24"/>
        </w:rPr>
        <w:t>.</w:t>
      </w:r>
      <w:r w:rsidR="00E85D51" w:rsidRPr="00FD51ED">
        <w:rPr>
          <w:rFonts w:cs="Times New Roman"/>
          <w:bCs/>
          <w:szCs w:val="24"/>
        </w:rPr>
        <w:t>Rhenus</w:t>
      </w:r>
      <w:r w:rsidR="00E85D51" w:rsidRPr="00FD51ED">
        <w:rPr>
          <w:rFonts w:cs="Times New Roman"/>
          <w:bCs/>
          <w:szCs w:val="24"/>
          <w:lang w:val="en-US"/>
        </w:rPr>
        <w:t>Logistics</w:t>
      </w:r>
      <w:r w:rsidR="00E85D51" w:rsidRPr="00FD51ED">
        <w:rPr>
          <w:rFonts w:cs="Times New Roman"/>
          <w:bCs/>
          <w:szCs w:val="24"/>
        </w:rPr>
        <w:t xml:space="preserve"> – транспортно – экспедиторская компания, принадлежащая немецкой компании,  входит в состав RETHMANN-Gruppe.  Данная компания использовала инвестиционн</w:t>
      </w:r>
      <w:r w:rsidR="00E85D51">
        <w:rPr>
          <w:rFonts w:cs="Times New Roman"/>
          <w:bCs/>
          <w:szCs w:val="24"/>
        </w:rPr>
        <w:t>ую</w:t>
      </w:r>
      <w:r w:rsidR="00E85D51" w:rsidRPr="00FD51ED">
        <w:rPr>
          <w:rFonts w:cs="Times New Roman"/>
          <w:bCs/>
          <w:szCs w:val="24"/>
        </w:rPr>
        <w:t xml:space="preserve"> стратеги</w:t>
      </w:r>
      <w:r w:rsidR="00E85D51">
        <w:rPr>
          <w:rFonts w:cs="Times New Roman"/>
          <w:bCs/>
          <w:szCs w:val="24"/>
        </w:rPr>
        <w:t>ю</w:t>
      </w:r>
      <w:r w:rsidR="00E85D51" w:rsidRPr="00FD51ED">
        <w:rPr>
          <w:rFonts w:cs="Times New Roman"/>
          <w:bCs/>
          <w:szCs w:val="24"/>
        </w:rPr>
        <w:t xml:space="preserve"> выхода на российский рынок. В РФ присутствует дочерняя </w:t>
      </w:r>
      <w:r w:rsidR="00093CD6">
        <w:rPr>
          <w:rFonts w:cs="Times New Roman"/>
          <w:bCs/>
          <w:szCs w:val="24"/>
        </w:rPr>
        <w:t>организация</w:t>
      </w:r>
      <w:r w:rsidR="00E85D51" w:rsidRPr="00FD51ED">
        <w:rPr>
          <w:rFonts w:cs="Times New Roman"/>
          <w:bCs/>
          <w:szCs w:val="24"/>
        </w:rPr>
        <w:t xml:space="preserve"> - </w:t>
      </w:r>
      <w:r w:rsidR="00E85D51" w:rsidRPr="004A07FE">
        <w:rPr>
          <w:rFonts w:cs="Times New Roman"/>
          <w:bCs/>
          <w:szCs w:val="24"/>
        </w:rPr>
        <w:t xml:space="preserve">OOO </w:t>
      </w:r>
      <w:r w:rsidR="00E85D51">
        <w:rPr>
          <w:rFonts w:cs="Times New Roman"/>
          <w:bCs/>
          <w:szCs w:val="24"/>
        </w:rPr>
        <w:t>«</w:t>
      </w:r>
      <w:r w:rsidR="00E85D51" w:rsidRPr="004A07FE">
        <w:rPr>
          <w:rFonts w:cs="Times New Roman"/>
          <w:bCs/>
          <w:szCs w:val="24"/>
        </w:rPr>
        <w:t>Ревайвл Экспресс</w:t>
      </w:r>
      <w:r w:rsidR="00E85D51">
        <w:rPr>
          <w:rFonts w:cs="Times New Roman"/>
          <w:bCs/>
          <w:szCs w:val="24"/>
        </w:rPr>
        <w:t xml:space="preserve">». </w:t>
      </w:r>
    </w:p>
    <w:p w:rsidR="00F74F88" w:rsidRDefault="00F74F88" w:rsidP="00E85D51">
      <w:pPr>
        <w:widowControl w:val="0"/>
        <w:tabs>
          <w:tab w:val="left" w:pos="0"/>
        </w:tabs>
        <w:spacing w:after="0" w:line="360" w:lineRule="auto"/>
        <w:contextualSpacing w:val="0"/>
        <w:rPr>
          <w:rFonts w:cs="Times New Roman"/>
          <w:bCs/>
          <w:szCs w:val="24"/>
        </w:rPr>
      </w:pPr>
      <w:r>
        <w:rPr>
          <w:rFonts w:cs="Times New Roman"/>
          <w:bCs/>
          <w:szCs w:val="24"/>
        </w:rPr>
        <w:t xml:space="preserve">3. </w:t>
      </w:r>
      <w:proofErr w:type="gramStart"/>
      <w:r>
        <w:rPr>
          <w:rFonts w:cs="Times New Roman"/>
          <w:bCs/>
          <w:szCs w:val="24"/>
          <w:lang w:val="en-US"/>
        </w:rPr>
        <w:t>Maersk</w:t>
      </w:r>
      <w:r w:rsidRPr="00F74F88">
        <w:rPr>
          <w:rFonts w:cs="Times New Roman"/>
          <w:bCs/>
          <w:szCs w:val="24"/>
        </w:rPr>
        <w:t xml:space="preserve"> –</w:t>
      </w:r>
      <w:r>
        <w:rPr>
          <w:rFonts w:cs="Times New Roman"/>
          <w:bCs/>
          <w:szCs w:val="24"/>
        </w:rPr>
        <w:t>датская компания, одни из мировых лидеров, по оказанию транспортно-логитсических услуг.</w:t>
      </w:r>
      <w:proofErr w:type="gramEnd"/>
      <w:r>
        <w:rPr>
          <w:rFonts w:cs="Times New Roman"/>
          <w:bCs/>
          <w:szCs w:val="24"/>
        </w:rPr>
        <w:t xml:space="preserve"> Основной специализацией компании является морские перевозки. </w:t>
      </w:r>
    </w:p>
    <w:p w:rsidR="00F74F88" w:rsidRPr="00CD0255" w:rsidRDefault="00F74F88" w:rsidP="00F74F88">
      <w:pPr>
        <w:widowControl w:val="0"/>
        <w:tabs>
          <w:tab w:val="left" w:pos="0"/>
        </w:tabs>
        <w:spacing w:after="0" w:line="360" w:lineRule="auto"/>
        <w:ind w:firstLine="0"/>
        <w:contextualSpacing w:val="0"/>
        <w:rPr>
          <w:rFonts w:cs="Times New Roman"/>
          <w:bCs/>
          <w:szCs w:val="24"/>
        </w:rPr>
      </w:pPr>
      <w:r>
        <w:rPr>
          <w:rFonts w:cs="Times New Roman"/>
          <w:bCs/>
          <w:szCs w:val="24"/>
        </w:rPr>
        <w:t xml:space="preserve">На начальном этапе вышла на российский </w:t>
      </w:r>
      <w:proofErr w:type="gramStart"/>
      <w:r>
        <w:rPr>
          <w:rFonts w:cs="Times New Roman"/>
          <w:bCs/>
          <w:szCs w:val="24"/>
        </w:rPr>
        <w:t>рынок</w:t>
      </w:r>
      <w:proofErr w:type="gramEnd"/>
      <w:r w:rsidR="00D3032C">
        <w:rPr>
          <w:rFonts w:cs="Times New Roman"/>
          <w:bCs/>
          <w:szCs w:val="24"/>
        </w:rPr>
        <w:t xml:space="preserve"> с помощью экспортной стратегии поставляя товары посредством судов в Российские порты. Когда объем грузоперевозок увеличился, в начале 2000-ых годов, компания зарегистрировала на территории России компан</w:t>
      </w:r>
      <w:proofErr w:type="gramStart"/>
      <w:r w:rsidR="00D3032C">
        <w:rPr>
          <w:rFonts w:cs="Times New Roman"/>
          <w:bCs/>
          <w:szCs w:val="24"/>
        </w:rPr>
        <w:t>ии ООО</w:t>
      </w:r>
      <w:proofErr w:type="gramEnd"/>
      <w:r w:rsidR="00D3032C">
        <w:rPr>
          <w:rFonts w:cs="Times New Roman"/>
          <w:bCs/>
          <w:szCs w:val="24"/>
        </w:rPr>
        <w:t xml:space="preserve"> «Маерск» и ООО «Дамко», в дальнейшем ООО Свицер, что говорит об использовании инвестиционной стратегии. В 2009 году </w:t>
      </w:r>
      <w:r w:rsidR="00D3032C">
        <w:rPr>
          <w:rFonts w:cs="Times New Roman"/>
          <w:bCs/>
          <w:szCs w:val="24"/>
          <w:lang w:val="en-US"/>
        </w:rPr>
        <w:t>Maersk</w:t>
      </w:r>
      <w:r w:rsidR="00D3032C">
        <w:rPr>
          <w:rFonts w:cs="Times New Roman"/>
          <w:bCs/>
          <w:szCs w:val="24"/>
        </w:rPr>
        <w:t xml:space="preserve"> приобрела 30 </w:t>
      </w:r>
      <w:r w:rsidR="00CD0255">
        <w:rPr>
          <w:rFonts w:cs="Times New Roman"/>
          <w:bCs/>
          <w:szCs w:val="24"/>
        </w:rPr>
        <w:t xml:space="preserve">% компании </w:t>
      </w:r>
      <w:r w:rsidR="00D3032C">
        <w:rPr>
          <w:rFonts w:cs="Times New Roman"/>
          <w:bCs/>
          <w:szCs w:val="24"/>
        </w:rPr>
        <w:t>«</w:t>
      </w:r>
      <w:r w:rsidR="00CD0255" w:rsidRPr="00CD0255">
        <w:rPr>
          <w:rFonts w:cs="Times New Roman"/>
          <w:bCs/>
          <w:szCs w:val="24"/>
        </w:rPr>
        <w:t>Global</w:t>
      </w:r>
      <w:r w:rsidR="00921617">
        <w:rPr>
          <w:rFonts w:cs="Times New Roman"/>
          <w:bCs/>
          <w:szCs w:val="24"/>
        </w:rPr>
        <w:t xml:space="preserve"> </w:t>
      </w:r>
      <w:r w:rsidR="00CD0255" w:rsidRPr="00CD0255">
        <w:rPr>
          <w:rFonts w:cs="Times New Roman"/>
          <w:bCs/>
          <w:szCs w:val="24"/>
        </w:rPr>
        <w:t>Ports</w:t>
      </w:r>
      <w:r w:rsidR="00D3032C">
        <w:rPr>
          <w:rFonts w:cs="Times New Roman"/>
          <w:bCs/>
          <w:szCs w:val="24"/>
        </w:rPr>
        <w:t>»</w:t>
      </w:r>
      <w:r w:rsidR="00CD0255">
        <w:rPr>
          <w:rFonts w:cs="Times New Roman"/>
          <w:bCs/>
          <w:szCs w:val="24"/>
        </w:rPr>
        <w:t xml:space="preserve">. Эта </w:t>
      </w:r>
      <w:r w:rsidR="00093CD6">
        <w:rPr>
          <w:rFonts w:cs="Times New Roman"/>
          <w:bCs/>
          <w:szCs w:val="24"/>
        </w:rPr>
        <w:t>фирма</w:t>
      </w:r>
      <w:r w:rsidR="00CD0255">
        <w:rPr>
          <w:rFonts w:cs="Times New Roman"/>
          <w:bCs/>
          <w:szCs w:val="24"/>
        </w:rPr>
        <w:t xml:space="preserve"> является одним</w:t>
      </w:r>
      <w:r w:rsidR="00D3032C">
        <w:rPr>
          <w:rFonts w:cs="Times New Roman"/>
          <w:bCs/>
          <w:szCs w:val="24"/>
        </w:rPr>
        <w:t xml:space="preserve"> из крупнейших в России о</w:t>
      </w:r>
      <w:r w:rsidR="00D3032C" w:rsidRPr="00D3032C">
        <w:rPr>
          <w:rFonts w:cs="Times New Roman"/>
          <w:bCs/>
          <w:szCs w:val="24"/>
        </w:rPr>
        <w:t>ператор</w:t>
      </w:r>
      <w:r w:rsidR="00D3032C">
        <w:rPr>
          <w:rFonts w:cs="Times New Roman"/>
          <w:bCs/>
          <w:szCs w:val="24"/>
        </w:rPr>
        <w:t>ов</w:t>
      </w:r>
      <w:r w:rsidR="00D3032C" w:rsidRPr="00D3032C">
        <w:rPr>
          <w:rFonts w:cs="Times New Roman"/>
          <w:bCs/>
          <w:szCs w:val="24"/>
        </w:rPr>
        <w:t xml:space="preserve"> контейнерных терминалов</w:t>
      </w:r>
      <w:r w:rsidR="00D3032C">
        <w:rPr>
          <w:rFonts w:cs="Times New Roman"/>
          <w:bCs/>
          <w:szCs w:val="24"/>
        </w:rPr>
        <w:t xml:space="preserve">. </w:t>
      </w:r>
      <w:r w:rsidR="00CD0255">
        <w:rPr>
          <w:rFonts w:cs="Times New Roman"/>
          <w:bCs/>
          <w:szCs w:val="24"/>
        </w:rPr>
        <w:t xml:space="preserve">Доля в 30 % </w:t>
      </w:r>
      <w:r w:rsidR="00921617">
        <w:rPr>
          <w:rFonts w:cs="Times New Roman"/>
          <w:bCs/>
          <w:szCs w:val="24"/>
        </w:rPr>
        <w:t>характеризует совместное управление ком</w:t>
      </w:r>
      <w:r w:rsidR="00CD0255">
        <w:rPr>
          <w:rFonts w:cs="Times New Roman"/>
          <w:bCs/>
          <w:szCs w:val="24"/>
        </w:rPr>
        <w:t>п</w:t>
      </w:r>
      <w:r w:rsidR="00921617">
        <w:rPr>
          <w:rFonts w:cs="Times New Roman"/>
          <w:bCs/>
          <w:szCs w:val="24"/>
        </w:rPr>
        <w:t>а</w:t>
      </w:r>
      <w:r w:rsidR="00CD0255">
        <w:rPr>
          <w:rFonts w:cs="Times New Roman"/>
          <w:bCs/>
          <w:szCs w:val="24"/>
        </w:rPr>
        <w:t>нией</w:t>
      </w:r>
      <w:r w:rsidR="00921617">
        <w:rPr>
          <w:rFonts w:cs="Times New Roman"/>
          <w:bCs/>
          <w:szCs w:val="24"/>
        </w:rPr>
        <w:t xml:space="preserve"> </w:t>
      </w:r>
      <w:r w:rsidR="00CD0255">
        <w:rPr>
          <w:rFonts w:cs="Times New Roman"/>
          <w:bCs/>
          <w:szCs w:val="24"/>
          <w:lang w:val="en-US"/>
        </w:rPr>
        <w:t>Maersk</w:t>
      </w:r>
      <w:r w:rsidR="00921617">
        <w:rPr>
          <w:rFonts w:cs="Times New Roman"/>
          <w:bCs/>
          <w:szCs w:val="24"/>
        </w:rPr>
        <w:t xml:space="preserve"> </w:t>
      </w:r>
      <w:r w:rsidR="00CD0255">
        <w:rPr>
          <w:rFonts w:cs="Times New Roman"/>
          <w:bCs/>
          <w:szCs w:val="24"/>
        </w:rPr>
        <w:t xml:space="preserve">с другими акционерами, что говорит об использовании контрактной стратегии, а в виде совместного предприятия. </w:t>
      </w:r>
    </w:p>
    <w:p w:rsidR="00092591" w:rsidRPr="00847399" w:rsidRDefault="00847399" w:rsidP="00847399">
      <w:pPr>
        <w:widowControl w:val="0"/>
        <w:tabs>
          <w:tab w:val="left" w:pos="0"/>
        </w:tabs>
        <w:spacing w:after="0" w:line="360" w:lineRule="auto"/>
        <w:contextualSpacing w:val="0"/>
        <w:rPr>
          <w:rFonts w:cs="Times New Roman"/>
          <w:bCs/>
          <w:szCs w:val="24"/>
        </w:rPr>
      </w:pPr>
      <w:r>
        <w:rPr>
          <w:rFonts w:cs="Times New Roman"/>
          <w:bCs/>
          <w:szCs w:val="24"/>
        </w:rPr>
        <w:t>Итак, о</w:t>
      </w:r>
      <w:r w:rsidRPr="00847399">
        <w:t>собенности выхода транспортно-логистических компаний на внешний рынок предполагают формирование внешнеэкономического аппарата, который подразделяется на встроенный экспортный отдел, специальный экспортный отдел, зарубежный производственно-сбытовой филиал, дочернюю компанию за рубежом. Важно исследовать технико-экономические и налоговые особенности организации транспортно-логистических услуг на внешнем рынке. Анализ деятельности компаний «Пости</w:t>
      </w:r>
      <w:r w:rsidR="00921617">
        <w:t xml:space="preserve"> </w:t>
      </w:r>
      <w:r w:rsidRPr="00847399">
        <w:t>Глобал», «Rhenus</w:t>
      </w:r>
      <w:r w:rsidR="00921617">
        <w:t xml:space="preserve"> </w:t>
      </w:r>
      <w:r w:rsidRPr="00847399">
        <w:t>Logistics»</w:t>
      </w:r>
      <w:r w:rsidR="00CD0255">
        <w:t>,«</w:t>
      </w:r>
      <w:r w:rsidR="00CD0255">
        <w:rPr>
          <w:lang w:val="en-US"/>
        </w:rPr>
        <w:t>Maersk</w:t>
      </w:r>
      <w:r w:rsidR="00CD0255">
        <w:t>»</w:t>
      </w:r>
      <w:r w:rsidRPr="00847399">
        <w:t xml:space="preserve"> позволил установить, что инвестиционная стратегия чаще всего встречается при выходе на рынок больших транспортных компаний,</w:t>
      </w:r>
      <w:r w:rsidR="00254C9C">
        <w:t xml:space="preserve"> при этом возможно </w:t>
      </w:r>
      <w:r w:rsidR="00CD0255">
        <w:t xml:space="preserve">последовательное </w:t>
      </w:r>
      <w:r w:rsidR="00254C9C">
        <w:t>использование разных стратегий</w:t>
      </w:r>
      <w:r w:rsidRPr="00847399">
        <w:t>.</w:t>
      </w:r>
    </w:p>
    <w:p w:rsidR="00092591" w:rsidRPr="005F20E4" w:rsidRDefault="00092591" w:rsidP="00E85D51">
      <w:pPr>
        <w:widowControl w:val="0"/>
        <w:spacing w:after="0" w:line="360" w:lineRule="auto"/>
        <w:contextualSpacing w:val="0"/>
        <w:rPr>
          <w:rFonts w:cs="Times New Roman"/>
          <w:b/>
          <w:szCs w:val="24"/>
        </w:rPr>
      </w:pPr>
      <w:r>
        <w:rPr>
          <w:rFonts w:cs="Times New Roman"/>
          <w:szCs w:val="24"/>
        </w:rPr>
        <w:t>Тема данного исследования предполагает исследование специфики транспортно-логистического рынка в России.</w:t>
      </w:r>
    </w:p>
    <w:p w:rsidR="00ED108B" w:rsidRPr="002D4091" w:rsidRDefault="00ED108B" w:rsidP="00EB0302">
      <w:pPr>
        <w:pStyle w:val="1"/>
        <w:numPr>
          <w:ilvl w:val="0"/>
          <w:numId w:val="26"/>
        </w:numPr>
        <w:rPr>
          <w:sz w:val="32"/>
          <w:szCs w:val="32"/>
        </w:rPr>
      </w:pPr>
      <w:bookmarkStart w:id="7" w:name="_Toc514012395"/>
      <w:r w:rsidRPr="002D4091">
        <w:rPr>
          <w:sz w:val="32"/>
          <w:szCs w:val="32"/>
        </w:rPr>
        <w:lastRenderedPageBreak/>
        <w:t>Транспортно</w:t>
      </w:r>
      <w:r w:rsidR="00EB4A74">
        <w:rPr>
          <w:sz w:val="32"/>
          <w:szCs w:val="32"/>
        </w:rPr>
        <w:t xml:space="preserve"> - </w:t>
      </w:r>
      <w:r w:rsidRPr="002D4091">
        <w:rPr>
          <w:sz w:val="32"/>
          <w:szCs w:val="32"/>
        </w:rPr>
        <w:t>логистический рынок в России</w:t>
      </w:r>
      <w:bookmarkEnd w:id="7"/>
    </w:p>
    <w:p w:rsidR="00ED108B" w:rsidRPr="005F20E4" w:rsidRDefault="00ED108B" w:rsidP="00ED108B">
      <w:pPr>
        <w:pStyle w:val="a3"/>
        <w:widowControl w:val="0"/>
        <w:spacing w:after="0"/>
        <w:ind w:left="360" w:firstLine="0"/>
        <w:contextualSpacing w:val="0"/>
        <w:outlineLvl w:val="0"/>
        <w:rPr>
          <w:rFonts w:cs="Times New Roman"/>
          <w:b/>
          <w:szCs w:val="24"/>
        </w:rPr>
      </w:pPr>
    </w:p>
    <w:p w:rsidR="00B60605" w:rsidRDefault="00091E03" w:rsidP="00EB0302">
      <w:pPr>
        <w:pStyle w:val="2"/>
        <w:numPr>
          <w:ilvl w:val="1"/>
          <w:numId w:val="26"/>
        </w:numPr>
      </w:pPr>
      <w:bookmarkStart w:id="8" w:name="_Toc514012396"/>
      <w:r>
        <w:t>Анализтранспортно</w:t>
      </w:r>
      <w:r w:rsidR="00497FB5">
        <w:t xml:space="preserve"> - </w:t>
      </w:r>
      <w:r>
        <w:t xml:space="preserve"> логистического рын</w:t>
      </w:r>
      <w:r w:rsidR="00B60605">
        <w:t>к</w:t>
      </w:r>
      <w:r>
        <w:t>а</w:t>
      </w:r>
      <w:r w:rsidR="00B60605">
        <w:t xml:space="preserve"> в России</w:t>
      </w:r>
      <w:bookmarkEnd w:id="8"/>
    </w:p>
    <w:p w:rsidR="008C362A" w:rsidRDefault="008C362A" w:rsidP="008C362A">
      <w:pPr>
        <w:pStyle w:val="2"/>
        <w:numPr>
          <w:ilvl w:val="0"/>
          <w:numId w:val="0"/>
        </w:numPr>
        <w:ind w:left="792"/>
        <w:jc w:val="both"/>
      </w:pPr>
    </w:p>
    <w:p w:rsidR="00527C45" w:rsidRDefault="00527C45" w:rsidP="008C362A">
      <w:pPr>
        <w:pStyle w:val="13"/>
        <w:spacing w:after="0" w:line="360" w:lineRule="auto"/>
        <w:rPr>
          <w:color w:val="auto"/>
        </w:rPr>
      </w:pPr>
      <w:r>
        <w:rPr>
          <w:color w:val="auto"/>
        </w:rPr>
        <w:t xml:space="preserve">Российский рынок </w:t>
      </w:r>
      <w:r>
        <w:t xml:space="preserve">транспортно-логитсических услуг </w:t>
      </w:r>
      <w:r w:rsidR="00D20E51">
        <w:t>сформировался недавно</w:t>
      </w:r>
      <w:r>
        <w:t xml:space="preserve"> по сравнению со странами</w:t>
      </w:r>
      <w:r w:rsidR="00497FB5">
        <w:t>,</w:t>
      </w:r>
      <w:r>
        <w:t xml:space="preserve"> где этот рынок развит</w:t>
      </w:r>
      <w:r w:rsidR="00497FB5">
        <w:t>. Э</w:t>
      </w:r>
      <w:r w:rsidR="00EB4A74">
        <w:t>то связанно со становление и формированием</w:t>
      </w:r>
      <w:r>
        <w:t xml:space="preserve"> рыночной экономки </w:t>
      </w:r>
      <w:r w:rsidR="00EB4A74">
        <w:t>в государстве 26 лет назад, что является небольшим сроком в масштабе страны.  В этом параграфе будет рассмотрен российский рынок более подробно.</w:t>
      </w:r>
    </w:p>
    <w:p w:rsidR="00EB4A74" w:rsidRDefault="008C362A" w:rsidP="008C362A">
      <w:pPr>
        <w:pStyle w:val="13"/>
        <w:spacing w:after="0" w:line="360" w:lineRule="auto"/>
      </w:pPr>
      <w:r>
        <w:rPr>
          <w:color w:val="auto"/>
        </w:rPr>
        <w:t>Для</w:t>
      </w:r>
      <w:r w:rsidR="00527C45">
        <w:t xml:space="preserve"> того</w:t>
      </w:r>
      <w:proofErr w:type="gramStart"/>
      <w:r w:rsidR="00497FB5">
        <w:t>,</w:t>
      </w:r>
      <w:proofErr w:type="gramEnd"/>
      <w:r w:rsidR="00527C45">
        <w:t xml:space="preserve"> чтобы понять масштаб  российского рынка сравним его с его с наиболе</w:t>
      </w:r>
      <w:r w:rsidR="00EB4A74">
        <w:t>е развитыми рынками</w:t>
      </w:r>
      <w:r w:rsidR="00DC57BD">
        <w:t xml:space="preserve"> в других странах</w:t>
      </w:r>
      <w:r w:rsidR="00EB4A74">
        <w:t xml:space="preserve"> (Табл.</w:t>
      </w:r>
      <w:r w:rsidR="00DC57BD">
        <w:t>2.1).</w:t>
      </w:r>
    </w:p>
    <w:p w:rsidR="00497FB5" w:rsidRDefault="00497FB5" w:rsidP="008C362A">
      <w:pPr>
        <w:pStyle w:val="13"/>
        <w:spacing w:after="0" w:line="360" w:lineRule="auto"/>
        <w:rPr>
          <w:b/>
          <w:sz w:val="20"/>
          <w:szCs w:val="20"/>
        </w:rPr>
      </w:pPr>
    </w:p>
    <w:p w:rsidR="00EB4A74" w:rsidRDefault="00EB4A74" w:rsidP="00EB4A74">
      <w:r>
        <w:rPr>
          <w:b/>
          <w:sz w:val="20"/>
          <w:szCs w:val="20"/>
        </w:rPr>
        <w:t xml:space="preserve">Табл. 2.1 </w:t>
      </w:r>
      <w:r w:rsidRPr="007A25AF">
        <w:rPr>
          <w:rFonts w:eastAsia="Times New Roman" w:cs="Times New Roman"/>
          <w:b/>
          <w:sz w:val="20"/>
          <w:szCs w:val="20"/>
          <w:lang w:eastAsia="ru-RU"/>
        </w:rPr>
        <w:t>Мировой рынок логистический услуг за 201</w:t>
      </w:r>
      <w:r w:rsidR="00DC57BD">
        <w:rPr>
          <w:rFonts w:eastAsia="Times New Roman" w:cs="Times New Roman"/>
          <w:b/>
          <w:sz w:val="20"/>
          <w:szCs w:val="20"/>
          <w:lang w:eastAsia="ru-RU"/>
        </w:rPr>
        <w:t>4</w:t>
      </w:r>
      <w:r w:rsidRPr="007A25AF">
        <w:rPr>
          <w:rFonts w:eastAsia="Times New Roman" w:cs="Times New Roman"/>
          <w:b/>
          <w:sz w:val="20"/>
          <w:szCs w:val="20"/>
          <w:lang w:eastAsia="ru-RU"/>
        </w:rPr>
        <w:t xml:space="preserve"> год</w:t>
      </w:r>
    </w:p>
    <w:tbl>
      <w:tblPr>
        <w:tblW w:w="433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02"/>
        <w:gridCol w:w="2368"/>
        <w:gridCol w:w="2332"/>
        <w:gridCol w:w="2339"/>
      </w:tblGrid>
      <w:tr w:rsidR="00D20E51" w:rsidRPr="007A25AF" w:rsidTr="00D20E51">
        <w:trPr>
          <w:trHeight w:val="1543"/>
        </w:trPr>
        <w:tc>
          <w:tcPr>
            <w:tcW w:w="880" w:type="pct"/>
          </w:tcPr>
          <w:p w:rsidR="00D20E51" w:rsidRPr="007A25AF" w:rsidRDefault="00D20E51" w:rsidP="00410440">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Страна</w:t>
            </w:r>
          </w:p>
        </w:tc>
        <w:tc>
          <w:tcPr>
            <w:tcW w:w="1386" w:type="pct"/>
          </w:tcPr>
          <w:p w:rsidR="00D20E51" w:rsidRPr="007A25AF" w:rsidRDefault="00D20E51" w:rsidP="00410440">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Логистические расходы, млрд. долл. США</w:t>
            </w:r>
          </w:p>
        </w:tc>
        <w:tc>
          <w:tcPr>
            <w:tcW w:w="1365" w:type="pct"/>
          </w:tcPr>
          <w:p w:rsidR="00D20E51" w:rsidRPr="007A25AF" w:rsidRDefault="00D20E51" w:rsidP="00410440">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Доля логистических расходов в ВВП, %</w:t>
            </w:r>
          </w:p>
        </w:tc>
        <w:tc>
          <w:tcPr>
            <w:tcW w:w="1369" w:type="pct"/>
          </w:tcPr>
          <w:p w:rsidR="00D20E51" w:rsidRPr="007A25AF" w:rsidRDefault="00D20E51" w:rsidP="00410440">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Транспортно-логистический рынок, ед. компаний</w:t>
            </w:r>
          </w:p>
        </w:tc>
      </w:tr>
      <w:tr w:rsidR="00D20E51" w:rsidRPr="007A25AF" w:rsidTr="00D20E51">
        <w:trPr>
          <w:trHeight w:val="389"/>
        </w:trPr>
        <w:tc>
          <w:tcPr>
            <w:tcW w:w="880" w:type="pct"/>
          </w:tcPr>
          <w:p w:rsidR="00D20E51" w:rsidRPr="007A25AF" w:rsidRDefault="00D20E51" w:rsidP="00410440">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США</w:t>
            </w:r>
          </w:p>
        </w:tc>
        <w:tc>
          <w:tcPr>
            <w:tcW w:w="1386" w:type="pct"/>
          </w:tcPr>
          <w:p w:rsidR="00D20E51" w:rsidRPr="007A25AF" w:rsidRDefault="00D20E51" w:rsidP="00410440">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1332</w:t>
            </w:r>
          </w:p>
        </w:tc>
        <w:tc>
          <w:tcPr>
            <w:tcW w:w="1365" w:type="pct"/>
          </w:tcPr>
          <w:p w:rsidR="00D20E51" w:rsidRPr="007A25AF" w:rsidRDefault="00D20E51" w:rsidP="00410440">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8,5</w:t>
            </w:r>
          </w:p>
        </w:tc>
        <w:tc>
          <w:tcPr>
            <w:tcW w:w="1369" w:type="pct"/>
          </w:tcPr>
          <w:p w:rsidR="00D20E51" w:rsidRPr="007A25AF" w:rsidRDefault="00D20E51" w:rsidP="00410440">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1141,9</w:t>
            </w:r>
          </w:p>
        </w:tc>
      </w:tr>
      <w:tr w:rsidR="00D20E51" w:rsidRPr="007A25AF" w:rsidTr="00D20E51">
        <w:trPr>
          <w:trHeight w:val="376"/>
        </w:trPr>
        <w:tc>
          <w:tcPr>
            <w:tcW w:w="880" w:type="pct"/>
          </w:tcPr>
          <w:p w:rsidR="00D20E51" w:rsidRPr="007A25AF" w:rsidRDefault="00D20E51" w:rsidP="00410440">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Европа</w:t>
            </w:r>
          </w:p>
        </w:tc>
        <w:tc>
          <w:tcPr>
            <w:tcW w:w="1386" w:type="pct"/>
          </w:tcPr>
          <w:p w:rsidR="00D20E51" w:rsidRPr="007A25AF" w:rsidRDefault="00D20E51" w:rsidP="00410440">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1487,6</w:t>
            </w:r>
          </w:p>
        </w:tc>
        <w:tc>
          <w:tcPr>
            <w:tcW w:w="1365" w:type="pct"/>
          </w:tcPr>
          <w:p w:rsidR="00D20E51" w:rsidRPr="007A25AF" w:rsidRDefault="00D20E51" w:rsidP="00410440">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9,2</w:t>
            </w:r>
          </w:p>
        </w:tc>
        <w:tc>
          <w:tcPr>
            <w:tcW w:w="1369" w:type="pct"/>
          </w:tcPr>
          <w:p w:rsidR="00D20E51" w:rsidRPr="007A25AF" w:rsidRDefault="00D20E51" w:rsidP="00410440">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1197,9</w:t>
            </w:r>
          </w:p>
        </w:tc>
      </w:tr>
      <w:tr w:rsidR="00D20E51" w:rsidRPr="007A25AF" w:rsidTr="00D20E51">
        <w:trPr>
          <w:trHeight w:val="389"/>
        </w:trPr>
        <w:tc>
          <w:tcPr>
            <w:tcW w:w="880" w:type="pct"/>
          </w:tcPr>
          <w:p w:rsidR="00D20E51" w:rsidRPr="007A25AF" w:rsidRDefault="00D20E51" w:rsidP="00410440">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Китай</w:t>
            </w:r>
          </w:p>
        </w:tc>
        <w:tc>
          <w:tcPr>
            <w:tcW w:w="1386" w:type="pct"/>
          </w:tcPr>
          <w:p w:rsidR="00D20E51" w:rsidRPr="007A25AF" w:rsidRDefault="00D20E51" w:rsidP="00410440">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1486,8</w:t>
            </w:r>
          </w:p>
        </w:tc>
        <w:tc>
          <w:tcPr>
            <w:tcW w:w="1365" w:type="pct"/>
          </w:tcPr>
          <w:p w:rsidR="00D20E51" w:rsidRPr="007A25AF" w:rsidRDefault="00D20E51" w:rsidP="00410440">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18</w:t>
            </w:r>
          </w:p>
        </w:tc>
        <w:tc>
          <w:tcPr>
            <w:tcW w:w="1369" w:type="pct"/>
          </w:tcPr>
          <w:p w:rsidR="00D20E51" w:rsidRPr="007A25AF" w:rsidRDefault="00D20E51" w:rsidP="00410440">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1210,6</w:t>
            </w:r>
          </w:p>
        </w:tc>
      </w:tr>
      <w:tr w:rsidR="00D20E51" w:rsidRPr="007A25AF" w:rsidTr="00D20E51">
        <w:trPr>
          <w:trHeight w:val="376"/>
        </w:trPr>
        <w:tc>
          <w:tcPr>
            <w:tcW w:w="880" w:type="pct"/>
          </w:tcPr>
          <w:p w:rsidR="00D20E51" w:rsidRPr="007A25AF" w:rsidRDefault="00D20E51" w:rsidP="00410440">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РФ</w:t>
            </w:r>
          </w:p>
        </w:tc>
        <w:tc>
          <w:tcPr>
            <w:tcW w:w="1386" w:type="pct"/>
          </w:tcPr>
          <w:p w:rsidR="00D20E51" w:rsidRPr="007A25AF" w:rsidRDefault="00D20E51" w:rsidP="00410440">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382,5</w:t>
            </w:r>
          </w:p>
        </w:tc>
        <w:tc>
          <w:tcPr>
            <w:tcW w:w="1365" w:type="pct"/>
          </w:tcPr>
          <w:p w:rsidR="00D20E51" w:rsidRPr="007A25AF" w:rsidRDefault="00D20E51" w:rsidP="00410440">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18</w:t>
            </w:r>
          </w:p>
        </w:tc>
        <w:tc>
          <w:tcPr>
            <w:tcW w:w="1369" w:type="pct"/>
          </w:tcPr>
          <w:p w:rsidR="00D20E51" w:rsidRPr="007A25AF" w:rsidRDefault="00D20E51" w:rsidP="00410440">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307,7</w:t>
            </w:r>
          </w:p>
        </w:tc>
      </w:tr>
      <w:tr w:rsidR="00D20E51" w:rsidRPr="007A25AF" w:rsidTr="00D20E51">
        <w:trPr>
          <w:trHeight w:val="1168"/>
        </w:trPr>
        <w:tc>
          <w:tcPr>
            <w:tcW w:w="880" w:type="pct"/>
          </w:tcPr>
          <w:p w:rsidR="00D20E51" w:rsidRPr="007A25AF" w:rsidRDefault="00D20E51" w:rsidP="00410440">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Всего мировой рынок</w:t>
            </w:r>
          </w:p>
        </w:tc>
        <w:tc>
          <w:tcPr>
            <w:tcW w:w="1386" w:type="pct"/>
          </w:tcPr>
          <w:p w:rsidR="00D20E51" w:rsidRPr="007A25AF" w:rsidRDefault="00D20E51" w:rsidP="00410440">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8350,6</w:t>
            </w:r>
          </w:p>
        </w:tc>
        <w:tc>
          <w:tcPr>
            <w:tcW w:w="1365" w:type="pct"/>
          </w:tcPr>
          <w:p w:rsidR="00D20E51" w:rsidRPr="007A25AF" w:rsidRDefault="00D20E51" w:rsidP="00410440">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11,6</w:t>
            </w:r>
          </w:p>
        </w:tc>
        <w:tc>
          <w:tcPr>
            <w:tcW w:w="1369" w:type="pct"/>
          </w:tcPr>
          <w:p w:rsidR="00D20E51" w:rsidRPr="007A25AF" w:rsidRDefault="00D20E51" w:rsidP="00410440">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7322</w:t>
            </w:r>
          </w:p>
        </w:tc>
      </w:tr>
    </w:tbl>
    <w:p w:rsidR="00EB4A74" w:rsidRPr="007A25AF" w:rsidRDefault="00EB4A74" w:rsidP="00EB4A74">
      <w:pPr>
        <w:widowControl w:val="0"/>
        <w:pBdr>
          <w:between w:val="nil"/>
        </w:pBdr>
        <w:spacing w:after="0"/>
        <w:ind w:right="108" w:firstLine="0"/>
        <w:contextualSpacing w:val="0"/>
        <w:rPr>
          <w:rFonts w:eastAsia="Times New Roman" w:cs="Times New Roman"/>
          <w:i/>
          <w:sz w:val="20"/>
          <w:szCs w:val="20"/>
          <w:lang w:eastAsia="ru-RU"/>
        </w:rPr>
      </w:pPr>
      <w:r w:rsidRPr="007A25AF">
        <w:rPr>
          <w:rFonts w:eastAsia="Times New Roman" w:cs="Times New Roman"/>
          <w:i/>
          <w:sz w:val="20"/>
          <w:szCs w:val="20"/>
          <w:lang w:eastAsia="ru-RU"/>
        </w:rPr>
        <w:t>Источник: Альбеков А.У. Резников С.Н. Глобализация vs регионализация современных цепей поставок</w:t>
      </w:r>
      <w:proofErr w:type="gramStart"/>
      <w:r w:rsidRPr="007A25AF">
        <w:rPr>
          <w:rFonts w:eastAsia="Times New Roman" w:cs="Times New Roman"/>
          <w:i/>
          <w:sz w:val="20"/>
          <w:szCs w:val="20"/>
          <w:lang w:eastAsia="ru-RU"/>
        </w:rPr>
        <w:t xml:space="preserve"> :</w:t>
      </w:r>
      <w:proofErr w:type="gramEnd"/>
      <w:r w:rsidRPr="007A25AF">
        <w:rPr>
          <w:rFonts w:eastAsia="Times New Roman" w:cs="Times New Roman"/>
          <w:i/>
          <w:sz w:val="20"/>
          <w:szCs w:val="20"/>
          <w:lang w:eastAsia="ru-RU"/>
        </w:rPr>
        <w:t xml:space="preserve"> монография. Ростов-на-Дону, 2014</w:t>
      </w:r>
    </w:p>
    <w:p w:rsidR="00527C45" w:rsidRDefault="00527C45" w:rsidP="008C362A">
      <w:pPr>
        <w:pStyle w:val="13"/>
        <w:spacing w:after="0" w:line="360" w:lineRule="auto"/>
      </w:pPr>
    </w:p>
    <w:p w:rsidR="00527C45" w:rsidRPr="002E59D7" w:rsidRDefault="00DC57BD" w:rsidP="008C362A">
      <w:pPr>
        <w:pStyle w:val="13"/>
        <w:spacing w:after="0" w:line="360" w:lineRule="auto"/>
      </w:pPr>
      <w:r>
        <w:t>На основании этих данных можно сделать вывод, что российский рынок сильно уступает по об</w:t>
      </w:r>
      <w:r w:rsidR="00497FB5">
        <w:t>ъему наиболее развитым рынкам США</w:t>
      </w:r>
      <w:r>
        <w:t xml:space="preserve">, Европы, Китая. Так же прослеживается большая разница </w:t>
      </w:r>
      <w:r w:rsidR="00497FB5">
        <w:t xml:space="preserve">в доле логисических расходов в ВВП представленных стран:  доля расходов в ВВП в России выше, чем в США, Европе и во всем мире и сопоставимы с показателями Китая. Можно сделать вывод, что  </w:t>
      </w:r>
      <w:r>
        <w:t>транспортно – логистических услуг в России сильно уступа</w:t>
      </w:r>
      <w:r w:rsidR="00497FB5">
        <w:t>ю</w:t>
      </w:r>
      <w:r>
        <w:t>т в качестве европейским и американским компаниям</w:t>
      </w:r>
      <w:r w:rsidR="00497FB5">
        <w:t>. Т</w:t>
      </w:r>
      <w:r>
        <w:t xml:space="preserve">ак как </w:t>
      </w:r>
      <w:r w:rsidR="00497FB5">
        <w:t>о</w:t>
      </w:r>
      <w:r w:rsidR="00527C45">
        <w:t xml:space="preserve">дной из ключевых задач транспортно-логистических услуг является </w:t>
      </w:r>
      <w:r>
        <w:t>снижение расходов на перевозку грузов</w:t>
      </w:r>
      <w:r w:rsidR="00497FB5">
        <w:t>, то  м</w:t>
      </w:r>
      <w:r>
        <w:t xml:space="preserve">ожно сделать вывод, что в России ресурсы для оказания таких услуг используются не оптимально.  </w:t>
      </w:r>
    </w:p>
    <w:p w:rsidR="002E59D7" w:rsidRPr="002E59D7" w:rsidRDefault="00527C45" w:rsidP="002E59D7">
      <w:pPr>
        <w:pBdr>
          <w:top w:val="nil"/>
          <w:left w:val="nil"/>
          <w:bottom w:val="nil"/>
          <w:right w:val="nil"/>
          <w:between w:val="nil"/>
        </w:pBdr>
        <w:spacing w:after="0" w:line="360" w:lineRule="auto"/>
        <w:contextualSpacing w:val="0"/>
        <w:rPr>
          <w:rFonts w:eastAsia="Times New Roman" w:cs="Times New Roman"/>
          <w:szCs w:val="24"/>
          <w:lang w:eastAsia="ru-RU"/>
        </w:rPr>
      </w:pPr>
      <w:r>
        <w:t xml:space="preserve">Рассмотрим основные статистические показатели </w:t>
      </w:r>
      <w:r w:rsidRPr="008C362A">
        <w:t>рынка транспортно-логистических услуг</w:t>
      </w:r>
      <w:r>
        <w:t xml:space="preserve">. </w:t>
      </w:r>
      <w:r w:rsidRPr="002E59D7">
        <w:t xml:space="preserve">В РФ объем рынка транспортно-логистических услуг от общего рынка логистики в РФ </w:t>
      </w:r>
      <w:r w:rsidRPr="002E59D7">
        <w:lastRenderedPageBreak/>
        <w:t>составляет 49%.</w:t>
      </w:r>
      <w:r w:rsidRPr="002E59D7">
        <w:rPr>
          <w:vertAlign w:val="superscript"/>
        </w:rPr>
        <w:footnoteReference w:id="14"/>
      </w:r>
      <w:r w:rsidRPr="002E59D7">
        <w:t xml:space="preserve"> На рисунке 2.1 представлена динамика рынка логистики в РФ за период с 2008 года по 2016 год</w:t>
      </w:r>
    </w:p>
    <w:p w:rsidR="002E59D7" w:rsidRPr="002E59D7" w:rsidRDefault="002E59D7" w:rsidP="002E59D7">
      <w:pPr>
        <w:pBdr>
          <w:top w:val="nil"/>
          <w:left w:val="nil"/>
          <w:bottom w:val="nil"/>
          <w:right w:val="nil"/>
          <w:between w:val="nil"/>
        </w:pBdr>
        <w:spacing w:after="0" w:line="360" w:lineRule="auto"/>
        <w:ind w:hanging="142"/>
        <w:contextualSpacing w:val="0"/>
        <w:rPr>
          <w:rFonts w:eastAsia="Times New Roman" w:cs="Times New Roman"/>
          <w:szCs w:val="24"/>
          <w:lang w:eastAsia="ru-RU"/>
        </w:rPr>
      </w:pPr>
      <w:r w:rsidRPr="002E59D7">
        <w:rPr>
          <w:rFonts w:eastAsia="Times New Roman" w:cs="Times New Roman"/>
          <w:noProof/>
          <w:szCs w:val="24"/>
          <w:lang w:eastAsia="ru-RU"/>
        </w:rPr>
        <w:drawing>
          <wp:inline distT="0" distB="0" distL="0" distR="0" wp14:anchorId="4231E23B" wp14:editId="0EC0BEB0">
            <wp:extent cx="5964072" cy="2893326"/>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cstate="print"/>
                    <a:srcRect/>
                    <a:stretch>
                      <a:fillRect/>
                    </a:stretch>
                  </pic:blipFill>
                  <pic:spPr>
                    <a:xfrm>
                      <a:off x="0" y="0"/>
                      <a:ext cx="5964072" cy="2893326"/>
                    </a:xfrm>
                    <a:prstGeom prst="rect">
                      <a:avLst/>
                    </a:prstGeom>
                    <a:ln/>
                  </pic:spPr>
                </pic:pic>
              </a:graphicData>
            </a:graphic>
          </wp:inline>
        </w:drawing>
      </w:r>
    </w:p>
    <w:p w:rsidR="002E59D7" w:rsidRPr="007A25AF" w:rsidRDefault="002E59D7" w:rsidP="002E59D7">
      <w:pPr>
        <w:pBdr>
          <w:top w:val="nil"/>
          <w:left w:val="nil"/>
          <w:bottom w:val="nil"/>
          <w:right w:val="nil"/>
          <w:between w:val="nil"/>
        </w:pBdr>
        <w:spacing w:after="0" w:line="360" w:lineRule="auto"/>
        <w:ind w:firstLine="0"/>
        <w:contextualSpacing w:val="0"/>
        <w:jc w:val="center"/>
        <w:rPr>
          <w:rFonts w:eastAsia="Times New Roman" w:cs="Times New Roman"/>
          <w:b/>
          <w:sz w:val="20"/>
          <w:szCs w:val="20"/>
          <w:lang w:eastAsia="ru-RU"/>
        </w:rPr>
      </w:pPr>
      <w:r w:rsidRPr="007A25AF">
        <w:rPr>
          <w:rFonts w:eastAsia="Times New Roman" w:cs="Times New Roman"/>
          <w:b/>
          <w:sz w:val="20"/>
          <w:szCs w:val="20"/>
          <w:lang w:eastAsia="ru-RU"/>
        </w:rPr>
        <w:t xml:space="preserve">Рис. 2.1- Объём рынка транспортно-логистических услуг в РФ </w:t>
      </w:r>
      <w:r w:rsidR="006D1F42">
        <w:rPr>
          <w:rFonts w:eastAsia="Times New Roman" w:cs="Times New Roman"/>
          <w:b/>
          <w:sz w:val="20"/>
          <w:szCs w:val="20"/>
          <w:lang w:eastAsia="ru-RU"/>
        </w:rPr>
        <w:t>за период 2008-2016 г.</w:t>
      </w:r>
    </w:p>
    <w:p w:rsidR="002E59D7" w:rsidRPr="007A25AF" w:rsidRDefault="002E59D7" w:rsidP="002E59D7">
      <w:pPr>
        <w:pBdr>
          <w:top w:val="nil"/>
          <w:left w:val="nil"/>
          <w:bottom w:val="nil"/>
          <w:right w:val="nil"/>
          <w:between w:val="nil"/>
        </w:pBdr>
        <w:spacing w:after="0" w:line="360" w:lineRule="auto"/>
        <w:ind w:firstLine="0"/>
        <w:contextualSpacing w:val="0"/>
        <w:rPr>
          <w:rFonts w:eastAsia="Times New Roman" w:cs="Times New Roman"/>
          <w:i/>
          <w:sz w:val="20"/>
          <w:szCs w:val="20"/>
          <w:lang w:eastAsia="ru-RU"/>
        </w:rPr>
      </w:pPr>
      <w:r w:rsidRPr="007A25AF">
        <w:rPr>
          <w:rFonts w:eastAsia="Times New Roman" w:cs="Times New Roman"/>
          <w:i/>
          <w:sz w:val="20"/>
          <w:szCs w:val="20"/>
          <w:lang w:eastAsia="ru-RU"/>
        </w:rPr>
        <w:t>Составлено по: Анализ</w:t>
      </w:r>
      <w:r w:rsidR="00E76AAA">
        <w:rPr>
          <w:rFonts w:eastAsia="Times New Roman" w:cs="Times New Roman"/>
          <w:i/>
          <w:sz w:val="20"/>
          <w:szCs w:val="20"/>
          <w:lang w:eastAsia="ru-RU"/>
        </w:rPr>
        <w:t xml:space="preserve"> РБК: Рынок логистики в РФ в 2008</w:t>
      </w:r>
      <w:r w:rsidRPr="007A25AF">
        <w:rPr>
          <w:rFonts w:eastAsia="Times New Roman" w:cs="Times New Roman"/>
          <w:i/>
          <w:sz w:val="20"/>
          <w:szCs w:val="20"/>
          <w:lang w:eastAsia="ru-RU"/>
        </w:rPr>
        <w:t>-2016 годах</w:t>
      </w:r>
    </w:p>
    <w:p w:rsidR="002E59D7" w:rsidRPr="002E59D7" w:rsidRDefault="002E59D7" w:rsidP="002E59D7">
      <w:pPr>
        <w:pBdr>
          <w:top w:val="nil"/>
          <w:left w:val="nil"/>
          <w:bottom w:val="nil"/>
          <w:right w:val="nil"/>
          <w:between w:val="nil"/>
        </w:pBdr>
        <w:spacing w:after="0" w:line="360" w:lineRule="auto"/>
        <w:contextualSpacing w:val="0"/>
        <w:rPr>
          <w:rFonts w:eastAsia="Times New Roman" w:cs="Times New Roman"/>
          <w:szCs w:val="24"/>
          <w:lang w:eastAsia="ru-RU"/>
        </w:rPr>
      </w:pPr>
    </w:p>
    <w:p w:rsidR="002E59D7" w:rsidRPr="002E59D7" w:rsidRDefault="002E59D7" w:rsidP="002E59D7">
      <w:pPr>
        <w:pBdr>
          <w:top w:val="nil"/>
          <w:left w:val="nil"/>
          <w:bottom w:val="nil"/>
          <w:right w:val="nil"/>
          <w:between w:val="nil"/>
        </w:pBdr>
        <w:spacing w:after="0" w:line="360" w:lineRule="auto"/>
        <w:contextualSpacing w:val="0"/>
        <w:rPr>
          <w:rFonts w:eastAsia="Times New Roman" w:cs="Times New Roman"/>
          <w:szCs w:val="24"/>
          <w:lang w:eastAsia="ru-RU"/>
        </w:rPr>
      </w:pPr>
      <w:r w:rsidRPr="002E59D7">
        <w:rPr>
          <w:rFonts w:eastAsia="Times New Roman" w:cs="Times New Roman"/>
          <w:szCs w:val="24"/>
          <w:lang w:eastAsia="ru-RU"/>
        </w:rPr>
        <w:t>На основании данного рисунка мо</w:t>
      </w:r>
      <w:r w:rsidR="008C362A">
        <w:rPr>
          <w:rFonts w:eastAsia="Times New Roman" w:cs="Times New Roman"/>
          <w:szCs w:val="24"/>
          <w:lang w:eastAsia="ru-RU"/>
        </w:rPr>
        <w:t xml:space="preserve">жно сделать вывод, что ежегодно, с 2013 года, </w:t>
      </w:r>
      <w:r w:rsidRPr="002E59D7">
        <w:rPr>
          <w:rFonts w:eastAsia="Times New Roman" w:cs="Times New Roman"/>
          <w:szCs w:val="24"/>
          <w:lang w:eastAsia="ru-RU"/>
        </w:rPr>
        <w:t>объем логистических услуг растет. Что является показателем</w:t>
      </w:r>
      <w:r w:rsidR="008C362A">
        <w:rPr>
          <w:rFonts w:eastAsia="Times New Roman" w:cs="Times New Roman"/>
          <w:szCs w:val="24"/>
          <w:lang w:eastAsia="ru-RU"/>
        </w:rPr>
        <w:t xml:space="preserve"> растущего </w:t>
      </w:r>
      <w:r w:rsidR="008C362A" w:rsidRPr="008C362A">
        <w:rPr>
          <w:rFonts w:eastAsia="Times New Roman" w:cs="Times New Roman"/>
          <w:szCs w:val="24"/>
          <w:lang w:eastAsia="ru-RU"/>
        </w:rPr>
        <w:t>спроса на данные услуги</w:t>
      </w:r>
      <w:r w:rsidR="008C362A">
        <w:rPr>
          <w:rFonts w:eastAsia="Times New Roman" w:cs="Times New Roman"/>
          <w:szCs w:val="24"/>
          <w:lang w:eastAsia="ru-RU"/>
        </w:rPr>
        <w:t>.</w:t>
      </w:r>
    </w:p>
    <w:p w:rsidR="002E59D7" w:rsidRPr="002E59D7" w:rsidRDefault="002E59D7" w:rsidP="002E59D7">
      <w:pPr>
        <w:widowControl w:val="0"/>
        <w:pBdr>
          <w:top w:val="nil"/>
          <w:left w:val="nil"/>
          <w:bottom w:val="nil"/>
          <w:right w:val="nil"/>
          <w:between w:val="nil"/>
        </w:pBdr>
        <w:spacing w:after="0" w:line="360" w:lineRule="auto"/>
        <w:ind w:left="112" w:right="110" w:firstLine="708"/>
        <w:contextualSpacing w:val="0"/>
        <w:rPr>
          <w:rFonts w:eastAsia="Times New Roman" w:cs="Times New Roman"/>
          <w:szCs w:val="24"/>
          <w:lang w:eastAsia="ru-RU"/>
        </w:rPr>
      </w:pPr>
      <w:r w:rsidRPr="002E59D7">
        <w:rPr>
          <w:rFonts w:eastAsia="Times New Roman" w:cs="Times New Roman"/>
          <w:szCs w:val="24"/>
          <w:lang w:eastAsia="ru-RU"/>
        </w:rPr>
        <w:t>В целом в Российской Федерации прослеживается тенденция увеличения перевозок автомобильным транспортом за счет перераспределения объема перевозок грузов другими видами транспорта. На рисунке 2.2 представлена динамика коммерческих перевозок грузов и грузооборота</w:t>
      </w:r>
      <w:r w:rsidR="00801D0B">
        <w:rPr>
          <w:rStyle w:val="af9"/>
          <w:rFonts w:eastAsia="Times New Roman" w:cs="Times New Roman"/>
          <w:szCs w:val="24"/>
          <w:lang w:eastAsia="ru-RU"/>
        </w:rPr>
        <w:footnoteReference w:id="15"/>
      </w:r>
      <w:r w:rsidRPr="002E59D7">
        <w:rPr>
          <w:rFonts w:eastAsia="Times New Roman" w:cs="Times New Roman"/>
          <w:szCs w:val="24"/>
          <w:lang w:eastAsia="ru-RU"/>
        </w:rPr>
        <w:t xml:space="preserve"> в РФ по видам</w:t>
      </w:r>
      <w:r w:rsidR="00DB545D">
        <w:rPr>
          <w:rFonts w:eastAsia="Times New Roman" w:cs="Times New Roman"/>
          <w:szCs w:val="24"/>
          <w:lang w:eastAsia="ru-RU"/>
        </w:rPr>
        <w:t xml:space="preserve"> транспорта за период  2014-2015 года</w:t>
      </w:r>
      <w:r w:rsidRPr="002E59D7">
        <w:rPr>
          <w:rFonts w:eastAsia="Times New Roman" w:cs="Times New Roman"/>
          <w:szCs w:val="24"/>
          <w:lang w:eastAsia="ru-RU"/>
        </w:rPr>
        <w:t xml:space="preserve"> в процентном соотношении.</w:t>
      </w:r>
    </w:p>
    <w:p w:rsidR="002E59D7" w:rsidRPr="002E59D7" w:rsidRDefault="002E59D7" w:rsidP="002E59D7">
      <w:pPr>
        <w:pBdr>
          <w:top w:val="nil"/>
          <w:left w:val="nil"/>
          <w:bottom w:val="nil"/>
          <w:right w:val="nil"/>
          <w:between w:val="nil"/>
        </w:pBdr>
        <w:spacing w:after="0" w:line="360" w:lineRule="auto"/>
        <w:ind w:left="1109" w:firstLine="0"/>
        <w:contextualSpacing w:val="0"/>
        <w:rPr>
          <w:rFonts w:eastAsia="Times New Roman" w:cs="Times New Roman"/>
          <w:szCs w:val="24"/>
          <w:lang w:eastAsia="ru-RU"/>
        </w:rPr>
      </w:pPr>
    </w:p>
    <w:p w:rsidR="00497FB5" w:rsidRPr="002E59D7" w:rsidRDefault="00497FB5" w:rsidP="00497FB5">
      <w:pPr>
        <w:pBdr>
          <w:top w:val="nil"/>
          <w:left w:val="nil"/>
          <w:bottom w:val="nil"/>
          <w:right w:val="nil"/>
          <w:between w:val="nil"/>
        </w:pBdr>
        <w:spacing w:after="0" w:line="360" w:lineRule="auto"/>
        <w:contextualSpacing w:val="0"/>
        <w:rPr>
          <w:rFonts w:eastAsia="Times New Roman" w:cs="Times New Roman"/>
          <w:szCs w:val="24"/>
          <w:lang w:eastAsia="ru-RU"/>
        </w:rPr>
      </w:pPr>
      <w:r w:rsidRPr="002E59D7">
        <w:rPr>
          <w:rFonts w:eastAsia="Times New Roman" w:cs="Times New Roman"/>
          <w:szCs w:val="24"/>
          <w:lang w:eastAsia="ru-RU"/>
        </w:rPr>
        <w:t>Проведем анализа грузооборота в РФ за последние пять лет. Д</w:t>
      </w:r>
      <w:r w:rsidR="007C4DEA">
        <w:rPr>
          <w:rFonts w:eastAsia="Times New Roman" w:cs="Times New Roman"/>
          <w:szCs w:val="24"/>
          <w:lang w:eastAsia="ru-RU"/>
        </w:rPr>
        <w:t>анные представлены в таблице 2.2</w:t>
      </w:r>
    </w:p>
    <w:p w:rsidR="00497FB5" w:rsidRPr="002E59D7" w:rsidRDefault="00497FB5" w:rsidP="00497FB5">
      <w:pPr>
        <w:pBdr>
          <w:top w:val="nil"/>
          <w:left w:val="nil"/>
          <w:bottom w:val="nil"/>
          <w:right w:val="nil"/>
          <w:between w:val="nil"/>
        </w:pBdr>
        <w:spacing w:after="0" w:line="360" w:lineRule="auto"/>
        <w:contextualSpacing w:val="0"/>
        <w:rPr>
          <w:rFonts w:eastAsia="Times New Roman" w:cs="Times New Roman"/>
          <w:szCs w:val="24"/>
          <w:lang w:eastAsia="ru-RU"/>
        </w:rPr>
      </w:pPr>
    </w:p>
    <w:p w:rsidR="00801D0B" w:rsidRDefault="00801D0B" w:rsidP="00497FB5">
      <w:pPr>
        <w:pBdr>
          <w:top w:val="nil"/>
          <w:left w:val="nil"/>
          <w:bottom w:val="nil"/>
          <w:right w:val="nil"/>
          <w:between w:val="nil"/>
        </w:pBdr>
        <w:spacing w:after="0" w:line="360" w:lineRule="auto"/>
        <w:ind w:firstLine="0"/>
        <w:contextualSpacing w:val="0"/>
        <w:rPr>
          <w:rFonts w:eastAsia="Times New Roman" w:cs="Times New Roman"/>
          <w:b/>
          <w:sz w:val="20"/>
          <w:szCs w:val="20"/>
          <w:lang w:eastAsia="ru-RU"/>
        </w:rPr>
      </w:pPr>
    </w:p>
    <w:p w:rsidR="00801D0B" w:rsidRDefault="00801D0B" w:rsidP="00497FB5">
      <w:pPr>
        <w:pBdr>
          <w:top w:val="nil"/>
          <w:left w:val="nil"/>
          <w:bottom w:val="nil"/>
          <w:right w:val="nil"/>
          <w:between w:val="nil"/>
        </w:pBdr>
        <w:spacing w:after="0" w:line="360" w:lineRule="auto"/>
        <w:ind w:firstLine="0"/>
        <w:contextualSpacing w:val="0"/>
        <w:rPr>
          <w:rFonts w:eastAsia="Times New Roman" w:cs="Times New Roman"/>
          <w:b/>
          <w:sz w:val="20"/>
          <w:szCs w:val="20"/>
          <w:lang w:eastAsia="ru-RU"/>
        </w:rPr>
      </w:pPr>
    </w:p>
    <w:p w:rsidR="00497FB5" w:rsidRPr="007A25AF" w:rsidRDefault="007C4DEA" w:rsidP="00497FB5">
      <w:pPr>
        <w:pBdr>
          <w:top w:val="nil"/>
          <w:left w:val="nil"/>
          <w:bottom w:val="nil"/>
          <w:right w:val="nil"/>
          <w:between w:val="nil"/>
        </w:pBdr>
        <w:spacing w:after="0" w:line="360" w:lineRule="auto"/>
        <w:ind w:firstLine="0"/>
        <w:contextualSpacing w:val="0"/>
        <w:rPr>
          <w:rFonts w:eastAsia="Times New Roman" w:cs="Times New Roman"/>
          <w:b/>
          <w:sz w:val="20"/>
          <w:szCs w:val="20"/>
          <w:lang w:eastAsia="ru-RU"/>
        </w:rPr>
      </w:pPr>
      <w:r>
        <w:rPr>
          <w:rFonts w:eastAsia="Times New Roman" w:cs="Times New Roman"/>
          <w:b/>
          <w:sz w:val="20"/>
          <w:szCs w:val="20"/>
          <w:lang w:eastAsia="ru-RU"/>
        </w:rPr>
        <w:lastRenderedPageBreak/>
        <w:t>Табл. 2.3</w:t>
      </w:r>
      <w:r w:rsidR="00497FB5" w:rsidRPr="007A25AF">
        <w:rPr>
          <w:rFonts w:eastAsia="Times New Roman" w:cs="Times New Roman"/>
          <w:b/>
          <w:sz w:val="20"/>
          <w:szCs w:val="20"/>
          <w:lang w:eastAsia="ru-RU"/>
        </w:rPr>
        <w:t xml:space="preserve"> – Динамика грузо</w:t>
      </w:r>
      <w:r w:rsidR="00497FB5">
        <w:rPr>
          <w:rFonts w:eastAsia="Times New Roman" w:cs="Times New Roman"/>
          <w:b/>
          <w:sz w:val="20"/>
          <w:szCs w:val="20"/>
          <w:lang w:eastAsia="ru-RU"/>
        </w:rPr>
        <w:t xml:space="preserve">оборота в РФ за </w:t>
      </w:r>
      <w:r w:rsidR="00B20655">
        <w:rPr>
          <w:rFonts w:eastAsia="Times New Roman" w:cs="Times New Roman"/>
          <w:b/>
          <w:sz w:val="20"/>
          <w:szCs w:val="20"/>
          <w:lang w:eastAsia="ru-RU"/>
        </w:rPr>
        <w:t>период 2012-2016 года.</w:t>
      </w:r>
    </w:p>
    <w:tbl>
      <w:tblPr>
        <w:tblStyle w:val="14"/>
        <w:tblW w:w="0" w:type="auto"/>
        <w:tblLook w:val="04A0" w:firstRow="1" w:lastRow="0" w:firstColumn="1" w:lastColumn="0" w:noHBand="0" w:noVBand="1"/>
      </w:tblPr>
      <w:tblGrid>
        <w:gridCol w:w="2227"/>
        <w:gridCol w:w="1463"/>
        <w:gridCol w:w="1462"/>
        <w:gridCol w:w="1462"/>
        <w:gridCol w:w="1462"/>
        <w:gridCol w:w="1462"/>
      </w:tblGrid>
      <w:tr w:rsidR="00497FB5" w:rsidRPr="002E59D7" w:rsidTr="00E20FE8">
        <w:trPr>
          <w:trHeight w:val="510"/>
        </w:trPr>
        <w:tc>
          <w:tcPr>
            <w:tcW w:w="2227" w:type="dxa"/>
          </w:tcPr>
          <w:p w:rsidR="00497FB5" w:rsidRPr="002E59D7" w:rsidRDefault="00497FB5" w:rsidP="00410440">
            <w:pPr>
              <w:spacing w:after="0" w:line="360" w:lineRule="auto"/>
              <w:ind w:firstLine="0"/>
              <w:contextualSpacing w:val="0"/>
            </w:pPr>
            <w:r w:rsidRPr="002E59D7">
              <w:t>Вид транспорта</w:t>
            </w:r>
          </w:p>
        </w:tc>
        <w:tc>
          <w:tcPr>
            <w:tcW w:w="1463" w:type="dxa"/>
          </w:tcPr>
          <w:p w:rsidR="00497FB5" w:rsidRPr="002E59D7" w:rsidRDefault="00497FB5" w:rsidP="00410440">
            <w:pPr>
              <w:spacing w:after="0" w:line="360" w:lineRule="auto"/>
              <w:ind w:firstLine="0"/>
              <w:contextualSpacing w:val="0"/>
            </w:pPr>
            <w:r w:rsidRPr="002E59D7">
              <w:t>2012</w:t>
            </w:r>
          </w:p>
        </w:tc>
        <w:tc>
          <w:tcPr>
            <w:tcW w:w="1462" w:type="dxa"/>
          </w:tcPr>
          <w:p w:rsidR="00497FB5" w:rsidRPr="002E59D7" w:rsidRDefault="00497FB5" w:rsidP="00410440">
            <w:pPr>
              <w:spacing w:after="0" w:line="360" w:lineRule="auto"/>
              <w:ind w:firstLine="0"/>
              <w:contextualSpacing w:val="0"/>
            </w:pPr>
            <w:r w:rsidRPr="002E59D7">
              <w:t>2013</w:t>
            </w:r>
          </w:p>
        </w:tc>
        <w:tc>
          <w:tcPr>
            <w:tcW w:w="1462" w:type="dxa"/>
          </w:tcPr>
          <w:p w:rsidR="00497FB5" w:rsidRPr="002E59D7" w:rsidRDefault="00497FB5" w:rsidP="00410440">
            <w:pPr>
              <w:spacing w:after="0" w:line="360" w:lineRule="auto"/>
              <w:ind w:firstLine="0"/>
              <w:contextualSpacing w:val="0"/>
            </w:pPr>
            <w:r w:rsidRPr="002E59D7">
              <w:t>2014</w:t>
            </w:r>
          </w:p>
        </w:tc>
        <w:tc>
          <w:tcPr>
            <w:tcW w:w="1462" w:type="dxa"/>
          </w:tcPr>
          <w:p w:rsidR="00497FB5" w:rsidRPr="002E59D7" w:rsidRDefault="00497FB5" w:rsidP="00410440">
            <w:pPr>
              <w:spacing w:after="0" w:line="360" w:lineRule="auto"/>
              <w:ind w:firstLine="0"/>
              <w:contextualSpacing w:val="0"/>
            </w:pPr>
            <w:r w:rsidRPr="002E59D7">
              <w:t>2015</w:t>
            </w:r>
          </w:p>
        </w:tc>
        <w:tc>
          <w:tcPr>
            <w:tcW w:w="1462" w:type="dxa"/>
          </w:tcPr>
          <w:p w:rsidR="00497FB5" w:rsidRPr="002E59D7" w:rsidRDefault="00497FB5" w:rsidP="00410440">
            <w:pPr>
              <w:spacing w:after="0" w:line="360" w:lineRule="auto"/>
              <w:ind w:firstLine="0"/>
              <w:contextualSpacing w:val="0"/>
            </w:pPr>
            <w:r w:rsidRPr="002E59D7">
              <w:t>2016</w:t>
            </w:r>
          </w:p>
        </w:tc>
      </w:tr>
      <w:tr w:rsidR="00497FB5" w:rsidRPr="002E59D7" w:rsidTr="00E20FE8">
        <w:trPr>
          <w:trHeight w:val="496"/>
        </w:trPr>
        <w:tc>
          <w:tcPr>
            <w:tcW w:w="2227" w:type="dxa"/>
          </w:tcPr>
          <w:p w:rsidR="00497FB5" w:rsidRPr="002E59D7" w:rsidRDefault="00497FB5" w:rsidP="00410440">
            <w:pPr>
              <w:spacing w:after="0" w:line="360" w:lineRule="auto"/>
              <w:ind w:firstLine="0"/>
              <w:contextualSpacing w:val="0"/>
            </w:pPr>
            <w:r w:rsidRPr="002E59D7">
              <w:t>Железнодорожный</w:t>
            </w:r>
          </w:p>
        </w:tc>
        <w:tc>
          <w:tcPr>
            <w:tcW w:w="1463" w:type="dxa"/>
          </w:tcPr>
          <w:p w:rsidR="00497FB5" w:rsidRPr="002E59D7" w:rsidRDefault="00497FB5" w:rsidP="00410440">
            <w:pPr>
              <w:spacing w:after="0" w:line="360" w:lineRule="auto"/>
              <w:ind w:firstLine="0"/>
              <w:contextualSpacing w:val="0"/>
            </w:pPr>
            <w:r w:rsidRPr="002E59D7">
              <w:t>2011</w:t>
            </w:r>
          </w:p>
        </w:tc>
        <w:tc>
          <w:tcPr>
            <w:tcW w:w="1462" w:type="dxa"/>
          </w:tcPr>
          <w:p w:rsidR="00497FB5" w:rsidRPr="002E59D7" w:rsidRDefault="00497FB5" w:rsidP="00410440">
            <w:pPr>
              <w:spacing w:after="0" w:line="360" w:lineRule="auto"/>
              <w:ind w:firstLine="0"/>
              <w:contextualSpacing w:val="0"/>
            </w:pPr>
            <w:r w:rsidRPr="002E59D7">
              <w:t>2128</w:t>
            </w:r>
          </w:p>
        </w:tc>
        <w:tc>
          <w:tcPr>
            <w:tcW w:w="1462" w:type="dxa"/>
          </w:tcPr>
          <w:p w:rsidR="00497FB5" w:rsidRPr="002E59D7" w:rsidRDefault="00497FB5" w:rsidP="00410440">
            <w:pPr>
              <w:spacing w:after="0" w:line="360" w:lineRule="auto"/>
              <w:ind w:firstLine="0"/>
              <w:contextualSpacing w:val="0"/>
            </w:pPr>
            <w:r w:rsidRPr="002E59D7">
              <w:t>2222</w:t>
            </w:r>
          </w:p>
        </w:tc>
        <w:tc>
          <w:tcPr>
            <w:tcW w:w="1462" w:type="dxa"/>
          </w:tcPr>
          <w:p w:rsidR="00497FB5" w:rsidRPr="002E59D7" w:rsidRDefault="00497FB5" w:rsidP="00410440">
            <w:pPr>
              <w:spacing w:after="0" w:line="360" w:lineRule="auto"/>
              <w:ind w:firstLine="0"/>
              <w:contextualSpacing w:val="0"/>
            </w:pPr>
            <w:r w:rsidRPr="002E59D7">
              <w:t>2196</w:t>
            </w:r>
          </w:p>
        </w:tc>
        <w:tc>
          <w:tcPr>
            <w:tcW w:w="1462" w:type="dxa"/>
          </w:tcPr>
          <w:p w:rsidR="00497FB5" w:rsidRPr="002E59D7" w:rsidRDefault="00497FB5" w:rsidP="00410440">
            <w:pPr>
              <w:spacing w:after="0" w:line="360" w:lineRule="auto"/>
              <w:ind w:firstLine="0"/>
              <w:contextualSpacing w:val="0"/>
            </w:pPr>
            <w:r w:rsidRPr="002E59D7">
              <w:t>2299</w:t>
            </w:r>
          </w:p>
        </w:tc>
      </w:tr>
      <w:tr w:rsidR="00497FB5" w:rsidRPr="002E59D7" w:rsidTr="00E20FE8">
        <w:trPr>
          <w:trHeight w:val="510"/>
        </w:trPr>
        <w:tc>
          <w:tcPr>
            <w:tcW w:w="2227" w:type="dxa"/>
          </w:tcPr>
          <w:p w:rsidR="00497FB5" w:rsidRPr="002E59D7" w:rsidRDefault="00497FB5" w:rsidP="00410440">
            <w:pPr>
              <w:spacing w:after="0" w:line="360" w:lineRule="auto"/>
              <w:ind w:firstLine="0"/>
              <w:contextualSpacing w:val="0"/>
            </w:pPr>
            <w:r w:rsidRPr="002E59D7">
              <w:t>Автомобильный</w:t>
            </w:r>
          </w:p>
        </w:tc>
        <w:tc>
          <w:tcPr>
            <w:tcW w:w="1463" w:type="dxa"/>
          </w:tcPr>
          <w:p w:rsidR="00497FB5" w:rsidRPr="002E59D7" w:rsidRDefault="00497FB5" w:rsidP="00410440">
            <w:pPr>
              <w:spacing w:after="0" w:line="360" w:lineRule="auto"/>
              <w:ind w:firstLine="0"/>
              <w:contextualSpacing w:val="0"/>
            </w:pPr>
            <w:r w:rsidRPr="002E59D7">
              <w:t>199</w:t>
            </w:r>
          </w:p>
        </w:tc>
        <w:tc>
          <w:tcPr>
            <w:tcW w:w="1462" w:type="dxa"/>
          </w:tcPr>
          <w:p w:rsidR="00497FB5" w:rsidRPr="002E59D7" w:rsidRDefault="00497FB5" w:rsidP="00410440">
            <w:pPr>
              <w:spacing w:after="0" w:line="360" w:lineRule="auto"/>
              <w:ind w:firstLine="0"/>
              <w:contextualSpacing w:val="0"/>
            </w:pPr>
            <w:r w:rsidRPr="002E59D7">
              <w:t>223</w:t>
            </w:r>
          </w:p>
        </w:tc>
        <w:tc>
          <w:tcPr>
            <w:tcW w:w="1462" w:type="dxa"/>
          </w:tcPr>
          <w:p w:rsidR="00497FB5" w:rsidRPr="002E59D7" w:rsidRDefault="00497FB5" w:rsidP="00410440">
            <w:pPr>
              <w:spacing w:after="0" w:line="360" w:lineRule="auto"/>
              <w:ind w:firstLine="0"/>
              <w:contextualSpacing w:val="0"/>
            </w:pPr>
            <w:r w:rsidRPr="002E59D7">
              <w:t>249</w:t>
            </w:r>
          </w:p>
        </w:tc>
        <w:tc>
          <w:tcPr>
            <w:tcW w:w="1462" w:type="dxa"/>
          </w:tcPr>
          <w:p w:rsidR="00497FB5" w:rsidRPr="002E59D7" w:rsidRDefault="00497FB5" w:rsidP="00410440">
            <w:pPr>
              <w:spacing w:after="0" w:line="360" w:lineRule="auto"/>
              <w:ind w:firstLine="0"/>
              <w:contextualSpacing w:val="0"/>
            </w:pPr>
            <w:r w:rsidRPr="002E59D7">
              <w:t>250</w:t>
            </w:r>
          </w:p>
        </w:tc>
        <w:tc>
          <w:tcPr>
            <w:tcW w:w="1462" w:type="dxa"/>
          </w:tcPr>
          <w:p w:rsidR="00497FB5" w:rsidRPr="002E59D7" w:rsidRDefault="00497FB5" w:rsidP="00410440">
            <w:pPr>
              <w:spacing w:after="0" w:line="360" w:lineRule="auto"/>
              <w:ind w:firstLine="0"/>
              <w:contextualSpacing w:val="0"/>
            </w:pPr>
            <w:r w:rsidRPr="002E59D7">
              <w:t>246</w:t>
            </w:r>
          </w:p>
        </w:tc>
      </w:tr>
      <w:tr w:rsidR="00497FB5" w:rsidRPr="002E59D7" w:rsidTr="00E20FE8">
        <w:trPr>
          <w:trHeight w:val="510"/>
        </w:trPr>
        <w:tc>
          <w:tcPr>
            <w:tcW w:w="2227" w:type="dxa"/>
          </w:tcPr>
          <w:p w:rsidR="00497FB5" w:rsidRPr="002E59D7" w:rsidRDefault="00497FB5" w:rsidP="00410440">
            <w:pPr>
              <w:spacing w:after="0" w:line="360" w:lineRule="auto"/>
              <w:ind w:firstLine="0"/>
              <w:contextualSpacing w:val="0"/>
            </w:pPr>
            <w:r w:rsidRPr="002E59D7">
              <w:t>Трубопроводный</w:t>
            </w:r>
          </w:p>
        </w:tc>
        <w:tc>
          <w:tcPr>
            <w:tcW w:w="1463" w:type="dxa"/>
          </w:tcPr>
          <w:p w:rsidR="00497FB5" w:rsidRPr="002E59D7" w:rsidRDefault="00497FB5" w:rsidP="00410440">
            <w:pPr>
              <w:spacing w:after="0" w:line="360" w:lineRule="auto"/>
              <w:ind w:firstLine="0"/>
              <w:contextualSpacing w:val="0"/>
            </w:pPr>
            <w:r w:rsidRPr="002E59D7">
              <w:t>2382</w:t>
            </w:r>
          </w:p>
        </w:tc>
        <w:tc>
          <w:tcPr>
            <w:tcW w:w="1462" w:type="dxa"/>
          </w:tcPr>
          <w:p w:rsidR="00497FB5" w:rsidRPr="002E59D7" w:rsidRDefault="00497FB5" w:rsidP="00410440">
            <w:pPr>
              <w:spacing w:after="0" w:line="360" w:lineRule="auto"/>
              <w:ind w:firstLine="0"/>
              <w:contextualSpacing w:val="0"/>
            </w:pPr>
            <w:r w:rsidRPr="002E59D7">
              <w:t>2422</w:t>
            </w:r>
          </w:p>
        </w:tc>
        <w:tc>
          <w:tcPr>
            <w:tcW w:w="1462" w:type="dxa"/>
          </w:tcPr>
          <w:p w:rsidR="00497FB5" w:rsidRPr="002E59D7" w:rsidRDefault="00497FB5" w:rsidP="00410440">
            <w:pPr>
              <w:spacing w:after="0" w:line="360" w:lineRule="auto"/>
              <w:ind w:firstLine="0"/>
              <w:contextualSpacing w:val="0"/>
            </w:pPr>
            <w:r w:rsidRPr="002E59D7">
              <w:t>2453</w:t>
            </w:r>
          </w:p>
        </w:tc>
        <w:tc>
          <w:tcPr>
            <w:tcW w:w="1462" w:type="dxa"/>
          </w:tcPr>
          <w:p w:rsidR="00497FB5" w:rsidRPr="002E59D7" w:rsidRDefault="00497FB5" w:rsidP="00410440">
            <w:pPr>
              <w:spacing w:after="0" w:line="360" w:lineRule="auto"/>
              <w:ind w:firstLine="0"/>
              <w:contextualSpacing w:val="0"/>
            </w:pPr>
            <w:r w:rsidRPr="002E59D7">
              <w:t>2513</w:t>
            </w:r>
          </w:p>
        </w:tc>
        <w:tc>
          <w:tcPr>
            <w:tcW w:w="1462" w:type="dxa"/>
          </w:tcPr>
          <w:p w:rsidR="00497FB5" w:rsidRPr="002E59D7" w:rsidRDefault="00497FB5" w:rsidP="00410440">
            <w:pPr>
              <w:spacing w:after="0" w:line="360" w:lineRule="auto"/>
              <w:ind w:firstLine="0"/>
              <w:contextualSpacing w:val="0"/>
            </w:pPr>
            <w:r w:rsidRPr="002E59D7">
              <w:t>2423</w:t>
            </w:r>
          </w:p>
        </w:tc>
      </w:tr>
      <w:tr w:rsidR="00497FB5" w:rsidRPr="002E59D7" w:rsidTr="00E20FE8">
        <w:trPr>
          <w:trHeight w:val="496"/>
        </w:trPr>
        <w:tc>
          <w:tcPr>
            <w:tcW w:w="2227" w:type="dxa"/>
          </w:tcPr>
          <w:p w:rsidR="00497FB5" w:rsidRPr="002E59D7" w:rsidRDefault="00497FB5" w:rsidP="00410440">
            <w:pPr>
              <w:spacing w:after="0" w:line="360" w:lineRule="auto"/>
              <w:ind w:firstLine="0"/>
              <w:contextualSpacing w:val="0"/>
            </w:pPr>
            <w:r w:rsidRPr="002E59D7">
              <w:t>Морской</w:t>
            </w:r>
          </w:p>
        </w:tc>
        <w:tc>
          <w:tcPr>
            <w:tcW w:w="1463" w:type="dxa"/>
          </w:tcPr>
          <w:p w:rsidR="00497FB5" w:rsidRPr="002E59D7" w:rsidRDefault="00497FB5" w:rsidP="00410440">
            <w:pPr>
              <w:spacing w:after="0" w:line="360" w:lineRule="auto"/>
              <w:ind w:firstLine="0"/>
              <w:contextualSpacing w:val="0"/>
            </w:pPr>
            <w:r w:rsidRPr="002E59D7">
              <w:t>100</w:t>
            </w:r>
          </w:p>
        </w:tc>
        <w:tc>
          <w:tcPr>
            <w:tcW w:w="1462" w:type="dxa"/>
          </w:tcPr>
          <w:p w:rsidR="00497FB5" w:rsidRPr="002E59D7" w:rsidRDefault="00497FB5" w:rsidP="00410440">
            <w:pPr>
              <w:spacing w:after="0" w:line="360" w:lineRule="auto"/>
              <w:ind w:firstLine="0"/>
              <w:contextualSpacing w:val="0"/>
            </w:pPr>
            <w:r w:rsidRPr="002E59D7">
              <w:t>78</w:t>
            </w:r>
          </w:p>
        </w:tc>
        <w:tc>
          <w:tcPr>
            <w:tcW w:w="1462" w:type="dxa"/>
          </w:tcPr>
          <w:p w:rsidR="00497FB5" w:rsidRPr="002E59D7" w:rsidRDefault="00497FB5" w:rsidP="00410440">
            <w:pPr>
              <w:spacing w:after="0" w:line="360" w:lineRule="auto"/>
              <w:ind w:firstLine="0"/>
              <w:contextualSpacing w:val="0"/>
            </w:pPr>
            <w:r w:rsidRPr="002E59D7">
              <w:t>45</w:t>
            </w:r>
          </w:p>
        </w:tc>
        <w:tc>
          <w:tcPr>
            <w:tcW w:w="1462" w:type="dxa"/>
          </w:tcPr>
          <w:p w:rsidR="00497FB5" w:rsidRPr="002E59D7" w:rsidRDefault="00497FB5" w:rsidP="00410440">
            <w:pPr>
              <w:spacing w:after="0" w:line="360" w:lineRule="auto"/>
              <w:ind w:firstLine="0"/>
              <w:contextualSpacing w:val="0"/>
            </w:pPr>
            <w:r w:rsidRPr="002E59D7">
              <w:t>40</w:t>
            </w:r>
          </w:p>
        </w:tc>
        <w:tc>
          <w:tcPr>
            <w:tcW w:w="1462" w:type="dxa"/>
          </w:tcPr>
          <w:p w:rsidR="00497FB5" w:rsidRPr="002E59D7" w:rsidRDefault="00497FB5" w:rsidP="00410440">
            <w:pPr>
              <w:spacing w:after="0" w:line="360" w:lineRule="auto"/>
              <w:ind w:firstLine="0"/>
              <w:contextualSpacing w:val="0"/>
            </w:pPr>
            <w:r w:rsidRPr="002E59D7">
              <w:t>32</w:t>
            </w:r>
          </w:p>
        </w:tc>
      </w:tr>
      <w:tr w:rsidR="00497FB5" w:rsidRPr="002E59D7" w:rsidTr="00E20FE8">
        <w:trPr>
          <w:trHeight w:val="1005"/>
        </w:trPr>
        <w:tc>
          <w:tcPr>
            <w:tcW w:w="2227" w:type="dxa"/>
          </w:tcPr>
          <w:p w:rsidR="00497FB5" w:rsidRPr="002E59D7" w:rsidRDefault="00497FB5" w:rsidP="00410440">
            <w:pPr>
              <w:spacing w:after="0" w:line="360" w:lineRule="auto"/>
              <w:ind w:firstLine="0"/>
              <w:contextualSpacing w:val="0"/>
            </w:pPr>
            <w:r w:rsidRPr="002E59D7">
              <w:t>Внутренний водный</w:t>
            </w:r>
          </w:p>
        </w:tc>
        <w:tc>
          <w:tcPr>
            <w:tcW w:w="1463" w:type="dxa"/>
          </w:tcPr>
          <w:p w:rsidR="00497FB5" w:rsidRPr="002E59D7" w:rsidRDefault="00497FB5" w:rsidP="00410440">
            <w:pPr>
              <w:spacing w:after="0" w:line="360" w:lineRule="auto"/>
              <w:ind w:firstLine="0"/>
              <w:contextualSpacing w:val="0"/>
            </w:pPr>
            <w:r w:rsidRPr="002E59D7">
              <w:t>54</w:t>
            </w:r>
          </w:p>
        </w:tc>
        <w:tc>
          <w:tcPr>
            <w:tcW w:w="1462" w:type="dxa"/>
          </w:tcPr>
          <w:p w:rsidR="00497FB5" w:rsidRPr="002E59D7" w:rsidRDefault="00497FB5" w:rsidP="00410440">
            <w:pPr>
              <w:spacing w:after="0" w:line="360" w:lineRule="auto"/>
              <w:ind w:firstLine="0"/>
              <w:contextualSpacing w:val="0"/>
            </w:pPr>
            <w:r w:rsidRPr="002E59D7">
              <w:t>59</w:t>
            </w:r>
          </w:p>
        </w:tc>
        <w:tc>
          <w:tcPr>
            <w:tcW w:w="1462" w:type="dxa"/>
          </w:tcPr>
          <w:p w:rsidR="00497FB5" w:rsidRPr="002E59D7" w:rsidRDefault="00497FB5" w:rsidP="00410440">
            <w:pPr>
              <w:spacing w:after="0" w:line="360" w:lineRule="auto"/>
              <w:ind w:firstLine="0"/>
              <w:contextualSpacing w:val="0"/>
            </w:pPr>
            <w:r w:rsidRPr="002E59D7">
              <w:t>81</w:t>
            </w:r>
          </w:p>
        </w:tc>
        <w:tc>
          <w:tcPr>
            <w:tcW w:w="1462" w:type="dxa"/>
          </w:tcPr>
          <w:p w:rsidR="00497FB5" w:rsidRPr="002E59D7" w:rsidRDefault="00497FB5" w:rsidP="00410440">
            <w:pPr>
              <w:spacing w:after="0" w:line="360" w:lineRule="auto"/>
              <w:ind w:firstLine="0"/>
              <w:contextualSpacing w:val="0"/>
            </w:pPr>
            <w:r w:rsidRPr="002E59D7">
              <w:t>80</w:t>
            </w:r>
          </w:p>
        </w:tc>
        <w:tc>
          <w:tcPr>
            <w:tcW w:w="1462" w:type="dxa"/>
          </w:tcPr>
          <w:p w:rsidR="00497FB5" w:rsidRPr="002E59D7" w:rsidRDefault="00497FB5" w:rsidP="00410440">
            <w:pPr>
              <w:spacing w:after="0" w:line="360" w:lineRule="auto"/>
              <w:ind w:firstLine="0"/>
              <w:contextualSpacing w:val="0"/>
            </w:pPr>
            <w:r w:rsidRPr="002E59D7">
              <w:t>72</w:t>
            </w:r>
          </w:p>
        </w:tc>
      </w:tr>
      <w:tr w:rsidR="00497FB5" w:rsidRPr="002E59D7" w:rsidTr="00E20FE8">
        <w:trPr>
          <w:trHeight w:val="496"/>
        </w:trPr>
        <w:tc>
          <w:tcPr>
            <w:tcW w:w="2227" w:type="dxa"/>
          </w:tcPr>
          <w:p w:rsidR="00497FB5" w:rsidRPr="002E59D7" w:rsidRDefault="00497FB5" w:rsidP="00410440">
            <w:pPr>
              <w:spacing w:after="0" w:line="360" w:lineRule="auto"/>
              <w:ind w:firstLine="0"/>
              <w:contextualSpacing w:val="0"/>
            </w:pPr>
            <w:r w:rsidRPr="002E59D7">
              <w:t xml:space="preserve">Воздушный </w:t>
            </w:r>
          </w:p>
        </w:tc>
        <w:tc>
          <w:tcPr>
            <w:tcW w:w="1463" w:type="dxa"/>
          </w:tcPr>
          <w:p w:rsidR="00497FB5" w:rsidRPr="002E59D7" w:rsidRDefault="00497FB5" w:rsidP="00410440">
            <w:pPr>
              <w:spacing w:after="0" w:line="360" w:lineRule="auto"/>
              <w:ind w:firstLine="0"/>
              <w:contextualSpacing w:val="0"/>
            </w:pPr>
            <w:r w:rsidRPr="002E59D7">
              <w:t>4,7</w:t>
            </w:r>
          </w:p>
        </w:tc>
        <w:tc>
          <w:tcPr>
            <w:tcW w:w="1462" w:type="dxa"/>
          </w:tcPr>
          <w:p w:rsidR="00497FB5" w:rsidRPr="002E59D7" w:rsidRDefault="00497FB5" w:rsidP="00410440">
            <w:pPr>
              <w:spacing w:after="0" w:line="360" w:lineRule="auto"/>
              <w:ind w:firstLine="0"/>
              <w:contextualSpacing w:val="0"/>
            </w:pPr>
            <w:r w:rsidRPr="002E59D7">
              <w:t>5</w:t>
            </w:r>
          </w:p>
        </w:tc>
        <w:tc>
          <w:tcPr>
            <w:tcW w:w="1462" w:type="dxa"/>
          </w:tcPr>
          <w:p w:rsidR="00497FB5" w:rsidRPr="002E59D7" w:rsidRDefault="00497FB5" w:rsidP="00410440">
            <w:pPr>
              <w:spacing w:after="0" w:line="360" w:lineRule="auto"/>
              <w:ind w:firstLine="0"/>
              <w:contextualSpacing w:val="0"/>
            </w:pPr>
            <w:r w:rsidRPr="002E59D7">
              <w:t>5,1</w:t>
            </w:r>
          </w:p>
        </w:tc>
        <w:tc>
          <w:tcPr>
            <w:tcW w:w="1462" w:type="dxa"/>
          </w:tcPr>
          <w:p w:rsidR="00497FB5" w:rsidRPr="002E59D7" w:rsidRDefault="00497FB5" w:rsidP="00410440">
            <w:pPr>
              <w:spacing w:after="0" w:line="360" w:lineRule="auto"/>
              <w:ind w:firstLine="0"/>
              <w:contextualSpacing w:val="0"/>
            </w:pPr>
            <w:r w:rsidRPr="002E59D7">
              <w:t>5</w:t>
            </w:r>
          </w:p>
        </w:tc>
        <w:tc>
          <w:tcPr>
            <w:tcW w:w="1462" w:type="dxa"/>
          </w:tcPr>
          <w:p w:rsidR="00497FB5" w:rsidRPr="002E59D7" w:rsidRDefault="00497FB5" w:rsidP="00410440">
            <w:pPr>
              <w:spacing w:after="0" w:line="360" w:lineRule="auto"/>
              <w:ind w:firstLine="0"/>
              <w:contextualSpacing w:val="0"/>
            </w:pPr>
            <w:r w:rsidRPr="002E59D7">
              <w:t>5,2</w:t>
            </w:r>
          </w:p>
        </w:tc>
      </w:tr>
      <w:tr w:rsidR="00497FB5" w:rsidRPr="002E59D7" w:rsidTr="00E20FE8">
        <w:trPr>
          <w:trHeight w:val="510"/>
        </w:trPr>
        <w:tc>
          <w:tcPr>
            <w:tcW w:w="2227" w:type="dxa"/>
          </w:tcPr>
          <w:p w:rsidR="00497FB5" w:rsidRPr="002E59D7" w:rsidRDefault="00497FB5" w:rsidP="00410440">
            <w:pPr>
              <w:spacing w:after="0" w:line="360" w:lineRule="auto"/>
              <w:ind w:firstLine="0"/>
              <w:contextualSpacing w:val="0"/>
            </w:pPr>
            <w:r w:rsidRPr="002E59D7">
              <w:t>ИТОГО</w:t>
            </w:r>
          </w:p>
        </w:tc>
        <w:tc>
          <w:tcPr>
            <w:tcW w:w="1463" w:type="dxa"/>
          </w:tcPr>
          <w:p w:rsidR="00497FB5" w:rsidRPr="002E59D7" w:rsidRDefault="00497FB5" w:rsidP="00410440">
            <w:pPr>
              <w:spacing w:after="0" w:line="360" w:lineRule="auto"/>
              <w:ind w:firstLine="0"/>
              <w:contextualSpacing w:val="0"/>
            </w:pPr>
            <w:r w:rsidRPr="002E59D7">
              <w:t>4751</w:t>
            </w:r>
          </w:p>
        </w:tc>
        <w:tc>
          <w:tcPr>
            <w:tcW w:w="1462" w:type="dxa"/>
          </w:tcPr>
          <w:p w:rsidR="00497FB5" w:rsidRPr="002E59D7" w:rsidRDefault="00497FB5" w:rsidP="00410440">
            <w:pPr>
              <w:spacing w:after="0" w:line="360" w:lineRule="auto"/>
              <w:ind w:firstLine="0"/>
              <w:contextualSpacing w:val="0"/>
            </w:pPr>
            <w:r w:rsidRPr="002E59D7">
              <w:t>4915</w:t>
            </w:r>
          </w:p>
        </w:tc>
        <w:tc>
          <w:tcPr>
            <w:tcW w:w="1462" w:type="dxa"/>
          </w:tcPr>
          <w:p w:rsidR="00497FB5" w:rsidRPr="002E59D7" w:rsidRDefault="00497FB5" w:rsidP="00410440">
            <w:pPr>
              <w:spacing w:after="0" w:line="360" w:lineRule="auto"/>
              <w:ind w:firstLine="0"/>
              <w:contextualSpacing w:val="0"/>
            </w:pPr>
            <w:r w:rsidRPr="002E59D7">
              <w:t>5056</w:t>
            </w:r>
          </w:p>
        </w:tc>
        <w:tc>
          <w:tcPr>
            <w:tcW w:w="1462" w:type="dxa"/>
          </w:tcPr>
          <w:p w:rsidR="00497FB5" w:rsidRPr="002E59D7" w:rsidRDefault="00497FB5" w:rsidP="00410440">
            <w:pPr>
              <w:spacing w:after="0" w:line="360" w:lineRule="auto"/>
              <w:ind w:firstLine="0"/>
              <w:contextualSpacing w:val="0"/>
            </w:pPr>
            <w:r w:rsidRPr="002E59D7">
              <w:t>5084</w:t>
            </w:r>
          </w:p>
        </w:tc>
        <w:tc>
          <w:tcPr>
            <w:tcW w:w="1462" w:type="dxa"/>
          </w:tcPr>
          <w:p w:rsidR="00497FB5" w:rsidRPr="002E59D7" w:rsidRDefault="00497FB5" w:rsidP="00410440">
            <w:pPr>
              <w:spacing w:after="0" w:line="360" w:lineRule="auto"/>
              <w:ind w:firstLine="0"/>
              <w:contextualSpacing w:val="0"/>
            </w:pPr>
            <w:r w:rsidRPr="002E59D7">
              <w:t>5077</w:t>
            </w:r>
          </w:p>
        </w:tc>
      </w:tr>
    </w:tbl>
    <w:p w:rsidR="00497FB5" w:rsidRPr="007A25AF" w:rsidRDefault="00497FB5" w:rsidP="00497FB5">
      <w:pPr>
        <w:pBdr>
          <w:top w:val="nil"/>
          <w:left w:val="nil"/>
          <w:bottom w:val="nil"/>
          <w:right w:val="nil"/>
          <w:between w:val="nil"/>
        </w:pBdr>
        <w:spacing w:after="0"/>
        <w:ind w:firstLine="0"/>
        <w:contextualSpacing w:val="0"/>
        <w:rPr>
          <w:rFonts w:eastAsia="Times New Roman" w:cs="Times New Roman"/>
          <w:i/>
          <w:sz w:val="20"/>
          <w:szCs w:val="20"/>
          <w:lang w:eastAsia="ru-RU"/>
        </w:rPr>
      </w:pPr>
      <w:r w:rsidRPr="007A25AF">
        <w:rPr>
          <w:rFonts w:eastAsia="Times New Roman" w:cs="Times New Roman"/>
          <w:i/>
          <w:sz w:val="20"/>
          <w:szCs w:val="20"/>
          <w:lang w:eastAsia="ru-RU"/>
        </w:rPr>
        <w:t>Источник: Анализ грузоперевозок в РФ за 2015, 2016 года // Бюллетень социально-экономического развития РФ</w:t>
      </w:r>
    </w:p>
    <w:p w:rsidR="00497FB5" w:rsidRPr="002E59D7" w:rsidRDefault="00497FB5" w:rsidP="00497FB5">
      <w:pPr>
        <w:pBdr>
          <w:top w:val="nil"/>
          <w:left w:val="nil"/>
          <w:bottom w:val="nil"/>
          <w:right w:val="nil"/>
          <w:between w:val="nil"/>
        </w:pBdr>
        <w:spacing w:after="0" w:line="360" w:lineRule="auto"/>
        <w:contextualSpacing w:val="0"/>
        <w:rPr>
          <w:rFonts w:eastAsia="Times New Roman" w:cs="Times New Roman"/>
          <w:szCs w:val="24"/>
          <w:lang w:eastAsia="ru-RU"/>
        </w:rPr>
      </w:pPr>
    </w:p>
    <w:p w:rsidR="00497FB5" w:rsidRPr="002E59D7" w:rsidRDefault="00497FB5" w:rsidP="00497FB5">
      <w:pPr>
        <w:pBdr>
          <w:top w:val="nil"/>
          <w:left w:val="nil"/>
          <w:bottom w:val="nil"/>
          <w:right w:val="nil"/>
          <w:between w:val="nil"/>
        </w:pBdr>
        <w:spacing w:after="0" w:line="360" w:lineRule="auto"/>
        <w:contextualSpacing w:val="0"/>
        <w:rPr>
          <w:rFonts w:eastAsia="Times New Roman" w:cs="Times New Roman"/>
          <w:szCs w:val="24"/>
          <w:lang w:eastAsia="ru-RU"/>
        </w:rPr>
      </w:pPr>
    </w:p>
    <w:p w:rsidR="007C4DEA" w:rsidRDefault="00497FB5" w:rsidP="00497FB5">
      <w:pPr>
        <w:pBdr>
          <w:top w:val="nil"/>
          <w:left w:val="nil"/>
          <w:bottom w:val="nil"/>
          <w:right w:val="nil"/>
          <w:between w:val="nil"/>
        </w:pBdr>
        <w:spacing w:after="0" w:line="360" w:lineRule="auto"/>
        <w:contextualSpacing w:val="0"/>
        <w:rPr>
          <w:rFonts w:eastAsia="Times New Roman" w:cs="Times New Roman"/>
          <w:szCs w:val="24"/>
          <w:lang w:eastAsia="ru-RU"/>
        </w:rPr>
      </w:pPr>
      <w:r w:rsidRPr="002E59D7">
        <w:rPr>
          <w:rFonts w:eastAsia="Times New Roman" w:cs="Times New Roman"/>
          <w:szCs w:val="24"/>
          <w:lang w:eastAsia="ru-RU"/>
        </w:rPr>
        <w:t xml:space="preserve">На основании данной таблицы можно сделать вывод, что основной объем логистического рынка приходиться на трубопроводные и железнодорожные транспортировки. Меньше всего грузоперевозок приходиться на воздушный транспорт, так как он является самым дорогим из всех выше перечисленных. </w:t>
      </w:r>
      <w:r w:rsidR="007C4DEA">
        <w:rPr>
          <w:rFonts w:eastAsia="Times New Roman" w:cs="Times New Roman"/>
          <w:szCs w:val="24"/>
          <w:lang w:eastAsia="ru-RU"/>
        </w:rPr>
        <w:t xml:space="preserve">Также можно сделать вывод, что за это время не произошло существенных изменений в объемах грузооборота, кроме заметного снижения показателей в грузоперевозках водным транспортом. Грузооборот показывает не только вещественное количество груза, но и загруженность транспортных магистралей или скорость перемещения груза, измеряется в тоннах на километры.  </w:t>
      </w:r>
    </w:p>
    <w:p w:rsidR="00497FB5" w:rsidRPr="002E59D7" w:rsidRDefault="00497FB5" w:rsidP="00497FB5">
      <w:pPr>
        <w:pBdr>
          <w:top w:val="nil"/>
          <w:left w:val="nil"/>
          <w:bottom w:val="nil"/>
          <w:right w:val="nil"/>
          <w:between w:val="nil"/>
        </w:pBdr>
        <w:spacing w:after="0" w:line="360" w:lineRule="auto"/>
        <w:contextualSpacing w:val="0"/>
        <w:rPr>
          <w:rFonts w:eastAsia="Times New Roman" w:cs="Times New Roman"/>
          <w:szCs w:val="24"/>
          <w:lang w:eastAsia="ru-RU"/>
        </w:rPr>
      </w:pPr>
      <w:r w:rsidRPr="002E59D7">
        <w:rPr>
          <w:rFonts w:eastAsia="Times New Roman" w:cs="Times New Roman"/>
          <w:szCs w:val="24"/>
          <w:lang w:eastAsia="ru-RU"/>
        </w:rPr>
        <w:t>На рисунке 2.</w:t>
      </w:r>
      <w:r w:rsidR="007C4DEA">
        <w:rPr>
          <w:rFonts w:eastAsia="Times New Roman" w:cs="Times New Roman"/>
          <w:szCs w:val="24"/>
          <w:lang w:eastAsia="ru-RU"/>
        </w:rPr>
        <w:t>2</w:t>
      </w:r>
      <w:r w:rsidRPr="002E59D7">
        <w:rPr>
          <w:rFonts w:eastAsia="Times New Roman" w:cs="Times New Roman"/>
          <w:szCs w:val="24"/>
          <w:lang w:eastAsia="ru-RU"/>
        </w:rPr>
        <w:t xml:space="preserve"> представлена в графическом виде динамика грузоперевозок РФ за 2012-2014 года.</w:t>
      </w:r>
    </w:p>
    <w:p w:rsidR="00497FB5" w:rsidRPr="002E59D7" w:rsidRDefault="007C4DEA" w:rsidP="007C4DEA">
      <w:pPr>
        <w:pBdr>
          <w:top w:val="nil"/>
          <w:left w:val="nil"/>
          <w:bottom w:val="nil"/>
          <w:right w:val="nil"/>
          <w:between w:val="nil"/>
        </w:pBdr>
        <w:spacing w:after="0" w:line="360" w:lineRule="auto"/>
        <w:contextualSpacing w:val="0"/>
        <w:rPr>
          <w:rFonts w:eastAsia="Times New Roman" w:cs="Times New Roman"/>
          <w:szCs w:val="24"/>
          <w:lang w:eastAsia="ru-RU"/>
        </w:rPr>
      </w:pPr>
      <w:r w:rsidRPr="002E59D7">
        <w:rPr>
          <w:rFonts w:eastAsia="Times New Roman" w:cs="Times New Roman"/>
          <w:noProof/>
          <w:szCs w:val="24"/>
          <w:lang w:eastAsia="ru-RU"/>
        </w:rPr>
        <w:lastRenderedPageBreak/>
        <w:drawing>
          <wp:inline distT="0" distB="0" distL="0" distR="0" wp14:anchorId="136023D5" wp14:editId="6A4B5733">
            <wp:extent cx="5494020" cy="2712720"/>
            <wp:effectExtent l="0" t="0" r="0" b="0"/>
            <wp:docPr id="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97FB5" w:rsidRPr="002E59D7" w:rsidRDefault="00497FB5" w:rsidP="00497FB5">
      <w:pPr>
        <w:pBdr>
          <w:top w:val="nil"/>
          <w:left w:val="nil"/>
          <w:bottom w:val="nil"/>
          <w:right w:val="nil"/>
          <w:between w:val="nil"/>
        </w:pBdr>
        <w:spacing w:after="0" w:line="360" w:lineRule="auto"/>
        <w:contextualSpacing w:val="0"/>
        <w:rPr>
          <w:rFonts w:eastAsia="Times New Roman" w:cs="Times New Roman"/>
          <w:szCs w:val="24"/>
          <w:lang w:eastAsia="ru-RU"/>
        </w:rPr>
      </w:pPr>
    </w:p>
    <w:p w:rsidR="00497FB5" w:rsidRPr="007A25AF" w:rsidRDefault="00497FB5" w:rsidP="00497FB5">
      <w:pPr>
        <w:pBdr>
          <w:top w:val="nil"/>
          <w:left w:val="nil"/>
          <w:bottom w:val="nil"/>
          <w:right w:val="nil"/>
          <w:between w:val="nil"/>
        </w:pBdr>
        <w:spacing w:after="0" w:line="360" w:lineRule="auto"/>
        <w:contextualSpacing w:val="0"/>
        <w:jc w:val="center"/>
        <w:rPr>
          <w:rFonts w:eastAsia="Times New Roman" w:cs="Times New Roman"/>
          <w:b/>
          <w:sz w:val="20"/>
          <w:szCs w:val="20"/>
          <w:lang w:eastAsia="ru-RU"/>
        </w:rPr>
      </w:pPr>
      <w:r>
        <w:rPr>
          <w:rFonts w:eastAsia="Times New Roman" w:cs="Times New Roman"/>
          <w:b/>
          <w:sz w:val="20"/>
          <w:szCs w:val="20"/>
          <w:lang w:eastAsia="ru-RU"/>
        </w:rPr>
        <w:t>Рис. 2.2</w:t>
      </w:r>
      <w:r w:rsidRPr="007A25AF">
        <w:rPr>
          <w:rFonts w:eastAsia="Times New Roman" w:cs="Times New Roman"/>
          <w:b/>
          <w:sz w:val="20"/>
          <w:szCs w:val="20"/>
          <w:lang w:eastAsia="ru-RU"/>
        </w:rPr>
        <w:t xml:space="preserve"> - Динамика грузоперевозок РФ за 2012-2014 года</w:t>
      </w:r>
    </w:p>
    <w:p w:rsidR="00497FB5" w:rsidRPr="007A25AF" w:rsidRDefault="00497FB5" w:rsidP="00497FB5">
      <w:pPr>
        <w:widowControl w:val="0"/>
        <w:pBdr>
          <w:top w:val="nil"/>
          <w:left w:val="nil"/>
          <w:bottom w:val="nil"/>
          <w:right w:val="nil"/>
          <w:between w:val="nil"/>
        </w:pBdr>
        <w:spacing w:after="0" w:line="360" w:lineRule="auto"/>
        <w:ind w:left="112" w:right="113" w:firstLine="0"/>
        <w:contextualSpacing w:val="0"/>
        <w:rPr>
          <w:rFonts w:eastAsia="Times New Roman" w:cs="Times New Roman"/>
          <w:i/>
          <w:sz w:val="20"/>
          <w:szCs w:val="20"/>
          <w:lang w:eastAsia="ru-RU"/>
        </w:rPr>
      </w:pPr>
      <w:r w:rsidRPr="007A25AF">
        <w:rPr>
          <w:rFonts w:eastAsia="Times New Roman" w:cs="Times New Roman"/>
          <w:i/>
          <w:sz w:val="20"/>
          <w:szCs w:val="20"/>
          <w:lang w:eastAsia="ru-RU"/>
        </w:rPr>
        <w:t>Составлено по: Анализ грузоперевозок в РФ за 2015, 2016 года // Бюллетень социально-экономического развития РФ</w:t>
      </w:r>
    </w:p>
    <w:p w:rsidR="002E59D7" w:rsidRPr="002E59D7" w:rsidRDefault="002E59D7" w:rsidP="002E59D7">
      <w:pPr>
        <w:pBdr>
          <w:top w:val="nil"/>
          <w:left w:val="nil"/>
          <w:bottom w:val="nil"/>
          <w:right w:val="nil"/>
          <w:between w:val="nil"/>
        </w:pBdr>
        <w:spacing w:after="0" w:line="360" w:lineRule="auto"/>
        <w:ind w:right="144" w:firstLine="0"/>
        <w:contextualSpacing w:val="0"/>
        <w:rPr>
          <w:rFonts w:eastAsia="Times New Roman" w:cs="Times New Roman"/>
          <w:szCs w:val="24"/>
          <w:lang w:eastAsia="ru-RU"/>
        </w:rPr>
      </w:pPr>
    </w:p>
    <w:p w:rsidR="002E59D7" w:rsidRPr="002E59D7" w:rsidRDefault="002E59D7" w:rsidP="002E59D7">
      <w:pPr>
        <w:pBdr>
          <w:top w:val="nil"/>
          <w:left w:val="nil"/>
          <w:bottom w:val="nil"/>
          <w:right w:val="nil"/>
          <w:between w:val="nil"/>
        </w:pBdr>
        <w:spacing w:after="0" w:line="360" w:lineRule="auto"/>
        <w:ind w:right="144"/>
        <w:contextualSpacing w:val="0"/>
        <w:rPr>
          <w:rFonts w:eastAsia="Times New Roman" w:cs="Times New Roman"/>
          <w:szCs w:val="24"/>
          <w:lang w:eastAsia="ru-RU"/>
        </w:rPr>
      </w:pPr>
      <w:r w:rsidRPr="002E59D7">
        <w:rPr>
          <w:rFonts w:eastAsia="Times New Roman" w:cs="Times New Roman"/>
          <w:szCs w:val="24"/>
          <w:lang w:eastAsia="ru-RU"/>
        </w:rPr>
        <w:t>Рассмотрим структуру рынка логистики в РФ. На рисунке 2.3. представлена структура рынка логистики в РФ за 2016 год.</w:t>
      </w:r>
    </w:p>
    <w:p w:rsidR="002E59D7" w:rsidRPr="002E59D7" w:rsidRDefault="002E59D7" w:rsidP="002E59D7">
      <w:pPr>
        <w:pBdr>
          <w:top w:val="nil"/>
          <w:left w:val="nil"/>
          <w:bottom w:val="nil"/>
          <w:right w:val="nil"/>
          <w:between w:val="nil"/>
        </w:pBdr>
        <w:spacing w:after="0" w:line="360" w:lineRule="auto"/>
        <w:ind w:right="144"/>
        <w:contextualSpacing w:val="0"/>
        <w:rPr>
          <w:rFonts w:eastAsia="Times New Roman" w:cs="Times New Roman"/>
          <w:szCs w:val="24"/>
          <w:lang w:eastAsia="ru-RU"/>
        </w:rPr>
      </w:pPr>
    </w:p>
    <w:p w:rsidR="002E59D7" w:rsidRPr="002E59D7" w:rsidRDefault="002E59D7" w:rsidP="002E59D7">
      <w:pPr>
        <w:pBdr>
          <w:top w:val="nil"/>
          <w:left w:val="nil"/>
          <w:bottom w:val="nil"/>
          <w:right w:val="nil"/>
          <w:between w:val="nil"/>
        </w:pBdr>
        <w:spacing w:after="0" w:line="360" w:lineRule="auto"/>
        <w:ind w:right="144" w:firstLine="0"/>
        <w:contextualSpacing w:val="0"/>
        <w:rPr>
          <w:rFonts w:eastAsia="Times New Roman" w:cs="Times New Roman"/>
          <w:szCs w:val="24"/>
          <w:lang w:eastAsia="ru-RU"/>
        </w:rPr>
      </w:pPr>
      <w:r w:rsidRPr="002E59D7">
        <w:rPr>
          <w:rFonts w:eastAsia="Times New Roman" w:cs="Times New Roman"/>
          <w:noProof/>
          <w:szCs w:val="24"/>
          <w:lang w:eastAsia="ru-RU"/>
        </w:rPr>
        <w:drawing>
          <wp:inline distT="0" distB="0" distL="0" distR="0" wp14:anchorId="675D41E7" wp14:editId="7FB616DA">
            <wp:extent cx="5486400" cy="3200400"/>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cstate="print"/>
                    <a:srcRect/>
                    <a:stretch>
                      <a:fillRect/>
                    </a:stretch>
                  </pic:blipFill>
                  <pic:spPr>
                    <a:xfrm>
                      <a:off x="0" y="0"/>
                      <a:ext cx="5486400" cy="3200400"/>
                    </a:xfrm>
                    <a:prstGeom prst="rect">
                      <a:avLst/>
                    </a:prstGeom>
                    <a:ln/>
                  </pic:spPr>
                </pic:pic>
              </a:graphicData>
            </a:graphic>
          </wp:inline>
        </w:drawing>
      </w:r>
    </w:p>
    <w:p w:rsidR="002E59D7" w:rsidRPr="007A25AF" w:rsidRDefault="002E59D7" w:rsidP="002E59D7">
      <w:pPr>
        <w:widowControl w:val="0"/>
        <w:pBdr>
          <w:top w:val="nil"/>
          <w:left w:val="nil"/>
          <w:bottom w:val="nil"/>
          <w:right w:val="nil"/>
          <w:between w:val="nil"/>
        </w:pBdr>
        <w:spacing w:after="0" w:line="360" w:lineRule="auto"/>
        <w:ind w:left="820" w:firstLine="708"/>
        <w:contextualSpacing w:val="0"/>
        <w:rPr>
          <w:rFonts w:eastAsia="Times New Roman" w:cs="Times New Roman"/>
          <w:b/>
          <w:sz w:val="20"/>
          <w:szCs w:val="20"/>
          <w:lang w:eastAsia="ru-RU"/>
        </w:rPr>
      </w:pPr>
      <w:r w:rsidRPr="007A25AF">
        <w:rPr>
          <w:rFonts w:eastAsia="Times New Roman" w:cs="Times New Roman"/>
          <w:b/>
          <w:sz w:val="20"/>
          <w:szCs w:val="20"/>
          <w:lang w:eastAsia="ru-RU"/>
        </w:rPr>
        <w:t>Рис. 2.3-  Структура  рынка логистики в РФ за 2016 год</w:t>
      </w:r>
    </w:p>
    <w:p w:rsidR="002E59D7" w:rsidRPr="007A25AF" w:rsidRDefault="002E59D7" w:rsidP="002E59D7">
      <w:pPr>
        <w:pBdr>
          <w:top w:val="nil"/>
          <w:left w:val="nil"/>
          <w:bottom w:val="nil"/>
          <w:right w:val="nil"/>
          <w:between w:val="nil"/>
        </w:pBdr>
        <w:spacing w:after="0" w:line="360" w:lineRule="auto"/>
        <w:ind w:firstLine="0"/>
        <w:contextualSpacing w:val="0"/>
        <w:rPr>
          <w:rFonts w:eastAsia="Times New Roman" w:cs="Times New Roman"/>
          <w:i/>
          <w:sz w:val="20"/>
          <w:szCs w:val="20"/>
          <w:lang w:eastAsia="ru-RU"/>
        </w:rPr>
      </w:pPr>
      <w:r w:rsidRPr="007A25AF">
        <w:rPr>
          <w:rFonts w:eastAsia="Times New Roman" w:cs="Times New Roman"/>
          <w:i/>
          <w:sz w:val="20"/>
          <w:szCs w:val="20"/>
          <w:lang w:eastAsia="ru-RU"/>
        </w:rPr>
        <w:t>Составлено по: Анализ РБК: Рынок логистики в РФ в 2014-2016 годах</w:t>
      </w:r>
    </w:p>
    <w:p w:rsidR="002E59D7" w:rsidRPr="002E59D7" w:rsidRDefault="002E59D7" w:rsidP="002E59D7">
      <w:pPr>
        <w:widowControl w:val="0"/>
        <w:pBdr>
          <w:top w:val="nil"/>
          <w:left w:val="nil"/>
          <w:bottom w:val="nil"/>
          <w:right w:val="nil"/>
          <w:between w:val="nil"/>
        </w:pBdr>
        <w:spacing w:after="0" w:line="360" w:lineRule="auto"/>
        <w:ind w:firstLine="0"/>
        <w:contextualSpacing w:val="0"/>
        <w:rPr>
          <w:rFonts w:eastAsia="Times New Roman" w:cs="Times New Roman"/>
          <w:szCs w:val="24"/>
          <w:lang w:eastAsia="ru-RU"/>
        </w:rPr>
      </w:pPr>
    </w:p>
    <w:p w:rsidR="002E59D7" w:rsidRDefault="002E59D7" w:rsidP="002E59D7">
      <w:pPr>
        <w:widowControl w:val="0"/>
        <w:pBdr>
          <w:top w:val="nil"/>
          <w:left w:val="nil"/>
          <w:bottom w:val="nil"/>
          <w:right w:val="nil"/>
          <w:between w:val="nil"/>
        </w:pBdr>
        <w:spacing w:after="0" w:line="360" w:lineRule="auto"/>
        <w:ind w:left="112" w:firstLine="708"/>
        <w:contextualSpacing w:val="0"/>
        <w:rPr>
          <w:rFonts w:eastAsia="Times New Roman" w:cs="Times New Roman"/>
          <w:szCs w:val="24"/>
          <w:lang w:eastAsia="ru-RU"/>
        </w:rPr>
      </w:pPr>
      <w:r w:rsidRPr="002E59D7">
        <w:rPr>
          <w:rFonts w:eastAsia="Times New Roman" w:cs="Times New Roman"/>
          <w:szCs w:val="24"/>
          <w:lang w:eastAsia="ru-RU"/>
        </w:rPr>
        <w:t xml:space="preserve">На основании данного рисунка можно сделать вывод, что основным </w:t>
      </w:r>
      <w:r w:rsidR="000E6457">
        <w:rPr>
          <w:rFonts w:eastAsia="Times New Roman" w:cs="Times New Roman"/>
          <w:szCs w:val="24"/>
          <w:lang w:eastAsia="ru-RU"/>
        </w:rPr>
        <w:t>сферой</w:t>
      </w:r>
      <w:r w:rsidRPr="002E59D7">
        <w:rPr>
          <w:rFonts w:eastAsia="Times New Roman" w:cs="Times New Roman"/>
          <w:szCs w:val="24"/>
          <w:lang w:eastAsia="ru-RU"/>
        </w:rPr>
        <w:t xml:space="preserve"> </w:t>
      </w:r>
      <w:r w:rsidRPr="002E59D7">
        <w:rPr>
          <w:rFonts w:eastAsia="Times New Roman" w:cs="Times New Roman"/>
          <w:szCs w:val="24"/>
          <w:lang w:eastAsia="ru-RU"/>
        </w:rPr>
        <w:lastRenderedPageBreak/>
        <w:t>логистических услуг являются грузоперевозки.</w:t>
      </w:r>
    </w:p>
    <w:p w:rsidR="00226ED2" w:rsidRDefault="00226ED2" w:rsidP="00226ED2">
      <w:pPr>
        <w:widowControl w:val="0"/>
        <w:pBdr>
          <w:top w:val="nil"/>
          <w:left w:val="nil"/>
          <w:bottom w:val="nil"/>
          <w:right w:val="nil"/>
          <w:between w:val="nil"/>
        </w:pBdr>
        <w:spacing w:after="0" w:line="360" w:lineRule="auto"/>
        <w:ind w:left="112" w:firstLine="708"/>
        <w:contextualSpacing w:val="0"/>
        <w:rPr>
          <w:rFonts w:eastAsia="Times New Roman" w:cs="Times New Roman"/>
          <w:szCs w:val="24"/>
          <w:lang w:eastAsia="ru-RU"/>
        </w:rPr>
      </w:pPr>
      <w:r w:rsidRPr="00226ED2">
        <w:rPr>
          <w:rFonts w:eastAsia="Times New Roman" w:cs="Times New Roman"/>
          <w:szCs w:val="24"/>
          <w:lang w:eastAsia="ru-RU"/>
        </w:rPr>
        <w:t>Рынок транспортно-логистических услуг – это, по сути, та часть транспортн</w:t>
      </w:r>
      <w:proofErr w:type="gramStart"/>
      <w:r w:rsidRPr="00226ED2">
        <w:rPr>
          <w:rFonts w:eastAsia="Times New Roman" w:cs="Times New Roman"/>
          <w:szCs w:val="24"/>
          <w:lang w:eastAsia="ru-RU"/>
        </w:rPr>
        <w:t>о-</w:t>
      </w:r>
      <w:proofErr w:type="gramEnd"/>
      <w:r w:rsidRPr="00226ED2">
        <w:rPr>
          <w:rFonts w:eastAsia="Times New Roman" w:cs="Times New Roman"/>
          <w:szCs w:val="24"/>
          <w:lang w:eastAsia="ru-RU"/>
        </w:rPr>
        <w:t xml:space="preserve"> логистических видов деятельности, которую выполняют специализированные­ компании. </w:t>
      </w:r>
      <w:r w:rsidR="007152CC">
        <w:rPr>
          <w:rFonts w:eastAsia="Times New Roman" w:cs="Times New Roman"/>
          <w:szCs w:val="24"/>
          <w:lang w:eastAsia="ru-RU"/>
        </w:rPr>
        <w:t>О</w:t>
      </w:r>
      <w:r w:rsidRPr="00226ED2">
        <w:rPr>
          <w:rFonts w:eastAsia="Times New Roman" w:cs="Times New Roman"/>
          <w:szCs w:val="24"/>
          <w:lang w:eastAsia="ru-RU"/>
        </w:rPr>
        <w:t>бъем рынка транспортно-логистических услуг в России оценив</w:t>
      </w:r>
      <w:r w:rsidR="007152CC">
        <w:rPr>
          <w:rFonts w:eastAsia="Times New Roman" w:cs="Times New Roman"/>
          <w:szCs w:val="24"/>
          <w:lang w:eastAsia="ru-RU"/>
        </w:rPr>
        <w:t>ается довльно высоко</w:t>
      </w:r>
      <w:r w:rsidRPr="00226ED2">
        <w:rPr>
          <w:rFonts w:eastAsia="Times New Roman" w:cs="Times New Roman"/>
          <w:szCs w:val="24"/>
          <w:lang w:eastAsia="ru-RU"/>
        </w:rPr>
        <w:t xml:space="preserve">. При этом относительный вес рынка невелик: доля аутсорсинга ­ в общем объеме транспортных услуг остается ничтожно малой. В основном компании по-прежнему обслуживают себя сами, осуществляя перевозки и логистику силами внутренних подразделений. Собственно рынок формируется независимыми транспортными или логистическими </w:t>
      </w:r>
      <w:bookmarkStart w:id="9" w:name="_GoBack"/>
      <w:r w:rsidRPr="00226ED2">
        <w:rPr>
          <w:rFonts w:eastAsia="Times New Roman" w:cs="Times New Roman"/>
          <w:szCs w:val="24"/>
          <w:lang w:eastAsia="ru-RU"/>
        </w:rPr>
        <w:t>компания</w:t>
      </w:r>
      <w:bookmarkEnd w:id="9"/>
      <w:r w:rsidRPr="00226ED2">
        <w:rPr>
          <w:rFonts w:eastAsia="Times New Roman" w:cs="Times New Roman"/>
          <w:szCs w:val="24"/>
          <w:lang w:eastAsia="ru-RU"/>
        </w:rPr>
        <w:t>ми, а также дочерними компаниями крупных грузоотправителей (как правило, функция таких компаний – организация внешней логистики для своих учредителей). Представители последней группы не являются в полном смысле рыночными игроками, но доминируют на рынке, особенно в сегменте сырьевых грузов.</w:t>
      </w:r>
    </w:p>
    <w:p w:rsidR="00DE5C60" w:rsidRDefault="00DE5C60" w:rsidP="00945F05">
      <w:pPr>
        <w:widowControl w:val="0"/>
        <w:pBdr>
          <w:top w:val="nil"/>
          <w:left w:val="nil"/>
          <w:bottom w:val="nil"/>
          <w:right w:val="nil"/>
          <w:between w:val="nil"/>
        </w:pBdr>
        <w:spacing w:after="0" w:line="360" w:lineRule="auto"/>
        <w:contextualSpacing w:val="0"/>
        <w:rPr>
          <w:rFonts w:eastAsia="Times New Roman" w:cs="Times New Roman"/>
          <w:szCs w:val="24"/>
          <w:lang w:eastAsia="ru-RU"/>
        </w:rPr>
      </w:pPr>
      <w:r w:rsidRPr="00DE5C60">
        <w:rPr>
          <w:rFonts w:eastAsia="Times New Roman" w:cs="Times New Roman"/>
          <w:szCs w:val="24"/>
          <w:lang w:eastAsia="ru-RU"/>
        </w:rPr>
        <w:t>На сегодняшний день в России до 80% автомобильных грузоперевозчиков - это ИП, в распоряжении которых находится от одной до 5 машин. Оставшаяся доля приходится на крупные транспортные компании и автопарки федеральных и региональных розничных сетей. У частников сеть неоспоримое преимущество – их не интересует ставка налога на добавленную стоимость, поскольку они его не платят. С другой стороны, это нередко является и недостатком, поскольку основные клиенты как раз являются плательщиками НДС. Разрешить ситуацию помогают транспортно-экспедиционные компании (ТЭК) – посредники.</w:t>
      </w:r>
    </w:p>
    <w:p w:rsidR="008578AF" w:rsidRPr="002E59D7" w:rsidRDefault="008578AF" w:rsidP="008578AF">
      <w:pPr>
        <w:pBdr>
          <w:top w:val="nil"/>
          <w:left w:val="nil"/>
          <w:bottom w:val="nil"/>
          <w:right w:val="nil"/>
          <w:between w:val="nil"/>
        </w:pBdr>
        <w:spacing w:after="0" w:line="360" w:lineRule="auto"/>
        <w:contextualSpacing w:val="0"/>
        <w:rPr>
          <w:rFonts w:eastAsia="Times New Roman" w:cs="Times New Roman"/>
          <w:szCs w:val="24"/>
          <w:lang w:eastAsia="ru-RU"/>
        </w:rPr>
      </w:pPr>
      <w:r w:rsidRPr="002E59D7">
        <w:rPr>
          <w:rFonts w:eastAsia="Times New Roman" w:cs="Times New Roman"/>
          <w:szCs w:val="24"/>
          <w:lang w:eastAsia="ru-RU"/>
        </w:rPr>
        <w:t xml:space="preserve">Проведем анализ основных </w:t>
      </w:r>
      <w:r>
        <w:rPr>
          <w:rFonts w:eastAsia="Times New Roman" w:cs="Times New Roman"/>
          <w:szCs w:val="24"/>
          <w:lang w:eastAsia="ru-RU"/>
        </w:rPr>
        <w:t>грузовых авто</w:t>
      </w:r>
      <w:r w:rsidRPr="002E59D7">
        <w:rPr>
          <w:rFonts w:eastAsia="Times New Roman" w:cs="Times New Roman"/>
          <w:szCs w:val="24"/>
          <w:lang w:eastAsia="ru-RU"/>
        </w:rPr>
        <w:t>транспортных компаний, осуществляющих деятельность на логистическом рынке РФ. Данные представлены в таблице 2.4.</w:t>
      </w:r>
    </w:p>
    <w:p w:rsidR="008578AF" w:rsidRPr="002E59D7" w:rsidRDefault="008578AF" w:rsidP="008578AF">
      <w:pPr>
        <w:pBdr>
          <w:top w:val="nil"/>
          <w:left w:val="nil"/>
          <w:bottom w:val="nil"/>
          <w:right w:val="nil"/>
          <w:between w:val="nil"/>
        </w:pBdr>
        <w:spacing w:after="0" w:line="360" w:lineRule="auto"/>
        <w:contextualSpacing w:val="0"/>
        <w:rPr>
          <w:rFonts w:eastAsia="Times New Roman" w:cs="Times New Roman"/>
          <w:szCs w:val="24"/>
          <w:lang w:eastAsia="ru-RU"/>
        </w:rPr>
      </w:pPr>
    </w:p>
    <w:p w:rsidR="008578AF" w:rsidRPr="007A25AF" w:rsidRDefault="008578AF" w:rsidP="008578AF">
      <w:pPr>
        <w:pBdr>
          <w:top w:val="nil"/>
          <w:left w:val="nil"/>
          <w:bottom w:val="nil"/>
          <w:right w:val="nil"/>
          <w:between w:val="nil"/>
        </w:pBdr>
        <w:spacing w:after="0"/>
        <w:ind w:firstLine="0"/>
        <w:contextualSpacing w:val="0"/>
        <w:rPr>
          <w:rFonts w:eastAsia="Times New Roman" w:cs="Times New Roman"/>
          <w:b/>
          <w:sz w:val="20"/>
          <w:szCs w:val="20"/>
          <w:lang w:eastAsia="ru-RU"/>
        </w:rPr>
      </w:pPr>
      <w:r w:rsidRPr="007A25AF">
        <w:rPr>
          <w:rFonts w:eastAsia="Times New Roman" w:cs="Times New Roman"/>
          <w:b/>
          <w:sz w:val="20"/>
          <w:szCs w:val="20"/>
          <w:lang w:eastAsia="ru-RU"/>
        </w:rPr>
        <w:t xml:space="preserve">Табл. 2.4 - Основные </w:t>
      </w:r>
      <w:r>
        <w:rPr>
          <w:rFonts w:eastAsia="Times New Roman" w:cs="Times New Roman"/>
          <w:b/>
          <w:sz w:val="20"/>
          <w:szCs w:val="20"/>
          <w:lang w:eastAsia="ru-RU"/>
        </w:rPr>
        <w:t>авто</w:t>
      </w:r>
      <w:r w:rsidRPr="007A25AF">
        <w:rPr>
          <w:rFonts w:eastAsia="Times New Roman" w:cs="Times New Roman"/>
          <w:b/>
          <w:sz w:val="20"/>
          <w:szCs w:val="20"/>
          <w:lang w:eastAsia="ru-RU"/>
        </w:rPr>
        <w:t>транспортные компании, осуществляющие деятельность на логистическом рынке РФ</w:t>
      </w:r>
    </w:p>
    <w:tbl>
      <w:tblPr>
        <w:tblStyle w:val="14"/>
        <w:tblW w:w="0" w:type="auto"/>
        <w:tblLook w:val="04A0" w:firstRow="1" w:lastRow="0" w:firstColumn="1" w:lastColumn="0" w:noHBand="0" w:noVBand="1"/>
      </w:tblPr>
      <w:tblGrid>
        <w:gridCol w:w="2664"/>
        <w:gridCol w:w="986"/>
        <w:gridCol w:w="986"/>
        <w:gridCol w:w="1126"/>
        <w:gridCol w:w="1265"/>
        <w:gridCol w:w="1279"/>
        <w:gridCol w:w="1265"/>
      </w:tblGrid>
      <w:tr w:rsidR="008578AF" w:rsidRPr="002E59D7" w:rsidTr="00410440">
        <w:tc>
          <w:tcPr>
            <w:tcW w:w="2664" w:type="dxa"/>
            <w:vMerge w:val="restart"/>
          </w:tcPr>
          <w:p w:rsidR="008578AF" w:rsidRPr="00AB1688" w:rsidRDefault="008578AF" w:rsidP="00410440">
            <w:pPr>
              <w:spacing w:after="0" w:line="360" w:lineRule="auto"/>
              <w:ind w:firstLine="0"/>
              <w:contextualSpacing w:val="0"/>
              <w:rPr>
                <w:sz w:val="22"/>
                <w:szCs w:val="22"/>
              </w:rPr>
            </w:pPr>
            <w:r w:rsidRPr="00AB1688">
              <w:rPr>
                <w:sz w:val="22"/>
                <w:szCs w:val="22"/>
              </w:rPr>
              <w:t>Наименование компании</w:t>
            </w:r>
          </w:p>
        </w:tc>
        <w:tc>
          <w:tcPr>
            <w:tcW w:w="3098" w:type="dxa"/>
            <w:gridSpan w:val="3"/>
          </w:tcPr>
          <w:p w:rsidR="008578AF" w:rsidRPr="00AB1688" w:rsidRDefault="008578AF" w:rsidP="00410440">
            <w:pPr>
              <w:spacing w:after="0" w:line="360" w:lineRule="auto"/>
              <w:ind w:firstLine="0"/>
              <w:contextualSpacing w:val="0"/>
              <w:rPr>
                <w:sz w:val="22"/>
                <w:szCs w:val="22"/>
              </w:rPr>
            </w:pPr>
            <w:r>
              <w:rPr>
                <w:sz w:val="22"/>
                <w:szCs w:val="22"/>
              </w:rPr>
              <w:t>Прибыль</w:t>
            </w:r>
            <w:r w:rsidRPr="00AB1688">
              <w:rPr>
                <w:sz w:val="22"/>
                <w:szCs w:val="22"/>
              </w:rPr>
              <w:t>, млн. руб.</w:t>
            </w:r>
          </w:p>
        </w:tc>
        <w:tc>
          <w:tcPr>
            <w:tcW w:w="3809" w:type="dxa"/>
            <w:gridSpan w:val="3"/>
          </w:tcPr>
          <w:p w:rsidR="008578AF" w:rsidRPr="00AB1688" w:rsidRDefault="008578AF" w:rsidP="00410440">
            <w:pPr>
              <w:spacing w:after="0" w:line="360" w:lineRule="auto"/>
              <w:ind w:firstLine="0"/>
              <w:contextualSpacing w:val="0"/>
              <w:rPr>
                <w:sz w:val="22"/>
                <w:szCs w:val="22"/>
              </w:rPr>
            </w:pPr>
            <w:r w:rsidRPr="00AB1688">
              <w:rPr>
                <w:sz w:val="22"/>
                <w:szCs w:val="22"/>
              </w:rPr>
              <w:t>Объем грузоперевозок, млн. тонн</w:t>
            </w:r>
          </w:p>
        </w:tc>
      </w:tr>
      <w:tr w:rsidR="008578AF" w:rsidRPr="002E59D7" w:rsidTr="00410440">
        <w:tc>
          <w:tcPr>
            <w:tcW w:w="2664" w:type="dxa"/>
            <w:vMerge/>
          </w:tcPr>
          <w:p w:rsidR="008578AF" w:rsidRPr="00AB1688" w:rsidRDefault="008578AF" w:rsidP="00410440">
            <w:pPr>
              <w:spacing w:after="0" w:line="360" w:lineRule="auto"/>
              <w:ind w:firstLine="0"/>
              <w:contextualSpacing w:val="0"/>
              <w:rPr>
                <w:sz w:val="22"/>
                <w:szCs w:val="22"/>
              </w:rPr>
            </w:pPr>
          </w:p>
        </w:tc>
        <w:tc>
          <w:tcPr>
            <w:tcW w:w="986" w:type="dxa"/>
          </w:tcPr>
          <w:p w:rsidR="008578AF" w:rsidRPr="00AB1688" w:rsidRDefault="008578AF" w:rsidP="00410440">
            <w:pPr>
              <w:spacing w:after="0" w:line="360" w:lineRule="auto"/>
              <w:ind w:firstLine="0"/>
              <w:contextualSpacing w:val="0"/>
              <w:rPr>
                <w:sz w:val="22"/>
                <w:szCs w:val="22"/>
              </w:rPr>
            </w:pPr>
            <w:r w:rsidRPr="00AB1688">
              <w:rPr>
                <w:sz w:val="22"/>
                <w:szCs w:val="22"/>
              </w:rPr>
              <w:t>2014</w:t>
            </w:r>
          </w:p>
        </w:tc>
        <w:tc>
          <w:tcPr>
            <w:tcW w:w="986" w:type="dxa"/>
          </w:tcPr>
          <w:p w:rsidR="008578AF" w:rsidRPr="00AB1688" w:rsidRDefault="008578AF" w:rsidP="00410440">
            <w:pPr>
              <w:spacing w:after="0" w:line="360" w:lineRule="auto"/>
              <w:ind w:firstLine="0"/>
              <w:contextualSpacing w:val="0"/>
              <w:rPr>
                <w:sz w:val="22"/>
                <w:szCs w:val="22"/>
              </w:rPr>
            </w:pPr>
            <w:r w:rsidRPr="00AB1688">
              <w:rPr>
                <w:sz w:val="22"/>
                <w:szCs w:val="22"/>
              </w:rPr>
              <w:t>2015</w:t>
            </w:r>
          </w:p>
        </w:tc>
        <w:tc>
          <w:tcPr>
            <w:tcW w:w="1126" w:type="dxa"/>
          </w:tcPr>
          <w:p w:rsidR="008578AF" w:rsidRPr="00AB1688" w:rsidRDefault="008578AF" w:rsidP="00410440">
            <w:pPr>
              <w:spacing w:after="0" w:line="360" w:lineRule="auto"/>
              <w:ind w:firstLine="0"/>
              <w:contextualSpacing w:val="0"/>
              <w:rPr>
                <w:sz w:val="22"/>
                <w:szCs w:val="22"/>
              </w:rPr>
            </w:pPr>
            <w:r w:rsidRPr="00AB1688">
              <w:rPr>
                <w:sz w:val="22"/>
                <w:szCs w:val="22"/>
              </w:rPr>
              <w:t>2016</w:t>
            </w:r>
          </w:p>
        </w:tc>
        <w:tc>
          <w:tcPr>
            <w:tcW w:w="1265" w:type="dxa"/>
          </w:tcPr>
          <w:p w:rsidR="008578AF" w:rsidRPr="00AB1688" w:rsidRDefault="008578AF" w:rsidP="00410440">
            <w:pPr>
              <w:spacing w:after="0" w:line="360" w:lineRule="auto"/>
              <w:ind w:firstLine="0"/>
              <w:contextualSpacing w:val="0"/>
              <w:rPr>
                <w:sz w:val="22"/>
                <w:szCs w:val="22"/>
              </w:rPr>
            </w:pPr>
            <w:r w:rsidRPr="00AB1688">
              <w:rPr>
                <w:sz w:val="22"/>
                <w:szCs w:val="22"/>
              </w:rPr>
              <w:t>2014</w:t>
            </w:r>
          </w:p>
        </w:tc>
        <w:tc>
          <w:tcPr>
            <w:tcW w:w="1279" w:type="dxa"/>
          </w:tcPr>
          <w:p w:rsidR="008578AF" w:rsidRPr="00AB1688" w:rsidRDefault="008578AF" w:rsidP="00410440">
            <w:pPr>
              <w:spacing w:after="0" w:line="360" w:lineRule="auto"/>
              <w:ind w:firstLine="0"/>
              <w:contextualSpacing w:val="0"/>
              <w:rPr>
                <w:sz w:val="22"/>
                <w:szCs w:val="22"/>
              </w:rPr>
            </w:pPr>
            <w:r w:rsidRPr="00AB1688">
              <w:rPr>
                <w:sz w:val="22"/>
                <w:szCs w:val="22"/>
              </w:rPr>
              <w:t>2015</w:t>
            </w:r>
          </w:p>
        </w:tc>
        <w:tc>
          <w:tcPr>
            <w:tcW w:w="1265" w:type="dxa"/>
          </w:tcPr>
          <w:p w:rsidR="008578AF" w:rsidRPr="00AB1688" w:rsidRDefault="008578AF" w:rsidP="00410440">
            <w:pPr>
              <w:spacing w:after="0" w:line="360" w:lineRule="auto"/>
              <w:ind w:firstLine="0"/>
              <w:contextualSpacing w:val="0"/>
              <w:rPr>
                <w:sz w:val="22"/>
                <w:szCs w:val="22"/>
              </w:rPr>
            </w:pPr>
            <w:r w:rsidRPr="00AB1688">
              <w:rPr>
                <w:sz w:val="22"/>
                <w:szCs w:val="22"/>
              </w:rPr>
              <w:t>2016</w:t>
            </w:r>
          </w:p>
        </w:tc>
      </w:tr>
      <w:tr w:rsidR="008578AF" w:rsidRPr="002E59D7" w:rsidTr="00410440">
        <w:tc>
          <w:tcPr>
            <w:tcW w:w="2664" w:type="dxa"/>
          </w:tcPr>
          <w:p w:rsidR="008578AF" w:rsidRPr="00AB1688" w:rsidRDefault="008578AF" w:rsidP="00410440">
            <w:pPr>
              <w:spacing w:after="0" w:line="360" w:lineRule="auto"/>
              <w:ind w:firstLine="0"/>
              <w:contextualSpacing w:val="0"/>
              <w:rPr>
                <w:sz w:val="22"/>
                <w:szCs w:val="22"/>
              </w:rPr>
            </w:pPr>
            <w:r w:rsidRPr="00AB1688">
              <w:rPr>
                <w:sz w:val="22"/>
                <w:szCs w:val="22"/>
              </w:rPr>
              <w:t>Деловые Линии</w:t>
            </w:r>
          </w:p>
        </w:tc>
        <w:tc>
          <w:tcPr>
            <w:tcW w:w="986" w:type="dxa"/>
          </w:tcPr>
          <w:p w:rsidR="008578AF" w:rsidRPr="00AB1688" w:rsidRDefault="008578AF" w:rsidP="00410440">
            <w:pPr>
              <w:spacing w:after="0" w:line="360" w:lineRule="auto"/>
              <w:ind w:firstLine="0"/>
              <w:contextualSpacing w:val="0"/>
              <w:rPr>
                <w:sz w:val="22"/>
                <w:szCs w:val="22"/>
              </w:rPr>
            </w:pPr>
            <w:r w:rsidRPr="00AB1688">
              <w:rPr>
                <w:sz w:val="22"/>
                <w:szCs w:val="22"/>
              </w:rPr>
              <w:t>13399</w:t>
            </w:r>
          </w:p>
        </w:tc>
        <w:tc>
          <w:tcPr>
            <w:tcW w:w="986" w:type="dxa"/>
          </w:tcPr>
          <w:p w:rsidR="008578AF" w:rsidRPr="00AB1688" w:rsidRDefault="008578AF" w:rsidP="00410440">
            <w:pPr>
              <w:spacing w:after="0" w:line="360" w:lineRule="auto"/>
              <w:ind w:firstLine="0"/>
              <w:contextualSpacing w:val="0"/>
              <w:rPr>
                <w:sz w:val="22"/>
                <w:szCs w:val="22"/>
              </w:rPr>
            </w:pPr>
            <w:r w:rsidRPr="00AB1688">
              <w:rPr>
                <w:sz w:val="22"/>
                <w:szCs w:val="22"/>
              </w:rPr>
              <w:t>17218</w:t>
            </w:r>
          </w:p>
        </w:tc>
        <w:tc>
          <w:tcPr>
            <w:tcW w:w="1126" w:type="dxa"/>
          </w:tcPr>
          <w:p w:rsidR="008578AF" w:rsidRPr="00AB1688" w:rsidRDefault="008578AF" w:rsidP="00410440">
            <w:pPr>
              <w:spacing w:after="0" w:line="360" w:lineRule="auto"/>
              <w:ind w:firstLine="0"/>
              <w:contextualSpacing w:val="0"/>
              <w:rPr>
                <w:sz w:val="22"/>
                <w:szCs w:val="22"/>
              </w:rPr>
            </w:pPr>
            <w:r w:rsidRPr="00AB1688">
              <w:rPr>
                <w:sz w:val="22"/>
                <w:szCs w:val="22"/>
              </w:rPr>
              <w:t>21637</w:t>
            </w:r>
          </w:p>
        </w:tc>
        <w:tc>
          <w:tcPr>
            <w:tcW w:w="1265" w:type="dxa"/>
          </w:tcPr>
          <w:p w:rsidR="008578AF" w:rsidRPr="00AB1688" w:rsidRDefault="008578AF" w:rsidP="00410440">
            <w:pPr>
              <w:spacing w:after="0" w:line="360" w:lineRule="auto"/>
              <w:ind w:firstLine="0"/>
              <w:contextualSpacing w:val="0"/>
              <w:rPr>
                <w:sz w:val="22"/>
                <w:szCs w:val="22"/>
              </w:rPr>
            </w:pPr>
            <w:r w:rsidRPr="00AB1688">
              <w:rPr>
                <w:sz w:val="22"/>
                <w:szCs w:val="22"/>
              </w:rPr>
              <w:t>192,5</w:t>
            </w:r>
          </w:p>
        </w:tc>
        <w:tc>
          <w:tcPr>
            <w:tcW w:w="1279" w:type="dxa"/>
          </w:tcPr>
          <w:p w:rsidR="008578AF" w:rsidRPr="00AB1688" w:rsidRDefault="008578AF" w:rsidP="00410440">
            <w:pPr>
              <w:spacing w:after="0" w:line="360" w:lineRule="auto"/>
              <w:ind w:firstLine="0"/>
              <w:contextualSpacing w:val="0"/>
              <w:rPr>
                <w:sz w:val="22"/>
                <w:szCs w:val="22"/>
              </w:rPr>
            </w:pPr>
            <w:r w:rsidRPr="00AB1688">
              <w:rPr>
                <w:sz w:val="22"/>
                <w:szCs w:val="22"/>
              </w:rPr>
              <w:t>198,5</w:t>
            </w:r>
          </w:p>
        </w:tc>
        <w:tc>
          <w:tcPr>
            <w:tcW w:w="1265" w:type="dxa"/>
          </w:tcPr>
          <w:p w:rsidR="008578AF" w:rsidRPr="00AB1688" w:rsidRDefault="008578AF" w:rsidP="00410440">
            <w:pPr>
              <w:spacing w:after="0" w:line="360" w:lineRule="auto"/>
              <w:ind w:firstLine="0"/>
              <w:contextualSpacing w:val="0"/>
              <w:rPr>
                <w:sz w:val="22"/>
                <w:szCs w:val="22"/>
              </w:rPr>
            </w:pPr>
            <w:r w:rsidRPr="00AB1688">
              <w:rPr>
                <w:sz w:val="22"/>
                <w:szCs w:val="22"/>
              </w:rPr>
              <w:t>199,5</w:t>
            </w:r>
          </w:p>
        </w:tc>
      </w:tr>
      <w:tr w:rsidR="008578AF" w:rsidRPr="002E59D7" w:rsidTr="00410440">
        <w:tc>
          <w:tcPr>
            <w:tcW w:w="2664" w:type="dxa"/>
          </w:tcPr>
          <w:p w:rsidR="008578AF" w:rsidRPr="00AB1688" w:rsidRDefault="008578AF" w:rsidP="00410440">
            <w:pPr>
              <w:spacing w:after="0" w:line="360" w:lineRule="auto"/>
              <w:ind w:firstLine="0"/>
              <w:contextualSpacing w:val="0"/>
              <w:rPr>
                <w:sz w:val="22"/>
                <w:szCs w:val="22"/>
              </w:rPr>
            </w:pPr>
            <w:r w:rsidRPr="00AB1688">
              <w:rPr>
                <w:sz w:val="22"/>
                <w:szCs w:val="22"/>
              </w:rPr>
              <w:t>Логистическая компания «ПЭК»</w:t>
            </w:r>
          </w:p>
        </w:tc>
        <w:tc>
          <w:tcPr>
            <w:tcW w:w="986" w:type="dxa"/>
          </w:tcPr>
          <w:p w:rsidR="008578AF" w:rsidRPr="00AB1688" w:rsidRDefault="008578AF" w:rsidP="00410440">
            <w:pPr>
              <w:spacing w:after="0" w:line="360" w:lineRule="auto"/>
              <w:ind w:firstLine="0"/>
              <w:contextualSpacing w:val="0"/>
              <w:rPr>
                <w:sz w:val="22"/>
                <w:szCs w:val="22"/>
              </w:rPr>
            </w:pPr>
            <w:r w:rsidRPr="00AB1688">
              <w:rPr>
                <w:sz w:val="22"/>
                <w:szCs w:val="22"/>
              </w:rPr>
              <w:t>1803,3</w:t>
            </w:r>
          </w:p>
        </w:tc>
        <w:tc>
          <w:tcPr>
            <w:tcW w:w="986" w:type="dxa"/>
          </w:tcPr>
          <w:p w:rsidR="008578AF" w:rsidRPr="00AB1688" w:rsidRDefault="008578AF" w:rsidP="00410440">
            <w:pPr>
              <w:spacing w:after="0" w:line="360" w:lineRule="auto"/>
              <w:ind w:firstLine="0"/>
              <w:contextualSpacing w:val="0"/>
              <w:rPr>
                <w:sz w:val="22"/>
                <w:szCs w:val="22"/>
              </w:rPr>
            </w:pPr>
            <w:r w:rsidRPr="00AB1688">
              <w:rPr>
                <w:sz w:val="22"/>
                <w:szCs w:val="22"/>
              </w:rPr>
              <w:t>8677,1</w:t>
            </w:r>
          </w:p>
        </w:tc>
        <w:tc>
          <w:tcPr>
            <w:tcW w:w="1126" w:type="dxa"/>
          </w:tcPr>
          <w:p w:rsidR="008578AF" w:rsidRPr="00AB1688" w:rsidRDefault="008578AF" w:rsidP="00410440">
            <w:pPr>
              <w:spacing w:after="0" w:line="360" w:lineRule="auto"/>
              <w:ind w:firstLine="0"/>
              <w:contextualSpacing w:val="0"/>
              <w:rPr>
                <w:sz w:val="22"/>
                <w:szCs w:val="22"/>
              </w:rPr>
            </w:pPr>
            <w:r w:rsidRPr="00AB1688">
              <w:rPr>
                <w:sz w:val="22"/>
                <w:szCs w:val="22"/>
              </w:rPr>
              <w:t>10784,4</w:t>
            </w:r>
          </w:p>
        </w:tc>
        <w:tc>
          <w:tcPr>
            <w:tcW w:w="1265" w:type="dxa"/>
          </w:tcPr>
          <w:p w:rsidR="008578AF" w:rsidRPr="00AB1688" w:rsidRDefault="008578AF" w:rsidP="00410440">
            <w:pPr>
              <w:spacing w:after="0" w:line="360" w:lineRule="auto"/>
              <w:ind w:firstLine="0"/>
              <w:contextualSpacing w:val="0"/>
              <w:rPr>
                <w:sz w:val="22"/>
                <w:szCs w:val="22"/>
              </w:rPr>
            </w:pPr>
            <w:r w:rsidRPr="00AB1688">
              <w:rPr>
                <w:sz w:val="22"/>
                <w:szCs w:val="22"/>
              </w:rPr>
              <w:t>10,7</w:t>
            </w:r>
          </w:p>
        </w:tc>
        <w:tc>
          <w:tcPr>
            <w:tcW w:w="1279" w:type="dxa"/>
          </w:tcPr>
          <w:p w:rsidR="008578AF" w:rsidRPr="00AB1688" w:rsidRDefault="008578AF" w:rsidP="00410440">
            <w:pPr>
              <w:spacing w:after="0" w:line="360" w:lineRule="auto"/>
              <w:ind w:firstLine="0"/>
              <w:contextualSpacing w:val="0"/>
              <w:rPr>
                <w:sz w:val="22"/>
                <w:szCs w:val="22"/>
              </w:rPr>
            </w:pPr>
            <w:r w:rsidRPr="00AB1688">
              <w:rPr>
                <w:sz w:val="22"/>
                <w:szCs w:val="22"/>
              </w:rPr>
              <w:t>80,5</w:t>
            </w:r>
          </w:p>
        </w:tc>
        <w:tc>
          <w:tcPr>
            <w:tcW w:w="1265" w:type="dxa"/>
          </w:tcPr>
          <w:p w:rsidR="008578AF" w:rsidRPr="00AB1688" w:rsidRDefault="008578AF" w:rsidP="00410440">
            <w:pPr>
              <w:spacing w:after="0" w:line="360" w:lineRule="auto"/>
              <w:ind w:firstLine="0"/>
              <w:contextualSpacing w:val="0"/>
              <w:rPr>
                <w:sz w:val="22"/>
                <w:szCs w:val="22"/>
              </w:rPr>
            </w:pPr>
            <w:r w:rsidRPr="00AB1688">
              <w:rPr>
                <w:sz w:val="22"/>
                <w:szCs w:val="22"/>
              </w:rPr>
              <w:t>82</w:t>
            </w:r>
          </w:p>
        </w:tc>
      </w:tr>
      <w:tr w:rsidR="008578AF" w:rsidRPr="002E59D7" w:rsidTr="00410440">
        <w:tc>
          <w:tcPr>
            <w:tcW w:w="2664" w:type="dxa"/>
          </w:tcPr>
          <w:p w:rsidR="008578AF" w:rsidRPr="00AB1688" w:rsidRDefault="008578AF" w:rsidP="00410440">
            <w:pPr>
              <w:spacing w:after="0" w:line="360" w:lineRule="auto"/>
              <w:ind w:firstLine="0"/>
              <w:contextualSpacing w:val="0"/>
              <w:rPr>
                <w:sz w:val="22"/>
                <w:szCs w:val="22"/>
              </w:rPr>
            </w:pPr>
            <w:r w:rsidRPr="00AB1688">
              <w:rPr>
                <w:sz w:val="22"/>
                <w:szCs w:val="22"/>
              </w:rPr>
              <w:t>GEFCO</w:t>
            </w:r>
          </w:p>
        </w:tc>
        <w:tc>
          <w:tcPr>
            <w:tcW w:w="986" w:type="dxa"/>
          </w:tcPr>
          <w:p w:rsidR="008578AF" w:rsidRPr="00AB1688" w:rsidRDefault="008578AF" w:rsidP="00410440">
            <w:pPr>
              <w:spacing w:after="0" w:line="360" w:lineRule="auto"/>
              <w:ind w:firstLine="0"/>
              <w:contextualSpacing w:val="0"/>
              <w:rPr>
                <w:sz w:val="22"/>
                <w:szCs w:val="22"/>
              </w:rPr>
            </w:pPr>
            <w:r w:rsidRPr="00AB1688">
              <w:rPr>
                <w:sz w:val="22"/>
                <w:szCs w:val="22"/>
              </w:rPr>
              <w:t>2199</w:t>
            </w:r>
          </w:p>
        </w:tc>
        <w:tc>
          <w:tcPr>
            <w:tcW w:w="986" w:type="dxa"/>
          </w:tcPr>
          <w:p w:rsidR="008578AF" w:rsidRPr="00AB1688" w:rsidRDefault="008578AF" w:rsidP="00410440">
            <w:pPr>
              <w:spacing w:after="0" w:line="360" w:lineRule="auto"/>
              <w:ind w:firstLine="0"/>
              <w:contextualSpacing w:val="0"/>
              <w:rPr>
                <w:sz w:val="22"/>
                <w:szCs w:val="22"/>
              </w:rPr>
            </w:pPr>
            <w:r w:rsidRPr="00AB1688">
              <w:rPr>
                <w:sz w:val="22"/>
                <w:szCs w:val="22"/>
              </w:rPr>
              <w:t>2219</w:t>
            </w:r>
          </w:p>
        </w:tc>
        <w:tc>
          <w:tcPr>
            <w:tcW w:w="1126" w:type="dxa"/>
          </w:tcPr>
          <w:p w:rsidR="008578AF" w:rsidRPr="00AB1688" w:rsidRDefault="008578AF" w:rsidP="00410440">
            <w:pPr>
              <w:spacing w:after="0" w:line="360" w:lineRule="auto"/>
              <w:ind w:firstLine="0"/>
              <w:contextualSpacing w:val="0"/>
              <w:rPr>
                <w:sz w:val="22"/>
                <w:szCs w:val="22"/>
              </w:rPr>
            </w:pPr>
            <w:r w:rsidRPr="00AB1688">
              <w:rPr>
                <w:sz w:val="22"/>
                <w:szCs w:val="22"/>
              </w:rPr>
              <w:t>2262</w:t>
            </w:r>
          </w:p>
        </w:tc>
        <w:tc>
          <w:tcPr>
            <w:tcW w:w="1265" w:type="dxa"/>
          </w:tcPr>
          <w:p w:rsidR="008578AF" w:rsidRPr="00AB1688" w:rsidRDefault="008578AF" w:rsidP="00410440">
            <w:pPr>
              <w:spacing w:after="0" w:line="360" w:lineRule="auto"/>
              <w:ind w:firstLine="0"/>
              <w:contextualSpacing w:val="0"/>
              <w:rPr>
                <w:sz w:val="22"/>
                <w:szCs w:val="22"/>
              </w:rPr>
            </w:pPr>
            <w:r w:rsidRPr="00AB1688">
              <w:rPr>
                <w:sz w:val="22"/>
                <w:szCs w:val="22"/>
              </w:rPr>
              <w:t>17,1</w:t>
            </w:r>
          </w:p>
        </w:tc>
        <w:tc>
          <w:tcPr>
            <w:tcW w:w="1279" w:type="dxa"/>
          </w:tcPr>
          <w:p w:rsidR="008578AF" w:rsidRPr="00AB1688" w:rsidRDefault="008578AF" w:rsidP="00410440">
            <w:pPr>
              <w:spacing w:after="0" w:line="360" w:lineRule="auto"/>
              <w:ind w:firstLine="0"/>
              <w:contextualSpacing w:val="0"/>
              <w:rPr>
                <w:sz w:val="22"/>
                <w:szCs w:val="22"/>
              </w:rPr>
            </w:pPr>
            <w:r w:rsidRPr="00AB1688">
              <w:rPr>
                <w:sz w:val="22"/>
                <w:szCs w:val="22"/>
              </w:rPr>
              <w:t>19,7</w:t>
            </w:r>
          </w:p>
        </w:tc>
        <w:tc>
          <w:tcPr>
            <w:tcW w:w="1265" w:type="dxa"/>
          </w:tcPr>
          <w:p w:rsidR="008578AF" w:rsidRPr="00AB1688" w:rsidRDefault="008578AF" w:rsidP="00410440">
            <w:pPr>
              <w:spacing w:after="0" w:line="360" w:lineRule="auto"/>
              <w:ind w:firstLine="0"/>
              <w:contextualSpacing w:val="0"/>
              <w:rPr>
                <w:sz w:val="22"/>
                <w:szCs w:val="22"/>
              </w:rPr>
            </w:pPr>
            <w:r w:rsidRPr="00AB1688">
              <w:rPr>
                <w:sz w:val="22"/>
                <w:szCs w:val="22"/>
              </w:rPr>
              <w:t>19,8</w:t>
            </w:r>
          </w:p>
        </w:tc>
      </w:tr>
      <w:tr w:rsidR="008578AF" w:rsidRPr="002E59D7" w:rsidTr="00410440">
        <w:trPr>
          <w:trHeight w:val="557"/>
        </w:trPr>
        <w:tc>
          <w:tcPr>
            <w:tcW w:w="2664" w:type="dxa"/>
          </w:tcPr>
          <w:p w:rsidR="008578AF" w:rsidRPr="00AB1688" w:rsidRDefault="008578AF" w:rsidP="00410440">
            <w:pPr>
              <w:spacing w:after="0" w:line="360" w:lineRule="auto"/>
              <w:ind w:firstLine="0"/>
              <w:contextualSpacing w:val="0"/>
              <w:rPr>
                <w:sz w:val="22"/>
                <w:szCs w:val="22"/>
              </w:rPr>
            </w:pPr>
            <w:r w:rsidRPr="00AB1688">
              <w:rPr>
                <w:sz w:val="22"/>
                <w:szCs w:val="22"/>
              </w:rPr>
              <w:t>TTG</w:t>
            </w:r>
          </w:p>
        </w:tc>
        <w:tc>
          <w:tcPr>
            <w:tcW w:w="986" w:type="dxa"/>
          </w:tcPr>
          <w:p w:rsidR="008578AF" w:rsidRPr="00AB1688" w:rsidRDefault="008578AF" w:rsidP="00410440">
            <w:pPr>
              <w:spacing w:after="0" w:line="360" w:lineRule="auto"/>
              <w:ind w:firstLine="0"/>
              <w:contextualSpacing w:val="0"/>
              <w:rPr>
                <w:sz w:val="22"/>
                <w:szCs w:val="22"/>
              </w:rPr>
            </w:pPr>
            <w:r w:rsidRPr="00AB1688">
              <w:rPr>
                <w:sz w:val="22"/>
                <w:szCs w:val="22"/>
              </w:rPr>
              <w:t>2111</w:t>
            </w:r>
          </w:p>
        </w:tc>
        <w:tc>
          <w:tcPr>
            <w:tcW w:w="986" w:type="dxa"/>
          </w:tcPr>
          <w:p w:rsidR="008578AF" w:rsidRPr="00AB1688" w:rsidRDefault="008578AF" w:rsidP="00410440">
            <w:pPr>
              <w:spacing w:after="0" w:line="360" w:lineRule="auto"/>
              <w:ind w:firstLine="0"/>
              <w:contextualSpacing w:val="0"/>
              <w:rPr>
                <w:sz w:val="22"/>
                <w:szCs w:val="22"/>
              </w:rPr>
            </w:pPr>
            <w:r w:rsidRPr="00AB1688">
              <w:rPr>
                <w:sz w:val="22"/>
                <w:szCs w:val="22"/>
              </w:rPr>
              <w:t>2113</w:t>
            </w:r>
          </w:p>
        </w:tc>
        <w:tc>
          <w:tcPr>
            <w:tcW w:w="1126" w:type="dxa"/>
          </w:tcPr>
          <w:p w:rsidR="008578AF" w:rsidRPr="00AB1688" w:rsidRDefault="008578AF" w:rsidP="00410440">
            <w:pPr>
              <w:spacing w:after="0" w:line="360" w:lineRule="auto"/>
              <w:ind w:firstLine="0"/>
              <w:contextualSpacing w:val="0"/>
              <w:rPr>
                <w:sz w:val="22"/>
                <w:szCs w:val="22"/>
              </w:rPr>
            </w:pPr>
            <w:r w:rsidRPr="00AB1688">
              <w:rPr>
                <w:sz w:val="22"/>
                <w:szCs w:val="22"/>
              </w:rPr>
              <w:t>2114</w:t>
            </w:r>
          </w:p>
        </w:tc>
        <w:tc>
          <w:tcPr>
            <w:tcW w:w="1265" w:type="dxa"/>
          </w:tcPr>
          <w:p w:rsidR="008578AF" w:rsidRPr="00AB1688" w:rsidRDefault="008578AF" w:rsidP="00410440">
            <w:pPr>
              <w:spacing w:after="0" w:line="360" w:lineRule="auto"/>
              <w:ind w:firstLine="0"/>
              <w:contextualSpacing w:val="0"/>
              <w:rPr>
                <w:sz w:val="22"/>
                <w:szCs w:val="22"/>
              </w:rPr>
            </w:pPr>
            <w:r w:rsidRPr="00AB1688">
              <w:rPr>
                <w:sz w:val="22"/>
                <w:szCs w:val="22"/>
              </w:rPr>
              <w:t>15,5</w:t>
            </w:r>
          </w:p>
        </w:tc>
        <w:tc>
          <w:tcPr>
            <w:tcW w:w="1279" w:type="dxa"/>
          </w:tcPr>
          <w:p w:rsidR="008578AF" w:rsidRPr="00AB1688" w:rsidRDefault="008578AF" w:rsidP="00410440">
            <w:pPr>
              <w:spacing w:after="0" w:line="360" w:lineRule="auto"/>
              <w:ind w:firstLine="0"/>
              <w:contextualSpacing w:val="0"/>
              <w:rPr>
                <w:sz w:val="22"/>
                <w:szCs w:val="22"/>
              </w:rPr>
            </w:pPr>
            <w:r w:rsidRPr="00AB1688">
              <w:rPr>
                <w:sz w:val="22"/>
                <w:szCs w:val="22"/>
              </w:rPr>
              <w:t>16,5</w:t>
            </w:r>
          </w:p>
        </w:tc>
        <w:tc>
          <w:tcPr>
            <w:tcW w:w="1265" w:type="dxa"/>
          </w:tcPr>
          <w:p w:rsidR="008578AF" w:rsidRPr="00AB1688" w:rsidRDefault="008578AF" w:rsidP="00410440">
            <w:pPr>
              <w:spacing w:after="0" w:line="360" w:lineRule="auto"/>
              <w:ind w:firstLine="0"/>
              <w:contextualSpacing w:val="0"/>
              <w:rPr>
                <w:sz w:val="22"/>
                <w:szCs w:val="22"/>
              </w:rPr>
            </w:pPr>
            <w:r w:rsidRPr="00AB1688">
              <w:rPr>
                <w:sz w:val="22"/>
                <w:szCs w:val="22"/>
              </w:rPr>
              <w:t>17</w:t>
            </w:r>
          </w:p>
        </w:tc>
      </w:tr>
      <w:tr w:rsidR="008578AF" w:rsidRPr="002E59D7" w:rsidTr="00410440">
        <w:tc>
          <w:tcPr>
            <w:tcW w:w="2664" w:type="dxa"/>
          </w:tcPr>
          <w:p w:rsidR="008578AF" w:rsidRPr="00AB1688" w:rsidRDefault="008578AF" w:rsidP="00410440">
            <w:pPr>
              <w:spacing w:after="0" w:line="360" w:lineRule="auto"/>
              <w:ind w:firstLine="0"/>
              <w:contextualSpacing w:val="0"/>
              <w:rPr>
                <w:sz w:val="22"/>
                <w:szCs w:val="22"/>
              </w:rPr>
            </w:pPr>
            <w:r w:rsidRPr="00AB1688">
              <w:rPr>
                <w:sz w:val="22"/>
                <w:szCs w:val="22"/>
              </w:rPr>
              <w:t>ЖелДорЭкспедиция</w:t>
            </w:r>
          </w:p>
        </w:tc>
        <w:tc>
          <w:tcPr>
            <w:tcW w:w="986" w:type="dxa"/>
          </w:tcPr>
          <w:p w:rsidR="008578AF" w:rsidRPr="00AB1688" w:rsidRDefault="008578AF" w:rsidP="00410440">
            <w:pPr>
              <w:spacing w:after="0" w:line="360" w:lineRule="auto"/>
              <w:ind w:firstLine="0"/>
              <w:contextualSpacing w:val="0"/>
              <w:rPr>
                <w:sz w:val="22"/>
                <w:szCs w:val="22"/>
              </w:rPr>
            </w:pPr>
            <w:r w:rsidRPr="00AB1688">
              <w:rPr>
                <w:sz w:val="22"/>
                <w:szCs w:val="22"/>
              </w:rPr>
              <w:t>1525,03</w:t>
            </w:r>
          </w:p>
        </w:tc>
        <w:tc>
          <w:tcPr>
            <w:tcW w:w="986" w:type="dxa"/>
          </w:tcPr>
          <w:p w:rsidR="008578AF" w:rsidRPr="00AB1688" w:rsidRDefault="008578AF" w:rsidP="00410440">
            <w:pPr>
              <w:spacing w:after="0" w:line="360" w:lineRule="auto"/>
              <w:ind w:firstLine="0"/>
              <w:contextualSpacing w:val="0"/>
              <w:rPr>
                <w:sz w:val="22"/>
                <w:szCs w:val="22"/>
              </w:rPr>
            </w:pPr>
            <w:r w:rsidRPr="00AB1688">
              <w:rPr>
                <w:sz w:val="22"/>
                <w:szCs w:val="22"/>
              </w:rPr>
              <w:t>810,5</w:t>
            </w:r>
          </w:p>
        </w:tc>
        <w:tc>
          <w:tcPr>
            <w:tcW w:w="1126" w:type="dxa"/>
          </w:tcPr>
          <w:p w:rsidR="008578AF" w:rsidRPr="00AB1688" w:rsidRDefault="008578AF" w:rsidP="00410440">
            <w:pPr>
              <w:spacing w:after="0" w:line="360" w:lineRule="auto"/>
              <w:ind w:firstLine="0"/>
              <w:contextualSpacing w:val="0"/>
              <w:rPr>
                <w:sz w:val="22"/>
                <w:szCs w:val="22"/>
              </w:rPr>
            </w:pPr>
            <w:r w:rsidRPr="00AB1688">
              <w:rPr>
                <w:sz w:val="22"/>
                <w:szCs w:val="22"/>
              </w:rPr>
              <w:t>586,9</w:t>
            </w:r>
          </w:p>
        </w:tc>
        <w:tc>
          <w:tcPr>
            <w:tcW w:w="1265" w:type="dxa"/>
          </w:tcPr>
          <w:p w:rsidR="008578AF" w:rsidRPr="00AB1688" w:rsidRDefault="008578AF" w:rsidP="00410440">
            <w:pPr>
              <w:spacing w:after="0" w:line="360" w:lineRule="auto"/>
              <w:ind w:firstLine="0"/>
              <w:contextualSpacing w:val="0"/>
              <w:rPr>
                <w:sz w:val="22"/>
                <w:szCs w:val="22"/>
              </w:rPr>
            </w:pPr>
            <w:r w:rsidRPr="00AB1688">
              <w:rPr>
                <w:sz w:val="22"/>
                <w:szCs w:val="22"/>
              </w:rPr>
              <w:t>10,5</w:t>
            </w:r>
          </w:p>
        </w:tc>
        <w:tc>
          <w:tcPr>
            <w:tcW w:w="1279" w:type="dxa"/>
          </w:tcPr>
          <w:p w:rsidR="008578AF" w:rsidRPr="00AB1688" w:rsidRDefault="008578AF" w:rsidP="00410440">
            <w:pPr>
              <w:spacing w:after="0" w:line="360" w:lineRule="auto"/>
              <w:ind w:firstLine="0"/>
              <w:contextualSpacing w:val="0"/>
              <w:rPr>
                <w:sz w:val="22"/>
                <w:szCs w:val="22"/>
              </w:rPr>
            </w:pPr>
            <w:r w:rsidRPr="00AB1688">
              <w:rPr>
                <w:sz w:val="22"/>
                <w:szCs w:val="22"/>
              </w:rPr>
              <w:t>63,3</w:t>
            </w:r>
          </w:p>
        </w:tc>
        <w:tc>
          <w:tcPr>
            <w:tcW w:w="1265" w:type="dxa"/>
          </w:tcPr>
          <w:p w:rsidR="008578AF" w:rsidRPr="00AB1688" w:rsidRDefault="008578AF" w:rsidP="00410440">
            <w:pPr>
              <w:spacing w:after="0" w:line="360" w:lineRule="auto"/>
              <w:ind w:firstLine="0"/>
              <w:contextualSpacing w:val="0"/>
              <w:rPr>
                <w:sz w:val="22"/>
                <w:szCs w:val="22"/>
              </w:rPr>
            </w:pPr>
            <w:r w:rsidRPr="00AB1688">
              <w:rPr>
                <w:sz w:val="22"/>
                <w:szCs w:val="22"/>
              </w:rPr>
              <w:t>51,6</w:t>
            </w:r>
          </w:p>
        </w:tc>
      </w:tr>
      <w:tr w:rsidR="008578AF" w:rsidRPr="002E59D7" w:rsidTr="00410440">
        <w:tc>
          <w:tcPr>
            <w:tcW w:w="2664" w:type="dxa"/>
          </w:tcPr>
          <w:p w:rsidR="008578AF" w:rsidRPr="00AB1688" w:rsidRDefault="008578AF" w:rsidP="00410440">
            <w:pPr>
              <w:spacing w:after="0" w:line="360" w:lineRule="auto"/>
              <w:ind w:firstLine="0"/>
              <w:contextualSpacing w:val="0"/>
              <w:rPr>
                <w:sz w:val="22"/>
                <w:szCs w:val="22"/>
              </w:rPr>
            </w:pPr>
            <w:r w:rsidRPr="00AB1688">
              <w:rPr>
                <w:sz w:val="22"/>
                <w:szCs w:val="22"/>
              </w:rPr>
              <w:t>ЛОГИСТИЧЕСКИЙ КОМПЛЕКС «ГЕРМЕС» РФ</w:t>
            </w:r>
          </w:p>
        </w:tc>
        <w:tc>
          <w:tcPr>
            <w:tcW w:w="986" w:type="dxa"/>
          </w:tcPr>
          <w:p w:rsidR="008578AF" w:rsidRPr="00AB1688" w:rsidRDefault="008578AF" w:rsidP="00410440">
            <w:pPr>
              <w:spacing w:after="0" w:line="360" w:lineRule="auto"/>
              <w:ind w:firstLine="0"/>
              <w:contextualSpacing w:val="0"/>
              <w:rPr>
                <w:sz w:val="22"/>
                <w:szCs w:val="22"/>
              </w:rPr>
            </w:pPr>
            <w:r w:rsidRPr="00AB1688">
              <w:rPr>
                <w:sz w:val="22"/>
                <w:szCs w:val="22"/>
              </w:rPr>
              <w:t>1997</w:t>
            </w:r>
          </w:p>
        </w:tc>
        <w:tc>
          <w:tcPr>
            <w:tcW w:w="986" w:type="dxa"/>
          </w:tcPr>
          <w:p w:rsidR="008578AF" w:rsidRPr="00AB1688" w:rsidRDefault="008578AF" w:rsidP="00410440">
            <w:pPr>
              <w:spacing w:after="0" w:line="360" w:lineRule="auto"/>
              <w:ind w:firstLine="0"/>
              <w:contextualSpacing w:val="0"/>
              <w:rPr>
                <w:sz w:val="22"/>
                <w:szCs w:val="22"/>
              </w:rPr>
            </w:pPr>
            <w:r w:rsidRPr="00AB1688">
              <w:rPr>
                <w:sz w:val="22"/>
                <w:szCs w:val="22"/>
              </w:rPr>
              <w:t>2011</w:t>
            </w:r>
          </w:p>
        </w:tc>
        <w:tc>
          <w:tcPr>
            <w:tcW w:w="1126" w:type="dxa"/>
          </w:tcPr>
          <w:p w:rsidR="008578AF" w:rsidRPr="00AB1688" w:rsidRDefault="008578AF" w:rsidP="00410440">
            <w:pPr>
              <w:spacing w:after="0" w:line="360" w:lineRule="auto"/>
              <w:ind w:firstLine="0"/>
              <w:contextualSpacing w:val="0"/>
              <w:rPr>
                <w:sz w:val="22"/>
                <w:szCs w:val="22"/>
              </w:rPr>
            </w:pPr>
            <w:r w:rsidRPr="00AB1688">
              <w:rPr>
                <w:sz w:val="22"/>
                <w:szCs w:val="22"/>
              </w:rPr>
              <w:t>2311</w:t>
            </w:r>
          </w:p>
        </w:tc>
        <w:tc>
          <w:tcPr>
            <w:tcW w:w="1265" w:type="dxa"/>
          </w:tcPr>
          <w:p w:rsidR="008578AF" w:rsidRPr="00AB1688" w:rsidRDefault="008578AF" w:rsidP="00410440">
            <w:pPr>
              <w:spacing w:after="0" w:line="360" w:lineRule="auto"/>
              <w:ind w:firstLine="0"/>
              <w:contextualSpacing w:val="0"/>
              <w:rPr>
                <w:sz w:val="22"/>
                <w:szCs w:val="22"/>
              </w:rPr>
            </w:pPr>
            <w:r w:rsidRPr="00AB1688">
              <w:rPr>
                <w:sz w:val="22"/>
                <w:szCs w:val="22"/>
              </w:rPr>
              <w:t>17,5</w:t>
            </w:r>
          </w:p>
        </w:tc>
        <w:tc>
          <w:tcPr>
            <w:tcW w:w="1279" w:type="dxa"/>
          </w:tcPr>
          <w:p w:rsidR="008578AF" w:rsidRPr="00AB1688" w:rsidRDefault="008578AF" w:rsidP="00410440">
            <w:pPr>
              <w:spacing w:after="0" w:line="360" w:lineRule="auto"/>
              <w:ind w:firstLine="0"/>
              <w:contextualSpacing w:val="0"/>
              <w:rPr>
                <w:sz w:val="22"/>
                <w:szCs w:val="22"/>
              </w:rPr>
            </w:pPr>
            <w:r w:rsidRPr="00AB1688">
              <w:rPr>
                <w:sz w:val="22"/>
                <w:szCs w:val="22"/>
              </w:rPr>
              <w:t>17,7</w:t>
            </w:r>
          </w:p>
        </w:tc>
        <w:tc>
          <w:tcPr>
            <w:tcW w:w="1265" w:type="dxa"/>
          </w:tcPr>
          <w:p w:rsidR="008578AF" w:rsidRPr="00AB1688" w:rsidRDefault="008578AF" w:rsidP="00410440">
            <w:pPr>
              <w:spacing w:after="0" w:line="360" w:lineRule="auto"/>
              <w:ind w:firstLine="0"/>
              <w:contextualSpacing w:val="0"/>
              <w:rPr>
                <w:sz w:val="22"/>
                <w:szCs w:val="22"/>
              </w:rPr>
            </w:pPr>
            <w:r w:rsidRPr="00AB1688">
              <w:rPr>
                <w:sz w:val="22"/>
                <w:szCs w:val="22"/>
              </w:rPr>
              <w:t>18,5</w:t>
            </w:r>
          </w:p>
        </w:tc>
      </w:tr>
      <w:tr w:rsidR="008578AF" w:rsidRPr="002E59D7" w:rsidTr="00410440">
        <w:tc>
          <w:tcPr>
            <w:tcW w:w="2664" w:type="dxa"/>
          </w:tcPr>
          <w:p w:rsidR="008578AF" w:rsidRPr="00AB1688" w:rsidRDefault="008578AF" w:rsidP="00410440">
            <w:pPr>
              <w:spacing w:after="0" w:line="360" w:lineRule="auto"/>
              <w:ind w:firstLine="0"/>
              <w:contextualSpacing w:val="0"/>
              <w:rPr>
                <w:sz w:val="22"/>
                <w:szCs w:val="22"/>
              </w:rPr>
            </w:pPr>
            <w:r w:rsidRPr="00AB1688">
              <w:rPr>
                <w:sz w:val="22"/>
                <w:szCs w:val="22"/>
              </w:rPr>
              <w:lastRenderedPageBreak/>
              <w:t>ТЭК «АВТОРИТЕТ»</w:t>
            </w:r>
          </w:p>
        </w:tc>
        <w:tc>
          <w:tcPr>
            <w:tcW w:w="986" w:type="dxa"/>
          </w:tcPr>
          <w:p w:rsidR="008578AF" w:rsidRPr="00AB1688" w:rsidRDefault="008578AF" w:rsidP="00410440">
            <w:pPr>
              <w:spacing w:after="0" w:line="360" w:lineRule="auto"/>
              <w:ind w:firstLine="0"/>
              <w:contextualSpacing w:val="0"/>
              <w:rPr>
                <w:sz w:val="22"/>
                <w:szCs w:val="22"/>
              </w:rPr>
            </w:pPr>
            <w:r w:rsidRPr="00AB1688">
              <w:rPr>
                <w:sz w:val="22"/>
                <w:szCs w:val="22"/>
              </w:rPr>
              <w:t>13,4</w:t>
            </w:r>
          </w:p>
        </w:tc>
        <w:tc>
          <w:tcPr>
            <w:tcW w:w="986" w:type="dxa"/>
          </w:tcPr>
          <w:p w:rsidR="008578AF" w:rsidRPr="00AB1688" w:rsidRDefault="008578AF" w:rsidP="00410440">
            <w:pPr>
              <w:spacing w:after="0" w:line="360" w:lineRule="auto"/>
              <w:ind w:firstLine="0"/>
              <w:contextualSpacing w:val="0"/>
              <w:rPr>
                <w:sz w:val="22"/>
                <w:szCs w:val="22"/>
              </w:rPr>
            </w:pPr>
            <w:r w:rsidRPr="00AB1688">
              <w:rPr>
                <w:sz w:val="22"/>
                <w:szCs w:val="22"/>
              </w:rPr>
              <w:t>14,9</w:t>
            </w:r>
          </w:p>
        </w:tc>
        <w:tc>
          <w:tcPr>
            <w:tcW w:w="1126" w:type="dxa"/>
          </w:tcPr>
          <w:p w:rsidR="008578AF" w:rsidRPr="00AB1688" w:rsidRDefault="008578AF" w:rsidP="00410440">
            <w:pPr>
              <w:spacing w:after="0" w:line="360" w:lineRule="auto"/>
              <w:ind w:firstLine="0"/>
              <w:contextualSpacing w:val="0"/>
              <w:rPr>
                <w:sz w:val="22"/>
                <w:szCs w:val="22"/>
              </w:rPr>
            </w:pPr>
            <w:r w:rsidRPr="00AB1688">
              <w:rPr>
                <w:sz w:val="22"/>
                <w:szCs w:val="22"/>
              </w:rPr>
              <w:t>10,1</w:t>
            </w:r>
          </w:p>
        </w:tc>
        <w:tc>
          <w:tcPr>
            <w:tcW w:w="1265" w:type="dxa"/>
          </w:tcPr>
          <w:p w:rsidR="008578AF" w:rsidRPr="00AB1688" w:rsidRDefault="008578AF" w:rsidP="00410440">
            <w:pPr>
              <w:spacing w:after="0" w:line="360" w:lineRule="auto"/>
              <w:ind w:firstLine="0"/>
              <w:contextualSpacing w:val="0"/>
              <w:rPr>
                <w:sz w:val="22"/>
                <w:szCs w:val="22"/>
              </w:rPr>
            </w:pPr>
            <w:r w:rsidRPr="00AB1688">
              <w:rPr>
                <w:sz w:val="22"/>
                <w:szCs w:val="22"/>
              </w:rPr>
              <w:t>15,6</w:t>
            </w:r>
          </w:p>
        </w:tc>
        <w:tc>
          <w:tcPr>
            <w:tcW w:w="1279" w:type="dxa"/>
          </w:tcPr>
          <w:p w:rsidR="008578AF" w:rsidRPr="00AB1688" w:rsidRDefault="008578AF" w:rsidP="00410440">
            <w:pPr>
              <w:spacing w:after="0" w:line="360" w:lineRule="auto"/>
              <w:ind w:firstLine="0"/>
              <w:contextualSpacing w:val="0"/>
              <w:rPr>
                <w:sz w:val="22"/>
                <w:szCs w:val="22"/>
              </w:rPr>
            </w:pPr>
            <w:r w:rsidRPr="00AB1688">
              <w:rPr>
                <w:sz w:val="22"/>
                <w:szCs w:val="22"/>
              </w:rPr>
              <w:t>16,8</w:t>
            </w:r>
          </w:p>
        </w:tc>
        <w:tc>
          <w:tcPr>
            <w:tcW w:w="1265" w:type="dxa"/>
          </w:tcPr>
          <w:p w:rsidR="008578AF" w:rsidRPr="00AB1688" w:rsidRDefault="008578AF" w:rsidP="00410440">
            <w:pPr>
              <w:spacing w:after="0" w:line="360" w:lineRule="auto"/>
              <w:ind w:firstLine="0"/>
              <w:contextualSpacing w:val="0"/>
              <w:rPr>
                <w:sz w:val="22"/>
                <w:szCs w:val="22"/>
              </w:rPr>
            </w:pPr>
            <w:r w:rsidRPr="00AB1688">
              <w:rPr>
                <w:sz w:val="22"/>
                <w:szCs w:val="22"/>
              </w:rPr>
              <w:t>9,7</w:t>
            </w:r>
          </w:p>
        </w:tc>
      </w:tr>
      <w:tr w:rsidR="008578AF" w:rsidRPr="002E59D7" w:rsidTr="00410440">
        <w:tc>
          <w:tcPr>
            <w:tcW w:w="2664" w:type="dxa"/>
          </w:tcPr>
          <w:p w:rsidR="008578AF" w:rsidRPr="00AB1688" w:rsidRDefault="008578AF" w:rsidP="00410440">
            <w:pPr>
              <w:spacing w:after="0" w:line="360" w:lineRule="auto"/>
              <w:ind w:firstLine="0"/>
              <w:contextualSpacing w:val="0"/>
              <w:rPr>
                <w:sz w:val="22"/>
                <w:szCs w:val="22"/>
              </w:rPr>
            </w:pPr>
            <w:r>
              <w:rPr>
                <w:sz w:val="22"/>
                <w:szCs w:val="22"/>
              </w:rPr>
              <w:t xml:space="preserve">Байкал-Сервис </w:t>
            </w:r>
            <w:r w:rsidRPr="00AB1688">
              <w:rPr>
                <w:sz w:val="22"/>
                <w:szCs w:val="22"/>
              </w:rPr>
              <w:t>компания</w:t>
            </w:r>
          </w:p>
        </w:tc>
        <w:tc>
          <w:tcPr>
            <w:tcW w:w="986" w:type="dxa"/>
          </w:tcPr>
          <w:p w:rsidR="008578AF" w:rsidRPr="00AB1688" w:rsidRDefault="008578AF" w:rsidP="00410440">
            <w:pPr>
              <w:spacing w:after="0" w:line="360" w:lineRule="auto"/>
              <w:ind w:firstLine="0"/>
              <w:contextualSpacing w:val="0"/>
              <w:rPr>
                <w:sz w:val="22"/>
                <w:szCs w:val="22"/>
              </w:rPr>
            </w:pPr>
            <w:r w:rsidRPr="00AB1688">
              <w:rPr>
                <w:sz w:val="22"/>
                <w:szCs w:val="22"/>
              </w:rPr>
              <w:t>1560,3</w:t>
            </w:r>
          </w:p>
        </w:tc>
        <w:tc>
          <w:tcPr>
            <w:tcW w:w="986" w:type="dxa"/>
          </w:tcPr>
          <w:p w:rsidR="008578AF" w:rsidRPr="00AB1688" w:rsidRDefault="008578AF" w:rsidP="00410440">
            <w:pPr>
              <w:spacing w:after="0" w:line="360" w:lineRule="auto"/>
              <w:ind w:firstLine="0"/>
              <w:contextualSpacing w:val="0"/>
              <w:rPr>
                <w:sz w:val="22"/>
                <w:szCs w:val="22"/>
              </w:rPr>
            </w:pPr>
            <w:r w:rsidRPr="00AB1688">
              <w:rPr>
                <w:sz w:val="22"/>
                <w:szCs w:val="22"/>
              </w:rPr>
              <w:t>1428,4</w:t>
            </w:r>
          </w:p>
        </w:tc>
        <w:tc>
          <w:tcPr>
            <w:tcW w:w="1126" w:type="dxa"/>
          </w:tcPr>
          <w:p w:rsidR="008578AF" w:rsidRPr="00AB1688" w:rsidRDefault="008578AF" w:rsidP="00410440">
            <w:pPr>
              <w:spacing w:after="0" w:line="360" w:lineRule="auto"/>
              <w:ind w:firstLine="0"/>
              <w:contextualSpacing w:val="0"/>
              <w:rPr>
                <w:sz w:val="22"/>
                <w:szCs w:val="22"/>
              </w:rPr>
            </w:pPr>
            <w:r w:rsidRPr="00AB1688">
              <w:rPr>
                <w:sz w:val="22"/>
                <w:szCs w:val="22"/>
              </w:rPr>
              <w:t>1684,7</w:t>
            </w:r>
          </w:p>
        </w:tc>
        <w:tc>
          <w:tcPr>
            <w:tcW w:w="1265" w:type="dxa"/>
          </w:tcPr>
          <w:p w:rsidR="008578AF" w:rsidRPr="00AB1688" w:rsidRDefault="008578AF" w:rsidP="00410440">
            <w:pPr>
              <w:spacing w:after="0" w:line="360" w:lineRule="auto"/>
              <w:ind w:firstLine="0"/>
              <w:contextualSpacing w:val="0"/>
              <w:rPr>
                <w:sz w:val="22"/>
                <w:szCs w:val="22"/>
              </w:rPr>
            </w:pPr>
            <w:r w:rsidRPr="00AB1688">
              <w:rPr>
                <w:sz w:val="22"/>
                <w:szCs w:val="22"/>
              </w:rPr>
              <w:t>10,9</w:t>
            </w:r>
          </w:p>
        </w:tc>
        <w:tc>
          <w:tcPr>
            <w:tcW w:w="1279" w:type="dxa"/>
          </w:tcPr>
          <w:p w:rsidR="008578AF" w:rsidRPr="00AB1688" w:rsidRDefault="008578AF" w:rsidP="00410440">
            <w:pPr>
              <w:spacing w:after="0" w:line="360" w:lineRule="auto"/>
              <w:ind w:firstLine="0"/>
              <w:contextualSpacing w:val="0"/>
              <w:rPr>
                <w:sz w:val="22"/>
                <w:szCs w:val="22"/>
              </w:rPr>
            </w:pPr>
            <w:r w:rsidRPr="00AB1688">
              <w:rPr>
                <w:sz w:val="22"/>
                <w:szCs w:val="22"/>
              </w:rPr>
              <w:t>10,1</w:t>
            </w:r>
          </w:p>
        </w:tc>
        <w:tc>
          <w:tcPr>
            <w:tcW w:w="1265" w:type="dxa"/>
          </w:tcPr>
          <w:p w:rsidR="008578AF" w:rsidRPr="00AB1688" w:rsidRDefault="008578AF" w:rsidP="00410440">
            <w:pPr>
              <w:spacing w:after="0" w:line="360" w:lineRule="auto"/>
              <w:ind w:firstLine="0"/>
              <w:contextualSpacing w:val="0"/>
              <w:rPr>
                <w:sz w:val="22"/>
                <w:szCs w:val="22"/>
              </w:rPr>
            </w:pPr>
            <w:r w:rsidRPr="00AB1688">
              <w:rPr>
                <w:sz w:val="22"/>
                <w:szCs w:val="22"/>
              </w:rPr>
              <w:t>11,8</w:t>
            </w:r>
          </w:p>
        </w:tc>
      </w:tr>
    </w:tbl>
    <w:p w:rsidR="008578AF" w:rsidRPr="007A25AF" w:rsidRDefault="008578AF" w:rsidP="008578AF">
      <w:pPr>
        <w:pBdr>
          <w:top w:val="nil"/>
          <w:left w:val="nil"/>
          <w:bottom w:val="nil"/>
          <w:right w:val="nil"/>
          <w:between w:val="nil"/>
        </w:pBdr>
        <w:spacing w:after="0"/>
        <w:ind w:firstLine="0"/>
        <w:rPr>
          <w:rFonts w:eastAsia="Times New Roman" w:cs="Times New Roman"/>
          <w:i/>
          <w:sz w:val="20"/>
          <w:szCs w:val="20"/>
          <w:lang w:eastAsia="ru-RU"/>
        </w:rPr>
      </w:pPr>
      <w:r w:rsidRPr="007A25AF">
        <w:rPr>
          <w:rFonts w:eastAsia="Times New Roman" w:cs="Times New Roman"/>
          <w:i/>
          <w:sz w:val="20"/>
          <w:szCs w:val="20"/>
          <w:lang w:eastAsia="ru-RU"/>
        </w:rPr>
        <w:t>Источник: Анализ грузоперевозок в РФ за 2015, 2016 года // Бюллетень социально-экономического развития РФ</w:t>
      </w:r>
    </w:p>
    <w:p w:rsidR="008578AF" w:rsidRPr="002E59D7" w:rsidRDefault="008578AF" w:rsidP="008578AF">
      <w:pPr>
        <w:widowControl w:val="0"/>
        <w:pBdr>
          <w:top w:val="nil"/>
          <w:left w:val="nil"/>
          <w:bottom w:val="nil"/>
          <w:right w:val="nil"/>
          <w:between w:val="nil"/>
        </w:pBdr>
        <w:spacing w:after="0" w:line="360" w:lineRule="auto"/>
        <w:contextualSpacing w:val="0"/>
        <w:rPr>
          <w:rFonts w:eastAsia="Times New Roman" w:cs="Times New Roman"/>
          <w:szCs w:val="24"/>
          <w:lang w:eastAsia="ru-RU"/>
        </w:rPr>
      </w:pPr>
      <w:proofErr w:type="gramStart"/>
      <w:r w:rsidRPr="002E59D7">
        <w:rPr>
          <w:rFonts w:eastAsia="Times New Roman" w:cs="Times New Roman"/>
          <w:szCs w:val="24"/>
          <w:lang w:eastAsia="ru-RU"/>
        </w:rPr>
        <w:t xml:space="preserve">На основании представленной таблицы можно сделать вывод, что на начало 2017 года на логистическом рынке </w:t>
      </w:r>
      <w:r>
        <w:rPr>
          <w:rFonts w:eastAsia="Times New Roman" w:cs="Times New Roman"/>
          <w:szCs w:val="24"/>
          <w:lang w:eastAsia="ru-RU"/>
        </w:rPr>
        <w:t>с прибылью</w:t>
      </w:r>
      <w:r w:rsidRPr="002E59D7">
        <w:rPr>
          <w:rFonts w:eastAsia="Times New Roman" w:cs="Times New Roman"/>
          <w:szCs w:val="24"/>
          <w:lang w:eastAsia="ru-RU"/>
        </w:rPr>
        <w:t xml:space="preserve"> осуществляют деятельность 8 крупных транспортный компаний.</w:t>
      </w:r>
      <w:proofErr w:type="gramEnd"/>
      <w:r>
        <w:rPr>
          <w:rFonts w:eastAsia="Times New Roman" w:cs="Times New Roman"/>
          <w:szCs w:val="24"/>
          <w:lang w:eastAsia="ru-RU"/>
        </w:rPr>
        <w:t xml:space="preserve"> Выделяется явный лидер – это «Деловые Линии».</w:t>
      </w:r>
    </w:p>
    <w:p w:rsidR="008578AF" w:rsidRPr="002E59D7" w:rsidRDefault="008578AF" w:rsidP="008578AF">
      <w:pPr>
        <w:widowControl w:val="0"/>
        <w:pBdr>
          <w:top w:val="nil"/>
          <w:left w:val="nil"/>
          <w:bottom w:val="nil"/>
          <w:right w:val="nil"/>
          <w:between w:val="nil"/>
        </w:pBdr>
        <w:spacing w:after="0" w:line="360" w:lineRule="auto"/>
        <w:ind w:left="112" w:right="104" w:firstLine="708"/>
        <w:contextualSpacing w:val="0"/>
        <w:rPr>
          <w:rFonts w:eastAsia="Times New Roman" w:cs="Times New Roman"/>
          <w:szCs w:val="24"/>
          <w:lang w:eastAsia="ru-RU"/>
        </w:rPr>
      </w:pPr>
      <w:r w:rsidRPr="002E59D7">
        <w:rPr>
          <w:rFonts w:eastAsia="Times New Roman" w:cs="Times New Roman"/>
          <w:szCs w:val="24"/>
          <w:lang w:eastAsia="ru-RU"/>
        </w:rPr>
        <w:t>Логистический аутсорсинг – это приобретение логистических услуг, мотивированное тем, что есть возможность сокращения расходов по доставке продукта при помощи применения высококвалифицированного логистического оператора.</w:t>
      </w:r>
      <w:r w:rsidRPr="002E59D7">
        <w:rPr>
          <w:rFonts w:eastAsia="Times New Roman" w:cs="Times New Roman"/>
          <w:vertAlign w:val="superscript"/>
          <w:lang w:eastAsia="ru-RU"/>
        </w:rPr>
        <w:footnoteReference w:id="16"/>
      </w:r>
    </w:p>
    <w:p w:rsidR="008578AF" w:rsidRDefault="008578AF" w:rsidP="008578AF">
      <w:pPr>
        <w:widowControl w:val="0"/>
        <w:pBdr>
          <w:top w:val="nil"/>
          <w:left w:val="nil"/>
          <w:bottom w:val="nil"/>
          <w:right w:val="nil"/>
          <w:between w:val="nil"/>
        </w:pBdr>
        <w:spacing w:after="0" w:line="360" w:lineRule="auto"/>
        <w:ind w:left="112" w:right="113" w:firstLine="708"/>
        <w:contextualSpacing w:val="0"/>
        <w:rPr>
          <w:rFonts w:eastAsia="Times New Roman" w:cs="Times New Roman"/>
          <w:szCs w:val="24"/>
          <w:lang w:eastAsia="ru-RU"/>
        </w:rPr>
      </w:pPr>
      <w:bookmarkStart w:id="10" w:name="_30j0zll" w:colFirst="0" w:colLast="0"/>
      <w:bookmarkEnd w:id="10"/>
      <w:r w:rsidRPr="002E59D7">
        <w:rPr>
          <w:rFonts w:eastAsia="Times New Roman" w:cs="Times New Roman"/>
          <w:szCs w:val="24"/>
          <w:lang w:eastAsia="ru-RU"/>
        </w:rPr>
        <w:t>За последние годы значительно поднялся спрос на аутсорсинг, российские фирмы не стоят на месте, и все больше пробуют вести взаимодействие с логистическими провайдерами. На данный момент Россия пока не занимает основные позиции по внедрению логистического аутсорсинга, однако не оставляет попыток добиться данной цели. Ведущей причиной слабого применения аутсорсинга в логистике, касаемо РФ, считается то, что российские фирмы, по большей части, в приоритете настроены на внутренний рынок и пробуют применять, для выполнения логистических функций, собственные отделы логистики, вместо того, чтобы пользоваться предложениями провайдеров логистики.</w:t>
      </w:r>
    </w:p>
    <w:p w:rsidR="002E59D7" w:rsidRPr="002E59D7" w:rsidRDefault="002E59D7" w:rsidP="002E59D7">
      <w:pPr>
        <w:widowControl w:val="0"/>
        <w:pBdr>
          <w:top w:val="nil"/>
          <w:left w:val="nil"/>
          <w:bottom w:val="nil"/>
          <w:right w:val="nil"/>
          <w:between w:val="nil"/>
        </w:pBdr>
        <w:spacing w:after="0" w:line="360" w:lineRule="auto"/>
        <w:ind w:left="112" w:right="113" w:firstLine="708"/>
        <w:contextualSpacing w:val="0"/>
        <w:rPr>
          <w:rFonts w:eastAsia="Times New Roman" w:cs="Times New Roman"/>
          <w:szCs w:val="24"/>
          <w:lang w:eastAsia="ru-RU"/>
        </w:rPr>
      </w:pPr>
      <w:r w:rsidRPr="002E59D7">
        <w:rPr>
          <w:rFonts w:eastAsia="Times New Roman" w:cs="Times New Roman"/>
          <w:szCs w:val="24"/>
          <w:lang w:eastAsia="ru-RU"/>
        </w:rPr>
        <w:t>Современный рынок логистики выделяет пять видов аутсорсинга в логистической сфере, которые выделяются списком услуг и предоставляют их операторы сферы логистики.</w:t>
      </w:r>
    </w:p>
    <w:p w:rsidR="002E59D7" w:rsidRPr="002E59D7" w:rsidRDefault="002E59D7" w:rsidP="002E59D7">
      <w:pPr>
        <w:widowControl w:val="0"/>
        <w:pBdr>
          <w:top w:val="nil"/>
          <w:left w:val="nil"/>
          <w:bottom w:val="nil"/>
          <w:right w:val="nil"/>
          <w:between w:val="nil"/>
        </w:pBdr>
        <w:spacing w:after="0" w:line="360" w:lineRule="auto"/>
        <w:ind w:left="112" w:right="104" w:firstLine="708"/>
        <w:contextualSpacing w:val="0"/>
        <w:rPr>
          <w:rFonts w:eastAsia="Times New Roman" w:cs="Times New Roman"/>
          <w:szCs w:val="24"/>
          <w:lang w:eastAsia="ru-RU"/>
        </w:rPr>
      </w:pPr>
      <w:r w:rsidRPr="002E59D7">
        <w:rPr>
          <w:rFonts w:eastAsia="Times New Roman" w:cs="Times New Roman"/>
          <w:szCs w:val="24"/>
          <w:lang w:eastAsia="ru-RU"/>
        </w:rPr>
        <w:t>В терминологии международной логистической сфере приняты следующие обозначения фирм, осуществляющих обслуживание для изготовителей, продавцов и поставщиков товара: 1PL, 2PL, 3PL, 4PL, 5PL. PL – partylogistics (англ.) дословно переводится, как «сторона логистики»</w:t>
      </w:r>
      <w:r w:rsidR="00BA3363">
        <w:rPr>
          <w:rStyle w:val="af9"/>
          <w:rFonts w:eastAsia="Times New Roman" w:cs="Times New Roman"/>
          <w:szCs w:val="24"/>
          <w:lang w:eastAsia="ru-RU"/>
        </w:rPr>
        <w:footnoteReference w:id="17"/>
      </w:r>
      <w:r w:rsidRPr="002E59D7">
        <w:rPr>
          <w:rFonts w:eastAsia="Times New Roman" w:cs="Times New Roman"/>
          <w:szCs w:val="24"/>
          <w:lang w:eastAsia="ru-RU"/>
        </w:rPr>
        <w:t xml:space="preserve">. </w:t>
      </w:r>
    </w:p>
    <w:p w:rsidR="002E59D7" w:rsidRPr="002E59D7" w:rsidRDefault="002E59D7" w:rsidP="002E59D7">
      <w:pPr>
        <w:pBdr>
          <w:top w:val="nil"/>
          <w:left w:val="nil"/>
          <w:bottom w:val="nil"/>
          <w:right w:val="nil"/>
          <w:between w:val="nil"/>
        </w:pBdr>
        <w:spacing w:after="0" w:line="360" w:lineRule="auto"/>
        <w:contextualSpacing w:val="0"/>
        <w:rPr>
          <w:rFonts w:eastAsia="Times New Roman" w:cs="Times New Roman"/>
          <w:szCs w:val="24"/>
          <w:lang w:eastAsia="ru-RU"/>
        </w:rPr>
      </w:pPr>
      <w:r w:rsidRPr="002E59D7">
        <w:rPr>
          <w:rFonts w:eastAsia="Times New Roman" w:cs="Times New Roman"/>
          <w:szCs w:val="24"/>
          <w:lang w:eastAsia="ru-RU"/>
        </w:rPr>
        <w:t xml:space="preserve">Весь логистический рынок подразделяется на несколько основных видов логистических услуг, </w:t>
      </w:r>
      <w:r w:rsidR="008578AF">
        <w:rPr>
          <w:rFonts w:eastAsia="Times New Roman" w:cs="Times New Roman"/>
          <w:szCs w:val="24"/>
          <w:lang w:eastAsia="ru-RU"/>
        </w:rPr>
        <w:t>которые мы привели в таблице 2.5</w:t>
      </w:r>
    </w:p>
    <w:p w:rsidR="002E59D7" w:rsidRPr="002E59D7" w:rsidRDefault="002E59D7" w:rsidP="002E59D7">
      <w:pPr>
        <w:widowControl w:val="0"/>
        <w:pBdr>
          <w:top w:val="nil"/>
          <w:left w:val="nil"/>
          <w:bottom w:val="nil"/>
          <w:right w:val="nil"/>
          <w:between w:val="nil"/>
        </w:pBdr>
        <w:spacing w:after="0" w:line="360" w:lineRule="auto"/>
        <w:ind w:left="112" w:right="104" w:firstLine="708"/>
        <w:contextualSpacing w:val="0"/>
        <w:rPr>
          <w:rFonts w:eastAsia="Times New Roman" w:cs="Times New Roman"/>
          <w:szCs w:val="24"/>
          <w:lang w:eastAsia="ru-RU"/>
        </w:rPr>
      </w:pPr>
    </w:p>
    <w:p w:rsidR="002E59D7" w:rsidRPr="007A25AF" w:rsidRDefault="007C4DEA" w:rsidP="002E59D7">
      <w:pPr>
        <w:widowControl w:val="0"/>
        <w:pBdr>
          <w:top w:val="nil"/>
          <w:left w:val="nil"/>
          <w:bottom w:val="nil"/>
          <w:right w:val="nil"/>
          <w:between w:val="nil"/>
        </w:pBdr>
        <w:spacing w:after="0" w:line="360" w:lineRule="auto"/>
        <w:ind w:firstLine="0"/>
        <w:contextualSpacing w:val="0"/>
        <w:rPr>
          <w:rFonts w:eastAsia="Times New Roman" w:cs="Times New Roman"/>
          <w:b/>
          <w:sz w:val="20"/>
          <w:szCs w:val="20"/>
          <w:lang w:eastAsia="ru-RU"/>
        </w:rPr>
      </w:pPr>
      <w:r>
        <w:rPr>
          <w:rFonts w:eastAsia="Times New Roman" w:cs="Times New Roman"/>
          <w:b/>
          <w:sz w:val="20"/>
          <w:szCs w:val="20"/>
          <w:lang w:eastAsia="ru-RU"/>
        </w:rPr>
        <w:t>Табл. 2.</w:t>
      </w:r>
      <w:r w:rsidR="008578AF">
        <w:rPr>
          <w:rFonts w:eastAsia="Times New Roman" w:cs="Times New Roman"/>
          <w:b/>
          <w:sz w:val="20"/>
          <w:szCs w:val="20"/>
          <w:lang w:eastAsia="ru-RU"/>
        </w:rPr>
        <w:t>5</w:t>
      </w:r>
      <w:r w:rsidR="002E59D7" w:rsidRPr="007A25AF">
        <w:rPr>
          <w:rFonts w:eastAsia="Times New Roman" w:cs="Times New Roman"/>
          <w:b/>
          <w:sz w:val="20"/>
          <w:szCs w:val="20"/>
          <w:lang w:eastAsia="ru-RU"/>
        </w:rPr>
        <w:t xml:space="preserve"> - Типы операторов логистических услуг</w:t>
      </w:r>
    </w:p>
    <w:tbl>
      <w:tblPr>
        <w:tblW w:w="93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7805"/>
      </w:tblGrid>
      <w:tr w:rsidR="002E59D7" w:rsidRPr="002E59D7" w:rsidTr="002E59D7">
        <w:trPr>
          <w:trHeight w:val="260"/>
        </w:trPr>
        <w:tc>
          <w:tcPr>
            <w:tcW w:w="1560" w:type="dxa"/>
            <w:tcBorders>
              <w:top w:val="single" w:sz="4" w:space="0" w:color="000000"/>
              <w:left w:val="single" w:sz="4" w:space="0" w:color="000000"/>
              <w:bottom w:val="single" w:sz="4" w:space="0" w:color="000000"/>
              <w:right w:val="single" w:sz="4" w:space="0" w:color="000000"/>
            </w:tcBorders>
          </w:tcPr>
          <w:p w:rsidR="002E59D7" w:rsidRPr="002E59D7" w:rsidRDefault="002E59D7" w:rsidP="002E59D7">
            <w:pPr>
              <w:widowControl w:val="0"/>
              <w:pBdr>
                <w:top w:val="nil"/>
                <w:left w:val="nil"/>
                <w:bottom w:val="nil"/>
                <w:right w:val="nil"/>
                <w:between w:val="nil"/>
              </w:pBdr>
              <w:spacing w:after="0" w:line="360" w:lineRule="auto"/>
              <w:ind w:left="88" w:right="159" w:firstLine="0"/>
              <w:contextualSpacing w:val="0"/>
              <w:rPr>
                <w:rFonts w:eastAsia="Times New Roman" w:cs="Times New Roman"/>
                <w:szCs w:val="24"/>
                <w:lang w:eastAsia="ru-RU"/>
              </w:rPr>
            </w:pPr>
            <w:r w:rsidRPr="002E59D7">
              <w:rPr>
                <w:rFonts w:eastAsia="Times New Roman" w:cs="Times New Roman"/>
                <w:szCs w:val="24"/>
                <w:lang w:eastAsia="ru-RU"/>
              </w:rPr>
              <w:t>Оператор</w:t>
            </w:r>
          </w:p>
        </w:tc>
        <w:tc>
          <w:tcPr>
            <w:tcW w:w="7805" w:type="dxa"/>
            <w:tcBorders>
              <w:top w:val="single" w:sz="4" w:space="0" w:color="000000"/>
              <w:left w:val="single" w:sz="4" w:space="0" w:color="000000"/>
              <w:bottom w:val="single" w:sz="4" w:space="0" w:color="000000"/>
              <w:right w:val="single" w:sz="4" w:space="0" w:color="000000"/>
            </w:tcBorders>
          </w:tcPr>
          <w:p w:rsidR="002E59D7" w:rsidRPr="002E59D7" w:rsidRDefault="002E59D7" w:rsidP="002E59D7">
            <w:pPr>
              <w:widowControl w:val="0"/>
              <w:pBdr>
                <w:top w:val="nil"/>
                <w:left w:val="nil"/>
                <w:bottom w:val="nil"/>
                <w:right w:val="nil"/>
                <w:between w:val="nil"/>
              </w:pBdr>
              <w:spacing w:after="0" w:line="360" w:lineRule="auto"/>
              <w:ind w:right="3505"/>
              <w:contextualSpacing w:val="0"/>
              <w:rPr>
                <w:rFonts w:eastAsia="Times New Roman" w:cs="Times New Roman"/>
                <w:szCs w:val="24"/>
                <w:lang w:eastAsia="ru-RU"/>
              </w:rPr>
            </w:pPr>
            <w:r w:rsidRPr="002E59D7">
              <w:rPr>
                <w:rFonts w:eastAsia="Times New Roman" w:cs="Times New Roman"/>
                <w:szCs w:val="24"/>
                <w:lang w:eastAsia="ru-RU"/>
              </w:rPr>
              <w:t>Описание</w:t>
            </w:r>
          </w:p>
        </w:tc>
      </w:tr>
      <w:tr w:rsidR="002E59D7" w:rsidRPr="002E59D7" w:rsidTr="002E59D7">
        <w:trPr>
          <w:trHeight w:val="1920"/>
        </w:trPr>
        <w:tc>
          <w:tcPr>
            <w:tcW w:w="1560" w:type="dxa"/>
            <w:tcBorders>
              <w:top w:val="single" w:sz="4" w:space="0" w:color="000000"/>
              <w:left w:val="single" w:sz="4" w:space="0" w:color="000000"/>
              <w:bottom w:val="single" w:sz="4" w:space="0" w:color="000000"/>
              <w:right w:val="single" w:sz="4" w:space="0" w:color="000000"/>
            </w:tcBorders>
          </w:tcPr>
          <w:p w:rsidR="002E59D7" w:rsidRPr="002E59D7" w:rsidRDefault="002E59D7" w:rsidP="002E59D7">
            <w:pPr>
              <w:widowControl w:val="0"/>
              <w:pBdr>
                <w:top w:val="nil"/>
                <w:left w:val="nil"/>
                <w:bottom w:val="nil"/>
                <w:right w:val="nil"/>
                <w:between w:val="nil"/>
              </w:pBdr>
              <w:spacing w:after="0" w:line="360" w:lineRule="auto"/>
              <w:ind w:left="88" w:right="76" w:firstLine="0"/>
              <w:contextualSpacing w:val="0"/>
              <w:rPr>
                <w:rFonts w:eastAsia="Times New Roman" w:cs="Times New Roman"/>
                <w:szCs w:val="24"/>
                <w:lang w:eastAsia="ru-RU"/>
              </w:rPr>
            </w:pPr>
            <w:r w:rsidRPr="002E59D7">
              <w:rPr>
                <w:rFonts w:eastAsia="Times New Roman" w:cs="Times New Roman"/>
                <w:szCs w:val="24"/>
                <w:lang w:eastAsia="ru-RU"/>
              </w:rPr>
              <w:lastRenderedPageBreak/>
              <w:t>1PL</w:t>
            </w:r>
          </w:p>
        </w:tc>
        <w:tc>
          <w:tcPr>
            <w:tcW w:w="7805" w:type="dxa"/>
            <w:tcBorders>
              <w:top w:val="single" w:sz="4" w:space="0" w:color="000000"/>
              <w:left w:val="single" w:sz="4" w:space="0" w:color="000000"/>
              <w:bottom w:val="single" w:sz="4" w:space="0" w:color="000000"/>
              <w:right w:val="single" w:sz="4" w:space="0" w:color="000000"/>
            </w:tcBorders>
          </w:tcPr>
          <w:p w:rsidR="002E59D7" w:rsidRPr="002E59D7" w:rsidRDefault="002E59D7" w:rsidP="008578AF">
            <w:pPr>
              <w:widowControl w:val="0"/>
              <w:pBdr>
                <w:top w:val="nil"/>
                <w:left w:val="nil"/>
                <w:bottom w:val="nil"/>
                <w:right w:val="nil"/>
                <w:between w:val="nil"/>
              </w:pBdr>
              <w:spacing w:after="0" w:line="360" w:lineRule="auto"/>
              <w:ind w:left="107" w:right="96" w:firstLine="0"/>
              <w:contextualSpacing w:val="0"/>
              <w:rPr>
                <w:rFonts w:eastAsia="Times New Roman" w:cs="Times New Roman"/>
                <w:szCs w:val="24"/>
                <w:lang w:eastAsia="ru-RU"/>
              </w:rPr>
            </w:pPr>
            <w:r w:rsidRPr="002E59D7">
              <w:rPr>
                <w:rFonts w:eastAsia="Times New Roman" w:cs="Times New Roman"/>
                <w:szCs w:val="24"/>
                <w:lang w:eastAsia="ru-RU"/>
              </w:rPr>
              <w:t xml:space="preserve">Это первый уровень. Данным оператором, как правило, называют хозяина груза. Все операции по доставке груза выполняет сама компания-владелец груза. С учетом глобализации, аутсорсинга и оффшоринга производства, усложнения услуг распределения, </w:t>
            </w:r>
            <w:r w:rsidR="008578AF">
              <w:rPr>
                <w:rFonts w:eastAsia="Times New Roman" w:cs="Times New Roman"/>
                <w:szCs w:val="24"/>
                <w:lang w:eastAsia="ru-RU"/>
              </w:rPr>
              <w:t>данный вид операторов уменьшается</w:t>
            </w:r>
            <w:r w:rsidRPr="002E59D7">
              <w:rPr>
                <w:rFonts w:eastAsia="Times New Roman" w:cs="Times New Roman"/>
                <w:szCs w:val="24"/>
                <w:lang w:eastAsia="ru-RU"/>
              </w:rPr>
              <w:t>, поручая все больше объем работ операторам, которые за счет работы с несколькимигрузовладельцами имеют бонусы в виде скидок и предоставляют качественное обслуживание покупателям.</w:t>
            </w:r>
          </w:p>
        </w:tc>
      </w:tr>
      <w:tr w:rsidR="002E59D7" w:rsidRPr="002E59D7" w:rsidTr="002E59D7">
        <w:trPr>
          <w:trHeight w:val="1100"/>
        </w:trPr>
        <w:tc>
          <w:tcPr>
            <w:tcW w:w="1560" w:type="dxa"/>
            <w:tcBorders>
              <w:top w:val="single" w:sz="4" w:space="0" w:color="000000"/>
              <w:left w:val="single" w:sz="4" w:space="0" w:color="000000"/>
              <w:bottom w:val="single" w:sz="4" w:space="0" w:color="000000"/>
              <w:right w:val="single" w:sz="4" w:space="0" w:color="000000"/>
            </w:tcBorders>
          </w:tcPr>
          <w:p w:rsidR="002E59D7" w:rsidRPr="002E59D7" w:rsidRDefault="002E59D7" w:rsidP="002E59D7">
            <w:pPr>
              <w:widowControl w:val="0"/>
              <w:pBdr>
                <w:top w:val="nil"/>
                <w:left w:val="nil"/>
                <w:bottom w:val="nil"/>
                <w:right w:val="nil"/>
                <w:between w:val="nil"/>
              </w:pBdr>
              <w:spacing w:after="0" w:line="360" w:lineRule="auto"/>
              <w:ind w:left="88" w:right="79" w:firstLine="0"/>
              <w:contextualSpacing w:val="0"/>
              <w:rPr>
                <w:rFonts w:eastAsia="Times New Roman" w:cs="Times New Roman"/>
                <w:szCs w:val="24"/>
                <w:lang w:eastAsia="ru-RU"/>
              </w:rPr>
            </w:pPr>
            <w:r w:rsidRPr="002E59D7">
              <w:rPr>
                <w:rFonts w:eastAsia="Times New Roman" w:cs="Times New Roman"/>
                <w:szCs w:val="24"/>
                <w:lang w:eastAsia="ru-RU"/>
              </w:rPr>
              <w:t>2PL</w:t>
            </w:r>
          </w:p>
        </w:tc>
        <w:tc>
          <w:tcPr>
            <w:tcW w:w="7805" w:type="dxa"/>
            <w:tcBorders>
              <w:top w:val="single" w:sz="4" w:space="0" w:color="000000"/>
              <w:left w:val="single" w:sz="4" w:space="0" w:color="000000"/>
              <w:bottom w:val="single" w:sz="4" w:space="0" w:color="000000"/>
              <w:right w:val="single" w:sz="4" w:space="0" w:color="000000"/>
            </w:tcBorders>
          </w:tcPr>
          <w:p w:rsidR="002E59D7" w:rsidRPr="002E59D7" w:rsidRDefault="002E59D7" w:rsidP="007C4DEA">
            <w:pPr>
              <w:widowControl w:val="0"/>
              <w:pBdr>
                <w:top w:val="nil"/>
                <w:left w:val="nil"/>
                <w:bottom w:val="nil"/>
                <w:right w:val="nil"/>
                <w:between w:val="nil"/>
              </w:pBdr>
              <w:spacing w:after="0" w:line="360" w:lineRule="auto"/>
              <w:ind w:left="107" w:right="93" w:firstLine="0"/>
              <w:contextualSpacing w:val="0"/>
              <w:rPr>
                <w:rFonts w:eastAsia="Times New Roman" w:cs="Times New Roman"/>
                <w:szCs w:val="24"/>
                <w:lang w:eastAsia="ru-RU"/>
              </w:rPr>
            </w:pPr>
            <w:r w:rsidRPr="002E59D7">
              <w:rPr>
                <w:rFonts w:eastAsia="Times New Roman" w:cs="Times New Roman"/>
                <w:szCs w:val="24"/>
                <w:lang w:eastAsia="ru-RU"/>
              </w:rPr>
              <w:t>Это фирма, которая предоставляет услуги по перевозке товара только на одном конкретном участке транспортировки. Грузовладелец нанимает транспортную компанию, не желая приобретать личные автомобили, жд</w:t>
            </w:r>
            <w:r w:rsidR="007C4DEA">
              <w:rPr>
                <w:rFonts w:eastAsia="Times New Roman" w:cs="Times New Roman"/>
                <w:szCs w:val="24"/>
                <w:lang w:eastAsia="ru-RU"/>
              </w:rPr>
              <w:t xml:space="preserve">. </w:t>
            </w:r>
            <w:r w:rsidRPr="002E59D7">
              <w:rPr>
                <w:rFonts w:eastAsia="Times New Roman" w:cs="Times New Roman"/>
                <w:szCs w:val="24"/>
                <w:lang w:eastAsia="ru-RU"/>
              </w:rPr>
              <w:t>вагоны и т.д.</w:t>
            </w:r>
          </w:p>
        </w:tc>
      </w:tr>
      <w:tr w:rsidR="002E59D7" w:rsidRPr="002E59D7" w:rsidTr="002E59D7">
        <w:trPr>
          <w:trHeight w:val="2820"/>
        </w:trPr>
        <w:tc>
          <w:tcPr>
            <w:tcW w:w="1560" w:type="dxa"/>
            <w:tcBorders>
              <w:top w:val="single" w:sz="4" w:space="0" w:color="000000"/>
              <w:left w:val="single" w:sz="4" w:space="0" w:color="000000"/>
              <w:right w:val="single" w:sz="4" w:space="0" w:color="000000"/>
            </w:tcBorders>
          </w:tcPr>
          <w:p w:rsidR="002E59D7" w:rsidRPr="002E59D7" w:rsidRDefault="002E59D7" w:rsidP="002E59D7">
            <w:pPr>
              <w:widowControl w:val="0"/>
              <w:pBdr>
                <w:top w:val="nil"/>
                <w:left w:val="nil"/>
                <w:bottom w:val="nil"/>
                <w:right w:val="nil"/>
                <w:between w:val="nil"/>
              </w:pBdr>
              <w:spacing w:after="0" w:line="360" w:lineRule="auto"/>
              <w:ind w:left="88" w:right="76" w:firstLine="0"/>
              <w:contextualSpacing w:val="0"/>
              <w:rPr>
                <w:rFonts w:eastAsia="Times New Roman" w:cs="Times New Roman"/>
                <w:szCs w:val="24"/>
                <w:lang w:eastAsia="ru-RU"/>
              </w:rPr>
            </w:pPr>
            <w:r w:rsidRPr="002E59D7">
              <w:rPr>
                <w:rFonts w:eastAsia="Times New Roman" w:cs="Times New Roman"/>
                <w:szCs w:val="24"/>
                <w:lang w:eastAsia="ru-RU"/>
              </w:rPr>
              <w:t>3PL</w:t>
            </w:r>
          </w:p>
        </w:tc>
        <w:tc>
          <w:tcPr>
            <w:tcW w:w="7805" w:type="dxa"/>
            <w:tcBorders>
              <w:top w:val="single" w:sz="4" w:space="0" w:color="000000"/>
              <w:left w:val="single" w:sz="4" w:space="0" w:color="000000"/>
              <w:right w:val="single" w:sz="4" w:space="0" w:color="000000"/>
            </w:tcBorders>
          </w:tcPr>
          <w:p w:rsidR="002E59D7" w:rsidRPr="002E59D7" w:rsidRDefault="007C4DEA" w:rsidP="00B818A2">
            <w:pPr>
              <w:widowControl w:val="0"/>
              <w:pBdr>
                <w:top w:val="nil"/>
                <w:left w:val="nil"/>
                <w:bottom w:val="nil"/>
                <w:right w:val="nil"/>
                <w:between w:val="nil"/>
              </w:pBdr>
              <w:spacing w:after="0" w:line="360" w:lineRule="auto"/>
              <w:ind w:left="107" w:right="92" w:firstLine="0"/>
              <w:contextualSpacing w:val="0"/>
              <w:rPr>
                <w:rFonts w:eastAsia="Times New Roman" w:cs="Times New Roman"/>
                <w:szCs w:val="24"/>
                <w:lang w:eastAsia="ru-RU"/>
              </w:rPr>
            </w:pPr>
            <w:r>
              <w:rPr>
                <w:rFonts w:eastAsia="Times New Roman" w:cs="Times New Roman"/>
                <w:szCs w:val="24"/>
                <w:lang w:eastAsia="ru-RU"/>
              </w:rPr>
              <w:t>П</w:t>
            </w:r>
            <w:r w:rsidRPr="007C4DEA">
              <w:rPr>
                <w:rFonts w:eastAsia="Times New Roman" w:cs="Times New Roman"/>
                <w:szCs w:val="24"/>
                <w:lang w:eastAsia="ru-RU"/>
              </w:rPr>
              <w:t>редоставление логистических услуг или комплекса услуг — от доставки и адресного хранения до управления заказами и отслеживания движения товаров</w:t>
            </w:r>
          </w:p>
        </w:tc>
      </w:tr>
      <w:tr w:rsidR="002E59D7" w:rsidRPr="002E59D7" w:rsidTr="002E59D7">
        <w:trPr>
          <w:trHeight w:val="2480"/>
        </w:trPr>
        <w:tc>
          <w:tcPr>
            <w:tcW w:w="1560" w:type="dxa"/>
            <w:tcBorders>
              <w:top w:val="single" w:sz="4" w:space="0" w:color="000000"/>
              <w:left w:val="single" w:sz="4" w:space="0" w:color="000000"/>
              <w:bottom w:val="single" w:sz="4" w:space="0" w:color="000000"/>
              <w:right w:val="single" w:sz="4" w:space="0" w:color="000000"/>
            </w:tcBorders>
          </w:tcPr>
          <w:p w:rsidR="002E59D7" w:rsidRPr="002E59D7" w:rsidRDefault="002E59D7" w:rsidP="002E59D7">
            <w:pPr>
              <w:widowControl w:val="0"/>
              <w:pBdr>
                <w:top w:val="nil"/>
                <w:left w:val="nil"/>
                <w:bottom w:val="nil"/>
                <w:right w:val="nil"/>
                <w:between w:val="nil"/>
              </w:pBdr>
              <w:spacing w:after="0" w:line="360" w:lineRule="auto"/>
              <w:ind w:left="436" w:firstLine="0"/>
              <w:contextualSpacing w:val="0"/>
              <w:rPr>
                <w:rFonts w:eastAsia="Times New Roman" w:cs="Times New Roman"/>
                <w:szCs w:val="24"/>
                <w:lang w:eastAsia="ru-RU"/>
              </w:rPr>
            </w:pPr>
            <w:r w:rsidRPr="002E59D7">
              <w:rPr>
                <w:rFonts w:eastAsia="Times New Roman" w:cs="Times New Roman"/>
                <w:szCs w:val="24"/>
                <w:lang w:eastAsia="ru-RU"/>
              </w:rPr>
              <w:t>4PL</w:t>
            </w:r>
          </w:p>
        </w:tc>
        <w:tc>
          <w:tcPr>
            <w:tcW w:w="7805" w:type="dxa"/>
            <w:tcBorders>
              <w:top w:val="single" w:sz="4" w:space="0" w:color="000000"/>
              <w:left w:val="single" w:sz="4" w:space="0" w:color="000000"/>
              <w:bottom w:val="single" w:sz="4" w:space="0" w:color="000000"/>
              <w:right w:val="single" w:sz="4" w:space="0" w:color="000000"/>
            </w:tcBorders>
          </w:tcPr>
          <w:p w:rsidR="002E59D7" w:rsidRPr="002E59D7" w:rsidRDefault="002E59D7" w:rsidP="002E59D7">
            <w:pPr>
              <w:widowControl w:val="0"/>
              <w:pBdr>
                <w:top w:val="nil"/>
                <w:left w:val="nil"/>
                <w:bottom w:val="nil"/>
                <w:right w:val="nil"/>
                <w:between w:val="nil"/>
              </w:pBdr>
              <w:spacing w:after="0" w:line="360" w:lineRule="auto"/>
              <w:ind w:left="107" w:right="93" w:firstLine="0"/>
              <w:contextualSpacing w:val="0"/>
              <w:rPr>
                <w:rFonts w:eastAsia="Times New Roman" w:cs="Times New Roman"/>
                <w:szCs w:val="24"/>
                <w:lang w:eastAsia="ru-RU"/>
              </w:rPr>
            </w:pPr>
            <w:proofErr w:type="gramStart"/>
            <w:r w:rsidRPr="002E59D7">
              <w:rPr>
                <w:rFonts w:eastAsia="Times New Roman" w:cs="Times New Roman"/>
                <w:szCs w:val="24"/>
                <w:lang w:eastAsia="ru-RU"/>
              </w:rPr>
              <w:t>Это фирма-подрядчик или совместное предприятие с владельцем груза, выступающий посредником между изготовителем и ее партнерами. 4PL оператор содержит высокий уровень вовлеченности в бизнес-процессы клиента, он выступает в качестве единственного соединительного звена между клиентом (например, изготовителем) и разными операторами логистических услуг, руководит всеми процессами цепи поставок покупателя, охватывая складские, курьерские и экспедиторские услуги.</w:t>
            </w:r>
            <w:proofErr w:type="gramEnd"/>
            <w:r w:rsidRPr="002E59D7">
              <w:rPr>
                <w:rFonts w:eastAsia="Times New Roman" w:cs="Times New Roman"/>
                <w:szCs w:val="24"/>
                <w:lang w:eastAsia="ru-RU"/>
              </w:rPr>
              <w:t xml:space="preserve"> Что любопытно, 4PL провайдер будет руководить и теми 3PL операторами,</w:t>
            </w:r>
          </w:p>
          <w:p w:rsidR="002E59D7" w:rsidRPr="002E59D7" w:rsidRDefault="002E59D7" w:rsidP="002E59D7">
            <w:pPr>
              <w:widowControl w:val="0"/>
              <w:pBdr>
                <w:top w:val="nil"/>
                <w:left w:val="nil"/>
                <w:bottom w:val="nil"/>
                <w:right w:val="nil"/>
                <w:between w:val="nil"/>
              </w:pBdr>
              <w:spacing w:after="0" w:line="360" w:lineRule="auto"/>
              <w:ind w:left="107" w:firstLine="0"/>
              <w:contextualSpacing w:val="0"/>
              <w:rPr>
                <w:rFonts w:eastAsia="Times New Roman" w:cs="Times New Roman"/>
                <w:szCs w:val="24"/>
                <w:lang w:eastAsia="ru-RU"/>
              </w:rPr>
            </w:pPr>
            <w:proofErr w:type="gramStart"/>
            <w:r w:rsidRPr="002E59D7">
              <w:rPr>
                <w:rFonts w:eastAsia="Times New Roman" w:cs="Times New Roman"/>
                <w:szCs w:val="24"/>
                <w:lang w:eastAsia="ru-RU"/>
              </w:rPr>
              <w:t>предложениями</w:t>
            </w:r>
            <w:proofErr w:type="gramEnd"/>
            <w:r w:rsidRPr="002E59D7">
              <w:rPr>
                <w:rFonts w:eastAsia="Times New Roman" w:cs="Times New Roman"/>
                <w:szCs w:val="24"/>
                <w:lang w:eastAsia="ru-RU"/>
              </w:rPr>
              <w:t xml:space="preserve"> которых пользуется его заказчик.</w:t>
            </w:r>
          </w:p>
        </w:tc>
      </w:tr>
      <w:tr w:rsidR="002E59D7" w:rsidRPr="002E59D7" w:rsidTr="002E59D7">
        <w:trPr>
          <w:trHeight w:val="1100"/>
        </w:trPr>
        <w:tc>
          <w:tcPr>
            <w:tcW w:w="1560" w:type="dxa"/>
            <w:tcBorders>
              <w:top w:val="single" w:sz="4" w:space="0" w:color="000000"/>
              <w:left w:val="single" w:sz="4" w:space="0" w:color="000000"/>
              <w:bottom w:val="single" w:sz="4" w:space="0" w:color="000000"/>
              <w:right w:val="single" w:sz="4" w:space="0" w:color="000000"/>
            </w:tcBorders>
          </w:tcPr>
          <w:p w:rsidR="002E59D7" w:rsidRPr="002E59D7" w:rsidRDefault="002E59D7" w:rsidP="002E59D7">
            <w:pPr>
              <w:widowControl w:val="0"/>
              <w:pBdr>
                <w:top w:val="nil"/>
                <w:left w:val="nil"/>
                <w:bottom w:val="nil"/>
                <w:right w:val="nil"/>
                <w:between w:val="nil"/>
              </w:pBdr>
              <w:spacing w:after="0" w:line="360" w:lineRule="auto"/>
              <w:ind w:left="436" w:firstLine="0"/>
              <w:contextualSpacing w:val="0"/>
              <w:rPr>
                <w:rFonts w:eastAsia="Times New Roman" w:cs="Times New Roman"/>
                <w:szCs w:val="24"/>
                <w:lang w:eastAsia="ru-RU"/>
              </w:rPr>
            </w:pPr>
            <w:r w:rsidRPr="002E59D7">
              <w:rPr>
                <w:rFonts w:eastAsia="Times New Roman" w:cs="Times New Roman"/>
                <w:szCs w:val="24"/>
                <w:lang w:eastAsia="ru-RU"/>
              </w:rPr>
              <w:t>5PL</w:t>
            </w:r>
          </w:p>
        </w:tc>
        <w:tc>
          <w:tcPr>
            <w:tcW w:w="7805" w:type="dxa"/>
            <w:tcBorders>
              <w:top w:val="single" w:sz="4" w:space="0" w:color="000000"/>
              <w:left w:val="single" w:sz="4" w:space="0" w:color="000000"/>
              <w:bottom w:val="single" w:sz="4" w:space="0" w:color="000000"/>
              <w:right w:val="single" w:sz="4" w:space="0" w:color="000000"/>
            </w:tcBorders>
          </w:tcPr>
          <w:p w:rsidR="002E59D7" w:rsidRPr="002E59D7" w:rsidRDefault="002E59D7" w:rsidP="008C0D2D">
            <w:pPr>
              <w:widowControl w:val="0"/>
              <w:pBdr>
                <w:top w:val="nil"/>
                <w:left w:val="nil"/>
                <w:bottom w:val="nil"/>
                <w:right w:val="nil"/>
                <w:between w:val="nil"/>
              </w:pBdr>
              <w:spacing w:after="0" w:line="360" w:lineRule="auto"/>
              <w:ind w:left="107" w:right="94" w:firstLine="0"/>
              <w:contextualSpacing w:val="0"/>
              <w:rPr>
                <w:rFonts w:eastAsia="Times New Roman" w:cs="Times New Roman"/>
                <w:szCs w:val="24"/>
                <w:lang w:eastAsia="ru-RU"/>
              </w:rPr>
            </w:pPr>
            <w:r w:rsidRPr="002E59D7">
              <w:rPr>
                <w:rFonts w:eastAsia="Times New Roman" w:cs="Times New Roman"/>
                <w:szCs w:val="24"/>
                <w:lang w:eastAsia="ru-RU"/>
              </w:rPr>
              <w:t xml:space="preserve">Данный оператор, не считая всех функций 4PL операторов, предоставляет ещё услуги сетевого бизнеса, то есть занимается </w:t>
            </w:r>
            <w:proofErr w:type="gramStart"/>
            <w:r w:rsidRPr="002E59D7">
              <w:rPr>
                <w:rFonts w:eastAsia="Times New Roman" w:cs="Times New Roman"/>
                <w:szCs w:val="24"/>
                <w:lang w:eastAsia="ru-RU"/>
              </w:rPr>
              <w:t>интернет-логистикой</w:t>
            </w:r>
            <w:proofErr w:type="gramEnd"/>
            <w:r w:rsidRPr="002E59D7">
              <w:rPr>
                <w:rFonts w:eastAsia="Times New Roman" w:cs="Times New Roman"/>
                <w:szCs w:val="24"/>
                <w:lang w:eastAsia="ru-RU"/>
              </w:rPr>
              <w:t>, при помощи которой осуществляется контроль всех логистических процессов исоздание логистических цепей.</w:t>
            </w:r>
          </w:p>
        </w:tc>
      </w:tr>
    </w:tbl>
    <w:p w:rsidR="002E59D7" w:rsidRPr="007A25AF" w:rsidRDefault="002E59D7" w:rsidP="002E59D7">
      <w:pPr>
        <w:pBdr>
          <w:top w:val="nil"/>
          <w:left w:val="nil"/>
          <w:bottom w:val="nil"/>
          <w:right w:val="nil"/>
          <w:between w:val="nil"/>
        </w:pBdr>
        <w:spacing w:after="0" w:line="360" w:lineRule="auto"/>
        <w:ind w:firstLine="0"/>
        <w:contextualSpacing w:val="0"/>
        <w:rPr>
          <w:rFonts w:eastAsia="Times New Roman" w:cs="Times New Roman"/>
          <w:i/>
          <w:sz w:val="20"/>
          <w:szCs w:val="20"/>
          <w:lang w:eastAsia="ru-RU"/>
        </w:rPr>
      </w:pPr>
      <w:r w:rsidRPr="007A25AF">
        <w:rPr>
          <w:rFonts w:eastAsia="Times New Roman" w:cs="Times New Roman"/>
          <w:i/>
          <w:sz w:val="20"/>
          <w:szCs w:val="20"/>
          <w:lang w:eastAsia="ru-RU"/>
        </w:rPr>
        <w:t>Источник: Бауэрсокс Д., Логистика. М.: И</w:t>
      </w:r>
      <w:r w:rsidR="007A25AF">
        <w:rPr>
          <w:rFonts w:eastAsia="Times New Roman" w:cs="Times New Roman"/>
          <w:i/>
          <w:sz w:val="20"/>
          <w:szCs w:val="20"/>
          <w:lang w:eastAsia="ru-RU"/>
        </w:rPr>
        <w:t>зд-во ЗАО «Олимп Бизнес», 2010.</w:t>
      </w:r>
    </w:p>
    <w:p w:rsidR="002E59D7" w:rsidRPr="002E59D7" w:rsidRDefault="002E59D7" w:rsidP="002E59D7">
      <w:pPr>
        <w:pBdr>
          <w:top w:val="nil"/>
          <w:left w:val="nil"/>
          <w:bottom w:val="nil"/>
          <w:right w:val="nil"/>
          <w:between w:val="nil"/>
        </w:pBdr>
        <w:spacing w:after="0" w:line="360" w:lineRule="auto"/>
        <w:contextualSpacing w:val="0"/>
        <w:rPr>
          <w:rFonts w:eastAsia="Times New Roman" w:cs="Times New Roman"/>
          <w:szCs w:val="24"/>
          <w:lang w:eastAsia="ru-RU"/>
        </w:rPr>
      </w:pPr>
    </w:p>
    <w:p w:rsidR="002E59D7" w:rsidRPr="002E59D7" w:rsidRDefault="002E59D7" w:rsidP="002E59D7">
      <w:pPr>
        <w:pBdr>
          <w:top w:val="nil"/>
          <w:left w:val="nil"/>
          <w:bottom w:val="nil"/>
          <w:right w:val="nil"/>
          <w:between w:val="nil"/>
        </w:pBdr>
        <w:spacing w:after="0" w:line="360" w:lineRule="auto"/>
        <w:contextualSpacing w:val="0"/>
        <w:rPr>
          <w:rFonts w:eastAsia="Times New Roman" w:cs="Times New Roman"/>
          <w:szCs w:val="24"/>
          <w:lang w:eastAsia="ru-RU"/>
        </w:rPr>
      </w:pPr>
      <w:r w:rsidRPr="002E59D7">
        <w:rPr>
          <w:rFonts w:eastAsia="Times New Roman" w:cs="Times New Roman"/>
          <w:szCs w:val="24"/>
          <w:lang w:eastAsia="ru-RU"/>
        </w:rPr>
        <w:lastRenderedPageBreak/>
        <w:t xml:space="preserve">Особенностью рынка транспортных логистических услуг в России заключается в следующих </w:t>
      </w:r>
      <w:r w:rsidR="008578AF">
        <w:rPr>
          <w:rFonts w:eastAsia="Times New Roman" w:cs="Times New Roman"/>
          <w:szCs w:val="24"/>
          <w:lang w:eastAsia="ru-RU"/>
        </w:rPr>
        <w:t>характеристиках</w:t>
      </w:r>
      <w:r w:rsidRPr="002E59D7">
        <w:rPr>
          <w:rFonts w:eastAsia="Times New Roman" w:cs="Times New Roman"/>
          <w:szCs w:val="24"/>
          <w:lang w:eastAsia="ru-RU"/>
        </w:rPr>
        <w:t>:</w:t>
      </w:r>
    </w:p>
    <w:p w:rsidR="002E59D7" w:rsidRPr="002E59D7" w:rsidRDefault="002E59D7" w:rsidP="002E59D7">
      <w:pPr>
        <w:pBdr>
          <w:top w:val="nil"/>
          <w:left w:val="nil"/>
          <w:bottom w:val="nil"/>
          <w:right w:val="nil"/>
          <w:between w:val="nil"/>
        </w:pBdr>
        <w:spacing w:after="0" w:line="360" w:lineRule="auto"/>
        <w:contextualSpacing w:val="0"/>
        <w:rPr>
          <w:rFonts w:eastAsia="Times New Roman" w:cs="Times New Roman"/>
          <w:szCs w:val="24"/>
          <w:lang w:eastAsia="ru-RU"/>
        </w:rPr>
      </w:pPr>
      <w:r w:rsidRPr="002E59D7">
        <w:rPr>
          <w:rFonts w:eastAsia="Times New Roman" w:cs="Times New Roman"/>
          <w:szCs w:val="24"/>
          <w:lang w:eastAsia="ru-RU"/>
        </w:rPr>
        <w:t>- неэффективная организация логистической деятельности транспортных компаний;</w:t>
      </w:r>
    </w:p>
    <w:p w:rsidR="002E59D7" w:rsidRPr="002E59D7" w:rsidRDefault="002E59D7" w:rsidP="002E59D7">
      <w:pPr>
        <w:pBdr>
          <w:top w:val="nil"/>
          <w:left w:val="nil"/>
          <w:bottom w:val="nil"/>
          <w:right w:val="nil"/>
          <w:between w:val="nil"/>
        </w:pBdr>
        <w:spacing w:after="0" w:line="360" w:lineRule="auto"/>
        <w:contextualSpacing w:val="0"/>
        <w:rPr>
          <w:rFonts w:eastAsia="Times New Roman" w:cs="Times New Roman"/>
          <w:szCs w:val="24"/>
          <w:lang w:eastAsia="ru-RU"/>
        </w:rPr>
      </w:pPr>
      <w:r w:rsidRPr="002E59D7">
        <w:rPr>
          <w:rFonts w:eastAsia="Times New Roman" w:cs="Times New Roman"/>
          <w:szCs w:val="24"/>
          <w:lang w:eastAsia="ru-RU"/>
        </w:rPr>
        <w:t>- основной объем операторов на российском рынке логистических услуг занимает 2</w:t>
      </w:r>
      <w:r w:rsidRPr="002E59D7">
        <w:rPr>
          <w:rFonts w:eastAsia="Times New Roman" w:cs="Times New Roman"/>
          <w:szCs w:val="24"/>
          <w:lang w:val="en-US" w:eastAsia="ru-RU"/>
        </w:rPr>
        <w:t>PL</w:t>
      </w:r>
      <w:r w:rsidRPr="002E59D7">
        <w:rPr>
          <w:rFonts w:eastAsia="Times New Roman" w:cs="Times New Roman"/>
          <w:szCs w:val="24"/>
          <w:lang w:eastAsia="ru-RU"/>
        </w:rPr>
        <w:t>. В Европе, для сравнения, более развиты логистические услуги с операторами 3</w:t>
      </w:r>
      <w:r w:rsidRPr="002E59D7">
        <w:rPr>
          <w:rFonts w:eastAsia="Times New Roman" w:cs="Times New Roman"/>
          <w:szCs w:val="24"/>
          <w:lang w:val="en-US" w:eastAsia="ru-RU"/>
        </w:rPr>
        <w:t>PL</w:t>
      </w:r>
      <w:r w:rsidRPr="002E59D7">
        <w:rPr>
          <w:rFonts w:eastAsia="Times New Roman" w:cs="Times New Roman"/>
          <w:szCs w:val="24"/>
          <w:lang w:eastAsia="ru-RU"/>
        </w:rPr>
        <w:t>;</w:t>
      </w:r>
    </w:p>
    <w:p w:rsidR="002E59D7" w:rsidRPr="002E59D7" w:rsidRDefault="002E59D7" w:rsidP="002E59D7">
      <w:pPr>
        <w:pBdr>
          <w:top w:val="nil"/>
          <w:left w:val="nil"/>
          <w:bottom w:val="nil"/>
          <w:right w:val="nil"/>
          <w:between w:val="nil"/>
        </w:pBdr>
        <w:spacing w:after="0" w:line="360" w:lineRule="auto"/>
        <w:contextualSpacing w:val="0"/>
        <w:rPr>
          <w:rFonts w:eastAsia="Times New Roman" w:cs="Times New Roman"/>
          <w:szCs w:val="24"/>
          <w:lang w:eastAsia="ru-RU"/>
        </w:rPr>
      </w:pPr>
      <w:r w:rsidRPr="002E59D7">
        <w:rPr>
          <w:rFonts w:eastAsia="Times New Roman" w:cs="Times New Roman"/>
          <w:szCs w:val="24"/>
          <w:lang w:eastAsia="ru-RU"/>
        </w:rPr>
        <w:t xml:space="preserve">- Россия характеризуется высоким уровнем логистических затрат, связанных с неэффективностью организации транспортно-логистической системы в стране в целом и внутренней логистикой отдельных компаний. </w:t>
      </w:r>
      <w:r w:rsidR="00DE5C60" w:rsidRPr="00DE5C60">
        <w:rPr>
          <w:rFonts w:eastAsia="Times New Roman" w:cs="Times New Roman"/>
          <w:szCs w:val="24"/>
          <w:lang w:eastAsia="ru-RU"/>
        </w:rPr>
        <w:t>Россия по итогам 2016 года находится на 99 месте</w:t>
      </w:r>
      <w:r w:rsidR="00410440">
        <w:rPr>
          <w:rFonts w:eastAsia="Times New Roman" w:cs="Times New Roman"/>
          <w:szCs w:val="24"/>
          <w:lang w:eastAsia="ru-RU"/>
        </w:rPr>
        <w:t xml:space="preserve"> по оказанию транспортно – логистических услуг</w:t>
      </w:r>
      <w:r w:rsidR="00DE5C60" w:rsidRPr="00DE5C60">
        <w:rPr>
          <w:rFonts w:eastAsia="Times New Roman" w:cs="Times New Roman"/>
          <w:szCs w:val="24"/>
          <w:lang w:eastAsia="ru-RU"/>
        </w:rPr>
        <w:t>. Её ближайшие соседи сегодня по рейтингу – Коморские острова, Нигерия, Босния и Герцеговина и Иран.</w:t>
      </w:r>
      <w:r w:rsidRPr="002E59D7">
        <w:rPr>
          <w:rFonts w:eastAsia="Times New Roman" w:cs="Times New Roman"/>
          <w:szCs w:val="24"/>
          <w:lang w:eastAsia="ru-RU"/>
        </w:rPr>
        <w:t xml:space="preserve"> (LogisticsPerformanceIndex — LPI). Данный рейтинг отражает состояние развития логистических систем по шести показателям: эффективность таможенного и пограничного контроля, конкурентоспособность цены поставок, качество торговой и транспортной инфраструктуры, компетентность и качество логистических услуг, сроки достижения поставок получателями и возможность отслеживания грузов;</w:t>
      </w:r>
    </w:p>
    <w:p w:rsidR="002E59D7" w:rsidRPr="002E59D7" w:rsidRDefault="002E59D7" w:rsidP="002E59D7">
      <w:pPr>
        <w:pBdr>
          <w:top w:val="nil"/>
          <w:left w:val="nil"/>
          <w:bottom w:val="nil"/>
          <w:right w:val="nil"/>
          <w:between w:val="nil"/>
        </w:pBdr>
        <w:spacing w:after="0" w:line="360" w:lineRule="auto"/>
        <w:contextualSpacing w:val="0"/>
        <w:rPr>
          <w:rFonts w:eastAsia="Times New Roman" w:cs="Times New Roman"/>
          <w:szCs w:val="24"/>
          <w:lang w:eastAsia="ru-RU"/>
        </w:rPr>
      </w:pPr>
      <w:r w:rsidRPr="002E59D7">
        <w:rPr>
          <w:rFonts w:eastAsia="Times New Roman" w:cs="Times New Roman"/>
          <w:szCs w:val="24"/>
          <w:lang w:eastAsia="ru-RU"/>
        </w:rPr>
        <w:t xml:space="preserve">- на российском логистическом рынке управление поставками осуществлется в большинстве случаев непосредственно самим предприятиями производителями, в то время как во всем мире </w:t>
      </w:r>
      <w:proofErr w:type="gramStart"/>
      <w:r w:rsidRPr="002E59D7">
        <w:rPr>
          <w:rFonts w:eastAsia="Times New Roman" w:cs="Times New Roman"/>
          <w:szCs w:val="24"/>
          <w:lang w:eastAsia="ru-RU"/>
        </w:rPr>
        <w:t>развит</w:t>
      </w:r>
      <w:proofErr w:type="gramEnd"/>
      <w:r w:rsidRPr="002E59D7">
        <w:rPr>
          <w:rFonts w:eastAsia="Times New Roman" w:cs="Times New Roman"/>
          <w:szCs w:val="24"/>
          <w:lang w:eastAsia="ru-RU"/>
        </w:rPr>
        <w:t xml:space="preserve"> аутсорсинг логистических услуг, т.е. передача обязательств по транспортировке грузов сторонней организации – транспортной компании. </w:t>
      </w:r>
    </w:p>
    <w:p w:rsidR="002E59D7" w:rsidRPr="002E59D7" w:rsidRDefault="002E59D7" w:rsidP="002E59D7">
      <w:pPr>
        <w:widowControl w:val="0"/>
        <w:pBdr>
          <w:top w:val="nil"/>
          <w:left w:val="nil"/>
          <w:bottom w:val="nil"/>
          <w:right w:val="nil"/>
          <w:between w:val="nil"/>
        </w:pBdr>
        <w:spacing w:after="0" w:line="360" w:lineRule="auto"/>
        <w:ind w:left="112" w:right="108" w:firstLine="708"/>
        <w:contextualSpacing w:val="0"/>
        <w:rPr>
          <w:rFonts w:eastAsia="Times New Roman" w:cs="Times New Roman"/>
          <w:szCs w:val="24"/>
          <w:lang w:eastAsia="ru-RU"/>
        </w:rPr>
      </w:pPr>
      <w:r w:rsidRPr="002E59D7">
        <w:rPr>
          <w:rFonts w:eastAsia="Times New Roman" w:cs="Times New Roman"/>
          <w:szCs w:val="24"/>
          <w:lang w:eastAsia="ru-RU"/>
        </w:rPr>
        <w:t>В сфере оказания логистических услуг в Европе показатели использования 3PL равны примерно 18%, в то время как у нас 3PL занимает лишь 8%, а большую часть в оказании логистических услугах занимает 2PL</w:t>
      </w:r>
      <w:r w:rsidR="00410440">
        <w:rPr>
          <w:rFonts w:eastAsia="Times New Roman" w:cs="Times New Roman"/>
          <w:szCs w:val="24"/>
          <w:lang w:eastAsia="ru-RU"/>
        </w:rPr>
        <w:t xml:space="preserve"> операторы</w:t>
      </w:r>
      <w:r w:rsidRPr="002E59D7">
        <w:rPr>
          <w:rFonts w:eastAsia="Times New Roman" w:cs="Times New Roman"/>
          <w:szCs w:val="24"/>
          <w:lang w:eastAsia="ru-RU"/>
        </w:rPr>
        <w:t>.</w:t>
      </w:r>
    </w:p>
    <w:p w:rsidR="002E59D7" w:rsidRPr="002E59D7" w:rsidRDefault="002E59D7" w:rsidP="002E59D7">
      <w:pPr>
        <w:widowControl w:val="0"/>
        <w:pBdr>
          <w:top w:val="nil"/>
          <w:left w:val="nil"/>
          <w:bottom w:val="nil"/>
          <w:right w:val="nil"/>
          <w:between w:val="nil"/>
        </w:pBdr>
        <w:spacing w:after="0" w:line="360" w:lineRule="auto"/>
        <w:ind w:left="112" w:right="107" w:firstLine="708"/>
        <w:contextualSpacing w:val="0"/>
        <w:rPr>
          <w:rFonts w:eastAsia="Times New Roman" w:cs="Times New Roman"/>
          <w:szCs w:val="24"/>
          <w:lang w:eastAsia="ru-RU"/>
        </w:rPr>
      </w:pPr>
      <w:r w:rsidRPr="002E59D7">
        <w:rPr>
          <w:rFonts w:eastAsia="Times New Roman" w:cs="Times New Roman"/>
          <w:szCs w:val="24"/>
          <w:lang w:eastAsia="ru-RU"/>
        </w:rPr>
        <w:t xml:space="preserve">При всём при этом рассматриваемая проблема решаема. Во-первых, потребуется повышение инвестирования со стороны частного сектора и государства и в совершенствование инфраструктуры регионов, что, естественно, не может не сказаться на </w:t>
      </w:r>
      <w:proofErr w:type="gramStart"/>
      <w:r w:rsidRPr="002E59D7">
        <w:rPr>
          <w:rFonts w:eastAsia="Times New Roman" w:cs="Times New Roman"/>
          <w:szCs w:val="24"/>
          <w:lang w:eastAsia="ru-RU"/>
        </w:rPr>
        <w:t>региональном</w:t>
      </w:r>
      <w:proofErr w:type="gramEnd"/>
      <w:r w:rsidRPr="002E59D7">
        <w:rPr>
          <w:rFonts w:eastAsia="Times New Roman" w:cs="Times New Roman"/>
          <w:szCs w:val="24"/>
          <w:lang w:eastAsia="ru-RU"/>
        </w:rPr>
        <w:t xml:space="preserve"> логистическом аутсорсинге. Во</w:t>
      </w:r>
      <w:r w:rsidR="00DE5C60">
        <w:rPr>
          <w:rFonts w:eastAsia="Times New Roman" w:cs="Times New Roman"/>
          <w:szCs w:val="24"/>
          <w:lang w:eastAsia="ru-RU"/>
        </w:rPr>
        <w:t>-</w:t>
      </w:r>
      <w:r w:rsidRPr="002E59D7">
        <w:rPr>
          <w:rFonts w:eastAsia="Times New Roman" w:cs="Times New Roman"/>
          <w:szCs w:val="24"/>
          <w:lang w:eastAsia="ru-RU"/>
        </w:rPr>
        <w:t>вторых, необходимо гарантировать конфиденциальность со стороны провайдеров логистики, а также усовершенствовать качество страхования логистических процессов, так как никто из владельцев компании не хочет рисковать информацией о перевозимых грузах и возможно потерять управление над необходимой составляющей бизнес-процесса. В-третьих, провайдерам следует повышать уровень квалификации своих специалистов по логистики. В-четвертых, необходимо организовать более высокий уровень прозрачности деятельности провайдеров для собственных клиентов.</w:t>
      </w:r>
    </w:p>
    <w:p w:rsidR="002E59D7" w:rsidRPr="002E59D7" w:rsidRDefault="002E59D7" w:rsidP="002E59D7">
      <w:pPr>
        <w:widowControl w:val="0"/>
        <w:pBdr>
          <w:top w:val="nil"/>
          <w:left w:val="nil"/>
          <w:bottom w:val="nil"/>
          <w:right w:val="nil"/>
          <w:between w:val="nil"/>
        </w:pBdr>
        <w:spacing w:after="0" w:line="360" w:lineRule="auto"/>
        <w:ind w:left="112" w:right="108" w:firstLine="708"/>
        <w:contextualSpacing w:val="0"/>
        <w:rPr>
          <w:rFonts w:eastAsia="Times New Roman" w:cs="Times New Roman"/>
          <w:szCs w:val="24"/>
          <w:lang w:eastAsia="ru-RU"/>
        </w:rPr>
      </w:pPr>
      <w:r w:rsidRPr="002E59D7">
        <w:rPr>
          <w:rFonts w:eastAsia="Times New Roman" w:cs="Times New Roman"/>
          <w:szCs w:val="24"/>
          <w:lang w:eastAsia="ru-RU"/>
        </w:rPr>
        <w:t>Данные проблемы ярко видны на региональном уровне РФ, по причине того, что владельцам компаний приходится воспользоваться провайдерами 2PL.</w:t>
      </w:r>
    </w:p>
    <w:p w:rsidR="002E59D7" w:rsidRPr="002E59D7" w:rsidRDefault="002E59D7" w:rsidP="008C0D2D">
      <w:pPr>
        <w:widowControl w:val="0"/>
        <w:pBdr>
          <w:top w:val="nil"/>
          <w:left w:val="nil"/>
          <w:bottom w:val="nil"/>
          <w:right w:val="nil"/>
          <w:between w:val="nil"/>
        </w:pBdr>
        <w:spacing w:after="0" w:line="360" w:lineRule="auto"/>
        <w:ind w:left="112" w:right="107" w:firstLine="708"/>
        <w:contextualSpacing w:val="0"/>
        <w:rPr>
          <w:rFonts w:eastAsia="Times New Roman" w:cs="Times New Roman"/>
          <w:szCs w:val="24"/>
          <w:lang w:eastAsia="ru-RU"/>
        </w:rPr>
      </w:pPr>
      <w:r w:rsidRPr="002E59D7">
        <w:rPr>
          <w:rFonts w:eastAsia="Times New Roman" w:cs="Times New Roman"/>
          <w:szCs w:val="24"/>
          <w:lang w:eastAsia="ru-RU"/>
        </w:rPr>
        <w:lastRenderedPageBreak/>
        <w:t>Очень часто службы предприятия, самостоятельно выполняют функции хранения при управлении поставками.</w:t>
      </w:r>
      <w:r w:rsidR="008C0D2D">
        <w:rPr>
          <w:rFonts w:eastAsia="Times New Roman" w:cs="Times New Roman"/>
          <w:szCs w:val="24"/>
          <w:lang w:eastAsia="ru-RU"/>
        </w:rPr>
        <w:t xml:space="preserve"> В </w:t>
      </w:r>
      <w:proofErr w:type="gramStart"/>
      <w:r w:rsidR="008C0D2D">
        <w:rPr>
          <w:rFonts w:eastAsia="Times New Roman" w:cs="Times New Roman"/>
          <w:szCs w:val="24"/>
          <w:lang w:eastAsia="ru-RU"/>
        </w:rPr>
        <w:t>странных</w:t>
      </w:r>
      <w:proofErr w:type="gramEnd"/>
      <w:r w:rsidR="008C0D2D">
        <w:rPr>
          <w:rFonts w:eastAsia="Times New Roman" w:cs="Times New Roman"/>
          <w:szCs w:val="24"/>
          <w:lang w:eastAsia="ru-RU"/>
        </w:rPr>
        <w:t xml:space="preserve">, с более развитой системой логистики дело обстоит по другому. </w:t>
      </w:r>
      <w:r w:rsidRPr="002E59D7">
        <w:rPr>
          <w:rFonts w:eastAsia="Times New Roman" w:cs="Times New Roman"/>
          <w:szCs w:val="24"/>
          <w:lang w:eastAsia="ru-RU"/>
        </w:rPr>
        <w:t xml:space="preserve">Доля аутсорсинга в США примерно 80%, в Европе составляет примерно 65%, в Китае – около 50%, а в РФ он составляет примерно 40 %. </w:t>
      </w:r>
      <w:r w:rsidR="008C0D2D">
        <w:rPr>
          <w:rFonts w:eastAsia="Times New Roman" w:cs="Times New Roman"/>
          <w:szCs w:val="24"/>
          <w:lang w:eastAsia="ru-RU"/>
        </w:rPr>
        <w:t xml:space="preserve"> Что приводит  к увеличению расходов на логистику. </w:t>
      </w:r>
      <w:r w:rsidRPr="002E59D7">
        <w:rPr>
          <w:rFonts w:eastAsia="Times New Roman" w:cs="Times New Roman"/>
          <w:szCs w:val="24"/>
          <w:lang w:eastAsia="ru-RU"/>
        </w:rPr>
        <w:t>Показатели рынка транспортно-логистических услуг в мире</w:t>
      </w:r>
      <w:r w:rsidR="00410440">
        <w:rPr>
          <w:rFonts w:eastAsia="Times New Roman" w:cs="Times New Roman"/>
          <w:szCs w:val="24"/>
          <w:lang w:eastAsia="ru-RU"/>
        </w:rPr>
        <w:t xml:space="preserve"> и РФ представлены в таблице 2.6</w:t>
      </w:r>
      <w:r w:rsidRPr="002E59D7">
        <w:rPr>
          <w:rFonts w:eastAsia="Times New Roman" w:cs="Times New Roman"/>
          <w:szCs w:val="24"/>
          <w:lang w:eastAsia="ru-RU"/>
        </w:rPr>
        <w:t>.</w:t>
      </w:r>
    </w:p>
    <w:p w:rsidR="00F62521" w:rsidRDefault="00F62521" w:rsidP="002E59D7">
      <w:pPr>
        <w:widowControl w:val="0"/>
        <w:pBdr>
          <w:top w:val="nil"/>
          <w:left w:val="nil"/>
          <w:bottom w:val="nil"/>
          <w:right w:val="nil"/>
          <w:between w:val="nil"/>
        </w:pBdr>
        <w:spacing w:after="0" w:line="360" w:lineRule="auto"/>
        <w:ind w:right="108" w:firstLine="0"/>
        <w:contextualSpacing w:val="0"/>
        <w:rPr>
          <w:rFonts w:eastAsia="Times New Roman" w:cs="Times New Roman"/>
          <w:b/>
          <w:szCs w:val="24"/>
          <w:lang w:eastAsia="ru-RU"/>
        </w:rPr>
      </w:pPr>
    </w:p>
    <w:p w:rsidR="002E59D7" w:rsidRPr="007A25AF" w:rsidRDefault="00410440" w:rsidP="002E59D7">
      <w:pPr>
        <w:widowControl w:val="0"/>
        <w:pBdr>
          <w:top w:val="nil"/>
          <w:left w:val="nil"/>
          <w:bottom w:val="nil"/>
          <w:right w:val="nil"/>
          <w:between w:val="nil"/>
        </w:pBdr>
        <w:spacing w:after="0" w:line="360" w:lineRule="auto"/>
        <w:ind w:right="108" w:firstLine="0"/>
        <w:contextualSpacing w:val="0"/>
        <w:rPr>
          <w:rFonts w:eastAsia="Times New Roman" w:cs="Times New Roman"/>
          <w:b/>
          <w:sz w:val="20"/>
          <w:szCs w:val="20"/>
          <w:lang w:eastAsia="ru-RU"/>
        </w:rPr>
      </w:pPr>
      <w:r>
        <w:rPr>
          <w:rFonts w:eastAsia="Times New Roman" w:cs="Times New Roman"/>
          <w:b/>
          <w:szCs w:val="24"/>
          <w:lang w:eastAsia="ru-RU"/>
        </w:rPr>
        <w:t>Табл.2.6</w:t>
      </w:r>
      <w:r w:rsidR="002E59D7" w:rsidRPr="002E59D7">
        <w:rPr>
          <w:rFonts w:eastAsia="Times New Roman" w:cs="Times New Roman"/>
          <w:b/>
          <w:szCs w:val="24"/>
          <w:lang w:eastAsia="ru-RU"/>
        </w:rPr>
        <w:t xml:space="preserve"> – </w:t>
      </w:r>
      <w:r w:rsidR="002E59D7" w:rsidRPr="007A25AF">
        <w:rPr>
          <w:rFonts w:eastAsia="Times New Roman" w:cs="Times New Roman"/>
          <w:b/>
          <w:sz w:val="20"/>
          <w:szCs w:val="20"/>
          <w:lang w:eastAsia="ru-RU"/>
        </w:rPr>
        <w:t>Мировой р</w:t>
      </w:r>
      <w:r>
        <w:rPr>
          <w:rFonts w:eastAsia="Times New Roman" w:cs="Times New Roman"/>
          <w:b/>
          <w:sz w:val="20"/>
          <w:szCs w:val="20"/>
          <w:lang w:eastAsia="ru-RU"/>
        </w:rPr>
        <w:t>ынок логистический услуг (аутсорсинг) за 2014</w:t>
      </w:r>
      <w:r w:rsidR="002E59D7" w:rsidRPr="007A25AF">
        <w:rPr>
          <w:rFonts w:eastAsia="Times New Roman" w:cs="Times New Roman"/>
          <w:b/>
          <w:sz w:val="20"/>
          <w:szCs w:val="20"/>
          <w:lang w:eastAsia="ru-RU"/>
        </w:rPr>
        <w:t xml:space="preserve"> год</w:t>
      </w:r>
    </w:p>
    <w:tbl>
      <w:tblPr>
        <w:tblW w:w="413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39"/>
        <w:gridCol w:w="2244"/>
        <w:gridCol w:w="2236"/>
        <w:gridCol w:w="2234"/>
      </w:tblGrid>
      <w:tr w:rsidR="008D2FB5" w:rsidRPr="002E59D7" w:rsidTr="00527C45">
        <w:trPr>
          <w:trHeight w:val="1891"/>
          <w:jc w:val="center"/>
        </w:trPr>
        <w:tc>
          <w:tcPr>
            <w:tcW w:w="883" w:type="pct"/>
          </w:tcPr>
          <w:p w:rsidR="008D2FB5" w:rsidRPr="007A25AF" w:rsidRDefault="008D2FB5" w:rsidP="002E59D7">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Страна</w:t>
            </w:r>
          </w:p>
        </w:tc>
        <w:tc>
          <w:tcPr>
            <w:tcW w:w="1376" w:type="pct"/>
          </w:tcPr>
          <w:p w:rsidR="008D2FB5" w:rsidRPr="007A25AF" w:rsidRDefault="008D2FB5" w:rsidP="002E59D7">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Транспортно-логистический рынок, ед. компаний</w:t>
            </w:r>
          </w:p>
        </w:tc>
        <w:tc>
          <w:tcPr>
            <w:tcW w:w="1371" w:type="pct"/>
          </w:tcPr>
          <w:p w:rsidR="008D2FB5" w:rsidRPr="007A25AF" w:rsidRDefault="008D2FB5" w:rsidP="002E59D7">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Рынок транспортно-ло</w:t>
            </w:r>
            <w:r w:rsidR="00F62521">
              <w:rPr>
                <w:rFonts w:eastAsia="Times New Roman" w:cs="Times New Roman"/>
                <w:sz w:val="20"/>
                <w:szCs w:val="20"/>
                <w:lang w:eastAsia="ru-RU"/>
              </w:rPr>
              <w:t>гистических услуг (аутсорсинг)</w:t>
            </w:r>
            <w:proofErr w:type="gramStart"/>
            <w:r w:rsidR="00F62521">
              <w:rPr>
                <w:rFonts w:eastAsia="Times New Roman" w:cs="Times New Roman"/>
                <w:sz w:val="20"/>
                <w:szCs w:val="20"/>
                <w:lang w:eastAsia="ru-RU"/>
              </w:rPr>
              <w:t>,</w:t>
            </w:r>
            <w:r w:rsidRPr="007A25AF">
              <w:rPr>
                <w:rFonts w:eastAsia="Times New Roman" w:cs="Times New Roman"/>
                <w:sz w:val="20"/>
                <w:szCs w:val="20"/>
                <w:lang w:eastAsia="ru-RU"/>
              </w:rPr>
              <w:t>е</w:t>
            </w:r>
            <w:proofErr w:type="gramEnd"/>
            <w:r w:rsidRPr="007A25AF">
              <w:rPr>
                <w:rFonts w:eastAsia="Times New Roman" w:cs="Times New Roman"/>
                <w:sz w:val="20"/>
                <w:szCs w:val="20"/>
                <w:lang w:eastAsia="ru-RU"/>
              </w:rPr>
              <w:t>д. компаний</w:t>
            </w:r>
          </w:p>
        </w:tc>
        <w:tc>
          <w:tcPr>
            <w:tcW w:w="1370" w:type="pct"/>
          </w:tcPr>
          <w:p w:rsidR="008D2FB5" w:rsidRPr="007A25AF" w:rsidRDefault="008D2FB5" w:rsidP="002E59D7">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Доля транспортно-логистических услуг (аутсорсинг), %</w:t>
            </w:r>
          </w:p>
        </w:tc>
      </w:tr>
      <w:tr w:rsidR="008D2FB5" w:rsidRPr="002E59D7" w:rsidTr="00527C45">
        <w:trPr>
          <w:trHeight w:val="319"/>
          <w:jc w:val="center"/>
        </w:trPr>
        <w:tc>
          <w:tcPr>
            <w:tcW w:w="883" w:type="pct"/>
          </w:tcPr>
          <w:p w:rsidR="008D2FB5" w:rsidRPr="007A25AF" w:rsidRDefault="008D2FB5" w:rsidP="002E59D7">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США</w:t>
            </w:r>
          </w:p>
        </w:tc>
        <w:tc>
          <w:tcPr>
            <w:tcW w:w="1376" w:type="pct"/>
          </w:tcPr>
          <w:p w:rsidR="008D2FB5" w:rsidRPr="007A25AF" w:rsidRDefault="008D2FB5" w:rsidP="002E59D7">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1141,9</w:t>
            </w:r>
          </w:p>
        </w:tc>
        <w:tc>
          <w:tcPr>
            <w:tcW w:w="1371" w:type="pct"/>
          </w:tcPr>
          <w:p w:rsidR="008D2FB5" w:rsidRPr="007A25AF" w:rsidRDefault="008D2FB5" w:rsidP="002E59D7">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928,3</w:t>
            </w:r>
          </w:p>
        </w:tc>
        <w:tc>
          <w:tcPr>
            <w:tcW w:w="1370" w:type="pct"/>
          </w:tcPr>
          <w:p w:rsidR="008D2FB5" w:rsidRPr="007A25AF" w:rsidRDefault="008D2FB5" w:rsidP="002E59D7">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81,3</w:t>
            </w:r>
          </w:p>
        </w:tc>
      </w:tr>
      <w:tr w:rsidR="008D2FB5" w:rsidRPr="002E59D7" w:rsidTr="00527C45">
        <w:trPr>
          <w:trHeight w:val="308"/>
          <w:jc w:val="center"/>
        </w:trPr>
        <w:tc>
          <w:tcPr>
            <w:tcW w:w="883" w:type="pct"/>
          </w:tcPr>
          <w:p w:rsidR="008D2FB5" w:rsidRPr="007A25AF" w:rsidRDefault="008D2FB5" w:rsidP="002E59D7">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Европа</w:t>
            </w:r>
          </w:p>
        </w:tc>
        <w:tc>
          <w:tcPr>
            <w:tcW w:w="1376" w:type="pct"/>
          </w:tcPr>
          <w:p w:rsidR="008D2FB5" w:rsidRPr="007A25AF" w:rsidRDefault="008D2FB5" w:rsidP="002E59D7">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1197,9</w:t>
            </w:r>
          </w:p>
        </w:tc>
        <w:tc>
          <w:tcPr>
            <w:tcW w:w="1371" w:type="pct"/>
          </w:tcPr>
          <w:p w:rsidR="008D2FB5" w:rsidRPr="007A25AF" w:rsidRDefault="008D2FB5" w:rsidP="002E59D7">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773,9</w:t>
            </w:r>
          </w:p>
        </w:tc>
        <w:tc>
          <w:tcPr>
            <w:tcW w:w="1370" w:type="pct"/>
          </w:tcPr>
          <w:p w:rsidR="008D2FB5" w:rsidRPr="007A25AF" w:rsidRDefault="008D2FB5" w:rsidP="002E59D7">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64,6</w:t>
            </w:r>
          </w:p>
        </w:tc>
      </w:tr>
      <w:tr w:rsidR="008D2FB5" w:rsidRPr="002E59D7" w:rsidTr="00527C45">
        <w:trPr>
          <w:trHeight w:val="319"/>
          <w:jc w:val="center"/>
        </w:trPr>
        <w:tc>
          <w:tcPr>
            <w:tcW w:w="883" w:type="pct"/>
          </w:tcPr>
          <w:p w:rsidR="008D2FB5" w:rsidRPr="007A25AF" w:rsidRDefault="008D2FB5" w:rsidP="002E59D7">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Китай</w:t>
            </w:r>
          </w:p>
        </w:tc>
        <w:tc>
          <w:tcPr>
            <w:tcW w:w="1376" w:type="pct"/>
          </w:tcPr>
          <w:p w:rsidR="008D2FB5" w:rsidRPr="007A25AF" w:rsidRDefault="008D2FB5" w:rsidP="002E59D7">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1210,6</w:t>
            </w:r>
          </w:p>
        </w:tc>
        <w:tc>
          <w:tcPr>
            <w:tcW w:w="1371" w:type="pct"/>
          </w:tcPr>
          <w:p w:rsidR="008D2FB5" w:rsidRPr="007A25AF" w:rsidRDefault="008D2FB5" w:rsidP="002E59D7">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593,2</w:t>
            </w:r>
          </w:p>
        </w:tc>
        <w:tc>
          <w:tcPr>
            <w:tcW w:w="1370" w:type="pct"/>
          </w:tcPr>
          <w:p w:rsidR="008D2FB5" w:rsidRPr="007A25AF" w:rsidRDefault="008D2FB5" w:rsidP="002E59D7">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49</w:t>
            </w:r>
          </w:p>
        </w:tc>
      </w:tr>
      <w:tr w:rsidR="008D2FB5" w:rsidRPr="002E59D7" w:rsidTr="00527C45">
        <w:trPr>
          <w:trHeight w:val="319"/>
          <w:jc w:val="center"/>
        </w:trPr>
        <w:tc>
          <w:tcPr>
            <w:tcW w:w="883" w:type="pct"/>
          </w:tcPr>
          <w:p w:rsidR="008D2FB5" w:rsidRPr="007A25AF" w:rsidRDefault="008D2FB5" w:rsidP="002E59D7">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РФ</w:t>
            </w:r>
          </w:p>
        </w:tc>
        <w:tc>
          <w:tcPr>
            <w:tcW w:w="1376" w:type="pct"/>
          </w:tcPr>
          <w:p w:rsidR="008D2FB5" w:rsidRPr="007A25AF" w:rsidRDefault="008D2FB5" w:rsidP="002E59D7">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307,7</w:t>
            </w:r>
          </w:p>
        </w:tc>
        <w:tc>
          <w:tcPr>
            <w:tcW w:w="1371" w:type="pct"/>
          </w:tcPr>
          <w:p w:rsidR="008D2FB5" w:rsidRPr="007A25AF" w:rsidRDefault="008D2FB5" w:rsidP="002E59D7">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120,9</w:t>
            </w:r>
          </w:p>
        </w:tc>
        <w:tc>
          <w:tcPr>
            <w:tcW w:w="1370" w:type="pct"/>
          </w:tcPr>
          <w:p w:rsidR="008D2FB5" w:rsidRPr="007A25AF" w:rsidRDefault="008D2FB5" w:rsidP="002E59D7">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39,3</w:t>
            </w:r>
          </w:p>
        </w:tc>
      </w:tr>
      <w:tr w:rsidR="008D2FB5" w:rsidRPr="002E59D7" w:rsidTr="00527C45">
        <w:trPr>
          <w:trHeight w:val="956"/>
          <w:jc w:val="center"/>
        </w:trPr>
        <w:tc>
          <w:tcPr>
            <w:tcW w:w="883" w:type="pct"/>
          </w:tcPr>
          <w:p w:rsidR="008D2FB5" w:rsidRPr="007A25AF" w:rsidRDefault="008D2FB5" w:rsidP="002E59D7">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Всего мировой рынок</w:t>
            </w:r>
          </w:p>
        </w:tc>
        <w:tc>
          <w:tcPr>
            <w:tcW w:w="1376" w:type="pct"/>
          </w:tcPr>
          <w:p w:rsidR="008D2FB5" w:rsidRPr="007A25AF" w:rsidRDefault="008D2FB5" w:rsidP="002E59D7">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7322</w:t>
            </w:r>
          </w:p>
        </w:tc>
        <w:tc>
          <w:tcPr>
            <w:tcW w:w="1371" w:type="pct"/>
          </w:tcPr>
          <w:p w:rsidR="008D2FB5" w:rsidRPr="007A25AF" w:rsidRDefault="008D2FB5" w:rsidP="002E59D7">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4027</w:t>
            </w:r>
          </w:p>
        </w:tc>
        <w:tc>
          <w:tcPr>
            <w:tcW w:w="1370" w:type="pct"/>
          </w:tcPr>
          <w:p w:rsidR="008D2FB5" w:rsidRPr="007A25AF" w:rsidRDefault="008D2FB5" w:rsidP="002E59D7">
            <w:pPr>
              <w:widowControl w:val="0"/>
              <w:pBdr>
                <w:top w:val="nil"/>
                <w:left w:val="nil"/>
                <w:bottom w:val="nil"/>
                <w:right w:val="nil"/>
                <w:between w:val="nil"/>
              </w:pBdr>
              <w:spacing w:after="0" w:line="360" w:lineRule="auto"/>
              <w:ind w:firstLine="0"/>
              <w:contextualSpacing w:val="0"/>
              <w:rPr>
                <w:rFonts w:eastAsia="Times New Roman" w:cs="Times New Roman"/>
                <w:sz w:val="20"/>
                <w:szCs w:val="20"/>
                <w:lang w:eastAsia="ru-RU"/>
              </w:rPr>
            </w:pPr>
            <w:r w:rsidRPr="007A25AF">
              <w:rPr>
                <w:rFonts w:eastAsia="Times New Roman" w:cs="Times New Roman"/>
                <w:sz w:val="20"/>
                <w:szCs w:val="20"/>
                <w:lang w:eastAsia="ru-RU"/>
              </w:rPr>
              <w:t>55</w:t>
            </w:r>
          </w:p>
        </w:tc>
      </w:tr>
    </w:tbl>
    <w:p w:rsidR="002E59D7" w:rsidRPr="007A25AF" w:rsidRDefault="002E59D7" w:rsidP="002E59D7">
      <w:pPr>
        <w:widowControl w:val="0"/>
        <w:pBdr>
          <w:top w:val="nil"/>
          <w:left w:val="nil"/>
          <w:bottom w:val="nil"/>
          <w:right w:val="nil"/>
          <w:between w:val="nil"/>
        </w:pBdr>
        <w:spacing w:after="0"/>
        <w:ind w:right="108" w:firstLine="0"/>
        <w:contextualSpacing w:val="0"/>
        <w:rPr>
          <w:rFonts w:eastAsia="Times New Roman" w:cs="Times New Roman"/>
          <w:i/>
          <w:sz w:val="20"/>
          <w:szCs w:val="20"/>
          <w:lang w:eastAsia="ru-RU"/>
        </w:rPr>
      </w:pPr>
      <w:r w:rsidRPr="007A25AF">
        <w:rPr>
          <w:rFonts w:eastAsia="Times New Roman" w:cs="Times New Roman"/>
          <w:i/>
          <w:sz w:val="20"/>
          <w:szCs w:val="20"/>
          <w:lang w:eastAsia="ru-RU"/>
        </w:rPr>
        <w:t>Источник: Альбеков А.У. Резников С.Н. Глобализация vs регионализация современных цепей поставок</w:t>
      </w:r>
      <w:proofErr w:type="gramStart"/>
      <w:r w:rsidRPr="007A25AF">
        <w:rPr>
          <w:rFonts w:eastAsia="Times New Roman" w:cs="Times New Roman"/>
          <w:i/>
          <w:sz w:val="20"/>
          <w:szCs w:val="20"/>
          <w:lang w:eastAsia="ru-RU"/>
        </w:rPr>
        <w:t xml:space="preserve"> :</w:t>
      </w:r>
      <w:proofErr w:type="gramEnd"/>
      <w:r w:rsidRPr="007A25AF">
        <w:rPr>
          <w:rFonts w:eastAsia="Times New Roman" w:cs="Times New Roman"/>
          <w:i/>
          <w:sz w:val="20"/>
          <w:szCs w:val="20"/>
          <w:lang w:eastAsia="ru-RU"/>
        </w:rPr>
        <w:t xml:space="preserve"> монография. Ростов-на-Дону, 2014</w:t>
      </w:r>
    </w:p>
    <w:p w:rsidR="002E59D7" w:rsidRPr="002E59D7" w:rsidRDefault="002E59D7" w:rsidP="002E59D7">
      <w:pPr>
        <w:widowControl w:val="0"/>
        <w:pBdr>
          <w:top w:val="nil"/>
          <w:left w:val="nil"/>
          <w:bottom w:val="nil"/>
          <w:right w:val="nil"/>
          <w:between w:val="nil"/>
        </w:pBdr>
        <w:spacing w:after="0" w:line="360" w:lineRule="auto"/>
        <w:ind w:right="108" w:firstLine="0"/>
        <w:contextualSpacing w:val="0"/>
        <w:rPr>
          <w:rFonts w:eastAsia="Times New Roman" w:cs="Times New Roman"/>
          <w:szCs w:val="24"/>
          <w:lang w:eastAsia="ru-RU"/>
        </w:rPr>
      </w:pPr>
    </w:p>
    <w:p w:rsidR="002E59D7" w:rsidRPr="002E59D7" w:rsidRDefault="002E59D7" w:rsidP="002E59D7">
      <w:pPr>
        <w:pBdr>
          <w:top w:val="nil"/>
          <w:left w:val="nil"/>
          <w:bottom w:val="nil"/>
          <w:right w:val="nil"/>
          <w:between w:val="nil"/>
        </w:pBdr>
        <w:spacing w:after="0" w:line="360" w:lineRule="auto"/>
        <w:contextualSpacing w:val="0"/>
        <w:rPr>
          <w:rFonts w:eastAsia="Times New Roman" w:cs="Times New Roman"/>
          <w:szCs w:val="24"/>
          <w:lang w:eastAsia="ru-RU"/>
        </w:rPr>
      </w:pPr>
      <w:r w:rsidRPr="002E59D7">
        <w:rPr>
          <w:rFonts w:eastAsia="Times New Roman" w:cs="Times New Roman"/>
          <w:szCs w:val="24"/>
          <w:lang w:eastAsia="ru-RU"/>
        </w:rPr>
        <w:t>На основании данной таблицы можно сделать вывод, что мировой рынок транспортно-логистических услуг составляет 55% от всего рынка логистики.</w:t>
      </w:r>
    </w:p>
    <w:p w:rsidR="002E59D7" w:rsidRPr="002E59D7" w:rsidRDefault="002E59D7" w:rsidP="002E59D7">
      <w:pPr>
        <w:pBdr>
          <w:top w:val="nil"/>
          <w:left w:val="nil"/>
          <w:bottom w:val="nil"/>
          <w:right w:val="nil"/>
          <w:between w:val="nil"/>
        </w:pBdr>
        <w:spacing w:after="0" w:line="360" w:lineRule="auto"/>
        <w:contextualSpacing w:val="0"/>
        <w:rPr>
          <w:rFonts w:eastAsia="Times New Roman" w:cs="Times New Roman"/>
          <w:szCs w:val="24"/>
          <w:lang w:eastAsia="ru-RU"/>
        </w:rPr>
      </w:pPr>
      <w:r w:rsidRPr="002E59D7">
        <w:rPr>
          <w:rFonts w:eastAsia="Times New Roman" w:cs="Times New Roman"/>
          <w:szCs w:val="24"/>
          <w:lang w:eastAsia="ru-RU"/>
        </w:rPr>
        <w:t xml:space="preserve">Основными проблемными аспектами деятельности отечественных логистических компаний, по мнению эксперта </w:t>
      </w:r>
      <w:r w:rsidR="00410440">
        <w:rPr>
          <w:rFonts w:eastAsia="Times New Roman" w:cs="Times New Roman"/>
          <w:szCs w:val="24"/>
          <w:lang w:eastAsia="ru-RU"/>
        </w:rPr>
        <w:t>РБК</w:t>
      </w:r>
      <w:r w:rsidRPr="002E59D7">
        <w:rPr>
          <w:rFonts w:eastAsia="Times New Roman" w:cs="Times New Roman"/>
          <w:szCs w:val="24"/>
          <w:lang w:eastAsia="ru-RU"/>
        </w:rPr>
        <w:t xml:space="preserve">, являются следующие: </w:t>
      </w:r>
    </w:p>
    <w:p w:rsidR="002E59D7" w:rsidRPr="002E59D7" w:rsidRDefault="002E59D7" w:rsidP="002E59D7">
      <w:pPr>
        <w:pBdr>
          <w:top w:val="nil"/>
          <w:left w:val="nil"/>
          <w:bottom w:val="nil"/>
          <w:right w:val="nil"/>
          <w:between w:val="nil"/>
        </w:pBdr>
        <w:spacing w:after="0" w:line="360" w:lineRule="auto"/>
        <w:contextualSpacing w:val="0"/>
        <w:rPr>
          <w:rFonts w:eastAsia="Times New Roman" w:cs="Times New Roman"/>
          <w:szCs w:val="24"/>
          <w:lang w:eastAsia="ru-RU"/>
        </w:rPr>
      </w:pPr>
      <w:r w:rsidRPr="002E59D7">
        <w:rPr>
          <w:rFonts w:eastAsia="Times New Roman" w:cs="Times New Roman"/>
          <w:szCs w:val="24"/>
          <w:lang w:eastAsia="ru-RU"/>
        </w:rPr>
        <w:t>- проблема транспортной инфраструктуры: недостаточно развита инфраструктура транспортировки грузов, плохое состояние дорог, неразвитая сеть автодорог, отсутствие современных грузовых терминалов, высокий уровень износа автомобильного, железнодорожного и других видов транспорта;</w:t>
      </w:r>
    </w:p>
    <w:p w:rsidR="002E59D7" w:rsidRPr="002E59D7" w:rsidRDefault="002E59D7" w:rsidP="002E59D7">
      <w:pPr>
        <w:pBdr>
          <w:top w:val="nil"/>
          <w:left w:val="nil"/>
          <w:bottom w:val="nil"/>
          <w:right w:val="nil"/>
          <w:between w:val="nil"/>
        </w:pBdr>
        <w:spacing w:after="0" w:line="360" w:lineRule="auto"/>
        <w:contextualSpacing w:val="0"/>
        <w:rPr>
          <w:rFonts w:eastAsia="Times New Roman" w:cs="Times New Roman"/>
          <w:szCs w:val="24"/>
          <w:lang w:eastAsia="ru-RU"/>
        </w:rPr>
      </w:pPr>
      <w:r w:rsidRPr="002E59D7">
        <w:rPr>
          <w:rFonts w:eastAsia="Times New Roman" w:cs="Times New Roman"/>
          <w:szCs w:val="24"/>
          <w:lang w:eastAsia="ru-RU"/>
        </w:rPr>
        <w:t xml:space="preserve">- кадровые проблемы – нехватка квалифицированных сотрудников в области логистики, а так же водителей автотранспортных средств. </w:t>
      </w:r>
      <w:proofErr w:type="gramStart"/>
      <w:r w:rsidRPr="002E59D7">
        <w:rPr>
          <w:rFonts w:eastAsia="Times New Roman" w:cs="Times New Roman"/>
          <w:szCs w:val="24"/>
          <w:lang w:eastAsia="ru-RU"/>
        </w:rPr>
        <w:t xml:space="preserve">По последним наблюдается высокая текучесть кадров; </w:t>
      </w:r>
      <w:proofErr w:type="gramEnd"/>
    </w:p>
    <w:p w:rsidR="002E59D7" w:rsidRPr="002E59D7" w:rsidRDefault="002E59D7" w:rsidP="002E59D7">
      <w:pPr>
        <w:pBdr>
          <w:top w:val="nil"/>
          <w:left w:val="nil"/>
          <w:bottom w:val="nil"/>
          <w:right w:val="nil"/>
          <w:between w:val="nil"/>
        </w:pBdr>
        <w:spacing w:after="0" w:line="360" w:lineRule="auto"/>
        <w:contextualSpacing w:val="0"/>
        <w:rPr>
          <w:rFonts w:eastAsia="Times New Roman" w:cs="Times New Roman"/>
          <w:szCs w:val="24"/>
          <w:lang w:eastAsia="ru-RU"/>
        </w:rPr>
      </w:pPr>
      <w:r w:rsidRPr="002E59D7">
        <w:rPr>
          <w:rFonts w:eastAsia="Times New Roman" w:cs="Times New Roman"/>
          <w:szCs w:val="24"/>
          <w:lang w:eastAsia="ru-RU"/>
        </w:rPr>
        <w:t>- информационно-системные проблемы</w:t>
      </w:r>
      <w:r w:rsidRPr="002E59D7">
        <w:rPr>
          <w:rFonts w:eastAsia="Times New Roman" w:cs="Times New Roman"/>
          <w:vertAlign w:val="superscript"/>
          <w:lang w:eastAsia="ru-RU"/>
        </w:rPr>
        <w:footnoteReference w:id="18"/>
      </w:r>
      <w:r w:rsidRPr="002E59D7">
        <w:rPr>
          <w:rFonts w:eastAsia="Times New Roman" w:cs="Times New Roman"/>
          <w:szCs w:val="24"/>
          <w:lang w:eastAsia="ru-RU"/>
        </w:rPr>
        <w:t xml:space="preserve">. </w:t>
      </w:r>
    </w:p>
    <w:p w:rsidR="002E59D7" w:rsidRPr="002E59D7" w:rsidRDefault="002E59D7" w:rsidP="002E59D7">
      <w:pPr>
        <w:pBdr>
          <w:top w:val="nil"/>
          <w:left w:val="nil"/>
          <w:bottom w:val="nil"/>
          <w:right w:val="nil"/>
          <w:between w:val="nil"/>
        </w:pBdr>
        <w:spacing w:after="0" w:line="360" w:lineRule="auto"/>
        <w:contextualSpacing w:val="0"/>
        <w:rPr>
          <w:rFonts w:eastAsia="Times New Roman" w:cs="Times New Roman"/>
          <w:szCs w:val="24"/>
          <w:lang w:eastAsia="ru-RU"/>
        </w:rPr>
      </w:pPr>
      <w:r w:rsidRPr="002E59D7">
        <w:rPr>
          <w:rFonts w:eastAsia="Times New Roman" w:cs="Times New Roman"/>
          <w:szCs w:val="24"/>
          <w:lang w:eastAsia="ru-RU"/>
        </w:rPr>
        <w:lastRenderedPageBreak/>
        <w:t>Помимо этого, в различных исследованиях описываются проблемы, связанные с отсутствием эффективных моделей управления рисками логистических провайдеров</w:t>
      </w:r>
      <w:r w:rsidRPr="002E59D7">
        <w:rPr>
          <w:rFonts w:eastAsia="Times New Roman" w:cs="Times New Roman"/>
          <w:vertAlign w:val="superscript"/>
          <w:lang w:eastAsia="ru-RU"/>
        </w:rPr>
        <w:footnoteReference w:id="19"/>
      </w:r>
      <w:r w:rsidRPr="002E59D7">
        <w:rPr>
          <w:rFonts w:eastAsia="Times New Roman" w:cs="Times New Roman"/>
          <w:szCs w:val="24"/>
          <w:lang w:eastAsia="ru-RU"/>
        </w:rPr>
        <w:t>, низкого уровня развития корпоративных моделей деятельности логистических компаний России</w:t>
      </w:r>
      <w:r w:rsidRPr="002E59D7">
        <w:rPr>
          <w:rFonts w:eastAsia="Times New Roman" w:cs="Times New Roman"/>
          <w:vertAlign w:val="superscript"/>
          <w:lang w:eastAsia="ru-RU"/>
        </w:rPr>
        <w:footnoteReference w:id="20"/>
      </w:r>
      <w:r w:rsidRPr="002E59D7">
        <w:rPr>
          <w:rFonts w:eastAsia="Times New Roman" w:cs="Times New Roman"/>
          <w:szCs w:val="24"/>
          <w:lang w:eastAsia="ru-RU"/>
        </w:rPr>
        <w:t xml:space="preserve">, их материально-технической базы. </w:t>
      </w:r>
    </w:p>
    <w:p w:rsidR="002E59D7" w:rsidRPr="00624E1B" w:rsidRDefault="002E59D7" w:rsidP="002E59D7">
      <w:pPr>
        <w:pBdr>
          <w:top w:val="nil"/>
          <w:left w:val="nil"/>
          <w:bottom w:val="nil"/>
          <w:right w:val="nil"/>
          <w:between w:val="nil"/>
        </w:pBdr>
        <w:spacing w:after="0" w:line="360" w:lineRule="auto"/>
        <w:contextualSpacing w:val="0"/>
        <w:rPr>
          <w:rFonts w:eastAsia="Times New Roman" w:cs="Times New Roman"/>
          <w:szCs w:val="24"/>
          <w:lang w:eastAsia="ru-RU"/>
        </w:rPr>
      </w:pPr>
      <w:r w:rsidRPr="002E59D7">
        <w:rPr>
          <w:rFonts w:eastAsia="Times New Roman" w:cs="Times New Roman"/>
          <w:szCs w:val="24"/>
          <w:lang w:eastAsia="ru-RU"/>
        </w:rPr>
        <w:t xml:space="preserve">Обозначенные проблемные аспекты выступают факторами необходимости совершенствования логистических систем российских компаний, в совокупности составляющих процесс их трансформации до более продуктивных моделей. Успешным примером трансформации из логистической компании в логистического оператора можно считать, например, компанию «Exel». Компания была создана в 1982 году как дистрибьюторская фирма, выполняющая </w:t>
      </w:r>
      <w:r w:rsidR="00410440">
        <w:rPr>
          <w:rFonts w:eastAsia="Times New Roman" w:cs="Times New Roman"/>
          <w:szCs w:val="24"/>
          <w:lang w:eastAsia="ru-RU"/>
        </w:rPr>
        <w:t>транспортные</w:t>
      </w:r>
      <w:r w:rsidRPr="002E59D7">
        <w:rPr>
          <w:rFonts w:eastAsia="Times New Roman" w:cs="Times New Roman"/>
          <w:szCs w:val="24"/>
          <w:lang w:eastAsia="ru-RU"/>
        </w:rPr>
        <w:t xml:space="preserve"> перевозки. К настоящему времени бизнес компании развит до модели целого комплекса логистических услуг, таких, как складской сервис, международные операции, автотранспортные перевозки, информационное управление цепями поставок, таможенное сопровождение. Многие логистические компании, совершившие подобную трансформацию, занимаются не только логистикой, но и другими направлениями хозяйственной деятельности. Например, крупная компания «Supervalu» совместила несколько направлений бизнеса, - логистику, консалтинг, розничный бизнес, управление магазинами, услуги в сфере дизайна, продвижение и создание брендов. </w:t>
      </w:r>
    </w:p>
    <w:p w:rsidR="002E59D7" w:rsidRPr="002E59D7" w:rsidRDefault="002E59D7" w:rsidP="002E59D7">
      <w:pPr>
        <w:pBdr>
          <w:top w:val="nil"/>
          <w:left w:val="nil"/>
          <w:bottom w:val="nil"/>
          <w:right w:val="nil"/>
          <w:between w:val="nil"/>
        </w:pBdr>
        <w:spacing w:after="0" w:line="360" w:lineRule="auto"/>
        <w:contextualSpacing w:val="0"/>
        <w:rPr>
          <w:rFonts w:eastAsia="Times New Roman" w:cs="Times New Roman"/>
          <w:szCs w:val="24"/>
          <w:lang w:eastAsia="ru-RU"/>
        </w:rPr>
      </w:pPr>
      <w:bookmarkStart w:id="11" w:name="_1fob9te" w:colFirst="0" w:colLast="0"/>
      <w:bookmarkEnd w:id="11"/>
      <w:proofErr w:type="gramStart"/>
      <w:r w:rsidRPr="002E59D7">
        <w:rPr>
          <w:rFonts w:eastAsia="Times New Roman" w:cs="Times New Roman"/>
          <w:szCs w:val="24"/>
          <w:lang w:eastAsia="ru-RU"/>
        </w:rPr>
        <w:t>Другой пример – некогда дистрибьюторская компания «McLane», изначально созданная в качестве обслуживающей сети магазинов «Wal-Mart», и развитая к настоящему времени до уровня логистического провайдера: наряду с логистическими услугами компания занимается разработкой программных решений, предназначенных для логистического аутсорсинга, занимается разработками в сфере интеграции производителей и субъектов розничной торговли, поставляет товары для HoReCa и оказывает сервисные услуги розничным магазинам, начиная с «классической логистики</w:t>
      </w:r>
      <w:proofErr w:type="gramEnd"/>
      <w:r w:rsidRPr="002E59D7">
        <w:rPr>
          <w:rFonts w:eastAsia="Times New Roman" w:cs="Times New Roman"/>
          <w:szCs w:val="24"/>
          <w:lang w:eastAsia="ru-RU"/>
        </w:rPr>
        <w:t>» и заканчивая мерчандайзингом</w:t>
      </w:r>
      <w:r>
        <w:rPr>
          <w:rStyle w:val="af9"/>
          <w:rFonts w:eastAsia="Times New Roman" w:cs="Times New Roman"/>
          <w:szCs w:val="24"/>
          <w:lang w:eastAsia="ru-RU"/>
        </w:rPr>
        <w:footnoteReference w:id="21"/>
      </w:r>
      <w:r>
        <w:rPr>
          <w:rFonts w:eastAsia="Times New Roman" w:cs="Times New Roman"/>
          <w:szCs w:val="24"/>
          <w:lang w:eastAsia="ru-RU"/>
        </w:rPr>
        <w:t>.</w:t>
      </w:r>
    </w:p>
    <w:p w:rsidR="002E59D7" w:rsidRPr="002E59D7" w:rsidRDefault="00945F05" w:rsidP="002E59D7">
      <w:pPr>
        <w:widowControl w:val="0"/>
        <w:pBdr>
          <w:top w:val="nil"/>
          <w:left w:val="nil"/>
          <w:bottom w:val="nil"/>
          <w:right w:val="nil"/>
          <w:between w:val="nil"/>
        </w:pBdr>
        <w:spacing w:after="0" w:line="360" w:lineRule="auto"/>
        <w:ind w:left="112" w:right="110" w:firstLine="708"/>
        <w:contextualSpacing w:val="0"/>
        <w:rPr>
          <w:rFonts w:eastAsia="Times New Roman" w:cs="Times New Roman"/>
          <w:szCs w:val="24"/>
          <w:lang w:eastAsia="ru-RU"/>
        </w:rPr>
      </w:pPr>
      <w:r>
        <w:rPr>
          <w:rFonts w:eastAsia="Times New Roman" w:cs="Times New Roman"/>
          <w:szCs w:val="24"/>
          <w:lang w:eastAsia="ru-RU"/>
        </w:rPr>
        <w:t>Так же можно отметить</w:t>
      </w:r>
      <w:r w:rsidR="002E59D7" w:rsidRPr="002E59D7">
        <w:rPr>
          <w:rFonts w:eastAsia="Times New Roman" w:cs="Times New Roman"/>
          <w:szCs w:val="24"/>
          <w:lang w:eastAsia="ru-RU"/>
        </w:rPr>
        <w:t xml:space="preserve">, что на рынок </w:t>
      </w:r>
      <w:r w:rsidR="00F62521">
        <w:rPr>
          <w:rFonts w:eastAsia="Times New Roman" w:cs="Times New Roman"/>
          <w:szCs w:val="24"/>
          <w:lang w:eastAsia="ru-RU"/>
        </w:rPr>
        <w:t>грузоперевозок</w:t>
      </w:r>
      <w:r w:rsidR="002E59D7" w:rsidRPr="002E59D7">
        <w:rPr>
          <w:rFonts w:eastAsia="Times New Roman" w:cs="Times New Roman"/>
          <w:szCs w:val="24"/>
          <w:lang w:eastAsia="ru-RU"/>
        </w:rPr>
        <w:t xml:space="preserve"> в среднесрочной и долгосрочной перспективе будут оказывать сильное влияние следующие факторы:</w:t>
      </w:r>
    </w:p>
    <w:p w:rsidR="002E59D7" w:rsidRPr="002E59D7" w:rsidRDefault="002E59D7" w:rsidP="002E59D7">
      <w:pPr>
        <w:numPr>
          <w:ilvl w:val="0"/>
          <w:numId w:val="19"/>
        </w:numPr>
        <w:pBdr>
          <w:top w:val="nil"/>
          <w:left w:val="nil"/>
          <w:bottom w:val="nil"/>
          <w:right w:val="nil"/>
          <w:between w:val="nil"/>
        </w:pBdr>
        <w:tabs>
          <w:tab w:val="left" w:pos="991"/>
        </w:tabs>
        <w:spacing w:after="0" w:line="360" w:lineRule="auto"/>
        <w:ind w:right="104" w:firstLine="708"/>
        <w:rPr>
          <w:rFonts w:eastAsia="Times New Roman" w:cs="Times New Roman"/>
          <w:szCs w:val="24"/>
          <w:lang w:eastAsia="ru-RU"/>
        </w:rPr>
      </w:pPr>
      <w:r w:rsidRPr="002E59D7">
        <w:rPr>
          <w:rFonts w:eastAsia="Times New Roman" w:cs="Times New Roman"/>
          <w:szCs w:val="24"/>
          <w:lang w:eastAsia="ru-RU"/>
        </w:rPr>
        <w:t xml:space="preserve">экономические – снижение рентабельности автоперевозок в связи с постоянным ростом стоимости ГСМ и запасных частей; с принятием Правительством Российской Федерации решений о введение дополнительных сборов и пошлин с владельцев </w:t>
      </w:r>
      <w:r w:rsidRPr="002E59D7">
        <w:rPr>
          <w:rFonts w:eastAsia="Times New Roman" w:cs="Times New Roman"/>
          <w:szCs w:val="24"/>
          <w:lang w:eastAsia="ru-RU"/>
        </w:rPr>
        <w:lastRenderedPageBreak/>
        <w:t xml:space="preserve">транспортных средств; с введением повсеместного </w:t>
      </w:r>
      <w:proofErr w:type="gramStart"/>
      <w:r w:rsidRPr="002E59D7">
        <w:rPr>
          <w:rFonts w:eastAsia="Times New Roman" w:cs="Times New Roman"/>
          <w:szCs w:val="24"/>
          <w:lang w:eastAsia="ru-RU"/>
        </w:rPr>
        <w:t>контроля за</w:t>
      </w:r>
      <w:proofErr w:type="gramEnd"/>
      <w:r w:rsidRPr="002E59D7">
        <w:rPr>
          <w:rFonts w:eastAsia="Times New Roman" w:cs="Times New Roman"/>
          <w:szCs w:val="24"/>
          <w:lang w:eastAsia="ru-RU"/>
        </w:rPr>
        <w:t xml:space="preserve"> работой грузового транспорта, введение всевозможных ограничений на движение грузового транспорта в определенные дни, часы, сезоны.</w:t>
      </w:r>
    </w:p>
    <w:p w:rsidR="002E59D7" w:rsidRPr="002E59D7" w:rsidRDefault="002E59D7" w:rsidP="002E59D7">
      <w:pPr>
        <w:numPr>
          <w:ilvl w:val="0"/>
          <w:numId w:val="19"/>
        </w:numPr>
        <w:pBdr>
          <w:top w:val="nil"/>
          <w:left w:val="nil"/>
          <w:bottom w:val="nil"/>
          <w:right w:val="nil"/>
          <w:between w:val="nil"/>
        </w:pBdr>
        <w:tabs>
          <w:tab w:val="left" w:pos="1051"/>
        </w:tabs>
        <w:spacing w:after="0" w:line="360" w:lineRule="auto"/>
        <w:ind w:right="107" w:firstLine="708"/>
        <w:rPr>
          <w:rFonts w:eastAsia="Times New Roman" w:cs="Times New Roman"/>
          <w:szCs w:val="24"/>
          <w:lang w:eastAsia="ru-RU"/>
        </w:rPr>
      </w:pPr>
      <w:r w:rsidRPr="002E59D7">
        <w:rPr>
          <w:rFonts w:eastAsia="Times New Roman" w:cs="Times New Roman"/>
          <w:szCs w:val="24"/>
          <w:lang w:eastAsia="ru-RU"/>
        </w:rPr>
        <w:t xml:space="preserve">политико-экономические </w:t>
      </w:r>
      <w:proofErr w:type="gramStart"/>
      <w:r w:rsidRPr="002E59D7">
        <w:rPr>
          <w:rFonts w:eastAsia="Times New Roman" w:cs="Times New Roman"/>
          <w:szCs w:val="24"/>
          <w:lang w:eastAsia="ru-RU"/>
        </w:rPr>
        <w:t>–о</w:t>
      </w:r>
      <w:proofErr w:type="gramEnd"/>
      <w:r w:rsidRPr="002E59D7">
        <w:rPr>
          <w:rFonts w:eastAsia="Times New Roman" w:cs="Times New Roman"/>
          <w:szCs w:val="24"/>
          <w:lang w:eastAsia="ru-RU"/>
        </w:rPr>
        <w:t>дностороннее регулирование тарифов на перевозки.</w:t>
      </w:r>
    </w:p>
    <w:p w:rsidR="002E59D7" w:rsidRPr="002E59D7" w:rsidRDefault="002E59D7" w:rsidP="002E59D7">
      <w:pPr>
        <w:numPr>
          <w:ilvl w:val="0"/>
          <w:numId w:val="19"/>
        </w:numPr>
        <w:pBdr>
          <w:top w:val="nil"/>
          <w:left w:val="nil"/>
          <w:bottom w:val="nil"/>
          <w:right w:val="nil"/>
          <w:between w:val="nil"/>
        </w:pBdr>
        <w:tabs>
          <w:tab w:val="left" w:pos="1061"/>
        </w:tabs>
        <w:spacing w:after="0" w:line="360" w:lineRule="auto"/>
        <w:ind w:right="113" w:firstLine="708"/>
        <w:rPr>
          <w:rFonts w:eastAsia="Times New Roman" w:cs="Times New Roman"/>
          <w:szCs w:val="24"/>
          <w:lang w:eastAsia="ru-RU"/>
        </w:rPr>
      </w:pPr>
      <w:r w:rsidRPr="002E59D7">
        <w:rPr>
          <w:rFonts w:eastAsia="Times New Roman" w:cs="Times New Roman"/>
          <w:szCs w:val="24"/>
          <w:lang w:eastAsia="ru-RU"/>
        </w:rPr>
        <w:t>политические – снижение объема или невозможность выполнения международных перевозок в связи с введением в отношении Российской Федерации или стран дальнего зарубежья санкций на пост</w:t>
      </w:r>
      <w:r w:rsidR="00F62521">
        <w:rPr>
          <w:rFonts w:eastAsia="Times New Roman" w:cs="Times New Roman"/>
          <w:szCs w:val="24"/>
          <w:lang w:eastAsia="ru-RU"/>
        </w:rPr>
        <w:t>авку определенных видов товаров</w:t>
      </w:r>
      <w:r w:rsidRPr="002E59D7">
        <w:rPr>
          <w:rFonts w:eastAsia="Times New Roman" w:cs="Times New Roman"/>
          <w:szCs w:val="24"/>
          <w:lang w:eastAsia="ru-RU"/>
        </w:rPr>
        <w:t>.</w:t>
      </w:r>
    </w:p>
    <w:p w:rsidR="002E59D7" w:rsidRPr="002E59D7" w:rsidRDefault="002E59D7" w:rsidP="002E59D7">
      <w:pPr>
        <w:numPr>
          <w:ilvl w:val="0"/>
          <w:numId w:val="19"/>
        </w:numPr>
        <w:pBdr>
          <w:top w:val="nil"/>
          <w:left w:val="nil"/>
          <w:bottom w:val="nil"/>
          <w:right w:val="nil"/>
          <w:between w:val="nil"/>
        </w:pBdr>
        <w:tabs>
          <w:tab w:val="left" w:pos="1061"/>
        </w:tabs>
        <w:spacing w:after="0" w:line="360" w:lineRule="auto"/>
        <w:ind w:right="110" w:firstLine="708"/>
        <w:rPr>
          <w:rFonts w:eastAsia="Times New Roman" w:cs="Times New Roman"/>
          <w:szCs w:val="24"/>
          <w:lang w:eastAsia="ru-RU"/>
        </w:rPr>
      </w:pPr>
      <w:proofErr w:type="gramStart"/>
      <w:r w:rsidRPr="002E59D7">
        <w:rPr>
          <w:rFonts w:eastAsia="Times New Roman" w:cs="Times New Roman"/>
          <w:szCs w:val="24"/>
          <w:lang w:eastAsia="ru-RU"/>
        </w:rPr>
        <w:t>технологические – сокращение наиболее рентабельной части объема перевозок на внутригородских и областных перевозках;</w:t>
      </w:r>
      <w:proofErr w:type="gramEnd"/>
    </w:p>
    <w:p w:rsidR="002E59D7" w:rsidRPr="002E59D7" w:rsidRDefault="002E59D7" w:rsidP="002E59D7">
      <w:pPr>
        <w:numPr>
          <w:ilvl w:val="0"/>
          <w:numId w:val="19"/>
        </w:numPr>
        <w:pBdr>
          <w:top w:val="nil"/>
          <w:left w:val="nil"/>
          <w:bottom w:val="nil"/>
          <w:right w:val="nil"/>
          <w:between w:val="nil"/>
        </w:pBdr>
        <w:tabs>
          <w:tab w:val="left" w:pos="999"/>
        </w:tabs>
        <w:spacing w:after="0" w:line="360" w:lineRule="auto"/>
        <w:ind w:right="105" w:firstLine="708"/>
        <w:rPr>
          <w:rFonts w:eastAsia="Times New Roman" w:cs="Times New Roman"/>
          <w:szCs w:val="24"/>
          <w:lang w:eastAsia="ru-RU"/>
        </w:rPr>
      </w:pPr>
      <w:r w:rsidRPr="002E59D7">
        <w:rPr>
          <w:rFonts w:eastAsia="Times New Roman" w:cs="Times New Roman"/>
          <w:szCs w:val="24"/>
          <w:lang w:eastAsia="ru-RU"/>
        </w:rPr>
        <w:t>экологические – ужесточение требований к токсичности выхлопных газов автомобилей может привести к необходимости обновления всего парка, не соответствующего экологическим стандартам.</w:t>
      </w:r>
    </w:p>
    <w:p w:rsidR="002E59D7" w:rsidRPr="002E59D7" w:rsidRDefault="002E59D7" w:rsidP="002E59D7">
      <w:pPr>
        <w:widowControl w:val="0"/>
        <w:pBdr>
          <w:top w:val="nil"/>
          <w:left w:val="nil"/>
          <w:bottom w:val="nil"/>
          <w:right w:val="nil"/>
          <w:between w:val="nil"/>
        </w:pBdr>
        <w:spacing w:after="0" w:line="360" w:lineRule="auto"/>
        <w:ind w:left="112" w:firstLine="708"/>
        <w:contextualSpacing w:val="0"/>
        <w:rPr>
          <w:rFonts w:eastAsia="Times New Roman" w:cs="Times New Roman"/>
          <w:szCs w:val="24"/>
          <w:lang w:eastAsia="ru-RU"/>
        </w:rPr>
      </w:pPr>
      <w:r w:rsidRPr="002E59D7">
        <w:rPr>
          <w:rFonts w:eastAsia="Times New Roman" w:cs="Times New Roman"/>
          <w:szCs w:val="24"/>
          <w:lang w:eastAsia="ru-RU"/>
        </w:rPr>
        <w:t>Таким образом, к основным проблемам рынка транспортно-логистических услуг РФ относятся:</w:t>
      </w:r>
    </w:p>
    <w:p w:rsidR="002E59D7" w:rsidRPr="002E59D7" w:rsidRDefault="002E59D7" w:rsidP="002E59D7">
      <w:pPr>
        <w:numPr>
          <w:ilvl w:val="0"/>
          <w:numId w:val="19"/>
        </w:numPr>
        <w:pBdr>
          <w:top w:val="nil"/>
          <w:left w:val="nil"/>
          <w:bottom w:val="nil"/>
          <w:right w:val="nil"/>
          <w:between w:val="nil"/>
        </w:pBdr>
        <w:tabs>
          <w:tab w:val="left" w:pos="960"/>
        </w:tabs>
        <w:spacing w:after="0" w:line="360" w:lineRule="auto"/>
        <w:ind w:left="959" w:hanging="139"/>
        <w:rPr>
          <w:rFonts w:eastAsia="Times New Roman" w:cs="Times New Roman"/>
          <w:szCs w:val="24"/>
          <w:lang w:eastAsia="ru-RU"/>
        </w:rPr>
      </w:pPr>
      <w:r w:rsidRPr="002E59D7">
        <w:rPr>
          <w:rFonts w:eastAsia="Times New Roman" w:cs="Times New Roman"/>
          <w:szCs w:val="24"/>
          <w:lang w:eastAsia="ru-RU"/>
        </w:rPr>
        <w:t>санкционное давление и увеличение геополитической напряженности;</w:t>
      </w:r>
    </w:p>
    <w:p w:rsidR="002E59D7" w:rsidRPr="002E59D7" w:rsidRDefault="002E59D7" w:rsidP="002E59D7">
      <w:pPr>
        <w:numPr>
          <w:ilvl w:val="0"/>
          <w:numId w:val="19"/>
        </w:numPr>
        <w:pBdr>
          <w:top w:val="nil"/>
          <w:left w:val="nil"/>
          <w:bottom w:val="nil"/>
          <w:right w:val="nil"/>
          <w:between w:val="nil"/>
        </w:pBdr>
        <w:tabs>
          <w:tab w:val="left" w:pos="977"/>
        </w:tabs>
        <w:spacing w:after="0" w:line="360" w:lineRule="auto"/>
        <w:ind w:right="107" w:firstLine="708"/>
        <w:rPr>
          <w:rFonts w:eastAsia="Times New Roman" w:cs="Times New Roman"/>
          <w:szCs w:val="24"/>
          <w:lang w:eastAsia="ru-RU"/>
        </w:rPr>
      </w:pPr>
      <w:r w:rsidRPr="002E59D7">
        <w:rPr>
          <w:rFonts w:eastAsia="Times New Roman" w:cs="Times New Roman"/>
          <w:szCs w:val="24"/>
          <w:lang w:eastAsia="ru-RU"/>
        </w:rPr>
        <w:t>не высокая вовлеченность в цепочку поставок транспортно-логистических компаний, как правило, российские компании имеют свои логистические отделы, сотрудники которых не всегда эффективно организуют свои процессы;</w:t>
      </w:r>
    </w:p>
    <w:p w:rsidR="002E59D7" w:rsidRPr="002E59D7" w:rsidRDefault="002E59D7" w:rsidP="002E59D7">
      <w:pPr>
        <w:numPr>
          <w:ilvl w:val="0"/>
          <w:numId w:val="19"/>
        </w:numPr>
        <w:pBdr>
          <w:top w:val="nil"/>
          <w:left w:val="nil"/>
          <w:bottom w:val="nil"/>
          <w:right w:val="nil"/>
          <w:between w:val="nil"/>
        </w:pBdr>
        <w:tabs>
          <w:tab w:val="left" w:pos="963"/>
        </w:tabs>
        <w:spacing w:after="0" w:line="360" w:lineRule="auto"/>
        <w:ind w:left="962" w:hanging="142"/>
        <w:rPr>
          <w:rFonts w:eastAsia="Times New Roman" w:cs="Times New Roman"/>
          <w:szCs w:val="24"/>
          <w:lang w:eastAsia="ru-RU"/>
        </w:rPr>
      </w:pPr>
      <w:r w:rsidRPr="002E59D7">
        <w:rPr>
          <w:rFonts w:eastAsia="Times New Roman" w:cs="Times New Roman"/>
          <w:szCs w:val="24"/>
          <w:lang w:eastAsia="ru-RU"/>
        </w:rPr>
        <w:t xml:space="preserve">увеличение расходов, связанных </w:t>
      </w:r>
      <w:r w:rsidR="00945F05">
        <w:rPr>
          <w:rFonts w:eastAsia="Times New Roman" w:cs="Times New Roman"/>
          <w:szCs w:val="24"/>
          <w:lang w:eastAsia="ru-RU"/>
        </w:rPr>
        <w:t xml:space="preserve">с </w:t>
      </w:r>
      <w:r w:rsidRPr="002E59D7">
        <w:rPr>
          <w:rFonts w:eastAsia="Times New Roman" w:cs="Times New Roman"/>
          <w:szCs w:val="24"/>
          <w:lang w:eastAsia="ru-RU"/>
        </w:rPr>
        <w:t>оказанием траспортно-логистических услуг;</w:t>
      </w:r>
    </w:p>
    <w:p w:rsidR="002E59D7" w:rsidRPr="002E59D7" w:rsidRDefault="002E59D7" w:rsidP="002E59D7">
      <w:pPr>
        <w:numPr>
          <w:ilvl w:val="0"/>
          <w:numId w:val="19"/>
        </w:numPr>
        <w:pBdr>
          <w:top w:val="nil"/>
          <w:left w:val="nil"/>
          <w:bottom w:val="nil"/>
          <w:right w:val="nil"/>
          <w:between w:val="nil"/>
        </w:pBdr>
        <w:tabs>
          <w:tab w:val="left" w:pos="960"/>
        </w:tabs>
        <w:spacing w:after="0" w:line="360" w:lineRule="auto"/>
        <w:ind w:left="959" w:hanging="139"/>
        <w:rPr>
          <w:rFonts w:eastAsia="Times New Roman" w:cs="Times New Roman"/>
          <w:szCs w:val="24"/>
          <w:lang w:eastAsia="ru-RU"/>
        </w:rPr>
      </w:pPr>
      <w:r w:rsidRPr="002E59D7">
        <w:rPr>
          <w:rFonts w:eastAsia="Times New Roman" w:cs="Times New Roman"/>
          <w:szCs w:val="24"/>
          <w:lang w:eastAsia="ru-RU"/>
        </w:rPr>
        <w:t>высокая международная конкуренция.</w:t>
      </w:r>
    </w:p>
    <w:p w:rsidR="002E59D7" w:rsidRDefault="002E59D7" w:rsidP="002E59D7">
      <w:pPr>
        <w:widowControl w:val="0"/>
        <w:pBdr>
          <w:top w:val="nil"/>
          <w:left w:val="nil"/>
          <w:bottom w:val="nil"/>
          <w:right w:val="nil"/>
          <w:between w:val="nil"/>
        </w:pBdr>
        <w:spacing w:after="0" w:line="360" w:lineRule="auto"/>
        <w:ind w:left="112" w:right="104" w:firstLine="708"/>
        <w:contextualSpacing w:val="0"/>
        <w:rPr>
          <w:rFonts w:eastAsia="Times New Roman" w:cs="Times New Roman"/>
          <w:szCs w:val="24"/>
          <w:lang w:eastAsia="ru-RU"/>
        </w:rPr>
      </w:pPr>
      <w:r w:rsidRPr="002E59D7">
        <w:rPr>
          <w:rFonts w:eastAsia="Times New Roman" w:cs="Times New Roman"/>
          <w:szCs w:val="24"/>
          <w:lang w:eastAsia="ru-RU"/>
        </w:rPr>
        <w:t xml:space="preserve">Таким образом, если будет </w:t>
      </w:r>
      <w:r w:rsidR="00F62521">
        <w:rPr>
          <w:rFonts w:eastAsia="Times New Roman" w:cs="Times New Roman"/>
          <w:szCs w:val="24"/>
          <w:lang w:eastAsia="ru-RU"/>
        </w:rPr>
        <w:t xml:space="preserve">увеличение грузооборота </w:t>
      </w:r>
      <w:r w:rsidRPr="002E59D7">
        <w:rPr>
          <w:rFonts w:eastAsia="Times New Roman" w:cs="Times New Roman"/>
          <w:szCs w:val="24"/>
          <w:lang w:eastAsia="ru-RU"/>
        </w:rPr>
        <w:t>– возникает необходимость в профессиональной логистической услуге, которую предоставляют логистические провайдеры.</w:t>
      </w:r>
    </w:p>
    <w:p w:rsidR="00226ED2" w:rsidRPr="002E59D7" w:rsidRDefault="00226ED2" w:rsidP="002E59D7">
      <w:pPr>
        <w:widowControl w:val="0"/>
        <w:pBdr>
          <w:top w:val="nil"/>
          <w:left w:val="nil"/>
          <w:bottom w:val="nil"/>
          <w:right w:val="nil"/>
          <w:between w:val="nil"/>
        </w:pBdr>
        <w:spacing w:after="0" w:line="360" w:lineRule="auto"/>
        <w:ind w:left="112" w:right="104" w:firstLine="708"/>
        <w:contextualSpacing w:val="0"/>
        <w:rPr>
          <w:rFonts w:eastAsia="Times New Roman" w:cs="Times New Roman"/>
          <w:szCs w:val="24"/>
          <w:lang w:eastAsia="ru-RU"/>
        </w:rPr>
      </w:pPr>
      <w:r w:rsidRPr="00226ED2">
        <w:rPr>
          <w:rFonts w:eastAsia="Times New Roman" w:cs="Times New Roman"/>
          <w:szCs w:val="24"/>
          <w:lang w:eastAsia="ru-RU"/>
        </w:rPr>
        <w:t xml:space="preserve">В заключение необходимо упомянуть влияние иностранной конкуренции и иностранных клиентов на российский рынок. Этот фактор нельзя однозначно охарактеризовать как оказывающий положительное или отрицательное воздействие. С одной стороны, жесткие требования иностранных контрагентов к качеству предоставляемых услуг являются стимулом к развитию для участников рынка. Такую же роль играет необходимость сохранять конкурентоспособность по сравнению с иностранными транспортно-логистическими компаниями. Однако в настоящий момент на российском рынке уже присутствуют достаточное количество иностранных компаний, преимуществом которых является опыт работы в сфере транспортной логистики, а недостатком </w:t>
      </w:r>
      <w:proofErr w:type="gramStart"/>
      <w:r w:rsidRPr="00226ED2">
        <w:rPr>
          <w:rFonts w:eastAsia="Times New Roman" w:cs="Times New Roman"/>
          <w:szCs w:val="24"/>
          <w:lang w:eastAsia="ru-RU"/>
        </w:rPr>
        <w:t>–с</w:t>
      </w:r>
      <w:proofErr w:type="gramEnd"/>
      <w:r w:rsidRPr="00226ED2">
        <w:rPr>
          <w:rFonts w:eastAsia="Times New Roman" w:cs="Times New Roman"/>
          <w:szCs w:val="24"/>
          <w:lang w:eastAsia="ru-RU"/>
        </w:rPr>
        <w:t>ущественные отличия в практике ведения бизнеса в нашей стране. На данный момент иностранные компании начинают свою деятельность в качестве 2PL и 3PL компаний</w:t>
      </w:r>
      <w:r w:rsidR="00B779A7">
        <w:rPr>
          <w:rFonts w:eastAsia="Times New Roman" w:cs="Times New Roman"/>
          <w:szCs w:val="24"/>
          <w:lang w:eastAsia="ru-RU"/>
        </w:rPr>
        <w:t>,</w:t>
      </w:r>
      <w:r w:rsidRPr="00226ED2">
        <w:rPr>
          <w:rFonts w:eastAsia="Times New Roman" w:cs="Times New Roman"/>
          <w:szCs w:val="24"/>
          <w:lang w:eastAsia="ru-RU"/>
        </w:rPr>
        <w:t xml:space="preserve"> не занимая</w:t>
      </w:r>
      <w:r w:rsidR="00B779A7">
        <w:rPr>
          <w:rFonts w:eastAsia="Times New Roman" w:cs="Times New Roman"/>
          <w:szCs w:val="24"/>
          <w:lang w:eastAsia="ru-RU"/>
        </w:rPr>
        <w:t xml:space="preserve"> большую долю рынка</w:t>
      </w:r>
      <w:r w:rsidRPr="00226ED2">
        <w:rPr>
          <w:rFonts w:eastAsia="Times New Roman" w:cs="Times New Roman"/>
          <w:szCs w:val="24"/>
          <w:lang w:eastAsia="ru-RU"/>
        </w:rPr>
        <w:t xml:space="preserve"> темпы роста их выручки значительно выше, </w:t>
      </w:r>
      <w:r w:rsidRPr="00226ED2">
        <w:rPr>
          <w:rFonts w:eastAsia="Times New Roman" w:cs="Times New Roman"/>
          <w:szCs w:val="24"/>
          <w:lang w:eastAsia="ru-RU"/>
        </w:rPr>
        <w:lastRenderedPageBreak/>
        <w:t xml:space="preserve">чем у российских компаний. При сохранении такой тенденции вход на российский рынок </w:t>
      </w:r>
      <w:r w:rsidR="00B779A7">
        <w:rPr>
          <w:rFonts w:eastAsia="Times New Roman" w:cs="Times New Roman"/>
          <w:szCs w:val="24"/>
          <w:lang w:eastAsia="ru-RU"/>
        </w:rPr>
        <w:t>транспортно – логистических услуг</w:t>
      </w:r>
      <w:r w:rsidRPr="00226ED2">
        <w:rPr>
          <w:rFonts w:eastAsia="Times New Roman" w:cs="Times New Roman"/>
          <w:szCs w:val="24"/>
          <w:lang w:eastAsia="ru-RU"/>
        </w:rPr>
        <w:t xml:space="preserve"> будет сильно затруднен в связи с высоким уровнем конкуренции.</w:t>
      </w:r>
    </w:p>
    <w:p w:rsidR="002E59D7" w:rsidRDefault="002E59D7" w:rsidP="00C247EA">
      <w:pPr>
        <w:pStyle w:val="13"/>
        <w:spacing w:after="0" w:line="360" w:lineRule="auto"/>
        <w:ind w:firstLine="0"/>
        <w:jc w:val="center"/>
        <w:rPr>
          <w:color w:val="auto"/>
        </w:rPr>
      </w:pPr>
    </w:p>
    <w:p w:rsidR="002E59D7" w:rsidRDefault="002E59D7" w:rsidP="002E59D7">
      <w:pPr>
        <w:pStyle w:val="13"/>
        <w:spacing w:after="0" w:line="360" w:lineRule="auto"/>
        <w:ind w:firstLine="0"/>
        <w:rPr>
          <w:color w:val="auto"/>
        </w:rPr>
      </w:pPr>
    </w:p>
    <w:p w:rsidR="00B60605" w:rsidRDefault="00CC7E7C" w:rsidP="00EB0302">
      <w:pPr>
        <w:pStyle w:val="2"/>
        <w:numPr>
          <w:ilvl w:val="1"/>
          <w:numId w:val="26"/>
        </w:numPr>
      </w:pPr>
      <w:bookmarkStart w:id="12" w:name="_3znysh7"/>
      <w:bookmarkStart w:id="13" w:name="_Toc514012397"/>
      <w:bookmarkEnd w:id="12"/>
      <w:r>
        <w:t>Специфика рынка</w:t>
      </w:r>
      <w:r w:rsidR="00775C30">
        <w:t xml:space="preserve"> </w:t>
      </w:r>
      <w:r w:rsidR="00B60605">
        <w:t>транспортно</w:t>
      </w:r>
      <w:r>
        <w:t xml:space="preserve"> -</w:t>
      </w:r>
      <w:r w:rsidR="00B60605">
        <w:t xml:space="preserve"> логистических услуг в России</w:t>
      </w:r>
      <w:r>
        <w:t xml:space="preserve"> для зарубежных компаний.</w:t>
      </w:r>
      <w:bookmarkEnd w:id="13"/>
    </w:p>
    <w:p w:rsidR="00B60605" w:rsidRDefault="00B60605" w:rsidP="00B60605">
      <w:pPr>
        <w:pStyle w:val="13"/>
        <w:spacing w:after="0" w:line="360" w:lineRule="auto"/>
        <w:ind w:firstLine="0"/>
        <w:jc w:val="left"/>
        <w:rPr>
          <w:color w:val="auto"/>
        </w:rPr>
      </w:pPr>
    </w:p>
    <w:p w:rsidR="001470C0" w:rsidRDefault="00D44CD9" w:rsidP="00B779A7">
      <w:pPr>
        <w:pBdr>
          <w:top w:val="nil"/>
          <w:left w:val="nil"/>
          <w:bottom w:val="nil"/>
          <w:right w:val="nil"/>
          <w:between w:val="nil"/>
        </w:pBdr>
        <w:spacing w:after="0" w:line="360" w:lineRule="auto"/>
        <w:contextualSpacing w:val="0"/>
        <w:rPr>
          <w:rFonts w:eastAsia="Times New Roman" w:cs="Times New Roman"/>
          <w:szCs w:val="24"/>
          <w:lang w:eastAsia="ru-RU"/>
        </w:rPr>
      </w:pPr>
      <w:r>
        <w:rPr>
          <w:rFonts w:eastAsia="Times New Roman" w:cs="Times New Roman"/>
          <w:szCs w:val="24"/>
          <w:lang w:eastAsia="ru-RU"/>
        </w:rPr>
        <w:t xml:space="preserve">Выявленные особенности рынка транспортно-логистических услуг в России позволят более детально описать специфику присутствия зарубежных компаний на </w:t>
      </w:r>
      <w:r w:rsidR="00A51067">
        <w:rPr>
          <w:rFonts w:eastAsia="Times New Roman" w:cs="Times New Roman"/>
          <w:szCs w:val="24"/>
          <w:lang w:eastAsia="ru-RU"/>
        </w:rPr>
        <w:t xml:space="preserve">российском </w:t>
      </w:r>
      <w:r>
        <w:rPr>
          <w:rFonts w:eastAsia="Times New Roman" w:cs="Times New Roman"/>
          <w:szCs w:val="24"/>
          <w:lang w:eastAsia="ru-RU"/>
        </w:rPr>
        <w:t xml:space="preserve">рынке транспортно-логистических услуг. </w:t>
      </w:r>
      <w:r w:rsidR="002E59D7" w:rsidRPr="002E59D7">
        <w:rPr>
          <w:rFonts w:eastAsia="Times New Roman" w:cs="Times New Roman"/>
          <w:szCs w:val="24"/>
          <w:lang w:eastAsia="ru-RU"/>
        </w:rPr>
        <w:t>На сегодняшний день в РФ на рынке логистических услуг осуществляют деятельность</w:t>
      </w:r>
      <w:r w:rsidR="00775C30">
        <w:rPr>
          <w:rFonts w:eastAsia="Times New Roman" w:cs="Times New Roman"/>
          <w:szCs w:val="24"/>
          <w:lang w:eastAsia="ru-RU"/>
        </w:rPr>
        <w:t xml:space="preserve"> </w:t>
      </w:r>
      <w:r w:rsidR="00226ED2">
        <w:rPr>
          <w:rFonts w:eastAsia="Times New Roman" w:cs="Times New Roman"/>
          <w:szCs w:val="24"/>
          <w:lang w:eastAsia="ru-RU"/>
        </w:rPr>
        <w:t xml:space="preserve">множество иностранных компаний, в основном это крупные </w:t>
      </w:r>
      <w:r w:rsidR="001470C0">
        <w:rPr>
          <w:rFonts w:eastAsia="Times New Roman" w:cs="Times New Roman"/>
          <w:szCs w:val="24"/>
          <w:lang w:eastAsia="ru-RU"/>
        </w:rPr>
        <w:t>зарубежные</w:t>
      </w:r>
      <w:r w:rsidR="00226ED2">
        <w:rPr>
          <w:rFonts w:eastAsia="Times New Roman" w:cs="Times New Roman"/>
          <w:szCs w:val="24"/>
          <w:lang w:eastAsia="ru-RU"/>
        </w:rPr>
        <w:t xml:space="preserve"> представители, зарекомендовавшие себя </w:t>
      </w:r>
      <w:r w:rsidR="00B779A7">
        <w:rPr>
          <w:rFonts w:eastAsia="Times New Roman" w:cs="Times New Roman"/>
          <w:szCs w:val="24"/>
          <w:lang w:eastAsia="ru-RU"/>
        </w:rPr>
        <w:t>лидерами</w:t>
      </w:r>
      <w:r w:rsidR="001470C0">
        <w:rPr>
          <w:rFonts w:eastAsia="Times New Roman" w:cs="Times New Roman"/>
          <w:szCs w:val="24"/>
          <w:lang w:eastAsia="ru-RU"/>
        </w:rPr>
        <w:t xml:space="preserve"> отрасли </w:t>
      </w:r>
      <w:r w:rsidR="00226ED2">
        <w:rPr>
          <w:rFonts w:eastAsia="Times New Roman" w:cs="Times New Roman"/>
          <w:szCs w:val="24"/>
          <w:lang w:eastAsia="ru-RU"/>
        </w:rPr>
        <w:t>на международном рынке</w:t>
      </w:r>
      <w:r w:rsidR="00DE5C60">
        <w:rPr>
          <w:rFonts w:eastAsia="Times New Roman" w:cs="Times New Roman"/>
          <w:szCs w:val="24"/>
          <w:lang w:eastAsia="ru-RU"/>
        </w:rPr>
        <w:t xml:space="preserve">. Однако </w:t>
      </w:r>
      <w:r w:rsidR="00B779A7">
        <w:rPr>
          <w:rFonts w:eastAsia="Times New Roman" w:cs="Times New Roman"/>
          <w:szCs w:val="24"/>
          <w:lang w:eastAsia="ru-RU"/>
        </w:rPr>
        <w:t>занимаемые ими доли рынка</w:t>
      </w:r>
      <w:r w:rsidR="001470C0">
        <w:rPr>
          <w:rFonts w:eastAsia="Times New Roman" w:cs="Times New Roman"/>
          <w:szCs w:val="24"/>
          <w:lang w:eastAsia="ru-RU"/>
        </w:rPr>
        <w:t xml:space="preserve"> не очень существенн</w:t>
      </w:r>
      <w:r w:rsidR="00B779A7">
        <w:rPr>
          <w:rFonts w:eastAsia="Times New Roman" w:cs="Times New Roman"/>
          <w:szCs w:val="24"/>
          <w:lang w:eastAsia="ru-RU"/>
        </w:rPr>
        <w:t>ые</w:t>
      </w:r>
      <w:r w:rsidR="001470C0">
        <w:rPr>
          <w:rFonts w:eastAsia="Times New Roman" w:cs="Times New Roman"/>
          <w:szCs w:val="24"/>
          <w:lang w:eastAsia="ru-RU"/>
        </w:rPr>
        <w:t xml:space="preserve"> на рынке</w:t>
      </w:r>
      <w:r w:rsidR="00B779A7">
        <w:rPr>
          <w:rFonts w:eastAsia="Times New Roman" w:cs="Times New Roman"/>
          <w:szCs w:val="24"/>
          <w:lang w:eastAsia="ru-RU"/>
        </w:rPr>
        <w:t>.</w:t>
      </w:r>
    </w:p>
    <w:p w:rsidR="00B779A7" w:rsidRPr="00B779A7" w:rsidRDefault="00BA3363" w:rsidP="00B779A7">
      <w:pPr>
        <w:pBdr>
          <w:top w:val="nil"/>
          <w:left w:val="nil"/>
          <w:bottom w:val="nil"/>
          <w:right w:val="nil"/>
          <w:between w:val="nil"/>
        </w:pBdr>
        <w:spacing w:after="0" w:line="360" w:lineRule="auto"/>
        <w:contextualSpacing w:val="0"/>
        <w:rPr>
          <w:rFonts w:eastAsia="Times New Roman" w:cs="Times New Roman"/>
          <w:szCs w:val="24"/>
          <w:lang w:eastAsia="ru-RU"/>
        </w:rPr>
      </w:pPr>
      <w:r>
        <w:rPr>
          <w:rFonts w:eastAsia="Times New Roman" w:cs="Times New Roman"/>
          <w:szCs w:val="24"/>
          <w:lang w:eastAsia="ru-RU"/>
        </w:rPr>
        <w:t>Н</w:t>
      </w:r>
      <w:r w:rsidR="00B779A7" w:rsidRPr="00B779A7">
        <w:rPr>
          <w:rFonts w:eastAsia="Times New Roman" w:cs="Times New Roman"/>
          <w:szCs w:val="24"/>
          <w:lang w:eastAsia="ru-RU"/>
        </w:rPr>
        <w:t xml:space="preserve">а российском рынке логистических услуг </w:t>
      </w:r>
      <w:r w:rsidRPr="00B779A7">
        <w:rPr>
          <w:rFonts w:eastAsia="Times New Roman" w:cs="Times New Roman"/>
          <w:szCs w:val="24"/>
          <w:lang w:eastAsia="ru-RU"/>
        </w:rPr>
        <w:t xml:space="preserve">сегодня </w:t>
      </w:r>
      <w:r w:rsidR="00B779A7" w:rsidRPr="00B779A7">
        <w:rPr>
          <w:rFonts w:eastAsia="Times New Roman" w:cs="Times New Roman"/>
          <w:szCs w:val="24"/>
          <w:lang w:eastAsia="ru-RU"/>
        </w:rPr>
        <w:t xml:space="preserve">действуют такие </w:t>
      </w:r>
      <w:r>
        <w:rPr>
          <w:rFonts w:eastAsia="Times New Roman" w:cs="Times New Roman"/>
          <w:szCs w:val="24"/>
          <w:lang w:eastAsia="ru-RU"/>
        </w:rPr>
        <w:t>известные</w:t>
      </w:r>
      <w:r w:rsidR="00B779A7" w:rsidRPr="00B779A7">
        <w:rPr>
          <w:rFonts w:eastAsia="Times New Roman" w:cs="Times New Roman"/>
          <w:szCs w:val="24"/>
          <w:lang w:eastAsia="ru-RU"/>
        </w:rPr>
        <w:t xml:space="preserve"> международные</w:t>
      </w:r>
      <w:r>
        <w:rPr>
          <w:rFonts w:eastAsia="Times New Roman" w:cs="Times New Roman"/>
          <w:szCs w:val="24"/>
          <w:lang w:eastAsia="ru-RU"/>
        </w:rPr>
        <w:t xml:space="preserve"> компани</w:t>
      </w:r>
      <w:r w:rsidR="00A664B1">
        <w:rPr>
          <w:rFonts w:eastAsia="Times New Roman" w:cs="Times New Roman"/>
          <w:szCs w:val="24"/>
          <w:lang w:eastAsia="ru-RU"/>
        </w:rPr>
        <w:t>и</w:t>
      </w:r>
      <w:r w:rsidR="00B779A7" w:rsidRPr="00B779A7">
        <w:rPr>
          <w:rFonts w:eastAsia="Times New Roman" w:cs="Times New Roman"/>
          <w:szCs w:val="24"/>
          <w:lang w:eastAsia="ru-RU"/>
        </w:rPr>
        <w:t>, как:</w:t>
      </w:r>
    </w:p>
    <w:p w:rsidR="00B779A7" w:rsidRPr="00BA3363" w:rsidRDefault="00B779A7" w:rsidP="00BA3363">
      <w:pPr>
        <w:pStyle w:val="a3"/>
        <w:numPr>
          <w:ilvl w:val="0"/>
          <w:numId w:val="45"/>
        </w:numPr>
        <w:pBdr>
          <w:top w:val="nil"/>
          <w:left w:val="nil"/>
          <w:bottom w:val="nil"/>
          <w:right w:val="nil"/>
          <w:between w:val="nil"/>
        </w:pBdr>
        <w:spacing w:after="0" w:line="360" w:lineRule="auto"/>
        <w:contextualSpacing w:val="0"/>
        <w:rPr>
          <w:rFonts w:eastAsia="Times New Roman" w:cs="Times New Roman"/>
          <w:szCs w:val="24"/>
          <w:lang w:val="en-US" w:eastAsia="ru-RU"/>
        </w:rPr>
      </w:pPr>
      <w:r w:rsidRPr="00BA3363">
        <w:rPr>
          <w:rFonts w:eastAsia="Times New Roman" w:cs="Times New Roman"/>
          <w:szCs w:val="24"/>
          <w:lang w:val="en-US" w:eastAsia="ru-RU"/>
        </w:rPr>
        <w:t>Deutsche Bahn AG (Schenker Logistics),</w:t>
      </w:r>
    </w:p>
    <w:p w:rsidR="00B779A7" w:rsidRPr="00BA3363" w:rsidRDefault="00B779A7" w:rsidP="00BA3363">
      <w:pPr>
        <w:pStyle w:val="a3"/>
        <w:numPr>
          <w:ilvl w:val="0"/>
          <w:numId w:val="45"/>
        </w:numPr>
        <w:pBdr>
          <w:top w:val="nil"/>
          <w:left w:val="nil"/>
          <w:bottom w:val="nil"/>
          <w:right w:val="nil"/>
          <w:between w:val="nil"/>
        </w:pBdr>
        <w:spacing w:after="0" w:line="360" w:lineRule="auto"/>
        <w:contextualSpacing w:val="0"/>
        <w:rPr>
          <w:rFonts w:eastAsia="Times New Roman" w:cs="Times New Roman"/>
          <w:szCs w:val="24"/>
          <w:lang w:val="en-US" w:eastAsia="ru-RU"/>
        </w:rPr>
      </w:pPr>
      <w:r w:rsidRPr="00BA3363">
        <w:rPr>
          <w:rFonts w:eastAsia="Times New Roman" w:cs="Times New Roman"/>
          <w:szCs w:val="24"/>
          <w:lang w:val="en-US" w:eastAsia="ru-RU"/>
        </w:rPr>
        <w:t>TNT N. V.,</w:t>
      </w:r>
    </w:p>
    <w:p w:rsidR="00B779A7" w:rsidRPr="00BA3363" w:rsidRDefault="00B779A7" w:rsidP="00BA3363">
      <w:pPr>
        <w:pStyle w:val="a3"/>
        <w:numPr>
          <w:ilvl w:val="0"/>
          <w:numId w:val="45"/>
        </w:numPr>
        <w:pBdr>
          <w:top w:val="nil"/>
          <w:left w:val="nil"/>
          <w:bottom w:val="nil"/>
          <w:right w:val="nil"/>
          <w:between w:val="nil"/>
        </w:pBdr>
        <w:spacing w:after="0" w:line="360" w:lineRule="auto"/>
        <w:contextualSpacing w:val="0"/>
        <w:rPr>
          <w:rFonts w:eastAsia="Times New Roman" w:cs="Times New Roman"/>
          <w:szCs w:val="24"/>
          <w:lang w:val="en-US" w:eastAsia="ru-RU"/>
        </w:rPr>
      </w:pPr>
      <w:r w:rsidRPr="00BA3363">
        <w:rPr>
          <w:rFonts w:eastAsia="Times New Roman" w:cs="Times New Roman"/>
          <w:szCs w:val="24"/>
          <w:lang w:val="en-US" w:eastAsia="ru-RU"/>
        </w:rPr>
        <w:t>GEFCO,</w:t>
      </w:r>
    </w:p>
    <w:p w:rsidR="00B779A7" w:rsidRPr="00BA3363" w:rsidRDefault="00BA3363" w:rsidP="00BA3363">
      <w:pPr>
        <w:pStyle w:val="a3"/>
        <w:numPr>
          <w:ilvl w:val="0"/>
          <w:numId w:val="45"/>
        </w:numPr>
        <w:pBdr>
          <w:top w:val="nil"/>
          <w:left w:val="nil"/>
          <w:bottom w:val="nil"/>
          <w:right w:val="nil"/>
          <w:between w:val="nil"/>
        </w:pBdr>
        <w:spacing w:after="0" w:line="360" w:lineRule="auto"/>
        <w:contextualSpacing w:val="0"/>
        <w:rPr>
          <w:rFonts w:eastAsia="Times New Roman" w:cs="Times New Roman"/>
          <w:szCs w:val="24"/>
          <w:lang w:val="en-US" w:eastAsia="ru-RU"/>
        </w:rPr>
      </w:pPr>
      <w:r w:rsidRPr="00BA3363">
        <w:rPr>
          <w:rFonts w:eastAsia="Times New Roman" w:cs="Times New Roman"/>
          <w:szCs w:val="24"/>
          <w:lang w:val="en-US" w:eastAsia="ru-RU"/>
        </w:rPr>
        <w:t>P</w:t>
      </w:r>
      <w:r w:rsidR="00B779A7" w:rsidRPr="00BA3363">
        <w:rPr>
          <w:rFonts w:eastAsia="Times New Roman" w:cs="Times New Roman"/>
          <w:szCs w:val="24"/>
          <w:lang w:val="en-US" w:eastAsia="ru-RU"/>
        </w:rPr>
        <w:t>&amp;</w:t>
      </w:r>
      <w:r w:rsidR="00B779A7" w:rsidRPr="00BA3363">
        <w:rPr>
          <w:rFonts w:eastAsia="Times New Roman" w:cs="Times New Roman"/>
          <w:szCs w:val="24"/>
          <w:lang w:eastAsia="ru-RU"/>
        </w:rPr>
        <w:t>О</w:t>
      </w:r>
      <w:r w:rsidR="00B779A7" w:rsidRPr="00BA3363">
        <w:rPr>
          <w:rFonts w:eastAsia="Times New Roman" w:cs="Times New Roman"/>
          <w:szCs w:val="24"/>
          <w:lang w:val="en-US" w:eastAsia="ru-RU"/>
        </w:rPr>
        <w:t xml:space="preserve"> Trans European,</w:t>
      </w:r>
    </w:p>
    <w:p w:rsidR="00B779A7" w:rsidRPr="00BA3363" w:rsidRDefault="00B779A7" w:rsidP="00BA3363">
      <w:pPr>
        <w:pStyle w:val="a3"/>
        <w:numPr>
          <w:ilvl w:val="0"/>
          <w:numId w:val="45"/>
        </w:numPr>
        <w:pBdr>
          <w:top w:val="nil"/>
          <w:left w:val="nil"/>
          <w:bottom w:val="nil"/>
          <w:right w:val="nil"/>
          <w:between w:val="nil"/>
        </w:pBdr>
        <w:spacing w:after="0" w:line="360" w:lineRule="auto"/>
        <w:contextualSpacing w:val="0"/>
        <w:rPr>
          <w:rFonts w:eastAsia="Times New Roman" w:cs="Times New Roman"/>
          <w:szCs w:val="24"/>
          <w:lang w:val="en-US" w:eastAsia="ru-RU"/>
        </w:rPr>
      </w:pPr>
      <w:r w:rsidRPr="00BA3363">
        <w:rPr>
          <w:rFonts w:eastAsia="Times New Roman" w:cs="Times New Roman"/>
          <w:szCs w:val="24"/>
          <w:lang w:val="en-US" w:eastAsia="ru-RU"/>
        </w:rPr>
        <w:t>FM Logistic,</w:t>
      </w:r>
    </w:p>
    <w:p w:rsidR="00B779A7" w:rsidRPr="00BA3363" w:rsidRDefault="00B779A7" w:rsidP="00BA3363">
      <w:pPr>
        <w:pStyle w:val="a3"/>
        <w:numPr>
          <w:ilvl w:val="0"/>
          <w:numId w:val="45"/>
        </w:numPr>
        <w:pBdr>
          <w:top w:val="nil"/>
          <w:left w:val="nil"/>
          <w:bottom w:val="nil"/>
          <w:right w:val="nil"/>
          <w:between w:val="nil"/>
        </w:pBdr>
        <w:spacing w:after="0" w:line="360" w:lineRule="auto"/>
        <w:contextualSpacing w:val="0"/>
        <w:rPr>
          <w:rFonts w:eastAsia="Times New Roman" w:cs="Times New Roman"/>
          <w:szCs w:val="24"/>
          <w:lang w:val="en-US" w:eastAsia="ru-RU"/>
        </w:rPr>
      </w:pPr>
      <w:r w:rsidRPr="00BA3363">
        <w:rPr>
          <w:rFonts w:eastAsia="Times New Roman" w:cs="Times New Roman"/>
          <w:szCs w:val="24"/>
          <w:lang w:val="en-US" w:eastAsia="ru-RU"/>
        </w:rPr>
        <w:t>Kuhne&amp;Nagel,</w:t>
      </w:r>
    </w:p>
    <w:p w:rsidR="00B779A7" w:rsidRPr="00BA3363" w:rsidRDefault="00B779A7" w:rsidP="00BA3363">
      <w:pPr>
        <w:pStyle w:val="a3"/>
        <w:numPr>
          <w:ilvl w:val="0"/>
          <w:numId w:val="45"/>
        </w:numPr>
        <w:pBdr>
          <w:top w:val="nil"/>
          <w:left w:val="nil"/>
          <w:bottom w:val="nil"/>
          <w:right w:val="nil"/>
          <w:between w:val="nil"/>
        </w:pBdr>
        <w:spacing w:after="0" w:line="360" w:lineRule="auto"/>
        <w:contextualSpacing w:val="0"/>
        <w:rPr>
          <w:rFonts w:eastAsia="Times New Roman" w:cs="Times New Roman"/>
          <w:szCs w:val="24"/>
          <w:lang w:val="en-US" w:eastAsia="ru-RU"/>
        </w:rPr>
      </w:pPr>
      <w:r w:rsidRPr="00BA3363">
        <w:rPr>
          <w:rFonts w:eastAsia="Times New Roman" w:cs="Times New Roman"/>
          <w:szCs w:val="24"/>
          <w:lang w:val="en-US" w:eastAsia="ru-RU"/>
        </w:rPr>
        <w:t>Frans Maas,</w:t>
      </w:r>
    </w:p>
    <w:p w:rsidR="00B779A7" w:rsidRPr="00BA3363" w:rsidRDefault="00B779A7" w:rsidP="00BA3363">
      <w:pPr>
        <w:pStyle w:val="a3"/>
        <w:numPr>
          <w:ilvl w:val="0"/>
          <w:numId w:val="45"/>
        </w:numPr>
        <w:pBdr>
          <w:top w:val="nil"/>
          <w:left w:val="nil"/>
          <w:bottom w:val="nil"/>
          <w:right w:val="nil"/>
          <w:between w:val="nil"/>
        </w:pBdr>
        <w:spacing w:after="0" w:line="360" w:lineRule="auto"/>
        <w:contextualSpacing w:val="0"/>
        <w:rPr>
          <w:rFonts w:eastAsia="Times New Roman" w:cs="Times New Roman"/>
          <w:szCs w:val="24"/>
          <w:lang w:val="en-US" w:eastAsia="ru-RU"/>
        </w:rPr>
      </w:pPr>
      <w:r w:rsidRPr="00BA3363">
        <w:rPr>
          <w:rFonts w:eastAsia="Times New Roman" w:cs="Times New Roman"/>
          <w:szCs w:val="24"/>
          <w:lang w:val="en-US" w:eastAsia="ru-RU"/>
        </w:rPr>
        <w:t>P. Moller — Maersk Group,</w:t>
      </w:r>
    </w:p>
    <w:p w:rsidR="00B779A7" w:rsidRPr="00BA3363" w:rsidRDefault="00B779A7" w:rsidP="00BA3363">
      <w:pPr>
        <w:pStyle w:val="a3"/>
        <w:numPr>
          <w:ilvl w:val="0"/>
          <w:numId w:val="45"/>
        </w:numPr>
        <w:pBdr>
          <w:top w:val="nil"/>
          <w:left w:val="nil"/>
          <w:bottom w:val="nil"/>
          <w:right w:val="nil"/>
          <w:between w:val="nil"/>
        </w:pBdr>
        <w:spacing w:after="0" w:line="360" w:lineRule="auto"/>
        <w:contextualSpacing w:val="0"/>
        <w:rPr>
          <w:rFonts w:eastAsia="Times New Roman" w:cs="Times New Roman"/>
          <w:szCs w:val="24"/>
          <w:lang w:val="en-US" w:eastAsia="ru-RU"/>
        </w:rPr>
      </w:pPr>
      <w:r w:rsidRPr="00BA3363">
        <w:rPr>
          <w:rFonts w:eastAsia="Times New Roman" w:cs="Times New Roman"/>
          <w:szCs w:val="24"/>
          <w:lang w:val="en-US" w:eastAsia="ru-RU"/>
        </w:rPr>
        <w:t>Panalpina World Transport,</w:t>
      </w:r>
    </w:p>
    <w:p w:rsidR="00B779A7" w:rsidRPr="00BA3363" w:rsidRDefault="00B779A7" w:rsidP="00BA3363">
      <w:pPr>
        <w:pStyle w:val="a3"/>
        <w:numPr>
          <w:ilvl w:val="0"/>
          <w:numId w:val="45"/>
        </w:numPr>
        <w:pBdr>
          <w:top w:val="nil"/>
          <w:left w:val="nil"/>
          <w:bottom w:val="nil"/>
          <w:right w:val="nil"/>
          <w:between w:val="nil"/>
        </w:pBdr>
        <w:spacing w:after="0" w:line="360" w:lineRule="auto"/>
        <w:contextualSpacing w:val="0"/>
        <w:rPr>
          <w:rFonts w:eastAsia="Times New Roman" w:cs="Times New Roman"/>
          <w:szCs w:val="24"/>
          <w:lang w:val="en-US" w:eastAsia="ru-RU"/>
        </w:rPr>
      </w:pPr>
      <w:r w:rsidRPr="00BA3363">
        <w:rPr>
          <w:rFonts w:eastAsia="Times New Roman" w:cs="Times New Roman"/>
          <w:szCs w:val="24"/>
          <w:lang w:val="en-US" w:eastAsia="ru-RU"/>
        </w:rPr>
        <w:t>P&amp;O Nedlloyd,</w:t>
      </w:r>
    </w:p>
    <w:p w:rsidR="00B779A7" w:rsidRPr="00BA3363" w:rsidRDefault="00B779A7" w:rsidP="00BA3363">
      <w:pPr>
        <w:pStyle w:val="a3"/>
        <w:numPr>
          <w:ilvl w:val="0"/>
          <w:numId w:val="45"/>
        </w:numPr>
        <w:pBdr>
          <w:top w:val="nil"/>
          <w:left w:val="nil"/>
          <w:bottom w:val="nil"/>
          <w:right w:val="nil"/>
          <w:between w:val="nil"/>
        </w:pBdr>
        <w:spacing w:after="0" w:line="360" w:lineRule="auto"/>
        <w:contextualSpacing w:val="0"/>
        <w:rPr>
          <w:rFonts w:eastAsia="Times New Roman" w:cs="Times New Roman"/>
          <w:szCs w:val="24"/>
          <w:lang w:val="en-US" w:eastAsia="ru-RU"/>
        </w:rPr>
      </w:pPr>
      <w:r w:rsidRPr="00BA3363">
        <w:rPr>
          <w:rFonts w:eastAsia="Times New Roman" w:cs="Times New Roman"/>
          <w:szCs w:val="24"/>
          <w:lang w:val="en-US" w:eastAsia="ru-RU"/>
        </w:rPr>
        <w:t>De SammensluttedeVognm?nd (DSV),</w:t>
      </w:r>
    </w:p>
    <w:p w:rsidR="00BA3363" w:rsidRPr="00BA3363" w:rsidRDefault="00B779A7" w:rsidP="00BA3363">
      <w:pPr>
        <w:pStyle w:val="a3"/>
        <w:numPr>
          <w:ilvl w:val="0"/>
          <w:numId w:val="45"/>
        </w:numPr>
        <w:pBdr>
          <w:top w:val="nil"/>
          <w:left w:val="nil"/>
          <w:bottom w:val="nil"/>
          <w:right w:val="nil"/>
          <w:between w:val="nil"/>
        </w:pBdr>
        <w:spacing w:after="0" w:line="360" w:lineRule="auto"/>
        <w:contextualSpacing w:val="0"/>
        <w:rPr>
          <w:rFonts w:eastAsia="Times New Roman" w:cs="Times New Roman"/>
          <w:szCs w:val="24"/>
          <w:lang w:val="en-US" w:eastAsia="ru-RU"/>
        </w:rPr>
      </w:pPr>
      <w:r w:rsidRPr="00BA3363">
        <w:rPr>
          <w:rFonts w:eastAsia="Times New Roman" w:cs="Times New Roman"/>
          <w:szCs w:val="24"/>
          <w:lang w:val="en-US" w:eastAsia="ru-RU"/>
        </w:rPr>
        <w:t xml:space="preserve">FIEGE Group, </w:t>
      </w:r>
    </w:p>
    <w:p w:rsidR="00B779A7" w:rsidRPr="00BA3363" w:rsidRDefault="00B779A7" w:rsidP="00BA3363">
      <w:pPr>
        <w:pStyle w:val="a3"/>
        <w:numPr>
          <w:ilvl w:val="0"/>
          <w:numId w:val="45"/>
        </w:numPr>
        <w:pBdr>
          <w:top w:val="nil"/>
          <w:left w:val="nil"/>
          <w:bottom w:val="nil"/>
          <w:right w:val="nil"/>
          <w:between w:val="nil"/>
        </w:pBdr>
        <w:spacing w:after="0" w:line="360" w:lineRule="auto"/>
        <w:contextualSpacing w:val="0"/>
        <w:rPr>
          <w:b/>
          <w:i/>
          <w:lang w:val="en-US"/>
        </w:rPr>
      </w:pPr>
      <w:r w:rsidRPr="00BA3363">
        <w:rPr>
          <w:rFonts w:eastAsia="Times New Roman" w:cs="Times New Roman"/>
          <w:szCs w:val="24"/>
          <w:lang w:val="en-US" w:eastAsia="ru-RU"/>
        </w:rPr>
        <w:t xml:space="preserve">Rhenus Logistics </w:t>
      </w:r>
      <w:r w:rsidRPr="00BA3363">
        <w:rPr>
          <w:rFonts w:eastAsia="Times New Roman" w:cs="Times New Roman"/>
          <w:szCs w:val="24"/>
          <w:lang w:eastAsia="ru-RU"/>
        </w:rPr>
        <w:t>идругие</w:t>
      </w:r>
      <w:r w:rsidRPr="00BA3363">
        <w:rPr>
          <w:rFonts w:eastAsia="Times New Roman" w:cs="Times New Roman"/>
          <w:szCs w:val="24"/>
          <w:lang w:val="en-US" w:eastAsia="ru-RU"/>
        </w:rPr>
        <w:t xml:space="preserve">. </w:t>
      </w:r>
    </w:p>
    <w:p w:rsidR="00855201" w:rsidRPr="00B779A7" w:rsidRDefault="00855201" w:rsidP="00855201">
      <w:pPr>
        <w:rPr>
          <w:lang w:val="en-US"/>
        </w:rPr>
      </w:pPr>
    </w:p>
    <w:p w:rsidR="005A42AF" w:rsidRDefault="00BA3363" w:rsidP="00BA3363">
      <w:pPr>
        <w:pBdr>
          <w:top w:val="nil"/>
          <w:left w:val="nil"/>
          <w:bottom w:val="nil"/>
          <w:right w:val="nil"/>
          <w:between w:val="nil"/>
        </w:pBdr>
        <w:spacing w:after="0" w:line="360" w:lineRule="auto"/>
        <w:contextualSpacing w:val="0"/>
        <w:rPr>
          <w:rFonts w:eastAsia="Times New Roman" w:cs="Times New Roman"/>
          <w:color w:val="000000"/>
          <w:szCs w:val="24"/>
          <w:lang w:eastAsia="ru-RU"/>
        </w:rPr>
      </w:pPr>
      <w:r>
        <w:rPr>
          <w:rFonts w:eastAsia="Times New Roman" w:cs="Times New Roman"/>
          <w:color w:val="000000"/>
          <w:szCs w:val="24"/>
          <w:lang w:eastAsia="ru-RU"/>
        </w:rPr>
        <w:t xml:space="preserve">Согласно </w:t>
      </w:r>
      <w:r w:rsidR="008466F5">
        <w:rPr>
          <w:rFonts w:eastAsia="Times New Roman" w:cs="Times New Roman"/>
          <w:color w:val="000000"/>
          <w:szCs w:val="24"/>
          <w:lang w:eastAsia="ru-RU"/>
        </w:rPr>
        <w:t>исследованиям аналитического центра «Эксперт»</w:t>
      </w:r>
      <w:r w:rsidR="00921617">
        <w:rPr>
          <w:rFonts w:eastAsia="Times New Roman" w:cs="Times New Roman"/>
          <w:color w:val="000000"/>
          <w:szCs w:val="24"/>
          <w:lang w:eastAsia="ru-RU"/>
        </w:rPr>
        <w:t xml:space="preserve"> </w:t>
      </w:r>
      <w:r w:rsidR="00B779A7">
        <w:rPr>
          <w:rFonts w:eastAsia="Times New Roman" w:cs="Times New Roman"/>
          <w:color w:val="000000"/>
          <w:szCs w:val="24"/>
          <w:lang w:eastAsia="ru-RU"/>
        </w:rPr>
        <w:t>в</w:t>
      </w:r>
      <w:r w:rsidR="005A42AF">
        <w:rPr>
          <w:rFonts w:eastAsia="Times New Roman" w:cs="Times New Roman"/>
          <w:color w:val="000000"/>
          <w:szCs w:val="24"/>
          <w:lang w:eastAsia="ru-RU"/>
        </w:rPr>
        <w:t xml:space="preserve"> списке 50 крупнейших по выручке транспортно-логистических компаний </w:t>
      </w:r>
      <w:r w:rsidR="00B614E1">
        <w:rPr>
          <w:rFonts w:eastAsia="Times New Roman" w:cs="Times New Roman"/>
          <w:color w:val="000000"/>
          <w:szCs w:val="24"/>
          <w:lang w:eastAsia="ru-RU"/>
        </w:rPr>
        <w:t xml:space="preserve">за 2014 год в </w:t>
      </w:r>
      <w:r w:rsidR="005A42AF">
        <w:rPr>
          <w:rFonts w:eastAsia="Times New Roman" w:cs="Times New Roman"/>
          <w:color w:val="000000"/>
          <w:szCs w:val="24"/>
          <w:lang w:eastAsia="ru-RU"/>
        </w:rPr>
        <w:t>России</w:t>
      </w:r>
      <w:r w:rsidR="00B614E1">
        <w:rPr>
          <w:rFonts w:eastAsia="Times New Roman" w:cs="Times New Roman"/>
          <w:color w:val="000000"/>
          <w:szCs w:val="24"/>
          <w:lang w:eastAsia="ru-RU"/>
        </w:rPr>
        <w:t xml:space="preserve"> (Приложение 1) </w:t>
      </w:r>
      <w:r w:rsidR="005A42AF">
        <w:rPr>
          <w:rFonts w:eastAsia="Times New Roman" w:cs="Times New Roman"/>
          <w:color w:val="000000"/>
          <w:szCs w:val="24"/>
          <w:lang w:eastAsia="ru-RU"/>
        </w:rPr>
        <w:t xml:space="preserve">присутствуют всего три компании, принадлежащие зарубежным компаниям: </w:t>
      </w:r>
    </w:p>
    <w:p w:rsidR="005A42AF" w:rsidRPr="005A42AF" w:rsidRDefault="005A42AF" w:rsidP="005A42AF">
      <w:pPr>
        <w:pStyle w:val="a3"/>
        <w:numPr>
          <w:ilvl w:val="0"/>
          <w:numId w:val="32"/>
        </w:numPr>
        <w:pBdr>
          <w:top w:val="nil"/>
          <w:left w:val="nil"/>
          <w:bottom w:val="nil"/>
          <w:right w:val="nil"/>
          <w:between w:val="nil"/>
        </w:pBdr>
        <w:spacing w:after="0" w:line="360" w:lineRule="auto"/>
        <w:contextualSpacing w:val="0"/>
        <w:rPr>
          <w:rFonts w:eastAsia="Times New Roman" w:cs="Times New Roman"/>
          <w:color w:val="000000"/>
          <w:szCs w:val="24"/>
          <w:lang w:eastAsia="ru-RU"/>
        </w:rPr>
      </w:pPr>
      <w:r w:rsidRPr="005A42AF">
        <w:rPr>
          <w:rFonts w:eastAsia="Times New Roman" w:cs="Times New Roman"/>
          <w:color w:val="000000"/>
          <w:szCs w:val="24"/>
          <w:lang w:eastAsia="ru-RU"/>
        </w:rPr>
        <w:t xml:space="preserve">Itella, входящая в </w:t>
      </w:r>
      <w:proofErr w:type="gramStart"/>
      <w:r w:rsidRPr="005A42AF">
        <w:rPr>
          <w:rFonts w:eastAsia="Times New Roman" w:cs="Times New Roman"/>
          <w:color w:val="000000"/>
          <w:szCs w:val="24"/>
          <w:lang w:eastAsia="ru-RU"/>
        </w:rPr>
        <w:t>финскую</w:t>
      </w:r>
      <w:proofErr w:type="gramEnd"/>
      <w:r w:rsidR="00775C30">
        <w:rPr>
          <w:rFonts w:eastAsia="Times New Roman" w:cs="Times New Roman"/>
          <w:color w:val="000000"/>
          <w:szCs w:val="24"/>
          <w:lang w:eastAsia="ru-RU"/>
        </w:rPr>
        <w:t xml:space="preserve"> </w:t>
      </w:r>
      <w:r w:rsidRPr="005A42AF">
        <w:rPr>
          <w:rFonts w:eastAsia="Times New Roman" w:cs="Times New Roman"/>
          <w:color w:val="000000"/>
          <w:szCs w:val="24"/>
          <w:lang w:eastAsia="ru-RU"/>
        </w:rPr>
        <w:t>Posti</w:t>
      </w:r>
      <w:r w:rsidR="00921617">
        <w:rPr>
          <w:rFonts w:eastAsia="Times New Roman" w:cs="Times New Roman"/>
          <w:color w:val="000000"/>
          <w:szCs w:val="24"/>
          <w:lang w:eastAsia="ru-RU"/>
        </w:rPr>
        <w:t xml:space="preserve"> </w:t>
      </w:r>
      <w:r w:rsidRPr="005A42AF">
        <w:rPr>
          <w:rFonts w:eastAsia="Times New Roman" w:cs="Times New Roman"/>
          <w:color w:val="000000"/>
          <w:szCs w:val="24"/>
          <w:lang w:val="en-US" w:eastAsia="ru-RU"/>
        </w:rPr>
        <w:t>Group</w:t>
      </w:r>
      <w:r>
        <w:rPr>
          <w:rFonts w:eastAsia="Times New Roman" w:cs="Times New Roman"/>
          <w:color w:val="000000"/>
          <w:szCs w:val="24"/>
          <w:lang w:eastAsia="ru-RU"/>
        </w:rPr>
        <w:t>, занимающая 15 место;</w:t>
      </w:r>
    </w:p>
    <w:p w:rsidR="005A42AF" w:rsidRPr="005A42AF" w:rsidRDefault="005A42AF" w:rsidP="005A42AF">
      <w:pPr>
        <w:pStyle w:val="a3"/>
        <w:numPr>
          <w:ilvl w:val="0"/>
          <w:numId w:val="32"/>
        </w:numPr>
        <w:pBdr>
          <w:top w:val="nil"/>
          <w:left w:val="nil"/>
          <w:bottom w:val="nil"/>
          <w:right w:val="nil"/>
          <w:between w:val="nil"/>
        </w:pBdr>
        <w:spacing w:after="0" w:line="360" w:lineRule="auto"/>
        <w:contextualSpacing w:val="0"/>
        <w:rPr>
          <w:rFonts w:eastAsia="Times New Roman" w:cs="Times New Roman"/>
          <w:color w:val="000000"/>
          <w:szCs w:val="24"/>
          <w:lang w:eastAsia="ru-RU"/>
        </w:rPr>
      </w:pPr>
      <w:r w:rsidRPr="005A42AF">
        <w:rPr>
          <w:rFonts w:eastAsia="Times New Roman" w:cs="Times New Roman"/>
          <w:color w:val="000000"/>
          <w:szCs w:val="24"/>
          <w:lang w:val="en-US" w:eastAsia="ru-RU"/>
        </w:rPr>
        <w:t>DPD</w:t>
      </w:r>
      <w:r w:rsidRPr="005A42AF">
        <w:rPr>
          <w:rFonts w:eastAsia="Times New Roman" w:cs="Times New Roman"/>
          <w:color w:val="000000"/>
          <w:szCs w:val="24"/>
          <w:lang w:eastAsia="ru-RU"/>
        </w:rPr>
        <w:t xml:space="preserve"> в России, принадлежащая немецкой </w:t>
      </w:r>
      <w:r w:rsidRPr="005A42AF">
        <w:rPr>
          <w:rFonts w:eastAsia="Times New Roman" w:cs="Times New Roman"/>
          <w:color w:val="000000"/>
          <w:szCs w:val="24"/>
          <w:lang w:val="en-US" w:eastAsia="ru-RU"/>
        </w:rPr>
        <w:t>DPD</w:t>
      </w:r>
      <w:r w:rsidR="00921617">
        <w:rPr>
          <w:rFonts w:eastAsia="Times New Roman" w:cs="Times New Roman"/>
          <w:color w:val="000000"/>
          <w:szCs w:val="24"/>
          <w:lang w:eastAsia="ru-RU"/>
        </w:rPr>
        <w:t xml:space="preserve"> </w:t>
      </w:r>
      <w:r w:rsidRPr="005A42AF">
        <w:rPr>
          <w:rFonts w:eastAsia="Times New Roman" w:cs="Times New Roman"/>
          <w:color w:val="000000"/>
          <w:szCs w:val="24"/>
          <w:lang w:val="en-US" w:eastAsia="ru-RU"/>
        </w:rPr>
        <w:t>Group</w:t>
      </w:r>
      <w:r>
        <w:rPr>
          <w:rFonts w:eastAsia="Times New Roman" w:cs="Times New Roman"/>
          <w:color w:val="000000"/>
          <w:szCs w:val="24"/>
          <w:lang w:eastAsia="ru-RU"/>
        </w:rPr>
        <w:t>, занимающая 17 место</w:t>
      </w:r>
      <w:r w:rsidRPr="005A42AF">
        <w:rPr>
          <w:rFonts w:eastAsia="Times New Roman" w:cs="Times New Roman"/>
          <w:color w:val="000000"/>
          <w:szCs w:val="24"/>
          <w:lang w:eastAsia="ru-RU"/>
        </w:rPr>
        <w:t>;</w:t>
      </w:r>
    </w:p>
    <w:p w:rsidR="00876F9B" w:rsidRDefault="00BA3363" w:rsidP="005A42AF">
      <w:pPr>
        <w:pStyle w:val="a3"/>
        <w:numPr>
          <w:ilvl w:val="0"/>
          <w:numId w:val="32"/>
        </w:numPr>
        <w:pBdr>
          <w:top w:val="nil"/>
          <w:left w:val="nil"/>
          <w:bottom w:val="nil"/>
          <w:right w:val="nil"/>
          <w:between w:val="nil"/>
        </w:pBdr>
        <w:spacing w:after="0" w:line="360" w:lineRule="auto"/>
        <w:contextualSpacing w:val="0"/>
        <w:rPr>
          <w:rFonts w:eastAsia="Times New Roman" w:cs="Times New Roman"/>
          <w:color w:val="000000"/>
          <w:szCs w:val="24"/>
          <w:lang w:eastAsia="ru-RU"/>
        </w:rPr>
      </w:pPr>
      <w:r w:rsidRPr="00BA3363">
        <w:rPr>
          <w:rFonts w:eastAsia="Times New Roman" w:cs="Times New Roman"/>
          <w:szCs w:val="24"/>
          <w:lang w:val="en-US" w:eastAsia="ru-RU"/>
        </w:rPr>
        <w:t>Schenker</w:t>
      </w:r>
      <w:r>
        <w:rPr>
          <w:rFonts w:eastAsia="Times New Roman" w:cs="Times New Roman"/>
          <w:szCs w:val="24"/>
          <w:lang w:eastAsia="ru-RU"/>
        </w:rPr>
        <w:t>,</w:t>
      </w:r>
      <w:r w:rsidR="00921617">
        <w:rPr>
          <w:rFonts w:eastAsia="Times New Roman" w:cs="Times New Roman"/>
          <w:szCs w:val="24"/>
          <w:lang w:eastAsia="ru-RU"/>
        </w:rPr>
        <w:t xml:space="preserve"> </w:t>
      </w:r>
      <w:r w:rsidR="005A42AF" w:rsidRPr="005A42AF">
        <w:rPr>
          <w:rFonts w:eastAsia="Times New Roman" w:cs="Times New Roman"/>
          <w:color w:val="000000"/>
          <w:szCs w:val="24"/>
          <w:lang w:eastAsia="ru-RU"/>
        </w:rPr>
        <w:t>являющ</w:t>
      </w:r>
      <w:r w:rsidR="00B614E1">
        <w:rPr>
          <w:rFonts w:eastAsia="Times New Roman" w:cs="Times New Roman"/>
          <w:color w:val="000000"/>
          <w:szCs w:val="24"/>
          <w:lang w:eastAsia="ru-RU"/>
        </w:rPr>
        <w:t>ийся</w:t>
      </w:r>
      <w:r w:rsidR="005A42AF" w:rsidRPr="005A42AF">
        <w:rPr>
          <w:rFonts w:eastAsia="Times New Roman" w:cs="Times New Roman"/>
          <w:color w:val="000000"/>
          <w:szCs w:val="24"/>
          <w:lang w:eastAsia="ru-RU"/>
        </w:rPr>
        <w:t xml:space="preserve"> частью немецкой DB Schenker</w:t>
      </w:r>
      <w:r w:rsidR="005A42AF">
        <w:rPr>
          <w:rFonts w:eastAsia="Times New Roman" w:cs="Times New Roman"/>
          <w:color w:val="000000"/>
          <w:szCs w:val="24"/>
          <w:lang w:eastAsia="ru-RU"/>
        </w:rPr>
        <w:t xml:space="preserve">, занимающий 29 место. </w:t>
      </w:r>
    </w:p>
    <w:p w:rsidR="007C20CC" w:rsidRDefault="00754B52" w:rsidP="00754B52">
      <w:pPr>
        <w:pBdr>
          <w:top w:val="nil"/>
          <w:left w:val="nil"/>
          <w:bottom w:val="nil"/>
          <w:right w:val="nil"/>
          <w:between w:val="nil"/>
        </w:pBdr>
        <w:spacing w:line="360" w:lineRule="auto"/>
        <w:contextualSpacing w:val="0"/>
        <w:rPr>
          <w:rFonts w:eastAsia="Times New Roman" w:cs="Times New Roman"/>
          <w:color w:val="000000"/>
          <w:szCs w:val="24"/>
          <w:lang w:eastAsia="ru-RU"/>
        </w:rPr>
      </w:pPr>
      <w:r>
        <w:rPr>
          <w:rFonts w:eastAsia="Times New Roman" w:cs="Times New Roman"/>
          <w:color w:val="000000"/>
          <w:szCs w:val="24"/>
          <w:lang w:eastAsia="ru-RU"/>
        </w:rPr>
        <w:lastRenderedPageBreak/>
        <w:t xml:space="preserve">С другой стороны, </w:t>
      </w:r>
      <w:r w:rsidR="007C20CC">
        <w:rPr>
          <w:rFonts w:eastAsia="Times New Roman" w:cs="Times New Roman"/>
          <w:color w:val="000000"/>
          <w:szCs w:val="24"/>
          <w:lang w:eastAsia="ru-RU"/>
        </w:rPr>
        <w:t>в структуре</w:t>
      </w:r>
      <w:r>
        <w:rPr>
          <w:rFonts w:eastAsia="Times New Roman" w:cs="Times New Roman"/>
          <w:color w:val="000000"/>
          <w:szCs w:val="24"/>
          <w:lang w:eastAsia="ru-RU"/>
        </w:rPr>
        <w:t xml:space="preserve"> российск</w:t>
      </w:r>
      <w:r w:rsidR="007C20CC">
        <w:rPr>
          <w:rFonts w:eastAsia="Times New Roman" w:cs="Times New Roman"/>
          <w:color w:val="000000"/>
          <w:szCs w:val="24"/>
          <w:lang w:eastAsia="ru-RU"/>
        </w:rPr>
        <w:t>ого</w:t>
      </w:r>
      <w:r>
        <w:rPr>
          <w:rFonts w:eastAsia="Times New Roman" w:cs="Times New Roman"/>
          <w:color w:val="000000"/>
          <w:szCs w:val="24"/>
          <w:lang w:eastAsia="ru-RU"/>
        </w:rPr>
        <w:t xml:space="preserve"> экспортно-импортно</w:t>
      </w:r>
      <w:r w:rsidR="007C20CC">
        <w:rPr>
          <w:rFonts w:eastAsia="Times New Roman" w:cs="Times New Roman"/>
          <w:color w:val="000000"/>
          <w:szCs w:val="24"/>
          <w:lang w:eastAsia="ru-RU"/>
        </w:rPr>
        <w:t>го</w:t>
      </w:r>
      <w:r>
        <w:rPr>
          <w:rFonts w:eastAsia="Times New Roman" w:cs="Times New Roman"/>
          <w:color w:val="000000"/>
          <w:szCs w:val="24"/>
          <w:lang w:eastAsia="ru-RU"/>
        </w:rPr>
        <w:t xml:space="preserve"> грузопоток</w:t>
      </w:r>
      <w:r w:rsidR="007C20CC">
        <w:rPr>
          <w:rFonts w:eastAsia="Times New Roman" w:cs="Times New Roman"/>
          <w:color w:val="000000"/>
          <w:szCs w:val="24"/>
          <w:lang w:eastAsia="ru-RU"/>
        </w:rPr>
        <w:t>а иностранные компании устанавливают паритет.</w:t>
      </w:r>
      <w:r w:rsidR="00DE51F7">
        <w:rPr>
          <w:rFonts w:eastAsia="Times New Roman" w:cs="Times New Roman"/>
          <w:color w:val="000000"/>
          <w:szCs w:val="24"/>
          <w:lang w:eastAsia="ru-RU"/>
        </w:rPr>
        <w:t xml:space="preserve"> Данные отображены на рисунке 2.5.</w:t>
      </w:r>
      <w:r w:rsidR="007C20CC">
        <w:rPr>
          <w:rFonts w:eastAsia="Times New Roman" w:cs="Times New Roman"/>
          <w:color w:val="000000"/>
          <w:szCs w:val="24"/>
          <w:lang w:eastAsia="ru-RU"/>
        </w:rPr>
        <w:t xml:space="preserve"> Та</w:t>
      </w:r>
      <w:r w:rsidR="00DE51F7">
        <w:rPr>
          <w:rFonts w:eastAsia="Times New Roman" w:cs="Times New Roman"/>
          <w:color w:val="000000"/>
          <w:szCs w:val="24"/>
          <w:lang w:eastAsia="ru-RU"/>
        </w:rPr>
        <w:t xml:space="preserve">к доля иностранных компаний в </w:t>
      </w:r>
      <w:r w:rsidR="00DE51F7" w:rsidRPr="00DE51F7">
        <w:rPr>
          <w:rFonts w:eastAsia="Times New Roman" w:cs="Times New Roman"/>
          <w:color w:val="000000"/>
          <w:szCs w:val="24"/>
          <w:lang w:eastAsia="ru-RU"/>
        </w:rPr>
        <w:t>экспортно-импортно</w:t>
      </w:r>
      <w:r w:rsidR="00DE51F7">
        <w:rPr>
          <w:rFonts w:eastAsia="Times New Roman" w:cs="Times New Roman"/>
          <w:color w:val="000000"/>
          <w:szCs w:val="24"/>
          <w:lang w:eastAsia="ru-RU"/>
        </w:rPr>
        <w:t>м</w:t>
      </w:r>
      <w:r w:rsidR="00775C30">
        <w:rPr>
          <w:rFonts w:eastAsia="Times New Roman" w:cs="Times New Roman"/>
          <w:color w:val="000000"/>
          <w:szCs w:val="24"/>
          <w:lang w:eastAsia="ru-RU"/>
        </w:rPr>
        <w:t xml:space="preserve"> </w:t>
      </w:r>
      <w:r w:rsidR="00DE51F7">
        <w:rPr>
          <w:rFonts w:eastAsia="Times New Roman" w:cs="Times New Roman"/>
          <w:color w:val="000000"/>
          <w:szCs w:val="24"/>
          <w:lang w:eastAsia="ru-RU"/>
        </w:rPr>
        <w:t>грузопотоке авиаперевозками составляет 28%, морским транспортом</w:t>
      </w:r>
      <w:r w:rsidR="00BA3363">
        <w:rPr>
          <w:rFonts w:eastAsia="Times New Roman" w:cs="Times New Roman"/>
          <w:color w:val="000000"/>
          <w:szCs w:val="24"/>
          <w:lang w:eastAsia="ru-RU"/>
        </w:rPr>
        <w:t xml:space="preserve"> – 98%, автотранспортом – 60%, железнодорожным</w:t>
      </w:r>
      <w:r w:rsidR="00DE51F7">
        <w:rPr>
          <w:rFonts w:eastAsia="Times New Roman" w:cs="Times New Roman"/>
          <w:color w:val="000000"/>
          <w:szCs w:val="24"/>
          <w:lang w:eastAsia="ru-RU"/>
        </w:rPr>
        <w:t xml:space="preserve"> транспортом – 15%,.  </w:t>
      </w:r>
    </w:p>
    <w:p w:rsidR="00DE51F7" w:rsidRDefault="007C20CC" w:rsidP="00DE51F7">
      <w:pPr>
        <w:keepNext/>
        <w:pBdr>
          <w:top w:val="nil"/>
          <w:left w:val="nil"/>
          <w:bottom w:val="nil"/>
          <w:right w:val="nil"/>
          <w:between w:val="nil"/>
        </w:pBdr>
        <w:spacing w:line="360" w:lineRule="auto"/>
        <w:contextualSpacing w:val="0"/>
      </w:pPr>
      <w:r>
        <w:rPr>
          <w:rFonts w:eastAsia="Times New Roman" w:cs="Times New Roman"/>
          <w:b/>
          <w:bCs/>
          <w:noProof/>
          <w:color w:val="000000"/>
          <w:szCs w:val="24"/>
          <w:lang w:eastAsia="ru-RU"/>
        </w:rPr>
        <w:drawing>
          <wp:inline distT="0" distB="0" distL="0" distR="0" wp14:anchorId="0797A488" wp14:editId="5F8FA822">
            <wp:extent cx="4499610" cy="2476500"/>
            <wp:effectExtent l="19050" t="0" r="1524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E51F7" w:rsidRDefault="00E20FE8" w:rsidP="00DE51F7">
      <w:pPr>
        <w:pStyle w:val="afa"/>
        <w:rPr>
          <w:i/>
          <w:noProof/>
          <w:color w:val="auto"/>
        </w:rPr>
      </w:pPr>
      <w:r>
        <w:rPr>
          <w:i/>
          <w:color w:val="auto"/>
        </w:rPr>
        <w:t>Рисунок 2.4</w:t>
      </w:r>
      <w:r w:rsidR="00DE51F7" w:rsidRPr="00DE51F7">
        <w:rPr>
          <w:i/>
          <w:color w:val="auto"/>
        </w:rPr>
        <w:t xml:space="preserve"> Доля иностранных компаний в российском экспортно-импортном</w:t>
      </w:r>
      <w:r w:rsidR="00DE51F7" w:rsidRPr="00DE51F7">
        <w:rPr>
          <w:i/>
          <w:noProof/>
          <w:color w:val="auto"/>
        </w:rPr>
        <w:t xml:space="preserve"> грузопотоке</w:t>
      </w:r>
      <w:r w:rsidR="00801D0B">
        <w:rPr>
          <w:rStyle w:val="af9"/>
          <w:i/>
          <w:noProof/>
          <w:color w:val="auto"/>
        </w:rPr>
        <w:footnoteReference w:id="22"/>
      </w:r>
      <w:r w:rsidR="00DE51F7">
        <w:rPr>
          <w:i/>
          <w:noProof/>
          <w:color w:val="auto"/>
        </w:rPr>
        <w:t xml:space="preserve">. </w:t>
      </w:r>
    </w:p>
    <w:p w:rsidR="00754B52" w:rsidRDefault="00DE51F7" w:rsidP="00DE51F7">
      <w:pPr>
        <w:pStyle w:val="afa"/>
        <w:rPr>
          <w:i/>
          <w:noProof/>
          <w:color w:val="auto"/>
        </w:rPr>
      </w:pPr>
      <w:r w:rsidRPr="00DE51F7">
        <w:rPr>
          <w:b w:val="0"/>
          <w:i/>
          <w:noProof/>
          <w:color w:val="auto"/>
        </w:rPr>
        <w:t>Источник:</w:t>
      </w:r>
      <w:r>
        <w:rPr>
          <w:b w:val="0"/>
          <w:i/>
          <w:noProof/>
          <w:color w:val="auto"/>
        </w:rPr>
        <w:t>Российский фонд прямых инвестиций (</w:t>
      </w:r>
      <w:hyperlink r:id="rId13" w:history="1">
        <w:r w:rsidRPr="006E013E">
          <w:rPr>
            <w:rStyle w:val="a8"/>
            <w:b w:val="0"/>
            <w:i/>
            <w:noProof/>
          </w:rPr>
          <w:t>http://ru.investinrussia.com/transp-industry</w:t>
        </w:r>
      </w:hyperlink>
      <w:r>
        <w:rPr>
          <w:b w:val="0"/>
          <w:i/>
          <w:noProof/>
          <w:color w:val="auto"/>
        </w:rPr>
        <w:t xml:space="preserve">) </w:t>
      </w:r>
    </w:p>
    <w:p w:rsidR="009128FB" w:rsidRDefault="008466F5" w:rsidP="00801D0B">
      <w:pPr>
        <w:spacing w:line="360" w:lineRule="auto"/>
        <w:rPr>
          <w:lang w:eastAsia="ru-RU"/>
        </w:rPr>
      </w:pPr>
      <w:r>
        <w:rPr>
          <w:lang w:eastAsia="ru-RU"/>
        </w:rPr>
        <w:t xml:space="preserve">Такая </w:t>
      </w:r>
      <w:r w:rsidR="00801D0B">
        <w:rPr>
          <w:lang w:eastAsia="ru-RU"/>
        </w:rPr>
        <w:t>высокая</w:t>
      </w:r>
      <w:r>
        <w:rPr>
          <w:lang w:eastAsia="ru-RU"/>
        </w:rPr>
        <w:t xml:space="preserve"> доля в морских перевозках объясняется тем, что </w:t>
      </w:r>
      <w:r w:rsidRPr="008466F5">
        <w:rPr>
          <w:lang w:eastAsia="ru-RU"/>
        </w:rPr>
        <w:t>из</w:t>
      </w:r>
      <w:r>
        <w:rPr>
          <w:lang w:eastAsia="ru-RU"/>
        </w:rPr>
        <w:t xml:space="preserve"> всех</w:t>
      </w:r>
      <w:r w:rsidRPr="008466F5">
        <w:rPr>
          <w:lang w:eastAsia="ru-RU"/>
        </w:rPr>
        <w:t xml:space="preserve"> российских компаний собственные контейнерные суда есть только у «Совфрахта» и Fesco</w:t>
      </w:r>
      <w:r w:rsidR="001F5B4E">
        <w:rPr>
          <w:lang w:eastAsia="ru-RU"/>
        </w:rPr>
        <w:t xml:space="preserve">. </w:t>
      </w:r>
    </w:p>
    <w:p w:rsidR="001F5B4E" w:rsidRPr="001F5B4E" w:rsidRDefault="009128FB" w:rsidP="00801D0B">
      <w:pPr>
        <w:spacing w:line="360" w:lineRule="auto"/>
        <w:rPr>
          <w:lang w:eastAsia="ru-RU"/>
        </w:rPr>
      </w:pPr>
      <w:r>
        <w:rPr>
          <w:lang w:eastAsia="ru-RU"/>
        </w:rPr>
        <w:t xml:space="preserve">Самая низкая доля </w:t>
      </w:r>
      <w:r w:rsidR="000C43D6">
        <w:rPr>
          <w:lang w:eastAsia="ru-RU"/>
        </w:rPr>
        <w:t xml:space="preserve">иностранных компаний </w:t>
      </w:r>
      <w:r>
        <w:rPr>
          <w:lang w:eastAsia="ru-RU"/>
        </w:rPr>
        <w:t xml:space="preserve">в экспортно-импортном грузопотоке </w:t>
      </w:r>
      <w:r w:rsidR="000C43D6">
        <w:rPr>
          <w:lang w:eastAsia="ru-RU"/>
        </w:rPr>
        <w:t xml:space="preserve">в перевозках железнодорожным транспортом. Это происходит, потому что основным оператором железнодорожных  перевозок является компания с государственным участием Россикие Железные Дороги. </w:t>
      </w:r>
    </w:p>
    <w:p w:rsidR="002E59D7" w:rsidRPr="002E59D7" w:rsidRDefault="001470C0" w:rsidP="002E59D7">
      <w:pPr>
        <w:pBdr>
          <w:top w:val="nil"/>
          <w:left w:val="nil"/>
          <w:bottom w:val="nil"/>
          <w:right w:val="nil"/>
          <w:between w:val="nil"/>
        </w:pBdr>
        <w:spacing w:after="0" w:line="360" w:lineRule="auto"/>
        <w:contextualSpacing w:val="0"/>
        <w:rPr>
          <w:rFonts w:eastAsia="Times New Roman" w:cs="Times New Roman"/>
          <w:color w:val="000000"/>
          <w:szCs w:val="24"/>
          <w:lang w:eastAsia="ru-RU"/>
        </w:rPr>
      </w:pPr>
      <w:r>
        <w:rPr>
          <w:rFonts w:eastAsia="Times New Roman" w:cs="Times New Roman"/>
          <w:color w:val="000000"/>
          <w:szCs w:val="24"/>
          <w:lang w:eastAsia="ru-RU"/>
        </w:rPr>
        <w:t>Иностранные</w:t>
      </w:r>
      <w:r w:rsidR="002E59D7" w:rsidRPr="002E59D7">
        <w:rPr>
          <w:rFonts w:eastAsia="Times New Roman" w:cs="Times New Roman"/>
          <w:color w:val="000000"/>
          <w:szCs w:val="24"/>
          <w:lang w:eastAsia="ru-RU"/>
        </w:rPr>
        <w:t xml:space="preserve"> компании осуще</w:t>
      </w:r>
      <w:r w:rsidR="00B614E1">
        <w:rPr>
          <w:rFonts w:eastAsia="Times New Roman" w:cs="Times New Roman"/>
          <w:color w:val="000000"/>
          <w:szCs w:val="24"/>
          <w:lang w:eastAsia="ru-RU"/>
        </w:rPr>
        <w:t>ствляют детальность на логистическо</w:t>
      </w:r>
      <w:r w:rsidR="002E59D7" w:rsidRPr="002E59D7">
        <w:rPr>
          <w:rFonts w:eastAsia="Times New Roman" w:cs="Times New Roman"/>
          <w:color w:val="000000"/>
          <w:szCs w:val="24"/>
          <w:lang w:eastAsia="ru-RU"/>
        </w:rPr>
        <w:t>м рынке РФ по следующим причинам:</w:t>
      </w:r>
    </w:p>
    <w:p w:rsidR="002E59D7" w:rsidRPr="00226ED2" w:rsidRDefault="002E59D7" w:rsidP="00226ED2">
      <w:pPr>
        <w:pStyle w:val="a3"/>
        <w:numPr>
          <w:ilvl w:val="0"/>
          <w:numId w:val="30"/>
        </w:numPr>
        <w:pBdr>
          <w:top w:val="nil"/>
          <w:left w:val="nil"/>
          <w:bottom w:val="nil"/>
          <w:right w:val="nil"/>
          <w:between w:val="nil"/>
        </w:pBdr>
        <w:spacing w:after="0" w:line="360" w:lineRule="auto"/>
        <w:contextualSpacing w:val="0"/>
        <w:rPr>
          <w:rFonts w:eastAsia="Times New Roman" w:cs="Times New Roman"/>
          <w:color w:val="000000"/>
          <w:szCs w:val="24"/>
          <w:lang w:eastAsia="ru-RU"/>
        </w:rPr>
      </w:pPr>
      <w:r w:rsidRPr="00226ED2">
        <w:rPr>
          <w:rFonts w:eastAsia="Times New Roman" w:cs="Times New Roman"/>
          <w:color w:val="000000"/>
          <w:szCs w:val="24"/>
          <w:lang w:eastAsia="ru-RU"/>
        </w:rPr>
        <w:t>большой объем грузоперевозок;</w:t>
      </w:r>
    </w:p>
    <w:p w:rsidR="002E59D7" w:rsidRPr="00226ED2" w:rsidRDefault="002E59D7" w:rsidP="00226ED2">
      <w:pPr>
        <w:pStyle w:val="a3"/>
        <w:numPr>
          <w:ilvl w:val="0"/>
          <w:numId w:val="30"/>
        </w:numPr>
        <w:pBdr>
          <w:top w:val="nil"/>
          <w:left w:val="nil"/>
          <w:bottom w:val="nil"/>
          <w:right w:val="nil"/>
          <w:between w:val="nil"/>
        </w:pBdr>
        <w:spacing w:after="0" w:line="360" w:lineRule="auto"/>
        <w:contextualSpacing w:val="0"/>
        <w:rPr>
          <w:rFonts w:eastAsia="Times New Roman" w:cs="Times New Roman"/>
          <w:color w:val="000000"/>
          <w:szCs w:val="24"/>
          <w:lang w:eastAsia="ru-RU"/>
        </w:rPr>
      </w:pPr>
      <w:r w:rsidRPr="00226ED2">
        <w:rPr>
          <w:rFonts w:eastAsia="Times New Roman" w:cs="Times New Roman"/>
          <w:color w:val="000000"/>
          <w:szCs w:val="24"/>
          <w:lang w:eastAsia="ru-RU"/>
        </w:rPr>
        <w:t>низкий уровень качества оказания логистических услуг транспортными российскими компаниями;</w:t>
      </w:r>
    </w:p>
    <w:p w:rsidR="002E59D7" w:rsidRDefault="002E59D7" w:rsidP="00226ED2">
      <w:pPr>
        <w:pStyle w:val="a3"/>
        <w:numPr>
          <w:ilvl w:val="0"/>
          <w:numId w:val="30"/>
        </w:numPr>
        <w:pBdr>
          <w:top w:val="nil"/>
          <w:left w:val="nil"/>
          <w:bottom w:val="nil"/>
          <w:right w:val="nil"/>
          <w:between w:val="nil"/>
        </w:pBdr>
        <w:spacing w:after="0" w:line="360" w:lineRule="auto"/>
        <w:contextualSpacing w:val="0"/>
        <w:rPr>
          <w:rFonts w:eastAsia="Times New Roman" w:cs="Times New Roman"/>
          <w:color w:val="000000"/>
          <w:szCs w:val="24"/>
          <w:lang w:eastAsia="ru-RU"/>
        </w:rPr>
      </w:pPr>
      <w:r w:rsidRPr="00226ED2">
        <w:rPr>
          <w:rFonts w:eastAsia="Times New Roman" w:cs="Times New Roman"/>
          <w:color w:val="000000"/>
          <w:szCs w:val="24"/>
          <w:lang w:eastAsia="ru-RU"/>
        </w:rPr>
        <w:t xml:space="preserve"> развитая инфраструктура за рубежом, посредством собственных филиалов.</w:t>
      </w:r>
    </w:p>
    <w:p w:rsidR="00976C22" w:rsidRDefault="00101374" w:rsidP="00101374">
      <w:pPr>
        <w:pStyle w:val="a3"/>
        <w:numPr>
          <w:ilvl w:val="0"/>
          <w:numId w:val="30"/>
        </w:numPr>
        <w:pBdr>
          <w:top w:val="nil"/>
          <w:left w:val="nil"/>
          <w:bottom w:val="nil"/>
          <w:right w:val="nil"/>
          <w:between w:val="nil"/>
        </w:pBdr>
        <w:spacing w:after="0" w:line="360" w:lineRule="auto"/>
        <w:contextualSpacing w:val="0"/>
        <w:rPr>
          <w:rFonts w:eastAsia="Times New Roman" w:cs="Times New Roman"/>
          <w:color w:val="000000"/>
          <w:szCs w:val="24"/>
          <w:lang w:eastAsia="ru-RU"/>
        </w:rPr>
      </w:pPr>
      <w:r>
        <w:rPr>
          <w:rFonts w:eastAsia="Times New Roman" w:cs="Times New Roman"/>
          <w:color w:val="000000"/>
          <w:szCs w:val="24"/>
          <w:lang w:eastAsia="ru-RU"/>
        </w:rPr>
        <w:lastRenderedPageBreak/>
        <w:t>о</w:t>
      </w:r>
      <w:r w:rsidRPr="00226ED2">
        <w:rPr>
          <w:rFonts w:eastAsia="Times New Roman" w:cs="Times New Roman"/>
          <w:color w:val="000000"/>
          <w:szCs w:val="24"/>
          <w:lang w:eastAsia="ru-RU"/>
        </w:rPr>
        <w:t>тсутствие качественной и эффективной логистической инфраструктуры, в первую очередь терминалов и складов, которые предоставляют российские компании</w:t>
      </w:r>
      <w:r>
        <w:rPr>
          <w:rFonts w:eastAsia="Times New Roman" w:cs="Times New Roman"/>
          <w:color w:val="000000"/>
          <w:szCs w:val="24"/>
          <w:lang w:eastAsia="ru-RU"/>
        </w:rPr>
        <w:t>;</w:t>
      </w:r>
    </w:p>
    <w:p w:rsidR="00101374" w:rsidRPr="00226ED2" w:rsidRDefault="00976C22" w:rsidP="00101374">
      <w:pPr>
        <w:pStyle w:val="a3"/>
        <w:numPr>
          <w:ilvl w:val="0"/>
          <w:numId w:val="30"/>
        </w:numPr>
        <w:pBdr>
          <w:top w:val="nil"/>
          <w:left w:val="nil"/>
          <w:bottom w:val="nil"/>
          <w:right w:val="nil"/>
          <w:between w:val="nil"/>
        </w:pBdr>
        <w:spacing w:after="0" w:line="360" w:lineRule="auto"/>
        <w:contextualSpacing w:val="0"/>
        <w:rPr>
          <w:rFonts w:eastAsia="Times New Roman" w:cs="Times New Roman"/>
          <w:color w:val="000000"/>
          <w:szCs w:val="24"/>
          <w:lang w:eastAsia="ru-RU"/>
        </w:rPr>
      </w:pPr>
      <w:r>
        <w:rPr>
          <w:rFonts w:eastAsia="Times New Roman" w:cs="Times New Roman"/>
          <w:color w:val="000000"/>
          <w:szCs w:val="24"/>
          <w:lang w:eastAsia="ru-RU"/>
        </w:rPr>
        <w:t>н</w:t>
      </w:r>
      <w:r w:rsidRPr="00226ED2">
        <w:rPr>
          <w:rFonts w:eastAsia="Times New Roman" w:cs="Times New Roman"/>
          <w:color w:val="000000"/>
          <w:szCs w:val="24"/>
          <w:lang w:eastAsia="ru-RU"/>
        </w:rPr>
        <w:t>ехватка компетенций и недостаточный масштаб бизнеса местных логистических компаний</w:t>
      </w:r>
    </w:p>
    <w:p w:rsidR="00226ED2" w:rsidRDefault="00226ED2" w:rsidP="002E59D7">
      <w:pPr>
        <w:pBdr>
          <w:top w:val="nil"/>
          <w:left w:val="nil"/>
          <w:bottom w:val="nil"/>
          <w:right w:val="nil"/>
          <w:between w:val="nil"/>
        </w:pBdr>
        <w:spacing w:after="0" w:line="360" w:lineRule="auto"/>
        <w:contextualSpacing w:val="0"/>
        <w:rPr>
          <w:rFonts w:eastAsia="Times New Roman" w:cs="Times New Roman"/>
          <w:color w:val="000000"/>
          <w:szCs w:val="24"/>
          <w:lang w:eastAsia="ru-RU"/>
        </w:rPr>
      </w:pPr>
      <w:r>
        <w:rPr>
          <w:rFonts w:eastAsia="Times New Roman" w:cs="Times New Roman"/>
          <w:color w:val="000000"/>
          <w:szCs w:val="24"/>
          <w:lang w:eastAsia="ru-RU"/>
        </w:rPr>
        <w:t>Учитывая специфику российского рынка</w:t>
      </w:r>
      <w:r w:rsidR="00B614E1">
        <w:rPr>
          <w:rFonts w:eastAsia="Times New Roman" w:cs="Times New Roman"/>
          <w:color w:val="000000"/>
          <w:szCs w:val="24"/>
          <w:lang w:eastAsia="ru-RU"/>
        </w:rPr>
        <w:t>, то</w:t>
      </w:r>
      <w:r>
        <w:rPr>
          <w:rFonts w:eastAsia="Times New Roman" w:cs="Times New Roman"/>
          <w:color w:val="000000"/>
          <w:szCs w:val="24"/>
          <w:lang w:eastAsia="ru-RU"/>
        </w:rPr>
        <w:t xml:space="preserve"> главными преимуществами  иностранных компаний </w:t>
      </w:r>
      <w:proofErr w:type="gramStart"/>
      <w:r w:rsidR="00976C22">
        <w:rPr>
          <w:rFonts w:eastAsia="Times New Roman" w:cs="Times New Roman"/>
          <w:color w:val="000000"/>
          <w:szCs w:val="24"/>
          <w:lang w:eastAsia="ru-RU"/>
        </w:rPr>
        <w:t>пред</w:t>
      </w:r>
      <w:proofErr w:type="gramEnd"/>
      <w:r w:rsidR="00976C22">
        <w:rPr>
          <w:rFonts w:eastAsia="Times New Roman" w:cs="Times New Roman"/>
          <w:color w:val="000000"/>
          <w:szCs w:val="24"/>
          <w:lang w:eastAsia="ru-RU"/>
        </w:rPr>
        <w:t xml:space="preserve"> российским являются</w:t>
      </w:r>
      <w:r>
        <w:rPr>
          <w:rFonts w:eastAsia="Times New Roman" w:cs="Times New Roman"/>
          <w:color w:val="000000"/>
          <w:szCs w:val="24"/>
          <w:lang w:eastAsia="ru-RU"/>
        </w:rPr>
        <w:t xml:space="preserve">: </w:t>
      </w:r>
    </w:p>
    <w:p w:rsidR="00226ED2" w:rsidRPr="00226ED2" w:rsidRDefault="00101374" w:rsidP="00226ED2">
      <w:pPr>
        <w:pStyle w:val="a3"/>
        <w:numPr>
          <w:ilvl w:val="0"/>
          <w:numId w:val="31"/>
        </w:numPr>
        <w:pBdr>
          <w:top w:val="nil"/>
          <w:left w:val="nil"/>
          <w:bottom w:val="nil"/>
          <w:right w:val="nil"/>
          <w:between w:val="nil"/>
        </w:pBdr>
        <w:spacing w:after="0" w:line="360" w:lineRule="auto"/>
        <w:contextualSpacing w:val="0"/>
        <w:rPr>
          <w:rFonts w:eastAsia="Times New Roman" w:cs="Times New Roman"/>
          <w:color w:val="000000"/>
          <w:szCs w:val="24"/>
          <w:lang w:eastAsia="ru-RU"/>
        </w:rPr>
      </w:pPr>
      <w:r>
        <w:rPr>
          <w:rFonts w:eastAsia="Times New Roman" w:cs="Times New Roman"/>
          <w:color w:val="000000"/>
          <w:szCs w:val="24"/>
          <w:lang w:eastAsia="ru-RU"/>
        </w:rPr>
        <w:t>Конкурентное преимущество</w:t>
      </w:r>
      <w:r w:rsidR="00775C30">
        <w:rPr>
          <w:rFonts w:eastAsia="Times New Roman" w:cs="Times New Roman"/>
          <w:color w:val="000000"/>
          <w:szCs w:val="24"/>
          <w:lang w:eastAsia="ru-RU"/>
        </w:rPr>
        <w:t xml:space="preserve"> </w:t>
      </w:r>
      <w:r>
        <w:rPr>
          <w:rFonts w:eastAsia="Times New Roman" w:cs="Times New Roman"/>
          <w:color w:val="000000"/>
          <w:szCs w:val="24"/>
          <w:lang w:eastAsia="ru-RU"/>
        </w:rPr>
        <w:t>в качестве оказываемых услуг</w:t>
      </w:r>
      <w:r w:rsidR="00775C30">
        <w:rPr>
          <w:rFonts w:eastAsia="Times New Roman" w:cs="Times New Roman"/>
          <w:color w:val="000000"/>
          <w:szCs w:val="24"/>
          <w:lang w:eastAsia="ru-RU"/>
        </w:rPr>
        <w:t xml:space="preserve"> </w:t>
      </w:r>
      <w:r w:rsidR="00976C22">
        <w:rPr>
          <w:rFonts w:eastAsia="Times New Roman" w:cs="Times New Roman"/>
          <w:color w:val="000000"/>
          <w:szCs w:val="24"/>
          <w:lang w:eastAsia="ru-RU"/>
        </w:rPr>
        <w:t>перед российскими компаниями</w:t>
      </w:r>
      <w:r w:rsidR="00226ED2">
        <w:rPr>
          <w:rFonts w:eastAsia="Times New Roman" w:cs="Times New Roman"/>
          <w:color w:val="000000"/>
          <w:szCs w:val="24"/>
          <w:lang w:eastAsia="ru-RU"/>
        </w:rPr>
        <w:t>;</w:t>
      </w:r>
    </w:p>
    <w:p w:rsidR="00226ED2" w:rsidRPr="00226ED2" w:rsidRDefault="00976C22" w:rsidP="00226ED2">
      <w:pPr>
        <w:pStyle w:val="a3"/>
        <w:numPr>
          <w:ilvl w:val="0"/>
          <w:numId w:val="31"/>
        </w:numPr>
        <w:pBdr>
          <w:top w:val="nil"/>
          <w:left w:val="nil"/>
          <w:bottom w:val="nil"/>
          <w:right w:val="nil"/>
          <w:between w:val="nil"/>
        </w:pBdr>
        <w:spacing w:after="0" w:line="360" w:lineRule="auto"/>
        <w:contextualSpacing w:val="0"/>
        <w:rPr>
          <w:rFonts w:eastAsia="Times New Roman" w:cs="Times New Roman"/>
          <w:color w:val="000000"/>
          <w:szCs w:val="24"/>
          <w:lang w:eastAsia="ru-RU"/>
        </w:rPr>
      </w:pPr>
      <w:r>
        <w:rPr>
          <w:rFonts w:eastAsia="Times New Roman" w:cs="Times New Roman"/>
          <w:color w:val="000000"/>
          <w:szCs w:val="24"/>
          <w:lang w:eastAsia="ru-RU"/>
        </w:rPr>
        <w:t>Обладание большими финансовыми и техническими возможностями перед российскими компаниями</w:t>
      </w:r>
      <w:r w:rsidR="00226ED2">
        <w:rPr>
          <w:rFonts w:eastAsia="Times New Roman" w:cs="Times New Roman"/>
          <w:color w:val="000000"/>
          <w:szCs w:val="24"/>
          <w:lang w:eastAsia="ru-RU"/>
        </w:rPr>
        <w:t>;</w:t>
      </w:r>
    </w:p>
    <w:p w:rsidR="00226ED2" w:rsidRDefault="00226ED2" w:rsidP="002E59D7">
      <w:pPr>
        <w:pBdr>
          <w:top w:val="nil"/>
          <w:left w:val="nil"/>
          <w:bottom w:val="nil"/>
          <w:right w:val="nil"/>
          <w:between w:val="nil"/>
        </w:pBdr>
        <w:spacing w:after="0" w:line="360" w:lineRule="auto"/>
        <w:contextualSpacing w:val="0"/>
        <w:rPr>
          <w:rFonts w:eastAsia="Times New Roman" w:cs="Times New Roman"/>
          <w:color w:val="000000"/>
          <w:szCs w:val="24"/>
          <w:lang w:eastAsia="ru-RU"/>
        </w:rPr>
      </w:pPr>
      <w:r>
        <w:rPr>
          <w:rFonts w:eastAsia="Times New Roman" w:cs="Times New Roman"/>
          <w:color w:val="000000"/>
          <w:szCs w:val="24"/>
          <w:lang w:eastAsia="ru-RU"/>
        </w:rPr>
        <w:t>Главными препятствиями для ин</w:t>
      </w:r>
      <w:r w:rsidR="00976C22">
        <w:rPr>
          <w:rFonts w:eastAsia="Times New Roman" w:cs="Times New Roman"/>
          <w:color w:val="000000"/>
          <w:szCs w:val="24"/>
          <w:lang w:eastAsia="ru-RU"/>
        </w:rPr>
        <w:t xml:space="preserve">остранных компаний, которые </w:t>
      </w:r>
      <w:proofErr w:type="gramStart"/>
      <w:r w:rsidR="00976C22">
        <w:rPr>
          <w:rFonts w:eastAsia="Times New Roman" w:cs="Times New Roman"/>
          <w:color w:val="000000"/>
          <w:szCs w:val="24"/>
          <w:lang w:eastAsia="ru-RU"/>
        </w:rPr>
        <w:t>буду</w:t>
      </w:r>
      <w:r>
        <w:rPr>
          <w:rFonts w:eastAsia="Times New Roman" w:cs="Times New Roman"/>
          <w:color w:val="000000"/>
          <w:szCs w:val="24"/>
          <w:lang w:eastAsia="ru-RU"/>
        </w:rPr>
        <w:t>т преподносить российский рынок являются</w:t>
      </w:r>
      <w:proofErr w:type="gramEnd"/>
      <w:r>
        <w:rPr>
          <w:rFonts w:eastAsia="Times New Roman" w:cs="Times New Roman"/>
          <w:color w:val="000000"/>
          <w:szCs w:val="24"/>
          <w:lang w:eastAsia="ru-RU"/>
        </w:rPr>
        <w:t>:</w:t>
      </w:r>
    </w:p>
    <w:p w:rsidR="00226ED2" w:rsidRPr="00226ED2" w:rsidRDefault="00226ED2" w:rsidP="00226ED2">
      <w:pPr>
        <w:pStyle w:val="a3"/>
        <w:numPr>
          <w:ilvl w:val="0"/>
          <w:numId w:val="29"/>
        </w:numPr>
        <w:pBdr>
          <w:top w:val="nil"/>
          <w:left w:val="nil"/>
          <w:bottom w:val="nil"/>
          <w:right w:val="nil"/>
          <w:between w:val="nil"/>
        </w:pBdr>
        <w:spacing w:after="0" w:line="360" w:lineRule="auto"/>
        <w:contextualSpacing w:val="0"/>
        <w:rPr>
          <w:rFonts w:eastAsia="Times New Roman" w:cs="Times New Roman"/>
          <w:color w:val="000000"/>
          <w:szCs w:val="24"/>
          <w:lang w:eastAsia="ru-RU"/>
        </w:rPr>
      </w:pPr>
      <w:r w:rsidRPr="00226ED2">
        <w:rPr>
          <w:rFonts w:eastAsia="Times New Roman" w:cs="Times New Roman"/>
          <w:color w:val="000000"/>
          <w:szCs w:val="24"/>
          <w:lang w:eastAsia="ru-RU"/>
        </w:rPr>
        <w:t>Слабое развитие транспортной инфраструктуры, в том числе из-за недоинвестирования;</w:t>
      </w:r>
    </w:p>
    <w:p w:rsidR="00226ED2" w:rsidRDefault="00226ED2" w:rsidP="00226ED2">
      <w:pPr>
        <w:pStyle w:val="a3"/>
        <w:numPr>
          <w:ilvl w:val="0"/>
          <w:numId w:val="29"/>
        </w:numPr>
        <w:pBdr>
          <w:top w:val="nil"/>
          <w:left w:val="nil"/>
          <w:bottom w:val="nil"/>
          <w:right w:val="nil"/>
          <w:between w:val="nil"/>
        </w:pBdr>
        <w:spacing w:after="0" w:line="360" w:lineRule="auto"/>
        <w:contextualSpacing w:val="0"/>
        <w:rPr>
          <w:rFonts w:eastAsia="Times New Roman" w:cs="Times New Roman"/>
          <w:color w:val="000000"/>
          <w:szCs w:val="24"/>
          <w:lang w:eastAsia="ru-RU"/>
        </w:rPr>
      </w:pPr>
      <w:r w:rsidRPr="00226ED2">
        <w:rPr>
          <w:rFonts w:eastAsia="Times New Roman" w:cs="Times New Roman"/>
          <w:color w:val="000000"/>
          <w:szCs w:val="24"/>
          <w:lang w:eastAsia="ru-RU"/>
        </w:rPr>
        <w:t>Таможенные, тарифные и нормативно-правовые барьеры на границах;</w:t>
      </w:r>
    </w:p>
    <w:p w:rsidR="00976C22" w:rsidRPr="00226ED2" w:rsidRDefault="00976C22" w:rsidP="00226ED2">
      <w:pPr>
        <w:pStyle w:val="a3"/>
        <w:numPr>
          <w:ilvl w:val="0"/>
          <w:numId w:val="29"/>
        </w:numPr>
        <w:pBdr>
          <w:top w:val="nil"/>
          <w:left w:val="nil"/>
          <w:bottom w:val="nil"/>
          <w:right w:val="nil"/>
          <w:between w:val="nil"/>
        </w:pBdr>
        <w:spacing w:after="0" w:line="360" w:lineRule="auto"/>
        <w:contextualSpacing w:val="0"/>
        <w:rPr>
          <w:rFonts w:eastAsia="Times New Roman" w:cs="Times New Roman"/>
          <w:color w:val="000000"/>
          <w:szCs w:val="24"/>
          <w:lang w:eastAsia="ru-RU"/>
        </w:rPr>
      </w:pPr>
      <w:r>
        <w:rPr>
          <w:rFonts w:eastAsia="Times New Roman" w:cs="Times New Roman"/>
          <w:color w:val="000000"/>
          <w:szCs w:val="24"/>
          <w:lang w:eastAsia="ru-RU"/>
        </w:rPr>
        <w:t xml:space="preserve">Нормативно - </w:t>
      </w:r>
      <w:r w:rsidRPr="002E59D7">
        <w:rPr>
          <w:rFonts w:eastAsia="Times New Roman" w:cs="Times New Roman"/>
          <w:color w:val="000000"/>
          <w:szCs w:val="24"/>
          <w:lang w:eastAsia="ru-RU"/>
        </w:rPr>
        <w:t>правовое регулирование рынка логистики, налоговое законодательство РФ.</w:t>
      </w:r>
    </w:p>
    <w:p w:rsidR="002E59D7" w:rsidRPr="002E59D7" w:rsidRDefault="002E59D7" w:rsidP="002E59D7">
      <w:pPr>
        <w:pBdr>
          <w:top w:val="nil"/>
          <w:left w:val="nil"/>
          <w:bottom w:val="nil"/>
          <w:right w:val="nil"/>
          <w:between w:val="nil"/>
        </w:pBdr>
        <w:spacing w:after="0" w:line="360" w:lineRule="auto"/>
        <w:contextualSpacing w:val="0"/>
        <w:rPr>
          <w:rFonts w:eastAsia="Times New Roman" w:cs="Times New Roman"/>
          <w:color w:val="000000"/>
          <w:szCs w:val="24"/>
          <w:lang w:eastAsia="ru-RU"/>
        </w:rPr>
      </w:pPr>
      <w:r w:rsidRPr="002E59D7">
        <w:rPr>
          <w:rFonts w:eastAsia="Times New Roman" w:cs="Times New Roman"/>
          <w:color w:val="000000"/>
          <w:szCs w:val="24"/>
          <w:lang w:eastAsia="ru-RU"/>
        </w:rPr>
        <w:t xml:space="preserve">Основным отличием в работе иностранных транспортных компаний на рынке логистики в РФ </w:t>
      </w:r>
      <w:proofErr w:type="gramStart"/>
      <w:r w:rsidRPr="002E59D7">
        <w:rPr>
          <w:rFonts w:eastAsia="Times New Roman" w:cs="Times New Roman"/>
          <w:color w:val="000000"/>
          <w:szCs w:val="24"/>
          <w:lang w:eastAsia="ru-RU"/>
        </w:rPr>
        <w:t>от</w:t>
      </w:r>
      <w:proofErr w:type="gramEnd"/>
      <w:r w:rsidR="00775C30">
        <w:rPr>
          <w:rFonts w:eastAsia="Times New Roman" w:cs="Times New Roman"/>
          <w:color w:val="000000"/>
          <w:szCs w:val="24"/>
          <w:lang w:eastAsia="ru-RU"/>
        </w:rPr>
        <w:t xml:space="preserve"> </w:t>
      </w:r>
      <w:proofErr w:type="gramStart"/>
      <w:r w:rsidRPr="002E59D7">
        <w:rPr>
          <w:rFonts w:eastAsia="Times New Roman" w:cs="Times New Roman"/>
          <w:color w:val="000000"/>
          <w:szCs w:val="24"/>
          <w:lang w:eastAsia="ru-RU"/>
        </w:rPr>
        <w:t>российский</w:t>
      </w:r>
      <w:proofErr w:type="gramEnd"/>
      <w:r w:rsidRPr="002E59D7">
        <w:rPr>
          <w:rFonts w:eastAsia="Times New Roman" w:cs="Times New Roman"/>
          <w:color w:val="000000"/>
          <w:szCs w:val="24"/>
          <w:lang w:eastAsia="ru-RU"/>
        </w:rPr>
        <w:t xml:space="preserve"> компаний является высокий уровень качества оказываемых услуг, и использование логистического оператора 3</w:t>
      </w:r>
      <w:r w:rsidRPr="002E59D7">
        <w:rPr>
          <w:rFonts w:eastAsia="Times New Roman" w:cs="Times New Roman"/>
          <w:color w:val="000000"/>
          <w:szCs w:val="24"/>
          <w:lang w:val="en-US" w:eastAsia="ru-RU"/>
        </w:rPr>
        <w:t>PL</w:t>
      </w:r>
      <w:r w:rsidRPr="002E59D7">
        <w:rPr>
          <w:rFonts w:eastAsia="Times New Roman" w:cs="Times New Roman"/>
          <w:color w:val="000000"/>
          <w:szCs w:val="24"/>
          <w:lang w:eastAsia="ru-RU"/>
        </w:rPr>
        <w:t xml:space="preserve"> . </w:t>
      </w:r>
    </w:p>
    <w:p w:rsidR="00FD4D86" w:rsidRDefault="00FD4D86" w:rsidP="002E59D7">
      <w:pPr>
        <w:pBdr>
          <w:top w:val="nil"/>
          <w:left w:val="nil"/>
          <w:bottom w:val="nil"/>
          <w:right w:val="nil"/>
          <w:between w:val="nil"/>
        </w:pBdr>
        <w:spacing w:after="0" w:line="360" w:lineRule="auto"/>
        <w:contextualSpacing w:val="0"/>
        <w:rPr>
          <w:rFonts w:eastAsia="Times New Roman" w:cs="Times New Roman"/>
          <w:szCs w:val="24"/>
          <w:lang w:eastAsia="ru-RU"/>
        </w:rPr>
      </w:pPr>
      <w:r>
        <w:rPr>
          <w:rFonts w:eastAsia="Times New Roman" w:cs="Times New Roman"/>
          <w:szCs w:val="24"/>
          <w:lang w:eastAsia="ru-RU"/>
        </w:rPr>
        <w:t>Стоит</w:t>
      </w:r>
      <w:r w:rsidR="00B33275">
        <w:rPr>
          <w:rFonts w:eastAsia="Times New Roman" w:cs="Times New Roman"/>
          <w:szCs w:val="24"/>
          <w:lang w:eastAsia="ru-RU"/>
        </w:rPr>
        <w:t xml:space="preserve"> отметить, что большинство иностранных компаний ведущих деятельность на российском рынке регистрируют здесь юридическое лицо и имеют такие же налоговые обязательства как и другие отечественные компании. </w:t>
      </w:r>
    </w:p>
    <w:p w:rsidR="00D86805" w:rsidRDefault="00D86805" w:rsidP="00D86805">
      <w:pPr>
        <w:spacing w:after="0" w:line="360" w:lineRule="auto"/>
        <w:rPr>
          <w:rFonts w:eastAsia="Times New Roman" w:cs="Times New Roman"/>
          <w:szCs w:val="24"/>
          <w:lang w:eastAsia="ru-RU"/>
        </w:rPr>
      </w:pPr>
      <w:r>
        <w:rPr>
          <w:rFonts w:eastAsia="Times New Roman" w:cs="Times New Roman"/>
          <w:szCs w:val="24"/>
          <w:lang w:eastAsia="ru-RU"/>
        </w:rPr>
        <w:t>Итак, н</w:t>
      </w:r>
      <w:r w:rsidRPr="00D86805">
        <w:rPr>
          <w:rFonts w:eastAsia="Times New Roman" w:cs="Times New Roman"/>
          <w:szCs w:val="24"/>
          <w:lang w:eastAsia="ru-RU"/>
        </w:rPr>
        <w:t xml:space="preserve">а основании проведенного исследования можно сделать вывод, что </w:t>
      </w:r>
      <w:r w:rsidR="009128FB">
        <w:rPr>
          <w:rFonts w:eastAsia="Times New Roman" w:cs="Times New Roman"/>
          <w:szCs w:val="24"/>
          <w:lang w:eastAsia="ru-RU"/>
        </w:rPr>
        <w:t>доля иностранных компаний во внутреннем грузопотоке нев</w:t>
      </w:r>
      <w:r w:rsidR="00775C30">
        <w:rPr>
          <w:rFonts w:eastAsia="Times New Roman" w:cs="Times New Roman"/>
          <w:szCs w:val="24"/>
          <w:lang w:eastAsia="ru-RU"/>
        </w:rPr>
        <w:t>ысока, только 3 иностранные ком</w:t>
      </w:r>
      <w:r w:rsidR="009128FB">
        <w:rPr>
          <w:rFonts w:eastAsia="Times New Roman" w:cs="Times New Roman"/>
          <w:szCs w:val="24"/>
          <w:lang w:eastAsia="ru-RU"/>
        </w:rPr>
        <w:t>п</w:t>
      </w:r>
      <w:r w:rsidR="00775C30">
        <w:rPr>
          <w:rFonts w:eastAsia="Times New Roman" w:cs="Times New Roman"/>
          <w:szCs w:val="24"/>
          <w:lang w:eastAsia="ru-RU"/>
        </w:rPr>
        <w:t>а</w:t>
      </w:r>
      <w:r w:rsidR="009128FB">
        <w:rPr>
          <w:rFonts w:eastAsia="Times New Roman" w:cs="Times New Roman"/>
          <w:szCs w:val="24"/>
          <w:lang w:eastAsia="ru-RU"/>
        </w:rPr>
        <w:t>нии вошли в рейти</w:t>
      </w:r>
      <w:r w:rsidR="00775C30">
        <w:rPr>
          <w:rFonts w:eastAsia="Times New Roman" w:cs="Times New Roman"/>
          <w:szCs w:val="24"/>
          <w:lang w:eastAsia="ru-RU"/>
        </w:rPr>
        <w:t>н</w:t>
      </w:r>
      <w:r w:rsidR="009128FB">
        <w:rPr>
          <w:rFonts w:eastAsia="Times New Roman" w:cs="Times New Roman"/>
          <w:szCs w:val="24"/>
          <w:lang w:eastAsia="ru-RU"/>
        </w:rPr>
        <w:t xml:space="preserve">г топ-50 крупнейших транаспортно – логистических компаний. Это </w:t>
      </w:r>
      <w:r w:rsidRPr="00D86805">
        <w:rPr>
          <w:rFonts w:eastAsia="Times New Roman" w:cs="Times New Roman"/>
          <w:szCs w:val="24"/>
          <w:lang w:eastAsia="ru-RU"/>
        </w:rPr>
        <w:t>«</w:t>
      </w:r>
      <w:r w:rsidRPr="00D86805">
        <w:rPr>
          <w:rFonts w:eastAsia="Times New Roman" w:cs="Times New Roman"/>
          <w:color w:val="000000"/>
          <w:szCs w:val="24"/>
          <w:lang w:eastAsia="ru-RU"/>
        </w:rPr>
        <w:t>Itella», «</w:t>
      </w:r>
      <w:r w:rsidR="001F5B4E" w:rsidRPr="00BA3363">
        <w:rPr>
          <w:rFonts w:eastAsia="Times New Roman" w:cs="Times New Roman"/>
          <w:szCs w:val="24"/>
          <w:lang w:val="en-US" w:eastAsia="ru-RU"/>
        </w:rPr>
        <w:t>Schenker</w:t>
      </w:r>
      <w:r w:rsidRPr="00D86805">
        <w:rPr>
          <w:rFonts w:eastAsia="Times New Roman" w:cs="Times New Roman"/>
          <w:color w:val="000000"/>
          <w:szCs w:val="24"/>
          <w:lang w:eastAsia="ru-RU"/>
        </w:rPr>
        <w:t>»,</w:t>
      </w:r>
      <w:r w:rsidR="00775C30">
        <w:rPr>
          <w:rFonts w:eastAsia="Times New Roman" w:cs="Times New Roman"/>
          <w:color w:val="000000"/>
          <w:szCs w:val="24"/>
          <w:lang w:eastAsia="ru-RU"/>
        </w:rPr>
        <w:t xml:space="preserve"> </w:t>
      </w:r>
      <w:r w:rsidR="009128FB">
        <w:rPr>
          <w:rFonts w:eastAsia="Times New Roman" w:cs="Times New Roman"/>
          <w:color w:val="000000"/>
          <w:szCs w:val="24"/>
          <w:lang w:val="en-US" w:eastAsia="ru-RU"/>
        </w:rPr>
        <w:t>DPD</w:t>
      </w:r>
      <w:r w:rsidR="001F5B4E" w:rsidRPr="001F5B4E">
        <w:rPr>
          <w:rFonts w:eastAsia="Times New Roman" w:cs="Times New Roman"/>
          <w:color w:val="000000"/>
          <w:szCs w:val="24"/>
          <w:lang w:eastAsia="ru-RU"/>
        </w:rPr>
        <w:t>.</w:t>
      </w:r>
      <w:r w:rsidR="00775C30">
        <w:rPr>
          <w:rFonts w:eastAsia="Times New Roman" w:cs="Times New Roman"/>
          <w:color w:val="000000"/>
          <w:szCs w:val="24"/>
          <w:lang w:eastAsia="ru-RU"/>
        </w:rPr>
        <w:t xml:space="preserve"> </w:t>
      </w:r>
      <w:r w:rsidR="009128FB">
        <w:rPr>
          <w:rFonts w:eastAsia="Times New Roman" w:cs="Times New Roman"/>
          <w:color w:val="000000"/>
          <w:szCs w:val="24"/>
          <w:lang w:eastAsia="ru-RU"/>
        </w:rPr>
        <w:t>Однако</w:t>
      </w:r>
      <w:r w:rsidR="00775C30">
        <w:rPr>
          <w:rFonts w:eastAsia="Times New Roman" w:cs="Times New Roman"/>
          <w:color w:val="000000"/>
          <w:szCs w:val="24"/>
          <w:lang w:eastAsia="ru-RU"/>
        </w:rPr>
        <w:t xml:space="preserve"> </w:t>
      </w:r>
      <w:r w:rsidR="009128FB">
        <w:rPr>
          <w:rFonts w:eastAsia="Times New Roman" w:cs="Times New Roman"/>
          <w:color w:val="000000"/>
          <w:szCs w:val="24"/>
          <w:lang w:eastAsia="ru-RU"/>
        </w:rPr>
        <w:t>и</w:t>
      </w:r>
      <w:r w:rsidRPr="00D86805">
        <w:rPr>
          <w:rFonts w:eastAsia="Times New Roman" w:cs="Times New Roman"/>
          <w:szCs w:val="24"/>
          <w:lang w:eastAsia="ru-RU"/>
        </w:rPr>
        <w:t>ностранные транспортные компании</w:t>
      </w:r>
      <w:r w:rsidR="009128FB">
        <w:rPr>
          <w:rFonts w:eastAsia="Times New Roman" w:cs="Times New Roman"/>
          <w:szCs w:val="24"/>
          <w:lang w:eastAsia="ru-RU"/>
        </w:rPr>
        <w:t xml:space="preserve"> имеют хорошие условия для увеличения своего</w:t>
      </w:r>
      <w:r w:rsidRPr="00D86805">
        <w:rPr>
          <w:rFonts w:eastAsia="Times New Roman" w:cs="Times New Roman"/>
          <w:szCs w:val="24"/>
          <w:lang w:eastAsia="ru-RU"/>
        </w:rPr>
        <w:t xml:space="preserve"> присутстви</w:t>
      </w:r>
      <w:r w:rsidR="009128FB">
        <w:rPr>
          <w:rFonts w:eastAsia="Times New Roman" w:cs="Times New Roman"/>
          <w:szCs w:val="24"/>
          <w:lang w:eastAsia="ru-RU"/>
        </w:rPr>
        <w:t>я</w:t>
      </w:r>
      <w:r w:rsidRPr="00D86805">
        <w:rPr>
          <w:rFonts w:eastAsia="Times New Roman" w:cs="Times New Roman"/>
          <w:szCs w:val="24"/>
          <w:lang w:eastAsia="ru-RU"/>
        </w:rPr>
        <w:t xml:space="preserve"> на российском рынке логистических услуг за счет высокого качества оказываемых транспортировок, развитой инфраструктуры, широкого спектра сопутствующих услуг к основным грузоперевозкам – 3</w:t>
      </w:r>
      <w:r w:rsidRPr="00D86805">
        <w:rPr>
          <w:rFonts w:eastAsia="Times New Roman" w:cs="Times New Roman"/>
          <w:szCs w:val="24"/>
          <w:lang w:val="en-US" w:eastAsia="ru-RU"/>
        </w:rPr>
        <w:t>PL</w:t>
      </w:r>
      <w:r w:rsidRPr="00D86805">
        <w:rPr>
          <w:rFonts w:eastAsia="Times New Roman" w:cs="Times New Roman"/>
          <w:szCs w:val="24"/>
          <w:lang w:eastAsia="ru-RU"/>
        </w:rPr>
        <w:t xml:space="preserve">. </w:t>
      </w:r>
      <w:r w:rsidR="009128FB">
        <w:rPr>
          <w:rFonts w:eastAsia="Times New Roman" w:cs="Times New Roman"/>
          <w:color w:val="000000"/>
          <w:szCs w:val="24"/>
          <w:lang w:eastAsia="ru-RU"/>
        </w:rPr>
        <w:t xml:space="preserve">Во внешнем грузопотоке России доля иностранных компаний существенна, особенно выделяется доля морских перевозок в экспортно-импортном грузопотоке, которая составляет 98 %. </w:t>
      </w:r>
      <w:r w:rsidRPr="00D86805">
        <w:rPr>
          <w:rFonts w:eastAsia="Times New Roman" w:cs="Times New Roman"/>
          <w:szCs w:val="24"/>
          <w:lang w:eastAsia="ru-RU"/>
        </w:rPr>
        <w:t xml:space="preserve">Недостатки российского рынка логистических услуг, а именно отсутствие необходимой </w:t>
      </w:r>
      <w:r w:rsidRPr="00D86805">
        <w:rPr>
          <w:rFonts w:eastAsia="Times New Roman" w:cs="Times New Roman"/>
          <w:szCs w:val="24"/>
          <w:lang w:eastAsia="ru-RU"/>
        </w:rPr>
        <w:lastRenderedPageBreak/>
        <w:t>инфраструктуры, слабая подготовка персонала, способствуют развитию иностранных транспортных компаний в российской среде.</w:t>
      </w:r>
    </w:p>
    <w:p w:rsidR="002E59D7" w:rsidRDefault="002E59D7" w:rsidP="00FE7E38">
      <w:pPr>
        <w:pStyle w:val="13"/>
        <w:spacing w:after="0" w:line="360" w:lineRule="auto"/>
        <w:ind w:firstLine="0"/>
        <w:rPr>
          <w:color w:val="auto"/>
        </w:rPr>
      </w:pPr>
    </w:p>
    <w:p w:rsidR="00B60605" w:rsidRDefault="00E20FE8" w:rsidP="00EB0302">
      <w:pPr>
        <w:pStyle w:val="2"/>
        <w:numPr>
          <w:ilvl w:val="1"/>
          <w:numId w:val="26"/>
        </w:numPr>
      </w:pPr>
      <w:bookmarkStart w:id="14" w:name="_2et92p0"/>
      <w:bookmarkStart w:id="15" w:name="_Toc514012398"/>
      <w:bookmarkEnd w:id="14"/>
      <w:r>
        <w:t xml:space="preserve">Рынок </w:t>
      </w:r>
      <w:r w:rsidR="00091E03">
        <w:t xml:space="preserve"> к</w:t>
      </w:r>
      <w:r w:rsidR="00B60605">
        <w:t>онтейнер</w:t>
      </w:r>
      <w:r w:rsidR="00091E03">
        <w:t>ны</w:t>
      </w:r>
      <w:r w:rsidR="001C3F87">
        <w:t>х</w:t>
      </w:r>
      <w:r w:rsidR="00775C30">
        <w:t xml:space="preserve"> </w:t>
      </w:r>
      <w:r w:rsidR="00091E03">
        <w:t>перевозок</w:t>
      </w:r>
      <w:r>
        <w:t xml:space="preserve"> в России</w:t>
      </w:r>
      <w:r w:rsidR="00091E03">
        <w:t>.</w:t>
      </w:r>
      <w:bookmarkEnd w:id="15"/>
    </w:p>
    <w:p w:rsidR="00B60605" w:rsidRDefault="00B60605" w:rsidP="00B60605">
      <w:pPr>
        <w:pStyle w:val="13"/>
        <w:spacing w:after="0" w:line="360" w:lineRule="auto"/>
        <w:ind w:firstLine="0"/>
        <w:rPr>
          <w:color w:val="auto"/>
        </w:rPr>
      </w:pPr>
    </w:p>
    <w:p w:rsidR="002E59D7" w:rsidRPr="002E59D7" w:rsidRDefault="00E20FE8" w:rsidP="002E59D7">
      <w:pPr>
        <w:pBdr>
          <w:top w:val="nil"/>
          <w:left w:val="nil"/>
          <w:bottom w:val="nil"/>
          <w:right w:val="nil"/>
          <w:between w:val="nil"/>
        </w:pBdr>
        <w:spacing w:after="0" w:line="360" w:lineRule="auto"/>
        <w:contextualSpacing w:val="0"/>
        <w:rPr>
          <w:rFonts w:eastAsia="Times New Roman" w:cs="Times New Roman"/>
          <w:szCs w:val="24"/>
          <w:lang w:eastAsia="ru-RU"/>
        </w:rPr>
      </w:pPr>
      <w:r>
        <w:rPr>
          <w:rFonts w:eastAsia="Times New Roman" w:cs="Times New Roman"/>
          <w:szCs w:val="24"/>
          <w:lang w:eastAsia="ru-RU"/>
        </w:rPr>
        <w:t>Рассмотрим рынок конт</w:t>
      </w:r>
      <w:r w:rsidR="00775C30">
        <w:rPr>
          <w:rFonts w:eastAsia="Times New Roman" w:cs="Times New Roman"/>
          <w:szCs w:val="24"/>
          <w:lang w:eastAsia="ru-RU"/>
        </w:rPr>
        <w:t>е</w:t>
      </w:r>
      <w:r>
        <w:rPr>
          <w:rFonts w:eastAsia="Times New Roman" w:cs="Times New Roman"/>
          <w:szCs w:val="24"/>
          <w:lang w:eastAsia="ru-RU"/>
        </w:rPr>
        <w:t>йнерных</w:t>
      </w:r>
      <w:r w:rsidR="00775C30">
        <w:rPr>
          <w:rFonts w:eastAsia="Times New Roman" w:cs="Times New Roman"/>
          <w:szCs w:val="24"/>
          <w:lang w:eastAsia="ru-RU"/>
        </w:rPr>
        <w:t xml:space="preserve"> </w:t>
      </w:r>
      <w:r>
        <w:rPr>
          <w:rFonts w:eastAsia="Times New Roman" w:cs="Times New Roman"/>
          <w:szCs w:val="24"/>
          <w:lang w:eastAsia="ru-RU"/>
        </w:rPr>
        <w:t>п</w:t>
      </w:r>
      <w:r w:rsidR="00775C30">
        <w:rPr>
          <w:rFonts w:eastAsia="Times New Roman" w:cs="Times New Roman"/>
          <w:szCs w:val="24"/>
          <w:lang w:eastAsia="ru-RU"/>
        </w:rPr>
        <w:t>ер</w:t>
      </w:r>
      <w:r>
        <w:rPr>
          <w:rFonts w:eastAsia="Times New Roman" w:cs="Times New Roman"/>
          <w:szCs w:val="24"/>
          <w:lang w:eastAsia="ru-RU"/>
        </w:rPr>
        <w:t xml:space="preserve">евозок. Это рынок очень большой и быстроразвивающийся. </w:t>
      </w:r>
      <w:proofErr w:type="gramStart"/>
      <w:r w:rsidR="002E59D7" w:rsidRPr="002E59D7">
        <w:rPr>
          <w:rFonts w:eastAsia="Times New Roman" w:cs="Times New Roman"/>
          <w:szCs w:val="24"/>
          <w:lang w:eastAsia="ru-RU"/>
        </w:rPr>
        <w:t xml:space="preserve">Начиная с 2000-го года по настоящий момент наблюдается повышение </w:t>
      </w:r>
      <w:r w:rsidR="000C43D6">
        <w:rPr>
          <w:rFonts w:eastAsia="Times New Roman" w:cs="Times New Roman"/>
          <w:szCs w:val="24"/>
          <w:lang w:eastAsia="ru-RU"/>
        </w:rPr>
        <w:t>доли</w:t>
      </w:r>
      <w:proofErr w:type="gramEnd"/>
      <w:r w:rsidR="00775C30">
        <w:rPr>
          <w:rFonts w:eastAsia="Times New Roman" w:cs="Times New Roman"/>
          <w:szCs w:val="24"/>
          <w:lang w:eastAsia="ru-RU"/>
        </w:rPr>
        <w:t xml:space="preserve"> </w:t>
      </w:r>
      <w:r w:rsidR="002E59D7" w:rsidRPr="002E59D7">
        <w:rPr>
          <w:rFonts w:eastAsia="Times New Roman" w:cs="Times New Roman"/>
          <w:szCs w:val="24"/>
          <w:lang w:eastAsia="ru-RU"/>
        </w:rPr>
        <w:t>контейнерных перевозок транспортными компаниями в РФ. В среднем грузооборот российских портов вырос на 3%. На сегодняшний день объем контейнерных портовых грузоперевозок иностранными транспортными компаниями оценивается в объеме 730 млн. тонн. Значение данного показателя на сегодняшний день значительно превышает значение данного показателя в 2000-ом году: в 4 раза. Основной объем контейнерных грузоперевозок – это экспортная деятельность РФ, ее объем составляет порядка 75-80%.</w:t>
      </w:r>
      <w:r w:rsidR="002E59D7" w:rsidRPr="002E59D7">
        <w:rPr>
          <w:rFonts w:eastAsia="Times New Roman" w:cs="Times New Roman"/>
          <w:vertAlign w:val="superscript"/>
          <w:lang w:eastAsia="ru-RU"/>
        </w:rPr>
        <w:footnoteReference w:id="23"/>
      </w:r>
    </w:p>
    <w:p w:rsidR="002E59D7" w:rsidRPr="002E59D7" w:rsidRDefault="002E59D7" w:rsidP="002E59D7">
      <w:pPr>
        <w:pBdr>
          <w:top w:val="nil"/>
          <w:left w:val="nil"/>
          <w:bottom w:val="nil"/>
          <w:right w:val="nil"/>
          <w:between w:val="nil"/>
        </w:pBdr>
        <w:spacing w:after="0" w:line="360" w:lineRule="auto"/>
        <w:contextualSpacing w:val="0"/>
        <w:rPr>
          <w:rFonts w:eastAsia="Times New Roman" w:cs="Times New Roman"/>
          <w:szCs w:val="24"/>
          <w:lang w:eastAsia="ru-RU"/>
        </w:rPr>
      </w:pPr>
      <w:r w:rsidRPr="002E59D7">
        <w:rPr>
          <w:rFonts w:eastAsia="Times New Roman" w:cs="Times New Roman"/>
          <w:szCs w:val="24"/>
          <w:lang w:eastAsia="ru-RU"/>
        </w:rPr>
        <w:t>На рисунке 2.6 представлена динамика перева</w:t>
      </w:r>
      <w:r w:rsidR="004B24CA">
        <w:rPr>
          <w:rFonts w:eastAsia="Times New Roman" w:cs="Times New Roman"/>
          <w:szCs w:val="24"/>
          <w:lang w:eastAsia="ru-RU"/>
        </w:rPr>
        <w:t>лки</w:t>
      </w:r>
      <w:r w:rsidRPr="002E59D7">
        <w:rPr>
          <w:rFonts w:eastAsia="Times New Roman" w:cs="Times New Roman"/>
          <w:szCs w:val="24"/>
          <w:lang w:eastAsia="ru-RU"/>
        </w:rPr>
        <w:t xml:space="preserve"> деятельности иностранных транспортн</w:t>
      </w:r>
      <w:proofErr w:type="gramStart"/>
      <w:r w:rsidRPr="002E59D7">
        <w:rPr>
          <w:rFonts w:eastAsia="Times New Roman" w:cs="Times New Roman"/>
          <w:szCs w:val="24"/>
          <w:lang w:eastAsia="ru-RU"/>
        </w:rPr>
        <w:t>о</w:t>
      </w:r>
      <w:r w:rsidR="004B24CA">
        <w:rPr>
          <w:rFonts w:eastAsia="Times New Roman" w:cs="Times New Roman"/>
          <w:szCs w:val="24"/>
          <w:lang w:eastAsia="ru-RU"/>
        </w:rPr>
        <w:t>-</w:t>
      </w:r>
      <w:proofErr w:type="gramEnd"/>
      <w:r w:rsidR="004B24CA">
        <w:rPr>
          <w:rFonts w:eastAsia="Times New Roman" w:cs="Times New Roman"/>
          <w:szCs w:val="24"/>
          <w:lang w:eastAsia="ru-RU"/>
        </w:rPr>
        <w:t xml:space="preserve"> логистическими компаниями</w:t>
      </w:r>
      <w:r w:rsidRPr="002E59D7">
        <w:rPr>
          <w:rFonts w:eastAsia="Times New Roman" w:cs="Times New Roman"/>
          <w:szCs w:val="24"/>
          <w:lang w:eastAsia="ru-RU"/>
        </w:rPr>
        <w:t>, перевозимых в контейнерах.</w:t>
      </w:r>
    </w:p>
    <w:p w:rsidR="002E59D7" w:rsidRPr="002E59D7" w:rsidRDefault="002E59D7" w:rsidP="002E59D7">
      <w:pPr>
        <w:pBdr>
          <w:top w:val="nil"/>
          <w:left w:val="nil"/>
          <w:bottom w:val="nil"/>
          <w:right w:val="nil"/>
          <w:between w:val="nil"/>
        </w:pBdr>
        <w:spacing w:after="0" w:line="360" w:lineRule="auto"/>
        <w:contextualSpacing w:val="0"/>
        <w:rPr>
          <w:rFonts w:eastAsia="Times New Roman" w:cs="Times New Roman"/>
          <w:szCs w:val="24"/>
          <w:lang w:eastAsia="ru-RU"/>
        </w:rPr>
      </w:pPr>
    </w:p>
    <w:p w:rsidR="002E59D7" w:rsidRPr="002E59D7" w:rsidRDefault="002E59D7" w:rsidP="002E59D7">
      <w:pPr>
        <w:pBdr>
          <w:top w:val="nil"/>
          <w:left w:val="nil"/>
          <w:bottom w:val="nil"/>
          <w:right w:val="nil"/>
          <w:between w:val="nil"/>
        </w:pBdr>
        <w:spacing w:after="0" w:line="360" w:lineRule="auto"/>
        <w:contextualSpacing w:val="0"/>
        <w:rPr>
          <w:rFonts w:eastAsia="Times New Roman" w:cs="Times New Roman"/>
          <w:szCs w:val="24"/>
          <w:lang w:eastAsia="ru-RU"/>
        </w:rPr>
      </w:pPr>
      <w:r w:rsidRPr="002E59D7">
        <w:rPr>
          <w:rFonts w:eastAsia="Times New Roman" w:cs="Times New Roman"/>
          <w:noProof/>
          <w:szCs w:val="24"/>
          <w:lang w:eastAsia="ru-RU"/>
        </w:rPr>
        <w:drawing>
          <wp:inline distT="0" distB="0" distL="0" distR="0" wp14:anchorId="2531F912" wp14:editId="092CDD6B">
            <wp:extent cx="4648200" cy="2072640"/>
            <wp:effectExtent l="0" t="0" r="0" b="0"/>
            <wp:docPr id="29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cstate="print"/>
                    <a:srcRect/>
                    <a:stretch>
                      <a:fillRect/>
                    </a:stretch>
                  </pic:blipFill>
                  <pic:spPr>
                    <a:xfrm>
                      <a:off x="0" y="0"/>
                      <a:ext cx="4651560" cy="2074138"/>
                    </a:xfrm>
                    <a:prstGeom prst="rect">
                      <a:avLst/>
                    </a:prstGeom>
                    <a:ln/>
                  </pic:spPr>
                </pic:pic>
              </a:graphicData>
            </a:graphic>
          </wp:inline>
        </w:drawing>
      </w:r>
    </w:p>
    <w:p w:rsidR="002E59D7" w:rsidRPr="002E59D7" w:rsidRDefault="00E20FE8" w:rsidP="002E59D7">
      <w:pPr>
        <w:pBdr>
          <w:top w:val="nil"/>
          <w:left w:val="nil"/>
          <w:bottom w:val="nil"/>
          <w:right w:val="nil"/>
          <w:between w:val="nil"/>
        </w:pBdr>
        <w:spacing w:after="0"/>
        <w:ind w:firstLine="0"/>
        <w:contextualSpacing w:val="0"/>
        <w:jc w:val="center"/>
        <w:rPr>
          <w:rFonts w:eastAsia="Times New Roman" w:cs="Times New Roman"/>
          <w:b/>
          <w:sz w:val="20"/>
          <w:szCs w:val="20"/>
          <w:lang w:eastAsia="ru-RU"/>
        </w:rPr>
      </w:pPr>
      <w:r>
        <w:rPr>
          <w:rFonts w:eastAsia="Times New Roman" w:cs="Times New Roman"/>
          <w:b/>
          <w:sz w:val="20"/>
          <w:szCs w:val="20"/>
          <w:lang w:eastAsia="ru-RU"/>
        </w:rPr>
        <w:t>Рис.2.5</w:t>
      </w:r>
      <w:r w:rsidR="002E59D7" w:rsidRPr="002E59D7">
        <w:rPr>
          <w:rFonts w:eastAsia="Times New Roman" w:cs="Times New Roman"/>
          <w:b/>
          <w:sz w:val="20"/>
          <w:szCs w:val="20"/>
          <w:lang w:eastAsia="ru-RU"/>
        </w:rPr>
        <w:t xml:space="preserve"> - Динамика и прогноз перевалки грузов в контейнерах в российских портах, осуществляемые иностранными транспортными компаниями</w:t>
      </w:r>
    </w:p>
    <w:p w:rsidR="002A4C59" w:rsidRDefault="002E59D7" w:rsidP="002A4C59">
      <w:pPr>
        <w:pStyle w:val="af7"/>
        <w:ind w:left="720" w:firstLine="0"/>
      </w:pPr>
      <w:r w:rsidRPr="002E59D7">
        <w:rPr>
          <w:i/>
        </w:rPr>
        <w:t xml:space="preserve">Составлено по: </w:t>
      </w:r>
      <w:r w:rsidR="002A4C59" w:rsidRPr="0051291C">
        <w:t>Анализ грузоперевозок в РФ за 2015, 2016 года // Бюллетень социально-экономического развития РФ</w:t>
      </w:r>
    </w:p>
    <w:p w:rsidR="002E59D7" w:rsidRPr="002E59D7" w:rsidRDefault="002E59D7" w:rsidP="002E59D7">
      <w:pPr>
        <w:pBdr>
          <w:top w:val="nil"/>
          <w:left w:val="nil"/>
          <w:bottom w:val="nil"/>
          <w:right w:val="nil"/>
          <w:between w:val="nil"/>
        </w:pBdr>
        <w:spacing w:after="0"/>
        <w:ind w:firstLine="0"/>
        <w:contextualSpacing w:val="0"/>
        <w:rPr>
          <w:rFonts w:eastAsia="Times New Roman" w:cs="Times New Roman"/>
          <w:i/>
          <w:sz w:val="20"/>
          <w:szCs w:val="20"/>
          <w:lang w:eastAsia="ru-RU"/>
        </w:rPr>
      </w:pPr>
    </w:p>
    <w:p w:rsidR="002E59D7" w:rsidRPr="002E59D7" w:rsidRDefault="00E20FE8" w:rsidP="002E59D7">
      <w:pPr>
        <w:pBdr>
          <w:top w:val="nil"/>
          <w:left w:val="nil"/>
          <w:bottom w:val="nil"/>
          <w:right w:val="nil"/>
          <w:between w:val="nil"/>
        </w:pBdr>
        <w:spacing w:after="0" w:line="360" w:lineRule="auto"/>
        <w:contextualSpacing w:val="0"/>
        <w:rPr>
          <w:rFonts w:eastAsia="Times New Roman" w:cs="Times New Roman"/>
          <w:szCs w:val="24"/>
          <w:lang w:eastAsia="ru-RU"/>
        </w:rPr>
      </w:pPr>
      <w:r>
        <w:rPr>
          <w:rFonts w:eastAsia="Times New Roman" w:cs="Times New Roman"/>
          <w:szCs w:val="24"/>
          <w:lang w:eastAsia="ru-RU"/>
        </w:rPr>
        <w:t>Наблюдая график, можно заметить, что</w:t>
      </w:r>
      <w:r w:rsidR="003103CE">
        <w:rPr>
          <w:rFonts w:eastAsia="Times New Roman" w:cs="Times New Roman"/>
          <w:szCs w:val="24"/>
          <w:lang w:eastAsia="ru-RU"/>
        </w:rPr>
        <w:t xml:space="preserve"> было большое увеличение объемов в 2008 году. Однако после 2009 года происходило постепенное снижение объемов и </w:t>
      </w:r>
      <w:proofErr w:type="gramStart"/>
      <w:r w:rsidR="003103CE">
        <w:rPr>
          <w:rFonts w:eastAsia="Times New Roman" w:cs="Times New Roman"/>
          <w:szCs w:val="24"/>
          <w:lang w:eastAsia="ru-RU"/>
        </w:rPr>
        <w:t>к</w:t>
      </w:r>
      <w:proofErr w:type="gramEnd"/>
      <w:r w:rsidR="003103CE">
        <w:rPr>
          <w:rFonts w:eastAsia="Times New Roman" w:cs="Times New Roman"/>
          <w:szCs w:val="24"/>
          <w:lang w:eastAsia="ru-RU"/>
        </w:rPr>
        <w:t xml:space="preserve"> с 2012 уровень стабилизировался.</w:t>
      </w:r>
    </w:p>
    <w:p w:rsidR="002E59D7" w:rsidRPr="002E59D7" w:rsidRDefault="002E59D7" w:rsidP="002E59D7">
      <w:pPr>
        <w:pBdr>
          <w:top w:val="nil"/>
          <w:left w:val="nil"/>
          <w:bottom w:val="nil"/>
          <w:right w:val="nil"/>
          <w:between w:val="nil"/>
        </w:pBdr>
        <w:spacing w:after="0" w:line="360" w:lineRule="auto"/>
        <w:contextualSpacing w:val="0"/>
        <w:rPr>
          <w:rFonts w:eastAsia="Times New Roman" w:cs="Times New Roman"/>
          <w:szCs w:val="24"/>
          <w:lang w:eastAsia="ru-RU"/>
        </w:rPr>
      </w:pPr>
      <w:r w:rsidRPr="002E59D7">
        <w:rPr>
          <w:rFonts w:eastAsia="Times New Roman" w:cs="Times New Roman"/>
          <w:szCs w:val="24"/>
          <w:lang w:eastAsia="ru-RU"/>
        </w:rPr>
        <w:t xml:space="preserve">Проведем анализ контейнерных грузоперевозок по структуре портов РФ, осуществляемый иностранными транспортными компаниями. Данный анализ и его результат </w:t>
      </w:r>
      <w:proofErr w:type="gramStart"/>
      <w:r w:rsidRPr="002E59D7">
        <w:rPr>
          <w:rFonts w:eastAsia="Times New Roman" w:cs="Times New Roman"/>
          <w:szCs w:val="24"/>
          <w:lang w:eastAsia="ru-RU"/>
        </w:rPr>
        <w:t>представлены</w:t>
      </w:r>
      <w:proofErr w:type="gramEnd"/>
      <w:r w:rsidRPr="002E59D7">
        <w:rPr>
          <w:rFonts w:eastAsia="Times New Roman" w:cs="Times New Roman"/>
          <w:szCs w:val="24"/>
          <w:lang w:eastAsia="ru-RU"/>
        </w:rPr>
        <w:t xml:space="preserve"> в таблице 2.6.</w:t>
      </w:r>
    </w:p>
    <w:p w:rsidR="002E59D7" w:rsidRPr="002E59D7" w:rsidRDefault="002E59D7" w:rsidP="002E59D7">
      <w:pPr>
        <w:pBdr>
          <w:top w:val="nil"/>
          <w:left w:val="nil"/>
          <w:bottom w:val="nil"/>
          <w:right w:val="nil"/>
          <w:between w:val="nil"/>
        </w:pBdr>
        <w:spacing w:after="0" w:line="360" w:lineRule="auto"/>
        <w:contextualSpacing w:val="0"/>
        <w:rPr>
          <w:rFonts w:eastAsia="Times New Roman" w:cs="Times New Roman"/>
          <w:szCs w:val="24"/>
          <w:lang w:eastAsia="ru-RU"/>
        </w:rPr>
      </w:pPr>
    </w:p>
    <w:p w:rsidR="002E59D7" w:rsidRPr="001C7E51" w:rsidRDefault="002E59D7" w:rsidP="002E59D7">
      <w:pPr>
        <w:pBdr>
          <w:top w:val="nil"/>
          <w:left w:val="nil"/>
          <w:bottom w:val="nil"/>
          <w:right w:val="nil"/>
          <w:between w:val="nil"/>
        </w:pBdr>
        <w:spacing w:after="0" w:line="360" w:lineRule="auto"/>
        <w:ind w:firstLine="0"/>
        <w:contextualSpacing w:val="0"/>
        <w:rPr>
          <w:rFonts w:eastAsia="Times New Roman" w:cs="Times New Roman"/>
          <w:b/>
          <w:sz w:val="20"/>
          <w:szCs w:val="20"/>
          <w:lang w:eastAsia="ru-RU"/>
        </w:rPr>
      </w:pPr>
      <w:r w:rsidRPr="001C7E51">
        <w:rPr>
          <w:rFonts w:eastAsia="Times New Roman" w:cs="Times New Roman"/>
          <w:b/>
          <w:sz w:val="20"/>
          <w:szCs w:val="20"/>
          <w:lang w:eastAsia="ru-RU"/>
        </w:rPr>
        <w:lastRenderedPageBreak/>
        <w:t>Табл.2.6 - Доля грузов в контейнерах от общего грузооборота портов за 2016 год</w:t>
      </w:r>
    </w:p>
    <w:tbl>
      <w:tblPr>
        <w:tblW w:w="9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31"/>
        <w:gridCol w:w="2089"/>
        <w:gridCol w:w="1711"/>
        <w:gridCol w:w="1764"/>
        <w:gridCol w:w="1856"/>
      </w:tblGrid>
      <w:tr w:rsidR="002E59D7" w:rsidRPr="002E59D7" w:rsidTr="003D3D85">
        <w:trPr>
          <w:trHeight w:val="1625"/>
        </w:trPr>
        <w:tc>
          <w:tcPr>
            <w:tcW w:w="2031" w:type="dxa"/>
          </w:tcPr>
          <w:p w:rsidR="002E59D7" w:rsidRPr="002E59D7" w:rsidRDefault="003D3D85"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Pr>
                <w:rFonts w:eastAsia="Times New Roman" w:cs="Times New Roman"/>
                <w:szCs w:val="24"/>
                <w:lang w:eastAsia="ru-RU"/>
              </w:rPr>
              <w:t>Место</w:t>
            </w:r>
            <w:r w:rsidR="003103CE">
              <w:rPr>
                <w:rFonts w:eastAsia="Times New Roman" w:cs="Times New Roman"/>
                <w:szCs w:val="24"/>
                <w:lang w:eastAsia="ru-RU"/>
              </w:rPr>
              <w:t xml:space="preserve"> в соответствии с</w:t>
            </w:r>
            <w:r>
              <w:rPr>
                <w:rFonts w:eastAsia="Times New Roman" w:cs="Times New Roman"/>
                <w:szCs w:val="24"/>
                <w:lang w:eastAsia="ru-RU"/>
              </w:rPr>
              <w:t xml:space="preserve"> объемом грузов в контейнерах.  </w:t>
            </w:r>
          </w:p>
        </w:tc>
        <w:tc>
          <w:tcPr>
            <w:tcW w:w="2089"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Наименование порта</w:t>
            </w:r>
          </w:p>
        </w:tc>
        <w:tc>
          <w:tcPr>
            <w:tcW w:w="1711"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Грузооборот всего, тыс. т</w:t>
            </w:r>
          </w:p>
        </w:tc>
        <w:tc>
          <w:tcPr>
            <w:tcW w:w="1764"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Объем грузов в контейнерах, тыс. т</w:t>
            </w:r>
          </w:p>
        </w:tc>
        <w:tc>
          <w:tcPr>
            <w:tcW w:w="1856"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Доля грузов в контейнерах от грузооборота, %</w:t>
            </w:r>
          </w:p>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p>
        </w:tc>
      </w:tr>
      <w:tr w:rsidR="002E59D7" w:rsidRPr="002E59D7" w:rsidTr="003D3D85">
        <w:trPr>
          <w:trHeight w:val="322"/>
        </w:trPr>
        <w:tc>
          <w:tcPr>
            <w:tcW w:w="2031"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1</w:t>
            </w:r>
          </w:p>
        </w:tc>
        <w:tc>
          <w:tcPr>
            <w:tcW w:w="2089"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Санкт-Петербург</w:t>
            </w:r>
          </w:p>
        </w:tc>
        <w:tc>
          <w:tcPr>
            <w:tcW w:w="1711"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59990</w:t>
            </w:r>
          </w:p>
        </w:tc>
        <w:tc>
          <w:tcPr>
            <w:tcW w:w="1764"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21978</w:t>
            </w:r>
          </w:p>
        </w:tc>
        <w:tc>
          <w:tcPr>
            <w:tcW w:w="1856"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37</w:t>
            </w:r>
          </w:p>
        </w:tc>
      </w:tr>
      <w:tr w:rsidR="002E59D7" w:rsidRPr="002E59D7" w:rsidTr="003D3D85">
        <w:trPr>
          <w:trHeight w:val="331"/>
        </w:trPr>
        <w:tc>
          <w:tcPr>
            <w:tcW w:w="2031"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2</w:t>
            </w:r>
          </w:p>
        </w:tc>
        <w:tc>
          <w:tcPr>
            <w:tcW w:w="2089"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Новороссийск</w:t>
            </w:r>
          </w:p>
        </w:tc>
        <w:tc>
          <w:tcPr>
            <w:tcW w:w="1711"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116140</w:t>
            </w:r>
          </w:p>
        </w:tc>
        <w:tc>
          <w:tcPr>
            <w:tcW w:w="1764"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5510</w:t>
            </w:r>
          </w:p>
        </w:tc>
        <w:tc>
          <w:tcPr>
            <w:tcW w:w="1856"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5</w:t>
            </w:r>
          </w:p>
        </w:tc>
      </w:tr>
      <w:tr w:rsidR="002E59D7" w:rsidRPr="002E59D7" w:rsidTr="003D3D85">
        <w:trPr>
          <w:trHeight w:val="322"/>
        </w:trPr>
        <w:tc>
          <w:tcPr>
            <w:tcW w:w="2031"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3</w:t>
            </w:r>
          </w:p>
        </w:tc>
        <w:tc>
          <w:tcPr>
            <w:tcW w:w="2089"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Владивосток</w:t>
            </w:r>
          </w:p>
        </w:tc>
        <w:tc>
          <w:tcPr>
            <w:tcW w:w="1711"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11836</w:t>
            </w:r>
          </w:p>
        </w:tc>
        <w:tc>
          <w:tcPr>
            <w:tcW w:w="1764"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3895</w:t>
            </w:r>
          </w:p>
        </w:tc>
        <w:tc>
          <w:tcPr>
            <w:tcW w:w="1856"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33</w:t>
            </w:r>
          </w:p>
        </w:tc>
      </w:tr>
      <w:tr w:rsidR="002E59D7" w:rsidRPr="002E59D7" w:rsidTr="003D3D85">
        <w:trPr>
          <w:trHeight w:val="322"/>
        </w:trPr>
        <w:tc>
          <w:tcPr>
            <w:tcW w:w="2031"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4</w:t>
            </w:r>
          </w:p>
        </w:tc>
        <w:tc>
          <w:tcPr>
            <w:tcW w:w="2089"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Восточный</w:t>
            </w:r>
          </w:p>
        </w:tc>
        <w:tc>
          <w:tcPr>
            <w:tcW w:w="1711"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38357</w:t>
            </w:r>
          </w:p>
        </w:tc>
        <w:tc>
          <w:tcPr>
            <w:tcW w:w="1764"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2930</w:t>
            </w:r>
          </w:p>
        </w:tc>
        <w:tc>
          <w:tcPr>
            <w:tcW w:w="1856"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8</w:t>
            </w:r>
          </w:p>
        </w:tc>
      </w:tr>
      <w:tr w:rsidR="002E59D7" w:rsidRPr="002E59D7" w:rsidTr="003D3D85">
        <w:trPr>
          <w:trHeight w:val="331"/>
        </w:trPr>
        <w:tc>
          <w:tcPr>
            <w:tcW w:w="2031"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5</w:t>
            </w:r>
          </w:p>
        </w:tc>
        <w:tc>
          <w:tcPr>
            <w:tcW w:w="2089"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Калининград</w:t>
            </w:r>
          </w:p>
        </w:tc>
        <w:tc>
          <w:tcPr>
            <w:tcW w:w="1711"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13352</w:t>
            </w:r>
          </w:p>
        </w:tc>
        <w:tc>
          <w:tcPr>
            <w:tcW w:w="1764"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1271</w:t>
            </w:r>
          </w:p>
        </w:tc>
        <w:tc>
          <w:tcPr>
            <w:tcW w:w="1856"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10</w:t>
            </w:r>
          </w:p>
        </w:tc>
      </w:tr>
      <w:tr w:rsidR="002E59D7" w:rsidRPr="002E59D7" w:rsidTr="003D3D85">
        <w:trPr>
          <w:trHeight w:val="322"/>
        </w:trPr>
        <w:tc>
          <w:tcPr>
            <w:tcW w:w="2031"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6</w:t>
            </w:r>
          </w:p>
        </w:tc>
        <w:tc>
          <w:tcPr>
            <w:tcW w:w="2089"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Корсаков</w:t>
            </w:r>
          </w:p>
        </w:tc>
        <w:tc>
          <w:tcPr>
            <w:tcW w:w="1711"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1432</w:t>
            </w:r>
          </w:p>
        </w:tc>
        <w:tc>
          <w:tcPr>
            <w:tcW w:w="1764"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687</w:t>
            </w:r>
          </w:p>
        </w:tc>
        <w:tc>
          <w:tcPr>
            <w:tcW w:w="1856"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48</w:t>
            </w:r>
          </w:p>
        </w:tc>
      </w:tr>
      <w:tr w:rsidR="002E59D7" w:rsidRPr="002E59D7" w:rsidTr="003D3D85">
        <w:trPr>
          <w:trHeight w:val="322"/>
        </w:trPr>
        <w:tc>
          <w:tcPr>
            <w:tcW w:w="2031"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7</w:t>
            </w:r>
          </w:p>
        </w:tc>
        <w:tc>
          <w:tcPr>
            <w:tcW w:w="2089"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Дудинка</w:t>
            </w:r>
          </w:p>
        </w:tc>
        <w:tc>
          <w:tcPr>
            <w:tcW w:w="1711"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1102</w:t>
            </w:r>
          </w:p>
        </w:tc>
        <w:tc>
          <w:tcPr>
            <w:tcW w:w="1764"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629</w:t>
            </w:r>
          </w:p>
        </w:tc>
        <w:tc>
          <w:tcPr>
            <w:tcW w:w="1856"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57</w:t>
            </w:r>
          </w:p>
        </w:tc>
      </w:tr>
      <w:tr w:rsidR="002E59D7" w:rsidRPr="002E59D7" w:rsidTr="003D3D85">
        <w:trPr>
          <w:trHeight w:val="652"/>
        </w:trPr>
        <w:tc>
          <w:tcPr>
            <w:tcW w:w="2031"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8</w:t>
            </w:r>
          </w:p>
        </w:tc>
        <w:tc>
          <w:tcPr>
            <w:tcW w:w="2089"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Петропавловск-Камчатский</w:t>
            </w:r>
          </w:p>
        </w:tc>
        <w:tc>
          <w:tcPr>
            <w:tcW w:w="1711"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2411</w:t>
            </w:r>
          </w:p>
        </w:tc>
        <w:tc>
          <w:tcPr>
            <w:tcW w:w="1764"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629</w:t>
            </w:r>
          </w:p>
        </w:tc>
        <w:tc>
          <w:tcPr>
            <w:tcW w:w="1856"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26</w:t>
            </w:r>
          </w:p>
        </w:tc>
      </w:tr>
      <w:tr w:rsidR="002E59D7" w:rsidRPr="002E59D7" w:rsidTr="003D3D85">
        <w:trPr>
          <w:trHeight w:val="331"/>
        </w:trPr>
        <w:tc>
          <w:tcPr>
            <w:tcW w:w="2031"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9</w:t>
            </w:r>
          </w:p>
        </w:tc>
        <w:tc>
          <w:tcPr>
            <w:tcW w:w="2089"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Мурманск</w:t>
            </w:r>
          </w:p>
        </w:tc>
        <w:tc>
          <w:tcPr>
            <w:tcW w:w="1711"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25687</w:t>
            </w:r>
          </w:p>
        </w:tc>
        <w:tc>
          <w:tcPr>
            <w:tcW w:w="1764"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606</w:t>
            </w:r>
          </w:p>
        </w:tc>
        <w:tc>
          <w:tcPr>
            <w:tcW w:w="1856"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2</w:t>
            </w:r>
          </w:p>
        </w:tc>
      </w:tr>
      <w:tr w:rsidR="002E59D7" w:rsidRPr="002E59D7" w:rsidTr="003D3D85">
        <w:trPr>
          <w:trHeight w:val="331"/>
        </w:trPr>
        <w:tc>
          <w:tcPr>
            <w:tcW w:w="2031"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10</w:t>
            </w:r>
          </w:p>
        </w:tc>
        <w:tc>
          <w:tcPr>
            <w:tcW w:w="2089"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Магадан</w:t>
            </w:r>
          </w:p>
        </w:tc>
        <w:tc>
          <w:tcPr>
            <w:tcW w:w="1711"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1222</w:t>
            </w:r>
          </w:p>
        </w:tc>
        <w:tc>
          <w:tcPr>
            <w:tcW w:w="1764"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456</w:t>
            </w:r>
          </w:p>
        </w:tc>
        <w:tc>
          <w:tcPr>
            <w:tcW w:w="1856" w:type="dxa"/>
          </w:tcPr>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szCs w:val="24"/>
                <w:lang w:eastAsia="ru-RU"/>
              </w:rPr>
              <w:t>37</w:t>
            </w:r>
          </w:p>
        </w:tc>
      </w:tr>
    </w:tbl>
    <w:p w:rsidR="002A4C59" w:rsidRDefault="002E59D7" w:rsidP="002A4C59">
      <w:pPr>
        <w:pStyle w:val="af7"/>
        <w:ind w:left="720" w:firstLine="0"/>
      </w:pPr>
      <w:r w:rsidRPr="002E59D7">
        <w:rPr>
          <w:i/>
        </w:rPr>
        <w:t xml:space="preserve">Источник: </w:t>
      </w:r>
      <w:r w:rsidR="002A4C59" w:rsidRPr="0051291C">
        <w:t>Анализ грузоперевозок в РФ за 2015, 2016 года // Бюллетень социально-экономического развития РФ</w:t>
      </w:r>
    </w:p>
    <w:p w:rsidR="002E59D7" w:rsidRPr="002E59D7" w:rsidRDefault="002E59D7" w:rsidP="002E59D7">
      <w:pPr>
        <w:pBdr>
          <w:top w:val="nil"/>
          <w:left w:val="nil"/>
          <w:bottom w:val="nil"/>
          <w:right w:val="nil"/>
          <w:between w:val="nil"/>
        </w:pBdr>
        <w:spacing w:after="0"/>
        <w:ind w:firstLine="0"/>
        <w:contextualSpacing w:val="0"/>
        <w:rPr>
          <w:rFonts w:eastAsia="Times New Roman" w:cs="Times New Roman"/>
          <w:i/>
          <w:sz w:val="20"/>
          <w:szCs w:val="20"/>
          <w:lang w:eastAsia="ru-RU"/>
        </w:rPr>
      </w:pPr>
    </w:p>
    <w:p w:rsidR="002E59D7" w:rsidRPr="002E59D7" w:rsidRDefault="002E59D7" w:rsidP="002E59D7">
      <w:pPr>
        <w:pBdr>
          <w:top w:val="nil"/>
          <w:left w:val="nil"/>
          <w:bottom w:val="nil"/>
          <w:right w:val="nil"/>
          <w:between w:val="nil"/>
        </w:pBdr>
        <w:spacing w:after="0" w:line="360" w:lineRule="auto"/>
        <w:contextualSpacing w:val="0"/>
        <w:rPr>
          <w:rFonts w:eastAsia="Times New Roman" w:cs="Times New Roman"/>
          <w:szCs w:val="24"/>
          <w:lang w:eastAsia="ru-RU"/>
        </w:rPr>
      </w:pPr>
    </w:p>
    <w:p w:rsidR="002E59D7" w:rsidRPr="002E59D7" w:rsidRDefault="002E59D7" w:rsidP="00C247EA">
      <w:pPr>
        <w:pBdr>
          <w:top w:val="nil"/>
          <w:left w:val="nil"/>
          <w:bottom w:val="nil"/>
          <w:right w:val="nil"/>
          <w:between w:val="nil"/>
        </w:pBdr>
        <w:spacing w:after="0" w:line="360" w:lineRule="auto"/>
        <w:ind w:left="708"/>
        <w:contextualSpacing w:val="0"/>
        <w:rPr>
          <w:rFonts w:eastAsia="Times New Roman" w:cs="Times New Roman"/>
          <w:szCs w:val="24"/>
          <w:lang w:eastAsia="ru-RU"/>
        </w:rPr>
      </w:pPr>
      <w:r w:rsidRPr="002E59D7">
        <w:rPr>
          <w:rFonts w:eastAsia="Times New Roman" w:cs="Times New Roman"/>
          <w:szCs w:val="24"/>
          <w:lang w:eastAsia="ru-RU"/>
        </w:rPr>
        <w:t xml:space="preserve">На основании данной таблицы можно сделать вывод, что наибольший объем грузоперевозок контейнеров осуществляется в </w:t>
      </w:r>
      <w:r w:rsidR="003103CE">
        <w:rPr>
          <w:rFonts w:eastAsia="Times New Roman" w:cs="Times New Roman"/>
          <w:szCs w:val="24"/>
          <w:lang w:eastAsia="ru-RU"/>
        </w:rPr>
        <w:t xml:space="preserve">Большом порту </w:t>
      </w:r>
      <w:r w:rsidRPr="002E59D7">
        <w:rPr>
          <w:rFonts w:eastAsia="Times New Roman" w:cs="Times New Roman"/>
          <w:szCs w:val="24"/>
          <w:lang w:eastAsia="ru-RU"/>
        </w:rPr>
        <w:t xml:space="preserve">города Санкт-Петербурга. </w:t>
      </w:r>
    </w:p>
    <w:p w:rsidR="002E59D7" w:rsidRPr="002E59D7" w:rsidRDefault="002E59D7" w:rsidP="00C247EA">
      <w:pPr>
        <w:pBdr>
          <w:top w:val="nil"/>
          <w:left w:val="nil"/>
          <w:bottom w:val="nil"/>
          <w:right w:val="nil"/>
          <w:between w:val="nil"/>
        </w:pBdr>
        <w:spacing w:after="0" w:line="360" w:lineRule="auto"/>
        <w:ind w:left="708"/>
        <w:contextualSpacing w:val="0"/>
        <w:rPr>
          <w:rFonts w:eastAsia="Times New Roman" w:cs="Times New Roman"/>
          <w:szCs w:val="24"/>
          <w:lang w:eastAsia="ru-RU"/>
        </w:rPr>
      </w:pPr>
      <w:r w:rsidRPr="002E59D7">
        <w:rPr>
          <w:rFonts w:eastAsia="Times New Roman" w:cs="Times New Roman"/>
          <w:szCs w:val="24"/>
          <w:lang w:eastAsia="ru-RU"/>
        </w:rPr>
        <w:t>Далее рассмотрим контейнерные грузоперевозки</w:t>
      </w:r>
      <w:r w:rsidR="003103CE">
        <w:rPr>
          <w:rFonts w:eastAsia="Times New Roman" w:cs="Times New Roman"/>
          <w:szCs w:val="24"/>
          <w:lang w:eastAsia="ru-RU"/>
        </w:rPr>
        <w:t xml:space="preserve">осуществляемые </w:t>
      </w:r>
      <w:r w:rsidRPr="002E59D7">
        <w:rPr>
          <w:rFonts w:eastAsia="Times New Roman" w:cs="Times New Roman"/>
          <w:szCs w:val="24"/>
          <w:lang w:eastAsia="ru-RU"/>
        </w:rPr>
        <w:t xml:space="preserve">посредством железнодорожного транспорта РФ, </w:t>
      </w:r>
      <w:r w:rsidR="003103CE">
        <w:rPr>
          <w:rFonts w:eastAsia="Times New Roman" w:cs="Times New Roman"/>
          <w:szCs w:val="24"/>
          <w:lang w:eastAsia="ru-RU"/>
        </w:rPr>
        <w:t xml:space="preserve">организованные </w:t>
      </w:r>
      <w:r w:rsidRPr="002E59D7">
        <w:rPr>
          <w:rFonts w:eastAsia="Times New Roman" w:cs="Times New Roman"/>
          <w:szCs w:val="24"/>
          <w:lang w:eastAsia="ru-RU"/>
        </w:rPr>
        <w:t>иностранными транспортными компаниями. За 2016 год объем контейнерных грузоперевозок посредством железнод</w:t>
      </w:r>
      <w:r w:rsidR="003D3D85">
        <w:rPr>
          <w:rFonts w:eastAsia="Times New Roman" w:cs="Times New Roman"/>
          <w:szCs w:val="24"/>
          <w:lang w:eastAsia="ru-RU"/>
        </w:rPr>
        <w:t>орожного транспорта составил 2,8</w:t>
      </w:r>
      <w:r w:rsidRPr="002E59D7">
        <w:rPr>
          <w:rFonts w:eastAsia="Times New Roman" w:cs="Times New Roman"/>
          <w:szCs w:val="24"/>
          <w:lang w:eastAsia="ru-RU"/>
        </w:rPr>
        <w:t>% от общего объема контейнерных грузоперевозок в РФ. В 2017 году значение данного показателя уже находиться на уровне 3,7%</w:t>
      </w:r>
      <w:r w:rsidRPr="002E59D7">
        <w:rPr>
          <w:rFonts w:eastAsia="Times New Roman" w:cs="Times New Roman"/>
          <w:vertAlign w:val="superscript"/>
          <w:lang w:eastAsia="ru-RU"/>
        </w:rPr>
        <w:footnoteReference w:id="24"/>
      </w:r>
      <w:r w:rsidRPr="002E59D7">
        <w:rPr>
          <w:rFonts w:eastAsia="Times New Roman" w:cs="Times New Roman"/>
          <w:szCs w:val="24"/>
          <w:lang w:eastAsia="ru-RU"/>
        </w:rPr>
        <w:t>. На рисунке 2.7 представлена в графическом виде динамика контейнерных грузоперевозок посредством железнодорожного транспорта ОАО «РЖД», осуществляемые иностранными транспортными компаниями за период с 2007 года по 2016 год.</w:t>
      </w:r>
    </w:p>
    <w:p w:rsidR="002E59D7" w:rsidRPr="002E59D7" w:rsidRDefault="002E59D7" w:rsidP="002E59D7">
      <w:pPr>
        <w:pBdr>
          <w:top w:val="nil"/>
          <w:left w:val="nil"/>
          <w:bottom w:val="nil"/>
          <w:right w:val="nil"/>
          <w:between w:val="nil"/>
        </w:pBdr>
        <w:spacing w:after="0" w:line="360" w:lineRule="auto"/>
        <w:contextualSpacing w:val="0"/>
        <w:rPr>
          <w:rFonts w:eastAsia="Times New Roman" w:cs="Times New Roman"/>
          <w:szCs w:val="24"/>
          <w:lang w:eastAsia="ru-RU"/>
        </w:rPr>
      </w:pPr>
    </w:p>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noProof/>
          <w:szCs w:val="24"/>
          <w:lang w:eastAsia="ru-RU"/>
        </w:rPr>
        <w:lastRenderedPageBreak/>
        <w:drawing>
          <wp:inline distT="0" distB="0" distL="0" distR="0" wp14:anchorId="1936F5FD" wp14:editId="6C87B383">
            <wp:extent cx="5859780" cy="2545080"/>
            <wp:effectExtent l="0" t="0" r="0" b="0"/>
            <wp:docPr id="29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cstate="print"/>
                    <a:srcRect/>
                    <a:stretch>
                      <a:fillRect/>
                    </a:stretch>
                  </pic:blipFill>
                  <pic:spPr>
                    <a:xfrm>
                      <a:off x="0" y="0"/>
                      <a:ext cx="5857911" cy="2544268"/>
                    </a:xfrm>
                    <a:prstGeom prst="rect">
                      <a:avLst/>
                    </a:prstGeom>
                    <a:ln/>
                  </pic:spPr>
                </pic:pic>
              </a:graphicData>
            </a:graphic>
          </wp:inline>
        </w:drawing>
      </w:r>
    </w:p>
    <w:p w:rsidR="002E59D7" w:rsidRPr="002E59D7" w:rsidRDefault="002E59D7" w:rsidP="002E59D7">
      <w:pPr>
        <w:pBdr>
          <w:top w:val="nil"/>
          <w:left w:val="nil"/>
          <w:bottom w:val="nil"/>
          <w:right w:val="nil"/>
          <w:between w:val="nil"/>
        </w:pBdr>
        <w:spacing w:after="0"/>
        <w:ind w:firstLine="0"/>
        <w:contextualSpacing w:val="0"/>
        <w:jc w:val="center"/>
        <w:rPr>
          <w:rFonts w:eastAsia="Times New Roman" w:cs="Times New Roman"/>
          <w:b/>
          <w:sz w:val="20"/>
          <w:szCs w:val="20"/>
          <w:lang w:eastAsia="ru-RU"/>
        </w:rPr>
      </w:pPr>
      <w:r w:rsidRPr="002E59D7">
        <w:rPr>
          <w:rFonts w:eastAsia="Times New Roman" w:cs="Times New Roman"/>
          <w:b/>
          <w:sz w:val="20"/>
          <w:szCs w:val="20"/>
          <w:lang w:eastAsia="ru-RU"/>
        </w:rPr>
        <w:t>Рис.2.7 - Динамика контейнерных грузоперевозок посредством железнодорожного транспорта ОАО «РЖД», осуществляемые иностранными транспортными компаниями</w:t>
      </w:r>
    </w:p>
    <w:p w:rsidR="002A4C59" w:rsidRDefault="002E59D7" w:rsidP="002A4C59">
      <w:pPr>
        <w:pStyle w:val="af7"/>
        <w:ind w:left="720" w:firstLine="0"/>
      </w:pPr>
      <w:r w:rsidRPr="002E59D7">
        <w:rPr>
          <w:i/>
        </w:rPr>
        <w:t xml:space="preserve">Составлено по: </w:t>
      </w:r>
      <w:r w:rsidR="002A4C59" w:rsidRPr="0051291C">
        <w:t>Анализ грузоперевозок в РФ за 2015, 2016 года // Бюллетень социально-экономического развития РФ</w:t>
      </w:r>
    </w:p>
    <w:p w:rsidR="002E59D7" w:rsidRPr="002E59D7" w:rsidRDefault="002E59D7" w:rsidP="002E59D7">
      <w:pPr>
        <w:pBdr>
          <w:top w:val="nil"/>
          <w:left w:val="nil"/>
          <w:bottom w:val="nil"/>
          <w:right w:val="nil"/>
          <w:between w:val="nil"/>
        </w:pBdr>
        <w:spacing w:after="0"/>
        <w:ind w:firstLine="0"/>
        <w:contextualSpacing w:val="0"/>
        <w:rPr>
          <w:rFonts w:eastAsia="Times New Roman" w:cs="Times New Roman"/>
          <w:i/>
          <w:szCs w:val="24"/>
          <w:lang w:eastAsia="ru-RU"/>
        </w:rPr>
      </w:pPr>
    </w:p>
    <w:p w:rsidR="003103CE" w:rsidRDefault="003103CE" w:rsidP="002E59D7">
      <w:pPr>
        <w:pBdr>
          <w:top w:val="nil"/>
          <w:left w:val="nil"/>
          <w:bottom w:val="nil"/>
          <w:right w:val="nil"/>
          <w:between w:val="nil"/>
        </w:pBdr>
        <w:spacing w:after="0" w:line="360" w:lineRule="auto"/>
        <w:contextualSpacing w:val="0"/>
        <w:rPr>
          <w:rFonts w:eastAsia="Times New Roman" w:cs="Times New Roman"/>
          <w:szCs w:val="24"/>
          <w:lang w:eastAsia="ru-RU"/>
        </w:rPr>
      </w:pPr>
      <w:r>
        <w:rPr>
          <w:rFonts w:eastAsia="Times New Roman" w:cs="Times New Roman"/>
          <w:szCs w:val="24"/>
          <w:lang w:eastAsia="ru-RU"/>
        </w:rPr>
        <w:t>В контейнерных перевозках посредством железнодорожного транспорта прослеживается такая же динамика</w:t>
      </w:r>
      <w:r w:rsidR="003D3D85">
        <w:rPr>
          <w:rFonts w:eastAsia="Times New Roman" w:cs="Times New Roman"/>
          <w:szCs w:val="24"/>
          <w:lang w:eastAsia="ru-RU"/>
        </w:rPr>
        <w:t xml:space="preserve">, как и в общих показателях контейнерных перевозок. </w:t>
      </w:r>
    </w:p>
    <w:p w:rsidR="002E59D7" w:rsidRPr="002E59D7" w:rsidRDefault="002E59D7" w:rsidP="002E59D7">
      <w:pPr>
        <w:pBdr>
          <w:top w:val="nil"/>
          <w:left w:val="nil"/>
          <w:bottom w:val="nil"/>
          <w:right w:val="nil"/>
          <w:between w:val="nil"/>
        </w:pBdr>
        <w:spacing w:after="0" w:line="360" w:lineRule="auto"/>
        <w:contextualSpacing w:val="0"/>
        <w:rPr>
          <w:rFonts w:eastAsia="Times New Roman" w:cs="Times New Roman"/>
          <w:szCs w:val="24"/>
          <w:lang w:eastAsia="ru-RU"/>
        </w:rPr>
      </w:pPr>
      <w:r w:rsidRPr="002E59D7">
        <w:rPr>
          <w:rFonts w:eastAsia="Times New Roman" w:cs="Times New Roman"/>
          <w:szCs w:val="24"/>
          <w:lang w:eastAsia="ru-RU"/>
        </w:rPr>
        <w:t xml:space="preserve">Основные грузы, которые </w:t>
      </w:r>
      <w:proofErr w:type="gramStart"/>
      <w:r w:rsidRPr="002E59D7">
        <w:rPr>
          <w:rFonts w:eastAsia="Times New Roman" w:cs="Times New Roman"/>
          <w:szCs w:val="24"/>
          <w:lang w:eastAsia="ru-RU"/>
        </w:rPr>
        <w:t>перевозятся контейнерными грузоперевозками посредством железнодорожного транспорта представлены</w:t>
      </w:r>
      <w:proofErr w:type="gramEnd"/>
      <w:r w:rsidRPr="002E59D7">
        <w:rPr>
          <w:rFonts w:eastAsia="Times New Roman" w:cs="Times New Roman"/>
          <w:szCs w:val="24"/>
          <w:lang w:eastAsia="ru-RU"/>
        </w:rPr>
        <w:t xml:space="preserve"> на рисунке 2.8.</w:t>
      </w:r>
    </w:p>
    <w:p w:rsidR="002E59D7" w:rsidRPr="002E59D7" w:rsidRDefault="002E59D7" w:rsidP="002E59D7">
      <w:pPr>
        <w:pBdr>
          <w:top w:val="nil"/>
          <w:left w:val="nil"/>
          <w:bottom w:val="nil"/>
          <w:right w:val="nil"/>
          <w:between w:val="nil"/>
        </w:pBdr>
        <w:spacing w:after="0" w:line="360" w:lineRule="auto"/>
        <w:contextualSpacing w:val="0"/>
        <w:rPr>
          <w:rFonts w:eastAsia="Times New Roman" w:cs="Times New Roman"/>
          <w:szCs w:val="24"/>
          <w:lang w:eastAsia="ru-RU"/>
        </w:rPr>
      </w:pPr>
    </w:p>
    <w:p w:rsidR="002E59D7" w:rsidRPr="002E59D7" w:rsidRDefault="002E59D7" w:rsidP="002E59D7">
      <w:pPr>
        <w:pBdr>
          <w:top w:val="nil"/>
          <w:left w:val="nil"/>
          <w:bottom w:val="nil"/>
          <w:right w:val="nil"/>
          <w:between w:val="nil"/>
        </w:pBdr>
        <w:spacing w:after="0" w:line="360" w:lineRule="auto"/>
        <w:ind w:firstLine="0"/>
        <w:contextualSpacing w:val="0"/>
        <w:rPr>
          <w:rFonts w:eastAsia="Times New Roman" w:cs="Times New Roman"/>
          <w:szCs w:val="24"/>
          <w:lang w:eastAsia="ru-RU"/>
        </w:rPr>
      </w:pPr>
      <w:r w:rsidRPr="002E59D7">
        <w:rPr>
          <w:rFonts w:eastAsia="Times New Roman" w:cs="Times New Roman"/>
          <w:noProof/>
          <w:szCs w:val="24"/>
          <w:lang w:eastAsia="ru-RU"/>
        </w:rPr>
        <w:drawing>
          <wp:inline distT="0" distB="0" distL="0" distR="0" wp14:anchorId="2CFEA92B" wp14:editId="40ACA4C6">
            <wp:extent cx="5654040" cy="3215640"/>
            <wp:effectExtent l="0" t="0" r="0" b="0"/>
            <wp:docPr id="29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cstate="print"/>
                    <a:srcRect/>
                    <a:stretch>
                      <a:fillRect/>
                    </a:stretch>
                  </pic:blipFill>
                  <pic:spPr>
                    <a:xfrm>
                      <a:off x="0" y="0"/>
                      <a:ext cx="5655977" cy="3216742"/>
                    </a:xfrm>
                    <a:prstGeom prst="rect">
                      <a:avLst/>
                    </a:prstGeom>
                    <a:ln/>
                  </pic:spPr>
                </pic:pic>
              </a:graphicData>
            </a:graphic>
          </wp:inline>
        </w:drawing>
      </w:r>
    </w:p>
    <w:p w:rsidR="002E59D7" w:rsidRPr="002E59D7" w:rsidRDefault="002E59D7" w:rsidP="002E59D7">
      <w:pPr>
        <w:pBdr>
          <w:top w:val="nil"/>
          <w:left w:val="nil"/>
          <w:bottom w:val="nil"/>
          <w:right w:val="nil"/>
          <w:between w:val="nil"/>
        </w:pBdr>
        <w:spacing w:after="0"/>
        <w:ind w:firstLine="0"/>
        <w:contextualSpacing w:val="0"/>
        <w:jc w:val="center"/>
        <w:rPr>
          <w:rFonts w:eastAsia="Times New Roman" w:cs="Times New Roman"/>
          <w:b/>
          <w:sz w:val="20"/>
          <w:szCs w:val="20"/>
          <w:lang w:eastAsia="ru-RU"/>
        </w:rPr>
      </w:pPr>
      <w:r w:rsidRPr="002E59D7">
        <w:rPr>
          <w:rFonts w:eastAsia="Times New Roman" w:cs="Times New Roman"/>
          <w:b/>
          <w:sz w:val="20"/>
          <w:szCs w:val="20"/>
          <w:lang w:eastAsia="ru-RU"/>
        </w:rPr>
        <w:t>Рис.2.8 - Структура грузов, которые перевозятся контейнерными грузоперевозками посредством железнодорожного транспорта в 2016 году, осуществляемые иностранными транспортными компаниями</w:t>
      </w:r>
    </w:p>
    <w:p w:rsidR="002A4C59" w:rsidRDefault="002E59D7" w:rsidP="002A4C59">
      <w:pPr>
        <w:pStyle w:val="af7"/>
        <w:ind w:left="720" w:firstLine="0"/>
      </w:pPr>
      <w:r w:rsidRPr="002E59D7">
        <w:rPr>
          <w:i/>
        </w:rPr>
        <w:t xml:space="preserve">Составлено по: </w:t>
      </w:r>
      <w:r w:rsidR="002A4C59" w:rsidRPr="0051291C">
        <w:t>Анализ грузоперевозок в РФ за 2015, 2016 года // Бюллетень социально-экономического развития РФ</w:t>
      </w:r>
    </w:p>
    <w:p w:rsidR="002E59D7" w:rsidRPr="002E59D7" w:rsidRDefault="002E59D7" w:rsidP="002E59D7">
      <w:pPr>
        <w:pBdr>
          <w:top w:val="nil"/>
          <w:left w:val="nil"/>
          <w:bottom w:val="nil"/>
          <w:right w:val="nil"/>
          <w:between w:val="nil"/>
        </w:pBdr>
        <w:spacing w:after="0"/>
        <w:ind w:firstLine="0"/>
        <w:contextualSpacing w:val="0"/>
        <w:rPr>
          <w:rFonts w:eastAsia="Times New Roman" w:cs="Times New Roman"/>
          <w:i/>
          <w:sz w:val="20"/>
          <w:szCs w:val="20"/>
          <w:lang w:eastAsia="ru-RU"/>
        </w:rPr>
      </w:pPr>
    </w:p>
    <w:p w:rsidR="002E59D7" w:rsidRPr="002E59D7" w:rsidRDefault="002E59D7" w:rsidP="002E59D7">
      <w:pPr>
        <w:pBdr>
          <w:top w:val="nil"/>
          <w:left w:val="nil"/>
          <w:bottom w:val="nil"/>
          <w:right w:val="nil"/>
          <w:between w:val="nil"/>
        </w:pBdr>
        <w:spacing w:after="0" w:line="360" w:lineRule="auto"/>
        <w:contextualSpacing w:val="0"/>
        <w:rPr>
          <w:rFonts w:eastAsia="Times New Roman" w:cs="Times New Roman"/>
          <w:szCs w:val="24"/>
          <w:lang w:eastAsia="ru-RU"/>
        </w:rPr>
      </w:pPr>
    </w:p>
    <w:p w:rsidR="003D3D85" w:rsidRDefault="003D3D85" w:rsidP="002E59D7">
      <w:pPr>
        <w:pBdr>
          <w:top w:val="nil"/>
          <w:left w:val="nil"/>
          <w:bottom w:val="nil"/>
          <w:right w:val="nil"/>
          <w:between w:val="nil"/>
        </w:pBdr>
        <w:spacing w:after="0" w:line="360" w:lineRule="auto"/>
        <w:contextualSpacing w:val="0"/>
        <w:rPr>
          <w:rFonts w:eastAsia="Times New Roman" w:cs="Times New Roman"/>
          <w:szCs w:val="24"/>
          <w:lang w:eastAsia="ru-RU"/>
        </w:rPr>
      </w:pPr>
      <w:r>
        <w:rPr>
          <w:rFonts w:eastAsia="Times New Roman" w:cs="Times New Roman"/>
          <w:szCs w:val="24"/>
          <w:lang w:eastAsia="ru-RU"/>
        </w:rPr>
        <w:lastRenderedPageBreak/>
        <w:t xml:space="preserve">Доли представленных грузов не превышают 15% и достаточно равномерно распределены. </w:t>
      </w:r>
    </w:p>
    <w:p w:rsidR="002E59D7" w:rsidRPr="002E59D7" w:rsidRDefault="002E59D7" w:rsidP="002E59D7">
      <w:pPr>
        <w:pBdr>
          <w:top w:val="nil"/>
          <w:left w:val="nil"/>
          <w:bottom w:val="nil"/>
          <w:right w:val="nil"/>
          <w:between w:val="nil"/>
        </w:pBdr>
        <w:spacing w:after="0" w:line="360" w:lineRule="auto"/>
        <w:contextualSpacing w:val="0"/>
        <w:rPr>
          <w:rFonts w:eastAsia="Times New Roman" w:cs="Times New Roman"/>
          <w:szCs w:val="24"/>
          <w:lang w:eastAsia="ru-RU"/>
        </w:rPr>
      </w:pPr>
      <w:r w:rsidRPr="002E59D7">
        <w:rPr>
          <w:rFonts w:eastAsia="Times New Roman" w:cs="Times New Roman"/>
          <w:szCs w:val="24"/>
          <w:lang w:eastAsia="ru-RU"/>
        </w:rPr>
        <w:t>Автомобильные контейнерные грузоперевозки популярны внутри страны. По данным аналитического агентства РБК объем грузоперевозок автомобильным транспортом иностранных транспортных компаний  в 2016 году составил 217 млн. тонн груза. На рисунке 2.9 представлена структура грузов, которые перевозятся контейнерными грузоперевозками посредством автомобильного транспорта в 2016 году, осуществляемые иностранными транспортными компаниями.</w:t>
      </w:r>
    </w:p>
    <w:p w:rsidR="002E59D7" w:rsidRPr="002E59D7" w:rsidRDefault="002E59D7" w:rsidP="002E59D7">
      <w:pPr>
        <w:pBdr>
          <w:top w:val="nil"/>
          <w:left w:val="nil"/>
          <w:bottom w:val="nil"/>
          <w:right w:val="nil"/>
          <w:between w:val="nil"/>
        </w:pBdr>
        <w:spacing w:after="0" w:line="360" w:lineRule="auto"/>
        <w:contextualSpacing w:val="0"/>
        <w:rPr>
          <w:rFonts w:eastAsia="Times New Roman" w:cs="Times New Roman"/>
          <w:szCs w:val="24"/>
          <w:lang w:eastAsia="ru-RU"/>
        </w:rPr>
      </w:pPr>
    </w:p>
    <w:p w:rsidR="002E59D7" w:rsidRPr="002E59D7" w:rsidRDefault="002E59D7" w:rsidP="002E59D7">
      <w:pPr>
        <w:pBdr>
          <w:top w:val="nil"/>
          <w:left w:val="nil"/>
          <w:bottom w:val="nil"/>
          <w:right w:val="nil"/>
          <w:between w:val="nil"/>
        </w:pBdr>
        <w:spacing w:after="0" w:line="360" w:lineRule="auto"/>
        <w:contextualSpacing w:val="0"/>
        <w:rPr>
          <w:rFonts w:eastAsia="Times New Roman" w:cs="Times New Roman"/>
          <w:szCs w:val="24"/>
          <w:lang w:eastAsia="ru-RU"/>
        </w:rPr>
      </w:pPr>
      <w:r w:rsidRPr="002E59D7">
        <w:rPr>
          <w:rFonts w:eastAsia="Times New Roman" w:cs="Times New Roman"/>
          <w:noProof/>
          <w:szCs w:val="24"/>
          <w:lang w:eastAsia="ru-RU"/>
        </w:rPr>
        <w:drawing>
          <wp:inline distT="0" distB="0" distL="0" distR="0" wp14:anchorId="3A3A04B7" wp14:editId="5ED3B094">
            <wp:extent cx="5486400" cy="2990850"/>
            <wp:effectExtent l="0" t="0" r="0" b="0"/>
            <wp:docPr id="29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cstate="print"/>
                    <a:srcRect/>
                    <a:stretch>
                      <a:fillRect/>
                    </a:stretch>
                  </pic:blipFill>
                  <pic:spPr>
                    <a:xfrm>
                      <a:off x="0" y="0"/>
                      <a:ext cx="5486400" cy="2990850"/>
                    </a:xfrm>
                    <a:prstGeom prst="rect">
                      <a:avLst/>
                    </a:prstGeom>
                    <a:ln/>
                  </pic:spPr>
                </pic:pic>
              </a:graphicData>
            </a:graphic>
          </wp:inline>
        </w:drawing>
      </w:r>
    </w:p>
    <w:p w:rsidR="002E59D7" w:rsidRPr="001C3F87" w:rsidRDefault="002E59D7" w:rsidP="002E59D7">
      <w:pPr>
        <w:pBdr>
          <w:top w:val="nil"/>
          <w:left w:val="nil"/>
          <w:bottom w:val="nil"/>
          <w:right w:val="nil"/>
          <w:between w:val="nil"/>
        </w:pBdr>
        <w:spacing w:after="0"/>
        <w:ind w:firstLine="0"/>
        <w:contextualSpacing w:val="0"/>
        <w:jc w:val="center"/>
        <w:rPr>
          <w:rFonts w:eastAsia="Times New Roman" w:cs="Times New Roman"/>
          <w:b/>
          <w:sz w:val="20"/>
          <w:szCs w:val="20"/>
          <w:lang w:eastAsia="ru-RU"/>
        </w:rPr>
      </w:pPr>
      <w:r w:rsidRPr="001C3F87">
        <w:rPr>
          <w:rFonts w:eastAsia="Times New Roman" w:cs="Times New Roman"/>
          <w:b/>
          <w:sz w:val="20"/>
          <w:szCs w:val="20"/>
          <w:lang w:eastAsia="ru-RU"/>
        </w:rPr>
        <w:t>Рис.2.9 - Структура грузов, которые перевозятся контейнерными грузоперевозками посредством автомобильного транспорта в 2016 году, осуществляемые иностранными транспортными компаниями</w:t>
      </w:r>
    </w:p>
    <w:p w:rsidR="002E59D7" w:rsidRPr="001C3F87" w:rsidRDefault="002E59D7" w:rsidP="002E59D7">
      <w:pPr>
        <w:pBdr>
          <w:top w:val="nil"/>
          <w:left w:val="nil"/>
          <w:bottom w:val="nil"/>
          <w:right w:val="nil"/>
          <w:between w:val="nil"/>
        </w:pBdr>
        <w:spacing w:after="0"/>
        <w:ind w:right="198" w:firstLine="0"/>
        <w:contextualSpacing w:val="0"/>
        <w:rPr>
          <w:rFonts w:eastAsia="Times New Roman" w:cs="Times New Roman"/>
          <w:i/>
          <w:sz w:val="20"/>
          <w:szCs w:val="20"/>
          <w:lang w:eastAsia="ru-RU"/>
        </w:rPr>
      </w:pPr>
      <w:r w:rsidRPr="001C3F87">
        <w:rPr>
          <w:rFonts w:eastAsia="Times New Roman" w:cs="Times New Roman"/>
          <w:i/>
          <w:sz w:val="20"/>
          <w:szCs w:val="20"/>
          <w:lang w:eastAsia="ru-RU"/>
        </w:rPr>
        <w:t>Составлено по: Анализ рынка автомобильных грузоперевозок от компании РБК за 2015-2016 года</w:t>
      </w:r>
    </w:p>
    <w:p w:rsidR="002E59D7" w:rsidRPr="002E59D7" w:rsidRDefault="002E59D7" w:rsidP="002E59D7">
      <w:pPr>
        <w:pBdr>
          <w:top w:val="nil"/>
          <w:left w:val="nil"/>
          <w:bottom w:val="nil"/>
          <w:right w:val="nil"/>
          <w:between w:val="nil"/>
        </w:pBdr>
        <w:spacing w:after="0"/>
        <w:ind w:firstLine="0"/>
        <w:contextualSpacing w:val="0"/>
        <w:rPr>
          <w:rFonts w:eastAsia="Times New Roman" w:cs="Times New Roman"/>
          <w:i/>
          <w:szCs w:val="24"/>
          <w:lang w:eastAsia="ru-RU"/>
        </w:rPr>
      </w:pPr>
    </w:p>
    <w:p w:rsidR="002E59D7" w:rsidRPr="003D3D85" w:rsidRDefault="003D3D85" w:rsidP="002E59D7">
      <w:pPr>
        <w:pBdr>
          <w:top w:val="nil"/>
          <w:left w:val="nil"/>
          <w:bottom w:val="nil"/>
          <w:right w:val="nil"/>
          <w:between w:val="nil"/>
        </w:pBdr>
        <w:spacing w:after="0" w:line="360" w:lineRule="auto"/>
        <w:contextualSpacing w:val="0"/>
        <w:rPr>
          <w:rFonts w:eastAsia="Times New Roman" w:cs="Times New Roman"/>
          <w:szCs w:val="24"/>
          <w:lang w:eastAsia="ru-RU"/>
        </w:rPr>
      </w:pPr>
      <w:r>
        <w:rPr>
          <w:rFonts w:eastAsia="Times New Roman" w:cs="Times New Roman"/>
          <w:szCs w:val="24"/>
          <w:lang w:eastAsia="ru-RU"/>
        </w:rPr>
        <w:t>Самую большую долю</w:t>
      </w:r>
      <w:r w:rsidR="00D14C76">
        <w:rPr>
          <w:rFonts w:eastAsia="Times New Roman" w:cs="Times New Roman"/>
          <w:szCs w:val="24"/>
          <w:lang w:eastAsia="ru-RU"/>
        </w:rPr>
        <w:t xml:space="preserve"> в 73%</w:t>
      </w:r>
      <w:r>
        <w:rPr>
          <w:rFonts w:eastAsia="Times New Roman" w:cs="Times New Roman"/>
          <w:szCs w:val="24"/>
          <w:lang w:eastAsia="ru-RU"/>
        </w:rPr>
        <w:t xml:space="preserve"> в контейнерных автоперевозках </w:t>
      </w:r>
      <w:r w:rsidR="00D14C76">
        <w:rPr>
          <w:rFonts w:eastAsia="Times New Roman" w:cs="Times New Roman"/>
          <w:szCs w:val="24"/>
          <w:lang w:eastAsia="ru-RU"/>
        </w:rPr>
        <w:t xml:space="preserve">занимают </w:t>
      </w:r>
      <w:proofErr w:type="gramStart"/>
      <w:r w:rsidR="00D14C76">
        <w:rPr>
          <w:rFonts w:eastAsia="Times New Roman" w:cs="Times New Roman"/>
          <w:szCs w:val="24"/>
          <w:lang w:val="en-US" w:eastAsia="ru-RU"/>
        </w:rPr>
        <w:t>FTL</w:t>
      </w:r>
      <w:proofErr w:type="gramEnd"/>
      <w:r w:rsidR="00D14C76">
        <w:rPr>
          <w:rFonts w:eastAsia="Times New Roman" w:cs="Times New Roman"/>
          <w:szCs w:val="24"/>
          <w:lang w:eastAsia="ru-RU"/>
        </w:rPr>
        <w:t xml:space="preserve">перевозки, представляющие из себя полную загрузку автотранспортного средства. С долей порядка 17 % занимают </w:t>
      </w:r>
      <w:proofErr w:type="gramStart"/>
      <w:r w:rsidR="00D14C76">
        <w:rPr>
          <w:rFonts w:eastAsia="Times New Roman" w:cs="Times New Roman"/>
          <w:szCs w:val="24"/>
          <w:lang w:val="en-US" w:eastAsia="ru-RU"/>
        </w:rPr>
        <w:t>LTL</w:t>
      </w:r>
      <w:proofErr w:type="gramEnd"/>
      <w:r w:rsidR="00D14C76">
        <w:rPr>
          <w:rFonts w:eastAsia="Times New Roman" w:cs="Times New Roman"/>
          <w:szCs w:val="24"/>
          <w:lang w:eastAsia="ru-RU"/>
        </w:rPr>
        <w:t xml:space="preserve">перевозки, которые означают частичную  загруженность транспорта. Это объясняется экономической эффективностью. Чем больше товара загружено, тем меньше занимает доля транспортировки товара в его стоимости. </w:t>
      </w:r>
    </w:p>
    <w:p w:rsidR="002E59D7" w:rsidRPr="002E59D7" w:rsidRDefault="002E59D7" w:rsidP="002E59D7">
      <w:pPr>
        <w:pBdr>
          <w:top w:val="nil"/>
          <w:left w:val="nil"/>
          <w:bottom w:val="nil"/>
          <w:right w:val="nil"/>
          <w:between w:val="nil"/>
        </w:pBdr>
        <w:spacing w:after="0" w:line="360" w:lineRule="auto"/>
        <w:contextualSpacing w:val="0"/>
        <w:rPr>
          <w:rFonts w:eastAsia="Times New Roman" w:cs="Times New Roman"/>
          <w:szCs w:val="24"/>
          <w:lang w:eastAsia="ru-RU"/>
        </w:rPr>
      </w:pPr>
      <w:r w:rsidRPr="002E59D7">
        <w:rPr>
          <w:rFonts w:eastAsia="Times New Roman" w:cs="Times New Roman"/>
          <w:szCs w:val="24"/>
          <w:lang w:eastAsia="ru-RU"/>
        </w:rPr>
        <w:t>Основными потоками распределения грузоперевозок</w:t>
      </w:r>
      <w:proofErr w:type="gramStart"/>
      <w:r w:rsidRPr="002E59D7">
        <w:rPr>
          <w:rFonts w:eastAsia="Times New Roman" w:cs="Times New Roman"/>
          <w:szCs w:val="24"/>
          <w:lang w:eastAsia="ru-RU"/>
        </w:rPr>
        <w:t>,о</w:t>
      </w:r>
      <w:proofErr w:type="gramEnd"/>
      <w:r w:rsidRPr="002E59D7">
        <w:rPr>
          <w:rFonts w:eastAsia="Times New Roman" w:cs="Times New Roman"/>
          <w:szCs w:val="24"/>
          <w:lang w:eastAsia="ru-RU"/>
        </w:rPr>
        <w:t>существляемых иностранными транспортными компаниями  посредством контейнеров всеми видами транспорта можно выделить взаимодействие с российскими компаниями. На рисунке 2.10 представлена в графическом виде структура направления потоков распределения грузоперевозок посредством контейнеров всеми видами транспорта в 2016 году.</w:t>
      </w:r>
    </w:p>
    <w:p w:rsidR="002E59D7" w:rsidRPr="002E59D7" w:rsidRDefault="002E59D7" w:rsidP="002E59D7">
      <w:pPr>
        <w:pBdr>
          <w:top w:val="nil"/>
          <w:left w:val="nil"/>
          <w:bottom w:val="nil"/>
          <w:right w:val="nil"/>
          <w:between w:val="nil"/>
        </w:pBdr>
        <w:spacing w:after="0" w:line="360" w:lineRule="auto"/>
        <w:contextualSpacing w:val="0"/>
        <w:rPr>
          <w:rFonts w:eastAsia="Times New Roman" w:cs="Times New Roman"/>
          <w:szCs w:val="24"/>
          <w:lang w:eastAsia="ru-RU"/>
        </w:rPr>
      </w:pPr>
    </w:p>
    <w:p w:rsidR="002E59D7" w:rsidRPr="002E59D7" w:rsidRDefault="002E59D7" w:rsidP="002E59D7">
      <w:pPr>
        <w:pBdr>
          <w:top w:val="nil"/>
          <w:left w:val="nil"/>
          <w:bottom w:val="nil"/>
          <w:right w:val="nil"/>
          <w:between w:val="nil"/>
        </w:pBdr>
        <w:spacing w:after="0" w:line="360" w:lineRule="auto"/>
        <w:contextualSpacing w:val="0"/>
        <w:rPr>
          <w:rFonts w:eastAsia="Times New Roman" w:cs="Times New Roman"/>
          <w:szCs w:val="24"/>
          <w:lang w:eastAsia="ru-RU"/>
        </w:rPr>
      </w:pPr>
      <w:r w:rsidRPr="002E59D7">
        <w:rPr>
          <w:rFonts w:eastAsia="Times New Roman" w:cs="Times New Roman"/>
          <w:noProof/>
          <w:szCs w:val="24"/>
          <w:lang w:eastAsia="ru-RU"/>
        </w:rPr>
        <w:lastRenderedPageBreak/>
        <w:drawing>
          <wp:inline distT="0" distB="0" distL="0" distR="0" wp14:anchorId="7A29FE45" wp14:editId="380C9B79">
            <wp:extent cx="4933950" cy="2489200"/>
            <wp:effectExtent l="19050" t="0" r="0" b="0"/>
            <wp:docPr id="29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cstate="print"/>
                    <a:srcRect/>
                    <a:stretch>
                      <a:fillRect/>
                    </a:stretch>
                  </pic:blipFill>
                  <pic:spPr>
                    <a:xfrm>
                      <a:off x="0" y="0"/>
                      <a:ext cx="4933950" cy="2489200"/>
                    </a:xfrm>
                    <a:prstGeom prst="rect">
                      <a:avLst/>
                    </a:prstGeom>
                    <a:ln/>
                  </pic:spPr>
                </pic:pic>
              </a:graphicData>
            </a:graphic>
          </wp:inline>
        </w:drawing>
      </w:r>
    </w:p>
    <w:p w:rsidR="002E59D7" w:rsidRPr="001C7E51" w:rsidRDefault="002E59D7" w:rsidP="002E59D7">
      <w:pPr>
        <w:pBdr>
          <w:top w:val="nil"/>
          <w:left w:val="nil"/>
          <w:bottom w:val="nil"/>
          <w:right w:val="nil"/>
          <w:between w:val="nil"/>
        </w:pBdr>
        <w:spacing w:after="0"/>
        <w:ind w:firstLine="0"/>
        <w:contextualSpacing w:val="0"/>
        <w:jc w:val="center"/>
        <w:rPr>
          <w:rFonts w:eastAsia="Times New Roman" w:cs="Times New Roman"/>
          <w:b/>
          <w:sz w:val="20"/>
          <w:szCs w:val="20"/>
          <w:lang w:eastAsia="ru-RU"/>
        </w:rPr>
      </w:pPr>
      <w:r w:rsidRPr="001C7E51">
        <w:rPr>
          <w:rFonts w:eastAsia="Times New Roman" w:cs="Times New Roman"/>
          <w:b/>
          <w:sz w:val="20"/>
          <w:szCs w:val="20"/>
          <w:lang w:eastAsia="ru-RU"/>
        </w:rPr>
        <w:t>Рис.2.10 - Структура направления потоков распределения грузоперевозок посредством контейнеров всеми видами транспорта в 2016 году</w:t>
      </w:r>
    </w:p>
    <w:p w:rsidR="002E59D7" w:rsidRPr="001C7E51" w:rsidRDefault="002E59D7" w:rsidP="002E59D7">
      <w:pPr>
        <w:pBdr>
          <w:top w:val="nil"/>
          <w:left w:val="nil"/>
          <w:bottom w:val="nil"/>
          <w:right w:val="nil"/>
          <w:between w:val="nil"/>
        </w:pBdr>
        <w:spacing w:after="0"/>
        <w:ind w:right="198" w:firstLine="0"/>
        <w:contextualSpacing w:val="0"/>
        <w:rPr>
          <w:rFonts w:eastAsia="Times New Roman" w:cs="Times New Roman"/>
          <w:i/>
          <w:sz w:val="20"/>
          <w:szCs w:val="20"/>
          <w:lang w:eastAsia="ru-RU"/>
        </w:rPr>
      </w:pPr>
      <w:r w:rsidRPr="001C7E51">
        <w:rPr>
          <w:rFonts w:eastAsia="Times New Roman" w:cs="Times New Roman"/>
          <w:i/>
          <w:sz w:val="20"/>
          <w:szCs w:val="20"/>
          <w:lang w:eastAsia="ru-RU"/>
        </w:rPr>
        <w:t>Составлено по: Анализ рынка автомобильных грузоперевозок от компании РБК за 2015-2016 года</w:t>
      </w:r>
    </w:p>
    <w:p w:rsidR="002E59D7" w:rsidRPr="002E59D7" w:rsidRDefault="002E59D7" w:rsidP="002E59D7">
      <w:pPr>
        <w:pBdr>
          <w:top w:val="nil"/>
          <w:left w:val="nil"/>
          <w:bottom w:val="nil"/>
          <w:right w:val="nil"/>
          <w:between w:val="nil"/>
        </w:pBdr>
        <w:spacing w:after="0" w:line="360" w:lineRule="auto"/>
        <w:contextualSpacing w:val="0"/>
        <w:rPr>
          <w:rFonts w:eastAsia="Times New Roman" w:cs="Times New Roman"/>
          <w:szCs w:val="24"/>
          <w:lang w:eastAsia="ru-RU"/>
        </w:rPr>
      </w:pPr>
    </w:p>
    <w:p w:rsidR="002A4C59" w:rsidRDefault="002A4C59" w:rsidP="002E59D7">
      <w:pPr>
        <w:pBdr>
          <w:top w:val="nil"/>
          <w:left w:val="nil"/>
          <w:bottom w:val="nil"/>
          <w:right w:val="nil"/>
          <w:between w:val="nil"/>
        </w:pBdr>
        <w:spacing w:after="0" w:line="360" w:lineRule="auto"/>
        <w:contextualSpacing w:val="0"/>
        <w:rPr>
          <w:rFonts w:eastAsia="Times New Roman" w:cs="Times New Roman"/>
          <w:szCs w:val="24"/>
          <w:lang w:eastAsia="ru-RU"/>
        </w:rPr>
      </w:pPr>
      <w:r>
        <w:rPr>
          <w:rFonts w:eastAsia="Times New Roman" w:cs="Times New Roman"/>
          <w:szCs w:val="24"/>
          <w:lang w:eastAsia="ru-RU"/>
        </w:rPr>
        <w:t xml:space="preserve">Основными направлениями потоков грузоперевозок являются Китай и  Нидерланды.   </w:t>
      </w:r>
    </w:p>
    <w:p w:rsidR="002E59D7" w:rsidRPr="002E59D7" w:rsidRDefault="002E59D7" w:rsidP="002E59D7">
      <w:pPr>
        <w:pBdr>
          <w:top w:val="nil"/>
          <w:left w:val="nil"/>
          <w:bottom w:val="nil"/>
          <w:right w:val="nil"/>
          <w:between w:val="nil"/>
        </w:pBdr>
        <w:spacing w:after="0" w:line="360" w:lineRule="auto"/>
        <w:contextualSpacing w:val="0"/>
        <w:rPr>
          <w:rFonts w:eastAsia="Times New Roman" w:cs="Times New Roman"/>
          <w:szCs w:val="24"/>
          <w:lang w:eastAsia="ru-RU"/>
        </w:rPr>
      </w:pPr>
      <w:r w:rsidRPr="002E59D7">
        <w:rPr>
          <w:rFonts w:eastAsia="Times New Roman" w:cs="Times New Roman"/>
          <w:szCs w:val="24"/>
          <w:lang w:eastAsia="ru-RU"/>
        </w:rPr>
        <w:t xml:space="preserve">Анализ структуры данного рынка показал, что </w:t>
      </w:r>
      <w:r w:rsidR="00756AC1">
        <w:rPr>
          <w:rFonts w:eastAsia="Times New Roman" w:cs="Times New Roman"/>
          <w:szCs w:val="24"/>
          <w:lang w:eastAsia="ru-RU"/>
        </w:rPr>
        <w:t xml:space="preserve">в настоящее время </w:t>
      </w:r>
      <w:r w:rsidRPr="002E59D7">
        <w:rPr>
          <w:rFonts w:eastAsia="Times New Roman" w:cs="Times New Roman"/>
          <w:szCs w:val="24"/>
          <w:lang w:eastAsia="ru-RU"/>
        </w:rPr>
        <w:t xml:space="preserve">выделяют </w:t>
      </w:r>
      <w:r w:rsidR="00756AC1">
        <w:rPr>
          <w:rFonts w:eastAsia="Times New Roman" w:cs="Times New Roman"/>
          <w:szCs w:val="24"/>
          <w:lang w:eastAsia="ru-RU"/>
        </w:rPr>
        <w:t>следующие основные на</w:t>
      </w:r>
      <w:r w:rsidRPr="002E59D7">
        <w:rPr>
          <w:rFonts w:eastAsia="Times New Roman" w:cs="Times New Roman"/>
          <w:szCs w:val="24"/>
          <w:lang w:eastAsia="ru-RU"/>
        </w:rPr>
        <w:t xml:space="preserve">правления в контейнерных грузоперевозках: </w:t>
      </w:r>
      <w:r w:rsidR="00756AC1">
        <w:rPr>
          <w:rFonts w:eastAsia="Times New Roman" w:cs="Times New Roman"/>
          <w:szCs w:val="24"/>
          <w:lang w:eastAsia="ru-RU"/>
        </w:rPr>
        <w:t xml:space="preserve">перевозки </w:t>
      </w:r>
      <w:proofErr w:type="gramStart"/>
      <w:r w:rsidRPr="002E59D7">
        <w:rPr>
          <w:rFonts w:eastAsia="Times New Roman" w:cs="Times New Roman"/>
          <w:szCs w:val="24"/>
          <w:lang w:eastAsia="ru-RU"/>
        </w:rPr>
        <w:t>водным</w:t>
      </w:r>
      <w:proofErr w:type="gramEnd"/>
      <w:r w:rsidRPr="002E59D7">
        <w:rPr>
          <w:rFonts w:eastAsia="Times New Roman" w:cs="Times New Roman"/>
          <w:szCs w:val="24"/>
          <w:lang w:eastAsia="ru-RU"/>
        </w:rPr>
        <w:t xml:space="preserve"> и железнодорожным</w:t>
      </w:r>
      <w:r w:rsidR="00775C30">
        <w:rPr>
          <w:rFonts w:eastAsia="Times New Roman" w:cs="Times New Roman"/>
          <w:szCs w:val="24"/>
          <w:lang w:eastAsia="ru-RU"/>
        </w:rPr>
        <w:t xml:space="preserve"> </w:t>
      </w:r>
      <w:r w:rsidR="00756AC1" w:rsidRPr="002E59D7">
        <w:rPr>
          <w:rFonts w:eastAsia="Times New Roman" w:cs="Times New Roman"/>
          <w:szCs w:val="24"/>
          <w:lang w:eastAsia="ru-RU"/>
        </w:rPr>
        <w:t>транспортном</w:t>
      </w:r>
      <w:r w:rsidRPr="002E59D7">
        <w:rPr>
          <w:rFonts w:eastAsia="Times New Roman" w:cs="Times New Roman"/>
          <w:szCs w:val="24"/>
          <w:lang w:eastAsia="ru-RU"/>
        </w:rPr>
        <w:t xml:space="preserve">. </w:t>
      </w:r>
      <w:r w:rsidR="00D14C76">
        <w:rPr>
          <w:rFonts w:eastAsia="Times New Roman" w:cs="Times New Roman"/>
          <w:szCs w:val="24"/>
          <w:lang w:eastAsia="ru-RU"/>
        </w:rPr>
        <w:t>Значительный объем</w:t>
      </w:r>
      <w:r w:rsidRPr="002E59D7">
        <w:rPr>
          <w:rFonts w:eastAsia="Times New Roman" w:cs="Times New Roman"/>
          <w:szCs w:val="24"/>
          <w:lang w:eastAsia="ru-RU"/>
        </w:rPr>
        <w:t xml:space="preserve"> контейнерных грузоперевозок осуществляется </w:t>
      </w:r>
      <w:r w:rsidR="00D14C76">
        <w:rPr>
          <w:rFonts w:eastAsia="Times New Roman" w:cs="Times New Roman"/>
          <w:szCs w:val="24"/>
          <w:lang w:eastAsia="ru-RU"/>
        </w:rPr>
        <w:t>через порт</w:t>
      </w:r>
      <w:proofErr w:type="gramStart"/>
      <w:r w:rsidR="00D14C76">
        <w:rPr>
          <w:rFonts w:eastAsia="Times New Roman" w:cs="Times New Roman"/>
          <w:szCs w:val="24"/>
          <w:lang w:eastAsia="ru-RU"/>
        </w:rPr>
        <w:t xml:space="preserve"> </w:t>
      </w:r>
      <w:r w:rsidR="002A4C59">
        <w:rPr>
          <w:rFonts w:eastAsia="Times New Roman" w:cs="Times New Roman"/>
          <w:szCs w:val="24"/>
          <w:lang w:eastAsia="ru-RU"/>
        </w:rPr>
        <w:t>С</w:t>
      </w:r>
      <w:proofErr w:type="gramEnd"/>
      <w:r w:rsidRPr="002E59D7">
        <w:rPr>
          <w:rFonts w:eastAsia="Times New Roman" w:cs="Times New Roman"/>
          <w:szCs w:val="24"/>
          <w:lang w:eastAsia="ru-RU"/>
        </w:rPr>
        <w:t xml:space="preserve">анкт </w:t>
      </w:r>
      <w:r w:rsidR="002A4C59">
        <w:rPr>
          <w:rFonts w:eastAsia="Times New Roman" w:cs="Times New Roman"/>
          <w:szCs w:val="24"/>
          <w:lang w:eastAsia="ru-RU"/>
        </w:rPr>
        <w:t>–</w:t>
      </w:r>
      <w:r w:rsidRPr="002E59D7">
        <w:rPr>
          <w:rFonts w:eastAsia="Times New Roman" w:cs="Times New Roman"/>
          <w:szCs w:val="24"/>
          <w:lang w:eastAsia="ru-RU"/>
        </w:rPr>
        <w:t xml:space="preserve"> Петербург</w:t>
      </w:r>
      <w:r w:rsidR="002A4C59">
        <w:rPr>
          <w:rFonts w:eastAsia="Times New Roman" w:cs="Times New Roman"/>
          <w:szCs w:val="24"/>
          <w:lang w:eastAsia="ru-RU"/>
        </w:rPr>
        <w:t xml:space="preserve">а, так как имеет выход на морские торговые пути в страны ЕС. </w:t>
      </w:r>
      <w:r w:rsidRPr="002E59D7">
        <w:rPr>
          <w:rFonts w:eastAsia="Times New Roman" w:cs="Times New Roman"/>
          <w:szCs w:val="24"/>
          <w:lang w:eastAsia="ru-RU"/>
        </w:rPr>
        <w:t xml:space="preserve">Контейнерные грузоперевозки посредством железнодорожного транспорта осуществляются при участии ОАО «РЖД» - монополиста в сфере железнодорожных перевозок в РФ. </w:t>
      </w:r>
    </w:p>
    <w:p w:rsidR="002E59D7" w:rsidRPr="002E59D7" w:rsidRDefault="002E59D7" w:rsidP="002E59D7">
      <w:pPr>
        <w:pBdr>
          <w:top w:val="nil"/>
          <w:left w:val="nil"/>
          <w:bottom w:val="nil"/>
          <w:right w:val="nil"/>
          <w:between w:val="nil"/>
        </w:pBdr>
        <w:spacing w:after="0" w:line="360" w:lineRule="auto"/>
        <w:contextualSpacing w:val="0"/>
        <w:rPr>
          <w:rFonts w:eastAsia="Times New Roman" w:cs="Times New Roman"/>
          <w:szCs w:val="24"/>
          <w:lang w:eastAsia="ru-RU"/>
        </w:rPr>
      </w:pPr>
      <w:r w:rsidRPr="002E59D7">
        <w:rPr>
          <w:rFonts w:eastAsia="Times New Roman" w:cs="Times New Roman"/>
          <w:szCs w:val="24"/>
          <w:lang w:eastAsia="ru-RU"/>
        </w:rPr>
        <w:t xml:space="preserve">Структура товаров, перевозимых посредством контейнерных </w:t>
      </w:r>
      <w:r w:rsidR="002A4C59">
        <w:rPr>
          <w:rFonts w:eastAsia="Times New Roman" w:cs="Times New Roman"/>
          <w:szCs w:val="24"/>
          <w:lang w:eastAsia="ru-RU"/>
        </w:rPr>
        <w:t xml:space="preserve">железнодорожных </w:t>
      </w:r>
      <w:r w:rsidRPr="002E59D7">
        <w:rPr>
          <w:rFonts w:eastAsia="Times New Roman" w:cs="Times New Roman"/>
          <w:szCs w:val="24"/>
          <w:lang w:eastAsia="ru-RU"/>
        </w:rPr>
        <w:t>грузоперевозок показывает нам, что основными товарами являются химикаты и сода, автомобили и бумага.</w:t>
      </w:r>
    </w:p>
    <w:p w:rsidR="002E59D7" w:rsidRPr="002E59D7" w:rsidRDefault="002E59D7" w:rsidP="002E59D7">
      <w:pPr>
        <w:pBdr>
          <w:top w:val="nil"/>
          <w:left w:val="nil"/>
          <w:bottom w:val="nil"/>
          <w:right w:val="nil"/>
          <w:between w:val="nil"/>
        </w:pBdr>
        <w:spacing w:after="0" w:line="360" w:lineRule="auto"/>
        <w:contextualSpacing w:val="0"/>
        <w:rPr>
          <w:rFonts w:eastAsia="Times New Roman" w:cs="Times New Roman"/>
          <w:szCs w:val="24"/>
          <w:lang w:eastAsia="ru-RU"/>
        </w:rPr>
      </w:pPr>
    </w:p>
    <w:p w:rsidR="00B60605" w:rsidRDefault="00B60605" w:rsidP="00B60605">
      <w:pPr>
        <w:pStyle w:val="13"/>
        <w:spacing w:after="0" w:line="360" w:lineRule="auto"/>
        <w:rPr>
          <w:color w:val="auto"/>
        </w:rPr>
      </w:pPr>
      <w:r>
        <w:rPr>
          <w:color w:val="auto"/>
        </w:rPr>
        <w:br w:type="page"/>
      </w:r>
    </w:p>
    <w:p w:rsidR="00A664B1" w:rsidRPr="000B1014" w:rsidRDefault="00A664B1" w:rsidP="00A664B1">
      <w:pPr>
        <w:pStyle w:val="1"/>
        <w:numPr>
          <w:ilvl w:val="0"/>
          <w:numId w:val="26"/>
        </w:numPr>
        <w:rPr>
          <w:sz w:val="32"/>
          <w:szCs w:val="32"/>
        </w:rPr>
      </w:pPr>
      <w:bookmarkStart w:id="16" w:name="_tyjcwt"/>
      <w:bookmarkStart w:id="17" w:name="_Toc514012399"/>
      <w:bookmarkEnd w:id="16"/>
      <w:r>
        <w:rPr>
          <w:sz w:val="32"/>
          <w:szCs w:val="32"/>
        </w:rPr>
        <w:lastRenderedPageBreak/>
        <w:t xml:space="preserve">Анализ компании </w:t>
      </w:r>
      <w:r>
        <w:rPr>
          <w:sz w:val="32"/>
          <w:szCs w:val="32"/>
          <w:lang w:val="en-US"/>
        </w:rPr>
        <w:t>Maersk</w:t>
      </w:r>
      <w:r w:rsidR="00A428AD" w:rsidRPr="000B1014">
        <w:rPr>
          <w:sz w:val="32"/>
          <w:szCs w:val="32"/>
        </w:rPr>
        <w:t xml:space="preserve"> на рынке транспортн</w:t>
      </w:r>
      <w:proofErr w:type="gramStart"/>
      <w:r w:rsidR="00A428AD" w:rsidRPr="000B1014">
        <w:rPr>
          <w:sz w:val="32"/>
          <w:szCs w:val="32"/>
        </w:rPr>
        <w:t>о-</w:t>
      </w:r>
      <w:proofErr w:type="gramEnd"/>
      <w:r w:rsidR="00A428AD" w:rsidRPr="000B1014">
        <w:rPr>
          <w:sz w:val="32"/>
          <w:szCs w:val="32"/>
        </w:rPr>
        <w:t xml:space="preserve"> логистических услуг России</w:t>
      </w:r>
      <w:r w:rsidRPr="000B1014">
        <w:rPr>
          <w:sz w:val="32"/>
          <w:szCs w:val="32"/>
        </w:rPr>
        <w:t>.</w:t>
      </w:r>
      <w:bookmarkEnd w:id="17"/>
    </w:p>
    <w:p w:rsidR="00A664B1" w:rsidRPr="005F20E4" w:rsidRDefault="00A664B1" w:rsidP="00A664B1">
      <w:pPr>
        <w:pStyle w:val="a3"/>
        <w:widowControl w:val="0"/>
        <w:spacing w:after="0"/>
        <w:ind w:left="360" w:firstLine="0"/>
        <w:contextualSpacing w:val="0"/>
        <w:outlineLvl w:val="0"/>
        <w:rPr>
          <w:rFonts w:cs="Times New Roman"/>
          <w:b/>
          <w:szCs w:val="24"/>
        </w:rPr>
      </w:pPr>
    </w:p>
    <w:p w:rsidR="00A428AD" w:rsidRDefault="00A428AD" w:rsidP="00A428AD">
      <w:pPr>
        <w:pStyle w:val="2"/>
        <w:numPr>
          <w:ilvl w:val="1"/>
          <w:numId w:val="26"/>
        </w:numPr>
      </w:pPr>
      <w:bookmarkStart w:id="18" w:name="_Toc514012400"/>
      <w:r>
        <w:rPr>
          <w:lang w:val="en-US"/>
        </w:rPr>
        <w:t>Maersk</w:t>
      </w:r>
      <w:r w:rsidR="009C0564">
        <w:t xml:space="preserve"> </w:t>
      </w:r>
      <w:r>
        <w:t>как глобальная  логистическая компания</w:t>
      </w:r>
      <w:bookmarkEnd w:id="18"/>
    </w:p>
    <w:p w:rsidR="00CA71AA" w:rsidRDefault="00CA71AA" w:rsidP="00CA71AA">
      <w:pPr>
        <w:pStyle w:val="2"/>
        <w:numPr>
          <w:ilvl w:val="0"/>
          <w:numId w:val="0"/>
        </w:numPr>
        <w:ind w:left="792"/>
        <w:jc w:val="both"/>
      </w:pPr>
    </w:p>
    <w:p w:rsidR="00A428AD" w:rsidRPr="00A428AD" w:rsidRDefault="00A428AD" w:rsidP="00C941BD">
      <w:pPr>
        <w:spacing w:after="0" w:line="360" w:lineRule="auto"/>
        <w:ind w:firstLine="708"/>
        <w:rPr>
          <w:shd w:val="clear" w:color="auto" w:fill="FFFFFF"/>
        </w:rPr>
      </w:pPr>
      <w:r w:rsidRPr="00A428AD">
        <w:rPr>
          <w:shd w:val="clear" w:color="auto" w:fill="FFFFFF"/>
        </w:rPr>
        <w:t>А.Р. Моллер-Маерск (</w:t>
      </w:r>
      <w:r w:rsidRPr="00A428AD">
        <w:rPr>
          <w:shd w:val="clear" w:color="auto" w:fill="FFFFFF"/>
          <w:lang w:val="en-US"/>
        </w:rPr>
        <w:t>A</w:t>
      </w:r>
      <w:r w:rsidRPr="00A428AD">
        <w:rPr>
          <w:shd w:val="clear" w:color="auto" w:fill="FFFFFF"/>
        </w:rPr>
        <w:t>.</w:t>
      </w:r>
      <w:r w:rsidRPr="00A428AD">
        <w:rPr>
          <w:shd w:val="clear" w:color="auto" w:fill="FFFFFF"/>
          <w:lang w:val="en-US"/>
        </w:rPr>
        <w:t>P</w:t>
      </w:r>
      <w:r w:rsidRPr="00A428AD">
        <w:rPr>
          <w:shd w:val="clear" w:color="auto" w:fill="FFFFFF"/>
        </w:rPr>
        <w:t>.</w:t>
      </w:r>
      <w:r w:rsidRPr="00A428AD">
        <w:rPr>
          <w:shd w:val="clear" w:color="auto" w:fill="FFFFFF"/>
          <w:lang w:val="en-US"/>
        </w:rPr>
        <w:t>Moller</w:t>
      </w:r>
      <w:r w:rsidRPr="00A428AD">
        <w:rPr>
          <w:shd w:val="clear" w:color="auto" w:fill="FFFFFF"/>
        </w:rPr>
        <w:t xml:space="preserve"> – </w:t>
      </w:r>
      <w:r w:rsidRPr="00A428AD">
        <w:rPr>
          <w:shd w:val="clear" w:color="auto" w:fill="FFFFFF"/>
          <w:lang w:val="en-US"/>
        </w:rPr>
        <w:t>Maersk</w:t>
      </w:r>
      <w:r w:rsidRPr="00A428AD">
        <w:rPr>
          <w:shd w:val="clear" w:color="auto" w:fill="FFFFFF"/>
        </w:rPr>
        <w:t xml:space="preserve">) была основана в 1904 г. как пароходная компаниям Свендборга, в распоряжении которой находилось одно судно. В настоящее время компания является глобальным интегратором контейнерных перевозок, включающим и инфраструктуру логистической деятельности. </w:t>
      </w:r>
    </w:p>
    <w:p w:rsidR="00A428AD" w:rsidRPr="00A428AD" w:rsidRDefault="00A428AD" w:rsidP="00CA71AA">
      <w:pPr>
        <w:spacing w:after="0" w:line="360" w:lineRule="auto"/>
        <w:ind w:firstLine="708"/>
        <w:rPr>
          <w:shd w:val="clear" w:color="auto" w:fill="FFFFFF"/>
        </w:rPr>
      </w:pPr>
      <w:r w:rsidRPr="00A428AD">
        <w:rPr>
          <w:shd w:val="clear" w:color="auto" w:fill="FFFFFF"/>
        </w:rPr>
        <w:t xml:space="preserve">В сегменте транспорта и логистики Группа представлена следующими компаниями: </w:t>
      </w:r>
    </w:p>
    <w:p w:rsidR="00A428AD" w:rsidRPr="00A428AD" w:rsidRDefault="00A428AD" w:rsidP="00CA71AA">
      <w:pPr>
        <w:spacing w:after="0" w:line="360" w:lineRule="auto"/>
        <w:ind w:firstLine="0"/>
        <w:rPr>
          <w:shd w:val="clear" w:color="auto" w:fill="FFFFFF"/>
        </w:rPr>
      </w:pPr>
      <w:r w:rsidRPr="00921617">
        <w:rPr>
          <w:b/>
          <w:shd w:val="clear" w:color="auto" w:fill="FFFFFF"/>
        </w:rPr>
        <w:t>- МаерскЛайн (MaerskLine</w:t>
      </w:r>
      <w:r w:rsidRPr="00921617">
        <w:rPr>
          <w:shd w:val="clear" w:color="auto" w:fill="FFFFFF"/>
        </w:rPr>
        <w:t>)</w:t>
      </w:r>
      <w:r w:rsidRPr="00A428AD">
        <w:rPr>
          <w:shd w:val="clear" w:color="auto" w:fill="FFFFFF"/>
        </w:rPr>
        <w:t xml:space="preserve"> крупнейшая в мире компания по морским грузовым перевозкам. Помимо Maersk транспортировка осуществляется также под названиями Safmarine, SeaLand (Америка), SeagoLine (Европа) и MCC (Азия). На </w:t>
      </w:r>
      <w:r w:rsidR="000B1014">
        <w:rPr>
          <w:shd w:val="clear" w:color="auto" w:fill="FFFFFF"/>
        </w:rPr>
        <w:t xml:space="preserve">31.12.2017 </w:t>
      </w:r>
      <w:r w:rsidRPr="00A428AD">
        <w:rPr>
          <w:shd w:val="clear" w:color="auto" w:fill="FFFFFF"/>
        </w:rPr>
        <w:t>компания владела 287 судами, ещё 389 были зафрахтованы, общая вместимость 3,564 млн</w:t>
      </w:r>
      <w:r w:rsidR="000B1014">
        <w:rPr>
          <w:shd w:val="clear" w:color="auto" w:fill="FFFFFF"/>
        </w:rPr>
        <w:t>.</w:t>
      </w:r>
      <w:r w:rsidRPr="00A428AD">
        <w:rPr>
          <w:shd w:val="clear" w:color="auto" w:fill="FFFFFF"/>
        </w:rPr>
        <w:t> </w:t>
      </w:r>
      <w:hyperlink r:id="rId19" w:tooltip="Двадцатифутовый эквивалент" w:history="1">
        <w:r w:rsidRPr="000B1014">
          <w:t>TEU</w:t>
        </w:r>
      </w:hyperlink>
      <w:r w:rsidRPr="00A428AD">
        <w:rPr>
          <w:shd w:val="clear" w:color="auto" w:fill="FFFFFF"/>
        </w:rPr>
        <w:t>(двадцатифутовых контейнеров, ≈20 тонн); за 2017 год было перевезено 10,731 млн</w:t>
      </w:r>
      <w:r w:rsidR="000B1014">
        <w:rPr>
          <w:shd w:val="clear" w:color="auto" w:fill="FFFFFF"/>
        </w:rPr>
        <w:t>.</w:t>
      </w:r>
      <w:r w:rsidRPr="00A428AD">
        <w:rPr>
          <w:shd w:val="clear" w:color="auto" w:fill="FFFFFF"/>
        </w:rPr>
        <w:t xml:space="preserve"> TEU, оборот — $24,3 млрд</w:t>
      </w:r>
      <w:r w:rsidR="000B1014">
        <w:rPr>
          <w:shd w:val="clear" w:color="auto" w:fill="FFFFFF"/>
        </w:rPr>
        <w:t>.</w:t>
      </w:r>
      <w:r w:rsidRPr="00A428AD">
        <w:rPr>
          <w:shd w:val="clear" w:color="auto" w:fill="FFFFFF"/>
        </w:rPr>
        <w:t>, чистая прибыль — $541 млн</w:t>
      </w:r>
      <w:r w:rsidR="000B1014">
        <w:rPr>
          <w:shd w:val="clear" w:color="auto" w:fill="FFFFFF"/>
        </w:rPr>
        <w:t>.</w:t>
      </w:r>
      <w:r w:rsidRPr="00A428AD">
        <w:rPr>
          <w:shd w:val="clear" w:color="auto" w:fill="FFFFFF"/>
        </w:rPr>
        <w:t>, активы — $24,9 млрд.</w:t>
      </w:r>
    </w:p>
    <w:p w:rsidR="00A428AD" w:rsidRPr="00775C30" w:rsidRDefault="00A428AD" w:rsidP="00CA71AA">
      <w:pPr>
        <w:spacing w:after="0" w:line="360" w:lineRule="auto"/>
        <w:ind w:firstLine="0"/>
        <w:rPr>
          <w:shd w:val="clear" w:color="auto" w:fill="FFFFFF"/>
        </w:rPr>
      </w:pPr>
      <w:r w:rsidRPr="00775C30">
        <w:rPr>
          <w:b/>
          <w:shd w:val="clear" w:color="auto" w:fill="FFFFFF"/>
        </w:rPr>
        <w:t>- АРМ Терминалы (</w:t>
      </w:r>
      <w:r w:rsidRPr="00775C30">
        <w:rPr>
          <w:b/>
          <w:shd w:val="clear" w:color="auto" w:fill="FFFFFF"/>
          <w:lang w:val="en-US"/>
        </w:rPr>
        <w:t>APM</w:t>
      </w:r>
      <w:r w:rsidR="00775C30">
        <w:rPr>
          <w:b/>
          <w:shd w:val="clear" w:color="auto" w:fill="FFFFFF"/>
        </w:rPr>
        <w:t xml:space="preserve"> </w:t>
      </w:r>
      <w:r w:rsidRPr="00775C30">
        <w:rPr>
          <w:b/>
          <w:shd w:val="clear" w:color="auto" w:fill="FFFFFF"/>
          <w:lang w:val="en-US"/>
        </w:rPr>
        <w:t>Terminals</w:t>
      </w:r>
      <w:r w:rsidRPr="00775C30">
        <w:rPr>
          <w:b/>
          <w:shd w:val="clear" w:color="auto" w:fill="FFFFFF"/>
        </w:rPr>
        <w:t>)</w:t>
      </w:r>
      <w:r w:rsidR="00775C30">
        <w:rPr>
          <w:b/>
          <w:shd w:val="clear" w:color="auto" w:fill="FFFFFF"/>
        </w:rPr>
        <w:t xml:space="preserve"> </w:t>
      </w:r>
      <w:r w:rsidR="000B1014" w:rsidRPr="00775C30">
        <w:rPr>
          <w:shd w:val="clear" w:color="auto" w:fill="FFFFFF"/>
        </w:rPr>
        <w:t>владеет и управляет деятельностью</w:t>
      </w:r>
      <w:r w:rsidRPr="00775C30">
        <w:rPr>
          <w:shd w:val="clear" w:color="auto" w:fill="FFFFFF"/>
        </w:rPr>
        <w:t xml:space="preserve"> контейнерны</w:t>
      </w:r>
      <w:r w:rsidR="000B1014" w:rsidRPr="00775C30">
        <w:rPr>
          <w:shd w:val="clear" w:color="auto" w:fill="FFFFFF"/>
        </w:rPr>
        <w:t>х</w:t>
      </w:r>
      <w:r w:rsidRPr="00775C30">
        <w:rPr>
          <w:shd w:val="clear" w:color="auto" w:fill="FFFFFF"/>
        </w:rPr>
        <w:t xml:space="preserve"> терминал</w:t>
      </w:r>
      <w:r w:rsidR="000B1014" w:rsidRPr="00775C30">
        <w:rPr>
          <w:shd w:val="clear" w:color="auto" w:fill="FFFFFF"/>
        </w:rPr>
        <w:t>ов</w:t>
      </w:r>
      <w:r w:rsidRPr="00775C30">
        <w:rPr>
          <w:shd w:val="clear" w:color="auto" w:fill="FFFFFF"/>
        </w:rPr>
        <w:t xml:space="preserve">. </w:t>
      </w:r>
      <w:r w:rsidR="000B1014" w:rsidRPr="00775C30">
        <w:rPr>
          <w:shd w:val="clear" w:color="auto" w:fill="FFFFFF"/>
        </w:rPr>
        <w:t>Компания была основана</w:t>
      </w:r>
      <w:r w:rsidRPr="00775C30">
        <w:rPr>
          <w:shd w:val="clear" w:color="auto" w:fill="FFFFFF"/>
        </w:rPr>
        <w:t xml:space="preserve"> в 2001 году, с 2004 года его штаб-квартира находится в Гааге (Нидерланды). </w:t>
      </w:r>
      <w:proofErr w:type="gramStart"/>
      <w:r w:rsidRPr="00775C30">
        <w:rPr>
          <w:shd w:val="clear" w:color="auto" w:fill="FFFFFF"/>
        </w:rPr>
        <w:t xml:space="preserve">На </w:t>
      </w:r>
      <w:r w:rsidR="000B1014" w:rsidRPr="00775C30">
        <w:rPr>
          <w:shd w:val="clear" w:color="auto" w:fill="FFFFFF"/>
        </w:rPr>
        <w:t xml:space="preserve">31.12.2017 </w:t>
      </w:r>
      <w:r w:rsidRPr="00775C30">
        <w:rPr>
          <w:shd w:val="clear" w:color="auto" w:fill="FFFFFF"/>
        </w:rPr>
        <w:t xml:space="preserve"> компании принадлежали (полностью или частично) 74 портовых терминала, в том числе 25 в Европе (включая Россию), 20 в Азии, 20 в Африке и на Ближнем Востоке, 17 в Северной и Южной Америках; за 2017 год обслужено 39,7 млн </w:t>
      </w:r>
      <w:hyperlink r:id="rId20" w:tooltip="Двадцатифутовый эквивалент" w:history="1">
        <w:r w:rsidRPr="00775C30">
          <w:t>TEU</w:t>
        </w:r>
      </w:hyperlink>
      <w:r w:rsidRPr="00775C30">
        <w:rPr>
          <w:shd w:val="clear" w:color="auto" w:fill="FFFFFF"/>
        </w:rPr>
        <w:t>;</w:t>
      </w:r>
      <w:proofErr w:type="gramEnd"/>
      <w:r w:rsidRPr="00775C30">
        <w:rPr>
          <w:shd w:val="clear" w:color="auto" w:fill="FFFFFF"/>
        </w:rPr>
        <w:t xml:space="preserve"> оборот — $4,138 </w:t>
      </w:r>
      <w:proofErr w:type="gramStart"/>
      <w:r w:rsidRPr="00775C30">
        <w:rPr>
          <w:shd w:val="clear" w:color="auto" w:fill="FFFFFF"/>
        </w:rPr>
        <w:t>млрд</w:t>
      </w:r>
      <w:proofErr w:type="gramEnd"/>
      <w:r w:rsidRPr="00775C30">
        <w:rPr>
          <w:shd w:val="clear" w:color="auto" w:fill="FFFFFF"/>
        </w:rPr>
        <w:t xml:space="preserve">, чистый убыток — $168 млн, активы — $7,2 млрд- Дамко (Damco) оказывает услуги по сопровождению перевозок и комплекса реализации глобальной логистической цепочки </w:t>
      </w:r>
    </w:p>
    <w:p w:rsidR="00A428AD" w:rsidRPr="00A428AD" w:rsidRDefault="00A428AD" w:rsidP="00CA71AA">
      <w:pPr>
        <w:spacing w:after="0" w:line="360" w:lineRule="auto"/>
        <w:ind w:firstLine="0"/>
        <w:rPr>
          <w:shd w:val="clear" w:color="auto" w:fill="FFFFFF"/>
        </w:rPr>
      </w:pPr>
      <w:r w:rsidRPr="00775C30">
        <w:rPr>
          <w:b/>
          <w:shd w:val="clear" w:color="auto" w:fill="FFFFFF"/>
        </w:rPr>
        <w:t>- Свитцер (Svitzer)</w:t>
      </w:r>
      <w:r w:rsidRPr="00A428AD">
        <w:rPr>
          <w:shd w:val="clear" w:color="auto" w:fill="FFFFFF"/>
        </w:rPr>
        <w:t xml:space="preserve">  предоставляет услуги по буксированию и проводит спасательные работы на море (430 буксиров, 4 тысячи сотрудников);</w:t>
      </w:r>
      <w:r w:rsidR="00F534FF">
        <w:rPr>
          <w:shd w:val="clear" w:color="auto" w:fill="FFFFFF"/>
        </w:rPr>
        <w:t xml:space="preserve"> в 2017 г. </w:t>
      </w:r>
      <w:r w:rsidRPr="00A428AD">
        <w:rPr>
          <w:shd w:val="clear" w:color="auto" w:fill="FFFFFF"/>
        </w:rPr>
        <w:t xml:space="preserve"> оборот </w:t>
      </w:r>
      <w:r w:rsidR="00F534FF">
        <w:rPr>
          <w:shd w:val="clear" w:color="auto" w:fill="FFFFFF"/>
        </w:rPr>
        <w:t>составил</w:t>
      </w:r>
      <w:r w:rsidRPr="00A428AD">
        <w:rPr>
          <w:shd w:val="clear" w:color="auto" w:fill="FFFFFF"/>
        </w:rPr>
        <w:t xml:space="preserve"> $659 млн</w:t>
      </w:r>
      <w:r w:rsidR="00F534FF">
        <w:rPr>
          <w:shd w:val="clear" w:color="auto" w:fill="FFFFFF"/>
        </w:rPr>
        <w:t>.</w:t>
      </w:r>
      <w:r w:rsidRPr="00A428AD">
        <w:rPr>
          <w:shd w:val="clear" w:color="auto" w:fill="FFFFFF"/>
        </w:rPr>
        <w:t>, чистая прибыль — $102 млн.</w:t>
      </w:r>
    </w:p>
    <w:p w:rsidR="00A428AD" w:rsidRPr="00775C30" w:rsidRDefault="00A428AD" w:rsidP="00CA71AA">
      <w:pPr>
        <w:spacing w:after="0" w:line="360" w:lineRule="auto"/>
        <w:ind w:firstLine="0"/>
        <w:rPr>
          <w:shd w:val="clear" w:color="auto" w:fill="FFFFFF"/>
        </w:rPr>
      </w:pPr>
      <w:proofErr w:type="gramStart"/>
      <w:r w:rsidRPr="00775C30">
        <w:rPr>
          <w:b/>
          <w:shd w:val="clear" w:color="auto" w:fill="FFFFFF"/>
        </w:rPr>
        <w:t>- Маерск Контейнер Индастри (Maersk</w:t>
      </w:r>
      <w:r w:rsidR="00921617">
        <w:rPr>
          <w:b/>
          <w:shd w:val="clear" w:color="auto" w:fill="FFFFFF"/>
        </w:rPr>
        <w:t xml:space="preserve"> </w:t>
      </w:r>
      <w:r w:rsidRPr="00775C30">
        <w:rPr>
          <w:b/>
          <w:shd w:val="clear" w:color="auto" w:fill="FFFFFF"/>
        </w:rPr>
        <w:t>Container</w:t>
      </w:r>
      <w:r w:rsidR="00921617">
        <w:rPr>
          <w:b/>
          <w:shd w:val="clear" w:color="auto" w:fill="FFFFFF"/>
        </w:rPr>
        <w:t xml:space="preserve"> </w:t>
      </w:r>
      <w:r w:rsidRPr="00775C30">
        <w:rPr>
          <w:b/>
          <w:shd w:val="clear" w:color="auto" w:fill="FFFFFF"/>
        </w:rPr>
        <w:t>Industry)</w:t>
      </w:r>
      <w:r w:rsidR="00F534FF" w:rsidRPr="00775C30">
        <w:rPr>
          <w:shd w:val="clear" w:color="auto" w:fill="FFFFFF"/>
        </w:rPr>
        <w:t xml:space="preserve">занимается </w:t>
      </w:r>
      <w:r w:rsidRPr="00775C30">
        <w:rPr>
          <w:shd w:val="clear" w:color="auto" w:fill="FFFFFF"/>
        </w:rPr>
        <w:t>изготовление</w:t>
      </w:r>
      <w:r w:rsidR="00F534FF" w:rsidRPr="00775C30">
        <w:rPr>
          <w:shd w:val="clear" w:color="auto" w:fill="FFFFFF"/>
        </w:rPr>
        <w:t>м</w:t>
      </w:r>
      <w:r w:rsidRPr="00775C30">
        <w:rPr>
          <w:shd w:val="clear" w:color="auto" w:fill="FFFFFF"/>
        </w:rPr>
        <w:t xml:space="preserve"> контейнеров, в том числе рефрижераторных (StarCool); производственные мощности находятся в Китае и Чили, исследовательский центр — посёлок </w:t>
      </w:r>
      <w:hyperlink r:id="rId21" w:tooltip="Тинглев (страница отсутствует)" w:history="1">
        <w:r w:rsidRPr="00775C30">
          <w:t>Тинглев</w:t>
        </w:r>
      </w:hyperlink>
      <w:hyperlink r:id="rId22" w:tooltip="en:Tinglev" w:history="1">
        <w:r w:rsidRPr="00775C30">
          <w:t>[</w:t>
        </w:r>
      </w:hyperlink>
      <w:r w:rsidR="00F534FF" w:rsidRPr="00775C30">
        <w:rPr>
          <w:shd w:val="clear" w:color="auto" w:fill="FFFFFF"/>
        </w:rPr>
        <w:t> в Дании).</w:t>
      </w:r>
      <w:proofErr w:type="gramEnd"/>
      <w:r w:rsidR="00F534FF" w:rsidRPr="00775C30">
        <w:rPr>
          <w:shd w:val="clear" w:color="auto" w:fill="FFFFFF"/>
        </w:rPr>
        <w:t xml:space="preserve"> В 2017 г </w:t>
      </w:r>
      <w:r w:rsidRPr="00775C30">
        <w:rPr>
          <w:shd w:val="clear" w:color="auto" w:fill="FFFFFF"/>
        </w:rPr>
        <w:t xml:space="preserve">оборот </w:t>
      </w:r>
      <w:r w:rsidR="00F534FF" w:rsidRPr="00775C30">
        <w:rPr>
          <w:shd w:val="clear" w:color="auto" w:fill="FFFFFF"/>
        </w:rPr>
        <w:t>составил</w:t>
      </w:r>
      <w:r w:rsidRPr="00775C30">
        <w:rPr>
          <w:shd w:val="clear" w:color="auto" w:fill="FFFFFF"/>
        </w:rPr>
        <w:t xml:space="preserve"> $1,016 млрд</w:t>
      </w:r>
      <w:r w:rsidR="00F534FF" w:rsidRPr="00775C30">
        <w:rPr>
          <w:shd w:val="clear" w:color="auto" w:fill="FFFFFF"/>
        </w:rPr>
        <w:t>.</w:t>
      </w:r>
      <w:r w:rsidRPr="00775C30">
        <w:rPr>
          <w:shd w:val="clear" w:color="auto" w:fill="FFFFFF"/>
        </w:rPr>
        <w:t>, чистая прибыль — $38 млн.</w:t>
      </w:r>
    </w:p>
    <w:p w:rsidR="00A428AD" w:rsidRPr="00FE4A92" w:rsidRDefault="00A428AD" w:rsidP="00CA71AA">
      <w:pPr>
        <w:spacing w:after="0" w:line="360" w:lineRule="auto"/>
        <w:ind w:firstLine="0"/>
        <w:rPr>
          <w:shd w:val="clear" w:color="auto" w:fill="FFFFFF"/>
        </w:rPr>
      </w:pPr>
      <w:r w:rsidRPr="00775C30">
        <w:rPr>
          <w:b/>
          <w:shd w:val="clear" w:color="auto" w:fill="FFFFFF"/>
        </w:rPr>
        <w:t>- Damco</w:t>
      </w:r>
      <w:r w:rsidR="00CA71AA">
        <w:rPr>
          <w:shd w:val="clear" w:color="auto" w:fill="FFFFFF"/>
        </w:rPr>
        <w:t> п</w:t>
      </w:r>
      <w:r w:rsidRPr="00A428AD">
        <w:rPr>
          <w:shd w:val="clear" w:color="auto" w:fill="FFFFFF"/>
        </w:rPr>
        <w:t xml:space="preserve">редоставляет услуги </w:t>
      </w:r>
      <w:r w:rsidR="00CA71AA">
        <w:rPr>
          <w:shd w:val="clear" w:color="auto" w:fill="FFFFFF"/>
        </w:rPr>
        <w:t xml:space="preserve">логистики </w:t>
      </w:r>
      <w:r w:rsidRPr="00A428AD">
        <w:rPr>
          <w:shd w:val="clear" w:color="auto" w:fill="FFFFFF"/>
        </w:rPr>
        <w:t>широкому спектру клиентов, от мелких импортёров-экспортёров до транснациональных корпораций; ведёт деятельность более</w:t>
      </w:r>
      <w:proofErr w:type="gramStart"/>
      <w:r w:rsidRPr="00A428AD">
        <w:rPr>
          <w:shd w:val="clear" w:color="auto" w:fill="FFFFFF"/>
        </w:rPr>
        <w:t>,</w:t>
      </w:r>
      <w:proofErr w:type="gramEnd"/>
      <w:r w:rsidRPr="00A428AD">
        <w:rPr>
          <w:shd w:val="clear" w:color="auto" w:fill="FFFFFF"/>
        </w:rPr>
        <w:t xml:space="preserve"> чем в 100 странах. Общая площадь складов 1,5 млн</w:t>
      </w:r>
      <w:r w:rsidR="00F534FF">
        <w:rPr>
          <w:shd w:val="clear" w:color="auto" w:fill="FFFFFF"/>
        </w:rPr>
        <w:t>.</w:t>
      </w:r>
      <w:r w:rsidRPr="00A428AD">
        <w:rPr>
          <w:shd w:val="clear" w:color="auto" w:fill="FFFFFF"/>
        </w:rPr>
        <w:t xml:space="preserve"> м², за 2015 год перевезено морским транспортом 2,9 млн </w:t>
      </w:r>
      <w:hyperlink r:id="rId23" w:tooltip="Двадцатифутовый эквивалент" w:history="1">
        <w:r w:rsidRPr="00A428AD">
          <w:rPr>
            <w:shd w:val="clear" w:color="auto" w:fill="FFFFFF"/>
          </w:rPr>
          <w:t>TEU</w:t>
        </w:r>
      </w:hyperlink>
      <w:r w:rsidRPr="00A428AD">
        <w:rPr>
          <w:shd w:val="clear" w:color="auto" w:fill="FFFFFF"/>
        </w:rPr>
        <w:t>, воздушным — 180 тысяч тонн грузов; оборот — $2,74 млр</w:t>
      </w:r>
      <w:r w:rsidR="00F534FF">
        <w:rPr>
          <w:shd w:val="clear" w:color="auto" w:fill="FFFFFF"/>
        </w:rPr>
        <w:t>д.</w:t>
      </w:r>
      <w:r w:rsidRPr="00A428AD">
        <w:rPr>
          <w:shd w:val="clear" w:color="auto" w:fill="FFFFFF"/>
        </w:rPr>
        <w:t>; оборот — $2,668 млрд, чистый убыток — $35 млн</w:t>
      </w:r>
      <w:hyperlink r:id="rId24" w:anchor="cite_note-ar2017-1" w:history="1"/>
      <w:r w:rsidRPr="00A428AD">
        <w:rPr>
          <w:shd w:val="clear" w:color="auto" w:fill="FFFFFF"/>
        </w:rPr>
        <w:t>.</w:t>
      </w:r>
    </w:p>
    <w:p w:rsidR="00C941BD" w:rsidRPr="00A428AD" w:rsidRDefault="00C941BD" w:rsidP="00C941BD">
      <w:pPr>
        <w:spacing w:after="0" w:line="360" w:lineRule="auto"/>
        <w:ind w:firstLine="708"/>
        <w:rPr>
          <w:shd w:val="clear" w:color="auto" w:fill="FFFFFF"/>
        </w:rPr>
      </w:pPr>
      <w:r w:rsidRPr="00A428AD">
        <w:rPr>
          <w:shd w:val="clear" w:color="auto" w:fill="FFFFFF"/>
        </w:rPr>
        <w:lastRenderedPageBreak/>
        <w:t>Штаб-квартира базируется в </w:t>
      </w:r>
      <w:hyperlink r:id="rId25" w:tooltip="Копенгаген" w:history="1">
        <w:r w:rsidRPr="00A428AD">
          <w:t>Копенгагене</w:t>
        </w:r>
      </w:hyperlink>
      <w:r>
        <w:t xml:space="preserve"> (Дания)</w:t>
      </w:r>
      <w:r w:rsidRPr="00A428AD">
        <w:rPr>
          <w:shd w:val="clear" w:color="auto" w:fill="FFFFFF"/>
        </w:rPr>
        <w:t>, а дочерние предприятия и офисы, в которых занято около 79 тысяч сотрудников, располагаются в более че</w:t>
      </w:r>
      <w:r>
        <w:rPr>
          <w:shd w:val="clear" w:color="auto" w:fill="FFFFFF"/>
        </w:rPr>
        <w:t xml:space="preserve">м 135 странах мира. </w:t>
      </w:r>
      <w:r>
        <w:rPr>
          <w:shd w:val="clear" w:color="auto" w:fill="FFFFFF"/>
          <w:lang w:val="en-US"/>
        </w:rPr>
        <w:t>Maersk</w:t>
      </w:r>
      <w:r w:rsidRPr="00A428AD">
        <w:rPr>
          <w:shd w:val="clear" w:color="auto" w:fill="FFFFFF"/>
        </w:rPr>
        <w:t>является</w:t>
      </w:r>
      <w:r>
        <w:rPr>
          <w:shd w:val="clear" w:color="auto" w:fill="FFFFFF"/>
        </w:rPr>
        <w:t xml:space="preserve">одним </w:t>
      </w:r>
      <w:proofErr w:type="gramStart"/>
      <w:r>
        <w:rPr>
          <w:shd w:val="clear" w:color="auto" w:fill="FFFFFF"/>
        </w:rPr>
        <w:t>из  мировых</w:t>
      </w:r>
      <w:proofErr w:type="gramEnd"/>
      <w:r>
        <w:rPr>
          <w:shd w:val="clear" w:color="auto" w:fill="FFFFFF"/>
        </w:rPr>
        <w:t xml:space="preserve"> лидеров</w:t>
      </w:r>
      <w:r w:rsidRPr="00A428AD">
        <w:rPr>
          <w:shd w:val="clear" w:color="auto" w:fill="FFFFFF"/>
        </w:rPr>
        <w:t xml:space="preserve"> в сфере контейнерных перевозок</w:t>
      </w:r>
      <w:r>
        <w:rPr>
          <w:shd w:val="clear" w:color="auto" w:fill="FFFFFF"/>
        </w:rPr>
        <w:t xml:space="preserve">.В </w:t>
      </w:r>
      <w:r w:rsidRPr="00A428AD">
        <w:rPr>
          <w:shd w:val="clear" w:color="auto" w:fill="FFFFFF"/>
        </w:rPr>
        <w:t>2016 год</w:t>
      </w:r>
      <w:r>
        <w:rPr>
          <w:shd w:val="clear" w:color="auto" w:fill="FFFFFF"/>
        </w:rPr>
        <w:t>у его доля на рынке составила</w:t>
      </w:r>
      <w:r w:rsidRPr="00A428AD">
        <w:rPr>
          <w:shd w:val="clear" w:color="auto" w:fill="FFFFFF"/>
        </w:rPr>
        <w:t xml:space="preserve"> более 19,2 %</w:t>
      </w:r>
    </w:p>
    <w:p w:rsidR="00C941BD" w:rsidRPr="009C0564" w:rsidRDefault="00C941BD" w:rsidP="00C941BD">
      <w:pPr>
        <w:spacing w:after="0" w:line="360" w:lineRule="auto"/>
        <w:ind w:firstLine="708"/>
        <w:rPr>
          <w:shd w:val="clear" w:color="auto" w:fill="FFFFFF"/>
        </w:rPr>
      </w:pPr>
      <w:r w:rsidRPr="00A428AD">
        <w:rPr>
          <w:shd w:val="clear" w:color="auto" w:fill="FFFFFF"/>
        </w:rPr>
        <w:t>Штаб-квартира базируется в </w:t>
      </w:r>
      <w:hyperlink r:id="rId26" w:tooltip="Копенгаген" w:history="1">
        <w:r w:rsidRPr="00A428AD">
          <w:t>Копенгагене</w:t>
        </w:r>
      </w:hyperlink>
      <w:r>
        <w:t xml:space="preserve"> (Дания)</w:t>
      </w:r>
      <w:r w:rsidRPr="00A428AD">
        <w:rPr>
          <w:shd w:val="clear" w:color="auto" w:fill="FFFFFF"/>
        </w:rPr>
        <w:t>, а дочерние предприятия и офисы, в которых занято около 79 тысяч сотрудников, располагаются в более че</w:t>
      </w:r>
      <w:r>
        <w:rPr>
          <w:shd w:val="clear" w:color="auto" w:fill="FFFFFF"/>
        </w:rPr>
        <w:t xml:space="preserve">м 135 странах мира. </w:t>
      </w:r>
      <w:r>
        <w:rPr>
          <w:shd w:val="clear" w:color="auto" w:fill="FFFFFF"/>
          <w:lang w:val="en-US"/>
        </w:rPr>
        <w:t>Maersk</w:t>
      </w:r>
      <w:r w:rsidRPr="00A428AD">
        <w:rPr>
          <w:shd w:val="clear" w:color="auto" w:fill="FFFFFF"/>
        </w:rPr>
        <w:t>является</w:t>
      </w:r>
      <w:r>
        <w:rPr>
          <w:shd w:val="clear" w:color="auto" w:fill="FFFFFF"/>
        </w:rPr>
        <w:t xml:space="preserve">одним </w:t>
      </w:r>
      <w:proofErr w:type="gramStart"/>
      <w:r>
        <w:rPr>
          <w:shd w:val="clear" w:color="auto" w:fill="FFFFFF"/>
        </w:rPr>
        <w:t>из  мировых</w:t>
      </w:r>
      <w:proofErr w:type="gramEnd"/>
      <w:r>
        <w:rPr>
          <w:shd w:val="clear" w:color="auto" w:fill="FFFFFF"/>
        </w:rPr>
        <w:t xml:space="preserve"> лидеров</w:t>
      </w:r>
      <w:r w:rsidRPr="00A428AD">
        <w:rPr>
          <w:shd w:val="clear" w:color="auto" w:fill="FFFFFF"/>
        </w:rPr>
        <w:t xml:space="preserve"> в сфере контейнерных перевозок</w:t>
      </w:r>
      <w:r>
        <w:rPr>
          <w:shd w:val="clear" w:color="auto" w:fill="FFFFFF"/>
        </w:rPr>
        <w:t xml:space="preserve">.В </w:t>
      </w:r>
      <w:r w:rsidRPr="00A428AD">
        <w:rPr>
          <w:shd w:val="clear" w:color="auto" w:fill="FFFFFF"/>
        </w:rPr>
        <w:t>2016 год</w:t>
      </w:r>
      <w:r>
        <w:rPr>
          <w:shd w:val="clear" w:color="auto" w:fill="FFFFFF"/>
        </w:rPr>
        <w:t>у его доля на рынке составила</w:t>
      </w:r>
      <w:r w:rsidRPr="00A428AD">
        <w:rPr>
          <w:shd w:val="clear" w:color="auto" w:fill="FFFFFF"/>
        </w:rPr>
        <w:t xml:space="preserve"> более 19,2 %</w:t>
      </w:r>
    </w:p>
    <w:p w:rsidR="00C941BD" w:rsidRPr="00C941BD" w:rsidRDefault="00C941BD" w:rsidP="00C941BD">
      <w:pPr>
        <w:spacing w:after="0" w:line="360" w:lineRule="auto"/>
        <w:ind w:firstLine="708"/>
        <w:rPr>
          <w:shd w:val="clear" w:color="auto" w:fill="FFFFFF"/>
        </w:rPr>
      </w:pPr>
      <w:r>
        <w:rPr>
          <w:shd w:val="clear" w:color="auto" w:fill="FFFFFF"/>
        </w:rPr>
        <w:t xml:space="preserve">По структуре перевозок – наибольший объем приходится на Азиатский регион: в 2017 г. – 13,6 млн. </w:t>
      </w:r>
      <w:r>
        <w:rPr>
          <w:shd w:val="clear" w:color="auto" w:fill="FFFFFF"/>
          <w:lang w:val="en-US"/>
        </w:rPr>
        <w:t>TEU</w:t>
      </w:r>
      <w:r>
        <w:rPr>
          <w:shd w:val="clear" w:color="auto" w:fill="FFFFFF"/>
        </w:rPr>
        <w:t xml:space="preserve">, второй по размеру регион Европа, Россия и Балтика – 12,7 млн. </w:t>
      </w:r>
      <w:r>
        <w:rPr>
          <w:shd w:val="clear" w:color="auto" w:fill="FFFFFF"/>
          <w:lang w:val="en-US"/>
        </w:rPr>
        <w:t>TEU</w:t>
      </w:r>
      <w:r w:rsidRPr="00C941BD">
        <w:rPr>
          <w:shd w:val="clear" w:color="auto" w:fill="FFFFFF"/>
        </w:rPr>
        <w:t xml:space="preserve">. </w:t>
      </w:r>
      <w:r>
        <w:rPr>
          <w:shd w:val="clear" w:color="auto" w:fill="FFFFFF"/>
        </w:rPr>
        <w:t>Регион</w:t>
      </w:r>
      <w:proofErr w:type="gramStart"/>
      <w:r>
        <w:rPr>
          <w:shd w:val="clear" w:color="auto" w:fill="FFFFFF"/>
        </w:rPr>
        <w:t xml:space="preserve"> ,</w:t>
      </w:r>
      <w:proofErr w:type="gramEnd"/>
      <w:r>
        <w:rPr>
          <w:shd w:val="clear" w:color="auto" w:fill="FFFFFF"/>
        </w:rPr>
        <w:t xml:space="preserve"> в который входит Россия, показывает и высокий прирост за 2017 г. по сравнению с 2016г. – 7,6%</w:t>
      </w:r>
    </w:p>
    <w:p w:rsidR="00C941BD" w:rsidRPr="00E07E16" w:rsidRDefault="00C941BD" w:rsidP="00C941BD">
      <w:pPr>
        <w:spacing w:after="0" w:line="360" w:lineRule="auto"/>
        <w:ind w:firstLine="708"/>
        <w:rPr>
          <w:noProof/>
          <w:shd w:val="clear" w:color="auto" w:fill="FFFFFF"/>
          <w:lang w:eastAsia="ru-RU"/>
        </w:rPr>
      </w:pPr>
      <w:proofErr w:type="gramStart"/>
      <w:r>
        <w:rPr>
          <w:noProof/>
          <w:shd w:val="clear" w:color="auto" w:fill="FFFFFF"/>
          <w:lang w:eastAsia="ru-RU"/>
        </w:rPr>
        <w:t xml:space="preserve">По количеству терминалов, которыми владеет </w:t>
      </w:r>
      <w:r>
        <w:rPr>
          <w:noProof/>
          <w:shd w:val="clear" w:color="auto" w:fill="FFFFFF"/>
          <w:lang w:val="en-US" w:eastAsia="ru-RU"/>
        </w:rPr>
        <w:t>Maersk</w:t>
      </w:r>
      <w:r>
        <w:rPr>
          <w:noProof/>
          <w:shd w:val="clear" w:color="auto" w:fill="FFFFFF"/>
          <w:lang w:eastAsia="ru-RU"/>
        </w:rPr>
        <w:t>регион Европы, России и Балтики лидирует – 23 терминала на конец 2017 г. (для сравнения 19 терминалов в Азии и по 16 терминалов в регионе Южной и Северной Америки,  Африки и Ближнего Востока.</w:t>
      </w:r>
      <w:proofErr w:type="gramEnd"/>
      <w:r w:rsidR="00E07E16">
        <w:rPr>
          <w:noProof/>
          <w:shd w:val="clear" w:color="auto" w:fill="FFFFFF"/>
          <w:lang w:eastAsia="ru-RU"/>
        </w:rPr>
        <w:t xml:space="preserve"> Непосредственно к российскому сегменту </w:t>
      </w:r>
      <w:r w:rsidR="00E07E16">
        <w:rPr>
          <w:noProof/>
          <w:shd w:val="clear" w:color="auto" w:fill="FFFFFF"/>
          <w:lang w:val="en-US" w:eastAsia="ru-RU"/>
        </w:rPr>
        <w:t>Maersk</w:t>
      </w:r>
      <w:r w:rsidR="00E07E16" w:rsidRPr="00E07E16">
        <w:rPr>
          <w:noProof/>
          <w:shd w:val="clear" w:color="auto" w:fill="FFFFFF"/>
          <w:lang w:eastAsia="ru-RU"/>
        </w:rPr>
        <w:t xml:space="preserve"> (</w:t>
      </w:r>
      <w:r w:rsidR="00E07E16">
        <w:rPr>
          <w:noProof/>
          <w:shd w:val="clear" w:color="auto" w:fill="FFFFFF"/>
          <w:lang w:eastAsia="ru-RU"/>
        </w:rPr>
        <w:t xml:space="preserve">асссоциированной компании </w:t>
      </w:r>
      <w:r w:rsidR="00E07E16">
        <w:rPr>
          <w:noProof/>
          <w:shd w:val="clear" w:color="auto" w:fill="FFFFFF"/>
          <w:lang w:val="en-US" w:eastAsia="ru-RU"/>
        </w:rPr>
        <w:t>GlobalPorts</w:t>
      </w:r>
      <w:r w:rsidR="00E07E16" w:rsidRPr="00E07E16">
        <w:rPr>
          <w:noProof/>
          <w:shd w:val="clear" w:color="auto" w:fill="FFFFFF"/>
          <w:lang w:eastAsia="ru-RU"/>
        </w:rPr>
        <w:t xml:space="preserve">) </w:t>
      </w:r>
      <w:r w:rsidR="00E07E16">
        <w:rPr>
          <w:noProof/>
          <w:shd w:val="clear" w:color="auto" w:fill="FFFFFF"/>
          <w:lang w:eastAsia="ru-RU"/>
        </w:rPr>
        <w:t>относятся 10 терминалов (см. табл. 3.1)</w:t>
      </w:r>
    </w:p>
    <w:p w:rsidR="00E07E16" w:rsidRPr="00E07E16" w:rsidRDefault="00E07E16" w:rsidP="00E07E16">
      <w:pPr>
        <w:spacing w:after="0" w:line="360" w:lineRule="auto"/>
        <w:ind w:firstLine="708"/>
        <w:jc w:val="right"/>
        <w:rPr>
          <w:i/>
          <w:noProof/>
          <w:shd w:val="clear" w:color="auto" w:fill="FFFFFF"/>
          <w:lang w:eastAsia="ru-RU"/>
        </w:rPr>
      </w:pPr>
      <w:r w:rsidRPr="00E07E16">
        <w:rPr>
          <w:i/>
          <w:noProof/>
          <w:shd w:val="clear" w:color="auto" w:fill="FFFFFF"/>
          <w:lang w:eastAsia="ru-RU"/>
        </w:rPr>
        <w:t>Таблица 3.1</w:t>
      </w:r>
    </w:p>
    <w:p w:rsidR="00E07E16" w:rsidRPr="00E07E16" w:rsidRDefault="00E07E16" w:rsidP="00E07E16">
      <w:pPr>
        <w:spacing w:after="0" w:line="240" w:lineRule="atLeast"/>
        <w:jc w:val="center"/>
        <w:rPr>
          <w:rFonts w:cs="Times New Roman"/>
          <w:b/>
          <w:color w:val="222222"/>
          <w:szCs w:val="24"/>
          <w:shd w:val="clear" w:color="auto" w:fill="FFFFFF"/>
        </w:rPr>
      </w:pPr>
      <w:r>
        <w:rPr>
          <w:rFonts w:cs="Times New Roman"/>
          <w:b/>
          <w:color w:val="222222"/>
          <w:szCs w:val="24"/>
          <w:shd w:val="clear" w:color="auto" w:fill="FFFFFF"/>
        </w:rPr>
        <w:t xml:space="preserve">Терминалы </w:t>
      </w:r>
      <w:r>
        <w:rPr>
          <w:rFonts w:cs="Times New Roman"/>
          <w:b/>
          <w:color w:val="222222"/>
          <w:szCs w:val="24"/>
          <w:shd w:val="clear" w:color="auto" w:fill="FFFFFF"/>
          <w:lang w:val="en-US"/>
        </w:rPr>
        <w:t>Global</w:t>
      </w:r>
      <w:r w:rsidR="00775C30">
        <w:rPr>
          <w:rFonts w:cs="Times New Roman"/>
          <w:b/>
          <w:color w:val="222222"/>
          <w:szCs w:val="24"/>
          <w:shd w:val="clear" w:color="auto" w:fill="FFFFFF"/>
        </w:rPr>
        <w:t xml:space="preserve"> </w:t>
      </w:r>
      <w:r>
        <w:rPr>
          <w:rFonts w:cs="Times New Roman"/>
          <w:b/>
          <w:color w:val="222222"/>
          <w:szCs w:val="24"/>
          <w:shd w:val="clear" w:color="auto" w:fill="FFFFFF"/>
          <w:lang w:val="en-US"/>
        </w:rPr>
        <w:t>Ports</w:t>
      </w:r>
      <w:r w:rsidR="00775C30">
        <w:rPr>
          <w:rFonts w:cs="Times New Roman"/>
          <w:b/>
          <w:color w:val="222222"/>
          <w:szCs w:val="24"/>
          <w:shd w:val="clear" w:color="auto" w:fill="FFFFFF"/>
        </w:rPr>
        <w:t xml:space="preserve"> </w:t>
      </w:r>
      <w:r>
        <w:rPr>
          <w:rFonts w:cs="Times New Roman"/>
          <w:b/>
          <w:color w:val="222222"/>
          <w:szCs w:val="24"/>
          <w:shd w:val="clear" w:color="auto" w:fill="FFFFFF"/>
        </w:rPr>
        <w:t>на 31.12.2017</w:t>
      </w:r>
    </w:p>
    <w:p w:rsidR="00E07E16" w:rsidRPr="004B7E97" w:rsidRDefault="00E07E16" w:rsidP="00E07E16">
      <w:pPr>
        <w:spacing w:after="0" w:line="360" w:lineRule="auto"/>
        <w:rPr>
          <w:rFonts w:cs="Times New Roman"/>
          <w:color w:val="222222"/>
          <w:szCs w:val="24"/>
          <w:shd w:val="clear" w:color="auto" w:fill="FFFFFF"/>
        </w:rPr>
      </w:pPr>
    </w:p>
    <w:tbl>
      <w:tblPr>
        <w:tblW w:w="9831" w:type="dxa"/>
        <w:tblInd w:w="-256" w:type="dxa"/>
        <w:tblLayout w:type="fixed"/>
        <w:tblCellMar>
          <w:left w:w="28" w:type="dxa"/>
          <w:right w:w="28" w:type="dxa"/>
        </w:tblCellMar>
        <w:tblLook w:val="04A0" w:firstRow="1" w:lastRow="0" w:firstColumn="1" w:lastColumn="0" w:noHBand="0" w:noVBand="1"/>
      </w:tblPr>
      <w:tblGrid>
        <w:gridCol w:w="426"/>
        <w:gridCol w:w="2046"/>
        <w:gridCol w:w="142"/>
        <w:gridCol w:w="1701"/>
        <w:gridCol w:w="142"/>
        <w:gridCol w:w="2337"/>
        <w:gridCol w:w="142"/>
        <w:gridCol w:w="1773"/>
        <w:gridCol w:w="142"/>
        <w:gridCol w:w="838"/>
        <w:gridCol w:w="142"/>
      </w:tblGrid>
      <w:tr w:rsidR="00E07E16" w:rsidRPr="006931CF" w:rsidTr="00E07E16">
        <w:trPr>
          <w:gridAfter w:val="1"/>
          <w:wAfter w:w="142" w:type="dxa"/>
          <w:trHeight w:val="420"/>
        </w:trPr>
        <w:tc>
          <w:tcPr>
            <w:tcW w:w="2472" w:type="dxa"/>
            <w:gridSpan w:val="2"/>
            <w:tcBorders>
              <w:top w:val="single" w:sz="4" w:space="0" w:color="auto"/>
              <w:left w:val="nil"/>
              <w:bottom w:val="single" w:sz="4" w:space="0" w:color="auto"/>
              <w:right w:val="nil"/>
            </w:tcBorders>
            <w:shd w:val="clear" w:color="auto" w:fill="auto"/>
            <w:hideMark/>
          </w:tcPr>
          <w:p w:rsidR="00E07E16" w:rsidRPr="006931CF" w:rsidRDefault="00E07E16" w:rsidP="00037C35">
            <w:pPr>
              <w:spacing w:after="0"/>
              <w:ind w:firstLine="176"/>
              <w:rPr>
                <w:rFonts w:eastAsia="Times New Roman" w:cs="Times New Roman"/>
                <w:b/>
                <w:bCs/>
                <w:color w:val="222222"/>
                <w:sz w:val="20"/>
                <w:szCs w:val="20"/>
                <w:lang w:eastAsia="ru-RU"/>
              </w:rPr>
            </w:pPr>
            <w:r w:rsidRPr="006931CF">
              <w:rPr>
                <w:rFonts w:eastAsia="Times New Roman" w:cs="Times New Roman"/>
                <w:b/>
                <w:bCs/>
                <w:color w:val="222222"/>
                <w:sz w:val="20"/>
                <w:szCs w:val="20"/>
                <w:lang w:eastAsia="ru-RU"/>
              </w:rPr>
              <w:t>Терминал</w:t>
            </w:r>
          </w:p>
        </w:tc>
        <w:tc>
          <w:tcPr>
            <w:tcW w:w="1843" w:type="dxa"/>
            <w:gridSpan w:val="2"/>
            <w:tcBorders>
              <w:top w:val="single" w:sz="4" w:space="0" w:color="auto"/>
              <w:left w:val="nil"/>
              <w:bottom w:val="single" w:sz="4" w:space="0" w:color="auto"/>
              <w:right w:val="nil"/>
            </w:tcBorders>
            <w:shd w:val="clear" w:color="auto" w:fill="auto"/>
            <w:tcMar>
              <w:left w:w="0" w:type="dxa"/>
              <w:right w:w="0" w:type="dxa"/>
            </w:tcMar>
            <w:hideMark/>
          </w:tcPr>
          <w:p w:rsidR="00E07E16" w:rsidRPr="006931CF" w:rsidRDefault="00E07E16" w:rsidP="00037C35">
            <w:pPr>
              <w:spacing w:after="0"/>
              <w:ind w:left="142" w:firstLine="0"/>
              <w:jc w:val="left"/>
              <w:rPr>
                <w:rFonts w:eastAsia="Times New Roman" w:cs="Times New Roman"/>
                <w:b/>
                <w:bCs/>
                <w:color w:val="222222"/>
                <w:sz w:val="20"/>
                <w:szCs w:val="20"/>
                <w:lang w:eastAsia="ru-RU"/>
              </w:rPr>
            </w:pPr>
            <w:r w:rsidRPr="006931CF">
              <w:rPr>
                <w:rFonts w:eastAsia="Times New Roman" w:cs="Times New Roman"/>
                <w:b/>
                <w:bCs/>
                <w:color w:val="222222"/>
                <w:sz w:val="20"/>
                <w:szCs w:val="20"/>
                <w:lang w:eastAsia="ru-RU"/>
              </w:rPr>
              <w:t>Расположение</w:t>
            </w:r>
          </w:p>
        </w:tc>
        <w:tc>
          <w:tcPr>
            <w:tcW w:w="2479" w:type="dxa"/>
            <w:gridSpan w:val="2"/>
            <w:tcBorders>
              <w:top w:val="single" w:sz="4" w:space="0" w:color="auto"/>
              <w:left w:val="nil"/>
              <w:bottom w:val="single" w:sz="4" w:space="0" w:color="auto"/>
              <w:right w:val="nil"/>
            </w:tcBorders>
            <w:shd w:val="clear" w:color="auto" w:fill="auto"/>
            <w:hideMark/>
          </w:tcPr>
          <w:p w:rsidR="00E07E16" w:rsidRPr="006931CF" w:rsidRDefault="00E07E16" w:rsidP="00037C35">
            <w:pPr>
              <w:spacing w:after="0"/>
              <w:ind w:firstLine="346"/>
              <w:rPr>
                <w:rFonts w:eastAsia="Times New Roman" w:cs="Times New Roman"/>
                <w:b/>
                <w:bCs/>
                <w:color w:val="222222"/>
                <w:sz w:val="20"/>
                <w:szCs w:val="20"/>
                <w:lang w:eastAsia="ru-RU"/>
              </w:rPr>
            </w:pPr>
            <w:r w:rsidRPr="006931CF">
              <w:rPr>
                <w:rFonts w:eastAsia="Times New Roman" w:cs="Times New Roman"/>
                <w:b/>
                <w:bCs/>
                <w:color w:val="222222"/>
                <w:sz w:val="20"/>
                <w:szCs w:val="20"/>
                <w:lang w:eastAsia="ru-RU"/>
              </w:rPr>
              <w:t>Вид грузов</w:t>
            </w:r>
          </w:p>
        </w:tc>
        <w:tc>
          <w:tcPr>
            <w:tcW w:w="1915" w:type="dxa"/>
            <w:gridSpan w:val="2"/>
            <w:tcBorders>
              <w:top w:val="single" w:sz="4" w:space="0" w:color="auto"/>
              <w:left w:val="nil"/>
              <w:bottom w:val="single" w:sz="4" w:space="0" w:color="auto"/>
              <w:right w:val="nil"/>
            </w:tcBorders>
            <w:shd w:val="clear" w:color="auto" w:fill="auto"/>
            <w:hideMark/>
          </w:tcPr>
          <w:p w:rsidR="00E07E16" w:rsidRPr="006931CF" w:rsidRDefault="00E07E16" w:rsidP="00037C35">
            <w:pPr>
              <w:spacing w:after="0"/>
              <w:ind w:firstLine="44"/>
              <w:rPr>
                <w:rFonts w:eastAsia="Times New Roman" w:cs="Times New Roman"/>
                <w:b/>
                <w:bCs/>
                <w:color w:val="222222"/>
                <w:sz w:val="20"/>
                <w:szCs w:val="20"/>
                <w:lang w:eastAsia="ru-RU"/>
              </w:rPr>
            </w:pPr>
            <w:r w:rsidRPr="006931CF">
              <w:rPr>
                <w:rFonts w:eastAsia="Times New Roman" w:cs="Times New Roman"/>
                <w:b/>
                <w:bCs/>
                <w:color w:val="222222"/>
                <w:sz w:val="20"/>
                <w:szCs w:val="20"/>
                <w:lang w:eastAsia="ru-RU"/>
              </w:rPr>
              <w:t>Контейнерооборот</w:t>
            </w:r>
          </w:p>
        </w:tc>
        <w:tc>
          <w:tcPr>
            <w:tcW w:w="980" w:type="dxa"/>
            <w:gridSpan w:val="2"/>
            <w:tcBorders>
              <w:top w:val="single" w:sz="4" w:space="0" w:color="auto"/>
              <w:left w:val="nil"/>
              <w:bottom w:val="single" w:sz="4" w:space="0" w:color="auto"/>
              <w:right w:val="nil"/>
            </w:tcBorders>
            <w:shd w:val="clear" w:color="auto" w:fill="auto"/>
            <w:hideMark/>
          </w:tcPr>
          <w:p w:rsidR="00E07E16" w:rsidRPr="006931CF" w:rsidRDefault="00E07E16" w:rsidP="00037C35">
            <w:pPr>
              <w:spacing w:after="0"/>
              <w:ind w:firstLine="114"/>
              <w:rPr>
                <w:rFonts w:eastAsia="Times New Roman" w:cs="Times New Roman"/>
                <w:b/>
                <w:bCs/>
                <w:color w:val="222222"/>
                <w:sz w:val="20"/>
                <w:szCs w:val="20"/>
                <w:lang w:eastAsia="ru-RU"/>
              </w:rPr>
            </w:pPr>
            <w:r w:rsidRPr="006931CF">
              <w:rPr>
                <w:rFonts w:eastAsia="Times New Roman" w:cs="Times New Roman"/>
                <w:b/>
                <w:bCs/>
                <w:color w:val="222222"/>
                <w:sz w:val="20"/>
                <w:szCs w:val="20"/>
                <w:lang w:eastAsia="ru-RU"/>
              </w:rPr>
              <w:t>Доля владения</w:t>
            </w:r>
          </w:p>
        </w:tc>
      </w:tr>
      <w:tr w:rsidR="00E07E16" w:rsidRPr="006931CF" w:rsidTr="00E07E16">
        <w:trPr>
          <w:trHeight w:val="450"/>
        </w:trPr>
        <w:tc>
          <w:tcPr>
            <w:tcW w:w="426" w:type="dxa"/>
            <w:tcBorders>
              <w:top w:val="nil"/>
              <w:left w:val="nil"/>
              <w:bottom w:val="single" w:sz="4" w:space="0" w:color="auto"/>
              <w:right w:val="nil"/>
            </w:tcBorders>
            <w:shd w:val="clear" w:color="auto" w:fill="auto"/>
            <w:hideMark/>
          </w:tcPr>
          <w:p w:rsidR="00E07E16" w:rsidRPr="006931CF" w:rsidRDefault="00E07E16" w:rsidP="00E07E16">
            <w:pPr>
              <w:spacing w:after="0"/>
              <w:ind w:firstLine="114"/>
              <w:rPr>
                <w:rFonts w:eastAsia="Times New Roman" w:cs="Times New Roman"/>
                <w:color w:val="222222"/>
                <w:sz w:val="20"/>
                <w:szCs w:val="20"/>
                <w:lang w:eastAsia="ru-RU"/>
              </w:rPr>
            </w:pPr>
            <w:r w:rsidRPr="006931CF">
              <w:rPr>
                <w:rFonts w:eastAsia="Times New Roman" w:cs="Times New Roman"/>
                <w:color w:val="222222"/>
                <w:sz w:val="20"/>
                <w:szCs w:val="20"/>
                <w:lang w:eastAsia="ru-RU"/>
              </w:rPr>
              <w:t>1</w:t>
            </w:r>
          </w:p>
        </w:tc>
        <w:tc>
          <w:tcPr>
            <w:tcW w:w="2188" w:type="dxa"/>
            <w:gridSpan w:val="2"/>
            <w:tcBorders>
              <w:top w:val="nil"/>
              <w:left w:val="nil"/>
              <w:bottom w:val="single" w:sz="4" w:space="0" w:color="auto"/>
              <w:right w:val="nil"/>
            </w:tcBorders>
            <w:shd w:val="clear" w:color="auto" w:fill="auto"/>
            <w:hideMark/>
          </w:tcPr>
          <w:p w:rsidR="00E07E16" w:rsidRPr="006931CF" w:rsidRDefault="00E07E16" w:rsidP="00E07E16">
            <w:pPr>
              <w:spacing w:after="0"/>
              <w:ind w:left="114" w:hanging="80"/>
              <w:rPr>
                <w:rFonts w:eastAsia="Times New Roman" w:cs="Times New Roman"/>
                <w:color w:val="222222"/>
                <w:sz w:val="20"/>
                <w:szCs w:val="20"/>
                <w:lang w:eastAsia="ru-RU"/>
              </w:rPr>
            </w:pPr>
            <w:r w:rsidRPr="006931CF">
              <w:rPr>
                <w:rFonts w:eastAsia="Times New Roman" w:cs="Times New Roman"/>
                <w:color w:val="222222"/>
                <w:sz w:val="20"/>
                <w:szCs w:val="20"/>
                <w:lang w:eastAsia="ru-RU"/>
              </w:rPr>
              <w:t>Первый контейнерный терминал</w:t>
            </w:r>
          </w:p>
        </w:tc>
        <w:tc>
          <w:tcPr>
            <w:tcW w:w="1843" w:type="dxa"/>
            <w:gridSpan w:val="2"/>
            <w:tcBorders>
              <w:top w:val="nil"/>
              <w:left w:val="nil"/>
              <w:bottom w:val="single" w:sz="4" w:space="0" w:color="auto"/>
              <w:right w:val="nil"/>
            </w:tcBorders>
            <w:shd w:val="clear" w:color="auto" w:fill="auto"/>
            <w:tcMar>
              <w:left w:w="0" w:type="dxa"/>
              <w:right w:w="0" w:type="dxa"/>
            </w:tcMar>
            <w:hideMark/>
          </w:tcPr>
          <w:p w:rsidR="00E07E16" w:rsidRPr="006931CF" w:rsidRDefault="00E07E16" w:rsidP="00037C35">
            <w:pPr>
              <w:spacing w:after="0"/>
              <w:ind w:firstLine="0"/>
              <w:jc w:val="left"/>
              <w:rPr>
                <w:rFonts w:eastAsia="Times New Roman" w:cs="Times New Roman"/>
                <w:color w:val="222222"/>
                <w:sz w:val="20"/>
                <w:szCs w:val="20"/>
                <w:lang w:eastAsia="ru-RU"/>
              </w:rPr>
            </w:pPr>
            <w:r w:rsidRPr="006931CF">
              <w:rPr>
                <w:rFonts w:eastAsia="Times New Roman" w:cs="Times New Roman"/>
                <w:color w:val="222222"/>
                <w:sz w:val="20"/>
                <w:szCs w:val="20"/>
                <w:lang w:eastAsia="ru-RU"/>
              </w:rPr>
              <w:t>Санкт-Петербург</w:t>
            </w:r>
          </w:p>
        </w:tc>
        <w:tc>
          <w:tcPr>
            <w:tcW w:w="2479" w:type="dxa"/>
            <w:gridSpan w:val="2"/>
            <w:tcBorders>
              <w:top w:val="nil"/>
              <w:left w:val="nil"/>
              <w:bottom w:val="single" w:sz="4" w:space="0" w:color="auto"/>
              <w:right w:val="nil"/>
            </w:tcBorders>
            <w:shd w:val="clear" w:color="auto" w:fill="auto"/>
            <w:hideMark/>
          </w:tcPr>
          <w:p w:rsidR="00E07E16" w:rsidRPr="006931CF" w:rsidRDefault="00E07E16" w:rsidP="00037C35">
            <w:pPr>
              <w:spacing w:after="0"/>
              <w:ind w:firstLine="0"/>
              <w:rPr>
                <w:rFonts w:eastAsia="Times New Roman" w:cs="Times New Roman"/>
                <w:color w:val="222222"/>
                <w:sz w:val="20"/>
                <w:szCs w:val="20"/>
                <w:lang w:eastAsia="ru-RU"/>
              </w:rPr>
            </w:pPr>
            <w:r w:rsidRPr="006931CF">
              <w:rPr>
                <w:rFonts w:eastAsia="Times New Roman" w:cs="Times New Roman"/>
                <w:color w:val="222222"/>
                <w:sz w:val="20"/>
                <w:szCs w:val="20"/>
                <w:lang w:eastAsia="ru-RU"/>
              </w:rPr>
              <w:t>Контейнеры</w:t>
            </w:r>
          </w:p>
        </w:tc>
        <w:tc>
          <w:tcPr>
            <w:tcW w:w="1915" w:type="dxa"/>
            <w:gridSpan w:val="2"/>
            <w:tcBorders>
              <w:top w:val="nil"/>
              <w:left w:val="nil"/>
              <w:bottom w:val="single" w:sz="4" w:space="0" w:color="auto"/>
              <w:right w:val="nil"/>
            </w:tcBorders>
            <w:shd w:val="clear" w:color="auto" w:fill="auto"/>
            <w:hideMark/>
          </w:tcPr>
          <w:p w:rsidR="00E07E16" w:rsidRPr="006931CF" w:rsidRDefault="00E07E16" w:rsidP="00037C35">
            <w:pPr>
              <w:spacing w:after="0"/>
              <w:ind w:firstLine="44"/>
              <w:rPr>
                <w:rFonts w:eastAsia="Times New Roman" w:cs="Times New Roman"/>
                <w:color w:val="222222"/>
                <w:sz w:val="20"/>
                <w:szCs w:val="20"/>
                <w:lang w:eastAsia="ru-RU"/>
              </w:rPr>
            </w:pPr>
            <w:r w:rsidRPr="006931CF">
              <w:rPr>
                <w:rFonts w:eastAsia="Times New Roman" w:cs="Times New Roman"/>
                <w:color w:val="222222"/>
                <w:sz w:val="20"/>
                <w:szCs w:val="20"/>
                <w:lang w:eastAsia="ru-RU"/>
              </w:rPr>
              <w:t> </w:t>
            </w:r>
            <w:r w:rsidRPr="006931CF">
              <w:rPr>
                <w:rFonts w:eastAsia="Times New Roman" w:cs="Times New Roman"/>
                <w:color w:val="222222"/>
                <w:sz w:val="20"/>
                <w:szCs w:val="20"/>
                <w:lang w:val="en-US" w:eastAsia="ru-RU"/>
              </w:rPr>
              <w:t xml:space="preserve">1.250k TEU </w:t>
            </w:r>
            <w:r w:rsidRPr="006931CF">
              <w:rPr>
                <w:rFonts w:eastAsia="Times New Roman" w:cs="Times New Roman"/>
                <w:color w:val="222222"/>
                <w:sz w:val="20"/>
                <w:szCs w:val="20"/>
                <w:lang w:eastAsia="ru-RU"/>
              </w:rPr>
              <w:t>в год</w:t>
            </w:r>
          </w:p>
        </w:tc>
        <w:tc>
          <w:tcPr>
            <w:tcW w:w="980" w:type="dxa"/>
            <w:gridSpan w:val="2"/>
            <w:tcBorders>
              <w:top w:val="nil"/>
              <w:left w:val="nil"/>
              <w:bottom w:val="single" w:sz="4" w:space="0" w:color="auto"/>
              <w:right w:val="nil"/>
            </w:tcBorders>
            <w:shd w:val="clear" w:color="auto" w:fill="auto"/>
            <w:hideMark/>
          </w:tcPr>
          <w:p w:rsidR="00E07E16" w:rsidRPr="006931CF" w:rsidRDefault="00E07E16" w:rsidP="00037C35">
            <w:pPr>
              <w:spacing w:after="0"/>
              <w:ind w:firstLine="0"/>
              <w:rPr>
                <w:rFonts w:eastAsia="Times New Roman" w:cs="Times New Roman"/>
                <w:color w:val="222222"/>
                <w:sz w:val="20"/>
                <w:szCs w:val="20"/>
                <w:lang w:val="en-US" w:eastAsia="ru-RU"/>
              </w:rPr>
            </w:pPr>
            <w:r w:rsidRPr="006931CF">
              <w:rPr>
                <w:rFonts w:eastAsia="Times New Roman" w:cs="Times New Roman"/>
                <w:color w:val="222222"/>
                <w:sz w:val="20"/>
                <w:szCs w:val="20"/>
                <w:lang w:eastAsia="ru-RU"/>
              </w:rPr>
              <w:t> </w:t>
            </w:r>
            <w:r w:rsidRPr="006931CF">
              <w:rPr>
                <w:rFonts w:eastAsia="Times New Roman" w:cs="Times New Roman"/>
                <w:color w:val="222222"/>
                <w:sz w:val="20"/>
                <w:szCs w:val="20"/>
                <w:lang w:val="en-US" w:eastAsia="ru-RU"/>
              </w:rPr>
              <w:t>100%</w:t>
            </w:r>
          </w:p>
        </w:tc>
      </w:tr>
      <w:tr w:rsidR="00E07E16" w:rsidRPr="006931CF" w:rsidTr="00E07E16">
        <w:trPr>
          <w:trHeight w:val="450"/>
        </w:trPr>
        <w:tc>
          <w:tcPr>
            <w:tcW w:w="426" w:type="dxa"/>
            <w:tcBorders>
              <w:top w:val="nil"/>
              <w:left w:val="nil"/>
              <w:bottom w:val="single" w:sz="4" w:space="0" w:color="auto"/>
              <w:right w:val="nil"/>
            </w:tcBorders>
            <w:shd w:val="clear" w:color="auto" w:fill="auto"/>
            <w:hideMark/>
          </w:tcPr>
          <w:p w:rsidR="00E07E16" w:rsidRPr="006931CF" w:rsidRDefault="00E07E16" w:rsidP="00E07E16">
            <w:pPr>
              <w:spacing w:after="0"/>
              <w:ind w:firstLine="114"/>
              <w:rPr>
                <w:rFonts w:eastAsia="Times New Roman" w:cs="Times New Roman"/>
                <w:color w:val="222222"/>
                <w:sz w:val="20"/>
                <w:szCs w:val="20"/>
                <w:lang w:eastAsia="ru-RU"/>
              </w:rPr>
            </w:pPr>
            <w:r w:rsidRPr="006931CF">
              <w:rPr>
                <w:rFonts w:eastAsia="Times New Roman" w:cs="Times New Roman"/>
                <w:color w:val="222222"/>
                <w:sz w:val="20"/>
                <w:szCs w:val="20"/>
                <w:lang w:eastAsia="ru-RU"/>
              </w:rPr>
              <w:t>2</w:t>
            </w:r>
          </w:p>
        </w:tc>
        <w:tc>
          <w:tcPr>
            <w:tcW w:w="2188" w:type="dxa"/>
            <w:gridSpan w:val="2"/>
            <w:tcBorders>
              <w:top w:val="nil"/>
              <w:left w:val="nil"/>
              <w:bottom w:val="single" w:sz="4" w:space="0" w:color="auto"/>
              <w:right w:val="nil"/>
            </w:tcBorders>
            <w:shd w:val="clear" w:color="auto" w:fill="auto"/>
            <w:hideMark/>
          </w:tcPr>
          <w:p w:rsidR="00E07E16" w:rsidRPr="006931CF" w:rsidRDefault="00E07E16" w:rsidP="00E07E16">
            <w:pPr>
              <w:spacing w:after="0"/>
              <w:ind w:left="114" w:hanging="80"/>
              <w:rPr>
                <w:rFonts w:eastAsia="Times New Roman" w:cs="Times New Roman"/>
                <w:color w:val="222222"/>
                <w:sz w:val="20"/>
                <w:szCs w:val="20"/>
                <w:lang w:eastAsia="ru-RU"/>
              </w:rPr>
            </w:pPr>
            <w:r w:rsidRPr="006931CF">
              <w:rPr>
                <w:rFonts w:eastAsia="Times New Roman" w:cs="Times New Roman"/>
                <w:color w:val="222222"/>
                <w:sz w:val="20"/>
                <w:szCs w:val="20"/>
                <w:lang w:eastAsia="ru-RU"/>
              </w:rPr>
              <w:t>Петролеспорт</w:t>
            </w:r>
          </w:p>
        </w:tc>
        <w:tc>
          <w:tcPr>
            <w:tcW w:w="1843" w:type="dxa"/>
            <w:gridSpan w:val="2"/>
            <w:tcBorders>
              <w:top w:val="nil"/>
              <w:left w:val="nil"/>
              <w:bottom w:val="single" w:sz="4" w:space="0" w:color="auto"/>
              <w:right w:val="nil"/>
            </w:tcBorders>
            <w:shd w:val="clear" w:color="auto" w:fill="auto"/>
            <w:tcMar>
              <w:left w:w="0" w:type="dxa"/>
              <w:right w:w="0" w:type="dxa"/>
            </w:tcMar>
            <w:hideMark/>
          </w:tcPr>
          <w:p w:rsidR="00E07E16" w:rsidRPr="006931CF" w:rsidRDefault="00E07E16" w:rsidP="00037C35">
            <w:pPr>
              <w:spacing w:after="0"/>
              <w:ind w:firstLine="0"/>
              <w:jc w:val="left"/>
              <w:rPr>
                <w:rFonts w:eastAsia="Times New Roman" w:cs="Times New Roman"/>
                <w:color w:val="222222"/>
                <w:sz w:val="20"/>
                <w:szCs w:val="20"/>
                <w:lang w:eastAsia="ru-RU"/>
              </w:rPr>
            </w:pPr>
            <w:r w:rsidRPr="006931CF">
              <w:rPr>
                <w:rFonts w:eastAsia="Times New Roman" w:cs="Times New Roman"/>
                <w:color w:val="222222"/>
                <w:sz w:val="20"/>
                <w:szCs w:val="20"/>
                <w:lang w:eastAsia="ru-RU"/>
              </w:rPr>
              <w:t>Санкт-Петербург</w:t>
            </w:r>
          </w:p>
        </w:tc>
        <w:tc>
          <w:tcPr>
            <w:tcW w:w="2479" w:type="dxa"/>
            <w:gridSpan w:val="2"/>
            <w:tcBorders>
              <w:top w:val="nil"/>
              <w:left w:val="nil"/>
              <w:bottom w:val="single" w:sz="4" w:space="0" w:color="auto"/>
              <w:right w:val="nil"/>
            </w:tcBorders>
            <w:shd w:val="clear" w:color="auto" w:fill="auto"/>
            <w:hideMark/>
          </w:tcPr>
          <w:p w:rsidR="00E07E16" w:rsidRPr="006931CF" w:rsidRDefault="00E07E16" w:rsidP="00037C35">
            <w:pPr>
              <w:spacing w:after="0"/>
              <w:ind w:firstLine="0"/>
              <w:rPr>
                <w:rFonts w:eastAsia="Times New Roman" w:cs="Times New Roman"/>
                <w:color w:val="222222"/>
                <w:sz w:val="20"/>
                <w:szCs w:val="20"/>
                <w:lang w:eastAsia="ru-RU"/>
              </w:rPr>
            </w:pPr>
            <w:r w:rsidRPr="006931CF">
              <w:rPr>
                <w:rFonts w:eastAsia="Times New Roman" w:cs="Times New Roman"/>
                <w:color w:val="222222"/>
                <w:sz w:val="20"/>
                <w:szCs w:val="20"/>
                <w:lang w:eastAsia="ru-RU"/>
              </w:rPr>
              <w:t>Контейнеры, накатные и навалочные грузы</w:t>
            </w:r>
          </w:p>
        </w:tc>
        <w:tc>
          <w:tcPr>
            <w:tcW w:w="1915" w:type="dxa"/>
            <w:gridSpan w:val="2"/>
            <w:tcBorders>
              <w:top w:val="nil"/>
              <w:left w:val="nil"/>
              <w:bottom w:val="single" w:sz="4" w:space="0" w:color="auto"/>
              <w:right w:val="nil"/>
            </w:tcBorders>
            <w:shd w:val="clear" w:color="auto" w:fill="auto"/>
            <w:hideMark/>
          </w:tcPr>
          <w:p w:rsidR="00E07E16" w:rsidRPr="006931CF" w:rsidRDefault="00E07E16" w:rsidP="00037C35">
            <w:pPr>
              <w:spacing w:after="0"/>
              <w:ind w:firstLine="44"/>
              <w:rPr>
                <w:rFonts w:eastAsia="Times New Roman" w:cs="Times New Roman"/>
                <w:color w:val="222222"/>
                <w:sz w:val="20"/>
                <w:szCs w:val="20"/>
                <w:lang w:eastAsia="ru-RU"/>
              </w:rPr>
            </w:pPr>
            <w:r w:rsidRPr="006931CF">
              <w:rPr>
                <w:rFonts w:eastAsia="Times New Roman" w:cs="Times New Roman"/>
                <w:color w:val="222222"/>
                <w:sz w:val="20"/>
                <w:szCs w:val="20"/>
                <w:lang w:eastAsia="ru-RU"/>
              </w:rPr>
              <w:t>  </w:t>
            </w:r>
            <w:r w:rsidRPr="006931CF">
              <w:rPr>
                <w:rFonts w:eastAsia="Times New Roman" w:cs="Times New Roman"/>
                <w:color w:val="222222"/>
                <w:sz w:val="20"/>
                <w:szCs w:val="20"/>
                <w:lang w:val="en-US" w:eastAsia="ru-RU"/>
              </w:rPr>
              <w:t>1.</w:t>
            </w:r>
            <w:r w:rsidRPr="006931CF">
              <w:rPr>
                <w:rFonts w:eastAsia="Times New Roman" w:cs="Times New Roman"/>
                <w:color w:val="222222"/>
                <w:sz w:val="20"/>
                <w:szCs w:val="20"/>
                <w:lang w:eastAsia="ru-RU"/>
              </w:rPr>
              <w:t>00</w:t>
            </w:r>
            <w:r w:rsidRPr="006931CF">
              <w:rPr>
                <w:rFonts w:eastAsia="Times New Roman" w:cs="Times New Roman"/>
                <w:color w:val="222222"/>
                <w:sz w:val="20"/>
                <w:szCs w:val="20"/>
                <w:lang w:val="en-US" w:eastAsia="ru-RU"/>
              </w:rPr>
              <w:t xml:space="preserve">0k TEU </w:t>
            </w:r>
            <w:r w:rsidRPr="006931CF">
              <w:rPr>
                <w:rFonts w:eastAsia="Times New Roman" w:cs="Times New Roman"/>
                <w:color w:val="222222"/>
                <w:sz w:val="20"/>
                <w:szCs w:val="20"/>
                <w:lang w:eastAsia="ru-RU"/>
              </w:rPr>
              <w:t>в год</w:t>
            </w:r>
          </w:p>
        </w:tc>
        <w:tc>
          <w:tcPr>
            <w:tcW w:w="980" w:type="dxa"/>
            <w:gridSpan w:val="2"/>
            <w:tcBorders>
              <w:top w:val="nil"/>
              <w:left w:val="nil"/>
              <w:bottom w:val="single" w:sz="4" w:space="0" w:color="auto"/>
              <w:right w:val="nil"/>
            </w:tcBorders>
            <w:shd w:val="clear" w:color="auto" w:fill="auto"/>
            <w:hideMark/>
          </w:tcPr>
          <w:p w:rsidR="00E07E16" w:rsidRPr="006931CF" w:rsidRDefault="00E07E16" w:rsidP="00037C35">
            <w:pPr>
              <w:spacing w:after="0"/>
              <w:ind w:firstLine="0"/>
              <w:rPr>
                <w:rFonts w:eastAsia="Times New Roman" w:cs="Times New Roman"/>
                <w:color w:val="222222"/>
                <w:sz w:val="20"/>
                <w:szCs w:val="20"/>
                <w:lang w:val="en-US" w:eastAsia="ru-RU"/>
              </w:rPr>
            </w:pPr>
            <w:r w:rsidRPr="006931CF">
              <w:rPr>
                <w:rFonts w:eastAsia="Times New Roman" w:cs="Times New Roman"/>
                <w:color w:val="222222"/>
                <w:sz w:val="20"/>
                <w:szCs w:val="20"/>
                <w:lang w:eastAsia="ru-RU"/>
              </w:rPr>
              <w:t> </w:t>
            </w:r>
            <w:r w:rsidRPr="006931CF">
              <w:rPr>
                <w:rFonts w:eastAsia="Times New Roman" w:cs="Times New Roman"/>
                <w:color w:val="222222"/>
                <w:sz w:val="20"/>
                <w:szCs w:val="20"/>
                <w:lang w:val="en-US" w:eastAsia="ru-RU"/>
              </w:rPr>
              <w:t>100%</w:t>
            </w:r>
          </w:p>
        </w:tc>
      </w:tr>
      <w:tr w:rsidR="00E07E16" w:rsidRPr="006931CF" w:rsidTr="00E07E16">
        <w:trPr>
          <w:trHeight w:val="225"/>
        </w:trPr>
        <w:tc>
          <w:tcPr>
            <w:tcW w:w="426" w:type="dxa"/>
            <w:tcBorders>
              <w:top w:val="nil"/>
              <w:left w:val="nil"/>
              <w:bottom w:val="single" w:sz="4" w:space="0" w:color="auto"/>
              <w:right w:val="nil"/>
            </w:tcBorders>
            <w:shd w:val="clear" w:color="auto" w:fill="auto"/>
            <w:hideMark/>
          </w:tcPr>
          <w:p w:rsidR="00E07E16" w:rsidRPr="006931CF" w:rsidRDefault="00E07E16" w:rsidP="00E07E16">
            <w:pPr>
              <w:spacing w:after="0"/>
              <w:ind w:firstLine="114"/>
              <w:rPr>
                <w:rFonts w:eastAsia="Times New Roman" w:cs="Times New Roman"/>
                <w:color w:val="222222"/>
                <w:sz w:val="20"/>
                <w:szCs w:val="20"/>
                <w:lang w:eastAsia="ru-RU"/>
              </w:rPr>
            </w:pPr>
            <w:r w:rsidRPr="006931CF">
              <w:rPr>
                <w:rFonts w:eastAsia="Times New Roman" w:cs="Times New Roman"/>
                <w:color w:val="222222"/>
                <w:sz w:val="20"/>
                <w:szCs w:val="20"/>
                <w:lang w:eastAsia="ru-RU"/>
              </w:rPr>
              <w:t>3</w:t>
            </w:r>
          </w:p>
        </w:tc>
        <w:tc>
          <w:tcPr>
            <w:tcW w:w="2188" w:type="dxa"/>
            <w:gridSpan w:val="2"/>
            <w:tcBorders>
              <w:top w:val="nil"/>
              <w:left w:val="nil"/>
              <w:bottom w:val="single" w:sz="4" w:space="0" w:color="auto"/>
              <w:right w:val="nil"/>
            </w:tcBorders>
            <w:shd w:val="clear" w:color="auto" w:fill="auto"/>
            <w:hideMark/>
          </w:tcPr>
          <w:p w:rsidR="00E07E16" w:rsidRPr="006931CF" w:rsidRDefault="00E07E16" w:rsidP="00E07E16">
            <w:pPr>
              <w:spacing w:after="0"/>
              <w:ind w:left="114" w:hanging="80"/>
              <w:rPr>
                <w:rFonts w:eastAsia="Times New Roman" w:cs="Times New Roman"/>
                <w:color w:val="222222"/>
                <w:sz w:val="20"/>
                <w:szCs w:val="20"/>
                <w:lang w:eastAsia="ru-RU"/>
              </w:rPr>
            </w:pPr>
            <w:r w:rsidRPr="006931CF">
              <w:rPr>
                <w:rFonts w:eastAsia="Times New Roman" w:cs="Times New Roman"/>
                <w:color w:val="222222"/>
                <w:sz w:val="20"/>
                <w:szCs w:val="20"/>
                <w:lang w:eastAsia="ru-RU"/>
              </w:rPr>
              <w:t> </w:t>
            </w:r>
            <w:r w:rsidRPr="006931CF">
              <w:rPr>
                <w:rFonts w:cs="Times New Roman"/>
                <w:color w:val="222222"/>
                <w:sz w:val="20"/>
                <w:szCs w:val="20"/>
                <w:shd w:val="clear" w:color="auto" w:fill="FFFFFF"/>
              </w:rPr>
              <w:t>Восточная стивидорная компания</w:t>
            </w:r>
          </w:p>
        </w:tc>
        <w:tc>
          <w:tcPr>
            <w:tcW w:w="1843" w:type="dxa"/>
            <w:gridSpan w:val="2"/>
            <w:tcBorders>
              <w:top w:val="nil"/>
              <w:left w:val="nil"/>
              <w:bottom w:val="single" w:sz="4" w:space="0" w:color="auto"/>
              <w:right w:val="nil"/>
            </w:tcBorders>
            <w:shd w:val="clear" w:color="auto" w:fill="auto"/>
            <w:tcMar>
              <w:left w:w="0" w:type="dxa"/>
              <w:right w:w="0" w:type="dxa"/>
            </w:tcMar>
            <w:hideMark/>
          </w:tcPr>
          <w:p w:rsidR="00E07E16" w:rsidRPr="006931CF" w:rsidRDefault="00E07E16" w:rsidP="00037C35">
            <w:pPr>
              <w:spacing w:after="0"/>
              <w:ind w:firstLine="0"/>
              <w:jc w:val="left"/>
              <w:rPr>
                <w:rFonts w:eastAsia="Times New Roman" w:cs="Times New Roman"/>
                <w:color w:val="222222"/>
                <w:sz w:val="20"/>
                <w:szCs w:val="20"/>
                <w:lang w:eastAsia="ru-RU"/>
              </w:rPr>
            </w:pPr>
            <w:r w:rsidRPr="006931CF">
              <w:rPr>
                <w:rFonts w:eastAsia="Times New Roman" w:cs="Times New Roman"/>
                <w:color w:val="222222"/>
                <w:sz w:val="20"/>
                <w:szCs w:val="20"/>
                <w:lang w:eastAsia="ru-RU"/>
              </w:rPr>
              <w:t> Находка</w:t>
            </w:r>
          </w:p>
        </w:tc>
        <w:tc>
          <w:tcPr>
            <w:tcW w:w="2479" w:type="dxa"/>
            <w:gridSpan w:val="2"/>
            <w:tcBorders>
              <w:top w:val="nil"/>
              <w:left w:val="nil"/>
              <w:bottom w:val="single" w:sz="4" w:space="0" w:color="auto"/>
              <w:right w:val="nil"/>
            </w:tcBorders>
            <w:shd w:val="clear" w:color="auto" w:fill="auto"/>
            <w:hideMark/>
          </w:tcPr>
          <w:p w:rsidR="00E07E16" w:rsidRPr="006931CF" w:rsidRDefault="00E07E16" w:rsidP="00037C35">
            <w:pPr>
              <w:spacing w:after="0"/>
              <w:ind w:firstLine="0"/>
              <w:rPr>
                <w:rFonts w:eastAsia="Times New Roman" w:cs="Times New Roman"/>
                <w:color w:val="222222"/>
                <w:sz w:val="20"/>
                <w:szCs w:val="20"/>
                <w:lang w:eastAsia="ru-RU"/>
              </w:rPr>
            </w:pPr>
            <w:r w:rsidRPr="006931CF">
              <w:rPr>
                <w:rFonts w:eastAsia="Times New Roman" w:cs="Times New Roman"/>
                <w:color w:val="222222"/>
                <w:sz w:val="20"/>
                <w:szCs w:val="20"/>
                <w:lang w:eastAsia="ru-RU"/>
              </w:rPr>
              <w:t> Контейнеры, накатные, навалочные (уголь) грузы</w:t>
            </w:r>
          </w:p>
        </w:tc>
        <w:tc>
          <w:tcPr>
            <w:tcW w:w="1915" w:type="dxa"/>
            <w:gridSpan w:val="2"/>
            <w:tcBorders>
              <w:top w:val="nil"/>
              <w:left w:val="nil"/>
              <w:bottom w:val="single" w:sz="4" w:space="0" w:color="auto"/>
              <w:right w:val="nil"/>
            </w:tcBorders>
            <w:shd w:val="clear" w:color="auto" w:fill="auto"/>
            <w:hideMark/>
          </w:tcPr>
          <w:p w:rsidR="00E07E16" w:rsidRPr="006931CF" w:rsidRDefault="00E07E16" w:rsidP="00037C35">
            <w:pPr>
              <w:spacing w:after="0"/>
              <w:ind w:firstLine="44"/>
              <w:rPr>
                <w:rFonts w:eastAsia="Times New Roman" w:cs="Times New Roman"/>
                <w:color w:val="222222"/>
                <w:sz w:val="20"/>
                <w:szCs w:val="20"/>
                <w:lang w:eastAsia="ru-RU"/>
              </w:rPr>
            </w:pPr>
            <w:r w:rsidRPr="006931CF">
              <w:rPr>
                <w:rFonts w:eastAsia="Times New Roman" w:cs="Times New Roman"/>
                <w:color w:val="222222"/>
                <w:sz w:val="20"/>
                <w:szCs w:val="20"/>
                <w:lang w:eastAsia="ru-RU"/>
              </w:rPr>
              <w:t>   650</w:t>
            </w:r>
            <w:r w:rsidRPr="006931CF">
              <w:rPr>
                <w:rFonts w:eastAsia="Times New Roman" w:cs="Times New Roman"/>
                <w:color w:val="222222"/>
                <w:sz w:val="20"/>
                <w:szCs w:val="20"/>
                <w:lang w:val="en-US" w:eastAsia="ru-RU"/>
              </w:rPr>
              <w:t xml:space="preserve">k TEU </w:t>
            </w:r>
            <w:r w:rsidRPr="006931CF">
              <w:rPr>
                <w:rFonts w:eastAsia="Times New Roman" w:cs="Times New Roman"/>
                <w:color w:val="222222"/>
                <w:sz w:val="20"/>
                <w:szCs w:val="20"/>
                <w:lang w:eastAsia="ru-RU"/>
              </w:rPr>
              <w:t>в год</w:t>
            </w:r>
          </w:p>
        </w:tc>
        <w:tc>
          <w:tcPr>
            <w:tcW w:w="980" w:type="dxa"/>
            <w:gridSpan w:val="2"/>
            <w:tcBorders>
              <w:top w:val="nil"/>
              <w:left w:val="nil"/>
              <w:bottom w:val="single" w:sz="4" w:space="0" w:color="auto"/>
              <w:right w:val="nil"/>
            </w:tcBorders>
            <w:shd w:val="clear" w:color="auto" w:fill="auto"/>
            <w:hideMark/>
          </w:tcPr>
          <w:p w:rsidR="00E07E16" w:rsidRPr="006931CF" w:rsidRDefault="00E07E16" w:rsidP="00037C35">
            <w:pPr>
              <w:spacing w:after="0"/>
              <w:ind w:firstLine="0"/>
              <w:rPr>
                <w:rFonts w:eastAsia="Times New Roman" w:cs="Times New Roman"/>
                <w:color w:val="222222"/>
                <w:sz w:val="20"/>
                <w:szCs w:val="20"/>
                <w:lang w:val="en-US" w:eastAsia="ru-RU"/>
              </w:rPr>
            </w:pPr>
            <w:r w:rsidRPr="006931CF">
              <w:rPr>
                <w:rFonts w:eastAsia="Times New Roman" w:cs="Times New Roman"/>
                <w:color w:val="222222"/>
                <w:sz w:val="20"/>
                <w:szCs w:val="20"/>
                <w:lang w:eastAsia="ru-RU"/>
              </w:rPr>
              <w:t> </w:t>
            </w:r>
            <w:r w:rsidRPr="006931CF">
              <w:rPr>
                <w:rFonts w:eastAsia="Times New Roman" w:cs="Times New Roman"/>
                <w:color w:val="222222"/>
                <w:sz w:val="20"/>
                <w:szCs w:val="20"/>
                <w:lang w:val="en-US" w:eastAsia="ru-RU"/>
              </w:rPr>
              <w:t>100%</w:t>
            </w:r>
          </w:p>
        </w:tc>
      </w:tr>
      <w:tr w:rsidR="00E07E16" w:rsidRPr="006931CF" w:rsidTr="00E07E16">
        <w:trPr>
          <w:trHeight w:val="225"/>
        </w:trPr>
        <w:tc>
          <w:tcPr>
            <w:tcW w:w="426" w:type="dxa"/>
            <w:tcBorders>
              <w:top w:val="nil"/>
              <w:left w:val="nil"/>
              <w:bottom w:val="single" w:sz="4" w:space="0" w:color="auto"/>
              <w:right w:val="nil"/>
            </w:tcBorders>
            <w:shd w:val="clear" w:color="auto" w:fill="auto"/>
            <w:hideMark/>
          </w:tcPr>
          <w:p w:rsidR="00E07E16" w:rsidRPr="006931CF" w:rsidRDefault="00E07E16" w:rsidP="00E07E16">
            <w:pPr>
              <w:spacing w:after="0"/>
              <w:ind w:firstLine="114"/>
              <w:rPr>
                <w:rFonts w:eastAsia="Times New Roman" w:cs="Times New Roman"/>
                <w:color w:val="222222"/>
                <w:sz w:val="20"/>
                <w:szCs w:val="20"/>
                <w:lang w:eastAsia="ru-RU"/>
              </w:rPr>
            </w:pPr>
            <w:r w:rsidRPr="006931CF">
              <w:rPr>
                <w:rFonts w:eastAsia="Times New Roman" w:cs="Times New Roman"/>
                <w:color w:val="222222"/>
                <w:sz w:val="20"/>
                <w:szCs w:val="20"/>
                <w:lang w:eastAsia="ru-RU"/>
              </w:rPr>
              <w:t>4</w:t>
            </w:r>
          </w:p>
        </w:tc>
        <w:tc>
          <w:tcPr>
            <w:tcW w:w="2188" w:type="dxa"/>
            <w:gridSpan w:val="2"/>
            <w:tcBorders>
              <w:top w:val="nil"/>
              <w:left w:val="nil"/>
              <w:bottom w:val="single" w:sz="4" w:space="0" w:color="auto"/>
              <w:right w:val="nil"/>
            </w:tcBorders>
            <w:shd w:val="clear" w:color="auto" w:fill="auto"/>
            <w:hideMark/>
          </w:tcPr>
          <w:p w:rsidR="00E07E16" w:rsidRPr="006931CF" w:rsidRDefault="00E07E16" w:rsidP="00E07E16">
            <w:pPr>
              <w:spacing w:after="0"/>
              <w:ind w:left="114" w:hanging="80"/>
              <w:rPr>
                <w:rFonts w:eastAsia="Times New Roman" w:cs="Times New Roman"/>
                <w:color w:val="222222"/>
                <w:sz w:val="20"/>
                <w:szCs w:val="20"/>
                <w:lang w:eastAsia="ru-RU"/>
              </w:rPr>
            </w:pPr>
            <w:r w:rsidRPr="006931CF">
              <w:rPr>
                <w:rFonts w:eastAsia="Times New Roman" w:cs="Times New Roman"/>
                <w:color w:val="222222"/>
                <w:sz w:val="20"/>
                <w:szCs w:val="20"/>
                <w:lang w:eastAsia="ru-RU"/>
              </w:rPr>
              <w:t> </w:t>
            </w:r>
            <w:r w:rsidRPr="006931CF">
              <w:rPr>
                <w:rFonts w:cs="Times New Roman"/>
                <w:color w:val="222222"/>
                <w:sz w:val="20"/>
                <w:szCs w:val="20"/>
                <w:shd w:val="clear" w:color="auto" w:fill="FFFFFF"/>
              </w:rPr>
              <w:t>Усть-Лужский контейнерный терминал</w:t>
            </w:r>
          </w:p>
        </w:tc>
        <w:tc>
          <w:tcPr>
            <w:tcW w:w="1843" w:type="dxa"/>
            <w:gridSpan w:val="2"/>
            <w:tcBorders>
              <w:top w:val="nil"/>
              <w:left w:val="nil"/>
              <w:bottom w:val="single" w:sz="4" w:space="0" w:color="auto"/>
              <w:right w:val="nil"/>
            </w:tcBorders>
            <w:shd w:val="clear" w:color="auto" w:fill="auto"/>
            <w:tcMar>
              <w:left w:w="0" w:type="dxa"/>
              <w:right w:w="0" w:type="dxa"/>
            </w:tcMar>
            <w:hideMark/>
          </w:tcPr>
          <w:p w:rsidR="00E07E16" w:rsidRPr="006931CF" w:rsidRDefault="00E07E16" w:rsidP="00037C35">
            <w:pPr>
              <w:spacing w:after="0"/>
              <w:ind w:firstLine="0"/>
              <w:jc w:val="left"/>
              <w:rPr>
                <w:rFonts w:eastAsia="Times New Roman" w:cs="Times New Roman"/>
                <w:color w:val="222222"/>
                <w:sz w:val="20"/>
                <w:szCs w:val="20"/>
                <w:lang w:eastAsia="ru-RU"/>
              </w:rPr>
            </w:pPr>
            <w:r w:rsidRPr="006931CF">
              <w:rPr>
                <w:rFonts w:eastAsia="Times New Roman" w:cs="Times New Roman"/>
                <w:color w:val="222222"/>
                <w:sz w:val="20"/>
                <w:szCs w:val="20"/>
                <w:lang w:eastAsia="ru-RU"/>
              </w:rPr>
              <w:t> Усть-Луга</w:t>
            </w:r>
          </w:p>
        </w:tc>
        <w:tc>
          <w:tcPr>
            <w:tcW w:w="2479" w:type="dxa"/>
            <w:gridSpan w:val="2"/>
            <w:tcBorders>
              <w:top w:val="nil"/>
              <w:left w:val="nil"/>
              <w:bottom w:val="single" w:sz="4" w:space="0" w:color="auto"/>
              <w:right w:val="nil"/>
            </w:tcBorders>
            <w:shd w:val="clear" w:color="auto" w:fill="auto"/>
            <w:hideMark/>
          </w:tcPr>
          <w:p w:rsidR="00E07E16" w:rsidRPr="006931CF" w:rsidRDefault="00E07E16" w:rsidP="00037C35">
            <w:pPr>
              <w:spacing w:after="0"/>
              <w:ind w:firstLine="0"/>
              <w:rPr>
                <w:rFonts w:eastAsia="Times New Roman" w:cs="Times New Roman"/>
                <w:color w:val="222222"/>
                <w:sz w:val="20"/>
                <w:szCs w:val="20"/>
                <w:lang w:eastAsia="ru-RU"/>
              </w:rPr>
            </w:pPr>
            <w:r w:rsidRPr="006931CF">
              <w:rPr>
                <w:rFonts w:eastAsia="Times New Roman" w:cs="Times New Roman"/>
                <w:color w:val="222222"/>
                <w:sz w:val="20"/>
                <w:szCs w:val="20"/>
                <w:lang w:eastAsia="ru-RU"/>
              </w:rPr>
              <w:t> Контейнеры, навалочные грузы</w:t>
            </w:r>
          </w:p>
        </w:tc>
        <w:tc>
          <w:tcPr>
            <w:tcW w:w="1915" w:type="dxa"/>
            <w:gridSpan w:val="2"/>
            <w:tcBorders>
              <w:top w:val="nil"/>
              <w:left w:val="nil"/>
              <w:bottom w:val="single" w:sz="4" w:space="0" w:color="auto"/>
              <w:right w:val="nil"/>
            </w:tcBorders>
            <w:shd w:val="clear" w:color="auto" w:fill="auto"/>
            <w:hideMark/>
          </w:tcPr>
          <w:p w:rsidR="00E07E16" w:rsidRPr="006931CF" w:rsidRDefault="00E07E16" w:rsidP="00037C35">
            <w:pPr>
              <w:spacing w:after="0"/>
              <w:ind w:firstLine="44"/>
              <w:rPr>
                <w:rFonts w:eastAsia="Times New Roman" w:cs="Times New Roman"/>
                <w:color w:val="222222"/>
                <w:sz w:val="20"/>
                <w:szCs w:val="20"/>
                <w:lang w:eastAsia="ru-RU"/>
              </w:rPr>
            </w:pPr>
            <w:r w:rsidRPr="006931CF">
              <w:rPr>
                <w:rFonts w:eastAsia="Times New Roman" w:cs="Times New Roman"/>
                <w:color w:val="222222"/>
                <w:sz w:val="20"/>
                <w:szCs w:val="20"/>
                <w:lang w:eastAsia="ru-RU"/>
              </w:rPr>
              <w:t>   440</w:t>
            </w:r>
            <w:r w:rsidRPr="006931CF">
              <w:rPr>
                <w:rFonts w:eastAsia="Times New Roman" w:cs="Times New Roman"/>
                <w:color w:val="222222"/>
                <w:sz w:val="20"/>
                <w:szCs w:val="20"/>
                <w:lang w:val="en-US" w:eastAsia="ru-RU"/>
              </w:rPr>
              <w:t xml:space="preserve">k TEU </w:t>
            </w:r>
            <w:r w:rsidRPr="006931CF">
              <w:rPr>
                <w:rFonts w:eastAsia="Times New Roman" w:cs="Times New Roman"/>
                <w:color w:val="222222"/>
                <w:sz w:val="20"/>
                <w:szCs w:val="20"/>
                <w:lang w:eastAsia="ru-RU"/>
              </w:rPr>
              <w:t>в год</w:t>
            </w:r>
          </w:p>
        </w:tc>
        <w:tc>
          <w:tcPr>
            <w:tcW w:w="980" w:type="dxa"/>
            <w:gridSpan w:val="2"/>
            <w:tcBorders>
              <w:top w:val="nil"/>
              <w:left w:val="nil"/>
              <w:bottom w:val="single" w:sz="4" w:space="0" w:color="auto"/>
              <w:right w:val="nil"/>
            </w:tcBorders>
            <w:shd w:val="clear" w:color="auto" w:fill="auto"/>
            <w:hideMark/>
          </w:tcPr>
          <w:p w:rsidR="00E07E16" w:rsidRPr="006931CF" w:rsidRDefault="00E07E16" w:rsidP="00037C35">
            <w:pPr>
              <w:spacing w:after="0"/>
              <w:ind w:firstLine="0"/>
              <w:rPr>
                <w:rFonts w:eastAsia="Times New Roman" w:cs="Times New Roman"/>
                <w:color w:val="222222"/>
                <w:sz w:val="20"/>
                <w:szCs w:val="20"/>
                <w:lang w:val="en-US" w:eastAsia="ru-RU"/>
              </w:rPr>
            </w:pPr>
            <w:r w:rsidRPr="006931CF">
              <w:rPr>
                <w:rFonts w:eastAsia="Times New Roman" w:cs="Times New Roman"/>
                <w:color w:val="222222"/>
                <w:sz w:val="20"/>
                <w:szCs w:val="20"/>
                <w:lang w:eastAsia="ru-RU"/>
              </w:rPr>
              <w:t> </w:t>
            </w:r>
            <w:r w:rsidRPr="006931CF">
              <w:rPr>
                <w:rFonts w:eastAsia="Times New Roman" w:cs="Times New Roman"/>
                <w:color w:val="222222"/>
                <w:sz w:val="20"/>
                <w:szCs w:val="20"/>
                <w:lang w:val="en-US" w:eastAsia="ru-RU"/>
              </w:rPr>
              <w:t>80%</w:t>
            </w:r>
          </w:p>
        </w:tc>
      </w:tr>
      <w:tr w:rsidR="00E07E16" w:rsidRPr="006931CF" w:rsidTr="00E07E16">
        <w:trPr>
          <w:trHeight w:val="225"/>
        </w:trPr>
        <w:tc>
          <w:tcPr>
            <w:tcW w:w="426" w:type="dxa"/>
            <w:tcBorders>
              <w:top w:val="nil"/>
              <w:left w:val="nil"/>
              <w:bottom w:val="single" w:sz="4" w:space="0" w:color="auto"/>
              <w:right w:val="nil"/>
            </w:tcBorders>
            <w:shd w:val="clear" w:color="auto" w:fill="auto"/>
            <w:hideMark/>
          </w:tcPr>
          <w:p w:rsidR="00E07E16" w:rsidRPr="006931CF" w:rsidRDefault="00E07E16" w:rsidP="00E07E16">
            <w:pPr>
              <w:spacing w:after="0"/>
              <w:ind w:firstLine="114"/>
              <w:rPr>
                <w:rFonts w:eastAsia="Times New Roman" w:cs="Times New Roman"/>
                <w:color w:val="222222"/>
                <w:sz w:val="20"/>
                <w:szCs w:val="20"/>
                <w:lang w:eastAsia="ru-RU"/>
              </w:rPr>
            </w:pPr>
            <w:r w:rsidRPr="006931CF">
              <w:rPr>
                <w:rFonts w:eastAsia="Times New Roman" w:cs="Times New Roman"/>
                <w:color w:val="222222"/>
                <w:sz w:val="20"/>
                <w:szCs w:val="20"/>
                <w:lang w:eastAsia="ru-RU"/>
              </w:rPr>
              <w:t>5</w:t>
            </w:r>
          </w:p>
        </w:tc>
        <w:tc>
          <w:tcPr>
            <w:tcW w:w="2188" w:type="dxa"/>
            <w:gridSpan w:val="2"/>
            <w:tcBorders>
              <w:top w:val="nil"/>
              <w:left w:val="nil"/>
              <w:bottom w:val="single" w:sz="4" w:space="0" w:color="auto"/>
              <w:right w:val="nil"/>
            </w:tcBorders>
            <w:shd w:val="clear" w:color="auto" w:fill="auto"/>
            <w:hideMark/>
          </w:tcPr>
          <w:p w:rsidR="00E07E16" w:rsidRPr="006931CF" w:rsidRDefault="00E07E16" w:rsidP="00E07E16">
            <w:pPr>
              <w:spacing w:after="0"/>
              <w:ind w:left="114" w:hanging="80"/>
              <w:rPr>
                <w:rFonts w:eastAsia="Times New Roman" w:cs="Times New Roman"/>
                <w:color w:val="222222"/>
                <w:sz w:val="20"/>
                <w:szCs w:val="20"/>
                <w:lang w:eastAsia="ru-RU"/>
              </w:rPr>
            </w:pPr>
            <w:r w:rsidRPr="006931CF">
              <w:rPr>
                <w:rFonts w:eastAsia="Times New Roman" w:cs="Times New Roman"/>
                <w:color w:val="222222"/>
                <w:sz w:val="20"/>
                <w:szCs w:val="20"/>
                <w:lang w:eastAsia="ru-RU"/>
              </w:rPr>
              <w:t> </w:t>
            </w:r>
            <w:r w:rsidRPr="006931CF">
              <w:rPr>
                <w:rFonts w:cs="Times New Roman"/>
                <w:color w:val="222222"/>
                <w:sz w:val="20"/>
                <w:szCs w:val="20"/>
                <w:shd w:val="clear" w:color="auto" w:fill="FFFFFF"/>
              </w:rPr>
              <w:t>Моби Дик</w:t>
            </w:r>
          </w:p>
        </w:tc>
        <w:tc>
          <w:tcPr>
            <w:tcW w:w="1843" w:type="dxa"/>
            <w:gridSpan w:val="2"/>
            <w:tcBorders>
              <w:top w:val="nil"/>
              <w:left w:val="nil"/>
              <w:bottom w:val="single" w:sz="4" w:space="0" w:color="auto"/>
              <w:right w:val="nil"/>
            </w:tcBorders>
            <w:shd w:val="clear" w:color="auto" w:fill="auto"/>
            <w:hideMark/>
          </w:tcPr>
          <w:p w:rsidR="00E07E16" w:rsidRPr="006931CF" w:rsidRDefault="00E07E16" w:rsidP="00037C35">
            <w:pPr>
              <w:spacing w:after="0"/>
              <w:ind w:firstLine="0"/>
              <w:rPr>
                <w:rFonts w:eastAsia="Times New Roman" w:cs="Times New Roman"/>
                <w:color w:val="222222"/>
                <w:sz w:val="20"/>
                <w:szCs w:val="20"/>
                <w:lang w:eastAsia="ru-RU"/>
              </w:rPr>
            </w:pPr>
            <w:r w:rsidRPr="006931CF">
              <w:rPr>
                <w:rFonts w:eastAsia="Times New Roman" w:cs="Times New Roman"/>
                <w:color w:val="222222"/>
                <w:sz w:val="20"/>
                <w:szCs w:val="20"/>
                <w:lang w:eastAsia="ru-RU"/>
              </w:rPr>
              <w:t> Кронштадт</w:t>
            </w:r>
          </w:p>
        </w:tc>
        <w:tc>
          <w:tcPr>
            <w:tcW w:w="2479" w:type="dxa"/>
            <w:gridSpan w:val="2"/>
            <w:tcBorders>
              <w:top w:val="nil"/>
              <w:left w:val="nil"/>
              <w:bottom w:val="single" w:sz="4" w:space="0" w:color="auto"/>
              <w:right w:val="nil"/>
            </w:tcBorders>
            <w:shd w:val="clear" w:color="auto" w:fill="auto"/>
            <w:hideMark/>
          </w:tcPr>
          <w:p w:rsidR="00E07E16" w:rsidRPr="006931CF" w:rsidRDefault="00E07E16" w:rsidP="00037C35">
            <w:pPr>
              <w:spacing w:after="0"/>
              <w:ind w:firstLine="0"/>
              <w:rPr>
                <w:rFonts w:eastAsia="Times New Roman" w:cs="Times New Roman"/>
                <w:color w:val="222222"/>
                <w:sz w:val="20"/>
                <w:szCs w:val="20"/>
                <w:lang w:eastAsia="ru-RU"/>
              </w:rPr>
            </w:pPr>
            <w:r w:rsidRPr="006931CF">
              <w:rPr>
                <w:rFonts w:eastAsia="Times New Roman" w:cs="Times New Roman"/>
                <w:color w:val="222222"/>
                <w:sz w:val="20"/>
                <w:szCs w:val="20"/>
                <w:lang w:eastAsia="ru-RU"/>
              </w:rPr>
              <w:t> Контейнеры, накатные грузы, навалочные грузы</w:t>
            </w:r>
          </w:p>
        </w:tc>
        <w:tc>
          <w:tcPr>
            <w:tcW w:w="1915" w:type="dxa"/>
            <w:gridSpan w:val="2"/>
            <w:tcBorders>
              <w:top w:val="nil"/>
              <w:left w:val="nil"/>
              <w:bottom w:val="single" w:sz="4" w:space="0" w:color="auto"/>
              <w:right w:val="nil"/>
            </w:tcBorders>
            <w:shd w:val="clear" w:color="auto" w:fill="auto"/>
            <w:hideMark/>
          </w:tcPr>
          <w:p w:rsidR="00E07E16" w:rsidRPr="006931CF" w:rsidRDefault="00E07E16" w:rsidP="00037C35">
            <w:pPr>
              <w:spacing w:after="0"/>
              <w:ind w:firstLine="44"/>
              <w:rPr>
                <w:rFonts w:eastAsia="Times New Roman" w:cs="Times New Roman"/>
                <w:color w:val="222222"/>
                <w:sz w:val="20"/>
                <w:szCs w:val="20"/>
                <w:lang w:eastAsia="ru-RU"/>
              </w:rPr>
            </w:pPr>
            <w:r w:rsidRPr="006931CF">
              <w:rPr>
                <w:rFonts w:eastAsia="Times New Roman" w:cs="Times New Roman"/>
                <w:color w:val="222222"/>
                <w:sz w:val="20"/>
                <w:szCs w:val="20"/>
                <w:lang w:eastAsia="ru-RU"/>
              </w:rPr>
              <w:t> 400</w:t>
            </w:r>
            <w:r w:rsidRPr="006931CF">
              <w:rPr>
                <w:rFonts w:eastAsia="Times New Roman" w:cs="Times New Roman"/>
                <w:color w:val="222222"/>
                <w:sz w:val="20"/>
                <w:szCs w:val="20"/>
                <w:lang w:val="en-US" w:eastAsia="ru-RU"/>
              </w:rPr>
              <w:t xml:space="preserve">k TEU </w:t>
            </w:r>
            <w:r w:rsidRPr="006931CF">
              <w:rPr>
                <w:rFonts w:eastAsia="Times New Roman" w:cs="Times New Roman"/>
                <w:color w:val="222222"/>
                <w:sz w:val="20"/>
                <w:szCs w:val="20"/>
                <w:lang w:eastAsia="ru-RU"/>
              </w:rPr>
              <w:t>в год</w:t>
            </w:r>
          </w:p>
        </w:tc>
        <w:tc>
          <w:tcPr>
            <w:tcW w:w="980" w:type="dxa"/>
            <w:gridSpan w:val="2"/>
            <w:tcBorders>
              <w:top w:val="nil"/>
              <w:left w:val="nil"/>
              <w:bottom w:val="single" w:sz="4" w:space="0" w:color="auto"/>
              <w:right w:val="nil"/>
            </w:tcBorders>
            <w:shd w:val="clear" w:color="auto" w:fill="auto"/>
            <w:hideMark/>
          </w:tcPr>
          <w:p w:rsidR="00E07E16" w:rsidRPr="006931CF" w:rsidRDefault="00E07E16" w:rsidP="00037C35">
            <w:pPr>
              <w:spacing w:after="0"/>
              <w:ind w:firstLine="0"/>
              <w:rPr>
                <w:rFonts w:eastAsia="Times New Roman" w:cs="Times New Roman"/>
                <w:color w:val="222222"/>
                <w:sz w:val="20"/>
                <w:szCs w:val="20"/>
                <w:lang w:val="en-US" w:eastAsia="ru-RU"/>
              </w:rPr>
            </w:pPr>
            <w:r w:rsidRPr="006931CF">
              <w:rPr>
                <w:rFonts w:eastAsia="Times New Roman" w:cs="Times New Roman"/>
                <w:color w:val="222222"/>
                <w:sz w:val="20"/>
                <w:szCs w:val="20"/>
                <w:lang w:eastAsia="ru-RU"/>
              </w:rPr>
              <w:t> </w:t>
            </w:r>
            <w:r w:rsidRPr="006931CF">
              <w:rPr>
                <w:rFonts w:eastAsia="Times New Roman" w:cs="Times New Roman"/>
                <w:color w:val="222222"/>
                <w:sz w:val="20"/>
                <w:szCs w:val="20"/>
                <w:lang w:val="en-US" w:eastAsia="ru-RU"/>
              </w:rPr>
              <w:t>75%</w:t>
            </w:r>
          </w:p>
        </w:tc>
      </w:tr>
      <w:tr w:rsidR="00E07E16" w:rsidRPr="006931CF" w:rsidTr="00E07E16">
        <w:trPr>
          <w:trHeight w:val="225"/>
        </w:trPr>
        <w:tc>
          <w:tcPr>
            <w:tcW w:w="426" w:type="dxa"/>
            <w:tcBorders>
              <w:top w:val="nil"/>
              <w:left w:val="nil"/>
              <w:bottom w:val="single" w:sz="4" w:space="0" w:color="auto"/>
              <w:right w:val="nil"/>
            </w:tcBorders>
            <w:shd w:val="clear" w:color="auto" w:fill="auto"/>
            <w:hideMark/>
          </w:tcPr>
          <w:p w:rsidR="00E07E16" w:rsidRPr="006931CF" w:rsidRDefault="00E07E16" w:rsidP="00E07E16">
            <w:pPr>
              <w:spacing w:after="0"/>
              <w:ind w:firstLine="114"/>
              <w:rPr>
                <w:rFonts w:eastAsia="Times New Roman" w:cs="Times New Roman"/>
                <w:color w:val="222222"/>
                <w:sz w:val="20"/>
                <w:szCs w:val="20"/>
                <w:lang w:eastAsia="ru-RU"/>
              </w:rPr>
            </w:pPr>
            <w:r w:rsidRPr="006931CF">
              <w:rPr>
                <w:rFonts w:eastAsia="Times New Roman" w:cs="Times New Roman"/>
                <w:color w:val="222222"/>
                <w:sz w:val="20"/>
                <w:szCs w:val="20"/>
                <w:lang w:eastAsia="ru-RU"/>
              </w:rPr>
              <w:t>6</w:t>
            </w:r>
          </w:p>
        </w:tc>
        <w:tc>
          <w:tcPr>
            <w:tcW w:w="2188" w:type="dxa"/>
            <w:gridSpan w:val="2"/>
            <w:tcBorders>
              <w:top w:val="nil"/>
              <w:left w:val="nil"/>
              <w:bottom w:val="single" w:sz="4" w:space="0" w:color="auto"/>
              <w:right w:val="nil"/>
            </w:tcBorders>
            <w:shd w:val="clear" w:color="auto" w:fill="auto"/>
            <w:hideMark/>
          </w:tcPr>
          <w:p w:rsidR="00E07E16" w:rsidRPr="006931CF" w:rsidRDefault="00E07E16" w:rsidP="00E07E16">
            <w:pPr>
              <w:spacing w:after="0"/>
              <w:ind w:left="114" w:hanging="80"/>
              <w:rPr>
                <w:rFonts w:eastAsia="Times New Roman" w:cs="Times New Roman"/>
                <w:color w:val="222222"/>
                <w:sz w:val="20"/>
                <w:szCs w:val="20"/>
                <w:lang w:eastAsia="ru-RU"/>
              </w:rPr>
            </w:pPr>
            <w:r w:rsidRPr="006931CF">
              <w:rPr>
                <w:rFonts w:eastAsia="Times New Roman" w:cs="Times New Roman"/>
                <w:color w:val="222222"/>
                <w:sz w:val="20"/>
                <w:szCs w:val="20"/>
                <w:lang w:eastAsia="ru-RU"/>
              </w:rPr>
              <w:t> Янино</w:t>
            </w:r>
          </w:p>
        </w:tc>
        <w:tc>
          <w:tcPr>
            <w:tcW w:w="1843" w:type="dxa"/>
            <w:gridSpan w:val="2"/>
            <w:tcBorders>
              <w:top w:val="nil"/>
              <w:left w:val="nil"/>
              <w:bottom w:val="single" w:sz="4" w:space="0" w:color="auto"/>
              <w:right w:val="nil"/>
            </w:tcBorders>
            <w:shd w:val="clear" w:color="auto" w:fill="auto"/>
            <w:hideMark/>
          </w:tcPr>
          <w:p w:rsidR="00E07E16" w:rsidRPr="006931CF" w:rsidRDefault="00E07E16" w:rsidP="00037C35">
            <w:pPr>
              <w:spacing w:after="0"/>
              <w:ind w:firstLine="0"/>
              <w:rPr>
                <w:rFonts w:eastAsia="Times New Roman" w:cs="Times New Roman"/>
                <w:color w:val="222222"/>
                <w:sz w:val="20"/>
                <w:szCs w:val="20"/>
                <w:lang w:eastAsia="ru-RU"/>
              </w:rPr>
            </w:pPr>
            <w:r w:rsidRPr="006931CF">
              <w:rPr>
                <w:rFonts w:eastAsia="Times New Roman" w:cs="Times New Roman"/>
                <w:color w:val="222222"/>
                <w:sz w:val="20"/>
                <w:szCs w:val="20"/>
                <w:lang w:eastAsia="ru-RU"/>
              </w:rPr>
              <w:t> Ленинградская область</w:t>
            </w:r>
          </w:p>
        </w:tc>
        <w:tc>
          <w:tcPr>
            <w:tcW w:w="2479" w:type="dxa"/>
            <w:gridSpan w:val="2"/>
            <w:tcBorders>
              <w:top w:val="nil"/>
              <w:left w:val="nil"/>
              <w:bottom w:val="single" w:sz="4" w:space="0" w:color="auto"/>
              <w:right w:val="nil"/>
            </w:tcBorders>
            <w:shd w:val="clear" w:color="auto" w:fill="auto"/>
            <w:hideMark/>
          </w:tcPr>
          <w:p w:rsidR="00E07E16" w:rsidRPr="006931CF" w:rsidRDefault="00E07E16" w:rsidP="00037C35">
            <w:pPr>
              <w:spacing w:after="0"/>
              <w:ind w:firstLine="0"/>
              <w:rPr>
                <w:rFonts w:eastAsia="Times New Roman" w:cs="Times New Roman"/>
                <w:color w:val="222222"/>
                <w:sz w:val="20"/>
                <w:szCs w:val="20"/>
                <w:lang w:eastAsia="ru-RU"/>
              </w:rPr>
            </w:pPr>
            <w:r w:rsidRPr="006931CF">
              <w:rPr>
                <w:rFonts w:eastAsia="Times New Roman" w:cs="Times New Roman"/>
                <w:color w:val="222222"/>
                <w:sz w:val="20"/>
                <w:szCs w:val="20"/>
                <w:lang w:eastAsia="ru-RU"/>
              </w:rPr>
              <w:t> Контейнеры, навалочные грузы</w:t>
            </w:r>
          </w:p>
        </w:tc>
        <w:tc>
          <w:tcPr>
            <w:tcW w:w="1915" w:type="dxa"/>
            <w:gridSpan w:val="2"/>
            <w:tcBorders>
              <w:top w:val="nil"/>
              <w:left w:val="nil"/>
              <w:bottom w:val="single" w:sz="4" w:space="0" w:color="auto"/>
              <w:right w:val="nil"/>
            </w:tcBorders>
            <w:shd w:val="clear" w:color="auto" w:fill="auto"/>
            <w:hideMark/>
          </w:tcPr>
          <w:p w:rsidR="00E07E16" w:rsidRPr="006931CF" w:rsidRDefault="00E07E16" w:rsidP="00037C35">
            <w:pPr>
              <w:spacing w:after="0"/>
              <w:ind w:firstLine="44"/>
              <w:rPr>
                <w:rFonts w:eastAsia="Times New Roman" w:cs="Times New Roman"/>
                <w:color w:val="222222"/>
                <w:sz w:val="20"/>
                <w:szCs w:val="20"/>
                <w:lang w:eastAsia="ru-RU"/>
              </w:rPr>
            </w:pPr>
            <w:r w:rsidRPr="006931CF">
              <w:rPr>
                <w:rFonts w:eastAsia="Times New Roman" w:cs="Times New Roman"/>
                <w:color w:val="222222"/>
                <w:sz w:val="20"/>
                <w:szCs w:val="20"/>
                <w:lang w:eastAsia="ru-RU"/>
              </w:rPr>
              <w:t>200</w:t>
            </w:r>
            <w:r w:rsidRPr="006931CF">
              <w:rPr>
                <w:rFonts w:eastAsia="Times New Roman" w:cs="Times New Roman"/>
                <w:color w:val="222222"/>
                <w:sz w:val="20"/>
                <w:szCs w:val="20"/>
                <w:lang w:val="en-US" w:eastAsia="ru-RU"/>
              </w:rPr>
              <w:t xml:space="preserve">k TEU </w:t>
            </w:r>
            <w:r w:rsidRPr="006931CF">
              <w:rPr>
                <w:rFonts w:eastAsia="Times New Roman" w:cs="Times New Roman"/>
                <w:color w:val="222222"/>
                <w:sz w:val="20"/>
                <w:szCs w:val="20"/>
                <w:lang w:eastAsia="ru-RU"/>
              </w:rPr>
              <w:t>в год</w:t>
            </w:r>
          </w:p>
        </w:tc>
        <w:tc>
          <w:tcPr>
            <w:tcW w:w="980" w:type="dxa"/>
            <w:gridSpan w:val="2"/>
            <w:tcBorders>
              <w:top w:val="nil"/>
              <w:left w:val="nil"/>
              <w:bottom w:val="single" w:sz="4" w:space="0" w:color="auto"/>
              <w:right w:val="nil"/>
            </w:tcBorders>
            <w:shd w:val="clear" w:color="auto" w:fill="auto"/>
            <w:hideMark/>
          </w:tcPr>
          <w:p w:rsidR="00E07E16" w:rsidRPr="006931CF" w:rsidRDefault="00E07E16" w:rsidP="00037C35">
            <w:pPr>
              <w:spacing w:after="0"/>
              <w:ind w:firstLine="0"/>
              <w:rPr>
                <w:rFonts w:eastAsia="Times New Roman" w:cs="Times New Roman"/>
                <w:color w:val="222222"/>
                <w:sz w:val="20"/>
                <w:szCs w:val="20"/>
                <w:lang w:val="en-US" w:eastAsia="ru-RU"/>
              </w:rPr>
            </w:pPr>
            <w:r w:rsidRPr="006931CF">
              <w:rPr>
                <w:rFonts w:eastAsia="Times New Roman" w:cs="Times New Roman"/>
                <w:color w:val="222222"/>
                <w:sz w:val="20"/>
                <w:szCs w:val="20"/>
                <w:lang w:eastAsia="ru-RU"/>
              </w:rPr>
              <w:t> </w:t>
            </w:r>
            <w:r w:rsidRPr="006931CF">
              <w:rPr>
                <w:rFonts w:eastAsia="Times New Roman" w:cs="Times New Roman"/>
                <w:color w:val="222222"/>
                <w:sz w:val="20"/>
                <w:szCs w:val="20"/>
                <w:lang w:val="en-US" w:eastAsia="ru-RU"/>
              </w:rPr>
              <w:t>75%</w:t>
            </w:r>
          </w:p>
        </w:tc>
      </w:tr>
      <w:tr w:rsidR="00E07E16" w:rsidRPr="006931CF" w:rsidTr="00E07E16">
        <w:trPr>
          <w:trHeight w:val="225"/>
        </w:trPr>
        <w:tc>
          <w:tcPr>
            <w:tcW w:w="426" w:type="dxa"/>
            <w:tcBorders>
              <w:top w:val="single" w:sz="4" w:space="0" w:color="auto"/>
              <w:left w:val="nil"/>
              <w:bottom w:val="single" w:sz="4" w:space="0" w:color="auto"/>
              <w:right w:val="nil"/>
            </w:tcBorders>
            <w:shd w:val="clear" w:color="auto" w:fill="auto"/>
            <w:hideMark/>
          </w:tcPr>
          <w:p w:rsidR="00E07E16" w:rsidRPr="006931CF" w:rsidRDefault="00E07E16" w:rsidP="00E07E16">
            <w:pPr>
              <w:spacing w:after="0"/>
              <w:ind w:firstLine="114"/>
              <w:rPr>
                <w:rFonts w:eastAsia="Times New Roman" w:cs="Times New Roman"/>
                <w:color w:val="222222"/>
                <w:sz w:val="20"/>
                <w:szCs w:val="20"/>
                <w:lang w:eastAsia="ru-RU"/>
              </w:rPr>
            </w:pPr>
            <w:r w:rsidRPr="006931CF">
              <w:rPr>
                <w:rFonts w:eastAsia="Times New Roman" w:cs="Times New Roman"/>
                <w:color w:val="222222"/>
                <w:sz w:val="20"/>
                <w:szCs w:val="20"/>
                <w:lang w:eastAsia="ru-RU"/>
              </w:rPr>
              <w:t>7</w:t>
            </w:r>
          </w:p>
        </w:tc>
        <w:tc>
          <w:tcPr>
            <w:tcW w:w="2188" w:type="dxa"/>
            <w:gridSpan w:val="2"/>
            <w:tcBorders>
              <w:top w:val="single" w:sz="4" w:space="0" w:color="auto"/>
              <w:left w:val="nil"/>
              <w:bottom w:val="single" w:sz="4" w:space="0" w:color="auto"/>
              <w:right w:val="nil"/>
            </w:tcBorders>
            <w:shd w:val="clear" w:color="auto" w:fill="auto"/>
            <w:hideMark/>
          </w:tcPr>
          <w:p w:rsidR="00E07E16" w:rsidRPr="006931CF" w:rsidRDefault="00E07E16" w:rsidP="00E07E16">
            <w:pPr>
              <w:spacing w:after="0"/>
              <w:ind w:left="114" w:hanging="80"/>
              <w:rPr>
                <w:rFonts w:eastAsia="Times New Roman" w:cs="Times New Roman"/>
                <w:color w:val="222222"/>
                <w:sz w:val="20"/>
                <w:szCs w:val="20"/>
                <w:lang w:eastAsia="ru-RU"/>
              </w:rPr>
            </w:pPr>
            <w:r w:rsidRPr="006931CF">
              <w:rPr>
                <w:rFonts w:eastAsia="Times New Roman" w:cs="Times New Roman"/>
                <w:color w:val="222222"/>
                <w:sz w:val="20"/>
                <w:szCs w:val="20"/>
                <w:lang w:eastAsia="ru-RU"/>
              </w:rPr>
              <w:t> Логистика-Терминал</w:t>
            </w:r>
          </w:p>
        </w:tc>
        <w:tc>
          <w:tcPr>
            <w:tcW w:w="1843" w:type="dxa"/>
            <w:gridSpan w:val="2"/>
            <w:tcBorders>
              <w:top w:val="single" w:sz="4" w:space="0" w:color="auto"/>
              <w:left w:val="nil"/>
              <w:bottom w:val="single" w:sz="4" w:space="0" w:color="auto"/>
              <w:right w:val="nil"/>
            </w:tcBorders>
            <w:shd w:val="clear" w:color="auto" w:fill="auto"/>
            <w:hideMark/>
          </w:tcPr>
          <w:p w:rsidR="00E07E16" w:rsidRPr="006931CF" w:rsidRDefault="00E07E16" w:rsidP="00037C35">
            <w:pPr>
              <w:spacing w:after="0"/>
              <w:ind w:firstLine="0"/>
              <w:rPr>
                <w:rFonts w:eastAsia="Times New Roman" w:cs="Times New Roman"/>
                <w:color w:val="222222"/>
                <w:sz w:val="20"/>
                <w:szCs w:val="20"/>
                <w:lang w:eastAsia="ru-RU"/>
              </w:rPr>
            </w:pPr>
            <w:r w:rsidRPr="006931CF">
              <w:rPr>
                <w:rFonts w:eastAsia="Times New Roman" w:cs="Times New Roman"/>
                <w:color w:val="222222"/>
                <w:sz w:val="20"/>
                <w:szCs w:val="20"/>
                <w:lang w:eastAsia="ru-RU"/>
              </w:rPr>
              <w:t>  Ленинградская область</w:t>
            </w:r>
          </w:p>
        </w:tc>
        <w:tc>
          <w:tcPr>
            <w:tcW w:w="2479" w:type="dxa"/>
            <w:gridSpan w:val="2"/>
            <w:tcBorders>
              <w:top w:val="single" w:sz="4" w:space="0" w:color="auto"/>
              <w:left w:val="nil"/>
              <w:bottom w:val="single" w:sz="4" w:space="0" w:color="auto"/>
              <w:right w:val="nil"/>
            </w:tcBorders>
            <w:shd w:val="clear" w:color="auto" w:fill="auto"/>
            <w:hideMark/>
          </w:tcPr>
          <w:p w:rsidR="00E07E16" w:rsidRPr="006931CF" w:rsidRDefault="00E07E16" w:rsidP="00037C35">
            <w:pPr>
              <w:spacing w:after="0"/>
              <w:ind w:firstLine="0"/>
              <w:rPr>
                <w:rFonts w:eastAsia="Times New Roman" w:cs="Times New Roman"/>
                <w:color w:val="222222"/>
                <w:sz w:val="20"/>
                <w:szCs w:val="20"/>
                <w:lang w:eastAsia="ru-RU"/>
              </w:rPr>
            </w:pPr>
            <w:r w:rsidRPr="006931CF">
              <w:rPr>
                <w:rFonts w:eastAsia="Times New Roman" w:cs="Times New Roman"/>
                <w:color w:val="222222"/>
                <w:sz w:val="20"/>
                <w:szCs w:val="20"/>
                <w:lang w:eastAsia="ru-RU"/>
              </w:rPr>
              <w:t> Контейнеры, навалочные грузы</w:t>
            </w:r>
          </w:p>
        </w:tc>
        <w:tc>
          <w:tcPr>
            <w:tcW w:w="1915" w:type="dxa"/>
            <w:gridSpan w:val="2"/>
            <w:tcBorders>
              <w:top w:val="single" w:sz="4" w:space="0" w:color="auto"/>
              <w:left w:val="nil"/>
              <w:bottom w:val="single" w:sz="4" w:space="0" w:color="auto"/>
              <w:right w:val="nil"/>
            </w:tcBorders>
            <w:shd w:val="clear" w:color="auto" w:fill="auto"/>
            <w:hideMark/>
          </w:tcPr>
          <w:p w:rsidR="00E07E16" w:rsidRPr="006931CF" w:rsidRDefault="00E07E16" w:rsidP="00037C35">
            <w:pPr>
              <w:spacing w:after="0"/>
              <w:ind w:firstLine="44"/>
              <w:rPr>
                <w:rFonts w:eastAsia="Times New Roman" w:cs="Times New Roman"/>
                <w:color w:val="222222"/>
                <w:sz w:val="20"/>
                <w:szCs w:val="20"/>
                <w:lang w:eastAsia="ru-RU"/>
              </w:rPr>
            </w:pPr>
            <w:r w:rsidRPr="006931CF">
              <w:rPr>
                <w:rFonts w:eastAsia="Times New Roman" w:cs="Times New Roman"/>
                <w:color w:val="222222"/>
                <w:sz w:val="20"/>
                <w:szCs w:val="20"/>
                <w:lang w:eastAsia="ru-RU"/>
              </w:rPr>
              <w:t> 200</w:t>
            </w:r>
            <w:r w:rsidRPr="006931CF">
              <w:rPr>
                <w:rFonts w:eastAsia="Times New Roman" w:cs="Times New Roman"/>
                <w:color w:val="222222"/>
                <w:sz w:val="20"/>
                <w:szCs w:val="20"/>
                <w:lang w:val="en-US" w:eastAsia="ru-RU"/>
              </w:rPr>
              <w:t xml:space="preserve">k TEU </w:t>
            </w:r>
            <w:r w:rsidRPr="006931CF">
              <w:rPr>
                <w:rFonts w:eastAsia="Times New Roman" w:cs="Times New Roman"/>
                <w:color w:val="222222"/>
                <w:sz w:val="20"/>
                <w:szCs w:val="20"/>
                <w:lang w:eastAsia="ru-RU"/>
              </w:rPr>
              <w:t>в год</w:t>
            </w:r>
          </w:p>
        </w:tc>
        <w:tc>
          <w:tcPr>
            <w:tcW w:w="980" w:type="dxa"/>
            <w:gridSpan w:val="2"/>
            <w:tcBorders>
              <w:top w:val="single" w:sz="4" w:space="0" w:color="auto"/>
              <w:left w:val="nil"/>
              <w:bottom w:val="single" w:sz="4" w:space="0" w:color="auto"/>
              <w:right w:val="nil"/>
            </w:tcBorders>
            <w:shd w:val="clear" w:color="auto" w:fill="auto"/>
            <w:hideMark/>
          </w:tcPr>
          <w:p w:rsidR="00E07E16" w:rsidRPr="006931CF" w:rsidRDefault="00E07E16" w:rsidP="00037C35">
            <w:pPr>
              <w:spacing w:after="0"/>
              <w:ind w:firstLine="0"/>
              <w:rPr>
                <w:rFonts w:eastAsia="Times New Roman" w:cs="Times New Roman"/>
                <w:color w:val="222222"/>
                <w:sz w:val="20"/>
                <w:szCs w:val="20"/>
                <w:lang w:val="en-US" w:eastAsia="ru-RU"/>
              </w:rPr>
            </w:pPr>
            <w:r w:rsidRPr="006931CF">
              <w:rPr>
                <w:rFonts w:eastAsia="Times New Roman" w:cs="Times New Roman"/>
                <w:color w:val="222222"/>
                <w:sz w:val="20"/>
                <w:szCs w:val="20"/>
                <w:lang w:eastAsia="ru-RU"/>
              </w:rPr>
              <w:t> </w:t>
            </w:r>
            <w:r w:rsidRPr="006931CF">
              <w:rPr>
                <w:rFonts w:eastAsia="Times New Roman" w:cs="Times New Roman"/>
                <w:color w:val="222222"/>
                <w:sz w:val="20"/>
                <w:szCs w:val="20"/>
                <w:lang w:val="en-US" w:eastAsia="ru-RU"/>
              </w:rPr>
              <w:t>100%</w:t>
            </w:r>
          </w:p>
        </w:tc>
      </w:tr>
      <w:tr w:rsidR="00E07E16" w:rsidRPr="006931CF" w:rsidTr="00E07E16">
        <w:trPr>
          <w:trHeight w:val="225"/>
        </w:trPr>
        <w:tc>
          <w:tcPr>
            <w:tcW w:w="426" w:type="dxa"/>
            <w:tcBorders>
              <w:top w:val="single" w:sz="4" w:space="0" w:color="auto"/>
              <w:left w:val="nil"/>
              <w:bottom w:val="single" w:sz="4" w:space="0" w:color="auto"/>
              <w:right w:val="nil"/>
            </w:tcBorders>
            <w:shd w:val="clear" w:color="auto" w:fill="auto"/>
            <w:hideMark/>
          </w:tcPr>
          <w:p w:rsidR="00E07E16" w:rsidRPr="006931CF" w:rsidRDefault="00E07E16" w:rsidP="00E07E16">
            <w:pPr>
              <w:spacing w:after="0"/>
              <w:ind w:firstLine="114"/>
              <w:rPr>
                <w:rFonts w:eastAsia="Times New Roman" w:cs="Times New Roman"/>
                <w:color w:val="222222"/>
                <w:sz w:val="20"/>
                <w:szCs w:val="20"/>
                <w:lang w:eastAsia="ru-RU"/>
              </w:rPr>
            </w:pPr>
            <w:r w:rsidRPr="006931CF">
              <w:rPr>
                <w:rFonts w:eastAsia="Times New Roman" w:cs="Times New Roman"/>
                <w:color w:val="222222"/>
                <w:sz w:val="20"/>
                <w:szCs w:val="20"/>
                <w:lang w:eastAsia="ru-RU"/>
              </w:rPr>
              <w:t>8</w:t>
            </w:r>
          </w:p>
        </w:tc>
        <w:tc>
          <w:tcPr>
            <w:tcW w:w="2188" w:type="dxa"/>
            <w:gridSpan w:val="2"/>
            <w:tcBorders>
              <w:top w:val="single" w:sz="4" w:space="0" w:color="auto"/>
              <w:left w:val="nil"/>
              <w:bottom w:val="single" w:sz="4" w:space="0" w:color="auto"/>
              <w:right w:val="nil"/>
            </w:tcBorders>
            <w:shd w:val="clear" w:color="auto" w:fill="auto"/>
            <w:hideMark/>
          </w:tcPr>
          <w:p w:rsidR="00E07E16" w:rsidRPr="006931CF" w:rsidRDefault="00E07E16" w:rsidP="00E07E16">
            <w:pPr>
              <w:spacing w:after="0"/>
              <w:ind w:left="114" w:hanging="80"/>
              <w:rPr>
                <w:rFonts w:eastAsia="Times New Roman" w:cs="Times New Roman"/>
                <w:color w:val="222222"/>
                <w:sz w:val="20"/>
                <w:szCs w:val="20"/>
                <w:lang w:eastAsia="ru-RU"/>
              </w:rPr>
            </w:pPr>
            <w:r w:rsidRPr="006931CF">
              <w:rPr>
                <w:rFonts w:eastAsia="Times New Roman" w:cs="Times New Roman"/>
                <w:color w:val="222222"/>
                <w:sz w:val="20"/>
                <w:szCs w:val="20"/>
                <w:lang w:eastAsia="ru-RU"/>
              </w:rPr>
              <w:t>Котка</w:t>
            </w:r>
          </w:p>
        </w:tc>
        <w:tc>
          <w:tcPr>
            <w:tcW w:w="1843" w:type="dxa"/>
            <w:gridSpan w:val="2"/>
            <w:tcBorders>
              <w:top w:val="single" w:sz="4" w:space="0" w:color="auto"/>
              <w:left w:val="nil"/>
              <w:bottom w:val="single" w:sz="4" w:space="0" w:color="auto"/>
              <w:right w:val="nil"/>
            </w:tcBorders>
            <w:shd w:val="clear" w:color="auto" w:fill="auto"/>
            <w:hideMark/>
          </w:tcPr>
          <w:p w:rsidR="00E07E16" w:rsidRPr="006931CF" w:rsidRDefault="00E07E16" w:rsidP="00037C35">
            <w:pPr>
              <w:spacing w:after="0"/>
              <w:ind w:firstLine="0"/>
              <w:rPr>
                <w:rFonts w:eastAsia="Times New Roman" w:cs="Times New Roman"/>
                <w:color w:val="222222"/>
                <w:sz w:val="20"/>
                <w:szCs w:val="20"/>
                <w:lang w:eastAsia="ru-RU"/>
              </w:rPr>
            </w:pPr>
            <w:r w:rsidRPr="006931CF">
              <w:rPr>
                <w:rFonts w:eastAsia="Times New Roman" w:cs="Times New Roman"/>
                <w:color w:val="222222"/>
                <w:sz w:val="20"/>
                <w:szCs w:val="20"/>
                <w:lang w:eastAsia="ru-RU"/>
              </w:rPr>
              <w:t>Финляндия</w:t>
            </w:r>
          </w:p>
        </w:tc>
        <w:tc>
          <w:tcPr>
            <w:tcW w:w="2479" w:type="dxa"/>
            <w:gridSpan w:val="2"/>
            <w:tcBorders>
              <w:top w:val="single" w:sz="4" w:space="0" w:color="auto"/>
              <w:left w:val="nil"/>
              <w:bottom w:val="single" w:sz="4" w:space="0" w:color="auto"/>
              <w:right w:val="nil"/>
            </w:tcBorders>
            <w:shd w:val="clear" w:color="auto" w:fill="auto"/>
            <w:hideMark/>
          </w:tcPr>
          <w:p w:rsidR="00E07E16" w:rsidRPr="006931CF" w:rsidRDefault="00E07E16" w:rsidP="00037C35">
            <w:pPr>
              <w:spacing w:after="0"/>
              <w:ind w:firstLine="0"/>
              <w:rPr>
                <w:rFonts w:eastAsia="Times New Roman" w:cs="Times New Roman"/>
                <w:color w:val="222222"/>
                <w:sz w:val="20"/>
                <w:szCs w:val="20"/>
                <w:lang w:eastAsia="ru-RU"/>
              </w:rPr>
            </w:pPr>
            <w:r w:rsidRPr="006931CF">
              <w:rPr>
                <w:rFonts w:eastAsia="Times New Roman" w:cs="Times New Roman"/>
                <w:color w:val="222222"/>
                <w:sz w:val="20"/>
                <w:szCs w:val="20"/>
                <w:lang w:eastAsia="ru-RU"/>
              </w:rPr>
              <w:t>Контейнеры, накатные и навалочные грузы</w:t>
            </w:r>
          </w:p>
        </w:tc>
        <w:tc>
          <w:tcPr>
            <w:tcW w:w="1915" w:type="dxa"/>
            <w:gridSpan w:val="2"/>
            <w:tcBorders>
              <w:top w:val="single" w:sz="4" w:space="0" w:color="auto"/>
              <w:left w:val="nil"/>
              <w:bottom w:val="single" w:sz="4" w:space="0" w:color="auto"/>
              <w:right w:val="nil"/>
            </w:tcBorders>
            <w:shd w:val="clear" w:color="auto" w:fill="auto"/>
            <w:hideMark/>
          </w:tcPr>
          <w:p w:rsidR="00E07E16" w:rsidRPr="006931CF" w:rsidRDefault="00E07E16" w:rsidP="00037C35">
            <w:pPr>
              <w:spacing w:after="0"/>
              <w:ind w:firstLine="44"/>
              <w:rPr>
                <w:rFonts w:eastAsia="Times New Roman" w:cs="Times New Roman"/>
                <w:color w:val="222222"/>
                <w:sz w:val="20"/>
                <w:szCs w:val="20"/>
                <w:lang w:eastAsia="ru-RU"/>
              </w:rPr>
            </w:pPr>
            <w:r w:rsidRPr="006931CF">
              <w:rPr>
                <w:rFonts w:eastAsia="Times New Roman" w:cs="Times New Roman"/>
                <w:color w:val="222222"/>
                <w:sz w:val="20"/>
                <w:szCs w:val="20"/>
                <w:lang w:eastAsia="ru-RU"/>
              </w:rPr>
              <w:t>150</w:t>
            </w:r>
            <w:r w:rsidRPr="006931CF">
              <w:rPr>
                <w:rFonts w:eastAsia="Times New Roman" w:cs="Times New Roman"/>
                <w:color w:val="222222"/>
                <w:sz w:val="20"/>
                <w:szCs w:val="20"/>
                <w:lang w:val="en-US" w:eastAsia="ru-RU"/>
              </w:rPr>
              <w:t xml:space="preserve">k TEU </w:t>
            </w:r>
            <w:r w:rsidRPr="006931CF">
              <w:rPr>
                <w:rFonts w:eastAsia="Times New Roman" w:cs="Times New Roman"/>
                <w:color w:val="222222"/>
                <w:sz w:val="20"/>
                <w:szCs w:val="20"/>
                <w:lang w:eastAsia="ru-RU"/>
              </w:rPr>
              <w:t>в год</w:t>
            </w:r>
          </w:p>
        </w:tc>
        <w:tc>
          <w:tcPr>
            <w:tcW w:w="980" w:type="dxa"/>
            <w:gridSpan w:val="2"/>
            <w:tcBorders>
              <w:top w:val="single" w:sz="4" w:space="0" w:color="auto"/>
              <w:left w:val="nil"/>
              <w:bottom w:val="single" w:sz="4" w:space="0" w:color="auto"/>
              <w:right w:val="nil"/>
            </w:tcBorders>
            <w:shd w:val="clear" w:color="auto" w:fill="auto"/>
            <w:hideMark/>
          </w:tcPr>
          <w:p w:rsidR="00E07E16" w:rsidRPr="006931CF" w:rsidRDefault="00E07E16" w:rsidP="00037C35">
            <w:pPr>
              <w:spacing w:after="0"/>
              <w:ind w:firstLine="0"/>
              <w:rPr>
                <w:rFonts w:eastAsia="Times New Roman" w:cs="Times New Roman"/>
                <w:color w:val="222222"/>
                <w:sz w:val="20"/>
                <w:szCs w:val="20"/>
                <w:lang w:eastAsia="ru-RU"/>
              </w:rPr>
            </w:pPr>
            <w:r w:rsidRPr="006931CF">
              <w:rPr>
                <w:rFonts w:eastAsia="Times New Roman" w:cs="Times New Roman"/>
                <w:color w:val="222222"/>
                <w:sz w:val="20"/>
                <w:szCs w:val="20"/>
                <w:lang w:eastAsia="ru-RU"/>
              </w:rPr>
              <w:t>75%</w:t>
            </w:r>
          </w:p>
        </w:tc>
      </w:tr>
      <w:tr w:rsidR="00E07E16" w:rsidRPr="006931CF" w:rsidTr="00E07E16">
        <w:trPr>
          <w:trHeight w:val="225"/>
        </w:trPr>
        <w:tc>
          <w:tcPr>
            <w:tcW w:w="426" w:type="dxa"/>
            <w:tcBorders>
              <w:top w:val="single" w:sz="4" w:space="0" w:color="auto"/>
              <w:left w:val="nil"/>
              <w:bottom w:val="single" w:sz="4" w:space="0" w:color="auto"/>
              <w:right w:val="nil"/>
            </w:tcBorders>
            <w:shd w:val="clear" w:color="auto" w:fill="auto"/>
            <w:hideMark/>
          </w:tcPr>
          <w:p w:rsidR="00E07E16" w:rsidRPr="006931CF" w:rsidRDefault="00E07E16" w:rsidP="00E07E16">
            <w:pPr>
              <w:spacing w:after="0"/>
              <w:ind w:firstLine="114"/>
              <w:rPr>
                <w:rFonts w:eastAsia="Times New Roman" w:cs="Times New Roman"/>
                <w:color w:val="222222"/>
                <w:sz w:val="20"/>
                <w:szCs w:val="20"/>
                <w:lang w:eastAsia="ru-RU"/>
              </w:rPr>
            </w:pPr>
            <w:r w:rsidRPr="006931CF">
              <w:rPr>
                <w:rFonts w:eastAsia="Times New Roman" w:cs="Times New Roman"/>
                <w:color w:val="222222"/>
                <w:sz w:val="20"/>
                <w:szCs w:val="20"/>
                <w:lang w:eastAsia="ru-RU"/>
              </w:rPr>
              <w:t>9</w:t>
            </w:r>
          </w:p>
        </w:tc>
        <w:tc>
          <w:tcPr>
            <w:tcW w:w="2188" w:type="dxa"/>
            <w:gridSpan w:val="2"/>
            <w:tcBorders>
              <w:top w:val="single" w:sz="4" w:space="0" w:color="auto"/>
              <w:left w:val="nil"/>
              <w:bottom w:val="single" w:sz="4" w:space="0" w:color="auto"/>
              <w:right w:val="nil"/>
            </w:tcBorders>
            <w:shd w:val="clear" w:color="auto" w:fill="auto"/>
            <w:hideMark/>
          </w:tcPr>
          <w:p w:rsidR="00E07E16" w:rsidRPr="006931CF" w:rsidRDefault="00E07E16" w:rsidP="00E07E16">
            <w:pPr>
              <w:spacing w:after="0"/>
              <w:ind w:left="114" w:hanging="80"/>
              <w:rPr>
                <w:rFonts w:eastAsia="Times New Roman" w:cs="Times New Roman"/>
                <w:color w:val="222222"/>
                <w:sz w:val="20"/>
                <w:szCs w:val="20"/>
                <w:lang w:eastAsia="ru-RU"/>
              </w:rPr>
            </w:pPr>
            <w:r w:rsidRPr="006931CF">
              <w:rPr>
                <w:rFonts w:eastAsia="Times New Roman" w:cs="Times New Roman"/>
                <w:color w:val="222222"/>
                <w:sz w:val="20"/>
                <w:szCs w:val="20"/>
                <w:lang w:eastAsia="ru-RU"/>
              </w:rPr>
              <w:t>Хельсинки</w:t>
            </w:r>
          </w:p>
        </w:tc>
        <w:tc>
          <w:tcPr>
            <w:tcW w:w="1843" w:type="dxa"/>
            <w:gridSpan w:val="2"/>
            <w:tcBorders>
              <w:top w:val="single" w:sz="4" w:space="0" w:color="auto"/>
              <w:left w:val="nil"/>
              <w:bottom w:val="single" w:sz="4" w:space="0" w:color="auto"/>
              <w:right w:val="nil"/>
            </w:tcBorders>
            <w:shd w:val="clear" w:color="auto" w:fill="auto"/>
            <w:hideMark/>
          </w:tcPr>
          <w:p w:rsidR="00E07E16" w:rsidRPr="006931CF" w:rsidRDefault="00E07E16" w:rsidP="00037C35">
            <w:pPr>
              <w:spacing w:after="0"/>
              <w:ind w:firstLine="0"/>
              <w:rPr>
                <w:rFonts w:eastAsia="Times New Roman" w:cs="Times New Roman"/>
                <w:color w:val="222222"/>
                <w:sz w:val="20"/>
                <w:szCs w:val="20"/>
                <w:lang w:eastAsia="ru-RU"/>
              </w:rPr>
            </w:pPr>
            <w:r w:rsidRPr="006931CF">
              <w:rPr>
                <w:rFonts w:eastAsia="Times New Roman" w:cs="Times New Roman"/>
                <w:color w:val="222222"/>
                <w:sz w:val="20"/>
                <w:szCs w:val="20"/>
                <w:lang w:eastAsia="ru-RU"/>
              </w:rPr>
              <w:t>Финляндия</w:t>
            </w:r>
          </w:p>
        </w:tc>
        <w:tc>
          <w:tcPr>
            <w:tcW w:w="2479" w:type="dxa"/>
            <w:gridSpan w:val="2"/>
            <w:tcBorders>
              <w:top w:val="single" w:sz="4" w:space="0" w:color="auto"/>
              <w:left w:val="nil"/>
              <w:bottom w:val="single" w:sz="4" w:space="0" w:color="auto"/>
              <w:right w:val="nil"/>
            </w:tcBorders>
            <w:shd w:val="clear" w:color="auto" w:fill="auto"/>
            <w:hideMark/>
          </w:tcPr>
          <w:p w:rsidR="00E07E16" w:rsidRPr="006931CF" w:rsidRDefault="00E07E16" w:rsidP="00037C35">
            <w:pPr>
              <w:spacing w:after="0"/>
              <w:ind w:firstLine="0"/>
              <w:rPr>
                <w:rFonts w:eastAsia="Times New Roman" w:cs="Times New Roman"/>
                <w:color w:val="222222"/>
                <w:sz w:val="20"/>
                <w:szCs w:val="20"/>
                <w:lang w:eastAsia="ru-RU"/>
              </w:rPr>
            </w:pPr>
            <w:r w:rsidRPr="006931CF">
              <w:rPr>
                <w:rFonts w:eastAsia="Times New Roman" w:cs="Times New Roman"/>
                <w:color w:val="222222"/>
                <w:sz w:val="20"/>
                <w:szCs w:val="20"/>
                <w:lang w:eastAsia="ru-RU"/>
              </w:rPr>
              <w:t>Контейнеры, накатные и навалочные грузы</w:t>
            </w:r>
          </w:p>
        </w:tc>
        <w:tc>
          <w:tcPr>
            <w:tcW w:w="1915" w:type="dxa"/>
            <w:gridSpan w:val="2"/>
            <w:tcBorders>
              <w:top w:val="single" w:sz="4" w:space="0" w:color="auto"/>
              <w:left w:val="nil"/>
              <w:bottom w:val="single" w:sz="4" w:space="0" w:color="auto"/>
              <w:right w:val="nil"/>
            </w:tcBorders>
            <w:shd w:val="clear" w:color="auto" w:fill="auto"/>
            <w:hideMark/>
          </w:tcPr>
          <w:p w:rsidR="00E07E16" w:rsidRPr="006931CF" w:rsidRDefault="00E07E16" w:rsidP="00037C35">
            <w:pPr>
              <w:spacing w:after="0"/>
              <w:ind w:firstLine="44"/>
              <w:rPr>
                <w:rFonts w:eastAsia="Times New Roman" w:cs="Times New Roman"/>
                <w:color w:val="222222"/>
                <w:sz w:val="20"/>
                <w:szCs w:val="20"/>
                <w:lang w:eastAsia="ru-RU"/>
              </w:rPr>
            </w:pPr>
            <w:r w:rsidRPr="006931CF">
              <w:rPr>
                <w:rFonts w:eastAsia="Times New Roman" w:cs="Times New Roman"/>
                <w:color w:val="222222"/>
                <w:sz w:val="20"/>
                <w:szCs w:val="20"/>
                <w:lang w:eastAsia="ru-RU"/>
              </w:rPr>
              <w:t>270</w:t>
            </w:r>
            <w:r w:rsidRPr="006931CF">
              <w:rPr>
                <w:rFonts w:eastAsia="Times New Roman" w:cs="Times New Roman"/>
                <w:color w:val="222222"/>
                <w:sz w:val="20"/>
                <w:szCs w:val="20"/>
                <w:lang w:val="en-US" w:eastAsia="ru-RU"/>
              </w:rPr>
              <w:t xml:space="preserve">k TEU </w:t>
            </w:r>
            <w:r w:rsidRPr="006931CF">
              <w:rPr>
                <w:rFonts w:eastAsia="Times New Roman" w:cs="Times New Roman"/>
                <w:color w:val="222222"/>
                <w:sz w:val="20"/>
                <w:szCs w:val="20"/>
                <w:lang w:eastAsia="ru-RU"/>
              </w:rPr>
              <w:t>в год</w:t>
            </w:r>
          </w:p>
        </w:tc>
        <w:tc>
          <w:tcPr>
            <w:tcW w:w="980" w:type="dxa"/>
            <w:gridSpan w:val="2"/>
            <w:tcBorders>
              <w:top w:val="single" w:sz="4" w:space="0" w:color="auto"/>
              <w:left w:val="nil"/>
              <w:bottom w:val="single" w:sz="4" w:space="0" w:color="auto"/>
              <w:right w:val="nil"/>
            </w:tcBorders>
            <w:shd w:val="clear" w:color="auto" w:fill="auto"/>
            <w:hideMark/>
          </w:tcPr>
          <w:p w:rsidR="00E07E16" w:rsidRPr="006931CF" w:rsidRDefault="00E07E16" w:rsidP="00037C35">
            <w:pPr>
              <w:spacing w:after="0"/>
              <w:ind w:firstLine="0"/>
              <w:rPr>
                <w:rFonts w:eastAsia="Times New Roman" w:cs="Times New Roman"/>
                <w:color w:val="222222"/>
                <w:sz w:val="20"/>
                <w:szCs w:val="20"/>
                <w:lang w:eastAsia="ru-RU"/>
              </w:rPr>
            </w:pPr>
            <w:r w:rsidRPr="006931CF">
              <w:rPr>
                <w:rFonts w:eastAsia="Times New Roman" w:cs="Times New Roman"/>
                <w:color w:val="222222"/>
                <w:sz w:val="20"/>
                <w:szCs w:val="20"/>
                <w:lang w:eastAsia="ru-RU"/>
              </w:rPr>
              <w:t>75%</w:t>
            </w:r>
          </w:p>
        </w:tc>
      </w:tr>
      <w:tr w:rsidR="00E07E16" w:rsidRPr="006931CF" w:rsidTr="00E07E16">
        <w:trPr>
          <w:trHeight w:val="225"/>
        </w:trPr>
        <w:tc>
          <w:tcPr>
            <w:tcW w:w="426" w:type="dxa"/>
            <w:tcBorders>
              <w:top w:val="single" w:sz="4" w:space="0" w:color="auto"/>
              <w:left w:val="nil"/>
              <w:bottom w:val="single" w:sz="4" w:space="0" w:color="auto"/>
              <w:right w:val="nil"/>
            </w:tcBorders>
            <w:shd w:val="clear" w:color="auto" w:fill="auto"/>
            <w:hideMark/>
          </w:tcPr>
          <w:p w:rsidR="00E07E16" w:rsidRPr="006931CF" w:rsidRDefault="00E07E16" w:rsidP="00E07E16">
            <w:pPr>
              <w:spacing w:after="0"/>
              <w:ind w:firstLine="114"/>
              <w:rPr>
                <w:rFonts w:eastAsia="Times New Roman" w:cs="Times New Roman"/>
                <w:color w:val="222222"/>
                <w:sz w:val="20"/>
                <w:szCs w:val="20"/>
                <w:lang w:eastAsia="ru-RU"/>
              </w:rPr>
            </w:pPr>
            <w:r w:rsidRPr="006931CF">
              <w:rPr>
                <w:rFonts w:eastAsia="Times New Roman" w:cs="Times New Roman"/>
                <w:color w:val="222222"/>
                <w:sz w:val="20"/>
                <w:szCs w:val="20"/>
                <w:lang w:eastAsia="ru-RU"/>
              </w:rPr>
              <w:t>10</w:t>
            </w:r>
          </w:p>
        </w:tc>
        <w:tc>
          <w:tcPr>
            <w:tcW w:w="2188" w:type="dxa"/>
            <w:gridSpan w:val="2"/>
            <w:tcBorders>
              <w:top w:val="single" w:sz="4" w:space="0" w:color="auto"/>
              <w:left w:val="nil"/>
              <w:bottom w:val="single" w:sz="4" w:space="0" w:color="auto"/>
              <w:right w:val="nil"/>
            </w:tcBorders>
            <w:shd w:val="clear" w:color="auto" w:fill="auto"/>
            <w:hideMark/>
          </w:tcPr>
          <w:p w:rsidR="00E07E16" w:rsidRPr="006931CF" w:rsidRDefault="00E07E16" w:rsidP="00E07E16">
            <w:pPr>
              <w:spacing w:after="0"/>
              <w:ind w:left="114" w:hanging="80"/>
              <w:rPr>
                <w:rFonts w:eastAsia="Times New Roman" w:cs="Times New Roman"/>
                <w:color w:val="222222"/>
                <w:sz w:val="20"/>
                <w:szCs w:val="20"/>
                <w:lang w:eastAsia="ru-RU"/>
              </w:rPr>
            </w:pPr>
            <w:r w:rsidRPr="006931CF">
              <w:rPr>
                <w:rFonts w:eastAsia="Times New Roman" w:cs="Times New Roman"/>
                <w:color w:val="222222"/>
                <w:sz w:val="20"/>
                <w:szCs w:val="20"/>
                <w:lang w:eastAsia="ru-RU"/>
              </w:rPr>
              <w:t>Вопак</w:t>
            </w:r>
          </w:p>
        </w:tc>
        <w:tc>
          <w:tcPr>
            <w:tcW w:w="1843" w:type="dxa"/>
            <w:gridSpan w:val="2"/>
            <w:tcBorders>
              <w:top w:val="single" w:sz="4" w:space="0" w:color="auto"/>
              <w:left w:val="nil"/>
              <w:bottom w:val="single" w:sz="4" w:space="0" w:color="auto"/>
              <w:right w:val="nil"/>
            </w:tcBorders>
            <w:shd w:val="clear" w:color="auto" w:fill="auto"/>
            <w:hideMark/>
          </w:tcPr>
          <w:p w:rsidR="00E07E16" w:rsidRPr="006931CF" w:rsidRDefault="00E07E16" w:rsidP="00037C35">
            <w:pPr>
              <w:spacing w:after="0"/>
              <w:ind w:firstLine="0"/>
              <w:rPr>
                <w:rFonts w:eastAsia="Times New Roman" w:cs="Times New Roman"/>
                <w:color w:val="222222"/>
                <w:sz w:val="20"/>
                <w:szCs w:val="20"/>
                <w:lang w:eastAsia="ru-RU"/>
              </w:rPr>
            </w:pPr>
            <w:r w:rsidRPr="006931CF">
              <w:rPr>
                <w:rFonts w:eastAsia="Times New Roman" w:cs="Times New Roman"/>
                <w:color w:val="222222"/>
                <w:sz w:val="20"/>
                <w:szCs w:val="20"/>
                <w:lang w:eastAsia="ru-RU"/>
              </w:rPr>
              <w:t>Талин, Эстония</w:t>
            </w:r>
          </w:p>
        </w:tc>
        <w:tc>
          <w:tcPr>
            <w:tcW w:w="2479" w:type="dxa"/>
            <w:gridSpan w:val="2"/>
            <w:tcBorders>
              <w:top w:val="single" w:sz="4" w:space="0" w:color="auto"/>
              <w:left w:val="nil"/>
              <w:bottom w:val="single" w:sz="4" w:space="0" w:color="auto"/>
              <w:right w:val="nil"/>
            </w:tcBorders>
            <w:shd w:val="clear" w:color="auto" w:fill="auto"/>
            <w:hideMark/>
          </w:tcPr>
          <w:p w:rsidR="00E07E16" w:rsidRPr="006931CF" w:rsidRDefault="00E07E16" w:rsidP="00037C35">
            <w:pPr>
              <w:spacing w:after="0"/>
              <w:ind w:firstLine="0"/>
              <w:rPr>
                <w:rFonts w:eastAsia="Times New Roman" w:cs="Times New Roman"/>
                <w:color w:val="222222"/>
                <w:sz w:val="20"/>
                <w:szCs w:val="20"/>
                <w:lang w:eastAsia="ru-RU"/>
              </w:rPr>
            </w:pPr>
            <w:r w:rsidRPr="006931CF">
              <w:rPr>
                <w:rFonts w:eastAsia="Times New Roman" w:cs="Times New Roman"/>
                <w:color w:val="222222"/>
                <w:sz w:val="20"/>
                <w:szCs w:val="20"/>
                <w:lang w:eastAsia="ru-RU"/>
              </w:rPr>
              <w:t>Нефтепродукты</w:t>
            </w:r>
          </w:p>
        </w:tc>
        <w:tc>
          <w:tcPr>
            <w:tcW w:w="1915" w:type="dxa"/>
            <w:gridSpan w:val="2"/>
            <w:tcBorders>
              <w:top w:val="single" w:sz="4" w:space="0" w:color="auto"/>
              <w:left w:val="nil"/>
              <w:bottom w:val="single" w:sz="4" w:space="0" w:color="auto"/>
              <w:right w:val="nil"/>
            </w:tcBorders>
            <w:shd w:val="clear" w:color="auto" w:fill="auto"/>
            <w:hideMark/>
          </w:tcPr>
          <w:p w:rsidR="00E07E16" w:rsidRPr="006931CF" w:rsidRDefault="00E07E16" w:rsidP="00037C35">
            <w:pPr>
              <w:spacing w:after="0"/>
              <w:ind w:firstLine="44"/>
              <w:rPr>
                <w:rFonts w:eastAsia="Times New Roman" w:cs="Times New Roman"/>
                <w:color w:val="222222"/>
                <w:sz w:val="20"/>
                <w:szCs w:val="20"/>
                <w:lang w:eastAsia="ru-RU"/>
              </w:rPr>
            </w:pPr>
            <w:r w:rsidRPr="006931CF">
              <w:rPr>
                <w:rFonts w:eastAsia="Times New Roman" w:cs="Times New Roman"/>
                <w:color w:val="222222"/>
                <w:sz w:val="20"/>
                <w:szCs w:val="20"/>
                <w:lang w:eastAsia="ru-RU"/>
              </w:rPr>
              <w:t>1,026</w:t>
            </w:r>
            <w:r w:rsidRPr="006931CF">
              <w:rPr>
                <w:rFonts w:eastAsia="Times New Roman" w:cs="Times New Roman"/>
                <w:color w:val="222222"/>
                <w:sz w:val="20"/>
                <w:szCs w:val="20"/>
                <w:lang w:val="en-US" w:eastAsia="ru-RU"/>
              </w:rPr>
              <w:t xml:space="preserve">k </w:t>
            </w:r>
            <w:r w:rsidRPr="006931CF">
              <w:rPr>
                <w:rFonts w:eastAsia="Times New Roman" w:cs="Times New Roman"/>
                <w:color w:val="222222"/>
                <w:sz w:val="20"/>
                <w:szCs w:val="20"/>
                <w:lang w:eastAsia="ru-RU"/>
              </w:rPr>
              <w:t>кубометров – емкость хранения</w:t>
            </w:r>
          </w:p>
        </w:tc>
        <w:tc>
          <w:tcPr>
            <w:tcW w:w="980" w:type="dxa"/>
            <w:gridSpan w:val="2"/>
            <w:tcBorders>
              <w:top w:val="single" w:sz="4" w:space="0" w:color="auto"/>
              <w:left w:val="nil"/>
              <w:bottom w:val="single" w:sz="4" w:space="0" w:color="auto"/>
              <w:right w:val="nil"/>
            </w:tcBorders>
            <w:shd w:val="clear" w:color="auto" w:fill="auto"/>
            <w:hideMark/>
          </w:tcPr>
          <w:p w:rsidR="00E07E16" w:rsidRPr="006931CF" w:rsidRDefault="00E07E16" w:rsidP="00037C35">
            <w:pPr>
              <w:spacing w:after="0"/>
              <w:ind w:firstLine="0"/>
              <w:rPr>
                <w:rFonts w:eastAsia="Times New Roman" w:cs="Times New Roman"/>
                <w:color w:val="222222"/>
                <w:sz w:val="20"/>
                <w:szCs w:val="20"/>
                <w:lang w:eastAsia="ru-RU"/>
              </w:rPr>
            </w:pPr>
            <w:r w:rsidRPr="006931CF">
              <w:rPr>
                <w:rFonts w:eastAsia="Times New Roman" w:cs="Times New Roman"/>
                <w:color w:val="222222"/>
                <w:sz w:val="20"/>
                <w:szCs w:val="20"/>
                <w:lang w:eastAsia="ru-RU"/>
              </w:rPr>
              <w:t>50%</w:t>
            </w:r>
          </w:p>
        </w:tc>
      </w:tr>
    </w:tbl>
    <w:p w:rsidR="00E07E16" w:rsidRPr="00A54118" w:rsidRDefault="00A54118" w:rsidP="00E07E16">
      <w:pPr>
        <w:spacing w:after="0" w:line="360" w:lineRule="auto"/>
        <w:rPr>
          <w:rFonts w:cs="Times New Roman"/>
          <w:i/>
          <w:color w:val="222222"/>
          <w:sz w:val="20"/>
          <w:szCs w:val="20"/>
          <w:shd w:val="clear" w:color="auto" w:fill="FFFFFF"/>
        </w:rPr>
      </w:pPr>
      <w:r>
        <w:rPr>
          <w:rFonts w:cs="Times New Roman"/>
          <w:color w:val="222222"/>
          <w:sz w:val="20"/>
          <w:szCs w:val="20"/>
          <w:shd w:val="clear" w:color="auto" w:fill="FFFFFF"/>
        </w:rPr>
        <w:t xml:space="preserve">Составлено по: </w:t>
      </w:r>
      <w:r>
        <w:rPr>
          <w:rFonts w:cs="Times New Roman"/>
          <w:i/>
          <w:color w:val="222222"/>
          <w:sz w:val="20"/>
          <w:szCs w:val="20"/>
          <w:shd w:val="clear" w:color="auto" w:fill="FFFFFF"/>
        </w:rPr>
        <w:t xml:space="preserve">Годовой отчет </w:t>
      </w:r>
      <w:r>
        <w:rPr>
          <w:rFonts w:cs="Times New Roman"/>
          <w:i/>
          <w:color w:val="222222"/>
          <w:sz w:val="20"/>
          <w:szCs w:val="20"/>
          <w:shd w:val="clear" w:color="auto" w:fill="FFFFFF"/>
          <w:lang w:val="en-US"/>
        </w:rPr>
        <w:t>GlovalPorts</w:t>
      </w:r>
      <w:r>
        <w:rPr>
          <w:rFonts w:cs="Times New Roman"/>
          <w:i/>
          <w:color w:val="222222"/>
          <w:sz w:val="20"/>
          <w:szCs w:val="20"/>
          <w:shd w:val="clear" w:color="auto" w:fill="FFFFFF"/>
        </w:rPr>
        <w:t xml:space="preserve"> за 2017год.</w:t>
      </w:r>
    </w:p>
    <w:p w:rsidR="00E07E16" w:rsidRPr="00C941BD" w:rsidRDefault="00E07E16" w:rsidP="00C941BD">
      <w:pPr>
        <w:spacing w:after="0" w:line="360" w:lineRule="auto"/>
        <w:ind w:firstLine="708"/>
        <w:rPr>
          <w:shd w:val="clear" w:color="auto" w:fill="FFFFFF"/>
        </w:rPr>
      </w:pPr>
    </w:p>
    <w:p w:rsidR="00C941BD" w:rsidRPr="00C941BD" w:rsidRDefault="00C941BD" w:rsidP="00CA71AA">
      <w:pPr>
        <w:spacing w:after="0" w:line="360" w:lineRule="auto"/>
        <w:ind w:firstLine="0"/>
        <w:rPr>
          <w:shd w:val="clear" w:color="auto" w:fill="FFFFFF"/>
        </w:rPr>
      </w:pPr>
      <w:r>
        <w:rPr>
          <w:noProof/>
          <w:shd w:val="clear" w:color="auto" w:fill="FFFFFF"/>
          <w:lang w:eastAsia="ru-RU"/>
        </w:rPr>
        <w:lastRenderedPageBreak/>
        <w:tab/>
        <w:t xml:space="preserve">Приведенный анализ показывает стратегическую значимость для глобального развития компании  </w:t>
      </w:r>
      <w:r>
        <w:rPr>
          <w:noProof/>
          <w:shd w:val="clear" w:color="auto" w:fill="FFFFFF"/>
          <w:lang w:val="en-US" w:eastAsia="ru-RU"/>
        </w:rPr>
        <w:t>Maersk</w:t>
      </w:r>
      <w:r>
        <w:rPr>
          <w:noProof/>
          <w:shd w:val="clear" w:color="auto" w:fill="FFFFFF"/>
          <w:lang w:eastAsia="ru-RU"/>
        </w:rPr>
        <w:t xml:space="preserve"> ееприсутствие на российском рынке. </w:t>
      </w:r>
    </w:p>
    <w:p w:rsidR="00CA71AA" w:rsidRDefault="00CA71AA" w:rsidP="00CA71AA">
      <w:pPr>
        <w:spacing w:after="0" w:line="360" w:lineRule="auto"/>
        <w:ind w:firstLine="708"/>
      </w:pPr>
      <w:r w:rsidRPr="005B660F">
        <w:t xml:space="preserve">В России </w:t>
      </w:r>
      <w:r w:rsidRPr="005B660F">
        <w:rPr>
          <w:lang w:val="en-US"/>
        </w:rPr>
        <w:t>A</w:t>
      </w:r>
      <w:r w:rsidRPr="005B660F">
        <w:t>.</w:t>
      </w:r>
      <w:r w:rsidRPr="005B660F">
        <w:rPr>
          <w:lang w:val="en-US"/>
        </w:rPr>
        <w:t>P</w:t>
      </w:r>
      <w:r w:rsidRPr="005B660F">
        <w:t>.</w:t>
      </w:r>
      <w:r w:rsidRPr="005B660F">
        <w:rPr>
          <w:lang w:val="en-US"/>
        </w:rPr>
        <w:t>Moller</w:t>
      </w:r>
      <w:r w:rsidRPr="005B660F">
        <w:t>-</w:t>
      </w:r>
      <w:r w:rsidRPr="005B660F">
        <w:rPr>
          <w:lang w:val="en-US"/>
        </w:rPr>
        <w:t>Maersk</w:t>
      </w:r>
      <w:proofErr w:type="gramStart"/>
      <w:r>
        <w:t>представлен</w:t>
      </w:r>
      <w:proofErr w:type="gramEnd"/>
      <w:r>
        <w:t xml:space="preserve"> четырьмя крупными операционными компаниями: </w:t>
      </w:r>
    </w:p>
    <w:p w:rsidR="00CA71AA" w:rsidRDefault="00CA71AA" w:rsidP="00CA71AA">
      <w:pPr>
        <w:spacing w:after="0" w:line="360" w:lineRule="auto"/>
        <w:ind w:firstLine="0"/>
      </w:pPr>
      <w:r>
        <w:t xml:space="preserve">- ООО «Маерск» (дочерняя компания </w:t>
      </w:r>
      <w:r>
        <w:rPr>
          <w:lang w:val="en-US"/>
        </w:rPr>
        <w:t>Maersk</w:t>
      </w:r>
      <w:r w:rsidR="00921617">
        <w:t xml:space="preserve"> </w:t>
      </w:r>
      <w:r>
        <w:rPr>
          <w:lang w:val="en-US"/>
        </w:rPr>
        <w:t>Line</w:t>
      </w:r>
      <w:r>
        <w:t>)  занято морскими контейнерными перевозками,</w:t>
      </w:r>
    </w:p>
    <w:p w:rsidR="00CA71AA" w:rsidRDefault="00CA71AA" w:rsidP="00CA71AA">
      <w:pPr>
        <w:spacing w:after="0" w:line="360" w:lineRule="auto"/>
        <w:ind w:firstLine="0"/>
      </w:pPr>
      <w:r>
        <w:t>- ООО «Дамко» (дочерняя компания</w:t>
      </w:r>
      <w:r w:rsidR="00921617">
        <w:t xml:space="preserve"> </w:t>
      </w:r>
      <w:r>
        <w:rPr>
          <w:lang w:val="en-US"/>
        </w:rPr>
        <w:t>Damco</w:t>
      </w:r>
      <w:r>
        <w:t>) обеспечивает наземную и воздушную логистику</w:t>
      </w:r>
    </w:p>
    <w:p w:rsidR="00CA71AA" w:rsidRDefault="00CA71AA" w:rsidP="00CA71AA">
      <w:pPr>
        <w:spacing w:after="0" w:line="360" w:lineRule="auto"/>
        <w:ind w:firstLine="0"/>
      </w:pPr>
      <w:r>
        <w:t xml:space="preserve">- ООО «Свицер СТТ» (дочерняя компания </w:t>
      </w:r>
      <w:r>
        <w:rPr>
          <w:lang w:val="en-US"/>
        </w:rPr>
        <w:t>Svitzer</w:t>
      </w:r>
      <w:r>
        <w:t>)  предлагает услуги по буксированию судов</w:t>
      </w:r>
    </w:p>
    <w:p w:rsidR="00CA71AA" w:rsidRDefault="00CA71AA" w:rsidP="00CA71AA">
      <w:pPr>
        <w:spacing w:after="0" w:line="360" w:lineRule="auto"/>
        <w:ind w:firstLine="0"/>
      </w:pPr>
      <w:r>
        <w:t xml:space="preserve">- </w:t>
      </w:r>
      <w:r>
        <w:rPr>
          <w:lang w:val="en-US"/>
        </w:rPr>
        <w:t>Global</w:t>
      </w:r>
      <w:r w:rsidR="00921617">
        <w:t xml:space="preserve"> </w:t>
      </w:r>
      <w:r>
        <w:rPr>
          <w:lang w:val="en-US"/>
        </w:rPr>
        <w:t>Ports</w:t>
      </w:r>
      <w:r w:rsidR="00921617">
        <w:t xml:space="preserve"> </w:t>
      </w:r>
      <w:r>
        <w:t>(ассоциированная компания</w:t>
      </w:r>
      <w:r w:rsidR="00921617">
        <w:t xml:space="preserve"> </w:t>
      </w:r>
      <w:r>
        <w:rPr>
          <w:lang w:val="en-US"/>
        </w:rPr>
        <w:t>APM</w:t>
      </w:r>
      <w:r w:rsidR="00921617">
        <w:t xml:space="preserve"> </w:t>
      </w:r>
      <w:r>
        <w:rPr>
          <w:lang w:val="en-US"/>
        </w:rPr>
        <w:t>Terminals</w:t>
      </w:r>
      <w:r>
        <w:t>) обеспечивает услуги по перевалке грузов и логистике.</w:t>
      </w:r>
    </w:p>
    <w:p w:rsidR="00C941BD" w:rsidRDefault="00C941BD">
      <w:pPr>
        <w:spacing w:after="200" w:line="276" w:lineRule="auto"/>
        <w:ind w:firstLine="0"/>
        <w:contextualSpacing w:val="0"/>
        <w:jc w:val="left"/>
        <w:rPr>
          <w:rFonts w:cs="Times New Roman"/>
          <w:b/>
          <w:szCs w:val="24"/>
        </w:rPr>
      </w:pPr>
      <w:r>
        <w:br w:type="page"/>
      </w:r>
    </w:p>
    <w:p w:rsidR="00A428AD" w:rsidRDefault="00A428AD" w:rsidP="00A428AD">
      <w:pPr>
        <w:pStyle w:val="2"/>
        <w:numPr>
          <w:ilvl w:val="1"/>
          <w:numId w:val="26"/>
        </w:numPr>
      </w:pPr>
      <w:bookmarkStart w:id="19" w:name="_Toc514012401"/>
      <w:r>
        <w:lastRenderedPageBreak/>
        <w:t>Финансовый и бизнес</w:t>
      </w:r>
      <w:r w:rsidR="00255179">
        <w:t>-</w:t>
      </w:r>
      <w:r>
        <w:t xml:space="preserve">анализ </w:t>
      </w:r>
      <w:proofErr w:type="gramStart"/>
      <w:r>
        <w:t>дочерних</w:t>
      </w:r>
      <w:proofErr w:type="gramEnd"/>
      <w:r>
        <w:t xml:space="preserve"> компании </w:t>
      </w:r>
      <w:r w:rsidRPr="00A428AD">
        <w:rPr>
          <w:lang w:val="en-US"/>
        </w:rPr>
        <w:t>Maersk</w:t>
      </w:r>
      <w:r w:rsidR="00E43136">
        <w:t xml:space="preserve"> </w:t>
      </w:r>
      <w:r>
        <w:t>в России</w:t>
      </w:r>
      <w:bookmarkEnd w:id="19"/>
    </w:p>
    <w:p w:rsidR="00255179" w:rsidRDefault="00255179" w:rsidP="00255179">
      <w:pPr>
        <w:pStyle w:val="2"/>
        <w:numPr>
          <w:ilvl w:val="0"/>
          <w:numId w:val="0"/>
        </w:numPr>
        <w:ind w:left="792"/>
        <w:jc w:val="both"/>
      </w:pPr>
    </w:p>
    <w:p w:rsidR="00DE0AEB" w:rsidRDefault="00255179" w:rsidP="00DE0AEB">
      <w:pPr>
        <w:shd w:val="clear" w:color="auto" w:fill="FFFFFF"/>
        <w:spacing w:line="377" w:lineRule="atLeast"/>
        <w:rPr>
          <w:rFonts w:cs="Times New Roman"/>
          <w:szCs w:val="24"/>
        </w:rPr>
      </w:pPr>
      <w:r w:rsidRPr="00255179">
        <w:rPr>
          <w:rFonts w:cs="Times New Roman"/>
          <w:szCs w:val="24"/>
        </w:rPr>
        <w:t>В данной главе мы провели финансовый анализ и анализ положения на рынке дочерних компаний Maersk в России: ООО «Дамко», ООО «Маерск», ООО «Свицер Сахалин», ООО «Свицер СТТ».</w:t>
      </w:r>
      <w:r>
        <w:rPr>
          <w:rFonts w:cs="Times New Roman"/>
          <w:szCs w:val="24"/>
        </w:rPr>
        <w:t xml:space="preserve"> Основой для финансового анализа стали отчеты</w:t>
      </w:r>
      <w:r w:rsidR="00051A13">
        <w:rPr>
          <w:rFonts w:cs="Times New Roman"/>
          <w:szCs w:val="24"/>
        </w:rPr>
        <w:t>,</w:t>
      </w:r>
      <w:r>
        <w:rPr>
          <w:rFonts w:cs="Times New Roman"/>
          <w:szCs w:val="24"/>
        </w:rPr>
        <w:t xml:space="preserve"> выгруженные из системы СПАРК</w:t>
      </w:r>
      <w:r w:rsidR="00051A13">
        <w:rPr>
          <w:rFonts w:cs="Times New Roman"/>
          <w:szCs w:val="24"/>
        </w:rPr>
        <w:t>,</w:t>
      </w:r>
      <w:r>
        <w:rPr>
          <w:rFonts w:cs="Times New Roman"/>
          <w:szCs w:val="24"/>
        </w:rPr>
        <w:t xml:space="preserve"> включающие основные формы </w:t>
      </w:r>
      <w:r w:rsidR="00051A13">
        <w:rPr>
          <w:rFonts w:cs="Times New Roman"/>
          <w:szCs w:val="24"/>
        </w:rPr>
        <w:t>бухгалтерской</w:t>
      </w:r>
      <w:r w:rsidR="00775C30">
        <w:rPr>
          <w:rFonts w:cs="Times New Roman"/>
          <w:szCs w:val="24"/>
        </w:rPr>
        <w:t xml:space="preserve"> </w:t>
      </w:r>
      <w:r w:rsidR="00051A13">
        <w:rPr>
          <w:rFonts w:cs="Times New Roman"/>
          <w:szCs w:val="24"/>
        </w:rPr>
        <w:t>отчетности</w:t>
      </w:r>
      <w:r>
        <w:rPr>
          <w:rFonts w:cs="Times New Roman"/>
          <w:szCs w:val="24"/>
        </w:rPr>
        <w:t xml:space="preserve">, расчет коэффициентов ликвидности, платежеспособности, оборачиваемости и </w:t>
      </w:r>
      <w:r w:rsidR="00051A13">
        <w:rPr>
          <w:rFonts w:cs="Times New Roman"/>
          <w:szCs w:val="24"/>
        </w:rPr>
        <w:t>сравнение</w:t>
      </w:r>
      <w:r>
        <w:rPr>
          <w:rFonts w:cs="Times New Roman"/>
          <w:szCs w:val="24"/>
        </w:rPr>
        <w:t xml:space="preserve"> их с данными в среднем по отрасли. </w:t>
      </w:r>
    </w:p>
    <w:p w:rsidR="00DE0AEB" w:rsidRPr="00DE0AEB" w:rsidRDefault="00255179" w:rsidP="00DE0AEB">
      <w:pPr>
        <w:shd w:val="clear" w:color="auto" w:fill="FFFFFF"/>
        <w:spacing w:line="377" w:lineRule="atLeast"/>
        <w:rPr>
          <w:rFonts w:ascii="Arial" w:eastAsia="Times New Roman" w:hAnsi="Arial" w:cs="Arial"/>
          <w:color w:val="000000"/>
          <w:sz w:val="25"/>
          <w:szCs w:val="25"/>
          <w:lang w:eastAsia="ru-RU"/>
        </w:rPr>
      </w:pPr>
      <w:r>
        <w:rPr>
          <w:rFonts w:cs="Times New Roman"/>
          <w:szCs w:val="24"/>
        </w:rPr>
        <w:t xml:space="preserve">В основе маркетингового анализа лежит </w:t>
      </w:r>
      <w:r>
        <w:rPr>
          <w:rFonts w:cs="Times New Roman"/>
          <w:szCs w:val="24"/>
          <w:lang w:val="en-US"/>
        </w:rPr>
        <w:t>SWOT</w:t>
      </w:r>
      <w:r>
        <w:rPr>
          <w:rFonts w:cs="Times New Roman"/>
          <w:szCs w:val="24"/>
        </w:rPr>
        <w:t xml:space="preserve">анализ по компаниям, </w:t>
      </w:r>
      <w:proofErr w:type="gramStart"/>
      <w:r>
        <w:rPr>
          <w:rFonts w:cs="Times New Roman"/>
          <w:szCs w:val="24"/>
        </w:rPr>
        <w:t>позволяющий</w:t>
      </w:r>
      <w:proofErr w:type="gramEnd"/>
      <w:r>
        <w:rPr>
          <w:rFonts w:cs="Times New Roman"/>
          <w:szCs w:val="24"/>
        </w:rPr>
        <w:t xml:space="preserve"> пользователю сделать выводы о сильных, слабых сторонах компании,</w:t>
      </w:r>
      <w:r w:rsidR="00051A13">
        <w:rPr>
          <w:rFonts w:cs="Times New Roman"/>
          <w:szCs w:val="24"/>
        </w:rPr>
        <w:t xml:space="preserve"> возможности, которые компании видя</w:t>
      </w:r>
      <w:r w:rsidR="006931CF">
        <w:rPr>
          <w:rFonts w:cs="Times New Roman"/>
          <w:szCs w:val="24"/>
        </w:rPr>
        <w:t>т для развития, и уг</w:t>
      </w:r>
      <w:r w:rsidR="00051A13">
        <w:rPr>
          <w:rFonts w:cs="Times New Roman"/>
          <w:szCs w:val="24"/>
        </w:rPr>
        <w:t>розы, которые могут помешать им в реализации</w:t>
      </w:r>
      <w:r w:rsidR="006931CF">
        <w:rPr>
          <w:rFonts w:cs="Times New Roman"/>
          <w:szCs w:val="24"/>
        </w:rPr>
        <w:t xml:space="preserve"> планов. </w:t>
      </w:r>
      <w:r w:rsidR="00DE0AEB" w:rsidRPr="00DE0AEB">
        <w:rPr>
          <w:rFonts w:eastAsia="Times New Roman" w:cs="Times New Roman"/>
          <w:color w:val="000000"/>
          <w:szCs w:val="24"/>
          <w:lang w:eastAsia="ru-RU"/>
        </w:rPr>
        <w:t xml:space="preserve">Для анализа деятельности компаний проведем расширенный SWOT-анализ. На первом этапе выделим сильные и слабые стороны компаний, возможности и угрозы внешней среды, используя экспертный </w:t>
      </w:r>
      <w:proofErr w:type="gramStart"/>
      <w:r w:rsidR="00DE0AEB" w:rsidRPr="00DE0AEB">
        <w:rPr>
          <w:rFonts w:eastAsia="Times New Roman" w:cs="Times New Roman"/>
          <w:color w:val="000000"/>
          <w:szCs w:val="24"/>
          <w:lang w:eastAsia="ru-RU"/>
        </w:rPr>
        <w:t>метод</w:t>
      </w:r>
      <w:proofErr w:type="gramEnd"/>
      <w:r w:rsidR="00DE0AEB" w:rsidRPr="00DE0AEB">
        <w:rPr>
          <w:rFonts w:eastAsia="Times New Roman" w:cs="Times New Roman"/>
          <w:color w:val="000000"/>
          <w:szCs w:val="24"/>
          <w:lang w:eastAsia="ru-RU"/>
        </w:rPr>
        <w:t xml:space="preserve"> проведем их оценку.</w:t>
      </w:r>
    </w:p>
    <w:p w:rsidR="00DE0AEB" w:rsidRPr="00DE0AEB" w:rsidRDefault="00DE0AEB" w:rsidP="00DE0AEB">
      <w:pPr>
        <w:shd w:val="clear" w:color="auto" w:fill="FFFFFF"/>
        <w:spacing w:after="0" w:line="377" w:lineRule="atLeast"/>
        <w:ind w:firstLine="708"/>
        <w:contextualSpacing w:val="0"/>
        <w:rPr>
          <w:rFonts w:ascii="Arial" w:eastAsia="Times New Roman" w:hAnsi="Arial" w:cs="Arial"/>
          <w:color w:val="000000"/>
          <w:sz w:val="25"/>
          <w:szCs w:val="25"/>
          <w:lang w:eastAsia="ru-RU"/>
        </w:rPr>
      </w:pPr>
      <w:r w:rsidRPr="00DE0AEB">
        <w:rPr>
          <w:rFonts w:eastAsia="Times New Roman" w:cs="Times New Roman"/>
          <w:color w:val="000000"/>
          <w:szCs w:val="24"/>
          <w:lang w:eastAsia="ru-RU"/>
        </w:rPr>
        <w:t xml:space="preserve">Анализ был проведен на основании показателей </w:t>
      </w:r>
      <w:r>
        <w:rPr>
          <w:rFonts w:eastAsia="Times New Roman" w:cs="Times New Roman"/>
          <w:color w:val="000000"/>
          <w:szCs w:val="24"/>
          <w:lang w:eastAsia="ru-RU"/>
        </w:rPr>
        <w:t>компании и</w:t>
      </w:r>
      <w:r w:rsidRPr="00DE0AEB">
        <w:rPr>
          <w:rFonts w:eastAsia="Times New Roman" w:cs="Times New Roman"/>
          <w:color w:val="000000"/>
          <w:szCs w:val="24"/>
          <w:lang w:eastAsia="ru-RU"/>
        </w:rPr>
        <w:t xml:space="preserve"> российского рынка транспортно – логистических услуг. При оценке возможностей и угроз внешней среды была проставлена и вероятность их проявления в отношении компаний, которая формируется на основании экспертной оценки. В качестве экспертной оценки послужила личная оценка, основанная на анализе российского рынка.</w:t>
      </w:r>
    </w:p>
    <w:p w:rsidR="00DE0AEB" w:rsidRPr="00921617" w:rsidRDefault="00DE0AEB" w:rsidP="00255179">
      <w:pPr>
        <w:spacing w:after="0" w:line="360" w:lineRule="auto"/>
        <w:ind w:firstLine="708"/>
        <w:rPr>
          <w:rFonts w:cs="Times New Roman"/>
          <w:b/>
          <w:szCs w:val="24"/>
        </w:rPr>
      </w:pPr>
    </w:p>
    <w:p w:rsidR="00E43136" w:rsidRPr="00921617" w:rsidRDefault="00921617" w:rsidP="00921617">
      <w:pPr>
        <w:spacing w:after="0" w:line="360" w:lineRule="auto"/>
        <w:ind w:firstLine="708"/>
        <w:rPr>
          <w:rFonts w:cs="Times New Roman"/>
          <w:b/>
          <w:szCs w:val="24"/>
        </w:rPr>
      </w:pPr>
      <w:r>
        <w:rPr>
          <w:rFonts w:cs="Times New Roman"/>
          <w:b/>
          <w:szCs w:val="24"/>
        </w:rPr>
        <w:t xml:space="preserve">1). </w:t>
      </w:r>
      <w:r w:rsidRPr="00921617">
        <w:rPr>
          <w:rFonts w:cs="Times New Roman"/>
          <w:b/>
          <w:szCs w:val="24"/>
        </w:rPr>
        <w:t xml:space="preserve">Анализ ООО </w:t>
      </w:r>
      <w:r w:rsidR="00E43136" w:rsidRPr="00921617">
        <w:rPr>
          <w:rFonts w:cs="Times New Roman"/>
          <w:b/>
          <w:szCs w:val="24"/>
        </w:rPr>
        <w:t>Дамко</w:t>
      </w:r>
    </w:p>
    <w:p w:rsidR="00255179" w:rsidRPr="009B601B" w:rsidRDefault="008713CC" w:rsidP="00255179">
      <w:pPr>
        <w:spacing w:after="0" w:line="360" w:lineRule="auto"/>
        <w:ind w:firstLine="708"/>
        <w:rPr>
          <w:rFonts w:cs="Times New Roman"/>
          <w:szCs w:val="24"/>
        </w:rPr>
      </w:pPr>
      <w:r>
        <w:rPr>
          <w:rFonts w:cs="Times New Roman"/>
          <w:szCs w:val="24"/>
        </w:rPr>
        <w:t xml:space="preserve">ООО «Дамко» показало в 2016 году лучший результат по величине выручки (808 236 тыс. руб.) и нераспределенной прибыли (95 998 тыс. руб.) среди дочерних компаний </w:t>
      </w:r>
      <w:r>
        <w:rPr>
          <w:rFonts w:cs="Times New Roman"/>
          <w:szCs w:val="24"/>
          <w:lang w:val="en-US"/>
        </w:rPr>
        <w:t>Maersk</w:t>
      </w:r>
      <w:r>
        <w:rPr>
          <w:rFonts w:cs="Times New Roman"/>
          <w:szCs w:val="24"/>
        </w:rPr>
        <w:t>в России . Компания была зарегистрирована</w:t>
      </w:r>
      <w:r w:rsidR="00255179" w:rsidRPr="009B601B">
        <w:rPr>
          <w:rFonts w:cs="Times New Roman"/>
          <w:szCs w:val="24"/>
        </w:rPr>
        <w:t xml:space="preserve"> 02.09.2008 г. в г. Москва головной компанией «Дамко Интернэшнл</w:t>
      </w:r>
      <w:proofErr w:type="gramStart"/>
      <w:r w:rsidR="00255179" w:rsidRPr="009B601B">
        <w:rPr>
          <w:rFonts w:cs="Times New Roman"/>
          <w:szCs w:val="24"/>
        </w:rPr>
        <w:t xml:space="preserve"> А</w:t>
      </w:r>
      <w:proofErr w:type="gramEnd"/>
      <w:r w:rsidR="00255179" w:rsidRPr="009B601B">
        <w:rPr>
          <w:rFonts w:cs="Times New Roman"/>
          <w:szCs w:val="24"/>
        </w:rPr>
        <w:t>/С» (Дания)</w:t>
      </w:r>
      <w:r w:rsidR="00255179">
        <w:rPr>
          <w:rFonts w:cs="Times New Roman"/>
          <w:szCs w:val="24"/>
        </w:rPr>
        <w:t xml:space="preserve"> (дочерней компанией </w:t>
      </w:r>
      <w:r w:rsidR="00255179">
        <w:rPr>
          <w:rFonts w:cs="Times New Roman"/>
          <w:szCs w:val="24"/>
          <w:lang w:val="en-US"/>
        </w:rPr>
        <w:t>A</w:t>
      </w:r>
      <w:r w:rsidR="00255179" w:rsidRPr="009B601B">
        <w:rPr>
          <w:rFonts w:cs="Times New Roman"/>
          <w:szCs w:val="24"/>
        </w:rPr>
        <w:t>.</w:t>
      </w:r>
      <w:r w:rsidR="00255179">
        <w:rPr>
          <w:rFonts w:cs="Times New Roman"/>
          <w:szCs w:val="24"/>
          <w:lang w:val="en-US"/>
        </w:rPr>
        <w:t>P</w:t>
      </w:r>
      <w:r w:rsidR="00255179" w:rsidRPr="009B601B">
        <w:rPr>
          <w:rFonts w:cs="Times New Roman"/>
          <w:szCs w:val="24"/>
        </w:rPr>
        <w:t xml:space="preserve">. </w:t>
      </w:r>
      <w:proofErr w:type="gramStart"/>
      <w:r w:rsidR="00255179">
        <w:rPr>
          <w:rFonts w:cs="Times New Roman"/>
          <w:szCs w:val="24"/>
          <w:lang w:val="en-US"/>
        </w:rPr>
        <w:t>Moller</w:t>
      </w:r>
      <w:r w:rsidR="00255179" w:rsidRPr="009B601B">
        <w:rPr>
          <w:rFonts w:cs="Times New Roman"/>
          <w:szCs w:val="24"/>
        </w:rPr>
        <w:t>-</w:t>
      </w:r>
      <w:r w:rsidR="00255179">
        <w:rPr>
          <w:rFonts w:cs="Times New Roman"/>
          <w:szCs w:val="24"/>
          <w:lang w:val="en-US"/>
        </w:rPr>
        <w:t>Maersk</w:t>
      </w:r>
      <w:r w:rsidR="00255179">
        <w:rPr>
          <w:rFonts w:cs="Times New Roman"/>
          <w:szCs w:val="24"/>
        </w:rPr>
        <w:t>, занимающейся логистикой)</w:t>
      </w:r>
      <w:r w:rsidR="00255179" w:rsidRPr="009B601B">
        <w:rPr>
          <w:rFonts w:cs="Times New Roman"/>
          <w:szCs w:val="24"/>
        </w:rPr>
        <w:t>.</w:t>
      </w:r>
      <w:r w:rsidR="00255179">
        <w:rPr>
          <w:rFonts w:cs="Times New Roman"/>
          <w:szCs w:val="24"/>
        </w:rPr>
        <w:t>Основным направлением деятельности ООО «Дамко» является наземная и воздушная логистика на территории Российской Федерации.</w:t>
      </w:r>
      <w:proofErr w:type="gramEnd"/>
      <w:r w:rsidR="00255179">
        <w:rPr>
          <w:rFonts w:cs="Times New Roman"/>
          <w:szCs w:val="24"/>
        </w:rPr>
        <w:t xml:space="preserve"> </w:t>
      </w:r>
    </w:p>
    <w:p w:rsidR="00255179" w:rsidRPr="00E43136" w:rsidRDefault="00255179" w:rsidP="00255179">
      <w:pPr>
        <w:spacing w:after="0" w:line="360" w:lineRule="auto"/>
        <w:ind w:firstLine="708"/>
        <w:rPr>
          <w:rFonts w:cs="Times New Roman"/>
          <w:szCs w:val="24"/>
        </w:rPr>
      </w:pPr>
      <w:r w:rsidRPr="00E43136">
        <w:rPr>
          <w:rFonts w:cs="Times New Roman"/>
          <w:szCs w:val="24"/>
        </w:rPr>
        <w:t>Основные контрагенты компании:</w:t>
      </w:r>
    </w:p>
    <w:p w:rsidR="00255179" w:rsidRPr="009B601B" w:rsidRDefault="00255179" w:rsidP="00255179">
      <w:pPr>
        <w:spacing w:after="0" w:line="360" w:lineRule="auto"/>
        <w:rPr>
          <w:rFonts w:cs="Times New Roman"/>
          <w:color w:val="000000"/>
          <w:szCs w:val="24"/>
        </w:rPr>
      </w:pPr>
      <w:r>
        <w:rPr>
          <w:rFonts w:cs="Times New Roman"/>
          <w:szCs w:val="24"/>
        </w:rPr>
        <w:t xml:space="preserve">- </w:t>
      </w:r>
      <w:r w:rsidRPr="009B601B">
        <w:rPr>
          <w:rFonts w:cs="Times New Roman"/>
          <w:szCs w:val="24"/>
        </w:rPr>
        <w:t>ООО «БВ Трак»  - аренда</w:t>
      </w:r>
      <w:r w:rsidRPr="009B601B">
        <w:rPr>
          <w:rFonts w:cs="Times New Roman"/>
          <w:color w:val="000000"/>
          <w:szCs w:val="24"/>
        </w:rPr>
        <w:t xml:space="preserve"> и лизинг прочих машин и оборудования и материальных средств;</w:t>
      </w:r>
    </w:p>
    <w:p w:rsidR="00255179" w:rsidRPr="009B601B" w:rsidRDefault="00255179" w:rsidP="00255179">
      <w:pPr>
        <w:spacing w:after="0" w:line="360" w:lineRule="auto"/>
        <w:rPr>
          <w:rFonts w:cs="Times New Roman"/>
          <w:color w:val="000000"/>
          <w:szCs w:val="24"/>
        </w:rPr>
      </w:pPr>
      <w:r>
        <w:rPr>
          <w:rFonts w:cs="Times New Roman"/>
          <w:color w:val="000000"/>
          <w:szCs w:val="24"/>
        </w:rPr>
        <w:t xml:space="preserve">- </w:t>
      </w:r>
      <w:r w:rsidRPr="009B601B">
        <w:rPr>
          <w:rFonts w:cs="Times New Roman"/>
          <w:color w:val="000000"/>
          <w:szCs w:val="24"/>
        </w:rPr>
        <w:t xml:space="preserve">ООО «БенчмаркТрейдинг» - </w:t>
      </w:r>
      <w:r w:rsidRPr="009B601B">
        <w:rPr>
          <w:rFonts w:cs="Times New Roman"/>
          <w:color w:val="333333"/>
          <w:szCs w:val="24"/>
          <w:shd w:val="clear" w:color="auto" w:fill="FFFFFF"/>
        </w:rPr>
        <w:t> </w:t>
      </w:r>
      <w:r w:rsidRPr="009B601B">
        <w:rPr>
          <w:rFonts w:cs="Times New Roman"/>
          <w:color w:val="000000"/>
          <w:szCs w:val="24"/>
        </w:rPr>
        <w:t>услуги для выполнения перевозок негабаритного и тяжеловесного груза любым транспортом по территории России и стран СНГ;</w:t>
      </w:r>
    </w:p>
    <w:p w:rsidR="00255179" w:rsidRPr="009B601B" w:rsidRDefault="00255179" w:rsidP="00255179">
      <w:pPr>
        <w:spacing w:after="0" w:line="360" w:lineRule="auto"/>
        <w:rPr>
          <w:rFonts w:eastAsia="GretaSansPro-Reg" w:cs="Times New Roman"/>
          <w:szCs w:val="24"/>
        </w:rPr>
      </w:pPr>
      <w:r>
        <w:rPr>
          <w:rFonts w:cs="Times New Roman"/>
          <w:szCs w:val="24"/>
        </w:rPr>
        <w:t xml:space="preserve">- </w:t>
      </w:r>
      <w:r w:rsidRPr="009B601B">
        <w:rPr>
          <w:rFonts w:cs="Times New Roman"/>
          <w:szCs w:val="24"/>
        </w:rPr>
        <w:t xml:space="preserve">АО «Гипрогазоочистка» </w:t>
      </w:r>
      <w:r>
        <w:rPr>
          <w:rFonts w:cs="Times New Roman"/>
          <w:szCs w:val="24"/>
        </w:rPr>
        <w:t xml:space="preserve">- инжиниринговые услуги в сфере нефте-газопереработки, </w:t>
      </w:r>
      <w:proofErr w:type="gramStart"/>
      <w:r>
        <w:rPr>
          <w:rFonts w:cs="Times New Roman"/>
          <w:szCs w:val="24"/>
        </w:rPr>
        <w:t>нефте-газохимии</w:t>
      </w:r>
      <w:proofErr w:type="gramEnd"/>
      <w:r>
        <w:rPr>
          <w:rFonts w:cs="Times New Roman"/>
          <w:szCs w:val="24"/>
        </w:rPr>
        <w:t xml:space="preserve"> и нефтегазодобычи.</w:t>
      </w:r>
    </w:p>
    <w:p w:rsidR="00255179" w:rsidRDefault="00255179" w:rsidP="00255179">
      <w:pPr>
        <w:spacing w:after="0" w:line="360" w:lineRule="auto"/>
        <w:rPr>
          <w:rFonts w:cs="Times New Roman"/>
          <w:szCs w:val="24"/>
        </w:rPr>
      </w:pPr>
      <w:r>
        <w:rPr>
          <w:rFonts w:cs="Times New Roman"/>
          <w:szCs w:val="24"/>
        </w:rPr>
        <w:t xml:space="preserve">- ООО «Лонгран Логистик»- транспортно-экспедиционная компания. </w:t>
      </w:r>
    </w:p>
    <w:p w:rsidR="008713CC" w:rsidRDefault="00255179" w:rsidP="00255179">
      <w:pPr>
        <w:spacing w:after="0" w:line="360" w:lineRule="auto"/>
        <w:rPr>
          <w:rFonts w:cs="Times New Roman"/>
          <w:szCs w:val="24"/>
        </w:rPr>
      </w:pPr>
      <w:r>
        <w:rPr>
          <w:rFonts w:cs="Times New Roman"/>
          <w:szCs w:val="24"/>
        </w:rPr>
        <w:lastRenderedPageBreak/>
        <w:t>Для оценки</w:t>
      </w:r>
      <w:r w:rsidR="008713CC">
        <w:rPr>
          <w:rFonts w:cs="Times New Roman"/>
          <w:szCs w:val="24"/>
        </w:rPr>
        <w:t xml:space="preserve"> того</w:t>
      </w:r>
      <w:r>
        <w:rPr>
          <w:rFonts w:cs="Times New Roman"/>
          <w:szCs w:val="24"/>
        </w:rPr>
        <w:t>, наск</w:t>
      </w:r>
      <w:r w:rsidR="008713CC">
        <w:rPr>
          <w:rFonts w:cs="Times New Roman"/>
          <w:szCs w:val="24"/>
        </w:rPr>
        <w:t>олько успешн</w:t>
      </w:r>
      <w:proofErr w:type="gramStart"/>
      <w:r w:rsidR="008713CC">
        <w:rPr>
          <w:rFonts w:cs="Times New Roman"/>
          <w:szCs w:val="24"/>
        </w:rPr>
        <w:t>о</w:t>
      </w:r>
      <w:r w:rsidR="00775C30">
        <w:rPr>
          <w:rFonts w:cs="Times New Roman"/>
          <w:szCs w:val="24"/>
        </w:rPr>
        <w:t xml:space="preserve"> </w:t>
      </w:r>
      <w:r>
        <w:rPr>
          <w:rFonts w:cs="Times New Roman"/>
          <w:szCs w:val="24"/>
        </w:rPr>
        <w:t>ООО</w:t>
      </w:r>
      <w:proofErr w:type="gramEnd"/>
      <w:r>
        <w:rPr>
          <w:rFonts w:cs="Times New Roman"/>
          <w:szCs w:val="24"/>
        </w:rPr>
        <w:t xml:space="preserve"> «Дамко» функционирует на российском рынке, насколько пользуются ее услуги спросом и потенциала компании, мы провели</w:t>
      </w:r>
      <w:r w:rsidR="008713CC">
        <w:rPr>
          <w:rFonts w:cs="Times New Roman"/>
          <w:szCs w:val="24"/>
          <w:lang w:val="en-US"/>
        </w:rPr>
        <w:t>SWOT</w:t>
      </w:r>
      <w:r>
        <w:rPr>
          <w:rFonts w:cs="Times New Roman"/>
          <w:szCs w:val="24"/>
        </w:rPr>
        <w:t>анализ</w:t>
      </w:r>
      <w:r w:rsidR="008713CC" w:rsidRPr="008713CC">
        <w:rPr>
          <w:rFonts w:cs="Times New Roman"/>
          <w:szCs w:val="24"/>
        </w:rPr>
        <w:t>.</w:t>
      </w:r>
    </w:p>
    <w:p w:rsidR="008713CC" w:rsidRPr="00115CA2" w:rsidRDefault="008713CC" w:rsidP="008713CC">
      <w:pPr>
        <w:spacing w:after="0" w:line="360" w:lineRule="auto"/>
        <w:ind w:firstLine="567"/>
        <w:jc w:val="right"/>
        <w:rPr>
          <w:i/>
          <w:szCs w:val="24"/>
        </w:rPr>
      </w:pPr>
      <w:r w:rsidRPr="00051A13">
        <w:rPr>
          <w:i/>
          <w:szCs w:val="24"/>
        </w:rPr>
        <w:t xml:space="preserve">Таблица </w:t>
      </w:r>
      <w:r w:rsidR="00051A13" w:rsidRPr="00051A13">
        <w:rPr>
          <w:i/>
          <w:szCs w:val="24"/>
        </w:rPr>
        <w:t>3.</w:t>
      </w:r>
      <w:r w:rsidR="00E07E16">
        <w:rPr>
          <w:i/>
          <w:szCs w:val="24"/>
        </w:rPr>
        <w:t>2</w:t>
      </w:r>
    </w:p>
    <w:p w:rsidR="008713CC" w:rsidRPr="00115CA2" w:rsidRDefault="008713CC" w:rsidP="008713CC">
      <w:pPr>
        <w:spacing w:after="0" w:line="360" w:lineRule="auto"/>
        <w:ind w:firstLine="567"/>
        <w:jc w:val="center"/>
        <w:rPr>
          <w:b/>
          <w:szCs w:val="24"/>
        </w:rPr>
      </w:pPr>
      <w:r w:rsidRPr="00115CA2">
        <w:rPr>
          <w:b/>
          <w:szCs w:val="24"/>
        </w:rPr>
        <w:t>SWOT-анализ ООО «</w:t>
      </w:r>
      <w:r w:rsidR="00086E94">
        <w:rPr>
          <w:b/>
          <w:szCs w:val="24"/>
        </w:rPr>
        <w:t>Дамко</w:t>
      </w:r>
      <w:r w:rsidRPr="00115CA2">
        <w:rPr>
          <w:b/>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926"/>
      </w:tblGrid>
      <w:tr w:rsidR="005E47DE" w:rsidRPr="00817805" w:rsidTr="005E47DE">
        <w:tc>
          <w:tcPr>
            <w:tcW w:w="4928" w:type="dxa"/>
            <w:shd w:val="clear" w:color="auto" w:fill="auto"/>
          </w:tcPr>
          <w:p w:rsidR="005E47DE" w:rsidRPr="00817805" w:rsidRDefault="005E47DE" w:rsidP="00164768">
            <w:pPr>
              <w:pStyle w:val="131"/>
              <w:shd w:val="clear" w:color="auto" w:fill="auto"/>
              <w:spacing w:line="240" w:lineRule="auto"/>
              <w:ind w:left="120"/>
              <w:rPr>
                <w:b w:val="0"/>
                <w:sz w:val="20"/>
                <w:szCs w:val="20"/>
              </w:rPr>
            </w:pPr>
            <w:r w:rsidRPr="00817805">
              <w:rPr>
                <w:b w:val="0"/>
                <w:sz w:val="20"/>
                <w:szCs w:val="20"/>
              </w:rPr>
              <w:t>Сильные стороны:</w:t>
            </w:r>
          </w:p>
          <w:p w:rsidR="005E47DE" w:rsidRPr="00817805" w:rsidRDefault="005E47DE" w:rsidP="00164768">
            <w:pPr>
              <w:pStyle w:val="131"/>
              <w:shd w:val="clear" w:color="auto" w:fill="auto"/>
              <w:spacing w:line="240" w:lineRule="auto"/>
              <w:ind w:left="120"/>
              <w:rPr>
                <w:b w:val="0"/>
                <w:sz w:val="20"/>
                <w:szCs w:val="20"/>
              </w:rPr>
            </w:pPr>
            <w:r w:rsidRPr="00817805">
              <w:rPr>
                <w:b w:val="0"/>
                <w:sz w:val="20"/>
                <w:szCs w:val="20"/>
              </w:rPr>
              <w:t>компания входит в топ мировых логистических компаний</w:t>
            </w:r>
          </w:p>
          <w:p w:rsidR="005E47DE" w:rsidRPr="00817805" w:rsidRDefault="005E47DE" w:rsidP="00164768">
            <w:pPr>
              <w:pStyle w:val="131"/>
              <w:shd w:val="clear" w:color="auto" w:fill="auto"/>
              <w:spacing w:line="240" w:lineRule="auto"/>
              <w:ind w:left="120"/>
              <w:rPr>
                <w:b w:val="0"/>
                <w:sz w:val="20"/>
                <w:szCs w:val="20"/>
              </w:rPr>
            </w:pPr>
            <w:r w:rsidRPr="00817805">
              <w:rPr>
                <w:b w:val="0"/>
                <w:sz w:val="20"/>
                <w:szCs w:val="20"/>
              </w:rPr>
              <w:t xml:space="preserve">использование только информационных инноваций; </w:t>
            </w:r>
          </w:p>
          <w:p w:rsidR="005E47DE" w:rsidRPr="00817805" w:rsidRDefault="005E47DE" w:rsidP="00164768">
            <w:pPr>
              <w:pStyle w:val="131"/>
              <w:shd w:val="clear" w:color="auto" w:fill="auto"/>
              <w:spacing w:line="240" w:lineRule="auto"/>
              <w:ind w:left="120"/>
              <w:rPr>
                <w:b w:val="0"/>
                <w:sz w:val="20"/>
                <w:szCs w:val="20"/>
              </w:rPr>
            </w:pPr>
            <w:r w:rsidRPr="00817805">
              <w:rPr>
                <w:b w:val="0"/>
                <w:sz w:val="20"/>
                <w:szCs w:val="20"/>
              </w:rPr>
              <w:t xml:space="preserve">широкая известность компании на рынке; </w:t>
            </w:r>
          </w:p>
          <w:p w:rsidR="005E47DE" w:rsidRPr="00817805" w:rsidRDefault="005E47DE" w:rsidP="00164768">
            <w:pPr>
              <w:pStyle w:val="131"/>
              <w:shd w:val="clear" w:color="auto" w:fill="auto"/>
              <w:spacing w:line="240" w:lineRule="auto"/>
              <w:ind w:left="120"/>
              <w:rPr>
                <w:b w:val="0"/>
                <w:sz w:val="20"/>
                <w:szCs w:val="20"/>
              </w:rPr>
            </w:pPr>
            <w:r w:rsidRPr="00817805">
              <w:rPr>
                <w:b w:val="0"/>
                <w:sz w:val="20"/>
                <w:szCs w:val="20"/>
              </w:rPr>
              <w:t>предоставляет полный спектр транспортно-экспедиторских услуг, включая услугу от «двери до двери» и комплексные решения по управлению цепями поставок для клиентов в любой точке мира.</w:t>
            </w:r>
          </w:p>
        </w:tc>
        <w:tc>
          <w:tcPr>
            <w:tcW w:w="4926" w:type="dxa"/>
            <w:shd w:val="clear" w:color="auto" w:fill="auto"/>
          </w:tcPr>
          <w:p w:rsidR="005E47DE" w:rsidRPr="00817805" w:rsidRDefault="005E47DE" w:rsidP="005E47DE">
            <w:pPr>
              <w:pStyle w:val="131"/>
              <w:shd w:val="clear" w:color="auto" w:fill="auto"/>
              <w:spacing w:line="240" w:lineRule="auto"/>
              <w:ind w:left="100"/>
              <w:rPr>
                <w:b w:val="0"/>
                <w:sz w:val="20"/>
                <w:szCs w:val="20"/>
              </w:rPr>
            </w:pPr>
            <w:r w:rsidRPr="00817805">
              <w:rPr>
                <w:b w:val="0"/>
                <w:sz w:val="20"/>
                <w:szCs w:val="20"/>
              </w:rPr>
              <w:t xml:space="preserve">Возможности: </w:t>
            </w:r>
          </w:p>
          <w:p w:rsidR="005E47DE" w:rsidRPr="00817805" w:rsidRDefault="005E47DE" w:rsidP="005E47DE">
            <w:pPr>
              <w:pStyle w:val="131"/>
              <w:shd w:val="clear" w:color="auto" w:fill="auto"/>
              <w:spacing w:line="240" w:lineRule="auto"/>
              <w:ind w:left="100"/>
              <w:rPr>
                <w:b w:val="0"/>
                <w:sz w:val="20"/>
                <w:szCs w:val="20"/>
              </w:rPr>
            </w:pPr>
            <w:r w:rsidRPr="00817805">
              <w:rPr>
                <w:b w:val="0"/>
                <w:sz w:val="20"/>
                <w:szCs w:val="20"/>
              </w:rPr>
              <w:t xml:space="preserve">рост рынка транспортно-логистических услуг; </w:t>
            </w:r>
          </w:p>
          <w:p w:rsidR="005E47DE" w:rsidRPr="00817805" w:rsidRDefault="005E47DE" w:rsidP="005E47DE">
            <w:pPr>
              <w:pStyle w:val="131"/>
              <w:shd w:val="clear" w:color="auto" w:fill="auto"/>
              <w:spacing w:line="240" w:lineRule="auto"/>
              <w:ind w:left="100"/>
              <w:rPr>
                <w:b w:val="0"/>
                <w:sz w:val="20"/>
                <w:szCs w:val="20"/>
              </w:rPr>
            </w:pPr>
            <w:r w:rsidRPr="00817805">
              <w:rPr>
                <w:b w:val="0"/>
                <w:sz w:val="20"/>
                <w:szCs w:val="20"/>
              </w:rPr>
              <w:t>увеличение возможностей региональной экспансии;</w:t>
            </w:r>
          </w:p>
          <w:p w:rsidR="005E47DE" w:rsidRPr="00817805" w:rsidRDefault="005E47DE" w:rsidP="005E47DE">
            <w:pPr>
              <w:pStyle w:val="131"/>
              <w:shd w:val="clear" w:color="auto" w:fill="auto"/>
              <w:spacing w:line="240" w:lineRule="auto"/>
              <w:ind w:left="100"/>
              <w:rPr>
                <w:b w:val="0"/>
                <w:sz w:val="20"/>
                <w:szCs w:val="20"/>
              </w:rPr>
            </w:pPr>
            <w:r w:rsidRPr="00817805">
              <w:rPr>
                <w:b w:val="0"/>
                <w:sz w:val="20"/>
                <w:szCs w:val="20"/>
              </w:rPr>
              <w:t xml:space="preserve">увеличение транспортных узлов; </w:t>
            </w:r>
          </w:p>
          <w:p w:rsidR="005E47DE" w:rsidRPr="00817805" w:rsidRDefault="005E47DE" w:rsidP="005E47DE">
            <w:pPr>
              <w:pStyle w:val="131"/>
              <w:shd w:val="clear" w:color="auto" w:fill="auto"/>
              <w:spacing w:line="240" w:lineRule="auto"/>
              <w:ind w:left="100"/>
              <w:rPr>
                <w:b w:val="0"/>
                <w:sz w:val="20"/>
                <w:szCs w:val="20"/>
              </w:rPr>
            </w:pPr>
            <w:r w:rsidRPr="00817805">
              <w:rPr>
                <w:b w:val="0"/>
                <w:sz w:val="20"/>
                <w:szCs w:val="20"/>
              </w:rPr>
              <w:t>развитие информационных технологий;</w:t>
            </w:r>
          </w:p>
          <w:p w:rsidR="005E47DE" w:rsidRPr="00817805" w:rsidRDefault="005E47DE" w:rsidP="005E47DE">
            <w:pPr>
              <w:pStyle w:val="131"/>
              <w:shd w:val="clear" w:color="auto" w:fill="auto"/>
              <w:spacing w:line="240" w:lineRule="auto"/>
              <w:ind w:left="100"/>
              <w:rPr>
                <w:b w:val="0"/>
                <w:sz w:val="20"/>
                <w:szCs w:val="20"/>
              </w:rPr>
            </w:pPr>
            <w:r w:rsidRPr="00817805">
              <w:rPr>
                <w:b w:val="0"/>
                <w:sz w:val="20"/>
                <w:szCs w:val="20"/>
              </w:rPr>
              <w:t>рост платежеспособного спроса;</w:t>
            </w:r>
          </w:p>
          <w:p w:rsidR="005E47DE" w:rsidRPr="00817805" w:rsidRDefault="005E47DE" w:rsidP="005E47DE">
            <w:pPr>
              <w:pStyle w:val="131"/>
              <w:shd w:val="clear" w:color="auto" w:fill="auto"/>
              <w:spacing w:line="240" w:lineRule="auto"/>
              <w:ind w:left="100"/>
              <w:rPr>
                <w:b w:val="0"/>
                <w:sz w:val="20"/>
                <w:szCs w:val="20"/>
              </w:rPr>
            </w:pPr>
            <w:r w:rsidRPr="00817805">
              <w:rPr>
                <w:b w:val="0"/>
                <w:sz w:val="20"/>
                <w:szCs w:val="20"/>
              </w:rPr>
              <w:t>инвестиционная привлекательность отрасли;</w:t>
            </w:r>
          </w:p>
          <w:p w:rsidR="005E47DE" w:rsidRPr="00817805" w:rsidRDefault="005E47DE" w:rsidP="005E47DE">
            <w:pPr>
              <w:pStyle w:val="131"/>
              <w:shd w:val="clear" w:color="auto" w:fill="auto"/>
              <w:spacing w:line="240" w:lineRule="auto"/>
              <w:ind w:left="100"/>
              <w:rPr>
                <w:b w:val="0"/>
                <w:sz w:val="20"/>
                <w:szCs w:val="20"/>
              </w:rPr>
            </w:pPr>
            <w:r w:rsidRPr="00817805">
              <w:rPr>
                <w:b w:val="0"/>
                <w:sz w:val="20"/>
                <w:szCs w:val="20"/>
              </w:rPr>
              <w:t>развитие способов продвижения.</w:t>
            </w:r>
          </w:p>
        </w:tc>
      </w:tr>
      <w:tr w:rsidR="005E47DE" w:rsidRPr="00817805" w:rsidTr="005E47DE">
        <w:tc>
          <w:tcPr>
            <w:tcW w:w="4928" w:type="dxa"/>
            <w:shd w:val="clear" w:color="auto" w:fill="auto"/>
          </w:tcPr>
          <w:p w:rsidR="005E47DE" w:rsidRPr="00817805" w:rsidRDefault="005E47DE" w:rsidP="00164768">
            <w:pPr>
              <w:pStyle w:val="131"/>
              <w:shd w:val="clear" w:color="auto" w:fill="auto"/>
              <w:spacing w:line="240" w:lineRule="auto"/>
              <w:ind w:left="120"/>
              <w:rPr>
                <w:b w:val="0"/>
                <w:sz w:val="20"/>
                <w:szCs w:val="20"/>
              </w:rPr>
            </w:pPr>
            <w:r w:rsidRPr="00817805">
              <w:rPr>
                <w:b w:val="0"/>
                <w:sz w:val="20"/>
                <w:szCs w:val="20"/>
              </w:rPr>
              <w:t>Слабые стороны:</w:t>
            </w:r>
          </w:p>
          <w:p w:rsidR="005E47DE" w:rsidRPr="00817805" w:rsidRDefault="005E47DE" w:rsidP="00164768">
            <w:pPr>
              <w:pStyle w:val="131"/>
              <w:shd w:val="clear" w:color="auto" w:fill="auto"/>
              <w:spacing w:line="240" w:lineRule="auto"/>
              <w:ind w:left="120"/>
              <w:rPr>
                <w:b w:val="0"/>
                <w:sz w:val="20"/>
                <w:szCs w:val="20"/>
              </w:rPr>
            </w:pPr>
            <w:proofErr w:type="gramStart"/>
            <w:r w:rsidRPr="00817805">
              <w:rPr>
                <w:b w:val="0"/>
                <w:sz w:val="20"/>
                <w:szCs w:val="20"/>
              </w:rPr>
              <w:t>снижение выручки за последние 5 лет;</w:t>
            </w:r>
            <w:proofErr w:type="gramEnd"/>
          </w:p>
          <w:p w:rsidR="005E47DE" w:rsidRPr="00817805" w:rsidRDefault="005E47DE" w:rsidP="00164768">
            <w:pPr>
              <w:pStyle w:val="131"/>
              <w:shd w:val="clear" w:color="auto" w:fill="auto"/>
              <w:spacing w:line="240" w:lineRule="auto"/>
              <w:ind w:left="120"/>
              <w:rPr>
                <w:b w:val="0"/>
                <w:sz w:val="20"/>
                <w:szCs w:val="20"/>
              </w:rPr>
            </w:pPr>
            <w:r w:rsidRPr="00817805">
              <w:rPr>
                <w:b w:val="0"/>
                <w:sz w:val="20"/>
                <w:szCs w:val="20"/>
              </w:rPr>
              <w:t>увеличение оборота запасов;</w:t>
            </w:r>
          </w:p>
          <w:p w:rsidR="005E47DE" w:rsidRPr="00817805" w:rsidRDefault="005E47DE" w:rsidP="00164768">
            <w:pPr>
              <w:pStyle w:val="131"/>
              <w:shd w:val="clear" w:color="auto" w:fill="auto"/>
              <w:spacing w:line="240" w:lineRule="auto"/>
              <w:ind w:left="120"/>
              <w:rPr>
                <w:b w:val="0"/>
                <w:sz w:val="20"/>
                <w:szCs w:val="20"/>
              </w:rPr>
            </w:pPr>
            <w:r w:rsidRPr="00817805">
              <w:rPr>
                <w:b w:val="0"/>
                <w:sz w:val="20"/>
                <w:szCs w:val="20"/>
              </w:rPr>
              <w:t>снижение инвестированного капитала;</w:t>
            </w:r>
          </w:p>
          <w:p w:rsidR="005E47DE" w:rsidRPr="00817805" w:rsidRDefault="005E47DE" w:rsidP="00164768">
            <w:pPr>
              <w:pStyle w:val="131"/>
              <w:shd w:val="clear" w:color="auto" w:fill="auto"/>
              <w:spacing w:line="240" w:lineRule="auto"/>
              <w:ind w:left="120"/>
              <w:rPr>
                <w:b w:val="0"/>
                <w:sz w:val="20"/>
                <w:szCs w:val="20"/>
              </w:rPr>
            </w:pPr>
            <w:r w:rsidRPr="00817805">
              <w:rPr>
                <w:b w:val="0"/>
                <w:sz w:val="20"/>
                <w:szCs w:val="20"/>
              </w:rPr>
              <w:t>использование только морского и авиатранспорта.</w:t>
            </w:r>
          </w:p>
        </w:tc>
        <w:tc>
          <w:tcPr>
            <w:tcW w:w="4926" w:type="dxa"/>
            <w:shd w:val="clear" w:color="auto" w:fill="auto"/>
          </w:tcPr>
          <w:p w:rsidR="005E47DE" w:rsidRPr="00817805" w:rsidRDefault="005E47DE" w:rsidP="005E47DE">
            <w:pPr>
              <w:pStyle w:val="131"/>
              <w:shd w:val="clear" w:color="auto" w:fill="auto"/>
              <w:spacing w:line="240" w:lineRule="auto"/>
              <w:ind w:left="100"/>
              <w:rPr>
                <w:b w:val="0"/>
                <w:sz w:val="20"/>
                <w:szCs w:val="20"/>
              </w:rPr>
            </w:pPr>
            <w:r w:rsidRPr="00817805">
              <w:rPr>
                <w:b w:val="0"/>
                <w:sz w:val="20"/>
                <w:szCs w:val="20"/>
              </w:rPr>
              <w:t xml:space="preserve">Угрозы: </w:t>
            </w:r>
          </w:p>
          <w:p w:rsidR="005E47DE" w:rsidRPr="00817805" w:rsidRDefault="005E47DE" w:rsidP="005E47DE">
            <w:pPr>
              <w:pStyle w:val="131"/>
              <w:shd w:val="clear" w:color="auto" w:fill="auto"/>
              <w:spacing w:line="240" w:lineRule="auto"/>
              <w:ind w:left="100"/>
              <w:rPr>
                <w:b w:val="0"/>
                <w:sz w:val="20"/>
                <w:szCs w:val="20"/>
              </w:rPr>
            </w:pPr>
            <w:r w:rsidRPr="00817805">
              <w:rPr>
                <w:b w:val="0"/>
                <w:sz w:val="20"/>
                <w:szCs w:val="20"/>
              </w:rPr>
              <w:t>сильное конкурентное давление;</w:t>
            </w:r>
          </w:p>
          <w:p w:rsidR="005E47DE" w:rsidRPr="00817805" w:rsidRDefault="005E47DE" w:rsidP="005E47DE">
            <w:pPr>
              <w:pStyle w:val="131"/>
              <w:shd w:val="clear" w:color="auto" w:fill="auto"/>
              <w:spacing w:line="240" w:lineRule="auto"/>
              <w:ind w:left="100"/>
              <w:rPr>
                <w:b w:val="0"/>
                <w:sz w:val="20"/>
                <w:szCs w:val="20"/>
              </w:rPr>
            </w:pPr>
            <w:r w:rsidRPr="00817805">
              <w:rPr>
                <w:b w:val="0"/>
                <w:sz w:val="20"/>
                <w:szCs w:val="20"/>
              </w:rPr>
              <w:t xml:space="preserve">кризис финансовой системы; </w:t>
            </w:r>
          </w:p>
          <w:p w:rsidR="005E47DE" w:rsidRPr="00817805" w:rsidRDefault="005E47DE" w:rsidP="005E47DE">
            <w:pPr>
              <w:pStyle w:val="131"/>
              <w:shd w:val="clear" w:color="auto" w:fill="auto"/>
              <w:spacing w:line="240" w:lineRule="auto"/>
              <w:ind w:left="100"/>
              <w:rPr>
                <w:b w:val="0"/>
                <w:sz w:val="20"/>
                <w:szCs w:val="20"/>
              </w:rPr>
            </w:pPr>
            <w:r w:rsidRPr="00817805">
              <w:rPr>
                <w:b w:val="0"/>
                <w:sz w:val="20"/>
                <w:szCs w:val="20"/>
              </w:rPr>
              <w:t xml:space="preserve">замедление роста рынка в связи с введением санкций; </w:t>
            </w:r>
          </w:p>
          <w:p w:rsidR="005E47DE" w:rsidRPr="00817805" w:rsidRDefault="005E47DE" w:rsidP="005E47DE">
            <w:pPr>
              <w:pStyle w:val="131"/>
              <w:shd w:val="clear" w:color="auto" w:fill="auto"/>
              <w:spacing w:line="240" w:lineRule="auto"/>
              <w:ind w:left="100"/>
              <w:rPr>
                <w:b w:val="0"/>
                <w:sz w:val="20"/>
                <w:szCs w:val="20"/>
              </w:rPr>
            </w:pPr>
            <w:r w:rsidRPr="00817805">
              <w:rPr>
                <w:b w:val="0"/>
                <w:sz w:val="20"/>
                <w:szCs w:val="20"/>
              </w:rPr>
              <w:t xml:space="preserve">несовершенство законодательства; </w:t>
            </w:r>
          </w:p>
          <w:p w:rsidR="005E47DE" w:rsidRPr="00817805" w:rsidRDefault="005E47DE" w:rsidP="005E47DE">
            <w:pPr>
              <w:pStyle w:val="131"/>
              <w:shd w:val="clear" w:color="auto" w:fill="auto"/>
              <w:spacing w:line="240" w:lineRule="auto"/>
              <w:ind w:left="100"/>
              <w:rPr>
                <w:b w:val="0"/>
                <w:sz w:val="20"/>
                <w:szCs w:val="20"/>
              </w:rPr>
            </w:pPr>
            <w:r w:rsidRPr="00817805">
              <w:rPr>
                <w:b w:val="0"/>
                <w:sz w:val="20"/>
                <w:szCs w:val="20"/>
              </w:rPr>
              <w:t xml:space="preserve">высокие темпы инфляции; </w:t>
            </w:r>
          </w:p>
          <w:p w:rsidR="005E47DE" w:rsidRPr="00817805" w:rsidRDefault="005E47DE" w:rsidP="005E47DE">
            <w:pPr>
              <w:pStyle w:val="131"/>
              <w:shd w:val="clear" w:color="auto" w:fill="auto"/>
              <w:spacing w:line="240" w:lineRule="auto"/>
              <w:ind w:left="100"/>
              <w:rPr>
                <w:b w:val="0"/>
                <w:sz w:val="20"/>
                <w:szCs w:val="20"/>
              </w:rPr>
            </w:pPr>
            <w:r w:rsidRPr="00817805">
              <w:rPr>
                <w:b w:val="0"/>
                <w:sz w:val="20"/>
                <w:szCs w:val="20"/>
              </w:rPr>
              <w:t>возможность появления новых конкурентов</w:t>
            </w:r>
          </w:p>
        </w:tc>
      </w:tr>
    </w:tbl>
    <w:p w:rsidR="008713CC" w:rsidRPr="00E166AE" w:rsidRDefault="008713CC" w:rsidP="008713CC">
      <w:pPr>
        <w:spacing w:after="0" w:line="360" w:lineRule="auto"/>
        <w:ind w:firstLine="567"/>
        <w:rPr>
          <w:szCs w:val="24"/>
        </w:rPr>
      </w:pPr>
    </w:p>
    <w:p w:rsidR="008713CC" w:rsidRPr="00E166AE" w:rsidRDefault="00051A13" w:rsidP="008713CC">
      <w:pPr>
        <w:spacing w:after="0" w:line="360" w:lineRule="auto"/>
        <w:ind w:firstLine="567"/>
        <w:rPr>
          <w:szCs w:val="24"/>
        </w:rPr>
      </w:pPr>
      <w:r>
        <w:rPr>
          <w:szCs w:val="24"/>
        </w:rPr>
        <w:t>В</w:t>
      </w:r>
      <w:r w:rsidR="008713CC" w:rsidRPr="00E166AE">
        <w:rPr>
          <w:szCs w:val="24"/>
        </w:rPr>
        <w:t xml:space="preserve"> результате проведенного анализа выделены сильные и слабые сторон</w:t>
      </w:r>
      <w:proofErr w:type="gramStart"/>
      <w:r w:rsidR="008713CC" w:rsidRPr="00E166AE">
        <w:rPr>
          <w:szCs w:val="24"/>
        </w:rPr>
        <w:t>ы ООО</w:t>
      </w:r>
      <w:proofErr w:type="gramEnd"/>
      <w:r w:rsidR="008713CC" w:rsidRPr="00E166AE">
        <w:rPr>
          <w:szCs w:val="24"/>
        </w:rPr>
        <w:t xml:space="preserve"> «</w:t>
      </w:r>
      <w:r w:rsidR="00E07E16">
        <w:rPr>
          <w:szCs w:val="24"/>
        </w:rPr>
        <w:t>Дамко</w:t>
      </w:r>
      <w:r w:rsidR="008713CC" w:rsidRPr="00E166AE">
        <w:rPr>
          <w:szCs w:val="24"/>
        </w:rPr>
        <w:t>». Сравним сильные сторон</w:t>
      </w:r>
      <w:proofErr w:type="gramStart"/>
      <w:r w:rsidR="008713CC" w:rsidRPr="00E166AE">
        <w:rPr>
          <w:szCs w:val="24"/>
        </w:rPr>
        <w:t>ы ООО</w:t>
      </w:r>
      <w:proofErr w:type="gramEnd"/>
      <w:r w:rsidR="008713CC" w:rsidRPr="00E166AE">
        <w:rPr>
          <w:szCs w:val="24"/>
        </w:rPr>
        <w:t xml:space="preserve"> «</w:t>
      </w:r>
      <w:r w:rsidR="00E07E16">
        <w:rPr>
          <w:szCs w:val="24"/>
        </w:rPr>
        <w:t>Дамко</w:t>
      </w:r>
      <w:r w:rsidR="008713CC" w:rsidRPr="00E166AE">
        <w:rPr>
          <w:szCs w:val="24"/>
        </w:rPr>
        <w:t xml:space="preserve">» с аналогичными возможностями других </w:t>
      </w:r>
      <w:r w:rsidR="008713CC">
        <w:rPr>
          <w:szCs w:val="24"/>
        </w:rPr>
        <w:t>компаний</w:t>
      </w:r>
      <w:r w:rsidR="008713CC" w:rsidRPr="00E166AE">
        <w:rPr>
          <w:szCs w:val="24"/>
        </w:rPr>
        <w:t xml:space="preserve">. Данные представим в виде таблицы (таблица </w:t>
      </w:r>
      <w:r>
        <w:rPr>
          <w:szCs w:val="24"/>
        </w:rPr>
        <w:t>3.</w:t>
      </w:r>
      <w:r w:rsidR="00E07E16">
        <w:rPr>
          <w:szCs w:val="24"/>
        </w:rPr>
        <w:t>3</w:t>
      </w:r>
      <w:r w:rsidR="008713CC" w:rsidRPr="00E166AE">
        <w:rPr>
          <w:szCs w:val="24"/>
        </w:rPr>
        <w:t>), где А</w:t>
      </w:r>
      <w:proofErr w:type="gramStart"/>
      <w:r w:rsidR="008713CC" w:rsidRPr="00E166AE">
        <w:rPr>
          <w:szCs w:val="24"/>
        </w:rPr>
        <w:t>i</w:t>
      </w:r>
      <w:proofErr w:type="gramEnd"/>
      <w:r w:rsidR="008713CC" w:rsidRPr="00E166AE">
        <w:rPr>
          <w:szCs w:val="24"/>
        </w:rPr>
        <w:t xml:space="preserve"> – интенсивность влияния сильных сторон ООО «</w:t>
      </w:r>
      <w:r w:rsidR="00E07E16">
        <w:rPr>
          <w:szCs w:val="24"/>
        </w:rPr>
        <w:t>Дамко</w:t>
      </w:r>
      <w:r w:rsidR="008713CC" w:rsidRPr="00E166AE">
        <w:rPr>
          <w:szCs w:val="24"/>
        </w:rPr>
        <w:t>»</w:t>
      </w:r>
      <w:r w:rsidR="008713CC">
        <w:rPr>
          <w:szCs w:val="24"/>
        </w:rPr>
        <w:t xml:space="preserve"> по сравнению с существующими </w:t>
      </w:r>
      <w:r w:rsidR="008713CC" w:rsidRPr="00E166AE">
        <w:rPr>
          <w:szCs w:val="24"/>
        </w:rPr>
        <w:t xml:space="preserve">аналогичными </w:t>
      </w:r>
      <w:r w:rsidR="008713CC">
        <w:rPr>
          <w:szCs w:val="24"/>
        </w:rPr>
        <w:t>компаниями</w:t>
      </w:r>
      <w:r w:rsidR="008713CC" w:rsidRPr="00E166AE">
        <w:rPr>
          <w:szCs w:val="24"/>
        </w:rPr>
        <w:t>.</w:t>
      </w:r>
    </w:p>
    <w:p w:rsidR="008713CC" w:rsidRPr="00E166AE" w:rsidRDefault="008713CC" w:rsidP="008713CC">
      <w:pPr>
        <w:spacing w:after="0" w:line="360" w:lineRule="auto"/>
        <w:ind w:firstLine="567"/>
        <w:rPr>
          <w:szCs w:val="24"/>
        </w:rPr>
      </w:pPr>
      <w:r w:rsidRPr="00E166AE">
        <w:rPr>
          <w:szCs w:val="24"/>
        </w:rPr>
        <w:t>оценка 5 – отличительное преимущество;</w:t>
      </w:r>
    </w:p>
    <w:p w:rsidR="008713CC" w:rsidRPr="00E166AE" w:rsidRDefault="008713CC" w:rsidP="008713CC">
      <w:pPr>
        <w:spacing w:after="0" w:line="360" w:lineRule="auto"/>
        <w:ind w:firstLine="567"/>
        <w:rPr>
          <w:szCs w:val="24"/>
        </w:rPr>
      </w:pPr>
      <w:r w:rsidRPr="00E166AE">
        <w:rPr>
          <w:szCs w:val="24"/>
        </w:rPr>
        <w:t>оценка 4 – 3 – потенциальные возможности инноваций четко выше, чем у существующих технологий;</w:t>
      </w:r>
    </w:p>
    <w:p w:rsidR="00E07E16" w:rsidRDefault="008713CC" w:rsidP="00E07E16">
      <w:pPr>
        <w:spacing w:after="0" w:line="360" w:lineRule="auto"/>
        <w:ind w:firstLine="567"/>
        <w:rPr>
          <w:szCs w:val="24"/>
        </w:rPr>
      </w:pPr>
      <w:r w:rsidRPr="00E166AE">
        <w:rPr>
          <w:szCs w:val="24"/>
        </w:rPr>
        <w:t>оценка 2 – 1 – потенциальные возможности инноваций вероятно выше, чем у существующих технологий, но это недостоверно.</w:t>
      </w:r>
    </w:p>
    <w:p w:rsidR="00E07E16" w:rsidRDefault="00E07E16" w:rsidP="00E07E16">
      <w:pPr>
        <w:spacing w:after="0" w:line="360" w:lineRule="auto"/>
        <w:ind w:firstLine="567"/>
        <w:rPr>
          <w:szCs w:val="24"/>
        </w:rPr>
      </w:pPr>
    </w:p>
    <w:p w:rsidR="00E07E16" w:rsidRDefault="00E07E16" w:rsidP="00E07E16">
      <w:pPr>
        <w:spacing w:after="0" w:line="360" w:lineRule="auto"/>
        <w:ind w:firstLine="567"/>
        <w:rPr>
          <w:szCs w:val="24"/>
        </w:rPr>
      </w:pPr>
    </w:p>
    <w:p w:rsidR="00E07E16" w:rsidRDefault="00E07E16" w:rsidP="00E07E16">
      <w:pPr>
        <w:spacing w:after="0" w:line="360" w:lineRule="auto"/>
        <w:ind w:firstLine="567"/>
        <w:rPr>
          <w:szCs w:val="24"/>
        </w:rPr>
      </w:pPr>
    </w:p>
    <w:p w:rsidR="00E07E16" w:rsidRDefault="00E07E16" w:rsidP="00E07E16">
      <w:pPr>
        <w:spacing w:after="0" w:line="360" w:lineRule="auto"/>
        <w:ind w:firstLine="567"/>
        <w:rPr>
          <w:szCs w:val="24"/>
        </w:rPr>
      </w:pPr>
    </w:p>
    <w:p w:rsidR="00E07E16" w:rsidRDefault="00E07E16" w:rsidP="00E07E16">
      <w:pPr>
        <w:spacing w:after="0" w:line="360" w:lineRule="auto"/>
        <w:ind w:firstLine="567"/>
        <w:rPr>
          <w:szCs w:val="24"/>
        </w:rPr>
      </w:pPr>
    </w:p>
    <w:p w:rsidR="008713CC" w:rsidRPr="00115CA2" w:rsidRDefault="008713CC" w:rsidP="00E07E16">
      <w:pPr>
        <w:spacing w:after="0" w:line="360" w:lineRule="auto"/>
        <w:ind w:firstLine="567"/>
        <w:jc w:val="right"/>
        <w:rPr>
          <w:i/>
          <w:szCs w:val="24"/>
        </w:rPr>
      </w:pPr>
      <w:r w:rsidRPr="00115CA2">
        <w:rPr>
          <w:i/>
          <w:szCs w:val="24"/>
        </w:rPr>
        <w:t xml:space="preserve">Таблица </w:t>
      </w:r>
      <w:r w:rsidR="00051A13">
        <w:rPr>
          <w:i/>
          <w:szCs w:val="24"/>
        </w:rPr>
        <w:t>3.</w:t>
      </w:r>
      <w:r w:rsidR="00E07E16">
        <w:rPr>
          <w:i/>
          <w:szCs w:val="24"/>
        </w:rPr>
        <w:t>3</w:t>
      </w:r>
    </w:p>
    <w:p w:rsidR="008713CC" w:rsidRPr="00115CA2" w:rsidRDefault="008713CC" w:rsidP="008713CC">
      <w:pPr>
        <w:spacing w:after="0" w:line="360" w:lineRule="auto"/>
        <w:ind w:firstLine="567"/>
        <w:jc w:val="center"/>
        <w:rPr>
          <w:b/>
          <w:szCs w:val="24"/>
        </w:rPr>
      </w:pPr>
      <w:r w:rsidRPr="00115CA2">
        <w:rPr>
          <w:b/>
          <w:szCs w:val="24"/>
        </w:rPr>
        <w:t>Оценка сильных сторон ООО «</w:t>
      </w:r>
      <w:r w:rsidR="00086E94">
        <w:rPr>
          <w:b/>
          <w:szCs w:val="24"/>
        </w:rPr>
        <w:t>Дамко</w:t>
      </w:r>
      <w:r w:rsidRPr="00115CA2">
        <w:rPr>
          <w:b/>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2083"/>
      </w:tblGrid>
      <w:tr w:rsidR="008713CC" w:rsidRPr="00817805" w:rsidTr="00164768">
        <w:tc>
          <w:tcPr>
            <w:tcW w:w="7488" w:type="dxa"/>
            <w:shd w:val="clear" w:color="auto" w:fill="auto"/>
          </w:tcPr>
          <w:p w:rsidR="008713CC" w:rsidRPr="00817805" w:rsidRDefault="008713CC" w:rsidP="00164768">
            <w:pPr>
              <w:spacing w:after="0"/>
              <w:jc w:val="center"/>
              <w:rPr>
                <w:sz w:val="20"/>
                <w:szCs w:val="20"/>
              </w:rPr>
            </w:pPr>
            <w:r w:rsidRPr="00817805">
              <w:rPr>
                <w:sz w:val="20"/>
                <w:szCs w:val="20"/>
              </w:rPr>
              <w:t>Потенциальные возможности инноваций</w:t>
            </w:r>
          </w:p>
        </w:tc>
        <w:tc>
          <w:tcPr>
            <w:tcW w:w="2083" w:type="dxa"/>
            <w:shd w:val="clear" w:color="auto" w:fill="auto"/>
          </w:tcPr>
          <w:p w:rsidR="008713CC" w:rsidRPr="00817805" w:rsidRDefault="008713CC" w:rsidP="00164768">
            <w:pPr>
              <w:spacing w:after="0"/>
              <w:jc w:val="center"/>
              <w:rPr>
                <w:sz w:val="20"/>
                <w:szCs w:val="20"/>
                <w:lang w:val="en-US"/>
              </w:rPr>
            </w:pPr>
            <w:r w:rsidRPr="00817805">
              <w:rPr>
                <w:sz w:val="20"/>
                <w:szCs w:val="20"/>
              </w:rPr>
              <w:t>А</w:t>
            </w:r>
            <w:proofErr w:type="gramStart"/>
            <w:r w:rsidRPr="00817805">
              <w:rPr>
                <w:sz w:val="20"/>
                <w:szCs w:val="20"/>
                <w:lang w:val="en-US"/>
              </w:rPr>
              <w:t>i</w:t>
            </w:r>
            <w:proofErr w:type="gramEnd"/>
          </w:p>
        </w:tc>
      </w:tr>
      <w:tr w:rsidR="008713CC" w:rsidRPr="00817805" w:rsidTr="00164768">
        <w:tc>
          <w:tcPr>
            <w:tcW w:w="7488" w:type="dxa"/>
            <w:shd w:val="clear" w:color="auto" w:fill="auto"/>
          </w:tcPr>
          <w:p w:rsidR="008713CC" w:rsidRPr="00817805" w:rsidRDefault="008713CC" w:rsidP="00E07E16">
            <w:pPr>
              <w:spacing w:after="0"/>
              <w:ind w:firstLine="0"/>
              <w:jc w:val="left"/>
              <w:rPr>
                <w:sz w:val="20"/>
                <w:szCs w:val="20"/>
              </w:rPr>
            </w:pPr>
            <w:r w:rsidRPr="00817805">
              <w:rPr>
                <w:sz w:val="20"/>
                <w:szCs w:val="20"/>
              </w:rPr>
              <w:t>компания входит в топ мировых логистических компаний</w:t>
            </w:r>
          </w:p>
        </w:tc>
        <w:tc>
          <w:tcPr>
            <w:tcW w:w="2083" w:type="dxa"/>
            <w:shd w:val="clear" w:color="auto" w:fill="auto"/>
          </w:tcPr>
          <w:p w:rsidR="008713CC" w:rsidRPr="00817805" w:rsidRDefault="008713CC" w:rsidP="00164768">
            <w:pPr>
              <w:spacing w:after="0"/>
              <w:jc w:val="center"/>
              <w:rPr>
                <w:sz w:val="20"/>
                <w:szCs w:val="20"/>
                <w:lang w:val="en-US"/>
              </w:rPr>
            </w:pPr>
            <w:r w:rsidRPr="00817805">
              <w:rPr>
                <w:sz w:val="20"/>
                <w:szCs w:val="20"/>
                <w:lang w:val="en-US"/>
              </w:rPr>
              <w:t>5</w:t>
            </w:r>
          </w:p>
        </w:tc>
      </w:tr>
      <w:tr w:rsidR="008713CC" w:rsidRPr="00817805" w:rsidTr="00164768">
        <w:tc>
          <w:tcPr>
            <w:tcW w:w="7488" w:type="dxa"/>
            <w:shd w:val="clear" w:color="auto" w:fill="auto"/>
          </w:tcPr>
          <w:p w:rsidR="008713CC" w:rsidRPr="00817805" w:rsidRDefault="008713CC" w:rsidP="00E07E16">
            <w:pPr>
              <w:spacing w:after="0"/>
              <w:ind w:firstLine="0"/>
              <w:jc w:val="left"/>
              <w:rPr>
                <w:sz w:val="20"/>
                <w:szCs w:val="20"/>
              </w:rPr>
            </w:pPr>
            <w:r w:rsidRPr="00817805">
              <w:rPr>
                <w:sz w:val="20"/>
                <w:szCs w:val="20"/>
              </w:rPr>
              <w:t>использование только информационных инноваций</w:t>
            </w:r>
          </w:p>
        </w:tc>
        <w:tc>
          <w:tcPr>
            <w:tcW w:w="2083" w:type="dxa"/>
            <w:shd w:val="clear" w:color="auto" w:fill="auto"/>
          </w:tcPr>
          <w:p w:rsidR="008713CC" w:rsidRPr="00817805" w:rsidRDefault="008713CC" w:rsidP="00164768">
            <w:pPr>
              <w:spacing w:after="0"/>
              <w:jc w:val="center"/>
              <w:rPr>
                <w:sz w:val="20"/>
                <w:szCs w:val="20"/>
              </w:rPr>
            </w:pPr>
            <w:r w:rsidRPr="00817805">
              <w:rPr>
                <w:sz w:val="20"/>
                <w:szCs w:val="20"/>
              </w:rPr>
              <w:t>5</w:t>
            </w:r>
          </w:p>
        </w:tc>
      </w:tr>
      <w:tr w:rsidR="008713CC" w:rsidRPr="00817805" w:rsidTr="00164768">
        <w:tc>
          <w:tcPr>
            <w:tcW w:w="7488" w:type="dxa"/>
            <w:shd w:val="clear" w:color="auto" w:fill="auto"/>
          </w:tcPr>
          <w:p w:rsidR="008713CC" w:rsidRPr="00817805" w:rsidRDefault="008713CC" w:rsidP="00E07E16">
            <w:pPr>
              <w:spacing w:after="0"/>
              <w:ind w:firstLine="0"/>
              <w:jc w:val="left"/>
              <w:rPr>
                <w:sz w:val="20"/>
                <w:szCs w:val="20"/>
              </w:rPr>
            </w:pPr>
            <w:r w:rsidRPr="00817805">
              <w:rPr>
                <w:sz w:val="20"/>
                <w:szCs w:val="20"/>
              </w:rPr>
              <w:t>широкая известность компании на рынке</w:t>
            </w:r>
          </w:p>
        </w:tc>
        <w:tc>
          <w:tcPr>
            <w:tcW w:w="2083" w:type="dxa"/>
            <w:shd w:val="clear" w:color="auto" w:fill="auto"/>
          </w:tcPr>
          <w:p w:rsidR="008713CC" w:rsidRPr="00817805" w:rsidRDefault="008713CC" w:rsidP="00164768">
            <w:pPr>
              <w:spacing w:after="0"/>
              <w:jc w:val="center"/>
              <w:rPr>
                <w:sz w:val="20"/>
                <w:szCs w:val="20"/>
              </w:rPr>
            </w:pPr>
            <w:r w:rsidRPr="00817805">
              <w:rPr>
                <w:sz w:val="20"/>
                <w:szCs w:val="20"/>
              </w:rPr>
              <w:t>5</w:t>
            </w:r>
          </w:p>
        </w:tc>
      </w:tr>
      <w:tr w:rsidR="008713CC" w:rsidRPr="00817805" w:rsidTr="00164768">
        <w:tc>
          <w:tcPr>
            <w:tcW w:w="7488" w:type="dxa"/>
            <w:shd w:val="clear" w:color="auto" w:fill="auto"/>
          </w:tcPr>
          <w:p w:rsidR="008713CC" w:rsidRPr="00817805" w:rsidRDefault="008713CC" w:rsidP="00E07E16">
            <w:pPr>
              <w:spacing w:after="0"/>
              <w:ind w:firstLine="0"/>
              <w:jc w:val="left"/>
              <w:rPr>
                <w:sz w:val="20"/>
                <w:szCs w:val="20"/>
              </w:rPr>
            </w:pPr>
            <w:r w:rsidRPr="00817805">
              <w:rPr>
                <w:sz w:val="20"/>
                <w:szCs w:val="20"/>
              </w:rPr>
              <w:t>предоставляет полный спектр транспортно-экспедиторских услуг, включая услугу от «двери до двери» и комплексные решения по управлению цепями поставок для клиентов в любой точке мира</w:t>
            </w:r>
          </w:p>
        </w:tc>
        <w:tc>
          <w:tcPr>
            <w:tcW w:w="2083" w:type="dxa"/>
            <w:shd w:val="clear" w:color="auto" w:fill="auto"/>
          </w:tcPr>
          <w:p w:rsidR="008713CC" w:rsidRPr="00817805" w:rsidRDefault="008713CC" w:rsidP="00164768">
            <w:pPr>
              <w:spacing w:after="0"/>
              <w:jc w:val="center"/>
              <w:rPr>
                <w:sz w:val="20"/>
                <w:szCs w:val="20"/>
              </w:rPr>
            </w:pPr>
            <w:r w:rsidRPr="00817805">
              <w:rPr>
                <w:sz w:val="20"/>
                <w:szCs w:val="20"/>
              </w:rPr>
              <w:t>5</w:t>
            </w:r>
          </w:p>
        </w:tc>
      </w:tr>
    </w:tbl>
    <w:p w:rsidR="008713CC" w:rsidRPr="00E166AE" w:rsidRDefault="008713CC" w:rsidP="008713CC">
      <w:pPr>
        <w:spacing w:after="0" w:line="360" w:lineRule="auto"/>
        <w:ind w:firstLine="567"/>
        <w:rPr>
          <w:szCs w:val="24"/>
        </w:rPr>
      </w:pPr>
    </w:p>
    <w:p w:rsidR="008713CC" w:rsidRPr="00E166AE" w:rsidRDefault="008713CC" w:rsidP="008713CC">
      <w:pPr>
        <w:spacing w:after="0" w:line="360" w:lineRule="auto"/>
        <w:ind w:firstLine="567"/>
        <w:rPr>
          <w:szCs w:val="24"/>
        </w:rPr>
      </w:pPr>
      <w:r w:rsidRPr="00E166AE">
        <w:rPr>
          <w:szCs w:val="24"/>
        </w:rPr>
        <w:t>Слабыми сторонам</w:t>
      </w:r>
      <w:proofErr w:type="gramStart"/>
      <w:r w:rsidRPr="00E166AE">
        <w:rPr>
          <w:szCs w:val="24"/>
        </w:rPr>
        <w:t>и ООО</w:t>
      </w:r>
      <w:proofErr w:type="gramEnd"/>
      <w:r w:rsidRPr="00E166AE">
        <w:rPr>
          <w:szCs w:val="24"/>
        </w:rPr>
        <w:t xml:space="preserve"> «</w:t>
      </w:r>
      <w:r w:rsidR="00086E94">
        <w:rPr>
          <w:szCs w:val="24"/>
        </w:rPr>
        <w:t>Дамко</w:t>
      </w:r>
      <w:r w:rsidRPr="00E166AE">
        <w:rPr>
          <w:szCs w:val="24"/>
        </w:rPr>
        <w:t>» являются:</w:t>
      </w:r>
    </w:p>
    <w:p w:rsidR="008713CC" w:rsidRPr="008851ED" w:rsidRDefault="008713CC" w:rsidP="008713CC">
      <w:pPr>
        <w:spacing w:after="0" w:line="360" w:lineRule="auto"/>
        <w:ind w:firstLine="567"/>
        <w:rPr>
          <w:szCs w:val="24"/>
        </w:rPr>
      </w:pPr>
      <w:proofErr w:type="gramStart"/>
      <w:r w:rsidRPr="00E166AE">
        <w:rPr>
          <w:szCs w:val="24"/>
        </w:rPr>
        <w:t xml:space="preserve">- </w:t>
      </w:r>
      <w:r w:rsidRPr="008851ED">
        <w:rPr>
          <w:szCs w:val="24"/>
        </w:rPr>
        <w:t>снижение выручки за последние 5 лет;</w:t>
      </w:r>
      <w:proofErr w:type="gramEnd"/>
    </w:p>
    <w:p w:rsidR="008713CC" w:rsidRPr="008851ED" w:rsidRDefault="008713CC" w:rsidP="008713CC">
      <w:pPr>
        <w:spacing w:after="0" w:line="360" w:lineRule="auto"/>
        <w:ind w:firstLine="567"/>
        <w:rPr>
          <w:szCs w:val="24"/>
        </w:rPr>
      </w:pPr>
      <w:r w:rsidRPr="008851ED">
        <w:rPr>
          <w:szCs w:val="24"/>
        </w:rPr>
        <w:t>- увеличение оборота запасов;</w:t>
      </w:r>
    </w:p>
    <w:p w:rsidR="008713CC" w:rsidRPr="008851ED" w:rsidRDefault="008713CC" w:rsidP="008713CC">
      <w:pPr>
        <w:spacing w:after="0" w:line="360" w:lineRule="auto"/>
        <w:ind w:firstLine="567"/>
        <w:rPr>
          <w:szCs w:val="24"/>
        </w:rPr>
      </w:pPr>
      <w:r w:rsidRPr="008851ED">
        <w:rPr>
          <w:szCs w:val="24"/>
        </w:rPr>
        <w:t>- снижение инвестированного капитала;</w:t>
      </w:r>
    </w:p>
    <w:p w:rsidR="008713CC" w:rsidRPr="00E166AE" w:rsidRDefault="008713CC" w:rsidP="008713CC">
      <w:pPr>
        <w:spacing w:after="0" w:line="360" w:lineRule="auto"/>
        <w:ind w:firstLine="567"/>
        <w:rPr>
          <w:szCs w:val="24"/>
        </w:rPr>
      </w:pPr>
      <w:r w:rsidRPr="008851ED">
        <w:rPr>
          <w:szCs w:val="24"/>
        </w:rPr>
        <w:t>- использование только морского и авиатранспорта.</w:t>
      </w:r>
    </w:p>
    <w:p w:rsidR="008713CC" w:rsidRPr="00E166AE" w:rsidRDefault="008713CC" w:rsidP="008713CC">
      <w:pPr>
        <w:spacing w:after="0" w:line="360" w:lineRule="auto"/>
        <w:ind w:firstLine="567"/>
        <w:rPr>
          <w:szCs w:val="24"/>
        </w:rPr>
      </w:pPr>
      <w:r w:rsidRPr="00E166AE">
        <w:rPr>
          <w:szCs w:val="24"/>
        </w:rPr>
        <w:t xml:space="preserve">Оценка слабых сторон дана в </w:t>
      </w:r>
      <w:r>
        <w:rPr>
          <w:szCs w:val="24"/>
        </w:rPr>
        <w:t>таблице 3</w:t>
      </w:r>
      <w:r w:rsidR="00E07E16">
        <w:rPr>
          <w:szCs w:val="24"/>
        </w:rPr>
        <w:t>.4</w:t>
      </w:r>
      <w:r>
        <w:rPr>
          <w:szCs w:val="24"/>
        </w:rPr>
        <w:t>, где</w:t>
      </w:r>
      <w:r w:rsidR="00775C30">
        <w:rPr>
          <w:szCs w:val="24"/>
        </w:rPr>
        <w:t xml:space="preserve"> </w:t>
      </w:r>
      <w:r w:rsidRPr="00E166AE">
        <w:rPr>
          <w:szCs w:val="24"/>
        </w:rPr>
        <w:t>А</w:t>
      </w:r>
      <w:proofErr w:type="gramStart"/>
      <w:r w:rsidRPr="00E166AE">
        <w:rPr>
          <w:szCs w:val="24"/>
        </w:rPr>
        <w:t>i</w:t>
      </w:r>
      <w:proofErr w:type="gramEnd"/>
      <w:r w:rsidRPr="00E166AE">
        <w:rPr>
          <w:szCs w:val="24"/>
        </w:rPr>
        <w:t xml:space="preserve"> – оценка слабых сторон инноваций и внутренних препятствий их институционального обеспечения по сравнению с недостатками   существующих технологий.</w:t>
      </w:r>
    </w:p>
    <w:p w:rsidR="008713CC" w:rsidRPr="00E166AE" w:rsidRDefault="008713CC" w:rsidP="008713CC">
      <w:pPr>
        <w:spacing w:after="0" w:line="360" w:lineRule="auto"/>
        <w:ind w:firstLine="567"/>
        <w:rPr>
          <w:szCs w:val="24"/>
        </w:rPr>
      </w:pPr>
      <w:r w:rsidRPr="00E166AE">
        <w:rPr>
          <w:szCs w:val="24"/>
        </w:rPr>
        <w:t>оценка - 5 – явное преимущество существующих технологий;</w:t>
      </w:r>
    </w:p>
    <w:p w:rsidR="008713CC" w:rsidRPr="00E166AE" w:rsidRDefault="008713CC" w:rsidP="008713CC">
      <w:pPr>
        <w:spacing w:after="0" w:line="360" w:lineRule="auto"/>
        <w:ind w:firstLine="567"/>
        <w:rPr>
          <w:szCs w:val="24"/>
        </w:rPr>
      </w:pPr>
      <w:r w:rsidRPr="00E166AE">
        <w:rPr>
          <w:szCs w:val="24"/>
        </w:rPr>
        <w:t>оценка -4, - 3 – позиция по этому фактору слабее, чем в существующих технологиях;</w:t>
      </w:r>
    </w:p>
    <w:p w:rsidR="008713CC" w:rsidRPr="00E166AE" w:rsidRDefault="008713CC" w:rsidP="008713CC">
      <w:pPr>
        <w:spacing w:after="0" w:line="360" w:lineRule="auto"/>
        <w:ind w:firstLine="567"/>
        <w:rPr>
          <w:szCs w:val="24"/>
        </w:rPr>
      </w:pPr>
      <w:r w:rsidRPr="00E166AE">
        <w:rPr>
          <w:szCs w:val="24"/>
        </w:rPr>
        <w:t>оценка -2, - 1 – позиция по этому фактору возможно слабее, чем в существующих технологиях, но это недостоверно</w:t>
      </w:r>
    </w:p>
    <w:p w:rsidR="008713CC" w:rsidRPr="00115CA2" w:rsidRDefault="008713CC" w:rsidP="008713CC">
      <w:pPr>
        <w:spacing w:after="0" w:line="360" w:lineRule="auto"/>
        <w:ind w:firstLine="567"/>
        <w:jc w:val="right"/>
        <w:rPr>
          <w:i/>
          <w:szCs w:val="24"/>
        </w:rPr>
      </w:pPr>
      <w:r w:rsidRPr="00115CA2">
        <w:rPr>
          <w:i/>
          <w:szCs w:val="24"/>
        </w:rPr>
        <w:t>Таблица 3</w:t>
      </w:r>
      <w:r w:rsidR="00051A13">
        <w:rPr>
          <w:i/>
          <w:szCs w:val="24"/>
        </w:rPr>
        <w:t>.</w:t>
      </w:r>
      <w:r w:rsidR="00E07E16">
        <w:rPr>
          <w:i/>
          <w:szCs w:val="24"/>
        </w:rPr>
        <w:t>4</w:t>
      </w:r>
    </w:p>
    <w:p w:rsidR="008713CC" w:rsidRPr="00115CA2" w:rsidRDefault="008713CC" w:rsidP="008713CC">
      <w:pPr>
        <w:spacing w:after="0" w:line="360" w:lineRule="auto"/>
        <w:ind w:firstLine="567"/>
        <w:jc w:val="center"/>
        <w:rPr>
          <w:b/>
          <w:szCs w:val="24"/>
        </w:rPr>
      </w:pPr>
      <w:r w:rsidRPr="00115CA2">
        <w:rPr>
          <w:b/>
          <w:szCs w:val="24"/>
        </w:rPr>
        <w:t xml:space="preserve">Оценка слабых сторон ООО </w:t>
      </w:r>
      <w:r w:rsidRPr="00E07E16">
        <w:rPr>
          <w:b/>
          <w:szCs w:val="24"/>
        </w:rPr>
        <w:t>«</w:t>
      </w:r>
      <w:r w:rsidR="00E07E16" w:rsidRPr="00E07E16">
        <w:rPr>
          <w:b/>
          <w:szCs w:val="24"/>
        </w:rPr>
        <w:t>Дамко</w:t>
      </w:r>
      <w:r w:rsidRPr="00E07E16">
        <w:rPr>
          <w:b/>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2083"/>
      </w:tblGrid>
      <w:tr w:rsidR="008713CC" w:rsidRPr="00817805" w:rsidTr="00164768">
        <w:tc>
          <w:tcPr>
            <w:tcW w:w="7488" w:type="dxa"/>
            <w:shd w:val="clear" w:color="auto" w:fill="auto"/>
          </w:tcPr>
          <w:p w:rsidR="008713CC" w:rsidRPr="00817805" w:rsidRDefault="008713CC" w:rsidP="00164768">
            <w:pPr>
              <w:spacing w:after="0"/>
              <w:jc w:val="center"/>
              <w:rPr>
                <w:sz w:val="20"/>
                <w:szCs w:val="20"/>
              </w:rPr>
            </w:pPr>
            <w:r>
              <w:rPr>
                <w:sz w:val="20"/>
                <w:szCs w:val="20"/>
              </w:rPr>
              <w:t xml:space="preserve">Слабые стороны </w:t>
            </w:r>
            <w:r w:rsidRPr="00817805">
              <w:rPr>
                <w:sz w:val="20"/>
                <w:szCs w:val="20"/>
              </w:rPr>
              <w:t>инноваций</w:t>
            </w:r>
          </w:p>
        </w:tc>
        <w:tc>
          <w:tcPr>
            <w:tcW w:w="2083" w:type="dxa"/>
            <w:shd w:val="clear" w:color="auto" w:fill="auto"/>
          </w:tcPr>
          <w:p w:rsidR="008713CC" w:rsidRPr="00817805" w:rsidRDefault="008713CC" w:rsidP="00164768">
            <w:pPr>
              <w:spacing w:after="0"/>
              <w:jc w:val="center"/>
              <w:rPr>
                <w:sz w:val="20"/>
                <w:szCs w:val="20"/>
                <w:lang w:val="en-US"/>
              </w:rPr>
            </w:pPr>
            <w:r w:rsidRPr="00817805">
              <w:rPr>
                <w:sz w:val="20"/>
                <w:szCs w:val="20"/>
              </w:rPr>
              <w:t>А</w:t>
            </w:r>
            <w:proofErr w:type="gramStart"/>
            <w:r w:rsidRPr="00817805">
              <w:rPr>
                <w:sz w:val="20"/>
                <w:szCs w:val="20"/>
                <w:lang w:val="en-US"/>
              </w:rPr>
              <w:t>i</w:t>
            </w:r>
            <w:proofErr w:type="gramEnd"/>
          </w:p>
        </w:tc>
      </w:tr>
      <w:tr w:rsidR="008713CC" w:rsidRPr="00817805" w:rsidTr="00164768">
        <w:tc>
          <w:tcPr>
            <w:tcW w:w="7488" w:type="dxa"/>
            <w:shd w:val="clear" w:color="auto" w:fill="auto"/>
          </w:tcPr>
          <w:p w:rsidR="008713CC" w:rsidRPr="00817805" w:rsidRDefault="008713CC" w:rsidP="00E07E16">
            <w:pPr>
              <w:spacing w:after="0"/>
              <w:ind w:firstLine="567"/>
              <w:rPr>
                <w:sz w:val="20"/>
                <w:szCs w:val="20"/>
              </w:rPr>
            </w:pPr>
            <w:proofErr w:type="gramStart"/>
            <w:r w:rsidRPr="00817805">
              <w:rPr>
                <w:sz w:val="20"/>
                <w:szCs w:val="20"/>
              </w:rPr>
              <w:t>снижение выручки за последние 5 лет</w:t>
            </w:r>
            <w:proofErr w:type="gramEnd"/>
          </w:p>
        </w:tc>
        <w:tc>
          <w:tcPr>
            <w:tcW w:w="2083" w:type="dxa"/>
            <w:shd w:val="clear" w:color="auto" w:fill="auto"/>
          </w:tcPr>
          <w:p w:rsidR="008713CC" w:rsidRPr="00817805" w:rsidRDefault="008713CC" w:rsidP="00164768">
            <w:pPr>
              <w:spacing w:after="0"/>
              <w:jc w:val="center"/>
              <w:rPr>
                <w:sz w:val="20"/>
                <w:szCs w:val="20"/>
              </w:rPr>
            </w:pPr>
            <w:r w:rsidRPr="00817805">
              <w:rPr>
                <w:sz w:val="20"/>
                <w:szCs w:val="20"/>
              </w:rPr>
              <w:t>-5</w:t>
            </w:r>
          </w:p>
        </w:tc>
      </w:tr>
      <w:tr w:rsidR="008713CC" w:rsidRPr="00817805" w:rsidTr="00164768">
        <w:tc>
          <w:tcPr>
            <w:tcW w:w="7488" w:type="dxa"/>
            <w:shd w:val="clear" w:color="auto" w:fill="auto"/>
          </w:tcPr>
          <w:p w:rsidR="008713CC" w:rsidRPr="00817805" w:rsidRDefault="008713CC" w:rsidP="00E07E16">
            <w:pPr>
              <w:spacing w:after="0"/>
              <w:ind w:firstLine="567"/>
              <w:rPr>
                <w:sz w:val="20"/>
                <w:szCs w:val="20"/>
              </w:rPr>
            </w:pPr>
            <w:r w:rsidRPr="00817805">
              <w:rPr>
                <w:sz w:val="20"/>
                <w:szCs w:val="20"/>
              </w:rPr>
              <w:t>увеличение оборота запасов</w:t>
            </w:r>
          </w:p>
        </w:tc>
        <w:tc>
          <w:tcPr>
            <w:tcW w:w="2083" w:type="dxa"/>
            <w:shd w:val="clear" w:color="auto" w:fill="auto"/>
          </w:tcPr>
          <w:p w:rsidR="008713CC" w:rsidRPr="00817805" w:rsidRDefault="008713CC" w:rsidP="00164768">
            <w:pPr>
              <w:spacing w:after="0"/>
              <w:jc w:val="center"/>
              <w:rPr>
                <w:sz w:val="20"/>
                <w:szCs w:val="20"/>
              </w:rPr>
            </w:pPr>
            <w:r w:rsidRPr="00817805">
              <w:rPr>
                <w:sz w:val="20"/>
                <w:szCs w:val="20"/>
              </w:rPr>
              <w:t>-5</w:t>
            </w:r>
          </w:p>
        </w:tc>
      </w:tr>
      <w:tr w:rsidR="008713CC" w:rsidRPr="00817805" w:rsidTr="00164768">
        <w:tc>
          <w:tcPr>
            <w:tcW w:w="7488" w:type="dxa"/>
            <w:shd w:val="clear" w:color="auto" w:fill="auto"/>
          </w:tcPr>
          <w:p w:rsidR="008713CC" w:rsidRPr="00817805" w:rsidRDefault="008713CC" w:rsidP="00E07E16">
            <w:pPr>
              <w:spacing w:after="0"/>
              <w:ind w:firstLine="567"/>
              <w:rPr>
                <w:sz w:val="20"/>
                <w:szCs w:val="20"/>
              </w:rPr>
            </w:pPr>
            <w:r w:rsidRPr="00817805">
              <w:rPr>
                <w:sz w:val="20"/>
                <w:szCs w:val="20"/>
              </w:rPr>
              <w:t>снижение инвестированного капитала</w:t>
            </w:r>
          </w:p>
        </w:tc>
        <w:tc>
          <w:tcPr>
            <w:tcW w:w="2083" w:type="dxa"/>
            <w:shd w:val="clear" w:color="auto" w:fill="auto"/>
          </w:tcPr>
          <w:p w:rsidR="008713CC" w:rsidRPr="00817805" w:rsidRDefault="008713CC" w:rsidP="00164768">
            <w:pPr>
              <w:spacing w:after="0"/>
              <w:jc w:val="center"/>
              <w:rPr>
                <w:sz w:val="20"/>
                <w:szCs w:val="20"/>
              </w:rPr>
            </w:pPr>
            <w:r w:rsidRPr="00817805">
              <w:rPr>
                <w:sz w:val="20"/>
                <w:szCs w:val="20"/>
              </w:rPr>
              <w:t>-2</w:t>
            </w:r>
          </w:p>
        </w:tc>
      </w:tr>
      <w:tr w:rsidR="008713CC" w:rsidRPr="00817805" w:rsidTr="00164768">
        <w:tc>
          <w:tcPr>
            <w:tcW w:w="7488" w:type="dxa"/>
            <w:shd w:val="clear" w:color="auto" w:fill="auto"/>
          </w:tcPr>
          <w:p w:rsidR="008713CC" w:rsidRPr="00817805" w:rsidRDefault="008713CC" w:rsidP="00E07E16">
            <w:pPr>
              <w:spacing w:after="0"/>
              <w:ind w:firstLine="567"/>
              <w:rPr>
                <w:sz w:val="20"/>
                <w:szCs w:val="20"/>
              </w:rPr>
            </w:pPr>
            <w:r w:rsidRPr="00817805">
              <w:rPr>
                <w:sz w:val="20"/>
                <w:szCs w:val="20"/>
              </w:rPr>
              <w:t>использование только морского и авиатранспорта</w:t>
            </w:r>
          </w:p>
        </w:tc>
        <w:tc>
          <w:tcPr>
            <w:tcW w:w="2083" w:type="dxa"/>
            <w:shd w:val="clear" w:color="auto" w:fill="auto"/>
          </w:tcPr>
          <w:p w:rsidR="008713CC" w:rsidRPr="00817805" w:rsidRDefault="008713CC" w:rsidP="00164768">
            <w:pPr>
              <w:spacing w:after="0"/>
              <w:jc w:val="center"/>
              <w:rPr>
                <w:sz w:val="20"/>
                <w:szCs w:val="20"/>
              </w:rPr>
            </w:pPr>
            <w:r w:rsidRPr="00817805">
              <w:rPr>
                <w:sz w:val="20"/>
                <w:szCs w:val="20"/>
              </w:rPr>
              <w:t>-4</w:t>
            </w:r>
          </w:p>
        </w:tc>
      </w:tr>
    </w:tbl>
    <w:p w:rsidR="008713CC" w:rsidRPr="00E166AE" w:rsidRDefault="008713CC" w:rsidP="008713CC">
      <w:pPr>
        <w:spacing w:after="0" w:line="360" w:lineRule="auto"/>
        <w:ind w:firstLine="567"/>
        <w:rPr>
          <w:szCs w:val="24"/>
        </w:rPr>
      </w:pPr>
    </w:p>
    <w:p w:rsidR="008713CC" w:rsidRPr="00E166AE" w:rsidRDefault="008713CC" w:rsidP="008713CC">
      <w:pPr>
        <w:spacing w:after="0" w:line="360" w:lineRule="auto"/>
        <w:ind w:firstLine="567"/>
        <w:rPr>
          <w:szCs w:val="24"/>
        </w:rPr>
      </w:pPr>
      <w:r w:rsidRPr="00E166AE">
        <w:rPr>
          <w:szCs w:val="24"/>
        </w:rPr>
        <w:t>Возможностями внешней среды являются:</w:t>
      </w:r>
    </w:p>
    <w:p w:rsidR="008713CC" w:rsidRPr="00E166AE" w:rsidRDefault="008713CC" w:rsidP="008713CC">
      <w:pPr>
        <w:spacing w:after="0" w:line="360" w:lineRule="auto"/>
        <w:ind w:firstLine="567"/>
        <w:rPr>
          <w:szCs w:val="24"/>
        </w:rPr>
      </w:pPr>
      <w:r w:rsidRPr="00E166AE">
        <w:rPr>
          <w:szCs w:val="24"/>
        </w:rPr>
        <w:t xml:space="preserve">- рост рынка транспортно-логистических услуг; </w:t>
      </w:r>
    </w:p>
    <w:p w:rsidR="008713CC" w:rsidRPr="00E166AE" w:rsidRDefault="008713CC" w:rsidP="008713CC">
      <w:pPr>
        <w:spacing w:after="0" w:line="360" w:lineRule="auto"/>
        <w:ind w:firstLine="567"/>
        <w:rPr>
          <w:szCs w:val="24"/>
        </w:rPr>
      </w:pPr>
      <w:r w:rsidRPr="00E166AE">
        <w:rPr>
          <w:szCs w:val="24"/>
        </w:rPr>
        <w:t>- увеличение возможностей региональной экспансии;</w:t>
      </w:r>
    </w:p>
    <w:p w:rsidR="008713CC" w:rsidRPr="00E166AE" w:rsidRDefault="008713CC" w:rsidP="008713CC">
      <w:pPr>
        <w:spacing w:after="0" w:line="360" w:lineRule="auto"/>
        <w:ind w:firstLine="567"/>
        <w:rPr>
          <w:szCs w:val="24"/>
        </w:rPr>
      </w:pPr>
      <w:r w:rsidRPr="00E166AE">
        <w:rPr>
          <w:szCs w:val="24"/>
        </w:rPr>
        <w:t xml:space="preserve">- увеличение транспортных узлов; </w:t>
      </w:r>
    </w:p>
    <w:p w:rsidR="008713CC" w:rsidRPr="00E166AE" w:rsidRDefault="008713CC" w:rsidP="008713CC">
      <w:pPr>
        <w:spacing w:after="0" w:line="360" w:lineRule="auto"/>
        <w:ind w:firstLine="567"/>
        <w:rPr>
          <w:szCs w:val="24"/>
        </w:rPr>
      </w:pPr>
      <w:r w:rsidRPr="00E166AE">
        <w:rPr>
          <w:szCs w:val="24"/>
        </w:rPr>
        <w:t>- развитие информационных технологий;</w:t>
      </w:r>
    </w:p>
    <w:p w:rsidR="008713CC" w:rsidRPr="00E166AE" w:rsidRDefault="008713CC" w:rsidP="008713CC">
      <w:pPr>
        <w:spacing w:after="0" w:line="360" w:lineRule="auto"/>
        <w:ind w:firstLine="567"/>
        <w:rPr>
          <w:szCs w:val="24"/>
        </w:rPr>
      </w:pPr>
      <w:r w:rsidRPr="00E166AE">
        <w:rPr>
          <w:szCs w:val="24"/>
        </w:rPr>
        <w:t>- рост платежеспособного спроса;</w:t>
      </w:r>
    </w:p>
    <w:p w:rsidR="008713CC" w:rsidRPr="00E166AE" w:rsidRDefault="008713CC" w:rsidP="008713CC">
      <w:pPr>
        <w:spacing w:after="0" w:line="360" w:lineRule="auto"/>
        <w:ind w:firstLine="567"/>
        <w:rPr>
          <w:szCs w:val="24"/>
        </w:rPr>
      </w:pPr>
      <w:r w:rsidRPr="00E166AE">
        <w:rPr>
          <w:szCs w:val="24"/>
        </w:rPr>
        <w:t>- инвестиционная привлекательность отрасли;</w:t>
      </w:r>
    </w:p>
    <w:p w:rsidR="008713CC" w:rsidRPr="00E166AE" w:rsidRDefault="008713CC" w:rsidP="008713CC">
      <w:pPr>
        <w:spacing w:after="0" w:line="360" w:lineRule="auto"/>
        <w:ind w:firstLine="567"/>
        <w:rPr>
          <w:szCs w:val="24"/>
        </w:rPr>
      </w:pPr>
      <w:r w:rsidRPr="00E166AE">
        <w:rPr>
          <w:szCs w:val="24"/>
        </w:rPr>
        <w:lastRenderedPageBreak/>
        <w:t>- развитие способов продвижения.</w:t>
      </w:r>
    </w:p>
    <w:p w:rsidR="008713CC" w:rsidRPr="00E166AE" w:rsidRDefault="008713CC" w:rsidP="008713CC">
      <w:pPr>
        <w:spacing w:after="0" w:line="360" w:lineRule="auto"/>
        <w:ind w:firstLine="567"/>
        <w:rPr>
          <w:szCs w:val="24"/>
        </w:rPr>
      </w:pPr>
      <w:r w:rsidRPr="00E166AE">
        <w:rPr>
          <w:szCs w:val="24"/>
        </w:rPr>
        <w:t xml:space="preserve">Оценим вероятность появления конкретных благоприятных возможностей и их степень влияния на </w:t>
      </w:r>
      <w:r>
        <w:rPr>
          <w:szCs w:val="24"/>
        </w:rPr>
        <w:t>компанию</w:t>
      </w:r>
      <w:r w:rsidRPr="00E166AE">
        <w:rPr>
          <w:szCs w:val="24"/>
        </w:rPr>
        <w:t xml:space="preserve">. Данные представим в виде таблицы </w:t>
      </w:r>
      <w:r w:rsidR="00E07E16">
        <w:rPr>
          <w:szCs w:val="24"/>
        </w:rPr>
        <w:t>3.5</w:t>
      </w:r>
      <w:r w:rsidRPr="00E166AE">
        <w:rPr>
          <w:szCs w:val="24"/>
        </w:rPr>
        <w:t xml:space="preserve">, где: </w:t>
      </w:r>
    </w:p>
    <w:p w:rsidR="008713CC" w:rsidRPr="00E166AE" w:rsidRDefault="008713CC" w:rsidP="008713CC">
      <w:pPr>
        <w:spacing w:after="0" w:line="360" w:lineRule="auto"/>
        <w:ind w:firstLine="567"/>
        <w:rPr>
          <w:szCs w:val="24"/>
        </w:rPr>
      </w:pPr>
      <w:r w:rsidRPr="00E166AE">
        <w:rPr>
          <w:szCs w:val="24"/>
        </w:rPr>
        <w:t>Р</w:t>
      </w:r>
      <w:proofErr w:type="gramStart"/>
      <w:r w:rsidRPr="00E166AE">
        <w:rPr>
          <w:szCs w:val="24"/>
        </w:rPr>
        <w:t>j</w:t>
      </w:r>
      <w:proofErr w:type="gramEnd"/>
      <w:r w:rsidRPr="00E166AE">
        <w:rPr>
          <w:szCs w:val="24"/>
        </w:rPr>
        <w:t xml:space="preserve">  -  вероятность появления конкретных благоприятных возможностей (в пределах от 0 до 1);</w:t>
      </w:r>
    </w:p>
    <w:p w:rsidR="008713CC" w:rsidRPr="00E166AE" w:rsidRDefault="008713CC" w:rsidP="008713CC">
      <w:pPr>
        <w:spacing w:after="0" w:line="360" w:lineRule="auto"/>
        <w:ind w:firstLine="567"/>
        <w:rPr>
          <w:szCs w:val="24"/>
        </w:rPr>
      </w:pPr>
      <w:r w:rsidRPr="00E166AE">
        <w:rPr>
          <w:szCs w:val="24"/>
        </w:rPr>
        <w:t xml:space="preserve">Kj  - коэффициент влияния на </w:t>
      </w:r>
      <w:r>
        <w:rPr>
          <w:szCs w:val="24"/>
        </w:rPr>
        <w:t>компанию</w:t>
      </w:r>
      <w:r w:rsidRPr="00E166AE">
        <w:rPr>
          <w:szCs w:val="24"/>
        </w:rPr>
        <w:t xml:space="preserve"> конкретных благоприятных возможностей</w:t>
      </w:r>
    </w:p>
    <w:p w:rsidR="008713CC" w:rsidRPr="00E166AE" w:rsidRDefault="008713CC" w:rsidP="008713CC">
      <w:pPr>
        <w:spacing w:after="0" w:line="360" w:lineRule="auto"/>
        <w:ind w:firstLine="567"/>
        <w:rPr>
          <w:szCs w:val="24"/>
        </w:rPr>
      </w:pPr>
      <w:r w:rsidRPr="00E166AE">
        <w:rPr>
          <w:szCs w:val="24"/>
        </w:rPr>
        <w:t xml:space="preserve">оценка 0 - никак не влияет на </w:t>
      </w:r>
      <w:r>
        <w:rPr>
          <w:szCs w:val="24"/>
        </w:rPr>
        <w:t>компанию</w:t>
      </w:r>
    </w:p>
    <w:p w:rsidR="008713CC" w:rsidRPr="00E166AE" w:rsidRDefault="008713CC" w:rsidP="008713CC">
      <w:pPr>
        <w:spacing w:after="0" w:line="360" w:lineRule="auto"/>
        <w:ind w:firstLine="567"/>
        <w:rPr>
          <w:szCs w:val="24"/>
        </w:rPr>
      </w:pPr>
      <w:r w:rsidRPr="00E166AE">
        <w:rPr>
          <w:szCs w:val="24"/>
        </w:rPr>
        <w:t xml:space="preserve">оценка 1- создает коренные новые возможности </w:t>
      </w:r>
    </w:p>
    <w:p w:rsidR="008713CC" w:rsidRPr="00E166AE" w:rsidRDefault="008713CC" w:rsidP="008713CC">
      <w:pPr>
        <w:spacing w:after="0" w:line="360" w:lineRule="auto"/>
        <w:ind w:firstLine="567"/>
        <w:rPr>
          <w:szCs w:val="24"/>
        </w:rPr>
      </w:pPr>
      <w:r w:rsidRPr="00E166AE">
        <w:rPr>
          <w:szCs w:val="24"/>
        </w:rPr>
        <w:t>промежуточные случаи:</w:t>
      </w:r>
    </w:p>
    <w:p w:rsidR="008713CC" w:rsidRPr="00E166AE" w:rsidRDefault="008713CC" w:rsidP="008713CC">
      <w:pPr>
        <w:spacing w:after="0" w:line="360" w:lineRule="auto"/>
        <w:ind w:firstLine="567"/>
        <w:rPr>
          <w:szCs w:val="24"/>
        </w:rPr>
      </w:pPr>
      <w:r w:rsidRPr="00E166AE">
        <w:rPr>
          <w:szCs w:val="24"/>
        </w:rPr>
        <w:t xml:space="preserve">0,1 – 0,3 -  слабое влияние </w:t>
      </w:r>
    </w:p>
    <w:p w:rsidR="008713CC" w:rsidRPr="00E166AE" w:rsidRDefault="008713CC" w:rsidP="008713CC">
      <w:pPr>
        <w:spacing w:after="0" w:line="360" w:lineRule="auto"/>
        <w:ind w:firstLine="567"/>
        <w:rPr>
          <w:szCs w:val="24"/>
        </w:rPr>
      </w:pPr>
      <w:r w:rsidRPr="00E166AE">
        <w:rPr>
          <w:szCs w:val="24"/>
        </w:rPr>
        <w:t xml:space="preserve">0,4 – 0,6 - среднее влияние </w:t>
      </w:r>
    </w:p>
    <w:p w:rsidR="008713CC" w:rsidRPr="00E166AE" w:rsidRDefault="008713CC" w:rsidP="008713CC">
      <w:pPr>
        <w:spacing w:after="0" w:line="360" w:lineRule="auto"/>
        <w:ind w:firstLine="567"/>
        <w:rPr>
          <w:szCs w:val="24"/>
        </w:rPr>
      </w:pPr>
      <w:r w:rsidRPr="00E166AE">
        <w:rPr>
          <w:szCs w:val="24"/>
        </w:rPr>
        <w:t>0,7 – 0,9 - сильное влияние</w:t>
      </w:r>
    </w:p>
    <w:p w:rsidR="008713CC" w:rsidRPr="00115CA2" w:rsidRDefault="008713CC" w:rsidP="008713CC">
      <w:pPr>
        <w:spacing w:after="0" w:line="360" w:lineRule="auto"/>
        <w:ind w:firstLine="567"/>
        <w:jc w:val="right"/>
        <w:rPr>
          <w:i/>
          <w:szCs w:val="24"/>
        </w:rPr>
      </w:pPr>
      <w:r w:rsidRPr="00115CA2">
        <w:rPr>
          <w:i/>
          <w:szCs w:val="24"/>
        </w:rPr>
        <w:t xml:space="preserve">Таблица </w:t>
      </w:r>
      <w:r w:rsidR="00051A13">
        <w:rPr>
          <w:i/>
          <w:szCs w:val="24"/>
        </w:rPr>
        <w:t>3.</w:t>
      </w:r>
      <w:r w:rsidR="00E07E16">
        <w:rPr>
          <w:i/>
          <w:szCs w:val="24"/>
        </w:rPr>
        <w:t>5</w:t>
      </w:r>
    </w:p>
    <w:p w:rsidR="008713CC" w:rsidRPr="00115CA2" w:rsidRDefault="008713CC" w:rsidP="008713CC">
      <w:pPr>
        <w:spacing w:after="0" w:line="360" w:lineRule="auto"/>
        <w:ind w:firstLine="567"/>
        <w:jc w:val="center"/>
        <w:rPr>
          <w:b/>
          <w:szCs w:val="24"/>
        </w:rPr>
      </w:pPr>
      <w:r w:rsidRPr="00115CA2">
        <w:rPr>
          <w:b/>
          <w:szCs w:val="24"/>
        </w:rPr>
        <w:t>Оценка возможностей внешней среды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1440"/>
        <w:gridCol w:w="1183"/>
      </w:tblGrid>
      <w:tr w:rsidR="008713CC" w:rsidRPr="00817805" w:rsidTr="00164768">
        <w:tc>
          <w:tcPr>
            <w:tcW w:w="6948" w:type="dxa"/>
            <w:shd w:val="clear" w:color="auto" w:fill="auto"/>
          </w:tcPr>
          <w:p w:rsidR="008713CC" w:rsidRPr="00817805" w:rsidRDefault="008713CC" w:rsidP="00164768">
            <w:pPr>
              <w:spacing w:after="0"/>
              <w:jc w:val="center"/>
              <w:rPr>
                <w:sz w:val="20"/>
                <w:szCs w:val="20"/>
              </w:rPr>
            </w:pPr>
            <w:r w:rsidRPr="00817805">
              <w:rPr>
                <w:sz w:val="20"/>
                <w:szCs w:val="20"/>
              </w:rPr>
              <w:t>Благоприятные возможности</w:t>
            </w:r>
          </w:p>
        </w:tc>
        <w:tc>
          <w:tcPr>
            <w:tcW w:w="1440" w:type="dxa"/>
            <w:shd w:val="clear" w:color="auto" w:fill="auto"/>
          </w:tcPr>
          <w:p w:rsidR="008713CC" w:rsidRPr="00817805" w:rsidRDefault="008713CC" w:rsidP="00164768">
            <w:pPr>
              <w:spacing w:after="0"/>
              <w:jc w:val="center"/>
              <w:rPr>
                <w:sz w:val="20"/>
                <w:szCs w:val="20"/>
              </w:rPr>
            </w:pPr>
            <w:r w:rsidRPr="00817805">
              <w:rPr>
                <w:sz w:val="20"/>
                <w:szCs w:val="20"/>
              </w:rPr>
              <w:t>Р</w:t>
            </w:r>
            <w:proofErr w:type="gramStart"/>
            <w:r w:rsidRPr="00817805">
              <w:rPr>
                <w:sz w:val="20"/>
                <w:szCs w:val="20"/>
              </w:rPr>
              <w:t>j</w:t>
            </w:r>
            <w:proofErr w:type="gramEnd"/>
          </w:p>
        </w:tc>
        <w:tc>
          <w:tcPr>
            <w:tcW w:w="1183" w:type="dxa"/>
            <w:shd w:val="clear" w:color="auto" w:fill="auto"/>
          </w:tcPr>
          <w:p w:rsidR="008713CC" w:rsidRPr="00817805" w:rsidRDefault="008713CC" w:rsidP="00164768">
            <w:pPr>
              <w:spacing w:after="0"/>
              <w:jc w:val="center"/>
              <w:rPr>
                <w:sz w:val="20"/>
                <w:szCs w:val="20"/>
              </w:rPr>
            </w:pPr>
            <w:r w:rsidRPr="00817805">
              <w:rPr>
                <w:sz w:val="20"/>
                <w:szCs w:val="20"/>
              </w:rPr>
              <w:t>Kj</w:t>
            </w:r>
          </w:p>
        </w:tc>
      </w:tr>
      <w:tr w:rsidR="008713CC" w:rsidRPr="00817805" w:rsidTr="00164768">
        <w:tc>
          <w:tcPr>
            <w:tcW w:w="6948" w:type="dxa"/>
            <w:shd w:val="clear" w:color="auto" w:fill="auto"/>
          </w:tcPr>
          <w:p w:rsidR="008713CC" w:rsidRPr="00817805" w:rsidRDefault="008713CC" w:rsidP="00164768">
            <w:pPr>
              <w:spacing w:after="0"/>
              <w:rPr>
                <w:sz w:val="20"/>
                <w:szCs w:val="20"/>
              </w:rPr>
            </w:pPr>
            <w:r w:rsidRPr="00817805">
              <w:rPr>
                <w:sz w:val="20"/>
                <w:szCs w:val="20"/>
              </w:rPr>
              <w:t>рост рынка транспортно-логистических услуг</w:t>
            </w:r>
          </w:p>
        </w:tc>
        <w:tc>
          <w:tcPr>
            <w:tcW w:w="1440" w:type="dxa"/>
            <w:shd w:val="clear" w:color="auto" w:fill="auto"/>
          </w:tcPr>
          <w:p w:rsidR="008713CC" w:rsidRPr="00817805" w:rsidRDefault="008713CC" w:rsidP="00164768">
            <w:pPr>
              <w:spacing w:after="0"/>
              <w:jc w:val="center"/>
              <w:rPr>
                <w:sz w:val="20"/>
                <w:szCs w:val="20"/>
              </w:rPr>
            </w:pPr>
            <w:r w:rsidRPr="00817805">
              <w:rPr>
                <w:sz w:val="20"/>
                <w:szCs w:val="20"/>
              </w:rPr>
              <w:t>1</w:t>
            </w:r>
          </w:p>
        </w:tc>
        <w:tc>
          <w:tcPr>
            <w:tcW w:w="1183" w:type="dxa"/>
            <w:shd w:val="clear" w:color="auto" w:fill="auto"/>
          </w:tcPr>
          <w:p w:rsidR="008713CC" w:rsidRPr="00817805" w:rsidRDefault="008713CC" w:rsidP="00164768">
            <w:pPr>
              <w:spacing w:after="0"/>
              <w:jc w:val="center"/>
              <w:rPr>
                <w:sz w:val="20"/>
                <w:szCs w:val="20"/>
              </w:rPr>
            </w:pPr>
            <w:r w:rsidRPr="00817805">
              <w:rPr>
                <w:sz w:val="20"/>
                <w:szCs w:val="20"/>
              </w:rPr>
              <w:t>1</w:t>
            </w:r>
          </w:p>
        </w:tc>
      </w:tr>
      <w:tr w:rsidR="008713CC" w:rsidRPr="00817805" w:rsidTr="00164768">
        <w:tc>
          <w:tcPr>
            <w:tcW w:w="6948" w:type="dxa"/>
            <w:shd w:val="clear" w:color="auto" w:fill="auto"/>
          </w:tcPr>
          <w:p w:rsidR="008713CC" w:rsidRPr="00817805" w:rsidRDefault="008713CC" w:rsidP="00164768">
            <w:pPr>
              <w:spacing w:after="0"/>
              <w:rPr>
                <w:sz w:val="20"/>
                <w:szCs w:val="20"/>
              </w:rPr>
            </w:pPr>
            <w:r w:rsidRPr="00817805">
              <w:rPr>
                <w:sz w:val="20"/>
                <w:szCs w:val="20"/>
              </w:rPr>
              <w:t>увеличение возможностей региональной экспансии</w:t>
            </w:r>
          </w:p>
        </w:tc>
        <w:tc>
          <w:tcPr>
            <w:tcW w:w="1440" w:type="dxa"/>
            <w:shd w:val="clear" w:color="auto" w:fill="auto"/>
          </w:tcPr>
          <w:p w:rsidR="008713CC" w:rsidRPr="00817805" w:rsidRDefault="008713CC" w:rsidP="00164768">
            <w:pPr>
              <w:spacing w:after="0"/>
              <w:jc w:val="center"/>
              <w:rPr>
                <w:sz w:val="20"/>
                <w:szCs w:val="20"/>
              </w:rPr>
            </w:pPr>
            <w:r w:rsidRPr="00817805">
              <w:rPr>
                <w:sz w:val="20"/>
                <w:szCs w:val="20"/>
              </w:rPr>
              <w:t>1</w:t>
            </w:r>
          </w:p>
        </w:tc>
        <w:tc>
          <w:tcPr>
            <w:tcW w:w="1183" w:type="dxa"/>
            <w:shd w:val="clear" w:color="auto" w:fill="auto"/>
          </w:tcPr>
          <w:p w:rsidR="008713CC" w:rsidRPr="00817805" w:rsidRDefault="008713CC" w:rsidP="00164768">
            <w:pPr>
              <w:spacing w:after="0"/>
              <w:jc w:val="center"/>
              <w:rPr>
                <w:sz w:val="20"/>
                <w:szCs w:val="20"/>
              </w:rPr>
            </w:pPr>
            <w:r w:rsidRPr="00817805">
              <w:rPr>
                <w:sz w:val="20"/>
                <w:szCs w:val="20"/>
              </w:rPr>
              <w:t>1</w:t>
            </w:r>
          </w:p>
        </w:tc>
      </w:tr>
      <w:tr w:rsidR="008713CC" w:rsidRPr="00817805" w:rsidTr="00164768">
        <w:tc>
          <w:tcPr>
            <w:tcW w:w="6948" w:type="dxa"/>
            <w:shd w:val="clear" w:color="auto" w:fill="auto"/>
          </w:tcPr>
          <w:p w:rsidR="008713CC" w:rsidRPr="00817805" w:rsidRDefault="008713CC" w:rsidP="00164768">
            <w:pPr>
              <w:spacing w:after="0"/>
              <w:rPr>
                <w:sz w:val="20"/>
                <w:szCs w:val="20"/>
              </w:rPr>
            </w:pPr>
            <w:r w:rsidRPr="00817805">
              <w:rPr>
                <w:sz w:val="20"/>
                <w:szCs w:val="20"/>
              </w:rPr>
              <w:t>увеличение транспортных узлов</w:t>
            </w:r>
          </w:p>
        </w:tc>
        <w:tc>
          <w:tcPr>
            <w:tcW w:w="1440" w:type="dxa"/>
            <w:shd w:val="clear" w:color="auto" w:fill="auto"/>
          </w:tcPr>
          <w:p w:rsidR="008713CC" w:rsidRPr="00817805" w:rsidRDefault="008713CC" w:rsidP="00164768">
            <w:pPr>
              <w:spacing w:after="0"/>
              <w:jc w:val="center"/>
              <w:rPr>
                <w:sz w:val="20"/>
                <w:szCs w:val="20"/>
              </w:rPr>
            </w:pPr>
            <w:r w:rsidRPr="00817805">
              <w:rPr>
                <w:sz w:val="20"/>
                <w:szCs w:val="20"/>
              </w:rPr>
              <w:t>1</w:t>
            </w:r>
          </w:p>
        </w:tc>
        <w:tc>
          <w:tcPr>
            <w:tcW w:w="1183" w:type="dxa"/>
            <w:shd w:val="clear" w:color="auto" w:fill="auto"/>
          </w:tcPr>
          <w:p w:rsidR="008713CC" w:rsidRPr="00817805" w:rsidRDefault="008713CC" w:rsidP="00164768">
            <w:pPr>
              <w:spacing w:after="0"/>
              <w:jc w:val="center"/>
              <w:rPr>
                <w:sz w:val="20"/>
                <w:szCs w:val="20"/>
              </w:rPr>
            </w:pPr>
            <w:r w:rsidRPr="00817805">
              <w:rPr>
                <w:sz w:val="20"/>
                <w:szCs w:val="20"/>
              </w:rPr>
              <w:t>0,7</w:t>
            </w:r>
          </w:p>
        </w:tc>
      </w:tr>
      <w:tr w:rsidR="008713CC" w:rsidRPr="00817805" w:rsidTr="00164768">
        <w:tc>
          <w:tcPr>
            <w:tcW w:w="6948" w:type="dxa"/>
            <w:shd w:val="clear" w:color="auto" w:fill="auto"/>
          </w:tcPr>
          <w:p w:rsidR="008713CC" w:rsidRPr="00817805" w:rsidRDefault="008713CC" w:rsidP="00164768">
            <w:pPr>
              <w:spacing w:after="0"/>
              <w:rPr>
                <w:sz w:val="20"/>
                <w:szCs w:val="20"/>
              </w:rPr>
            </w:pPr>
            <w:r w:rsidRPr="00817805">
              <w:rPr>
                <w:sz w:val="20"/>
                <w:szCs w:val="20"/>
              </w:rPr>
              <w:t>развитие информационных технологий</w:t>
            </w:r>
          </w:p>
        </w:tc>
        <w:tc>
          <w:tcPr>
            <w:tcW w:w="1440" w:type="dxa"/>
            <w:shd w:val="clear" w:color="auto" w:fill="auto"/>
          </w:tcPr>
          <w:p w:rsidR="008713CC" w:rsidRPr="00817805" w:rsidRDefault="008713CC" w:rsidP="00164768">
            <w:pPr>
              <w:spacing w:after="0"/>
              <w:jc w:val="center"/>
              <w:rPr>
                <w:sz w:val="20"/>
                <w:szCs w:val="20"/>
              </w:rPr>
            </w:pPr>
            <w:r w:rsidRPr="00817805">
              <w:rPr>
                <w:sz w:val="20"/>
                <w:szCs w:val="20"/>
              </w:rPr>
              <w:t>0,5</w:t>
            </w:r>
          </w:p>
        </w:tc>
        <w:tc>
          <w:tcPr>
            <w:tcW w:w="1183" w:type="dxa"/>
            <w:shd w:val="clear" w:color="auto" w:fill="auto"/>
          </w:tcPr>
          <w:p w:rsidR="008713CC" w:rsidRPr="00817805" w:rsidRDefault="008713CC" w:rsidP="00164768">
            <w:pPr>
              <w:spacing w:after="0"/>
              <w:jc w:val="center"/>
              <w:rPr>
                <w:sz w:val="20"/>
                <w:szCs w:val="20"/>
              </w:rPr>
            </w:pPr>
            <w:r w:rsidRPr="00817805">
              <w:rPr>
                <w:sz w:val="20"/>
                <w:szCs w:val="20"/>
              </w:rPr>
              <w:t>0,7</w:t>
            </w:r>
          </w:p>
        </w:tc>
      </w:tr>
      <w:tr w:rsidR="008713CC" w:rsidRPr="00817805" w:rsidTr="00164768">
        <w:tc>
          <w:tcPr>
            <w:tcW w:w="6948" w:type="dxa"/>
            <w:shd w:val="clear" w:color="auto" w:fill="auto"/>
          </w:tcPr>
          <w:p w:rsidR="008713CC" w:rsidRPr="00817805" w:rsidRDefault="008713CC" w:rsidP="00164768">
            <w:pPr>
              <w:spacing w:after="0"/>
              <w:rPr>
                <w:sz w:val="20"/>
                <w:szCs w:val="20"/>
              </w:rPr>
            </w:pPr>
            <w:r w:rsidRPr="00817805">
              <w:rPr>
                <w:sz w:val="20"/>
                <w:szCs w:val="20"/>
              </w:rPr>
              <w:t>рост платежеспособного спроса</w:t>
            </w:r>
          </w:p>
        </w:tc>
        <w:tc>
          <w:tcPr>
            <w:tcW w:w="1440" w:type="dxa"/>
            <w:shd w:val="clear" w:color="auto" w:fill="auto"/>
          </w:tcPr>
          <w:p w:rsidR="008713CC" w:rsidRPr="00817805" w:rsidRDefault="008713CC" w:rsidP="00164768">
            <w:pPr>
              <w:spacing w:after="0"/>
              <w:jc w:val="center"/>
              <w:rPr>
                <w:sz w:val="20"/>
                <w:szCs w:val="20"/>
              </w:rPr>
            </w:pPr>
            <w:r w:rsidRPr="00817805">
              <w:rPr>
                <w:sz w:val="20"/>
                <w:szCs w:val="20"/>
              </w:rPr>
              <w:t>1</w:t>
            </w:r>
          </w:p>
        </w:tc>
        <w:tc>
          <w:tcPr>
            <w:tcW w:w="1183" w:type="dxa"/>
            <w:shd w:val="clear" w:color="auto" w:fill="auto"/>
          </w:tcPr>
          <w:p w:rsidR="008713CC" w:rsidRPr="00817805" w:rsidRDefault="008713CC" w:rsidP="00164768">
            <w:pPr>
              <w:spacing w:after="0"/>
              <w:jc w:val="center"/>
              <w:rPr>
                <w:sz w:val="20"/>
                <w:szCs w:val="20"/>
              </w:rPr>
            </w:pPr>
            <w:r w:rsidRPr="00817805">
              <w:rPr>
                <w:sz w:val="20"/>
                <w:szCs w:val="20"/>
              </w:rPr>
              <w:t>0,8</w:t>
            </w:r>
          </w:p>
        </w:tc>
      </w:tr>
      <w:tr w:rsidR="008713CC" w:rsidRPr="00817805" w:rsidTr="00164768">
        <w:tc>
          <w:tcPr>
            <w:tcW w:w="6948" w:type="dxa"/>
            <w:shd w:val="clear" w:color="auto" w:fill="auto"/>
          </w:tcPr>
          <w:p w:rsidR="008713CC" w:rsidRPr="00817805" w:rsidRDefault="008713CC" w:rsidP="00164768">
            <w:pPr>
              <w:spacing w:after="0"/>
              <w:rPr>
                <w:sz w:val="20"/>
                <w:szCs w:val="20"/>
              </w:rPr>
            </w:pPr>
            <w:r w:rsidRPr="00817805">
              <w:rPr>
                <w:sz w:val="20"/>
                <w:szCs w:val="20"/>
              </w:rPr>
              <w:t>инвестиционная привлекательность отрасли</w:t>
            </w:r>
          </w:p>
        </w:tc>
        <w:tc>
          <w:tcPr>
            <w:tcW w:w="1440" w:type="dxa"/>
            <w:shd w:val="clear" w:color="auto" w:fill="auto"/>
          </w:tcPr>
          <w:p w:rsidR="008713CC" w:rsidRPr="00817805" w:rsidRDefault="008713CC" w:rsidP="00164768">
            <w:pPr>
              <w:spacing w:after="0"/>
              <w:jc w:val="center"/>
              <w:rPr>
                <w:sz w:val="20"/>
                <w:szCs w:val="20"/>
              </w:rPr>
            </w:pPr>
            <w:r w:rsidRPr="00817805">
              <w:rPr>
                <w:sz w:val="20"/>
                <w:szCs w:val="20"/>
              </w:rPr>
              <w:t>0,9</w:t>
            </w:r>
          </w:p>
        </w:tc>
        <w:tc>
          <w:tcPr>
            <w:tcW w:w="1183" w:type="dxa"/>
            <w:shd w:val="clear" w:color="auto" w:fill="auto"/>
          </w:tcPr>
          <w:p w:rsidR="008713CC" w:rsidRPr="00817805" w:rsidRDefault="008713CC" w:rsidP="00164768">
            <w:pPr>
              <w:spacing w:after="0"/>
              <w:jc w:val="center"/>
              <w:rPr>
                <w:sz w:val="20"/>
                <w:szCs w:val="20"/>
              </w:rPr>
            </w:pPr>
            <w:r w:rsidRPr="00817805">
              <w:rPr>
                <w:sz w:val="20"/>
                <w:szCs w:val="20"/>
              </w:rPr>
              <w:t>0,8</w:t>
            </w:r>
          </w:p>
        </w:tc>
      </w:tr>
    </w:tbl>
    <w:p w:rsidR="008713CC" w:rsidRPr="00E166AE" w:rsidRDefault="008713CC" w:rsidP="008713CC">
      <w:pPr>
        <w:spacing w:after="0" w:line="360" w:lineRule="auto"/>
        <w:ind w:firstLine="567"/>
        <w:rPr>
          <w:szCs w:val="24"/>
        </w:rPr>
      </w:pPr>
    </w:p>
    <w:p w:rsidR="008713CC" w:rsidRPr="00E166AE" w:rsidRDefault="008713CC" w:rsidP="008713CC">
      <w:pPr>
        <w:spacing w:after="0" w:line="360" w:lineRule="auto"/>
        <w:ind w:firstLine="567"/>
        <w:rPr>
          <w:szCs w:val="24"/>
        </w:rPr>
      </w:pPr>
      <w:r w:rsidRPr="00E166AE">
        <w:rPr>
          <w:szCs w:val="24"/>
        </w:rPr>
        <w:t>В качестве угроз внешней среды можно отметить:</w:t>
      </w:r>
    </w:p>
    <w:p w:rsidR="008713CC" w:rsidRPr="00E166AE" w:rsidRDefault="008713CC" w:rsidP="008713CC">
      <w:pPr>
        <w:spacing w:after="0" w:line="360" w:lineRule="auto"/>
        <w:ind w:firstLine="567"/>
        <w:rPr>
          <w:szCs w:val="24"/>
        </w:rPr>
      </w:pPr>
      <w:r w:rsidRPr="00E166AE">
        <w:rPr>
          <w:szCs w:val="24"/>
        </w:rPr>
        <w:t>- сильное конкурентное давление;</w:t>
      </w:r>
    </w:p>
    <w:p w:rsidR="008713CC" w:rsidRPr="00E166AE" w:rsidRDefault="008713CC" w:rsidP="008713CC">
      <w:pPr>
        <w:spacing w:after="0" w:line="360" w:lineRule="auto"/>
        <w:ind w:firstLine="567"/>
        <w:rPr>
          <w:szCs w:val="24"/>
        </w:rPr>
      </w:pPr>
      <w:r w:rsidRPr="00E166AE">
        <w:rPr>
          <w:szCs w:val="24"/>
        </w:rPr>
        <w:t xml:space="preserve">- кризис финансовой системы; </w:t>
      </w:r>
    </w:p>
    <w:p w:rsidR="008713CC" w:rsidRPr="00E166AE" w:rsidRDefault="008713CC" w:rsidP="008713CC">
      <w:pPr>
        <w:spacing w:after="0" w:line="360" w:lineRule="auto"/>
        <w:ind w:firstLine="567"/>
        <w:rPr>
          <w:szCs w:val="24"/>
        </w:rPr>
      </w:pPr>
      <w:r w:rsidRPr="00E166AE">
        <w:rPr>
          <w:szCs w:val="24"/>
        </w:rPr>
        <w:t xml:space="preserve">- замедление роста рынка; </w:t>
      </w:r>
    </w:p>
    <w:p w:rsidR="008713CC" w:rsidRPr="00E166AE" w:rsidRDefault="008713CC" w:rsidP="008713CC">
      <w:pPr>
        <w:spacing w:after="0" w:line="360" w:lineRule="auto"/>
        <w:ind w:firstLine="567"/>
        <w:rPr>
          <w:szCs w:val="24"/>
        </w:rPr>
      </w:pPr>
      <w:r w:rsidRPr="00E166AE">
        <w:rPr>
          <w:szCs w:val="24"/>
        </w:rPr>
        <w:t xml:space="preserve">- запутанность в законодательстве; </w:t>
      </w:r>
    </w:p>
    <w:p w:rsidR="008713CC" w:rsidRPr="00E166AE" w:rsidRDefault="008713CC" w:rsidP="008713CC">
      <w:pPr>
        <w:spacing w:after="0" w:line="360" w:lineRule="auto"/>
        <w:ind w:firstLine="567"/>
        <w:rPr>
          <w:szCs w:val="24"/>
        </w:rPr>
      </w:pPr>
      <w:r w:rsidRPr="00E166AE">
        <w:rPr>
          <w:szCs w:val="24"/>
        </w:rPr>
        <w:t xml:space="preserve">- высокие темпы инфляции; </w:t>
      </w:r>
    </w:p>
    <w:p w:rsidR="008713CC" w:rsidRPr="00E166AE" w:rsidRDefault="008713CC" w:rsidP="008713CC">
      <w:pPr>
        <w:spacing w:after="0" w:line="360" w:lineRule="auto"/>
        <w:ind w:firstLine="567"/>
        <w:rPr>
          <w:szCs w:val="24"/>
        </w:rPr>
      </w:pPr>
      <w:r w:rsidRPr="00E166AE">
        <w:rPr>
          <w:szCs w:val="24"/>
        </w:rPr>
        <w:t>- возможность появления новых конкурентов</w:t>
      </w:r>
    </w:p>
    <w:p w:rsidR="008713CC" w:rsidRPr="00E166AE" w:rsidRDefault="008713CC" w:rsidP="008713CC">
      <w:pPr>
        <w:spacing w:after="0" w:line="360" w:lineRule="auto"/>
        <w:ind w:firstLine="567"/>
        <w:rPr>
          <w:szCs w:val="24"/>
        </w:rPr>
      </w:pPr>
      <w:r w:rsidRPr="00E166AE">
        <w:rPr>
          <w:szCs w:val="24"/>
        </w:rPr>
        <w:t xml:space="preserve">Оценим вероятность появления </w:t>
      </w:r>
      <w:r>
        <w:rPr>
          <w:szCs w:val="24"/>
        </w:rPr>
        <w:t>рыночных угроз</w:t>
      </w:r>
      <w:r w:rsidRPr="00E166AE">
        <w:rPr>
          <w:szCs w:val="24"/>
        </w:rPr>
        <w:t xml:space="preserve"> и их степень влияния на </w:t>
      </w:r>
      <w:r>
        <w:rPr>
          <w:szCs w:val="24"/>
        </w:rPr>
        <w:t>компанию</w:t>
      </w:r>
      <w:r w:rsidRPr="00E166AE">
        <w:rPr>
          <w:szCs w:val="24"/>
        </w:rPr>
        <w:t xml:space="preserve">. Данные представим в виде таблицы </w:t>
      </w:r>
      <w:r w:rsidR="00E07E16">
        <w:rPr>
          <w:szCs w:val="24"/>
        </w:rPr>
        <w:t>3.6</w:t>
      </w:r>
      <w:r w:rsidRPr="00E166AE">
        <w:rPr>
          <w:szCs w:val="24"/>
        </w:rPr>
        <w:t>, где</w:t>
      </w:r>
    </w:p>
    <w:p w:rsidR="008713CC" w:rsidRPr="00E166AE" w:rsidRDefault="008713CC" w:rsidP="008713CC">
      <w:pPr>
        <w:spacing w:after="0" w:line="360" w:lineRule="auto"/>
        <w:ind w:firstLine="567"/>
        <w:rPr>
          <w:szCs w:val="24"/>
        </w:rPr>
      </w:pPr>
      <w:r w:rsidRPr="00E166AE">
        <w:rPr>
          <w:szCs w:val="24"/>
        </w:rPr>
        <w:t>Р</w:t>
      </w:r>
      <w:proofErr w:type="gramStart"/>
      <w:r w:rsidRPr="00E166AE">
        <w:rPr>
          <w:szCs w:val="24"/>
        </w:rPr>
        <w:t>j</w:t>
      </w:r>
      <w:proofErr w:type="gramEnd"/>
      <w:r w:rsidRPr="00E166AE">
        <w:rPr>
          <w:szCs w:val="24"/>
        </w:rPr>
        <w:t xml:space="preserve">  -  вероятность появления конкретных угроз (в пределах от 0 до 1);</w:t>
      </w:r>
    </w:p>
    <w:p w:rsidR="008713CC" w:rsidRPr="00E166AE" w:rsidRDefault="008713CC" w:rsidP="008713CC">
      <w:pPr>
        <w:spacing w:after="0" w:line="360" w:lineRule="auto"/>
        <w:ind w:firstLine="567"/>
        <w:rPr>
          <w:szCs w:val="24"/>
        </w:rPr>
      </w:pPr>
      <w:r w:rsidRPr="00E166AE">
        <w:rPr>
          <w:szCs w:val="24"/>
        </w:rPr>
        <w:t xml:space="preserve">Kj  - коэффициент влияния на </w:t>
      </w:r>
      <w:r>
        <w:rPr>
          <w:szCs w:val="24"/>
        </w:rPr>
        <w:t>компанию</w:t>
      </w:r>
    </w:p>
    <w:p w:rsidR="008713CC" w:rsidRPr="00E166AE" w:rsidRDefault="008713CC" w:rsidP="008713CC">
      <w:pPr>
        <w:spacing w:after="0" w:line="360" w:lineRule="auto"/>
        <w:ind w:firstLine="567"/>
        <w:rPr>
          <w:szCs w:val="24"/>
        </w:rPr>
      </w:pPr>
      <w:r w:rsidRPr="00E166AE">
        <w:rPr>
          <w:szCs w:val="24"/>
        </w:rPr>
        <w:t xml:space="preserve">оценка 0 - никак не влияет на </w:t>
      </w:r>
      <w:r>
        <w:rPr>
          <w:szCs w:val="24"/>
        </w:rPr>
        <w:t>компанию</w:t>
      </w:r>
    </w:p>
    <w:p w:rsidR="008713CC" w:rsidRPr="00E166AE" w:rsidRDefault="008713CC" w:rsidP="008713CC">
      <w:pPr>
        <w:spacing w:after="0" w:line="360" w:lineRule="auto"/>
        <w:ind w:firstLine="567"/>
        <w:rPr>
          <w:szCs w:val="24"/>
        </w:rPr>
      </w:pPr>
      <w:r w:rsidRPr="00E166AE">
        <w:rPr>
          <w:szCs w:val="24"/>
        </w:rPr>
        <w:t>оценка 1- внедрение инновации может быть прекращено</w:t>
      </w:r>
    </w:p>
    <w:p w:rsidR="008713CC" w:rsidRPr="00E166AE" w:rsidRDefault="008713CC" w:rsidP="008713CC">
      <w:pPr>
        <w:spacing w:after="0" w:line="360" w:lineRule="auto"/>
        <w:ind w:firstLine="567"/>
        <w:rPr>
          <w:szCs w:val="24"/>
        </w:rPr>
      </w:pPr>
      <w:r w:rsidRPr="00E166AE">
        <w:rPr>
          <w:szCs w:val="24"/>
        </w:rPr>
        <w:t>промежуточные случаи:</w:t>
      </w:r>
    </w:p>
    <w:p w:rsidR="008713CC" w:rsidRPr="00E166AE" w:rsidRDefault="008713CC" w:rsidP="008713CC">
      <w:pPr>
        <w:spacing w:after="0" w:line="360" w:lineRule="auto"/>
        <w:ind w:firstLine="567"/>
        <w:rPr>
          <w:szCs w:val="24"/>
        </w:rPr>
      </w:pPr>
      <w:r w:rsidRPr="00E166AE">
        <w:rPr>
          <w:szCs w:val="24"/>
        </w:rPr>
        <w:t xml:space="preserve">0,1 – 0,3 -  слабое влияние </w:t>
      </w:r>
    </w:p>
    <w:p w:rsidR="008713CC" w:rsidRPr="00E166AE" w:rsidRDefault="008713CC" w:rsidP="008713CC">
      <w:pPr>
        <w:spacing w:after="0" w:line="360" w:lineRule="auto"/>
        <w:ind w:firstLine="567"/>
        <w:rPr>
          <w:szCs w:val="24"/>
        </w:rPr>
      </w:pPr>
      <w:r w:rsidRPr="00E166AE">
        <w:rPr>
          <w:szCs w:val="24"/>
        </w:rPr>
        <w:t xml:space="preserve">0,4 – 0,6 - среднее влияние </w:t>
      </w:r>
    </w:p>
    <w:p w:rsidR="008713CC" w:rsidRDefault="008713CC" w:rsidP="008713CC">
      <w:pPr>
        <w:spacing w:after="0" w:line="360" w:lineRule="auto"/>
        <w:ind w:firstLine="567"/>
        <w:rPr>
          <w:szCs w:val="24"/>
        </w:rPr>
      </w:pPr>
      <w:r w:rsidRPr="00E166AE">
        <w:rPr>
          <w:szCs w:val="24"/>
        </w:rPr>
        <w:lastRenderedPageBreak/>
        <w:t>0,7 – 0,9 - сильное влияние</w:t>
      </w:r>
    </w:p>
    <w:p w:rsidR="00051A13" w:rsidRDefault="00051A13" w:rsidP="008713CC">
      <w:pPr>
        <w:spacing w:after="0" w:line="360" w:lineRule="auto"/>
        <w:ind w:firstLine="567"/>
        <w:rPr>
          <w:szCs w:val="24"/>
        </w:rPr>
      </w:pPr>
    </w:p>
    <w:p w:rsidR="00051A13" w:rsidRPr="00E166AE" w:rsidRDefault="00051A13" w:rsidP="008713CC">
      <w:pPr>
        <w:spacing w:after="0" w:line="360" w:lineRule="auto"/>
        <w:ind w:firstLine="567"/>
        <w:rPr>
          <w:szCs w:val="24"/>
        </w:rPr>
      </w:pPr>
    </w:p>
    <w:p w:rsidR="008713CC" w:rsidRPr="00115CA2" w:rsidRDefault="008713CC" w:rsidP="008713CC">
      <w:pPr>
        <w:spacing w:after="0" w:line="360" w:lineRule="auto"/>
        <w:ind w:firstLine="567"/>
        <w:jc w:val="right"/>
        <w:rPr>
          <w:i/>
          <w:szCs w:val="24"/>
        </w:rPr>
      </w:pPr>
      <w:r w:rsidRPr="00115CA2">
        <w:rPr>
          <w:i/>
          <w:szCs w:val="24"/>
        </w:rPr>
        <w:t xml:space="preserve">Таблица </w:t>
      </w:r>
      <w:r w:rsidR="00051A13">
        <w:rPr>
          <w:i/>
          <w:szCs w:val="24"/>
        </w:rPr>
        <w:t>3.</w:t>
      </w:r>
      <w:r w:rsidR="00E07E16">
        <w:rPr>
          <w:i/>
          <w:szCs w:val="24"/>
        </w:rPr>
        <w:t>6</w:t>
      </w:r>
    </w:p>
    <w:p w:rsidR="008713CC" w:rsidRPr="00115CA2" w:rsidRDefault="008713CC" w:rsidP="008713CC">
      <w:pPr>
        <w:spacing w:after="0" w:line="360" w:lineRule="auto"/>
        <w:ind w:firstLine="567"/>
        <w:jc w:val="center"/>
        <w:rPr>
          <w:b/>
          <w:szCs w:val="24"/>
        </w:rPr>
      </w:pPr>
      <w:r w:rsidRPr="00115CA2">
        <w:rPr>
          <w:b/>
          <w:szCs w:val="24"/>
        </w:rPr>
        <w:t>Оценка угроз внешней среды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1440"/>
        <w:gridCol w:w="1183"/>
      </w:tblGrid>
      <w:tr w:rsidR="008713CC" w:rsidRPr="00817805" w:rsidTr="00164768">
        <w:tc>
          <w:tcPr>
            <w:tcW w:w="6948" w:type="dxa"/>
            <w:shd w:val="clear" w:color="auto" w:fill="auto"/>
          </w:tcPr>
          <w:p w:rsidR="008713CC" w:rsidRPr="00817805" w:rsidRDefault="008713CC" w:rsidP="00164768">
            <w:pPr>
              <w:spacing w:after="0"/>
              <w:jc w:val="center"/>
              <w:rPr>
                <w:sz w:val="20"/>
                <w:szCs w:val="20"/>
              </w:rPr>
            </w:pPr>
            <w:r w:rsidRPr="00817805">
              <w:rPr>
                <w:sz w:val="20"/>
                <w:szCs w:val="20"/>
              </w:rPr>
              <w:t>Угрозы</w:t>
            </w:r>
          </w:p>
        </w:tc>
        <w:tc>
          <w:tcPr>
            <w:tcW w:w="1440" w:type="dxa"/>
            <w:shd w:val="clear" w:color="auto" w:fill="auto"/>
          </w:tcPr>
          <w:p w:rsidR="008713CC" w:rsidRPr="00817805" w:rsidRDefault="008713CC" w:rsidP="00164768">
            <w:pPr>
              <w:spacing w:after="0"/>
              <w:jc w:val="center"/>
              <w:rPr>
                <w:sz w:val="20"/>
                <w:szCs w:val="20"/>
              </w:rPr>
            </w:pPr>
            <w:r w:rsidRPr="00817805">
              <w:rPr>
                <w:sz w:val="20"/>
                <w:szCs w:val="20"/>
              </w:rPr>
              <w:t>Р</w:t>
            </w:r>
            <w:proofErr w:type="gramStart"/>
            <w:r w:rsidRPr="00817805">
              <w:rPr>
                <w:sz w:val="20"/>
                <w:szCs w:val="20"/>
              </w:rPr>
              <w:t>j</w:t>
            </w:r>
            <w:proofErr w:type="gramEnd"/>
          </w:p>
        </w:tc>
        <w:tc>
          <w:tcPr>
            <w:tcW w:w="1183" w:type="dxa"/>
            <w:shd w:val="clear" w:color="auto" w:fill="auto"/>
          </w:tcPr>
          <w:p w:rsidR="008713CC" w:rsidRPr="00817805" w:rsidRDefault="008713CC" w:rsidP="00164768">
            <w:pPr>
              <w:spacing w:after="0"/>
              <w:jc w:val="center"/>
              <w:rPr>
                <w:sz w:val="20"/>
                <w:szCs w:val="20"/>
              </w:rPr>
            </w:pPr>
            <w:r w:rsidRPr="00817805">
              <w:rPr>
                <w:sz w:val="20"/>
                <w:szCs w:val="20"/>
              </w:rPr>
              <w:t>Kj</w:t>
            </w:r>
          </w:p>
        </w:tc>
      </w:tr>
      <w:tr w:rsidR="008713CC" w:rsidRPr="00817805" w:rsidTr="00164768">
        <w:tc>
          <w:tcPr>
            <w:tcW w:w="6948" w:type="dxa"/>
            <w:shd w:val="clear" w:color="auto" w:fill="auto"/>
          </w:tcPr>
          <w:p w:rsidR="008713CC" w:rsidRPr="00817805" w:rsidRDefault="008713CC" w:rsidP="00164768">
            <w:pPr>
              <w:spacing w:after="0" w:line="360" w:lineRule="auto"/>
              <w:rPr>
                <w:sz w:val="20"/>
                <w:szCs w:val="20"/>
              </w:rPr>
            </w:pPr>
            <w:r w:rsidRPr="00817805">
              <w:rPr>
                <w:sz w:val="20"/>
                <w:szCs w:val="20"/>
              </w:rPr>
              <w:t>сильное конкурентное давление</w:t>
            </w:r>
          </w:p>
        </w:tc>
        <w:tc>
          <w:tcPr>
            <w:tcW w:w="1440" w:type="dxa"/>
            <w:shd w:val="clear" w:color="auto" w:fill="auto"/>
          </w:tcPr>
          <w:p w:rsidR="008713CC" w:rsidRPr="00817805" w:rsidRDefault="008713CC" w:rsidP="00164768">
            <w:pPr>
              <w:spacing w:after="0" w:line="360" w:lineRule="auto"/>
              <w:jc w:val="center"/>
              <w:rPr>
                <w:sz w:val="20"/>
                <w:szCs w:val="20"/>
              </w:rPr>
            </w:pPr>
            <w:r w:rsidRPr="00817805">
              <w:rPr>
                <w:sz w:val="20"/>
                <w:szCs w:val="20"/>
              </w:rPr>
              <w:t>1</w:t>
            </w:r>
          </w:p>
        </w:tc>
        <w:tc>
          <w:tcPr>
            <w:tcW w:w="1183" w:type="dxa"/>
            <w:shd w:val="clear" w:color="auto" w:fill="auto"/>
          </w:tcPr>
          <w:p w:rsidR="008713CC" w:rsidRPr="00817805" w:rsidRDefault="008713CC" w:rsidP="00164768">
            <w:pPr>
              <w:spacing w:after="0" w:line="360" w:lineRule="auto"/>
              <w:jc w:val="center"/>
              <w:rPr>
                <w:sz w:val="20"/>
                <w:szCs w:val="20"/>
              </w:rPr>
            </w:pPr>
            <w:r w:rsidRPr="00817805">
              <w:rPr>
                <w:sz w:val="20"/>
                <w:szCs w:val="20"/>
              </w:rPr>
              <w:t>0,9</w:t>
            </w:r>
          </w:p>
        </w:tc>
      </w:tr>
      <w:tr w:rsidR="008713CC" w:rsidRPr="00817805" w:rsidTr="00164768">
        <w:tc>
          <w:tcPr>
            <w:tcW w:w="6948" w:type="dxa"/>
            <w:shd w:val="clear" w:color="auto" w:fill="auto"/>
          </w:tcPr>
          <w:p w:rsidR="008713CC" w:rsidRPr="00817805" w:rsidRDefault="008713CC" w:rsidP="00164768">
            <w:pPr>
              <w:spacing w:after="0" w:line="360" w:lineRule="auto"/>
              <w:rPr>
                <w:sz w:val="20"/>
                <w:szCs w:val="20"/>
              </w:rPr>
            </w:pPr>
            <w:r w:rsidRPr="00817805">
              <w:rPr>
                <w:sz w:val="20"/>
                <w:szCs w:val="20"/>
              </w:rPr>
              <w:t>кризис финансовой системы</w:t>
            </w:r>
          </w:p>
        </w:tc>
        <w:tc>
          <w:tcPr>
            <w:tcW w:w="1440" w:type="dxa"/>
            <w:shd w:val="clear" w:color="auto" w:fill="auto"/>
          </w:tcPr>
          <w:p w:rsidR="008713CC" w:rsidRPr="00817805" w:rsidRDefault="008713CC" w:rsidP="00164768">
            <w:pPr>
              <w:spacing w:after="0"/>
              <w:jc w:val="center"/>
              <w:rPr>
                <w:sz w:val="20"/>
                <w:szCs w:val="20"/>
              </w:rPr>
            </w:pPr>
            <w:r w:rsidRPr="00817805">
              <w:rPr>
                <w:sz w:val="20"/>
                <w:szCs w:val="20"/>
              </w:rPr>
              <w:t>1</w:t>
            </w:r>
          </w:p>
        </w:tc>
        <w:tc>
          <w:tcPr>
            <w:tcW w:w="1183" w:type="dxa"/>
            <w:shd w:val="clear" w:color="auto" w:fill="auto"/>
          </w:tcPr>
          <w:p w:rsidR="008713CC" w:rsidRPr="00817805" w:rsidRDefault="008713CC" w:rsidP="00164768">
            <w:pPr>
              <w:spacing w:after="0"/>
              <w:jc w:val="center"/>
              <w:rPr>
                <w:sz w:val="20"/>
                <w:szCs w:val="20"/>
              </w:rPr>
            </w:pPr>
            <w:r w:rsidRPr="00817805">
              <w:rPr>
                <w:sz w:val="20"/>
                <w:szCs w:val="20"/>
              </w:rPr>
              <w:t>0,4</w:t>
            </w:r>
          </w:p>
        </w:tc>
      </w:tr>
      <w:tr w:rsidR="008713CC" w:rsidRPr="00817805" w:rsidTr="00164768">
        <w:tc>
          <w:tcPr>
            <w:tcW w:w="6948" w:type="dxa"/>
            <w:shd w:val="clear" w:color="auto" w:fill="auto"/>
          </w:tcPr>
          <w:p w:rsidR="008713CC" w:rsidRPr="00817805" w:rsidRDefault="008713CC" w:rsidP="00164768">
            <w:pPr>
              <w:spacing w:after="0" w:line="360" w:lineRule="auto"/>
              <w:rPr>
                <w:sz w:val="20"/>
                <w:szCs w:val="20"/>
              </w:rPr>
            </w:pPr>
            <w:r w:rsidRPr="00817805">
              <w:rPr>
                <w:sz w:val="20"/>
                <w:szCs w:val="20"/>
              </w:rPr>
              <w:t>замедление роста рынка в связи с введением санкций</w:t>
            </w:r>
          </w:p>
        </w:tc>
        <w:tc>
          <w:tcPr>
            <w:tcW w:w="1440" w:type="dxa"/>
            <w:shd w:val="clear" w:color="auto" w:fill="auto"/>
          </w:tcPr>
          <w:p w:rsidR="008713CC" w:rsidRPr="00817805" w:rsidRDefault="008713CC" w:rsidP="00164768">
            <w:pPr>
              <w:spacing w:after="0"/>
              <w:jc w:val="center"/>
              <w:rPr>
                <w:sz w:val="20"/>
                <w:szCs w:val="20"/>
              </w:rPr>
            </w:pPr>
            <w:r w:rsidRPr="00817805">
              <w:rPr>
                <w:sz w:val="20"/>
                <w:szCs w:val="20"/>
              </w:rPr>
              <w:t>1</w:t>
            </w:r>
          </w:p>
        </w:tc>
        <w:tc>
          <w:tcPr>
            <w:tcW w:w="1183" w:type="dxa"/>
            <w:shd w:val="clear" w:color="auto" w:fill="auto"/>
          </w:tcPr>
          <w:p w:rsidR="008713CC" w:rsidRPr="00817805" w:rsidRDefault="008713CC" w:rsidP="00164768">
            <w:pPr>
              <w:spacing w:after="0"/>
              <w:jc w:val="center"/>
              <w:rPr>
                <w:sz w:val="20"/>
                <w:szCs w:val="20"/>
              </w:rPr>
            </w:pPr>
            <w:r w:rsidRPr="00817805">
              <w:rPr>
                <w:sz w:val="20"/>
                <w:szCs w:val="20"/>
              </w:rPr>
              <w:t>0,3</w:t>
            </w:r>
          </w:p>
        </w:tc>
      </w:tr>
      <w:tr w:rsidR="008713CC" w:rsidRPr="00817805" w:rsidTr="00164768">
        <w:tc>
          <w:tcPr>
            <w:tcW w:w="6948" w:type="dxa"/>
            <w:shd w:val="clear" w:color="auto" w:fill="auto"/>
          </w:tcPr>
          <w:p w:rsidR="008713CC" w:rsidRPr="00817805" w:rsidRDefault="008713CC" w:rsidP="00164768">
            <w:pPr>
              <w:spacing w:after="0" w:line="360" w:lineRule="auto"/>
              <w:rPr>
                <w:sz w:val="20"/>
                <w:szCs w:val="20"/>
              </w:rPr>
            </w:pPr>
            <w:r w:rsidRPr="00817805">
              <w:rPr>
                <w:sz w:val="20"/>
                <w:szCs w:val="20"/>
              </w:rPr>
              <w:t>несовершенство законодательства</w:t>
            </w:r>
          </w:p>
        </w:tc>
        <w:tc>
          <w:tcPr>
            <w:tcW w:w="1440" w:type="dxa"/>
            <w:shd w:val="clear" w:color="auto" w:fill="auto"/>
          </w:tcPr>
          <w:p w:rsidR="008713CC" w:rsidRPr="00817805" w:rsidRDefault="008713CC" w:rsidP="00164768">
            <w:pPr>
              <w:spacing w:after="0"/>
              <w:jc w:val="center"/>
              <w:rPr>
                <w:sz w:val="20"/>
                <w:szCs w:val="20"/>
              </w:rPr>
            </w:pPr>
            <w:r w:rsidRPr="00817805">
              <w:rPr>
                <w:sz w:val="20"/>
                <w:szCs w:val="20"/>
              </w:rPr>
              <w:t>0,7</w:t>
            </w:r>
          </w:p>
        </w:tc>
        <w:tc>
          <w:tcPr>
            <w:tcW w:w="1183" w:type="dxa"/>
            <w:shd w:val="clear" w:color="auto" w:fill="auto"/>
          </w:tcPr>
          <w:p w:rsidR="008713CC" w:rsidRPr="00817805" w:rsidRDefault="008713CC" w:rsidP="00164768">
            <w:pPr>
              <w:spacing w:after="0"/>
              <w:jc w:val="center"/>
              <w:rPr>
                <w:sz w:val="20"/>
                <w:szCs w:val="20"/>
              </w:rPr>
            </w:pPr>
            <w:r w:rsidRPr="00817805">
              <w:rPr>
                <w:sz w:val="20"/>
                <w:szCs w:val="20"/>
              </w:rPr>
              <w:t>0,3</w:t>
            </w:r>
          </w:p>
        </w:tc>
      </w:tr>
      <w:tr w:rsidR="008713CC" w:rsidRPr="00817805" w:rsidTr="00164768">
        <w:tc>
          <w:tcPr>
            <w:tcW w:w="6948" w:type="dxa"/>
            <w:shd w:val="clear" w:color="auto" w:fill="auto"/>
          </w:tcPr>
          <w:p w:rsidR="008713CC" w:rsidRPr="00817805" w:rsidRDefault="008713CC" w:rsidP="00164768">
            <w:pPr>
              <w:spacing w:after="0" w:line="360" w:lineRule="auto"/>
              <w:rPr>
                <w:sz w:val="20"/>
                <w:szCs w:val="20"/>
              </w:rPr>
            </w:pPr>
            <w:r w:rsidRPr="00817805">
              <w:rPr>
                <w:sz w:val="20"/>
                <w:szCs w:val="20"/>
              </w:rPr>
              <w:t>высокие темпы инфляции</w:t>
            </w:r>
          </w:p>
        </w:tc>
        <w:tc>
          <w:tcPr>
            <w:tcW w:w="1440" w:type="dxa"/>
            <w:shd w:val="clear" w:color="auto" w:fill="auto"/>
          </w:tcPr>
          <w:p w:rsidR="008713CC" w:rsidRPr="00817805" w:rsidRDefault="008713CC" w:rsidP="00164768">
            <w:pPr>
              <w:spacing w:after="0"/>
              <w:jc w:val="center"/>
              <w:rPr>
                <w:sz w:val="20"/>
                <w:szCs w:val="20"/>
              </w:rPr>
            </w:pPr>
            <w:r w:rsidRPr="00817805">
              <w:rPr>
                <w:sz w:val="20"/>
                <w:szCs w:val="20"/>
              </w:rPr>
              <w:t>1</w:t>
            </w:r>
          </w:p>
        </w:tc>
        <w:tc>
          <w:tcPr>
            <w:tcW w:w="1183" w:type="dxa"/>
            <w:shd w:val="clear" w:color="auto" w:fill="auto"/>
          </w:tcPr>
          <w:p w:rsidR="008713CC" w:rsidRPr="00817805" w:rsidRDefault="008713CC" w:rsidP="00164768">
            <w:pPr>
              <w:spacing w:after="0"/>
              <w:jc w:val="center"/>
              <w:rPr>
                <w:sz w:val="20"/>
                <w:szCs w:val="20"/>
              </w:rPr>
            </w:pPr>
            <w:r w:rsidRPr="00817805">
              <w:rPr>
                <w:sz w:val="20"/>
                <w:szCs w:val="20"/>
              </w:rPr>
              <w:t>0,5</w:t>
            </w:r>
          </w:p>
        </w:tc>
      </w:tr>
      <w:tr w:rsidR="008713CC" w:rsidRPr="00817805" w:rsidTr="00164768">
        <w:tc>
          <w:tcPr>
            <w:tcW w:w="6948" w:type="dxa"/>
            <w:shd w:val="clear" w:color="auto" w:fill="auto"/>
          </w:tcPr>
          <w:p w:rsidR="008713CC" w:rsidRPr="00817805" w:rsidRDefault="008713CC" w:rsidP="00164768">
            <w:pPr>
              <w:spacing w:after="0" w:line="360" w:lineRule="auto"/>
              <w:rPr>
                <w:sz w:val="20"/>
                <w:szCs w:val="20"/>
              </w:rPr>
            </w:pPr>
            <w:r w:rsidRPr="00817805">
              <w:rPr>
                <w:sz w:val="20"/>
                <w:szCs w:val="20"/>
              </w:rPr>
              <w:t>возможность появления новых конкурентов</w:t>
            </w:r>
          </w:p>
        </w:tc>
        <w:tc>
          <w:tcPr>
            <w:tcW w:w="1440" w:type="dxa"/>
            <w:shd w:val="clear" w:color="auto" w:fill="auto"/>
          </w:tcPr>
          <w:p w:rsidR="008713CC" w:rsidRPr="00817805" w:rsidRDefault="008713CC" w:rsidP="00164768">
            <w:pPr>
              <w:spacing w:after="0"/>
              <w:jc w:val="center"/>
              <w:rPr>
                <w:sz w:val="20"/>
                <w:szCs w:val="20"/>
              </w:rPr>
            </w:pPr>
            <w:r w:rsidRPr="00817805">
              <w:rPr>
                <w:sz w:val="20"/>
                <w:szCs w:val="20"/>
              </w:rPr>
              <w:t>0,7</w:t>
            </w:r>
          </w:p>
        </w:tc>
        <w:tc>
          <w:tcPr>
            <w:tcW w:w="1183" w:type="dxa"/>
            <w:shd w:val="clear" w:color="auto" w:fill="auto"/>
          </w:tcPr>
          <w:p w:rsidR="008713CC" w:rsidRPr="00817805" w:rsidRDefault="008713CC" w:rsidP="00164768">
            <w:pPr>
              <w:spacing w:after="0"/>
              <w:jc w:val="center"/>
              <w:rPr>
                <w:sz w:val="20"/>
                <w:szCs w:val="20"/>
              </w:rPr>
            </w:pPr>
            <w:r w:rsidRPr="00817805">
              <w:rPr>
                <w:sz w:val="20"/>
                <w:szCs w:val="20"/>
              </w:rPr>
              <w:t>0,5</w:t>
            </w:r>
          </w:p>
        </w:tc>
      </w:tr>
    </w:tbl>
    <w:p w:rsidR="008713CC" w:rsidRDefault="008713CC" w:rsidP="008713CC">
      <w:pPr>
        <w:spacing w:after="0" w:line="360" w:lineRule="auto"/>
        <w:ind w:firstLine="567"/>
        <w:rPr>
          <w:szCs w:val="24"/>
        </w:rPr>
      </w:pPr>
    </w:p>
    <w:p w:rsidR="008713CC" w:rsidRPr="00E166AE" w:rsidRDefault="008713CC" w:rsidP="008713CC">
      <w:pPr>
        <w:spacing w:after="0" w:line="360" w:lineRule="auto"/>
        <w:ind w:firstLine="567"/>
        <w:rPr>
          <w:szCs w:val="24"/>
        </w:rPr>
      </w:pPr>
      <w:r w:rsidRPr="00E166AE">
        <w:rPr>
          <w:szCs w:val="24"/>
        </w:rPr>
        <w:t>Для определения эффективных возможностей использования потенциально сильных сторон ООО «</w:t>
      </w:r>
      <w:r w:rsidR="00E07E16">
        <w:rPr>
          <w:szCs w:val="24"/>
        </w:rPr>
        <w:t>Дамко</w:t>
      </w:r>
      <w:r w:rsidRPr="00E166AE">
        <w:rPr>
          <w:szCs w:val="24"/>
        </w:rPr>
        <w:t xml:space="preserve">» и нейтрализации потенциальных недостатков и внутренних препятствий исследуемой </w:t>
      </w:r>
      <w:r>
        <w:rPr>
          <w:szCs w:val="24"/>
        </w:rPr>
        <w:t>компании</w:t>
      </w:r>
      <w:r w:rsidRPr="00E166AE">
        <w:rPr>
          <w:szCs w:val="24"/>
        </w:rPr>
        <w:t xml:space="preserve"> в выявленных благоприятных и неблагоприятных условиях внешней среды составим таблицу где:</w:t>
      </w:r>
    </w:p>
    <w:p w:rsidR="008713CC" w:rsidRPr="00E166AE" w:rsidRDefault="008713CC" w:rsidP="008713CC">
      <w:pPr>
        <w:spacing w:after="0" w:line="360" w:lineRule="auto"/>
        <w:ind w:firstLine="567"/>
        <w:rPr>
          <w:szCs w:val="24"/>
        </w:rPr>
      </w:pPr>
      <w:r w:rsidRPr="00E166AE">
        <w:rPr>
          <w:szCs w:val="24"/>
        </w:rPr>
        <w:t>Представлены потенциальные возможност</w:t>
      </w:r>
      <w:proofErr w:type="gramStart"/>
      <w:r w:rsidRPr="00E166AE">
        <w:rPr>
          <w:szCs w:val="24"/>
        </w:rPr>
        <w:t>и ООО</w:t>
      </w:r>
      <w:proofErr w:type="gramEnd"/>
      <w:r w:rsidRPr="00E166AE">
        <w:rPr>
          <w:szCs w:val="24"/>
        </w:rPr>
        <w:t xml:space="preserve"> «</w:t>
      </w:r>
      <w:r w:rsidR="00E07E16">
        <w:rPr>
          <w:szCs w:val="24"/>
        </w:rPr>
        <w:t>Дамко</w:t>
      </w:r>
      <w:r w:rsidRPr="00E166AE">
        <w:rPr>
          <w:szCs w:val="24"/>
        </w:rPr>
        <w:t xml:space="preserve">», имеющие отличительное преимущество и потенциальные возможности четко выше, чем у существующих </w:t>
      </w:r>
      <w:r>
        <w:rPr>
          <w:szCs w:val="24"/>
        </w:rPr>
        <w:t>конкурентов</w:t>
      </w:r>
      <w:r w:rsidRPr="00E166AE">
        <w:rPr>
          <w:szCs w:val="24"/>
        </w:rPr>
        <w:t xml:space="preserve"> (Ai ≥ 3);</w:t>
      </w:r>
    </w:p>
    <w:p w:rsidR="008713CC" w:rsidRPr="00E166AE" w:rsidRDefault="008713CC" w:rsidP="008713CC">
      <w:pPr>
        <w:spacing w:after="0" w:line="360" w:lineRule="auto"/>
        <w:ind w:firstLine="567"/>
        <w:rPr>
          <w:szCs w:val="24"/>
        </w:rPr>
      </w:pPr>
      <w:r w:rsidRPr="00E166AE">
        <w:rPr>
          <w:szCs w:val="24"/>
        </w:rPr>
        <w:t>Представлены слабые сторон</w:t>
      </w:r>
      <w:proofErr w:type="gramStart"/>
      <w:r w:rsidRPr="00E166AE">
        <w:rPr>
          <w:szCs w:val="24"/>
        </w:rPr>
        <w:t>ы ООО</w:t>
      </w:r>
      <w:proofErr w:type="gramEnd"/>
      <w:r w:rsidRPr="00E166AE">
        <w:rPr>
          <w:szCs w:val="24"/>
        </w:rPr>
        <w:t xml:space="preserve"> «</w:t>
      </w:r>
      <w:r w:rsidR="00E07E16">
        <w:rPr>
          <w:szCs w:val="24"/>
        </w:rPr>
        <w:t>Дамко</w:t>
      </w:r>
      <w:r w:rsidRPr="00E166AE">
        <w:rPr>
          <w:szCs w:val="24"/>
        </w:rPr>
        <w:t xml:space="preserve">», преимущество по которым имеют аналогичные </w:t>
      </w:r>
      <w:r>
        <w:rPr>
          <w:szCs w:val="24"/>
        </w:rPr>
        <w:t>компании</w:t>
      </w:r>
      <w:r w:rsidRPr="00E166AE">
        <w:rPr>
          <w:szCs w:val="24"/>
        </w:rPr>
        <w:t xml:space="preserve"> или позиция по этому фактору слабее, чем у аналогичных </w:t>
      </w:r>
      <w:r>
        <w:rPr>
          <w:szCs w:val="24"/>
        </w:rPr>
        <w:t>компаний</w:t>
      </w:r>
      <w:r w:rsidRPr="00E166AE">
        <w:rPr>
          <w:szCs w:val="24"/>
        </w:rPr>
        <w:t xml:space="preserve"> (Ai ≤ -3);</w:t>
      </w:r>
    </w:p>
    <w:p w:rsidR="008713CC" w:rsidRPr="00E166AE" w:rsidRDefault="008713CC" w:rsidP="008713CC">
      <w:pPr>
        <w:spacing w:after="0" w:line="360" w:lineRule="auto"/>
        <w:ind w:firstLine="567"/>
        <w:rPr>
          <w:szCs w:val="24"/>
        </w:rPr>
      </w:pPr>
      <w:r w:rsidRPr="00E166AE">
        <w:rPr>
          <w:szCs w:val="24"/>
        </w:rPr>
        <w:t>Представлены благоприятные и неблагоприятные возможности внешней среды (угрозы)</w:t>
      </w:r>
      <w:r>
        <w:rPr>
          <w:szCs w:val="24"/>
        </w:rPr>
        <w:t>,</w:t>
      </w:r>
      <w:r w:rsidRPr="00E166AE">
        <w:rPr>
          <w:szCs w:val="24"/>
        </w:rPr>
        <w:t xml:space="preserve"> вероятность появления которых высока (Р</w:t>
      </w:r>
      <w:proofErr w:type="gramStart"/>
      <w:r w:rsidRPr="00E166AE">
        <w:rPr>
          <w:szCs w:val="24"/>
        </w:rPr>
        <w:t>j</w:t>
      </w:r>
      <w:proofErr w:type="gramEnd"/>
      <w:r w:rsidRPr="00E166AE">
        <w:rPr>
          <w:szCs w:val="24"/>
        </w:rPr>
        <w:t xml:space="preserve"> ≥ 0,7), и имеет существенное   влияние на </w:t>
      </w:r>
      <w:r>
        <w:rPr>
          <w:szCs w:val="24"/>
        </w:rPr>
        <w:t>компанию</w:t>
      </w:r>
      <w:r w:rsidRPr="00E166AE">
        <w:rPr>
          <w:szCs w:val="24"/>
        </w:rPr>
        <w:t xml:space="preserve"> (Kj ≥ 0,4).</w:t>
      </w:r>
    </w:p>
    <w:p w:rsidR="008713CC" w:rsidRPr="00E166AE" w:rsidRDefault="008713CC" w:rsidP="008713CC">
      <w:pPr>
        <w:spacing w:after="0" w:line="360" w:lineRule="auto"/>
        <w:ind w:firstLine="567"/>
        <w:rPr>
          <w:szCs w:val="24"/>
        </w:rPr>
      </w:pPr>
      <w:r w:rsidRPr="00E166AE">
        <w:rPr>
          <w:szCs w:val="24"/>
        </w:rPr>
        <w:t>В квадрантах SO, ST, WO, WT определяется степень влияния каждого из соответствующих факторов сильных и слабых сторон ООО «</w:t>
      </w:r>
      <w:r w:rsidR="00E07E16">
        <w:rPr>
          <w:szCs w:val="24"/>
        </w:rPr>
        <w:t>Дамко</w:t>
      </w:r>
      <w:r w:rsidRPr="00E166AE">
        <w:rPr>
          <w:szCs w:val="24"/>
        </w:rPr>
        <w:t>» на использование благоприятных возможностей внешней среды или на нейтрализацию угроз (aij) в ситуации внедрения по следующему принципу:</w:t>
      </w:r>
    </w:p>
    <w:p w:rsidR="008713CC" w:rsidRPr="00E166AE" w:rsidRDefault="008713CC" w:rsidP="008713CC">
      <w:pPr>
        <w:spacing w:after="0" w:line="360" w:lineRule="auto"/>
        <w:ind w:firstLine="567"/>
        <w:rPr>
          <w:szCs w:val="24"/>
        </w:rPr>
      </w:pPr>
      <w:r w:rsidRPr="00E166AE">
        <w:rPr>
          <w:szCs w:val="24"/>
        </w:rPr>
        <w:t>«1» -  фактор дает полную возможность использовать благоприятные возможности или предотвратить отрицательные последствия угроз</w:t>
      </w:r>
    </w:p>
    <w:p w:rsidR="008713CC" w:rsidRPr="00E166AE" w:rsidRDefault="008713CC" w:rsidP="008713CC">
      <w:pPr>
        <w:spacing w:after="0" w:line="360" w:lineRule="auto"/>
        <w:ind w:firstLine="567"/>
        <w:rPr>
          <w:szCs w:val="24"/>
        </w:rPr>
      </w:pPr>
      <w:r w:rsidRPr="00E166AE">
        <w:rPr>
          <w:szCs w:val="24"/>
        </w:rPr>
        <w:t>«0,5» - фактор даёт среднюю возможность</w:t>
      </w:r>
    </w:p>
    <w:p w:rsidR="008713CC" w:rsidRPr="00E166AE" w:rsidRDefault="008713CC" w:rsidP="008713CC">
      <w:pPr>
        <w:spacing w:after="0" w:line="360" w:lineRule="auto"/>
        <w:ind w:firstLine="567"/>
        <w:rPr>
          <w:szCs w:val="24"/>
        </w:rPr>
      </w:pPr>
      <w:r w:rsidRPr="00E166AE">
        <w:rPr>
          <w:szCs w:val="24"/>
        </w:rPr>
        <w:t>«0» - фактор не оказывает влияния</w:t>
      </w:r>
    </w:p>
    <w:p w:rsidR="008713CC" w:rsidRPr="00E166AE" w:rsidRDefault="008713CC" w:rsidP="008713CC">
      <w:pPr>
        <w:spacing w:after="0" w:line="360" w:lineRule="auto"/>
        <w:ind w:firstLine="567"/>
        <w:rPr>
          <w:szCs w:val="24"/>
        </w:rPr>
      </w:pPr>
      <w:r w:rsidRPr="00E166AE">
        <w:rPr>
          <w:szCs w:val="24"/>
        </w:rPr>
        <w:t xml:space="preserve">«-1» -  невозможность использования благоприятных возможностей и предотвращения действий угроз. </w:t>
      </w:r>
    </w:p>
    <w:p w:rsidR="008713CC" w:rsidRPr="00E166AE" w:rsidRDefault="008713CC" w:rsidP="008713CC">
      <w:pPr>
        <w:spacing w:after="0" w:line="360" w:lineRule="auto"/>
        <w:ind w:firstLine="567"/>
        <w:rPr>
          <w:szCs w:val="24"/>
        </w:rPr>
      </w:pPr>
      <w:r w:rsidRPr="00E166AE">
        <w:rPr>
          <w:szCs w:val="24"/>
        </w:rPr>
        <w:lastRenderedPageBreak/>
        <w:t xml:space="preserve">Далее составлена итоговая матрица (таблица </w:t>
      </w:r>
      <w:r w:rsidR="00051A13">
        <w:rPr>
          <w:szCs w:val="24"/>
        </w:rPr>
        <w:t>3.</w:t>
      </w:r>
      <w:r w:rsidR="00E07E16">
        <w:rPr>
          <w:szCs w:val="24"/>
        </w:rPr>
        <w:t>7</w:t>
      </w:r>
      <w:r w:rsidRPr="00E166AE">
        <w:rPr>
          <w:szCs w:val="24"/>
        </w:rPr>
        <w:t>) оценки комплексного влияния сильных и слабых сторон ООО «</w:t>
      </w:r>
      <w:r w:rsidR="00086E94">
        <w:rPr>
          <w:szCs w:val="24"/>
        </w:rPr>
        <w:t>Дамко</w:t>
      </w:r>
      <w:r w:rsidRPr="00E166AE">
        <w:rPr>
          <w:szCs w:val="24"/>
        </w:rPr>
        <w:t xml:space="preserve">» по всей совокупности благоприятных возможностей и угроз. </w:t>
      </w:r>
    </w:p>
    <w:p w:rsidR="008713CC" w:rsidRPr="00E166AE" w:rsidRDefault="008713CC" w:rsidP="008713CC">
      <w:pPr>
        <w:spacing w:after="0" w:line="360" w:lineRule="auto"/>
        <w:ind w:firstLine="567"/>
        <w:rPr>
          <w:szCs w:val="24"/>
        </w:rPr>
        <w:sectPr w:rsidR="008713CC" w:rsidRPr="00E166AE" w:rsidSect="00650A56">
          <w:headerReference w:type="default" r:id="rId27"/>
          <w:headerReference w:type="first" r:id="rId28"/>
          <w:pgSz w:w="11906" w:h="16838"/>
          <w:pgMar w:top="1134" w:right="567" w:bottom="1134" w:left="1701" w:header="709" w:footer="709" w:gutter="0"/>
          <w:pgNumType w:start="1"/>
          <w:cols w:space="708"/>
          <w:titlePg/>
          <w:docGrid w:linePitch="360"/>
        </w:sectPr>
      </w:pPr>
    </w:p>
    <w:p w:rsidR="008713CC" w:rsidRPr="00115CA2" w:rsidRDefault="008713CC" w:rsidP="008713CC">
      <w:pPr>
        <w:spacing w:after="0" w:line="360" w:lineRule="auto"/>
        <w:ind w:firstLine="567"/>
        <w:jc w:val="right"/>
        <w:rPr>
          <w:i/>
          <w:szCs w:val="24"/>
        </w:rPr>
      </w:pPr>
      <w:r w:rsidRPr="00115CA2">
        <w:rPr>
          <w:i/>
          <w:szCs w:val="24"/>
        </w:rPr>
        <w:lastRenderedPageBreak/>
        <w:t xml:space="preserve">Таблица </w:t>
      </w:r>
      <w:r w:rsidR="00051A13">
        <w:rPr>
          <w:i/>
          <w:szCs w:val="24"/>
        </w:rPr>
        <w:t>3.</w:t>
      </w:r>
      <w:r w:rsidR="00E07E16">
        <w:rPr>
          <w:i/>
          <w:szCs w:val="24"/>
        </w:rPr>
        <w:t>7</w:t>
      </w:r>
    </w:p>
    <w:p w:rsidR="008713CC" w:rsidRPr="00115CA2" w:rsidRDefault="008713CC" w:rsidP="008713CC">
      <w:pPr>
        <w:spacing w:after="0" w:line="360" w:lineRule="auto"/>
        <w:ind w:firstLine="567"/>
        <w:jc w:val="center"/>
        <w:rPr>
          <w:b/>
          <w:szCs w:val="24"/>
        </w:rPr>
      </w:pPr>
      <w:r w:rsidRPr="00115CA2">
        <w:rPr>
          <w:b/>
          <w:szCs w:val="24"/>
        </w:rPr>
        <w:t>Матрица оценки комплексного влияния сильных и слабых сторон ООО «</w:t>
      </w:r>
      <w:r w:rsidR="00086E94">
        <w:rPr>
          <w:b/>
          <w:szCs w:val="24"/>
        </w:rPr>
        <w:t>Дамко</w:t>
      </w:r>
      <w:r w:rsidRPr="00115CA2">
        <w:rPr>
          <w:b/>
          <w:szCs w:val="24"/>
        </w:rPr>
        <w:t>» по всей совокупности благоприятных возможностей и угроз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340"/>
        <w:gridCol w:w="181"/>
        <w:gridCol w:w="1082"/>
        <w:gridCol w:w="1048"/>
        <w:gridCol w:w="1040"/>
        <w:gridCol w:w="1308"/>
        <w:gridCol w:w="1438"/>
        <w:gridCol w:w="1405"/>
        <w:gridCol w:w="1027"/>
        <w:gridCol w:w="888"/>
        <w:gridCol w:w="843"/>
        <w:gridCol w:w="1280"/>
        <w:gridCol w:w="741"/>
        <w:gridCol w:w="959"/>
      </w:tblGrid>
      <w:tr w:rsidR="008713CC" w:rsidRPr="00817805" w:rsidTr="00164768">
        <w:trPr>
          <w:cantSplit/>
          <w:trHeight w:hRule="exact" w:val="331"/>
        </w:trPr>
        <w:tc>
          <w:tcPr>
            <w:tcW w:w="0" w:type="auto"/>
            <w:vMerge w:val="restart"/>
            <w:shd w:val="clear" w:color="auto" w:fill="auto"/>
          </w:tcPr>
          <w:p w:rsidR="008713CC" w:rsidRPr="00817805" w:rsidRDefault="008713CC" w:rsidP="00164768">
            <w:pPr>
              <w:spacing w:after="0"/>
              <w:ind w:firstLine="567"/>
              <w:rPr>
                <w:sz w:val="20"/>
                <w:szCs w:val="20"/>
              </w:rPr>
            </w:pPr>
          </w:p>
        </w:tc>
        <w:tc>
          <w:tcPr>
            <w:tcW w:w="0" w:type="auto"/>
            <w:tcBorders>
              <w:bottom w:val="single" w:sz="4" w:space="0" w:color="auto"/>
            </w:tcBorders>
            <w:shd w:val="clear" w:color="auto" w:fill="66CCFF"/>
          </w:tcPr>
          <w:p w:rsidR="008713CC" w:rsidRPr="00817805" w:rsidRDefault="008713CC" w:rsidP="00164768">
            <w:pPr>
              <w:spacing w:after="0"/>
              <w:ind w:firstLine="27"/>
              <w:rPr>
                <w:sz w:val="20"/>
                <w:szCs w:val="20"/>
              </w:rPr>
            </w:pPr>
          </w:p>
        </w:tc>
        <w:tc>
          <w:tcPr>
            <w:tcW w:w="0" w:type="auto"/>
            <w:gridSpan w:val="6"/>
            <w:tcBorders>
              <w:bottom w:val="single" w:sz="4" w:space="0" w:color="auto"/>
              <w:right w:val="double" w:sz="4" w:space="0" w:color="0000FF"/>
            </w:tcBorders>
            <w:shd w:val="clear" w:color="auto" w:fill="auto"/>
          </w:tcPr>
          <w:p w:rsidR="008713CC" w:rsidRPr="00817805" w:rsidRDefault="008713CC" w:rsidP="00164768">
            <w:pPr>
              <w:spacing w:after="0"/>
              <w:ind w:firstLine="27"/>
              <w:rPr>
                <w:sz w:val="20"/>
                <w:szCs w:val="20"/>
              </w:rPr>
            </w:pPr>
            <w:r w:rsidRPr="00817805">
              <w:rPr>
                <w:sz w:val="20"/>
                <w:szCs w:val="20"/>
              </w:rPr>
              <w:t>Благоприятные возможности (</w:t>
            </w:r>
            <w:r w:rsidRPr="00817805">
              <w:rPr>
                <w:sz w:val="20"/>
                <w:szCs w:val="20"/>
                <w:lang w:val="en-US"/>
              </w:rPr>
              <w:t>opportunities</w:t>
            </w:r>
            <w:r w:rsidRPr="00817805">
              <w:rPr>
                <w:sz w:val="20"/>
                <w:szCs w:val="20"/>
              </w:rPr>
              <w:t>)</w:t>
            </w:r>
          </w:p>
        </w:tc>
        <w:tc>
          <w:tcPr>
            <w:tcW w:w="0" w:type="auto"/>
            <w:gridSpan w:val="6"/>
            <w:tcBorders>
              <w:left w:val="double" w:sz="4" w:space="0" w:color="0000FF"/>
              <w:bottom w:val="single" w:sz="4" w:space="0" w:color="auto"/>
            </w:tcBorders>
            <w:shd w:val="clear" w:color="auto" w:fill="auto"/>
            <w:tcMar>
              <w:left w:w="0" w:type="dxa"/>
              <w:right w:w="0" w:type="dxa"/>
            </w:tcMar>
          </w:tcPr>
          <w:p w:rsidR="008713CC" w:rsidRPr="00817805" w:rsidRDefault="008713CC" w:rsidP="00164768">
            <w:pPr>
              <w:spacing w:after="0"/>
              <w:ind w:firstLine="27"/>
              <w:rPr>
                <w:sz w:val="20"/>
                <w:szCs w:val="20"/>
              </w:rPr>
            </w:pPr>
            <w:r w:rsidRPr="00817805">
              <w:rPr>
                <w:sz w:val="20"/>
                <w:szCs w:val="20"/>
              </w:rPr>
              <w:t>Угрозы</w:t>
            </w:r>
            <w:r w:rsidRPr="00817805">
              <w:rPr>
                <w:sz w:val="20"/>
                <w:szCs w:val="20"/>
                <w:lang w:val="en-US"/>
              </w:rPr>
              <w:t xml:space="preserve"> (threats)</w:t>
            </w:r>
          </w:p>
        </w:tc>
      </w:tr>
      <w:tr w:rsidR="008713CC" w:rsidRPr="00817805" w:rsidTr="00164768">
        <w:trPr>
          <w:cantSplit/>
          <w:trHeight w:hRule="exact" w:val="1729"/>
        </w:trPr>
        <w:tc>
          <w:tcPr>
            <w:tcW w:w="0" w:type="auto"/>
            <w:vMerge/>
            <w:tcBorders>
              <w:bottom w:val="single" w:sz="4" w:space="0" w:color="auto"/>
            </w:tcBorders>
            <w:shd w:val="clear" w:color="auto" w:fill="auto"/>
          </w:tcPr>
          <w:p w:rsidR="008713CC" w:rsidRPr="00817805" w:rsidRDefault="008713CC" w:rsidP="00164768">
            <w:pPr>
              <w:spacing w:after="0"/>
              <w:ind w:firstLine="567"/>
              <w:rPr>
                <w:sz w:val="20"/>
                <w:szCs w:val="20"/>
              </w:rPr>
            </w:pPr>
          </w:p>
        </w:tc>
        <w:tc>
          <w:tcPr>
            <w:tcW w:w="0" w:type="auto"/>
            <w:tcBorders>
              <w:bottom w:val="single" w:sz="4" w:space="0" w:color="auto"/>
            </w:tcBorders>
            <w:shd w:val="clear" w:color="auto" w:fill="66CCFF"/>
          </w:tcPr>
          <w:p w:rsidR="008713CC" w:rsidRPr="00817805" w:rsidRDefault="008713CC" w:rsidP="00164768">
            <w:pPr>
              <w:spacing w:after="0"/>
              <w:ind w:firstLine="27"/>
              <w:rPr>
                <w:sz w:val="20"/>
                <w:szCs w:val="20"/>
              </w:rPr>
            </w:pPr>
            <w:r w:rsidRPr="00817805">
              <w:rPr>
                <w:sz w:val="20"/>
                <w:szCs w:val="20"/>
              </w:rPr>
              <w:t>А</w:t>
            </w:r>
            <w:proofErr w:type="gramStart"/>
            <w:r w:rsidRPr="00817805">
              <w:rPr>
                <w:sz w:val="20"/>
                <w:szCs w:val="20"/>
              </w:rPr>
              <w:t>i</w:t>
            </w:r>
            <w:proofErr w:type="gramEnd"/>
          </w:p>
        </w:tc>
        <w:tc>
          <w:tcPr>
            <w:tcW w:w="0" w:type="auto"/>
            <w:tcBorders>
              <w:bottom w:val="single" w:sz="4" w:space="0" w:color="auto"/>
            </w:tcBorders>
            <w:shd w:val="clear" w:color="auto" w:fill="auto"/>
          </w:tcPr>
          <w:p w:rsidR="008713CC" w:rsidRPr="00817805" w:rsidRDefault="008713CC" w:rsidP="00164768">
            <w:pPr>
              <w:spacing w:after="0"/>
              <w:ind w:firstLine="27"/>
              <w:rPr>
                <w:sz w:val="20"/>
                <w:szCs w:val="20"/>
              </w:rPr>
            </w:pPr>
            <w:r w:rsidRPr="00817805">
              <w:rPr>
                <w:sz w:val="20"/>
                <w:szCs w:val="20"/>
              </w:rPr>
              <w:t>рост рынка транспортно-логистических услуг</w:t>
            </w:r>
          </w:p>
        </w:tc>
        <w:tc>
          <w:tcPr>
            <w:tcW w:w="0" w:type="auto"/>
            <w:tcBorders>
              <w:bottom w:val="single" w:sz="4" w:space="0" w:color="auto"/>
            </w:tcBorders>
            <w:shd w:val="clear" w:color="auto" w:fill="auto"/>
          </w:tcPr>
          <w:p w:rsidR="008713CC" w:rsidRPr="00817805" w:rsidRDefault="008713CC" w:rsidP="00164768">
            <w:pPr>
              <w:spacing w:after="0"/>
              <w:ind w:firstLine="27"/>
              <w:rPr>
                <w:sz w:val="20"/>
                <w:szCs w:val="20"/>
              </w:rPr>
            </w:pPr>
            <w:r w:rsidRPr="00817805">
              <w:rPr>
                <w:sz w:val="20"/>
                <w:szCs w:val="20"/>
              </w:rPr>
              <w:t>увеличение возможностей региональной экспансии</w:t>
            </w:r>
          </w:p>
        </w:tc>
        <w:tc>
          <w:tcPr>
            <w:tcW w:w="0" w:type="auto"/>
            <w:tcBorders>
              <w:bottom w:val="single" w:sz="4" w:space="0" w:color="auto"/>
            </w:tcBorders>
            <w:shd w:val="clear" w:color="auto" w:fill="auto"/>
          </w:tcPr>
          <w:p w:rsidR="008713CC" w:rsidRPr="00817805" w:rsidRDefault="008713CC" w:rsidP="00164768">
            <w:pPr>
              <w:spacing w:after="0"/>
              <w:ind w:firstLine="27"/>
              <w:rPr>
                <w:sz w:val="20"/>
                <w:szCs w:val="20"/>
              </w:rPr>
            </w:pPr>
            <w:r w:rsidRPr="00817805">
              <w:rPr>
                <w:sz w:val="20"/>
                <w:szCs w:val="20"/>
              </w:rPr>
              <w:t>увеличение транспортных узлов</w:t>
            </w:r>
          </w:p>
        </w:tc>
        <w:tc>
          <w:tcPr>
            <w:tcW w:w="0" w:type="auto"/>
            <w:tcBorders>
              <w:bottom w:val="single" w:sz="4" w:space="0" w:color="auto"/>
            </w:tcBorders>
            <w:shd w:val="clear" w:color="auto" w:fill="auto"/>
          </w:tcPr>
          <w:p w:rsidR="008713CC" w:rsidRPr="00817805" w:rsidRDefault="008713CC" w:rsidP="00164768">
            <w:pPr>
              <w:spacing w:after="0"/>
              <w:ind w:firstLine="27"/>
              <w:rPr>
                <w:sz w:val="20"/>
                <w:szCs w:val="20"/>
              </w:rPr>
            </w:pPr>
            <w:r w:rsidRPr="00817805">
              <w:rPr>
                <w:sz w:val="20"/>
                <w:szCs w:val="20"/>
              </w:rPr>
              <w:t>развитие информационных технологий</w:t>
            </w:r>
          </w:p>
        </w:tc>
        <w:tc>
          <w:tcPr>
            <w:tcW w:w="0" w:type="auto"/>
            <w:tcBorders>
              <w:bottom w:val="single" w:sz="4" w:space="0" w:color="auto"/>
            </w:tcBorders>
            <w:shd w:val="clear" w:color="auto" w:fill="auto"/>
          </w:tcPr>
          <w:p w:rsidR="008713CC" w:rsidRPr="00817805" w:rsidRDefault="008713CC" w:rsidP="00164768">
            <w:pPr>
              <w:spacing w:after="0"/>
              <w:ind w:firstLine="27"/>
              <w:rPr>
                <w:sz w:val="20"/>
                <w:szCs w:val="20"/>
              </w:rPr>
            </w:pPr>
            <w:r w:rsidRPr="00817805">
              <w:rPr>
                <w:sz w:val="20"/>
                <w:szCs w:val="20"/>
              </w:rPr>
              <w:t>рост платежеспособного спроса</w:t>
            </w:r>
          </w:p>
        </w:tc>
        <w:tc>
          <w:tcPr>
            <w:tcW w:w="0" w:type="auto"/>
            <w:tcBorders>
              <w:bottom w:val="single" w:sz="4" w:space="0" w:color="auto"/>
              <w:right w:val="double" w:sz="4" w:space="0" w:color="0000FF"/>
            </w:tcBorders>
            <w:shd w:val="clear" w:color="auto" w:fill="auto"/>
          </w:tcPr>
          <w:p w:rsidR="008713CC" w:rsidRPr="00817805" w:rsidRDefault="008713CC" w:rsidP="00164768">
            <w:pPr>
              <w:spacing w:after="0"/>
              <w:ind w:firstLine="27"/>
              <w:rPr>
                <w:sz w:val="20"/>
                <w:szCs w:val="20"/>
              </w:rPr>
            </w:pPr>
            <w:r w:rsidRPr="00817805">
              <w:rPr>
                <w:sz w:val="20"/>
                <w:szCs w:val="20"/>
              </w:rPr>
              <w:t>инвестиционная привлекательность отрасли</w:t>
            </w:r>
          </w:p>
        </w:tc>
        <w:tc>
          <w:tcPr>
            <w:tcW w:w="0" w:type="auto"/>
            <w:tcBorders>
              <w:left w:val="double" w:sz="4" w:space="0" w:color="0000FF"/>
              <w:bottom w:val="single" w:sz="4" w:space="0" w:color="auto"/>
            </w:tcBorders>
            <w:shd w:val="clear" w:color="auto" w:fill="auto"/>
            <w:tcMar>
              <w:left w:w="0" w:type="dxa"/>
              <w:right w:w="0" w:type="dxa"/>
            </w:tcMar>
          </w:tcPr>
          <w:p w:rsidR="008713CC" w:rsidRPr="00817805" w:rsidRDefault="008713CC" w:rsidP="00164768">
            <w:pPr>
              <w:spacing w:after="0"/>
              <w:ind w:firstLine="27"/>
              <w:rPr>
                <w:sz w:val="20"/>
                <w:szCs w:val="20"/>
              </w:rPr>
            </w:pPr>
            <w:r w:rsidRPr="00817805">
              <w:rPr>
                <w:sz w:val="20"/>
                <w:szCs w:val="20"/>
              </w:rPr>
              <w:t>сильное конкурентное давление</w:t>
            </w:r>
          </w:p>
        </w:tc>
        <w:tc>
          <w:tcPr>
            <w:tcW w:w="0" w:type="auto"/>
            <w:tcBorders>
              <w:bottom w:val="single" w:sz="4" w:space="0" w:color="auto"/>
            </w:tcBorders>
            <w:shd w:val="clear" w:color="auto" w:fill="auto"/>
            <w:tcMar>
              <w:left w:w="0" w:type="dxa"/>
              <w:right w:w="0" w:type="dxa"/>
            </w:tcMar>
          </w:tcPr>
          <w:p w:rsidR="008713CC" w:rsidRPr="00817805" w:rsidRDefault="008713CC" w:rsidP="00164768">
            <w:pPr>
              <w:spacing w:after="0"/>
              <w:ind w:firstLine="27"/>
              <w:rPr>
                <w:sz w:val="20"/>
                <w:szCs w:val="20"/>
              </w:rPr>
            </w:pPr>
            <w:r w:rsidRPr="00817805">
              <w:rPr>
                <w:sz w:val="20"/>
                <w:szCs w:val="20"/>
              </w:rPr>
              <w:t>кризис финансовой системы</w:t>
            </w:r>
          </w:p>
        </w:tc>
        <w:tc>
          <w:tcPr>
            <w:tcW w:w="0" w:type="auto"/>
            <w:tcBorders>
              <w:bottom w:val="single" w:sz="4" w:space="0" w:color="auto"/>
            </w:tcBorders>
            <w:shd w:val="clear" w:color="auto" w:fill="auto"/>
            <w:tcMar>
              <w:left w:w="0" w:type="dxa"/>
              <w:right w:w="0" w:type="dxa"/>
            </w:tcMar>
          </w:tcPr>
          <w:p w:rsidR="008713CC" w:rsidRPr="00817805" w:rsidRDefault="008713CC" w:rsidP="00164768">
            <w:pPr>
              <w:spacing w:after="0"/>
              <w:ind w:firstLine="27"/>
              <w:rPr>
                <w:sz w:val="20"/>
                <w:szCs w:val="20"/>
              </w:rPr>
            </w:pPr>
            <w:r w:rsidRPr="00817805">
              <w:rPr>
                <w:sz w:val="20"/>
                <w:szCs w:val="20"/>
              </w:rPr>
              <w:t>замедление роста рынка в связи с введением санкций</w:t>
            </w:r>
          </w:p>
        </w:tc>
        <w:tc>
          <w:tcPr>
            <w:tcW w:w="0" w:type="auto"/>
            <w:tcBorders>
              <w:bottom w:val="single" w:sz="4" w:space="0" w:color="auto"/>
            </w:tcBorders>
          </w:tcPr>
          <w:p w:rsidR="008713CC" w:rsidRPr="00817805" w:rsidRDefault="008713CC" w:rsidP="00164768">
            <w:pPr>
              <w:spacing w:after="0"/>
              <w:ind w:firstLine="27"/>
              <w:rPr>
                <w:sz w:val="20"/>
                <w:szCs w:val="20"/>
              </w:rPr>
            </w:pPr>
            <w:r w:rsidRPr="00817805">
              <w:rPr>
                <w:sz w:val="20"/>
                <w:szCs w:val="20"/>
              </w:rPr>
              <w:t>несовершенство законодательства</w:t>
            </w:r>
          </w:p>
        </w:tc>
        <w:tc>
          <w:tcPr>
            <w:tcW w:w="0" w:type="auto"/>
            <w:tcBorders>
              <w:bottom w:val="single" w:sz="4" w:space="0" w:color="auto"/>
            </w:tcBorders>
          </w:tcPr>
          <w:p w:rsidR="008713CC" w:rsidRPr="00817805" w:rsidRDefault="008713CC" w:rsidP="00164768">
            <w:pPr>
              <w:spacing w:after="0"/>
              <w:ind w:firstLine="27"/>
              <w:rPr>
                <w:sz w:val="20"/>
                <w:szCs w:val="20"/>
              </w:rPr>
            </w:pPr>
            <w:r w:rsidRPr="00817805">
              <w:rPr>
                <w:sz w:val="20"/>
                <w:szCs w:val="20"/>
              </w:rPr>
              <w:t>высокие темпы инфляции</w:t>
            </w:r>
          </w:p>
        </w:tc>
        <w:tc>
          <w:tcPr>
            <w:tcW w:w="0" w:type="auto"/>
            <w:tcBorders>
              <w:bottom w:val="single" w:sz="4" w:space="0" w:color="auto"/>
            </w:tcBorders>
          </w:tcPr>
          <w:p w:rsidR="008713CC" w:rsidRPr="00817805" w:rsidRDefault="008713CC" w:rsidP="00164768">
            <w:pPr>
              <w:spacing w:after="0"/>
              <w:ind w:firstLine="27"/>
              <w:rPr>
                <w:sz w:val="20"/>
                <w:szCs w:val="20"/>
              </w:rPr>
            </w:pPr>
            <w:r w:rsidRPr="00817805">
              <w:rPr>
                <w:sz w:val="20"/>
                <w:szCs w:val="20"/>
              </w:rPr>
              <w:t>возможность появления новых конкурентов</w:t>
            </w:r>
          </w:p>
        </w:tc>
      </w:tr>
      <w:tr w:rsidR="008713CC" w:rsidRPr="00817805" w:rsidTr="00164768">
        <w:trPr>
          <w:cantSplit/>
          <w:trHeight w:val="355"/>
        </w:trPr>
        <w:tc>
          <w:tcPr>
            <w:tcW w:w="0" w:type="auto"/>
            <w:shd w:val="clear" w:color="auto" w:fill="66CCFF"/>
          </w:tcPr>
          <w:p w:rsidR="008713CC" w:rsidRPr="00817805" w:rsidRDefault="008713CC" w:rsidP="00164768">
            <w:pPr>
              <w:spacing w:after="0"/>
              <w:ind w:firstLine="567"/>
              <w:jc w:val="center"/>
              <w:rPr>
                <w:sz w:val="20"/>
                <w:szCs w:val="20"/>
              </w:rPr>
            </w:pPr>
            <w:r w:rsidRPr="00817805">
              <w:rPr>
                <w:sz w:val="20"/>
                <w:szCs w:val="20"/>
              </w:rPr>
              <w:t>Pj</w:t>
            </w:r>
          </w:p>
        </w:tc>
        <w:tc>
          <w:tcPr>
            <w:tcW w:w="0" w:type="auto"/>
            <w:shd w:val="clear" w:color="auto" w:fill="66CCFF"/>
          </w:tcPr>
          <w:p w:rsidR="008713CC" w:rsidRPr="00817805" w:rsidRDefault="008713CC" w:rsidP="00164768">
            <w:pPr>
              <w:spacing w:after="0"/>
              <w:ind w:firstLine="27"/>
              <w:rPr>
                <w:sz w:val="20"/>
                <w:szCs w:val="20"/>
              </w:rPr>
            </w:pPr>
            <w:r w:rsidRPr="00817805">
              <w:rPr>
                <w:sz w:val="20"/>
                <w:szCs w:val="20"/>
              </w:rPr>
              <w:t>х</w:t>
            </w:r>
          </w:p>
        </w:tc>
        <w:tc>
          <w:tcPr>
            <w:tcW w:w="0" w:type="auto"/>
            <w:shd w:val="clear" w:color="auto" w:fill="66CCFF"/>
            <w:vAlign w:val="center"/>
          </w:tcPr>
          <w:p w:rsidR="008713CC" w:rsidRPr="00817805" w:rsidRDefault="008713CC" w:rsidP="00164768">
            <w:pPr>
              <w:spacing w:after="0"/>
              <w:ind w:left="44" w:right="113"/>
              <w:jc w:val="center"/>
              <w:rPr>
                <w:sz w:val="20"/>
                <w:szCs w:val="20"/>
              </w:rPr>
            </w:pPr>
            <w:r w:rsidRPr="00817805">
              <w:rPr>
                <w:sz w:val="20"/>
                <w:szCs w:val="20"/>
              </w:rPr>
              <w:t>1</w:t>
            </w:r>
          </w:p>
        </w:tc>
        <w:tc>
          <w:tcPr>
            <w:tcW w:w="0" w:type="auto"/>
            <w:shd w:val="clear" w:color="auto" w:fill="66CCFF"/>
            <w:vAlign w:val="center"/>
          </w:tcPr>
          <w:p w:rsidR="008713CC" w:rsidRPr="00817805" w:rsidRDefault="008713CC" w:rsidP="00164768">
            <w:pPr>
              <w:spacing w:after="0"/>
              <w:ind w:left="44"/>
              <w:jc w:val="center"/>
              <w:rPr>
                <w:sz w:val="20"/>
                <w:szCs w:val="20"/>
              </w:rPr>
            </w:pPr>
            <w:r w:rsidRPr="00817805">
              <w:rPr>
                <w:sz w:val="20"/>
                <w:szCs w:val="20"/>
              </w:rPr>
              <w:t>1</w:t>
            </w:r>
          </w:p>
        </w:tc>
        <w:tc>
          <w:tcPr>
            <w:tcW w:w="0" w:type="auto"/>
            <w:shd w:val="clear" w:color="auto" w:fill="66CCFF"/>
            <w:vAlign w:val="center"/>
          </w:tcPr>
          <w:p w:rsidR="008713CC" w:rsidRPr="00817805" w:rsidRDefault="008713CC" w:rsidP="00164768">
            <w:pPr>
              <w:spacing w:after="0"/>
              <w:ind w:left="44"/>
              <w:jc w:val="center"/>
              <w:rPr>
                <w:sz w:val="20"/>
                <w:szCs w:val="20"/>
              </w:rPr>
            </w:pPr>
            <w:r w:rsidRPr="00817805">
              <w:rPr>
                <w:sz w:val="20"/>
                <w:szCs w:val="20"/>
              </w:rPr>
              <w:t>1</w:t>
            </w:r>
          </w:p>
        </w:tc>
        <w:tc>
          <w:tcPr>
            <w:tcW w:w="0" w:type="auto"/>
            <w:shd w:val="clear" w:color="auto" w:fill="66CCFF"/>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shd w:val="clear" w:color="auto" w:fill="66CCFF"/>
            <w:vAlign w:val="center"/>
          </w:tcPr>
          <w:p w:rsidR="008713CC" w:rsidRPr="00817805" w:rsidRDefault="008713CC" w:rsidP="00164768">
            <w:pPr>
              <w:spacing w:after="0"/>
              <w:ind w:left="44"/>
              <w:jc w:val="center"/>
              <w:rPr>
                <w:sz w:val="20"/>
                <w:szCs w:val="20"/>
              </w:rPr>
            </w:pPr>
            <w:r w:rsidRPr="00817805">
              <w:rPr>
                <w:sz w:val="20"/>
                <w:szCs w:val="20"/>
              </w:rPr>
              <w:t>1</w:t>
            </w:r>
          </w:p>
        </w:tc>
        <w:tc>
          <w:tcPr>
            <w:tcW w:w="0" w:type="auto"/>
            <w:tcBorders>
              <w:right w:val="double" w:sz="4" w:space="0" w:color="0000FF"/>
            </w:tcBorders>
            <w:shd w:val="clear" w:color="auto" w:fill="66CCFF"/>
            <w:vAlign w:val="center"/>
          </w:tcPr>
          <w:p w:rsidR="008713CC" w:rsidRPr="00817805" w:rsidRDefault="008713CC" w:rsidP="00164768">
            <w:pPr>
              <w:spacing w:after="0"/>
              <w:ind w:left="44"/>
              <w:jc w:val="center"/>
              <w:rPr>
                <w:sz w:val="20"/>
                <w:szCs w:val="20"/>
              </w:rPr>
            </w:pPr>
            <w:r w:rsidRPr="00817805">
              <w:rPr>
                <w:sz w:val="20"/>
                <w:szCs w:val="20"/>
              </w:rPr>
              <w:t>0,9</w:t>
            </w:r>
          </w:p>
        </w:tc>
        <w:tc>
          <w:tcPr>
            <w:tcW w:w="0" w:type="auto"/>
            <w:tcBorders>
              <w:left w:val="double" w:sz="4" w:space="0" w:color="0000FF"/>
            </w:tcBorders>
            <w:shd w:val="clear" w:color="auto" w:fill="66CCFF"/>
            <w:tcMar>
              <w:left w:w="0" w:type="dxa"/>
              <w:right w:w="0" w:type="dxa"/>
            </w:tcMar>
            <w:vAlign w:val="center"/>
          </w:tcPr>
          <w:p w:rsidR="008713CC" w:rsidRPr="00817805" w:rsidRDefault="008713CC" w:rsidP="00164768">
            <w:pPr>
              <w:spacing w:after="0"/>
              <w:ind w:left="44"/>
              <w:jc w:val="center"/>
              <w:rPr>
                <w:sz w:val="20"/>
                <w:szCs w:val="20"/>
              </w:rPr>
            </w:pPr>
            <w:r w:rsidRPr="00817805">
              <w:rPr>
                <w:sz w:val="20"/>
                <w:szCs w:val="20"/>
              </w:rPr>
              <w:t>1</w:t>
            </w:r>
          </w:p>
        </w:tc>
        <w:tc>
          <w:tcPr>
            <w:tcW w:w="0" w:type="auto"/>
            <w:shd w:val="clear" w:color="auto" w:fill="66CCFF"/>
            <w:tcMar>
              <w:left w:w="0" w:type="dxa"/>
              <w:right w:w="0" w:type="dxa"/>
            </w:tcMar>
            <w:vAlign w:val="center"/>
          </w:tcPr>
          <w:p w:rsidR="008713CC" w:rsidRPr="00817805" w:rsidRDefault="008713CC" w:rsidP="00164768">
            <w:pPr>
              <w:spacing w:after="0"/>
              <w:ind w:left="44"/>
              <w:jc w:val="center"/>
              <w:rPr>
                <w:sz w:val="20"/>
                <w:szCs w:val="20"/>
              </w:rPr>
            </w:pPr>
            <w:r w:rsidRPr="00817805">
              <w:rPr>
                <w:sz w:val="20"/>
                <w:szCs w:val="20"/>
              </w:rPr>
              <w:t>1</w:t>
            </w:r>
          </w:p>
        </w:tc>
        <w:tc>
          <w:tcPr>
            <w:tcW w:w="0" w:type="auto"/>
            <w:shd w:val="clear" w:color="auto" w:fill="66CCFF"/>
            <w:tcMar>
              <w:left w:w="0" w:type="dxa"/>
              <w:right w:w="0" w:type="dxa"/>
            </w:tcMar>
            <w:vAlign w:val="center"/>
          </w:tcPr>
          <w:p w:rsidR="008713CC" w:rsidRPr="00817805" w:rsidRDefault="008713CC" w:rsidP="00164768">
            <w:pPr>
              <w:spacing w:after="0"/>
              <w:ind w:left="44"/>
              <w:jc w:val="center"/>
              <w:rPr>
                <w:sz w:val="20"/>
                <w:szCs w:val="20"/>
              </w:rPr>
            </w:pPr>
            <w:r w:rsidRPr="00817805">
              <w:rPr>
                <w:sz w:val="20"/>
                <w:szCs w:val="20"/>
              </w:rPr>
              <w:t>1</w:t>
            </w:r>
          </w:p>
        </w:tc>
        <w:tc>
          <w:tcPr>
            <w:tcW w:w="0" w:type="auto"/>
            <w:shd w:val="clear" w:color="auto" w:fill="66CCFF"/>
            <w:vAlign w:val="center"/>
          </w:tcPr>
          <w:p w:rsidR="008713CC" w:rsidRPr="00817805" w:rsidRDefault="008713CC" w:rsidP="00164768">
            <w:pPr>
              <w:spacing w:after="0"/>
              <w:ind w:left="44"/>
              <w:jc w:val="center"/>
              <w:rPr>
                <w:sz w:val="20"/>
                <w:szCs w:val="20"/>
              </w:rPr>
            </w:pPr>
            <w:r w:rsidRPr="00817805">
              <w:rPr>
                <w:sz w:val="20"/>
                <w:szCs w:val="20"/>
              </w:rPr>
              <w:t>0,7</w:t>
            </w:r>
          </w:p>
        </w:tc>
        <w:tc>
          <w:tcPr>
            <w:tcW w:w="0" w:type="auto"/>
            <w:shd w:val="clear" w:color="auto" w:fill="66CCFF"/>
            <w:vAlign w:val="center"/>
          </w:tcPr>
          <w:p w:rsidR="008713CC" w:rsidRPr="00817805" w:rsidRDefault="008713CC" w:rsidP="00164768">
            <w:pPr>
              <w:spacing w:after="0"/>
              <w:ind w:left="44"/>
              <w:jc w:val="center"/>
              <w:rPr>
                <w:sz w:val="20"/>
                <w:szCs w:val="20"/>
              </w:rPr>
            </w:pPr>
            <w:r w:rsidRPr="00817805">
              <w:rPr>
                <w:sz w:val="20"/>
                <w:szCs w:val="20"/>
              </w:rPr>
              <w:t>1</w:t>
            </w:r>
          </w:p>
        </w:tc>
        <w:tc>
          <w:tcPr>
            <w:tcW w:w="0" w:type="auto"/>
            <w:shd w:val="clear" w:color="auto" w:fill="66CCFF"/>
            <w:vAlign w:val="center"/>
          </w:tcPr>
          <w:p w:rsidR="008713CC" w:rsidRPr="00817805" w:rsidRDefault="008713CC" w:rsidP="00164768">
            <w:pPr>
              <w:spacing w:after="0"/>
              <w:ind w:left="44"/>
              <w:jc w:val="center"/>
              <w:rPr>
                <w:sz w:val="20"/>
                <w:szCs w:val="20"/>
              </w:rPr>
            </w:pPr>
            <w:r w:rsidRPr="00817805">
              <w:rPr>
                <w:sz w:val="20"/>
                <w:szCs w:val="20"/>
              </w:rPr>
              <w:t>0,7</w:t>
            </w:r>
          </w:p>
        </w:tc>
      </w:tr>
      <w:tr w:rsidR="008713CC" w:rsidRPr="00817805" w:rsidTr="00164768">
        <w:trPr>
          <w:cantSplit/>
          <w:trHeight w:val="337"/>
        </w:trPr>
        <w:tc>
          <w:tcPr>
            <w:tcW w:w="0" w:type="auto"/>
            <w:shd w:val="clear" w:color="auto" w:fill="66CCFF"/>
          </w:tcPr>
          <w:p w:rsidR="008713CC" w:rsidRPr="00817805" w:rsidRDefault="008713CC" w:rsidP="00164768">
            <w:pPr>
              <w:spacing w:after="0"/>
              <w:ind w:left="113" w:right="113" w:firstLine="567"/>
              <w:jc w:val="center"/>
              <w:rPr>
                <w:sz w:val="20"/>
                <w:szCs w:val="20"/>
              </w:rPr>
            </w:pPr>
            <w:r w:rsidRPr="00817805">
              <w:rPr>
                <w:sz w:val="20"/>
                <w:szCs w:val="20"/>
              </w:rPr>
              <w:t>Kj</w:t>
            </w:r>
          </w:p>
        </w:tc>
        <w:tc>
          <w:tcPr>
            <w:tcW w:w="0" w:type="auto"/>
            <w:shd w:val="clear" w:color="auto" w:fill="66CCFF"/>
          </w:tcPr>
          <w:p w:rsidR="008713CC" w:rsidRPr="00817805" w:rsidRDefault="008713CC" w:rsidP="00164768">
            <w:pPr>
              <w:spacing w:after="0"/>
              <w:ind w:firstLine="27"/>
              <w:rPr>
                <w:sz w:val="20"/>
                <w:szCs w:val="20"/>
              </w:rPr>
            </w:pPr>
            <w:r w:rsidRPr="00817805">
              <w:rPr>
                <w:sz w:val="20"/>
                <w:szCs w:val="20"/>
              </w:rPr>
              <w:t>х</w:t>
            </w:r>
          </w:p>
        </w:tc>
        <w:tc>
          <w:tcPr>
            <w:tcW w:w="0" w:type="auto"/>
            <w:shd w:val="clear" w:color="auto" w:fill="66CCFF"/>
            <w:vAlign w:val="center"/>
          </w:tcPr>
          <w:p w:rsidR="008713CC" w:rsidRPr="00817805" w:rsidRDefault="008713CC" w:rsidP="00164768">
            <w:pPr>
              <w:spacing w:after="0"/>
              <w:ind w:left="44" w:right="113"/>
              <w:jc w:val="center"/>
              <w:rPr>
                <w:sz w:val="20"/>
                <w:szCs w:val="20"/>
              </w:rPr>
            </w:pPr>
            <w:r w:rsidRPr="00817805">
              <w:rPr>
                <w:sz w:val="20"/>
                <w:szCs w:val="20"/>
              </w:rPr>
              <w:t>1</w:t>
            </w:r>
          </w:p>
        </w:tc>
        <w:tc>
          <w:tcPr>
            <w:tcW w:w="0" w:type="auto"/>
            <w:shd w:val="clear" w:color="auto" w:fill="66CCFF"/>
            <w:vAlign w:val="center"/>
          </w:tcPr>
          <w:p w:rsidR="008713CC" w:rsidRPr="00817805" w:rsidRDefault="008713CC" w:rsidP="00164768">
            <w:pPr>
              <w:spacing w:after="0"/>
              <w:ind w:left="44" w:right="113"/>
              <w:jc w:val="center"/>
              <w:rPr>
                <w:sz w:val="20"/>
                <w:szCs w:val="20"/>
              </w:rPr>
            </w:pPr>
            <w:r w:rsidRPr="00817805">
              <w:rPr>
                <w:sz w:val="20"/>
                <w:szCs w:val="20"/>
              </w:rPr>
              <w:t>1</w:t>
            </w:r>
          </w:p>
        </w:tc>
        <w:tc>
          <w:tcPr>
            <w:tcW w:w="0" w:type="auto"/>
            <w:shd w:val="clear" w:color="auto" w:fill="66CCFF"/>
            <w:vAlign w:val="center"/>
          </w:tcPr>
          <w:p w:rsidR="008713CC" w:rsidRPr="00817805" w:rsidRDefault="008713CC" w:rsidP="00164768">
            <w:pPr>
              <w:spacing w:after="0"/>
              <w:ind w:left="44" w:right="113"/>
              <w:jc w:val="center"/>
              <w:rPr>
                <w:sz w:val="20"/>
                <w:szCs w:val="20"/>
              </w:rPr>
            </w:pPr>
            <w:r w:rsidRPr="00817805">
              <w:rPr>
                <w:sz w:val="20"/>
                <w:szCs w:val="20"/>
              </w:rPr>
              <w:t>0,7</w:t>
            </w:r>
          </w:p>
        </w:tc>
        <w:tc>
          <w:tcPr>
            <w:tcW w:w="0" w:type="auto"/>
            <w:shd w:val="clear" w:color="auto" w:fill="66CCFF"/>
            <w:vAlign w:val="center"/>
          </w:tcPr>
          <w:p w:rsidR="008713CC" w:rsidRPr="00817805" w:rsidRDefault="008713CC" w:rsidP="00164768">
            <w:pPr>
              <w:spacing w:after="0"/>
              <w:ind w:left="44" w:right="113"/>
              <w:jc w:val="center"/>
              <w:rPr>
                <w:sz w:val="20"/>
                <w:szCs w:val="20"/>
              </w:rPr>
            </w:pPr>
            <w:r w:rsidRPr="00817805">
              <w:rPr>
                <w:sz w:val="20"/>
                <w:szCs w:val="20"/>
              </w:rPr>
              <w:t>0,7</w:t>
            </w:r>
          </w:p>
        </w:tc>
        <w:tc>
          <w:tcPr>
            <w:tcW w:w="0" w:type="auto"/>
            <w:shd w:val="clear" w:color="auto" w:fill="66CCFF"/>
            <w:vAlign w:val="center"/>
          </w:tcPr>
          <w:p w:rsidR="008713CC" w:rsidRPr="00817805" w:rsidRDefault="008713CC" w:rsidP="00164768">
            <w:pPr>
              <w:spacing w:after="0"/>
              <w:ind w:left="44" w:right="113"/>
              <w:jc w:val="center"/>
              <w:rPr>
                <w:sz w:val="20"/>
                <w:szCs w:val="20"/>
              </w:rPr>
            </w:pPr>
            <w:r w:rsidRPr="00817805">
              <w:rPr>
                <w:sz w:val="20"/>
                <w:szCs w:val="20"/>
              </w:rPr>
              <w:t>0,8</w:t>
            </w:r>
          </w:p>
        </w:tc>
        <w:tc>
          <w:tcPr>
            <w:tcW w:w="0" w:type="auto"/>
            <w:tcBorders>
              <w:right w:val="double" w:sz="4" w:space="0" w:color="0000FF"/>
            </w:tcBorders>
            <w:shd w:val="clear" w:color="auto" w:fill="66CCFF"/>
            <w:vAlign w:val="center"/>
          </w:tcPr>
          <w:p w:rsidR="008713CC" w:rsidRPr="00817805" w:rsidRDefault="008713CC" w:rsidP="00164768">
            <w:pPr>
              <w:spacing w:after="0"/>
              <w:ind w:left="44" w:right="113"/>
              <w:jc w:val="center"/>
              <w:rPr>
                <w:sz w:val="20"/>
                <w:szCs w:val="20"/>
              </w:rPr>
            </w:pPr>
            <w:r w:rsidRPr="00817805">
              <w:rPr>
                <w:sz w:val="20"/>
                <w:szCs w:val="20"/>
              </w:rPr>
              <w:t>0,8</w:t>
            </w:r>
          </w:p>
        </w:tc>
        <w:tc>
          <w:tcPr>
            <w:tcW w:w="0" w:type="auto"/>
            <w:tcBorders>
              <w:left w:val="double" w:sz="4" w:space="0" w:color="0000FF"/>
            </w:tcBorders>
            <w:shd w:val="clear" w:color="auto" w:fill="66CCFF"/>
            <w:tcMar>
              <w:left w:w="0" w:type="dxa"/>
              <w:right w:w="0" w:type="dxa"/>
            </w:tcMar>
            <w:vAlign w:val="center"/>
          </w:tcPr>
          <w:p w:rsidR="008713CC" w:rsidRPr="00817805" w:rsidRDefault="008713CC" w:rsidP="00164768">
            <w:pPr>
              <w:spacing w:after="0"/>
              <w:ind w:left="44" w:right="113"/>
              <w:jc w:val="center"/>
              <w:rPr>
                <w:sz w:val="20"/>
                <w:szCs w:val="20"/>
              </w:rPr>
            </w:pPr>
            <w:r w:rsidRPr="00817805">
              <w:rPr>
                <w:sz w:val="20"/>
                <w:szCs w:val="20"/>
              </w:rPr>
              <w:t>0,9</w:t>
            </w:r>
          </w:p>
        </w:tc>
        <w:tc>
          <w:tcPr>
            <w:tcW w:w="0" w:type="auto"/>
            <w:shd w:val="clear" w:color="auto" w:fill="66CCFF"/>
            <w:tcMar>
              <w:left w:w="0" w:type="dxa"/>
              <w:right w:w="0" w:type="dxa"/>
            </w:tcMar>
            <w:vAlign w:val="center"/>
          </w:tcPr>
          <w:p w:rsidR="008713CC" w:rsidRPr="00817805" w:rsidRDefault="008713CC" w:rsidP="00164768">
            <w:pPr>
              <w:spacing w:after="0"/>
              <w:ind w:left="44" w:right="113"/>
              <w:jc w:val="center"/>
              <w:rPr>
                <w:sz w:val="20"/>
                <w:szCs w:val="20"/>
              </w:rPr>
            </w:pPr>
            <w:r w:rsidRPr="00817805">
              <w:rPr>
                <w:sz w:val="20"/>
                <w:szCs w:val="20"/>
              </w:rPr>
              <w:t>0,4</w:t>
            </w:r>
          </w:p>
        </w:tc>
        <w:tc>
          <w:tcPr>
            <w:tcW w:w="0" w:type="auto"/>
            <w:shd w:val="clear" w:color="auto" w:fill="66CCFF"/>
            <w:tcMar>
              <w:left w:w="0" w:type="dxa"/>
              <w:right w:w="0" w:type="dxa"/>
            </w:tcMar>
            <w:vAlign w:val="center"/>
          </w:tcPr>
          <w:p w:rsidR="008713CC" w:rsidRPr="00817805" w:rsidRDefault="008713CC" w:rsidP="00164768">
            <w:pPr>
              <w:spacing w:after="0"/>
              <w:ind w:left="44" w:right="113"/>
              <w:jc w:val="center"/>
              <w:rPr>
                <w:sz w:val="20"/>
                <w:szCs w:val="20"/>
              </w:rPr>
            </w:pPr>
            <w:r w:rsidRPr="00817805">
              <w:rPr>
                <w:sz w:val="20"/>
                <w:szCs w:val="20"/>
              </w:rPr>
              <w:t>0,3</w:t>
            </w:r>
          </w:p>
        </w:tc>
        <w:tc>
          <w:tcPr>
            <w:tcW w:w="0" w:type="auto"/>
            <w:shd w:val="clear" w:color="auto" w:fill="66CCFF"/>
            <w:vAlign w:val="center"/>
          </w:tcPr>
          <w:p w:rsidR="008713CC" w:rsidRPr="00817805" w:rsidRDefault="008713CC" w:rsidP="00164768">
            <w:pPr>
              <w:spacing w:after="0"/>
              <w:ind w:left="44" w:right="113"/>
              <w:jc w:val="center"/>
              <w:rPr>
                <w:sz w:val="20"/>
                <w:szCs w:val="20"/>
              </w:rPr>
            </w:pPr>
            <w:r w:rsidRPr="00817805">
              <w:rPr>
                <w:sz w:val="20"/>
                <w:szCs w:val="20"/>
              </w:rPr>
              <w:t>0,3</w:t>
            </w:r>
          </w:p>
        </w:tc>
        <w:tc>
          <w:tcPr>
            <w:tcW w:w="0" w:type="auto"/>
            <w:shd w:val="clear" w:color="auto" w:fill="66CCFF"/>
            <w:vAlign w:val="center"/>
          </w:tcPr>
          <w:p w:rsidR="008713CC" w:rsidRPr="00817805" w:rsidRDefault="008713CC" w:rsidP="00164768">
            <w:pPr>
              <w:spacing w:after="0"/>
              <w:ind w:left="44" w:right="113"/>
              <w:jc w:val="center"/>
              <w:rPr>
                <w:sz w:val="20"/>
                <w:szCs w:val="20"/>
              </w:rPr>
            </w:pPr>
            <w:r w:rsidRPr="00817805">
              <w:rPr>
                <w:sz w:val="20"/>
                <w:szCs w:val="20"/>
              </w:rPr>
              <w:t>0,5</w:t>
            </w:r>
          </w:p>
        </w:tc>
        <w:tc>
          <w:tcPr>
            <w:tcW w:w="0" w:type="auto"/>
            <w:shd w:val="clear" w:color="auto" w:fill="66CCFF"/>
            <w:vAlign w:val="center"/>
          </w:tcPr>
          <w:p w:rsidR="008713CC" w:rsidRPr="00817805" w:rsidRDefault="008713CC" w:rsidP="00164768">
            <w:pPr>
              <w:spacing w:after="0"/>
              <w:ind w:left="44" w:right="113"/>
              <w:jc w:val="center"/>
              <w:rPr>
                <w:sz w:val="20"/>
                <w:szCs w:val="20"/>
              </w:rPr>
            </w:pPr>
            <w:r w:rsidRPr="00817805">
              <w:rPr>
                <w:sz w:val="20"/>
                <w:szCs w:val="20"/>
              </w:rPr>
              <w:t>0,5</w:t>
            </w:r>
          </w:p>
        </w:tc>
      </w:tr>
      <w:tr w:rsidR="008713CC" w:rsidRPr="00817805" w:rsidTr="00164768">
        <w:trPr>
          <w:cantSplit/>
          <w:trHeight w:val="361"/>
        </w:trPr>
        <w:tc>
          <w:tcPr>
            <w:tcW w:w="0" w:type="auto"/>
            <w:shd w:val="clear" w:color="auto" w:fill="auto"/>
          </w:tcPr>
          <w:p w:rsidR="008713CC" w:rsidRPr="00817805" w:rsidRDefault="008713CC" w:rsidP="00164768">
            <w:pPr>
              <w:spacing w:after="0"/>
              <w:rPr>
                <w:sz w:val="20"/>
                <w:szCs w:val="20"/>
              </w:rPr>
            </w:pPr>
            <w:r w:rsidRPr="00817805">
              <w:rPr>
                <w:sz w:val="20"/>
                <w:szCs w:val="20"/>
              </w:rPr>
              <w:t>компания входит в топ мировых логистических компаний</w:t>
            </w:r>
          </w:p>
        </w:tc>
        <w:tc>
          <w:tcPr>
            <w:tcW w:w="0" w:type="auto"/>
            <w:shd w:val="clear" w:color="auto" w:fill="66CCFF"/>
          </w:tcPr>
          <w:p w:rsidR="008713CC" w:rsidRPr="00817805" w:rsidRDefault="008713CC" w:rsidP="00164768">
            <w:pPr>
              <w:spacing w:after="0"/>
              <w:ind w:firstLine="27"/>
              <w:rPr>
                <w:sz w:val="20"/>
                <w:szCs w:val="20"/>
              </w:rPr>
            </w:pPr>
            <w:r w:rsidRPr="00817805">
              <w:rPr>
                <w:sz w:val="20"/>
                <w:szCs w:val="20"/>
              </w:rPr>
              <w:t>5</w:t>
            </w:r>
          </w:p>
        </w:tc>
        <w:tc>
          <w:tcPr>
            <w:tcW w:w="0" w:type="auto"/>
            <w:shd w:val="clear" w:color="auto" w:fill="auto"/>
            <w:vAlign w:val="center"/>
          </w:tcPr>
          <w:p w:rsidR="008713CC" w:rsidRPr="00817805" w:rsidRDefault="008713CC" w:rsidP="00164768">
            <w:pPr>
              <w:spacing w:after="0"/>
              <w:ind w:left="44"/>
              <w:jc w:val="center"/>
              <w:rPr>
                <w:sz w:val="20"/>
                <w:szCs w:val="20"/>
              </w:rPr>
            </w:pPr>
            <w:r w:rsidRPr="00817805">
              <w:rPr>
                <w:sz w:val="20"/>
                <w:szCs w:val="20"/>
              </w:rPr>
              <w:t>1</w:t>
            </w:r>
          </w:p>
        </w:tc>
        <w:tc>
          <w:tcPr>
            <w:tcW w:w="0" w:type="auto"/>
            <w:shd w:val="clear" w:color="auto" w:fill="auto"/>
            <w:vAlign w:val="center"/>
          </w:tcPr>
          <w:p w:rsidR="008713CC" w:rsidRPr="00817805" w:rsidRDefault="008713CC" w:rsidP="00164768">
            <w:pPr>
              <w:spacing w:after="0"/>
              <w:ind w:left="44"/>
              <w:jc w:val="center"/>
              <w:rPr>
                <w:sz w:val="20"/>
                <w:szCs w:val="20"/>
              </w:rPr>
            </w:pPr>
            <w:r w:rsidRPr="00817805">
              <w:rPr>
                <w:sz w:val="20"/>
                <w:szCs w:val="20"/>
              </w:rPr>
              <w:t>1</w:t>
            </w:r>
          </w:p>
        </w:tc>
        <w:tc>
          <w:tcPr>
            <w:tcW w:w="0" w:type="auto"/>
            <w:shd w:val="clear" w:color="auto" w:fill="auto"/>
            <w:vAlign w:val="center"/>
          </w:tcPr>
          <w:p w:rsidR="008713CC" w:rsidRPr="00817805" w:rsidRDefault="008713CC" w:rsidP="00164768">
            <w:pPr>
              <w:spacing w:after="0"/>
              <w:ind w:left="44"/>
              <w:jc w:val="center"/>
              <w:rPr>
                <w:sz w:val="20"/>
                <w:szCs w:val="20"/>
              </w:rPr>
            </w:pPr>
            <w:r w:rsidRPr="00817805">
              <w:rPr>
                <w:sz w:val="20"/>
                <w:szCs w:val="20"/>
              </w:rPr>
              <w:t>1</w:t>
            </w:r>
          </w:p>
        </w:tc>
        <w:tc>
          <w:tcPr>
            <w:tcW w:w="0" w:type="auto"/>
            <w:shd w:val="clear" w:color="auto" w:fill="auto"/>
            <w:vAlign w:val="center"/>
          </w:tcPr>
          <w:p w:rsidR="008713CC" w:rsidRPr="00817805" w:rsidRDefault="008713CC" w:rsidP="00164768">
            <w:pPr>
              <w:spacing w:after="0"/>
              <w:ind w:left="44"/>
              <w:jc w:val="center"/>
              <w:rPr>
                <w:sz w:val="20"/>
                <w:szCs w:val="20"/>
              </w:rPr>
            </w:pPr>
            <w:r w:rsidRPr="00817805">
              <w:rPr>
                <w:sz w:val="20"/>
                <w:szCs w:val="20"/>
              </w:rPr>
              <w:t>1</w:t>
            </w:r>
          </w:p>
        </w:tc>
        <w:tc>
          <w:tcPr>
            <w:tcW w:w="0" w:type="auto"/>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tcBorders>
              <w:right w:val="double" w:sz="4" w:space="0" w:color="0000FF"/>
            </w:tcBorders>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tcBorders>
              <w:left w:val="double" w:sz="4" w:space="0" w:color="0000FF"/>
            </w:tcBorders>
            <w:shd w:val="clear" w:color="auto" w:fill="auto"/>
            <w:tcMar>
              <w:left w:w="0" w:type="dxa"/>
              <w:right w:w="0" w:type="dxa"/>
            </w:tcMar>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shd w:val="clear" w:color="auto" w:fill="auto"/>
            <w:tcMar>
              <w:left w:w="0" w:type="dxa"/>
              <w:right w:w="0" w:type="dxa"/>
            </w:tcMar>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shd w:val="clear" w:color="auto" w:fill="auto"/>
            <w:tcMar>
              <w:left w:w="0" w:type="dxa"/>
              <w:right w:w="0" w:type="dxa"/>
            </w:tcMar>
            <w:vAlign w:val="center"/>
          </w:tcPr>
          <w:p w:rsidR="008713CC" w:rsidRPr="00817805" w:rsidRDefault="008713CC" w:rsidP="00164768">
            <w:pPr>
              <w:spacing w:after="0"/>
              <w:ind w:left="44"/>
              <w:jc w:val="center"/>
              <w:rPr>
                <w:sz w:val="20"/>
                <w:szCs w:val="20"/>
              </w:rPr>
            </w:pPr>
            <w:r w:rsidRPr="00817805">
              <w:rPr>
                <w:sz w:val="20"/>
                <w:szCs w:val="20"/>
              </w:rPr>
              <w:t>-1</w:t>
            </w:r>
          </w:p>
        </w:tc>
        <w:tc>
          <w:tcPr>
            <w:tcW w:w="0" w:type="auto"/>
            <w:vAlign w:val="center"/>
          </w:tcPr>
          <w:p w:rsidR="008713CC" w:rsidRPr="00817805" w:rsidRDefault="008713CC" w:rsidP="00164768">
            <w:pPr>
              <w:spacing w:after="0"/>
              <w:ind w:left="44"/>
              <w:jc w:val="center"/>
              <w:rPr>
                <w:sz w:val="20"/>
                <w:szCs w:val="20"/>
              </w:rPr>
            </w:pPr>
            <w:r w:rsidRPr="00817805">
              <w:rPr>
                <w:sz w:val="20"/>
                <w:szCs w:val="20"/>
              </w:rPr>
              <w:t>1</w:t>
            </w:r>
          </w:p>
        </w:tc>
        <w:tc>
          <w:tcPr>
            <w:tcW w:w="0" w:type="auto"/>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vAlign w:val="center"/>
          </w:tcPr>
          <w:p w:rsidR="008713CC" w:rsidRPr="00817805" w:rsidRDefault="008713CC" w:rsidP="00164768">
            <w:pPr>
              <w:spacing w:after="0"/>
              <w:ind w:left="44"/>
              <w:jc w:val="center"/>
              <w:rPr>
                <w:sz w:val="20"/>
                <w:szCs w:val="20"/>
              </w:rPr>
            </w:pPr>
            <w:r w:rsidRPr="00817805">
              <w:rPr>
                <w:sz w:val="20"/>
                <w:szCs w:val="20"/>
              </w:rPr>
              <w:t>0,5</w:t>
            </w:r>
          </w:p>
        </w:tc>
      </w:tr>
      <w:tr w:rsidR="008713CC" w:rsidRPr="00817805" w:rsidTr="00164768">
        <w:trPr>
          <w:cantSplit/>
          <w:trHeight w:val="301"/>
        </w:trPr>
        <w:tc>
          <w:tcPr>
            <w:tcW w:w="0" w:type="auto"/>
            <w:tcBorders>
              <w:bottom w:val="single" w:sz="4" w:space="0" w:color="auto"/>
            </w:tcBorders>
            <w:shd w:val="clear" w:color="auto" w:fill="auto"/>
          </w:tcPr>
          <w:p w:rsidR="008713CC" w:rsidRPr="00817805" w:rsidRDefault="008713CC" w:rsidP="00164768">
            <w:pPr>
              <w:spacing w:after="0"/>
              <w:rPr>
                <w:sz w:val="20"/>
                <w:szCs w:val="20"/>
              </w:rPr>
            </w:pPr>
            <w:r w:rsidRPr="00817805">
              <w:rPr>
                <w:sz w:val="20"/>
                <w:szCs w:val="20"/>
              </w:rPr>
              <w:t>использование только информационных инноваций</w:t>
            </w:r>
          </w:p>
        </w:tc>
        <w:tc>
          <w:tcPr>
            <w:tcW w:w="0" w:type="auto"/>
            <w:tcBorders>
              <w:bottom w:val="single" w:sz="4" w:space="0" w:color="auto"/>
            </w:tcBorders>
            <w:shd w:val="clear" w:color="auto" w:fill="66CCFF"/>
          </w:tcPr>
          <w:p w:rsidR="008713CC" w:rsidRPr="00817805" w:rsidRDefault="008713CC" w:rsidP="00164768">
            <w:pPr>
              <w:spacing w:after="0"/>
              <w:ind w:firstLine="27"/>
              <w:rPr>
                <w:sz w:val="20"/>
                <w:szCs w:val="20"/>
              </w:rPr>
            </w:pPr>
            <w:r w:rsidRPr="00817805">
              <w:rPr>
                <w:sz w:val="20"/>
                <w:szCs w:val="20"/>
              </w:rPr>
              <w:t>5</w:t>
            </w:r>
          </w:p>
        </w:tc>
        <w:tc>
          <w:tcPr>
            <w:tcW w:w="0" w:type="auto"/>
            <w:tcBorders>
              <w:bottom w:val="single" w:sz="4" w:space="0" w:color="auto"/>
            </w:tcBorders>
            <w:shd w:val="clear" w:color="auto" w:fill="auto"/>
            <w:vAlign w:val="center"/>
          </w:tcPr>
          <w:p w:rsidR="008713CC" w:rsidRPr="00817805" w:rsidRDefault="008713CC" w:rsidP="00164768">
            <w:pPr>
              <w:spacing w:after="0"/>
              <w:ind w:left="44"/>
              <w:jc w:val="center"/>
              <w:rPr>
                <w:sz w:val="20"/>
                <w:szCs w:val="20"/>
              </w:rPr>
            </w:pPr>
            <w:r w:rsidRPr="00817805">
              <w:rPr>
                <w:sz w:val="20"/>
                <w:szCs w:val="20"/>
              </w:rPr>
              <w:t>1</w:t>
            </w:r>
          </w:p>
        </w:tc>
        <w:tc>
          <w:tcPr>
            <w:tcW w:w="0" w:type="auto"/>
            <w:tcBorders>
              <w:bottom w:val="single" w:sz="4" w:space="0" w:color="auto"/>
            </w:tcBorders>
            <w:shd w:val="clear" w:color="auto" w:fill="auto"/>
            <w:vAlign w:val="center"/>
          </w:tcPr>
          <w:p w:rsidR="008713CC" w:rsidRPr="00817805" w:rsidRDefault="008713CC" w:rsidP="00164768">
            <w:pPr>
              <w:spacing w:after="0"/>
              <w:ind w:left="44"/>
              <w:jc w:val="center"/>
              <w:rPr>
                <w:sz w:val="20"/>
                <w:szCs w:val="20"/>
              </w:rPr>
            </w:pPr>
            <w:r w:rsidRPr="00817805">
              <w:rPr>
                <w:sz w:val="20"/>
                <w:szCs w:val="20"/>
              </w:rPr>
              <w:t>1</w:t>
            </w:r>
          </w:p>
        </w:tc>
        <w:tc>
          <w:tcPr>
            <w:tcW w:w="0" w:type="auto"/>
            <w:tcBorders>
              <w:bottom w:val="single" w:sz="4" w:space="0" w:color="auto"/>
            </w:tcBorders>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tcBorders>
              <w:bottom w:val="single" w:sz="4" w:space="0" w:color="auto"/>
            </w:tcBorders>
            <w:shd w:val="clear" w:color="auto" w:fill="auto"/>
            <w:vAlign w:val="center"/>
          </w:tcPr>
          <w:p w:rsidR="008713CC" w:rsidRPr="00817805" w:rsidRDefault="008713CC" w:rsidP="00164768">
            <w:pPr>
              <w:spacing w:after="0"/>
              <w:ind w:left="44"/>
              <w:jc w:val="center"/>
              <w:rPr>
                <w:sz w:val="20"/>
                <w:szCs w:val="20"/>
              </w:rPr>
            </w:pPr>
            <w:r w:rsidRPr="00817805">
              <w:rPr>
                <w:sz w:val="20"/>
                <w:szCs w:val="20"/>
              </w:rPr>
              <w:t>1</w:t>
            </w:r>
          </w:p>
        </w:tc>
        <w:tc>
          <w:tcPr>
            <w:tcW w:w="0" w:type="auto"/>
            <w:tcBorders>
              <w:bottom w:val="single" w:sz="4" w:space="0" w:color="auto"/>
            </w:tcBorders>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tcBorders>
              <w:bottom w:val="single" w:sz="4" w:space="0" w:color="auto"/>
              <w:right w:val="double" w:sz="4" w:space="0" w:color="0000FF"/>
            </w:tcBorders>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tcBorders>
              <w:left w:val="double" w:sz="4" w:space="0" w:color="0000FF"/>
              <w:bottom w:val="single" w:sz="4" w:space="0" w:color="auto"/>
            </w:tcBorders>
            <w:shd w:val="clear" w:color="auto" w:fill="auto"/>
            <w:tcMar>
              <w:left w:w="0" w:type="dxa"/>
              <w:right w:w="0" w:type="dxa"/>
            </w:tcMar>
            <w:vAlign w:val="center"/>
          </w:tcPr>
          <w:p w:rsidR="008713CC" w:rsidRPr="00817805" w:rsidRDefault="008713CC" w:rsidP="00164768">
            <w:pPr>
              <w:spacing w:after="0"/>
              <w:ind w:left="44"/>
              <w:jc w:val="center"/>
              <w:rPr>
                <w:sz w:val="20"/>
                <w:szCs w:val="20"/>
              </w:rPr>
            </w:pPr>
            <w:r w:rsidRPr="00817805">
              <w:rPr>
                <w:sz w:val="20"/>
                <w:szCs w:val="20"/>
              </w:rPr>
              <w:t>0</w:t>
            </w:r>
          </w:p>
        </w:tc>
        <w:tc>
          <w:tcPr>
            <w:tcW w:w="0" w:type="auto"/>
            <w:tcBorders>
              <w:bottom w:val="single" w:sz="4" w:space="0" w:color="auto"/>
            </w:tcBorders>
            <w:shd w:val="clear" w:color="auto" w:fill="auto"/>
            <w:tcMar>
              <w:left w:w="0" w:type="dxa"/>
              <w:right w:w="0" w:type="dxa"/>
            </w:tcMar>
            <w:vAlign w:val="center"/>
          </w:tcPr>
          <w:p w:rsidR="008713CC" w:rsidRPr="00817805" w:rsidRDefault="008713CC" w:rsidP="00164768">
            <w:pPr>
              <w:spacing w:after="0"/>
              <w:ind w:left="44"/>
              <w:jc w:val="center"/>
              <w:rPr>
                <w:sz w:val="20"/>
                <w:szCs w:val="20"/>
              </w:rPr>
            </w:pPr>
            <w:r w:rsidRPr="00817805">
              <w:rPr>
                <w:sz w:val="20"/>
                <w:szCs w:val="20"/>
              </w:rPr>
              <w:t>0</w:t>
            </w:r>
          </w:p>
        </w:tc>
        <w:tc>
          <w:tcPr>
            <w:tcW w:w="0" w:type="auto"/>
            <w:tcBorders>
              <w:bottom w:val="single" w:sz="4" w:space="0" w:color="auto"/>
            </w:tcBorders>
            <w:shd w:val="clear" w:color="auto" w:fill="auto"/>
            <w:tcMar>
              <w:left w:w="0" w:type="dxa"/>
              <w:right w:w="0" w:type="dxa"/>
            </w:tcMar>
            <w:vAlign w:val="center"/>
          </w:tcPr>
          <w:p w:rsidR="008713CC" w:rsidRPr="00817805" w:rsidRDefault="008713CC" w:rsidP="00164768">
            <w:pPr>
              <w:spacing w:after="0"/>
              <w:ind w:left="44"/>
              <w:jc w:val="center"/>
              <w:rPr>
                <w:sz w:val="20"/>
                <w:szCs w:val="20"/>
              </w:rPr>
            </w:pPr>
            <w:r w:rsidRPr="00817805">
              <w:rPr>
                <w:sz w:val="20"/>
                <w:szCs w:val="20"/>
              </w:rPr>
              <w:t>-1</w:t>
            </w:r>
          </w:p>
        </w:tc>
        <w:tc>
          <w:tcPr>
            <w:tcW w:w="0" w:type="auto"/>
            <w:tcBorders>
              <w:bottom w:val="single" w:sz="4" w:space="0" w:color="auto"/>
            </w:tcBorders>
            <w:vAlign w:val="center"/>
          </w:tcPr>
          <w:p w:rsidR="008713CC" w:rsidRPr="00817805" w:rsidRDefault="008713CC" w:rsidP="00164768">
            <w:pPr>
              <w:spacing w:after="0"/>
              <w:ind w:left="44"/>
              <w:jc w:val="center"/>
              <w:rPr>
                <w:sz w:val="20"/>
                <w:szCs w:val="20"/>
              </w:rPr>
            </w:pPr>
            <w:r w:rsidRPr="00817805">
              <w:rPr>
                <w:sz w:val="20"/>
                <w:szCs w:val="20"/>
              </w:rPr>
              <w:t>1</w:t>
            </w:r>
          </w:p>
        </w:tc>
        <w:tc>
          <w:tcPr>
            <w:tcW w:w="0" w:type="auto"/>
            <w:tcBorders>
              <w:bottom w:val="single" w:sz="4" w:space="0" w:color="auto"/>
            </w:tcBorders>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tcBorders>
              <w:bottom w:val="single" w:sz="4" w:space="0" w:color="auto"/>
            </w:tcBorders>
            <w:vAlign w:val="center"/>
          </w:tcPr>
          <w:p w:rsidR="008713CC" w:rsidRPr="00817805" w:rsidRDefault="008713CC" w:rsidP="00164768">
            <w:pPr>
              <w:spacing w:after="0"/>
              <w:ind w:left="44"/>
              <w:jc w:val="center"/>
              <w:rPr>
                <w:sz w:val="20"/>
                <w:szCs w:val="20"/>
              </w:rPr>
            </w:pPr>
            <w:r w:rsidRPr="00817805">
              <w:rPr>
                <w:sz w:val="20"/>
                <w:szCs w:val="20"/>
              </w:rPr>
              <w:t>1</w:t>
            </w:r>
          </w:p>
        </w:tc>
      </w:tr>
      <w:tr w:rsidR="008713CC" w:rsidRPr="00817805" w:rsidTr="00164768">
        <w:trPr>
          <w:cantSplit/>
          <w:trHeight w:val="337"/>
        </w:trPr>
        <w:tc>
          <w:tcPr>
            <w:tcW w:w="0" w:type="auto"/>
            <w:tcBorders>
              <w:bottom w:val="single" w:sz="4" w:space="0" w:color="auto"/>
            </w:tcBorders>
            <w:shd w:val="clear" w:color="auto" w:fill="auto"/>
          </w:tcPr>
          <w:p w:rsidR="008713CC" w:rsidRPr="00817805" w:rsidRDefault="008713CC" w:rsidP="00164768">
            <w:pPr>
              <w:spacing w:after="0"/>
              <w:rPr>
                <w:sz w:val="20"/>
                <w:szCs w:val="20"/>
              </w:rPr>
            </w:pPr>
            <w:r w:rsidRPr="00817805">
              <w:rPr>
                <w:sz w:val="20"/>
                <w:szCs w:val="20"/>
              </w:rPr>
              <w:t>широкая известность компании на рынке</w:t>
            </w:r>
          </w:p>
        </w:tc>
        <w:tc>
          <w:tcPr>
            <w:tcW w:w="0" w:type="auto"/>
            <w:tcBorders>
              <w:bottom w:val="single" w:sz="4" w:space="0" w:color="auto"/>
            </w:tcBorders>
            <w:shd w:val="clear" w:color="auto" w:fill="66CCFF"/>
          </w:tcPr>
          <w:p w:rsidR="008713CC" w:rsidRPr="00817805" w:rsidRDefault="008713CC" w:rsidP="00164768">
            <w:pPr>
              <w:spacing w:after="0"/>
              <w:ind w:firstLine="27"/>
              <w:rPr>
                <w:sz w:val="20"/>
                <w:szCs w:val="20"/>
              </w:rPr>
            </w:pPr>
            <w:r w:rsidRPr="00817805">
              <w:rPr>
                <w:sz w:val="20"/>
                <w:szCs w:val="20"/>
              </w:rPr>
              <w:t>5</w:t>
            </w:r>
          </w:p>
        </w:tc>
        <w:tc>
          <w:tcPr>
            <w:tcW w:w="0" w:type="auto"/>
            <w:tcBorders>
              <w:bottom w:val="single" w:sz="4" w:space="0" w:color="auto"/>
            </w:tcBorders>
            <w:shd w:val="clear" w:color="auto" w:fill="auto"/>
            <w:vAlign w:val="center"/>
          </w:tcPr>
          <w:p w:rsidR="008713CC" w:rsidRPr="00817805" w:rsidRDefault="008713CC" w:rsidP="00164768">
            <w:pPr>
              <w:spacing w:after="0"/>
              <w:ind w:left="44"/>
              <w:jc w:val="center"/>
              <w:rPr>
                <w:sz w:val="20"/>
                <w:szCs w:val="20"/>
              </w:rPr>
            </w:pPr>
            <w:r w:rsidRPr="00817805">
              <w:rPr>
                <w:sz w:val="20"/>
                <w:szCs w:val="20"/>
              </w:rPr>
              <w:t>1</w:t>
            </w:r>
          </w:p>
        </w:tc>
        <w:tc>
          <w:tcPr>
            <w:tcW w:w="0" w:type="auto"/>
            <w:tcBorders>
              <w:bottom w:val="single" w:sz="4" w:space="0" w:color="auto"/>
            </w:tcBorders>
            <w:shd w:val="clear" w:color="auto" w:fill="auto"/>
            <w:vAlign w:val="center"/>
          </w:tcPr>
          <w:p w:rsidR="008713CC" w:rsidRPr="00817805" w:rsidRDefault="008713CC" w:rsidP="00164768">
            <w:pPr>
              <w:spacing w:after="0"/>
              <w:ind w:left="44"/>
              <w:jc w:val="center"/>
              <w:rPr>
                <w:sz w:val="20"/>
                <w:szCs w:val="20"/>
              </w:rPr>
            </w:pPr>
            <w:r w:rsidRPr="00817805">
              <w:rPr>
                <w:sz w:val="20"/>
                <w:szCs w:val="20"/>
              </w:rPr>
              <w:t>1</w:t>
            </w:r>
          </w:p>
        </w:tc>
        <w:tc>
          <w:tcPr>
            <w:tcW w:w="0" w:type="auto"/>
            <w:tcBorders>
              <w:bottom w:val="single" w:sz="4" w:space="0" w:color="auto"/>
            </w:tcBorders>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tcBorders>
              <w:bottom w:val="single" w:sz="4" w:space="0" w:color="auto"/>
            </w:tcBorders>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w:t>
            </w:r>
          </w:p>
        </w:tc>
        <w:tc>
          <w:tcPr>
            <w:tcW w:w="0" w:type="auto"/>
            <w:tcBorders>
              <w:bottom w:val="single" w:sz="4" w:space="0" w:color="auto"/>
            </w:tcBorders>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tcBorders>
              <w:bottom w:val="single" w:sz="4" w:space="0" w:color="auto"/>
              <w:right w:val="double" w:sz="4" w:space="0" w:color="0000FF"/>
            </w:tcBorders>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tcBorders>
              <w:left w:val="double" w:sz="4" w:space="0" w:color="0000FF"/>
              <w:bottom w:val="single" w:sz="4" w:space="0" w:color="auto"/>
            </w:tcBorders>
            <w:shd w:val="clear" w:color="auto" w:fill="auto"/>
            <w:tcMar>
              <w:left w:w="0" w:type="dxa"/>
              <w:right w:w="0" w:type="dxa"/>
            </w:tcMar>
            <w:vAlign w:val="center"/>
          </w:tcPr>
          <w:p w:rsidR="008713CC" w:rsidRPr="00817805" w:rsidRDefault="008713CC" w:rsidP="00164768">
            <w:pPr>
              <w:spacing w:after="0"/>
              <w:ind w:left="44"/>
              <w:jc w:val="center"/>
              <w:rPr>
                <w:sz w:val="20"/>
                <w:szCs w:val="20"/>
              </w:rPr>
            </w:pPr>
            <w:r w:rsidRPr="00817805">
              <w:rPr>
                <w:sz w:val="20"/>
                <w:szCs w:val="20"/>
              </w:rPr>
              <w:t>1</w:t>
            </w:r>
          </w:p>
        </w:tc>
        <w:tc>
          <w:tcPr>
            <w:tcW w:w="0" w:type="auto"/>
            <w:tcBorders>
              <w:bottom w:val="single" w:sz="4" w:space="0" w:color="auto"/>
            </w:tcBorders>
            <w:shd w:val="clear" w:color="auto" w:fill="auto"/>
            <w:tcMar>
              <w:left w:w="0" w:type="dxa"/>
              <w:right w:w="0" w:type="dxa"/>
            </w:tcMar>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tcBorders>
              <w:bottom w:val="single" w:sz="4" w:space="0" w:color="auto"/>
            </w:tcBorders>
            <w:shd w:val="clear" w:color="auto" w:fill="auto"/>
            <w:tcMar>
              <w:left w:w="0" w:type="dxa"/>
              <w:right w:w="0" w:type="dxa"/>
            </w:tcMar>
            <w:vAlign w:val="center"/>
          </w:tcPr>
          <w:p w:rsidR="008713CC" w:rsidRPr="00817805" w:rsidRDefault="008713CC" w:rsidP="00164768">
            <w:pPr>
              <w:spacing w:after="0"/>
              <w:ind w:left="44"/>
              <w:jc w:val="center"/>
              <w:rPr>
                <w:sz w:val="20"/>
                <w:szCs w:val="20"/>
              </w:rPr>
            </w:pPr>
            <w:r w:rsidRPr="00817805">
              <w:rPr>
                <w:sz w:val="20"/>
                <w:szCs w:val="20"/>
              </w:rPr>
              <w:t>-1</w:t>
            </w:r>
          </w:p>
        </w:tc>
        <w:tc>
          <w:tcPr>
            <w:tcW w:w="0" w:type="auto"/>
            <w:tcBorders>
              <w:bottom w:val="single" w:sz="4" w:space="0" w:color="auto"/>
            </w:tcBorders>
            <w:vAlign w:val="center"/>
          </w:tcPr>
          <w:p w:rsidR="008713CC" w:rsidRPr="00817805" w:rsidRDefault="008713CC" w:rsidP="00164768">
            <w:pPr>
              <w:spacing w:after="0"/>
              <w:ind w:left="44"/>
              <w:jc w:val="center"/>
              <w:rPr>
                <w:sz w:val="20"/>
                <w:szCs w:val="20"/>
              </w:rPr>
            </w:pPr>
            <w:r w:rsidRPr="00817805">
              <w:rPr>
                <w:sz w:val="20"/>
                <w:szCs w:val="20"/>
              </w:rPr>
              <w:t>1</w:t>
            </w:r>
          </w:p>
        </w:tc>
        <w:tc>
          <w:tcPr>
            <w:tcW w:w="0" w:type="auto"/>
            <w:tcBorders>
              <w:bottom w:val="single" w:sz="4" w:space="0" w:color="auto"/>
            </w:tcBorders>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tcBorders>
              <w:bottom w:val="single" w:sz="4" w:space="0" w:color="auto"/>
            </w:tcBorders>
            <w:vAlign w:val="center"/>
          </w:tcPr>
          <w:p w:rsidR="008713CC" w:rsidRPr="00817805" w:rsidRDefault="008713CC" w:rsidP="00164768">
            <w:pPr>
              <w:spacing w:after="0"/>
              <w:ind w:left="44"/>
              <w:jc w:val="center"/>
              <w:rPr>
                <w:sz w:val="20"/>
                <w:szCs w:val="20"/>
              </w:rPr>
            </w:pPr>
            <w:r w:rsidRPr="00817805">
              <w:rPr>
                <w:sz w:val="20"/>
                <w:szCs w:val="20"/>
              </w:rPr>
              <w:t>1</w:t>
            </w:r>
          </w:p>
        </w:tc>
      </w:tr>
      <w:tr w:rsidR="008713CC" w:rsidRPr="00817805" w:rsidTr="00164768">
        <w:trPr>
          <w:cantSplit/>
          <w:trHeight w:val="492"/>
        </w:trPr>
        <w:tc>
          <w:tcPr>
            <w:tcW w:w="0" w:type="auto"/>
            <w:tcBorders>
              <w:top w:val="single" w:sz="4" w:space="0" w:color="auto"/>
            </w:tcBorders>
            <w:shd w:val="clear" w:color="auto" w:fill="auto"/>
          </w:tcPr>
          <w:p w:rsidR="008713CC" w:rsidRPr="00817805" w:rsidRDefault="008713CC" w:rsidP="00164768">
            <w:pPr>
              <w:spacing w:after="0"/>
              <w:rPr>
                <w:sz w:val="20"/>
                <w:szCs w:val="20"/>
              </w:rPr>
            </w:pPr>
            <w:r w:rsidRPr="00817805">
              <w:rPr>
                <w:sz w:val="20"/>
                <w:szCs w:val="20"/>
              </w:rPr>
              <w:lastRenderedPageBreak/>
              <w:t>предоставляет полный спектр транспортно-экспедиторских услуг, включая услугу от «двери до двери» и комплексные решения по управлению цепями поставок для клиентов в любой точке мира</w:t>
            </w:r>
          </w:p>
        </w:tc>
        <w:tc>
          <w:tcPr>
            <w:tcW w:w="0" w:type="auto"/>
            <w:tcBorders>
              <w:top w:val="single" w:sz="4" w:space="0" w:color="auto"/>
            </w:tcBorders>
            <w:shd w:val="clear" w:color="auto" w:fill="66CCFF"/>
          </w:tcPr>
          <w:p w:rsidR="008713CC" w:rsidRPr="00817805" w:rsidRDefault="008713CC" w:rsidP="00164768">
            <w:pPr>
              <w:spacing w:after="0"/>
              <w:ind w:firstLine="27"/>
              <w:rPr>
                <w:sz w:val="20"/>
                <w:szCs w:val="20"/>
              </w:rPr>
            </w:pPr>
            <w:r w:rsidRPr="00817805">
              <w:rPr>
                <w:sz w:val="20"/>
                <w:szCs w:val="20"/>
              </w:rPr>
              <w:t>5</w:t>
            </w:r>
          </w:p>
        </w:tc>
        <w:tc>
          <w:tcPr>
            <w:tcW w:w="0" w:type="auto"/>
            <w:tcBorders>
              <w:top w:val="single" w:sz="4" w:space="0" w:color="auto"/>
            </w:tcBorders>
            <w:shd w:val="clear" w:color="auto" w:fill="auto"/>
            <w:vAlign w:val="center"/>
          </w:tcPr>
          <w:p w:rsidR="008713CC" w:rsidRPr="00817805" w:rsidRDefault="008713CC" w:rsidP="00164768">
            <w:pPr>
              <w:spacing w:after="0"/>
              <w:ind w:left="44"/>
              <w:jc w:val="center"/>
              <w:rPr>
                <w:sz w:val="20"/>
                <w:szCs w:val="20"/>
              </w:rPr>
            </w:pPr>
            <w:r w:rsidRPr="00817805">
              <w:rPr>
                <w:sz w:val="20"/>
                <w:szCs w:val="20"/>
              </w:rPr>
              <w:t>1</w:t>
            </w:r>
          </w:p>
        </w:tc>
        <w:tc>
          <w:tcPr>
            <w:tcW w:w="0" w:type="auto"/>
            <w:tcBorders>
              <w:top w:val="single" w:sz="4" w:space="0" w:color="auto"/>
            </w:tcBorders>
            <w:shd w:val="clear" w:color="auto" w:fill="auto"/>
            <w:vAlign w:val="center"/>
          </w:tcPr>
          <w:p w:rsidR="008713CC" w:rsidRPr="00817805" w:rsidRDefault="008713CC" w:rsidP="00164768">
            <w:pPr>
              <w:spacing w:after="0"/>
              <w:ind w:left="44"/>
              <w:jc w:val="center"/>
              <w:rPr>
                <w:sz w:val="20"/>
                <w:szCs w:val="20"/>
              </w:rPr>
            </w:pPr>
            <w:r w:rsidRPr="00817805">
              <w:rPr>
                <w:sz w:val="20"/>
                <w:szCs w:val="20"/>
              </w:rPr>
              <w:t>1</w:t>
            </w:r>
          </w:p>
        </w:tc>
        <w:tc>
          <w:tcPr>
            <w:tcW w:w="0" w:type="auto"/>
            <w:tcBorders>
              <w:top w:val="single" w:sz="4" w:space="0" w:color="auto"/>
            </w:tcBorders>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tcBorders>
              <w:top w:val="single" w:sz="4" w:space="0" w:color="auto"/>
            </w:tcBorders>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w:t>
            </w:r>
          </w:p>
        </w:tc>
        <w:tc>
          <w:tcPr>
            <w:tcW w:w="0" w:type="auto"/>
            <w:tcBorders>
              <w:top w:val="single" w:sz="4" w:space="0" w:color="auto"/>
            </w:tcBorders>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tcBorders>
              <w:top w:val="single" w:sz="4" w:space="0" w:color="auto"/>
              <w:right w:val="double" w:sz="4" w:space="0" w:color="0000FF"/>
            </w:tcBorders>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tcBorders>
              <w:top w:val="single" w:sz="4" w:space="0" w:color="auto"/>
              <w:left w:val="double" w:sz="4" w:space="0" w:color="0000FF"/>
            </w:tcBorders>
            <w:shd w:val="clear" w:color="auto" w:fill="auto"/>
            <w:tcMar>
              <w:left w:w="0" w:type="dxa"/>
              <w:right w:w="0" w:type="dxa"/>
            </w:tcMar>
            <w:vAlign w:val="center"/>
          </w:tcPr>
          <w:p w:rsidR="008713CC" w:rsidRPr="00817805" w:rsidRDefault="008713CC" w:rsidP="00164768">
            <w:pPr>
              <w:spacing w:after="0"/>
              <w:ind w:left="44"/>
              <w:jc w:val="center"/>
              <w:rPr>
                <w:sz w:val="20"/>
                <w:szCs w:val="20"/>
              </w:rPr>
            </w:pPr>
            <w:r w:rsidRPr="00817805">
              <w:rPr>
                <w:sz w:val="20"/>
                <w:szCs w:val="20"/>
              </w:rPr>
              <w:t>0</w:t>
            </w:r>
          </w:p>
        </w:tc>
        <w:tc>
          <w:tcPr>
            <w:tcW w:w="0" w:type="auto"/>
            <w:tcBorders>
              <w:top w:val="single" w:sz="4" w:space="0" w:color="auto"/>
            </w:tcBorders>
            <w:shd w:val="clear" w:color="auto" w:fill="auto"/>
            <w:tcMar>
              <w:left w:w="0" w:type="dxa"/>
              <w:right w:w="0" w:type="dxa"/>
            </w:tcMar>
            <w:vAlign w:val="center"/>
          </w:tcPr>
          <w:p w:rsidR="008713CC" w:rsidRPr="00817805" w:rsidRDefault="008713CC" w:rsidP="00164768">
            <w:pPr>
              <w:spacing w:after="0"/>
              <w:ind w:left="44"/>
              <w:jc w:val="center"/>
              <w:rPr>
                <w:sz w:val="20"/>
                <w:szCs w:val="20"/>
              </w:rPr>
            </w:pPr>
            <w:r w:rsidRPr="00817805">
              <w:rPr>
                <w:sz w:val="20"/>
                <w:szCs w:val="20"/>
              </w:rPr>
              <w:t>0</w:t>
            </w:r>
          </w:p>
        </w:tc>
        <w:tc>
          <w:tcPr>
            <w:tcW w:w="0" w:type="auto"/>
            <w:tcBorders>
              <w:top w:val="single" w:sz="4" w:space="0" w:color="auto"/>
            </w:tcBorders>
            <w:shd w:val="clear" w:color="auto" w:fill="auto"/>
            <w:tcMar>
              <w:left w:w="0" w:type="dxa"/>
              <w:right w:w="0" w:type="dxa"/>
            </w:tcMar>
            <w:vAlign w:val="center"/>
          </w:tcPr>
          <w:p w:rsidR="008713CC" w:rsidRPr="00817805" w:rsidRDefault="008713CC" w:rsidP="00164768">
            <w:pPr>
              <w:spacing w:after="0"/>
              <w:ind w:left="44"/>
              <w:jc w:val="center"/>
              <w:rPr>
                <w:sz w:val="20"/>
                <w:szCs w:val="20"/>
              </w:rPr>
            </w:pPr>
            <w:r w:rsidRPr="00817805">
              <w:rPr>
                <w:sz w:val="20"/>
                <w:szCs w:val="20"/>
              </w:rPr>
              <w:t>-1</w:t>
            </w:r>
          </w:p>
        </w:tc>
        <w:tc>
          <w:tcPr>
            <w:tcW w:w="0" w:type="auto"/>
            <w:tcBorders>
              <w:top w:val="single" w:sz="4" w:space="0" w:color="auto"/>
            </w:tcBorders>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tcBorders>
              <w:top w:val="single" w:sz="4" w:space="0" w:color="auto"/>
            </w:tcBorders>
            <w:vAlign w:val="center"/>
          </w:tcPr>
          <w:p w:rsidR="008713CC" w:rsidRPr="00817805" w:rsidRDefault="008713CC" w:rsidP="00164768">
            <w:pPr>
              <w:spacing w:after="0"/>
              <w:ind w:left="44"/>
              <w:jc w:val="center"/>
              <w:rPr>
                <w:sz w:val="20"/>
                <w:szCs w:val="20"/>
              </w:rPr>
            </w:pPr>
            <w:r w:rsidRPr="00817805">
              <w:rPr>
                <w:sz w:val="20"/>
                <w:szCs w:val="20"/>
              </w:rPr>
              <w:t>1</w:t>
            </w:r>
          </w:p>
        </w:tc>
        <w:tc>
          <w:tcPr>
            <w:tcW w:w="0" w:type="auto"/>
            <w:tcBorders>
              <w:top w:val="single" w:sz="4" w:space="0" w:color="auto"/>
            </w:tcBorders>
            <w:vAlign w:val="center"/>
          </w:tcPr>
          <w:p w:rsidR="008713CC" w:rsidRPr="00817805" w:rsidRDefault="008713CC" w:rsidP="00164768">
            <w:pPr>
              <w:spacing w:after="0"/>
              <w:ind w:left="44"/>
              <w:jc w:val="center"/>
              <w:rPr>
                <w:sz w:val="20"/>
                <w:szCs w:val="20"/>
              </w:rPr>
            </w:pPr>
            <w:r w:rsidRPr="00817805">
              <w:rPr>
                <w:sz w:val="20"/>
                <w:szCs w:val="20"/>
              </w:rPr>
              <w:t>1</w:t>
            </w:r>
          </w:p>
        </w:tc>
      </w:tr>
      <w:tr w:rsidR="008713CC" w:rsidRPr="00817805" w:rsidTr="00164768">
        <w:trPr>
          <w:cantSplit/>
          <w:trHeight w:val="325"/>
        </w:trPr>
        <w:tc>
          <w:tcPr>
            <w:tcW w:w="0" w:type="auto"/>
            <w:tcBorders>
              <w:top w:val="double" w:sz="4" w:space="0" w:color="0000FF"/>
            </w:tcBorders>
            <w:shd w:val="clear" w:color="auto" w:fill="auto"/>
          </w:tcPr>
          <w:p w:rsidR="008713CC" w:rsidRPr="00817805" w:rsidRDefault="008713CC" w:rsidP="00164768">
            <w:pPr>
              <w:spacing w:after="0"/>
              <w:rPr>
                <w:sz w:val="20"/>
                <w:szCs w:val="20"/>
              </w:rPr>
            </w:pPr>
            <w:proofErr w:type="gramStart"/>
            <w:r w:rsidRPr="00817805">
              <w:rPr>
                <w:sz w:val="20"/>
                <w:szCs w:val="20"/>
              </w:rPr>
              <w:t>снижение выручки за последние 5 лет</w:t>
            </w:r>
            <w:proofErr w:type="gramEnd"/>
          </w:p>
        </w:tc>
        <w:tc>
          <w:tcPr>
            <w:tcW w:w="0" w:type="auto"/>
            <w:tcBorders>
              <w:top w:val="double" w:sz="4" w:space="0" w:color="0000FF"/>
            </w:tcBorders>
            <w:shd w:val="clear" w:color="auto" w:fill="66CCFF"/>
          </w:tcPr>
          <w:p w:rsidR="008713CC" w:rsidRPr="00817805" w:rsidRDefault="008713CC" w:rsidP="00164768">
            <w:pPr>
              <w:spacing w:after="0"/>
              <w:ind w:firstLine="27"/>
              <w:rPr>
                <w:sz w:val="20"/>
                <w:szCs w:val="20"/>
              </w:rPr>
            </w:pPr>
            <w:r w:rsidRPr="00817805">
              <w:rPr>
                <w:sz w:val="20"/>
                <w:szCs w:val="20"/>
              </w:rPr>
              <w:t>-5</w:t>
            </w:r>
          </w:p>
        </w:tc>
        <w:tc>
          <w:tcPr>
            <w:tcW w:w="0" w:type="auto"/>
            <w:tcBorders>
              <w:top w:val="double" w:sz="4" w:space="0" w:color="0000FF"/>
            </w:tcBorders>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tcBorders>
              <w:top w:val="double" w:sz="4" w:space="0" w:color="0000FF"/>
            </w:tcBorders>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tcBorders>
              <w:top w:val="double" w:sz="4" w:space="0" w:color="0000FF"/>
            </w:tcBorders>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tcBorders>
              <w:top w:val="double" w:sz="4" w:space="0" w:color="0000FF"/>
            </w:tcBorders>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tcBorders>
              <w:top w:val="double" w:sz="4" w:space="0" w:color="0000FF"/>
            </w:tcBorders>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tcBorders>
              <w:top w:val="double" w:sz="4" w:space="0" w:color="0000FF"/>
              <w:right w:val="double" w:sz="4" w:space="0" w:color="0000FF"/>
            </w:tcBorders>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tcBorders>
              <w:top w:val="double" w:sz="4" w:space="0" w:color="0000FF"/>
              <w:left w:val="double" w:sz="4" w:space="0" w:color="0000FF"/>
            </w:tcBorders>
            <w:shd w:val="clear" w:color="auto" w:fill="auto"/>
            <w:vAlign w:val="center"/>
          </w:tcPr>
          <w:p w:rsidR="008713CC" w:rsidRPr="00817805" w:rsidRDefault="008713CC" w:rsidP="00164768">
            <w:pPr>
              <w:spacing w:after="0"/>
              <w:ind w:left="44"/>
              <w:jc w:val="center"/>
              <w:rPr>
                <w:sz w:val="20"/>
                <w:szCs w:val="20"/>
              </w:rPr>
            </w:pPr>
            <w:r w:rsidRPr="00817805">
              <w:rPr>
                <w:sz w:val="20"/>
                <w:szCs w:val="20"/>
              </w:rPr>
              <w:t>1</w:t>
            </w:r>
          </w:p>
        </w:tc>
        <w:tc>
          <w:tcPr>
            <w:tcW w:w="0" w:type="auto"/>
            <w:tcBorders>
              <w:top w:val="double" w:sz="4" w:space="0" w:color="0000FF"/>
            </w:tcBorders>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tcBorders>
              <w:top w:val="double" w:sz="4" w:space="0" w:color="0000FF"/>
            </w:tcBorders>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tcBorders>
              <w:top w:val="double" w:sz="4" w:space="0" w:color="0000FF"/>
            </w:tcBorders>
            <w:vAlign w:val="center"/>
          </w:tcPr>
          <w:p w:rsidR="008713CC" w:rsidRPr="00817805" w:rsidRDefault="008713CC" w:rsidP="00164768">
            <w:pPr>
              <w:spacing w:after="0"/>
              <w:ind w:left="44"/>
              <w:jc w:val="center"/>
              <w:rPr>
                <w:sz w:val="20"/>
                <w:szCs w:val="20"/>
              </w:rPr>
            </w:pPr>
            <w:r w:rsidRPr="00817805">
              <w:rPr>
                <w:sz w:val="20"/>
                <w:szCs w:val="20"/>
              </w:rPr>
              <w:t>1</w:t>
            </w:r>
          </w:p>
        </w:tc>
        <w:tc>
          <w:tcPr>
            <w:tcW w:w="0" w:type="auto"/>
            <w:tcBorders>
              <w:top w:val="double" w:sz="4" w:space="0" w:color="0000FF"/>
            </w:tcBorders>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tcBorders>
              <w:top w:val="double" w:sz="4" w:space="0" w:color="0000FF"/>
            </w:tcBorders>
            <w:vAlign w:val="center"/>
          </w:tcPr>
          <w:p w:rsidR="008713CC" w:rsidRPr="00817805" w:rsidRDefault="008713CC" w:rsidP="00164768">
            <w:pPr>
              <w:spacing w:after="0"/>
              <w:ind w:left="44"/>
              <w:jc w:val="center"/>
              <w:rPr>
                <w:sz w:val="20"/>
                <w:szCs w:val="20"/>
              </w:rPr>
            </w:pPr>
            <w:r w:rsidRPr="00817805">
              <w:rPr>
                <w:sz w:val="20"/>
                <w:szCs w:val="20"/>
              </w:rPr>
              <w:t>1</w:t>
            </w:r>
          </w:p>
        </w:tc>
      </w:tr>
      <w:tr w:rsidR="008713CC" w:rsidRPr="00817805" w:rsidTr="00164768">
        <w:trPr>
          <w:cantSplit/>
          <w:trHeight w:val="391"/>
        </w:trPr>
        <w:tc>
          <w:tcPr>
            <w:tcW w:w="0" w:type="auto"/>
            <w:shd w:val="clear" w:color="auto" w:fill="auto"/>
          </w:tcPr>
          <w:p w:rsidR="008713CC" w:rsidRPr="00817805" w:rsidRDefault="008713CC" w:rsidP="00164768">
            <w:pPr>
              <w:spacing w:after="0"/>
              <w:rPr>
                <w:sz w:val="20"/>
                <w:szCs w:val="20"/>
              </w:rPr>
            </w:pPr>
            <w:r w:rsidRPr="00817805">
              <w:rPr>
                <w:sz w:val="20"/>
                <w:szCs w:val="20"/>
              </w:rPr>
              <w:t>увеличение оборота запасов</w:t>
            </w:r>
          </w:p>
        </w:tc>
        <w:tc>
          <w:tcPr>
            <w:tcW w:w="0" w:type="auto"/>
            <w:shd w:val="clear" w:color="auto" w:fill="66CCFF"/>
          </w:tcPr>
          <w:p w:rsidR="008713CC" w:rsidRPr="00817805" w:rsidRDefault="008713CC" w:rsidP="00164768">
            <w:pPr>
              <w:spacing w:after="0"/>
              <w:ind w:firstLine="27"/>
              <w:rPr>
                <w:sz w:val="20"/>
                <w:szCs w:val="20"/>
              </w:rPr>
            </w:pPr>
            <w:r w:rsidRPr="00817805">
              <w:rPr>
                <w:sz w:val="20"/>
                <w:szCs w:val="20"/>
              </w:rPr>
              <w:t>-5</w:t>
            </w:r>
          </w:p>
        </w:tc>
        <w:tc>
          <w:tcPr>
            <w:tcW w:w="0" w:type="auto"/>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w:t>
            </w:r>
          </w:p>
        </w:tc>
        <w:tc>
          <w:tcPr>
            <w:tcW w:w="0" w:type="auto"/>
            <w:tcBorders>
              <w:right w:val="double" w:sz="4" w:space="0" w:color="0000FF"/>
            </w:tcBorders>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tcBorders>
              <w:left w:val="double" w:sz="4" w:space="0" w:color="0000FF"/>
            </w:tcBorders>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w:t>
            </w:r>
          </w:p>
        </w:tc>
        <w:tc>
          <w:tcPr>
            <w:tcW w:w="0" w:type="auto"/>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w:t>
            </w:r>
          </w:p>
        </w:tc>
        <w:tc>
          <w:tcPr>
            <w:tcW w:w="0" w:type="auto"/>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vAlign w:val="center"/>
          </w:tcPr>
          <w:p w:rsidR="008713CC" w:rsidRPr="00817805" w:rsidRDefault="008713CC" w:rsidP="00164768">
            <w:pPr>
              <w:spacing w:after="0"/>
              <w:ind w:left="44"/>
              <w:jc w:val="center"/>
              <w:rPr>
                <w:sz w:val="20"/>
                <w:szCs w:val="20"/>
              </w:rPr>
            </w:pPr>
            <w:r w:rsidRPr="00817805">
              <w:rPr>
                <w:sz w:val="20"/>
                <w:szCs w:val="20"/>
              </w:rPr>
              <w:t>0,5</w:t>
            </w:r>
          </w:p>
        </w:tc>
      </w:tr>
      <w:tr w:rsidR="008713CC" w:rsidRPr="00817805" w:rsidTr="00164768">
        <w:trPr>
          <w:cantSplit/>
          <w:trHeight w:val="449"/>
        </w:trPr>
        <w:tc>
          <w:tcPr>
            <w:tcW w:w="0" w:type="auto"/>
            <w:shd w:val="clear" w:color="auto" w:fill="auto"/>
          </w:tcPr>
          <w:p w:rsidR="008713CC" w:rsidRPr="00817805" w:rsidRDefault="008713CC" w:rsidP="00164768">
            <w:pPr>
              <w:spacing w:after="0"/>
              <w:rPr>
                <w:sz w:val="20"/>
                <w:szCs w:val="20"/>
              </w:rPr>
            </w:pPr>
            <w:r w:rsidRPr="00817805">
              <w:rPr>
                <w:sz w:val="20"/>
                <w:szCs w:val="20"/>
              </w:rPr>
              <w:t>снижение инвестированного капитала</w:t>
            </w:r>
          </w:p>
        </w:tc>
        <w:tc>
          <w:tcPr>
            <w:tcW w:w="0" w:type="auto"/>
            <w:shd w:val="clear" w:color="auto" w:fill="66CCFF"/>
          </w:tcPr>
          <w:p w:rsidR="008713CC" w:rsidRPr="00817805" w:rsidRDefault="008713CC" w:rsidP="00164768">
            <w:pPr>
              <w:spacing w:after="0"/>
              <w:ind w:firstLine="27"/>
              <w:rPr>
                <w:sz w:val="20"/>
                <w:szCs w:val="20"/>
              </w:rPr>
            </w:pPr>
            <w:r w:rsidRPr="00817805">
              <w:rPr>
                <w:sz w:val="20"/>
                <w:szCs w:val="20"/>
              </w:rPr>
              <w:t>-2</w:t>
            </w:r>
          </w:p>
        </w:tc>
        <w:tc>
          <w:tcPr>
            <w:tcW w:w="0" w:type="auto"/>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w:t>
            </w:r>
          </w:p>
        </w:tc>
        <w:tc>
          <w:tcPr>
            <w:tcW w:w="0" w:type="auto"/>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w:t>
            </w:r>
          </w:p>
        </w:tc>
        <w:tc>
          <w:tcPr>
            <w:tcW w:w="0" w:type="auto"/>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tcBorders>
              <w:right w:val="double" w:sz="4" w:space="0" w:color="0000FF"/>
            </w:tcBorders>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w:t>
            </w:r>
          </w:p>
        </w:tc>
        <w:tc>
          <w:tcPr>
            <w:tcW w:w="0" w:type="auto"/>
            <w:tcBorders>
              <w:left w:val="double" w:sz="4" w:space="0" w:color="0000FF"/>
            </w:tcBorders>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w:t>
            </w:r>
          </w:p>
        </w:tc>
        <w:tc>
          <w:tcPr>
            <w:tcW w:w="0" w:type="auto"/>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w:t>
            </w:r>
          </w:p>
        </w:tc>
        <w:tc>
          <w:tcPr>
            <w:tcW w:w="0" w:type="auto"/>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vAlign w:val="center"/>
          </w:tcPr>
          <w:p w:rsidR="008713CC" w:rsidRPr="00817805" w:rsidRDefault="008713CC" w:rsidP="00164768">
            <w:pPr>
              <w:spacing w:after="0"/>
              <w:ind w:left="44"/>
              <w:jc w:val="center"/>
              <w:rPr>
                <w:sz w:val="20"/>
                <w:szCs w:val="20"/>
              </w:rPr>
            </w:pPr>
            <w:r w:rsidRPr="00817805">
              <w:rPr>
                <w:sz w:val="20"/>
                <w:szCs w:val="20"/>
              </w:rPr>
              <w:t>0</w:t>
            </w:r>
          </w:p>
        </w:tc>
        <w:tc>
          <w:tcPr>
            <w:tcW w:w="0" w:type="auto"/>
            <w:vAlign w:val="center"/>
          </w:tcPr>
          <w:p w:rsidR="008713CC" w:rsidRPr="00817805" w:rsidRDefault="008713CC" w:rsidP="00164768">
            <w:pPr>
              <w:spacing w:after="0"/>
              <w:ind w:left="44"/>
              <w:jc w:val="center"/>
              <w:rPr>
                <w:sz w:val="20"/>
                <w:szCs w:val="20"/>
              </w:rPr>
            </w:pPr>
            <w:r w:rsidRPr="00817805">
              <w:rPr>
                <w:sz w:val="20"/>
                <w:szCs w:val="20"/>
              </w:rPr>
              <w:t>1</w:t>
            </w:r>
          </w:p>
        </w:tc>
        <w:tc>
          <w:tcPr>
            <w:tcW w:w="0" w:type="auto"/>
            <w:vAlign w:val="center"/>
          </w:tcPr>
          <w:p w:rsidR="008713CC" w:rsidRPr="00817805" w:rsidRDefault="008713CC" w:rsidP="00164768">
            <w:pPr>
              <w:spacing w:after="0"/>
              <w:ind w:left="44"/>
              <w:jc w:val="center"/>
              <w:rPr>
                <w:sz w:val="20"/>
                <w:szCs w:val="20"/>
              </w:rPr>
            </w:pPr>
            <w:r w:rsidRPr="00817805">
              <w:rPr>
                <w:sz w:val="20"/>
                <w:szCs w:val="20"/>
              </w:rPr>
              <w:t>0,5</w:t>
            </w:r>
          </w:p>
        </w:tc>
      </w:tr>
      <w:tr w:rsidR="008713CC" w:rsidRPr="00817805" w:rsidTr="00164768">
        <w:trPr>
          <w:cantSplit/>
          <w:trHeight w:val="347"/>
        </w:trPr>
        <w:tc>
          <w:tcPr>
            <w:tcW w:w="0" w:type="auto"/>
            <w:shd w:val="clear" w:color="auto" w:fill="auto"/>
          </w:tcPr>
          <w:p w:rsidR="008713CC" w:rsidRPr="00817805" w:rsidRDefault="008713CC" w:rsidP="00164768">
            <w:pPr>
              <w:spacing w:after="0"/>
              <w:rPr>
                <w:sz w:val="20"/>
                <w:szCs w:val="20"/>
              </w:rPr>
            </w:pPr>
            <w:r w:rsidRPr="00817805">
              <w:rPr>
                <w:sz w:val="20"/>
                <w:szCs w:val="20"/>
              </w:rPr>
              <w:t>использование только морского и авиатранспорта</w:t>
            </w:r>
          </w:p>
        </w:tc>
        <w:tc>
          <w:tcPr>
            <w:tcW w:w="0" w:type="auto"/>
            <w:shd w:val="clear" w:color="auto" w:fill="66CCFF"/>
          </w:tcPr>
          <w:p w:rsidR="008713CC" w:rsidRPr="00817805" w:rsidRDefault="008713CC" w:rsidP="00164768">
            <w:pPr>
              <w:spacing w:after="0"/>
              <w:ind w:firstLine="27"/>
              <w:rPr>
                <w:sz w:val="20"/>
                <w:szCs w:val="20"/>
              </w:rPr>
            </w:pPr>
            <w:r w:rsidRPr="00817805">
              <w:rPr>
                <w:sz w:val="20"/>
                <w:szCs w:val="20"/>
              </w:rPr>
              <w:t>-4</w:t>
            </w:r>
          </w:p>
        </w:tc>
        <w:tc>
          <w:tcPr>
            <w:tcW w:w="0" w:type="auto"/>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shd w:val="clear" w:color="auto" w:fill="auto"/>
            <w:vAlign w:val="center"/>
          </w:tcPr>
          <w:p w:rsidR="008713CC" w:rsidRPr="00817805" w:rsidRDefault="008713CC" w:rsidP="00164768">
            <w:pPr>
              <w:spacing w:after="0"/>
              <w:ind w:left="44"/>
              <w:jc w:val="center"/>
              <w:rPr>
                <w:sz w:val="20"/>
                <w:szCs w:val="20"/>
              </w:rPr>
            </w:pPr>
            <w:r w:rsidRPr="00817805">
              <w:rPr>
                <w:sz w:val="20"/>
                <w:szCs w:val="20"/>
              </w:rPr>
              <w:t>1</w:t>
            </w:r>
          </w:p>
        </w:tc>
        <w:tc>
          <w:tcPr>
            <w:tcW w:w="0" w:type="auto"/>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w:t>
            </w:r>
          </w:p>
        </w:tc>
        <w:tc>
          <w:tcPr>
            <w:tcW w:w="0" w:type="auto"/>
            <w:tcBorders>
              <w:right w:val="double" w:sz="4" w:space="0" w:color="0000FF"/>
            </w:tcBorders>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w:t>
            </w:r>
          </w:p>
        </w:tc>
        <w:tc>
          <w:tcPr>
            <w:tcW w:w="0" w:type="auto"/>
            <w:tcBorders>
              <w:left w:val="double" w:sz="4" w:space="0" w:color="0000FF"/>
            </w:tcBorders>
            <w:shd w:val="clear" w:color="auto" w:fill="auto"/>
            <w:vAlign w:val="center"/>
          </w:tcPr>
          <w:p w:rsidR="008713CC" w:rsidRPr="00817805" w:rsidRDefault="008713CC" w:rsidP="00164768">
            <w:pPr>
              <w:spacing w:after="0"/>
              <w:ind w:left="44"/>
              <w:jc w:val="center"/>
              <w:rPr>
                <w:sz w:val="20"/>
                <w:szCs w:val="20"/>
              </w:rPr>
            </w:pPr>
            <w:r w:rsidRPr="00817805">
              <w:rPr>
                <w:sz w:val="20"/>
                <w:szCs w:val="20"/>
              </w:rPr>
              <w:t>-1</w:t>
            </w:r>
          </w:p>
        </w:tc>
        <w:tc>
          <w:tcPr>
            <w:tcW w:w="0" w:type="auto"/>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w:t>
            </w:r>
          </w:p>
        </w:tc>
        <w:tc>
          <w:tcPr>
            <w:tcW w:w="0" w:type="auto"/>
            <w:shd w:val="clear" w:color="auto" w:fill="auto"/>
            <w:vAlign w:val="center"/>
          </w:tcPr>
          <w:p w:rsidR="008713CC" w:rsidRPr="00817805" w:rsidRDefault="008713CC" w:rsidP="00164768">
            <w:pPr>
              <w:spacing w:after="0"/>
              <w:ind w:left="44"/>
              <w:jc w:val="center"/>
              <w:rPr>
                <w:sz w:val="20"/>
                <w:szCs w:val="20"/>
              </w:rPr>
            </w:pPr>
            <w:r w:rsidRPr="00817805">
              <w:rPr>
                <w:sz w:val="20"/>
                <w:szCs w:val="20"/>
              </w:rPr>
              <w:t>0</w:t>
            </w:r>
          </w:p>
        </w:tc>
        <w:tc>
          <w:tcPr>
            <w:tcW w:w="0" w:type="auto"/>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vAlign w:val="center"/>
          </w:tcPr>
          <w:p w:rsidR="008713CC" w:rsidRPr="00817805" w:rsidRDefault="008713CC" w:rsidP="00164768">
            <w:pPr>
              <w:spacing w:after="0"/>
              <w:ind w:left="44"/>
              <w:jc w:val="center"/>
              <w:rPr>
                <w:sz w:val="20"/>
                <w:szCs w:val="20"/>
              </w:rPr>
            </w:pPr>
            <w:r w:rsidRPr="00817805">
              <w:rPr>
                <w:sz w:val="20"/>
                <w:szCs w:val="20"/>
              </w:rPr>
              <w:t>0,5</w:t>
            </w:r>
          </w:p>
        </w:tc>
        <w:tc>
          <w:tcPr>
            <w:tcW w:w="0" w:type="auto"/>
            <w:vAlign w:val="center"/>
          </w:tcPr>
          <w:p w:rsidR="008713CC" w:rsidRPr="00817805" w:rsidRDefault="008713CC" w:rsidP="00164768">
            <w:pPr>
              <w:spacing w:after="0"/>
              <w:ind w:left="44"/>
              <w:jc w:val="center"/>
              <w:rPr>
                <w:sz w:val="20"/>
                <w:szCs w:val="20"/>
              </w:rPr>
            </w:pPr>
            <w:r w:rsidRPr="00817805">
              <w:rPr>
                <w:sz w:val="20"/>
                <w:szCs w:val="20"/>
              </w:rPr>
              <w:t>0,5</w:t>
            </w:r>
          </w:p>
        </w:tc>
      </w:tr>
    </w:tbl>
    <w:p w:rsidR="008713CC" w:rsidRDefault="008713CC" w:rsidP="008713CC">
      <w:pPr>
        <w:spacing w:after="0" w:line="360" w:lineRule="auto"/>
        <w:ind w:firstLine="567"/>
        <w:rPr>
          <w:szCs w:val="24"/>
        </w:rPr>
      </w:pPr>
    </w:p>
    <w:p w:rsidR="008713CC" w:rsidRPr="00E166AE" w:rsidRDefault="008713CC" w:rsidP="008713CC">
      <w:pPr>
        <w:spacing w:after="0" w:line="360" w:lineRule="auto"/>
        <w:ind w:firstLine="567"/>
        <w:rPr>
          <w:szCs w:val="24"/>
        </w:rPr>
      </w:pPr>
    </w:p>
    <w:p w:rsidR="008713CC" w:rsidRPr="00E166AE" w:rsidRDefault="008713CC" w:rsidP="008713CC">
      <w:pPr>
        <w:spacing w:after="0" w:line="360" w:lineRule="auto"/>
        <w:ind w:firstLine="567"/>
        <w:rPr>
          <w:szCs w:val="24"/>
        </w:rPr>
        <w:sectPr w:rsidR="008713CC" w:rsidRPr="00E166AE" w:rsidSect="00164768">
          <w:pgSz w:w="16838" w:h="11906" w:orient="landscape"/>
          <w:pgMar w:top="1701" w:right="1134" w:bottom="851" w:left="1134" w:header="709" w:footer="709" w:gutter="0"/>
          <w:cols w:space="708"/>
          <w:titlePg/>
          <w:docGrid w:linePitch="360"/>
        </w:sectPr>
      </w:pPr>
    </w:p>
    <w:p w:rsidR="008713CC" w:rsidRPr="00E166AE" w:rsidRDefault="008713CC" w:rsidP="008713CC">
      <w:pPr>
        <w:spacing w:after="0" w:line="360" w:lineRule="auto"/>
        <w:ind w:firstLine="567"/>
        <w:rPr>
          <w:szCs w:val="24"/>
        </w:rPr>
      </w:pPr>
      <w:r>
        <w:rPr>
          <w:szCs w:val="24"/>
        </w:rPr>
        <w:lastRenderedPageBreak/>
        <w:t xml:space="preserve">Ниже мы провели анализ, чтобы определить, насколько </w:t>
      </w:r>
      <w:r w:rsidR="00051A13">
        <w:rPr>
          <w:szCs w:val="24"/>
        </w:rPr>
        <w:t>выявленные слабые стороны компании влияю</w:t>
      </w:r>
      <w:r>
        <w:rPr>
          <w:szCs w:val="24"/>
        </w:rPr>
        <w:t>т на ее финансовую стабильность и на конечный финансовый результат.</w:t>
      </w:r>
    </w:p>
    <w:p w:rsidR="00255179" w:rsidRDefault="00255179" w:rsidP="008713CC">
      <w:pPr>
        <w:spacing w:after="0" w:line="360" w:lineRule="auto"/>
        <w:ind w:firstLine="0"/>
        <w:rPr>
          <w:rFonts w:cs="Times New Roman"/>
          <w:szCs w:val="24"/>
        </w:rPr>
      </w:pPr>
      <w:r w:rsidRPr="008713CC">
        <w:rPr>
          <w:rFonts w:cs="Times New Roman"/>
          <w:szCs w:val="24"/>
        </w:rPr>
        <w:tab/>
        <w:t>На приведенной ниже диаграмме</w:t>
      </w:r>
      <w:r w:rsidR="00051A13">
        <w:rPr>
          <w:rFonts w:cs="Times New Roman"/>
          <w:szCs w:val="24"/>
        </w:rPr>
        <w:t xml:space="preserve"> (рис.3.1)</w:t>
      </w:r>
      <w:r w:rsidRPr="008713CC">
        <w:rPr>
          <w:rFonts w:cs="Times New Roman"/>
          <w:szCs w:val="24"/>
        </w:rPr>
        <w:t xml:space="preserve"> представлен анализ структуры активов и пасси</w:t>
      </w:r>
      <w:r w:rsidR="008713CC">
        <w:rPr>
          <w:rFonts w:cs="Times New Roman"/>
          <w:szCs w:val="24"/>
        </w:rPr>
        <w:t>в</w:t>
      </w:r>
      <w:r w:rsidRPr="008713CC">
        <w:rPr>
          <w:rFonts w:cs="Times New Roman"/>
          <w:szCs w:val="24"/>
        </w:rPr>
        <w:t>ов</w:t>
      </w:r>
      <w:r>
        <w:rPr>
          <w:rFonts w:cs="Times New Roman"/>
          <w:szCs w:val="24"/>
        </w:rPr>
        <w:t xml:space="preserve"> ООО «Дамко» за период 2012-2016 гг., из которого видно, что основными статьями, которые определяют финансовое состояние компании</w:t>
      </w:r>
      <w:r w:rsidR="00051A13">
        <w:rPr>
          <w:rFonts w:cs="Times New Roman"/>
          <w:szCs w:val="24"/>
        </w:rPr>
        <w:t>,</w:t>
      </w:r>
      <w:r>
        <w:rPr>
          <w:rFonts w:cs="Times New Roman"/>
          <w:szCs w:val="24"/>
        </w:rPr>
        <w:t xml:space="preserve"> являются дебиторская и кредиторская задолженность, денежные средства, заемные средства и нераспределенная прибыль.  </w:t>
      </w:r>
    </w:p>
    <w:p w:rsidR="00255179" w:rsidRDefault="00255179" w:rsidP="00255179">
      <w:pPr>
        <w:spacing w:after="0" w:line="360" w:lineRule="auto"/>
        <w:ind w:firstLine="708"/>
        <w:rPr>
          <w:rFonts w:cs="Times New Roman"/>
          <w:szCs w:val="24"/>
        </w:rPr>
      </w:pPr>
      <w:r>
        <w:rPr>
          <w:rFonts w:cs="Times New Roman"/>
          <w:szCs w:val="24"/>
        </w:rPr>
        <w:t>З</w:t>
      </w:r>
      <w:r w:rsidRPr="005C606D">
        <w:rPr>
          <w:rFonts w:cs="Times New Roman"/>
          <w:szCs w:val="24"/>
        </w:rPr>
        <w:t>а период 2012-2016 гг. общая сумма активов снизилась почти в два раза и составила к концу 2016 г. 162 630 тыс. руб. (ср. 2012 г. - 324 022 тыс. руб.). Основным фактором уменьшения активов стало снижение уровня дебиторской задолженности на 56% (156 665 тыс.</w:t>
      </w:r>
      <w:r w:rsidR="00775C30">
        <w:rPr>
          <w:rFonts w:cs="Times New Roman"/>
          <w:szCs w:val="24"/>
        </w:rPr>
        <w:t xml:space="preserve"> </w:t>
      </w:r>
      <w:r w:rsidRPr="005C606D">
        <w:rPr>
          <w:rFonts w:cs="Times New Roman"/>
          <w:szCs w:val="24"/>
        </w:rPr>
        <w:t xml:space="preserve">руб.). К уменьшению дебиторской задолженности привело падение выручки на 30% и возможное изменение условий торговой отсрочки с покупателями. </w:t>
      </w:r>
      <w:proofErr w:type="gramStart"/>
      <w:r w:rsidRPr="005C606D">
        <w:rPr>
          <w:rFonts w:cs="Times New Roman"/>
          <w:szCs w:val="24"/>
        </w:rPr>
        <w:t>Параллельно со снижением дебиторской задолженности ООО "Дамко" уменьшило размер кредиторской задолженности на 62%: с 164 911 тыс. руб. в 2012 г. до 61 901 тыс. руб. в 2016 г. В 2016 г. были полностью погашены  кредиты, которыми компания активно пользовалась в 2012-2014 гг. В результате основными источниками финансирования деятельности компании стала нераспределенная прибыль (60% от валюты баланса) и задолженность перед</w:t>
      </w:r>
      <w:proofErr w:type="gramEnd"/>
      <w:r w:rsidRPr="005C606D">
        <w:rPr>
          <w:rFonts w:cs="Times New Roman"/>
          <w:szCs w:val="24"/>
        </w:rPr>
        <w:t xml:space="preserve"> поставщиками.</w:t>
      </w:r>
    </w:p>
    <w:p w:rsidR="00255179" w:rsidRDefault="00255179" w:rsidP="00255179">
      <w:pPr>
        <w:spacing w:after="0" w:line="360" w:lineRule="auto"/>
        <w:rPr>
          <w:rFonts w:cs="Times New Roman"/>
          <w:szCs w:val="24"/>
        </w:rPr>
      </w:pPr>
    </w:p>
    <w:p w:rsidR="00255179" w:rsidRDefault="00255179" w:rsidP="00255179">
      <w:pPr>
        <w:spacing w:after="0" w:line="360" w:lineRule="auto"/>
        <w:rPr>
          <w:rFonts w:cs="Times New Roman"/>
          <w:szCs w:val="24"/>
        </w:rPr>
      </w:pPr>
      <w:r>
        <w:rPr>
          <w:rFonts w:cs="Times New Roman"/>
          <w:noProof/>
          <w:szCs w:val="24"/>
          <w:lang w:eastAsia="ru-RU"/>
        </w:rPr>
        <w:drawing>
          <wp:inline distT="0" distB="0" distL="0" distR="0">
            <wp:extent cx="5782945" cy="3553125"/>
            <wp:effectExtent l="1905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l="645" t="1042" r="645" b="1042"/>
                    <a:stretch>
                      <a:fillRect/>
                    </a:stretch>
                  </pic:blipFill>
                  <pic:spPr bwMode="auto">
                    <a:xfrm>
                      <a:off x="0" y="0"/>
                      <a:ext cx="5782945" cy="3553125"/>
                    </a:xfrm>
                    <a:prstGeom prst="rect">
                      <a:avLst/>
                    </a:prstGeom>
                    <a:solidFill>
                      <a:srgbClr val="FFFFFF"/>
                    </a:solidFill>
                    <a:ln w="9525">
                      <a:noFill/>
                      <a:miter lim="800000"/>
                      <a:headEnd/>
                      <a:tailEnd/>
                    </a:ln>
                  </pic:spPr>
                </pic:pic>
              </a:graphicData>
            </a:graphic>
          </wp:inline>
        </w:drawing>
      </w:r>
    </w:p>
    <w:p w:rsidR="00255179" w:rsidRPr="00CE7818" w:rsidRDefault="00255179" w:rsidP="00255179">
      <w:pPr>
        <w:spacing w:after="0" w:line="360" w:lineRule="auto"/>
        <w:jc w:val="center"/>
        <w:rPr>
          <w:rFonts w:cs="Times New Roman"/>
          <w:b/>
          <w:sz w:val="20"/>
          <w:szCs w:val="20"/>
        </w:rPr>
      </w:pPr>
      <w:r w:rsidRPr="00051A13">
        <w:rPr>
          <w:rFonts w:cs="Times New Roman"/>
          <w:i/>
          <w:sz w:val="20"/>
          <w:szCs w:val="20"/>
        </w:rPr>
        <w:t xml:space="preserve">Рис. </w:t>
      </w:r>
      <w:r w:rsidR="00051A13" w:rsidRPr="00051A13">
        <w:rPr>
          <w:rFonts w:cs="Times New Roman"/>
          <w:i/>
          <w:sz w:val="20"/>
          <w:szCs w:val="20"/>
        </w:rPr>
        <w:t>3</w:t>
      </w:r>
      <w:r w:rsidRPr="00051A13">
        <w:rPr>
          <w:rFonts w:cs="Times New Roman"/>
          <w:i/>
          <w:sz w:val="20"/>
          <w:szCs w:val="20"/>
        </w:rPr>
        <w:t>.1</w:t>
      </w:r>
      <w:r w:rsidRPr="00051A13">
        <w:rPr>
          <w:rFonts w:cs="Times New Roman"/>
          <w:sz w:val="20"/>
          <w:szCs w:val="20"/>
        </w:rPr>
        <w:t>.</w:t>
      </w:r>
      <w:r w:rsidRPr="005C606D">
        <w:rPr>
          <w:rFonts w:cs="Times New Roman"/>
          <w:b/>
          <w:sz w:val="20"/>
          <w:szCs w:val="20"/>
        </w:rPr>
        <w:t>Структура активов и пассивов ООО</w:t>
      </w:r>
      <w:r w:rsidRPr="00CE7818">
        <w:rPr>
          <w:rFonts w:cs="Times New Roman"/>
          <w:b/>
          <w:sz w:val="20"/>
          <w:szCs w:val="20"/>
        </w:rPr>
        <w:t xml:space="preserve"> «Дамко» </w:t>
      </w:r>
      <w:r>
        <w:rPr>
          <w:rFonts w:cs="Times New Roman"/>
          <w:b/>
          <w:sz w:val="20"/>
          <w:szCs w:val="20"/>
        </w:rPr>
        <w:t xml:space="preserve">в динамике за </w:t>
      </w:r>
      <w:r w:rsidRPr="00CE7818">
        <w:rPr>
          <w:rFonts w:cs="Times New Roman"/>
          <w:b/>
          <w:sz w:val="20"/>
          <w:szCs w:val="20"/>
        </w:rPr>
        <w:t>2012-2016 гг.</w:t>
      </w:r>
    </w:p>
    <w:p w:rsidR="00255179" w:rsidRPr="00420DC3" w:rsidRDefault="00255179" w:rsidP="00255179">
      <w:pPr>
        <w:spacing w:after="0"/>
        <w:jc w:val="center"/>
        <w:rPr>
          <w:rFonts w:cs="Times New Roman"/>
          <w:i/>
          <w:sz w:val="20"/>
          <w:szCs w:val="20"/>
        </w:rPr>
      </w:pPr>
      <w:r w:rsidRPr="00420DC3">
        <w:rPr>
          <w:rFonts w:cs="Times New Roman"/>
          <w:sz w:val="20"/>
          <w:szCs w:val="20"/>
        </w:rPr>
        <w:t xml:space="preserve">Составлено по:  </w:t>
      </w:r>
      <w:r>
        <w:rPr>
          <w:rFonts w:cs="Times New Roman"/>
          <w:sz w:val="20"/>
          <w:szCs w:val="20"/>
        </w:rPr>
        <w:t>финансовой информац</w:t>
      </w:r>
      <w:proofErr w:type="gramStart"/>
      <w:r>
        <w:rPr>
          <w:rFonts w:cs="Times New Roman"/>
          <w:sz w:val="20"/>
          <w:szCs w:val="20"/>
        </w:rPr>
        <w:t>ии ООО</w:t>
      </w:r>
      <w:proofErr w:type="gramEnd"/>
      <w:r>
        <w:rPr>
          <w:rFonts w:cs="Times New Roman"/>
          <w:sz w:val="20"/>
          <w:szCs w:val="20"/>
        </w:rPr>
        <w:t xml:space="preserve"> «Дамко</w:t>
      </w:r>
      <w:r w:rsidRPr="00420DC3">
        <w:rPr>
          <w:rFonts w:cs="Times New Roman"/>
          <w:sz w:val="20"/>
          <w:szCs w:val="20"/>
        </w:rPr>
        <w:t>» по данным системы СПАРК</w:t>
      </w:r>
    </w:p>
    <w:p w:rsidR="00255179" w:rsidRDefault="00255179" w:rsidP="00255179">
      <w:pPr>
        <w:spacing w:after="0" w:line="360" w:lineRule="auto"/>
        <w:rPr>
          <w:rFonts w:cs="Times New Roman"/>
          <w:szCs w:val="24"/>
        </w:rPr>
      </w:pPr>
    </w:p>
    <w:p w:rsidR="00255179" w:rsidRDefault="00255179" w:rsidP="00255179">
      <w:pPr>
        <w:spacing w:after="0" w:line="360" w:lineRule="auto"/>
        <w:ind w:firstLine="708"/>
        <w:rPr>
          <w:rFonts w:cs="Times New Roman"/>
          <w:szCs w:val="24"/>
        </w:rPr>
      </w:pPr>
      <w:r>
        <w:rPr>
          <w:rFonts w:cs="Times New Roman"/>
          <w:szCs w:val="24"/>
        </w:rPr>
        <w:lastRenderedPageBreak/>
        <w:t>Даже визуально видно, что дебиторская задолженность в каждом из периодов превышает кредиторскую задолженность, что обеспечивает  компании высокие показатели по ликвидности и платежеспособности. Из-за того, что текущие активы состоят только из дебиторской задолженности и денежных средств, коэффициенты текущей и быстрой ликвидности совпадают</w:t>
      </w:r>
      <w:r w:rsidR="00051A13">
        <w:rPr>
          <w:rFonts w:cs="Times New Roman"/>
          <w:szCs w:val="24"/>
        </w:rPr>
        <w:t xml:space="preserve"> (см. рис. 3.2)</w:t>
      </w:r>
      <w:r>
        <w:rPr>
          <w:rFonts w:cs="Times New Roman"/>
          <w:szCs w:val="24"/>
        </w:rPr>
        <w:t>.</w:t>
      </w:r>
    </w:p>
    <w:p w:rsidR="00255179" w:rsidRDefault="00255179" w:rsidP="00255179">
      <w:pPr>
        <w:spacing w:after="0" w:line="360" w:lineRule="auto"/>
        <w:ind w:firstLine="708"/>
        <w:rPr>
          <w:rFonts w:cs="Times New Roman"/>
          <w:szCs w:val="24"/>
        </w:rPr>
      </w:pPr>
      <w:r>
        <w:rPr>
          <w:rFonts w:cs="Times New Roman"/>
          <w:noProof/>
          <w:szCs w:val="24"/>
          <w:lang w:eastAsia="ru-RU"/>
        </w:rPr>
        <w:drawing>
          <wp:inline distT="0" distB="0" distL="0" distR="0">
            <wp:extent cx="4431665" cy="2610168"/>
            <wp:effectExtent l="19050" t="0" r="6985"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l="1648" t="2735" r="1648" b="2735"/>
                    <a:stretch>
                      <a:fillRect/>
                    </a:stretch>
                  </pic:blipFill>
                  <pic:spPr bwMode="auto">
                    <a:xfrm>
                      <a:off x="0" y="0"/>
                      <a:ext cx="4431665" cy="2610168"/>
                    </a:xfrm>
                    <a:prstGeom prst="rect">
                      <a:avLst/>
                    </a:prstGeom>
                    <a:solidFill>
                      <a:srgbClr val="FFFFFF"/>
                    </a:solidFill>
                    <a:ln w="9525">
                      <a:noFill/>
                      <a:miter lim="800000"/>
                      <a:headEnd/>
                      <a:tailEnd/>
                    </a:ln>
                  </pic:spPr>
                </pic:pic>
              </a:graphicData>
            </a:graphic>
          </wp:inline>
        </w:drawing>
      </w:r>
    </w:p>
    <w:p w:rsidR="00255179" w:rsidRPr="00CE7818" w:rsidRDefault="00255179" w:rsidP="00255179">
      <w:pPr>
        <w:spacing w:after="0"/>
        <w:rPr>
          <w:rFonts w:cs="Times New Roman"/>
          <w:b/>
          <w:sz w:val="20"/>
          <w:szCs w:val="20"/>
        </w:rPr>
      </w:pPr>
      <w:r w:rsidRPr="00051A13">
        <w:rPr>
          <w:rFonts w:cs="Times New Roman"/>
          <w:i/>
          <w:sz w:val="20"/>
          <w:szCs w:val="20"/>
        </w:rPr>
        <w:t xml:space="preserve">Рис. </w:t>
      </w:r>
      <w:r w:rsidR="00051A13" w:rsidRPr="00051A13">
        <w:rPr>
          <w:rFonts w:cs="Times New Roman"/>
          <w:i/>
          <w:sz w:val="20"/>
          <w:szCs w:val="20"/>
        </w:rPr>
        <w:t>3.2</w:t>
      </w:r>
      <w:r w:rsidRPr="00051A13">
        <w:rPr>
          <w:rFonts w:cs="Times New Roman"/>
          <w:sz w:val="20"/>
          <w:szCs w:val="20"/>
        </w:rPr>
        <w:t>.</w:t>
      </w:r>
      <w:r>
        <w:rPr>
          <w:rFonts w:cs="Times New Roman"/>
          <w:b/>
          <w:sz w:val="20"/>
          <w:szCs w:val="20"/>
        </w:rPr>
        <w:t>Сравнение показателей текущей, быстрой, абсолютной ликвидност</w:t>
      </w:r>
      <w:proofErr w:type="gramStart"/>
      <w:r>
        <w:rPr>
          <w:rFonts w:cs="Times New Roman"/>
          <w:b/>
          <w:sz w:val="20"/>
          <w:szCs w:val="20"/>
        </w:rPr>
        <w:t>и ООО</w:t>
      </w:r>
      <w:proofErr w:type="gramEnd"/>
      <w:r>
        <w:rPr>
          <w:rFonts w:cs="Times New Roman"/>
          <w:b/>
          <w:sz w:val="20"/>
          <w:szCs w:val="20"/>
        </w:rPr>
        <w:t xml:space="preserve"> «Данко» со средними значениями по отрасли</w:t>
      </w:r>
    </w:p>
    <w:p w:rsidR="00255179" w:rsidRPr="00420DC3" w:rsidRDefault="00255179" w:rsidP="00255179">
      <w:pPr>
        <w:spacing w:after="0"/>
        <w:rPr>
          <w:rFonts w:cs="Times New Roman"/>
          <w:i/>
          <w:sz w:val="20"/>
          <w:szCs w:val="20"/>
        </w:rPr>
      </w:pPr>
      <w:r w:rsidRPr="00420DC3">
        <w:rPr>
          <w:rFonts w:cs="Times New Roman"/>
          <w:sz w:val="20"/>
          <w:szCs w:val="20"/>
        </w:rPr>
        <w:t xml:space="preserve">Составлено по: </w:t>
      </w:r>
      <w:r>
        <w:rPr>
          <w:rFonts w:cs="Times New Roman"/>
          <w:sz w:val="20"/>
          <w:szCs w:val="20"/>
        </w:rPr>
        <w:t>финансовой информац</w:t>
      </w:r>
      <w:proofErr w:type="gramStart"/>
      <w:r>
        <w:rPr>
          <w:rFonts w:cs="Times New Roman"/>
          <w:sz w:val="20"/>
          <w:szCs w:val="20"/>
        </w:rPr>
        <w:t>ии ООО</w:t>
      </w:r>
      <w:proofErr w:type="gramEnd"/>
      <w:r>
        <w:rPr>
          <w:rFonts w:cs="Times New Roman"/>
          <w:sz w:val="20"/>
          <w:szCs w:val="20"/>
        </w:rPr>
        <w:t xml:space="preserve"> «Дамко</w:t>
      </w:r>
      <w:r w:rsidRPr="00420DC3">
        <w:rPr>
          <w:rFonts w:cs="Times New Roman"/>
          <w:sz w:val="20"/>
          <w:szCs w:val="20"/>
        </w:rPr>
        <w:t>»</w:t>
      </w:r>
      <w:r w:rsidR="00086E94">
        <w:rPr>
          <w:rFonts w:cs="Times New Roman"/>
          <w:sz w:val="20"/>
          <w:szCs w:val="20"/>
        </w:rPr>
        <w:t xml:space="preserve"> из</w:t>
      </w:r>
      <w:r w:rsidRPr="00420DC3">
        <w:rPr>
          <w:rFonts w:cs="Times New Roman"/>
          <w:sz w:val="20"/>
          <w:szCs w:val="20"/>
        </w:rPr>
        <w:t xml:space="preserve"> системы СПАРК</w:t>
      </w:r>
    </w:p>
    <w:p w:rsidR="00255179" w:rsidRDefault="00255179" w:rsidP="00255179">
      <w:pPr>
        <w:spacing w:after="0"/>
        <w:rPr>
          <w:rFonts w:cs="Times New Roman"/>
          <w:szCs w:val="24"/>
        </w:rPr>
      </w:pPr>
    </w:p>
    <w:p w:rsidR="00255179" w:rsidRDefault="00255179" w:rsidP="00255179">
      <w:pPr>
        <w:spacing w:after="0" w:line="360" w:lineRule="auto"/>
        <w:ind w:firstLine="708"/>
        <w:rPr>
          <w:rFonts w:cs="Times New Roman"/>
          <w:szCs w:val="24"/>
        </w:rPr>
      </w:pPr>
      <w:r>
        <w:rPr>
          <w:rFonts w:cs="Times New Roman"/>
          <w:szCs w:val="24"/>
        </w:rPr>
        <w:t xml:space="preserve">В 2016 году они показали существенный рост и оказались выше средних показателей по отрасли: коэффициент текущей ликвидности – 2,43 (среднее значение по отрасли – 1,84), коэффициент абсолютной ликвидности 0,61 (среднее значение по отрасли 0,36) </w:t>
      </w:r>
      <w:r w:rsidR="00086E94">
        <w:rPr>
          <w:rFonts w:cs="Times New Roman"/>
          <w:szCs w:val="24"/>
        </w:rPr>
        <w:t>(</w:t>
      </w:r>
      <w:r>
        <w:rPr>
          <w:rFonts w:cs="Times New Roman"/>
          <w:szCs w:val="24"/>
        </w:rPr>
        <w:t xml:space="preserve">см. рис. </w:t>
      </w:r>
      <w:r w:rsidR="00086E94">
        <w:rPr>
          <w:rFonts w:cs="Times New Roman"/>
          <w:szCs w:val="24"/>
        </w:rPr>
        <w:t>3.2)</w:t>
      </w:r>
      <w:r>
        <w:rPr>
          <w:rFonts w:cs="Times New Roman"/>
          <w:szCs w:val="24"/>
        </w:rPr>
        <w:t xml:space="preserve">. Высокие показатели ликвидности с одной стороны свидетельствуют о стабильном финансовом положении компании, с другой стороны, избегая рисков ликвидности,  компания может терять возможности более выгодного использования активов, находящихся в собственности (например, не вкладывает денежные средства в долгосрочные потенциально прибыльные проекты). </w:t>
      </w:r>
    </w:p>
    <w:p w:rsidR="00255179" w:rsidRDefault="00255179" w:rsidP="00255179">
      <w:pPr>
        <w:spacing w:after="0" w:line="360" w:lineRule="auto"/>
        <w:ind w:firstLine="708"/>
        <w:rPr>
          <w:rFonts w:cs="Times New Roman"/>
          <w:szCs w:val="24"/>
        </w:rPr>
      </w:pPr>
      <w:r>
        <w:rPr>
          <w:rFonts w:cs="Times New Roman"/>
          <w:szCs w:val="24"/>
        </w:rPr>
        <w:t>Расчет показателя доходности инвестированного капитала ООО «Дамко» по сравнению с аналогичными показателями головной компании подтверждают мысль о том, что компания уделяет недостаточное внимание эффективности активов, которые находятся в ее распоряжении</w:t>
      </w:r>
      <w:proofErr w:type="gramStart"/>
      <w:r>
        <w:rPr>
          <w:rFonts w:cs="Times New Roman"/>
          <w:szCs w:val="24"/>
        </w:rPr>
        <w:t>.</w:t>
      </w:r>
      <w:proofErr w:type="gramEnd"/>
      <w:r>
        <w:rPr>
          <w:rFonts w:cs="Times New Roman"/>
          <w:szCs w:val="24"/>
        </w:rPr>
        <w:t xml:space="preserve"> (</w:t>
      </w:r>
      <w:proofErr w:type="gramStart"/>
      <w:r>
        <w:rPr>
          <w:rFonts w:cs="Times New Roman"/>
          <w:szCs w:val="24"/>
        </w:rPr>
        <w:t>с</w:t>
      </w:r>
      <w:proofErr w:type="gramEnd"/>
      <w:r>
        <w:rPr>
          <w:rFonts w:cs="Times New Roman"/>
          <w:szCs w:val="24"/>
        </w:rPr>
        <w:t xml:space="preserve">м. рис. </w:t>
      </w:r>
      <w:r w:rsidR="00086E94">
        <w:rPr>
          <w:rFonts w:cs="Times New Roman"/>
          <w:szCs w:val="24"/>
        </w:rPr>
        <w:t>3.3</w:t>
      </w:r>
      <w:r>
        <w:rPr>
          <w:rFonts w:cs="Times New Roman"/>
          <w:szCs w:val="24"/>
        </w:rPr>
        <w:t>)</w:t>
      </w:r>
    </w:p>
    <w:p w:rsidR="00255179" w:rsidRDefault="00255179" w:rsidP="00255179">
      <w:pPr>
        <w:spacing w:after="0" w:line="360" w:lineRule="auto"/>
        <w:ind w:firstLine="708"/>
        <w:rPr>
          <w:rFonts w:cs="Times New Roman"/>
          <w:szCs w:val="24"/>
        </w:rPr>
      </w:pPr>
    </w:p>
    <w:p w:rsidR="00255179" w:rsidRDefault="00255179" w:rsidP="00255179">
      <w:pPr>
        <w:spacing w:after="0" w:line="360" w:lineRule="auto"/>
        <w:jc w:val="center"/>
        <w:rPr>
          <w:rFonts w:cs="Times New Roman"/>
          <w:szCs w:val="24"/>
        </w:rPr>
      </w:pPr>
      <w:r>
        <w:rPr>
          <w:rFonts w:cs="Times New Roman"/>
          <w:noProof/>
          <w:szCs w:val="24"/>
          <w:lang w:eastAsia="ru-RU"/>
        </w:rPr>
        <w:lastRenderedPageBreak/>
        <w:drawing>
          <wp:inline distT="0" distB="0" distL="0" distR="0">
            <wp:extent cx="3383620" cy="2619375"/>
            <wp:effectExtent l="19050" t="0" r="728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l="2135" t="2689" r="2135" b="4033"/>
                    <a:stretch>
                      <a:fillRect/>
                    </a:stretch>
                  </pic:blipFill>
                  <pic:spPr bwMode="auto">
                    <a:xfrm>
                      <a:off x="0" y="0"/>
                      <a:ext cx="3383620" cy="2619375"/>
                    </a:xfrm>
                    <a:prstGeom prst="rect">
                      <a:avLst/>
                    </a:prstGeom>
                    <a:solidFill>
                      <a:srgbClr val="FFFFFF"/>
                    </a:solidFill>
                    <a:ln w="9525">
                      <a:noFill/>
                      <a:miter lim="800000"/>
                      <a:headEnd/>
                      <a:tailEnd/>
                    </a:ln>
                  </pic:spPr>
                </pic:pic>
              </a:graphicData>
            </a:graphic>
          </wp:inline>
        </w:drawing>
      </w:r>
    </w:p>
    <w:p w:rsidR="00255179" w:rsidRPr="00CE7818" w:rsidRDefault="00255179" w:rsidP="00255179">
      <w:pPr>
        <w:spacing w:after="0" w:line="360" w:lineRule="auto"/>
        <w:rPr>
          <w:rFonts w:cs="Times New Roman"/>
          <w:b/>
          <w:sz w:val="20"/>
          <w:szCs w:val="20"/>
        </w:rPr>
      </w:pPr>
      <w:r w:rsidRPr="00086E94">
        <w:rPr>
          <w:rFonts w:cs="Times New Roman"/>
          <w:i/>
          <w:sz w:val="20"/>
          <w:szCs w:val="20"/>
        </w:rPr>
        <w:t xml:space="preserve">Рис. </w:t>
      </w:r>
      <w:r w:rsidR="00086E94" w:rsidRPr="00086E94">
        <w:rPr>
          <w:rFonts w:cs="Times New Roman"/>
          <w:i/>
          <w:sz w:val="20"/>
          <w:szCs w:val="20"/>
        </w:rPr>
        <w:t>3.3</w:t>
      </w:r>
      <w:r w:rsidRPr="00086E94">
        <w:rPr>
          <w:rFonts w:cs="Times New Roman"/>
          <w:sz w:val="20"/>
          <w:szCs w:val="20"/>
        </w:rPr>
        <w:t>.</w:t>
      </w:r>
      <w:r w:rsidRPr="00CE7818">
        <w:rPr>
          <w:rFonts w:cs="Times New Roman"/>
          <w:b/>
          <w:sz w:val="20"/>
          <w:szCs w:val="20"/>
        </w:rPr>
        <w:t>Динамика доходности инвестированного капитал</w:t>
      </w:r>
      <w:proofErr w:type="gramStart"/>
      <w:r w:rsidRPr="00CE7818">
        <w:rPr>
          <w:rFonts w:cs="Times New Roman"/>
          <w:b/>
          <w:sz w:val="20"/>
          <w:szCs w:val="20"/>
        </w:rPr>
        <w:t>а ООО</w:t>
      </w:r>
      <w:proofErr w:type="gramEnd"/>
      <w:r w:rsidRPr="00CE7818">
        <w:rPr>
          <w:rFonts w:cs="Times New Roman"/>
          <w:b/>
          <w:sz w:val="20"/>
          <w:szCs w:val="20"/>
        </w:rPr>
        <w:t xml:space="preserve"> «Дамко» и его головной компании 2012-2016 гг.</w:t>
      </w:r>
    </w:p>
    <w:p w:rsidR="00255179" w:rsidRDefault="00255179" w:rsidP="00255179">
      <w:pPr>
        <w:spacing w:after="0"/>
        <w:rPr>
          <w:rFonts w:cs="Times New Roman"/>
          <w:i/>
          <w:sz w:val="20"/>
          <w:szCs w:val="20"/>
        </w:rPr>
      </w:pPr>
      <w:r w:rsidRPr="00420DC3">
        <w:rPr>
          <w:rFonts w:cs="Times New Roman"/>
          <w:sz w:val="20"/>
          <w:szCs w:val="20"/>
        </w:rPr>
        <w:t xml:space="preserve">Составлено по: </w:t>
      </w:r>
      <w:r w:rsidRPr="00420DC3">
        <w:rPr>
          <w:rFonts w:cs="Times New Roman"/>
          <w:sz w:val="20"/>
          <w:szCs w:val="20"/>
          <w:lang w:val="en-US"/>
        </w:rPr>
        <w:t>A</w:t>
      </w:r>
      <w:r w:rsidRPr="00420DC3">
        <w:rPr>
          <w:rFonts w:cs="Times New Roman"/>
          <w:sz w:val="20"/>
          <w:szCs w:val="20"/>
        </w:rPr>
        <w:t>.</w:t>
      </w:r>
      <w:r w:rsidRPr="00420DC3">
        <w:rPr>
          <w:rFonts w:cs="Times New Roman"/>
          <w:sz w:val="20"/>
          <w:szCs w:val="20"/>
          <w:lang w:val="en-US"/>
        </w:rPr>
        <w:t>P</w:t>
      </w:r>
      <w:r w:rsidRPr="00420DC3">
        <w:rPr>
          <w:rFonts w:cs="Times New Roman"/>
          <w:sz w:val="20"/>
          <w:szCs w:val="20"/>
        </w:rPr>
        <w:t xml:space="preserve">. </w:t>
      </w:r>
      <w:r w:rsidRPr="00420DC3">
        <w:rPr>
          <w:rFonts w:cs="Times New Roman"/>
          <w:sz w:val="20"/>
          <w:szCs w:val="20"/>
          <w:lang w:val="en-US"/>
        </w:rPr>
        <w:t>Moller</w:t>
      </w:r>
      <w:r w:rsidRPr="00420DC3">
        <w:rPr>
          <w:rFonts w:cs="Times New Roman"/>
          <w:sz w:val="20"/>
          <w:szCs w:val="20"/>
        </w:rPr>
        <w:t xml:space="preserve">- </w:t>
      </w:r>
      <w:r w:rsidRPr="00420DC3">
        <w:rPr>
          <w:rFonts w:cs="Times New Roman"/>
          <w:sz w:val="20"/>
          <w:szCs w:val="20"/>
          <w:lang w:val="en-US"/>
        </w:rPr>
        <w:t>Maersk</w:t>
      </w:r>
      <w:r w:rsidR="00775C30">
        <w:rPr>
          <w:rFonts w:cs="Times New Roman"/>
          <w:sz w:val="20"/>
          <w:szCs w:val="20"/>
        </w:rPr>
        <w:t xml:space="preserve"> </w:t>
      </w:r>
      <w:r w:rsidRPr="00420DC3">
        <w:rPr>
          <w:rFonts w:cs="Times New Roman"/>
          <w:sz w:val="20"/>
          <w:szCs w:val="20"/>
          <w:lang w:val="en-US"/>
        </w:rPr>
        <w:t>Annual</w:t>
      </w:r>
      <w:r w:rsidR="00775C30">
        <w:rPr>
          <w:rFonts w:cs="Times New Roman"/>
          <w:sz w:val="20"/>
          <w:szCs w:val="20"/>
        </w:rPr>
        <w:t xml:space="preserve"> </w:t>
      </w:r>
      <w:r w:rsidRPr="00420DC3">
        <w:rPr>
          <w:rFonts w:cs="Times New Roman"/>
          <w:sz w:val="20"/>
          <w:szCs w:val="20"/>
          <w:lang w:val="en-US"/>
        </w:rPr>
        <w:t>report</w:t>
      </w:r>
      <w:r w:rsidRPr="00420DC3">
        <w:rPr>
          <w:rFonts w:cs="Times New Roman"/>
          <w:sz w:val="20"/>
          <w:szCs w:val="20"/>
        </w:rPr>
        <w:t xml:space="preserve"> 2016 и </w:t>
      </w:r>
      <w:r>
        <w:rPr>
          <w:rFonts w:cs="Times New Roman"/>
          <w:sz w:val="20"/>
          <w:szCs w:val="20"/>
        </w:rPr>
        <w:t>финансовой информации ООО «Дамко</w:t>
      </w:r>
      <w:r w:rsidRPr="00420DC3">
        <w:rPr>
          <w:rFonts w:cs="Times New Roman"/>
          <w:sz w:val="20"/>
          <w:szCs w:val="20"/>
        </w:rPr>
        <w:t>» по данным системы СПАРК</w:t>
      </w:r>
    </w:p>
    <w:p w:rsidR="00255179" w:rsidRPr="00AD7373" w:rsidRDefault="00255179" w:rsidP="00255179">
      <w:pPr>
        <w:spacing w:after="0"/>
        <w:rPr>
          <w:rFonts w:cs="Times New Roman"/>
          <w:i/>
          <w:sz w:val="20"/>
          <w:szCs w:val="20"/>
        </w:rPr>
      </w:pPr>
    </w:p>
    <w:p w:rsidR="00255179" w:rsidRDefault="00255179" w:rsidP="00255179">
      <w:pPr>
        <w:spacing w:after="0" w:line="360" w:lineRule="auto"/>
        <w:ind w:firstLine="708"/>
        <w:rPr>
          <w:rFonts w:cs="Times New Roman"/>
          <w:szCs w:val="24"/>
        </w:rPr>
      </w:pPr>
      <w:r w:rsidRPr="00AD7373">
        <w:rPr>
          <w:rFonts w:cs="Times New Roman"/>
          <w:szCs w:val="24"/>
        </w:rPr>
        <w:t xml:space="preserve">По данным диаграммы видно, что в 2016 г. показатель ROIC ООО «Дамко» ниже </w:t>
      </w:r>
      <w:r>
        <w:rPr>
          <w:rFonts w:cs="Times New Roman"/>
          <w:szCs w:val="24"/>
        </w:rPr>
        <w:t xml:space="preserve">результата, который показывает головная компания в 1,4 раза. В динамике </w:t>
      </w:r>
      <w:r>
        <w:rPr>
          <w:rFonts w:cs="Times New Roman"/>
          <w:szCs w:val="24"/>
          <w:lang w:val="en-US"/>
        </w:rPr>
        <w:t>ROIC</w:t>
      </w:r>
      <w:proofErr w:type="gramStart"/>
      <w:r>
        <w:rPr>
          <w:rFonts w:cs="Times New Roman"/>
          <w:szCs w:val="24"/>
        </w:rPr>
        <w:t>ООО</w:t>
      </w:r>
      <w:proofErr w:type="gramEnd"/>
      <w:r>
        <w:rPr>
          <w:rFonts w:cs="Times New Roman"/>
          <w:szCs w:val="24"/>
        </w:rPr>
        <w:t xml:space="preserve"> «Дамко» выглядит более стабильным, но это говорит и об излишней осторожности менеджмента – компания не берется за проекты, которые могут принести убытки на начальном этапе и тем самым лишает себя более высоких доходов в будущем. </w:t>
      </w:r>
    </w:p>
    <w:p w:rsidR="00255179" w:rsidRDefault="00255179" w:rsidP="00255179">
      <w:pPr>
        <w:spacing w:after="0" w:line="360" w:lineRule="auto"/>
        <w:ind w:firstLine="708"/>
        <w:rPr>
          <w:rFonts w:cs="Times New Roman"/>
          <w:szCs w:val="24"/>
        </w:rPr>
      </w:pPr>
      <w:r>
        <w:rPr>
          <w:rFonts w:cs="Times New Roman"/>
          <w:szCs w:val="24"/>
        </w:rPr>
        <w:t xml:space="preserve">Как результат,  показатели рентабельности по валовой прибыли, по </w:t>
      </w:r>
      <w:r>
        <w:rPr>
          <w:rFonts w:cs="Times New Roman"/>
          <w:szCs w:val="24"/>
          <w:lang w:val="en-US"/>
        </w:rPr>
        <w:t>EBIT</w:t>
      </w:r>
      <w:r>
        <w:rPr>
          <w:rFonts w:cs="Times New Roman"/>
          <w:szCs w:val="24"/>
        </w:rPr>
        <w:t>, по чистой прибыли хотя и показывают стабильную динамику в период 2012-2016 гг. ниже средних показателей по отрасли в 2 и более раз</w:t>
      </w:r>
      <w:proofErr w:type="gramStart"/>
      <w:r>
        <w:rPr>
          <w:rFonts w:cs="Times New Roman"/>
          <w:szCs w:val="24"/>
        </w:rPr>
        <w:t>.</w:t>
      </w:r>
      <w:proofErr w:type="gramEnd"/>
      <w:r>
        <w:rPr>
          <w:rFonts w:cs="Times New Roman"/>
          <w:szCs w:val="24"/>
        </w:rPr>
        <w:t xml:space="preserve"> (</w:t>
      </w:r>
      <w:proofErr w:type="gramStart"/>
      <w:r>
        <w:rPr>
          <w:rFonts w:cs="Times New Roman"/>
          <w:szCs w:val="24"/>
        </w:rPr>
        <w:t>с</w:t>
      </w:r>
      <w:proofErr w:type="gramEnd"/>
      <w:r>
        <w:rPr>
          <w:rFonts w:cs="Times New Roman"/>
          <w:szCs w:val="24"/>
        </w:rPr>
        <w:t xml:space="preserve">м. ниже  таблицу </w:t>
      </w:r>
      <w:r w:rsidR="00086E94">
        <w:rPr>
          <w:rFonts w:cs="Times New Roman"/>
          <w:szCs w:val="24"/>
        </w:rPr>
        <w:t>3.</w:t>
      </w:r>
      <w:r w:rsidR="00E07E16">
        <w:rPr>
          <w:rFonts w:cs="Times New Roman"/>
          <w:szCs w:val="24"/>
        </w:rPr>
        <w:t>8</w:t>
      </w:r>
      <w:r>
        <w:rPr>
          <w:rFonts w:cs="Times New Roman"/>
          <w:szCs w:val="24"/>
        </w:rPr>
        <w:t>).</w:t>
      </w:r>
    </w:p>
    <w:p w:rsidR="00255179" w:rsidRPr="00086E94" w:rsidRDefault="00086E94" w:rsidP="00086E94">
      <w:pPr>
        <w:spacing w:after="0" w:line="360" w:lineRule="auto"/>
        <w:ind w:firstLine="708"/>
        <w:jc w:val="right"/>
        <w:rPr>
          <w:rFonts w:cs="Times New Roman"/>
          <w:szCs w:val="24"/>
        </w:rPr>
      </w:pPr>
      <w:r w:rsidRPr="00086E94">
        <w:rPr>
          <w:rFonts w:cs="Times New Roman"/>
          <w:i/>
          <w:szCs w:val="24"/>
        </w:rPr>
        <w:t>Табл</w:t>
      </w:r>
      <w:r>
        <w:rPr>
          <w:rFonts w:cs="Times New Roman"/>
          <w:i/>
          <w:szCs w:val="24"/>
        </w:rPr>
        <w:t>ица 3.</w:t>
      </w:r>
      <w:r w:rsidR="00E07E16">
        <w:rPr>
          <w:rFonts w:cs="Times New Roman"/>
          <w:i/>
          <w:szCs w:val="24"/>
        </w:rPr>
        <w:t>8</w:t>
      </w:r>
      <w:r w:rsidRPr="00086E94">
        <w:rPr>
          <w:rFonts w:cs="Times New Roman"/>
          <w:i/>
          <w:szCs w:val="24"/>
        </w:rPr>
        <w:t>.</w:t>
      </w:r>
    </w:p>
    <w:p w:rsidR="00255179" w:rsidRDefault="00255179" w:rsidP="00255179">
      <w:pPr>
        <w:spacing w:after="0" w:line="360" w:lineRule="auto"/>
        <w:ind w:firstLine="0"/>
        <w:jc w:val="center"/>
        <w:rPr>
          <w:rFonts w:cs="Times New Roman"/>
          <w:b/>
          <w:szCs w:val="24"/>
        </w:rPr>
      </w:pPr>
      <w:r>
        <w:rPr>
          <w:rFonts w:cs="Times New Roman"/>
          <w:b/>
          <w:szCs w:val="24"/>
        </w:rPr>
        <w:t xml:space="preserve">Динамика показателей рентабельности ООО «Дамко» </w:t>
      </w:r>
      <w:r w:rsidRPr="002157AC">
        <w:rPr>
          <w:rFonts w:cs="Times New Roman"/>
          <w:b/>
          <w:szCs w:val="24"/>
        </w:rPr>
        <w:t>2012-2016 гг. (</w:t>
      </w:r>
      <w:proofErr w:type="gramStart"/>
      <w:r w:rsidRPr="002157AC">
        <w:rPr>
          <w:rFonts w:cs="Times New Roman"/>
          <w:b/>
          <w:szCs w:val="24"/>
        </w:rPr>
        <w:t>в</w:t>
      </w:r>
      <w:proofErr w:type="gramEnd"/>
      <w:r>
        <w:rPr>
          <w:rFonts w:cs="Times New Roman"/>
          <w:b/>
          <w:szCs w:val="24"/>
        </w:rPr>
        <w:t xml:space="preserve"> %</w:t>
      </w:r>
      <w:r w:rsidRPr="002157AC">
        <w:rPr>
          <w:rFonts w:cs="Times New Roman"/>
          <w:b/>
          <w:szCs w:val="24"/>
        </w:rPr>
        <w:t>)</w:t>
      </w:r>
    </w:p>
    <w:p w:rsidR="00255179" w:rsidRPr="004143A7" w:rsidRDefault="00255179" w:rsidP="00255179">
      <w:pPr>
        <w:spacing w:after="0" w:line="360" w:lineRule="auto"/>
        <w:ind w:firstLine="708"/>
        <w:rPr>
          <w:rFonts w:cs="Times New Roman"/>
          <w:szCs w:val="24"/>
        </w:rPr>
      </w:pPr>
    </w:p>
    <w:tbl>
      <w:tblPr>
        <w:tblW w:w="8929" w:type="dxa"/>
        <w:tblInd w:w="108" w:type="dxa"/>
        <w:tblLook w:val="04A0" w:firstRow="1" w:lastRow="0" w:firstColumn="1" w:lastColumn="0" w:noHBand="0" w:noVBand="1"/>
      </w:tblPr>
      <w:tblGrid>
        <w:gridCol w:w="1895"/>
        <w:gridCol w:w="677"/>
        <w:gridCol w:w="786"/>
        <w:gridCol w:w="1247"/>
        <w:gridCol w:w="803"/>
        <w:gridCol w:w="897"/>
        <w:gridCol w:w="931"/>
        <w:gridCol w:w="1693"/>
      </w:tblGrid>
      <w:tr w:rsidR="00255179" w:rsidRPr="004930C1" w:rsidTr="00255179">
        <w:trPr>
          <w:trHeight w:val="765"/>
        </w:trPr>
        <w:tc>
          <w:tcPr>
            <w:tcW w:w="1949" w:type="dxa"/>
            <w:tcBorders>
              <w:top w:val="single" w:sz="4" w:space="0" w:color="auto"/>
              <w:left w:val="nil"/>
              <w:bottom w:val="single" w:sz="4" w:space="0" w:color="auto"/>
              <w:right w:val="nil"/>
            </w:tcBorders>
            <w:shd w:val="clear" w:color="auto" w:fill="auto"/>
            <w:vAlign w:val="center"/>
            <w:hideMark/>
          </w:tcPr>
          <w:p w:rsidR="00255179" w:rsidRPr="003E49B7" w:rsidRDefault="00255179" w:rsidP="00255179">
            <w:pPr>
              <w:spacing w:after="0"/>
              <w:jc w:val="center"/>
              <w:rPr>
                <w:rFonts w:eastAsia="Times New Roman" w:cs="Times New Roman"/>
                <w:b/>
                <w:bCs/>
                <w:sz w:val="20"/>
                <w:szCs w:val="20"/>
                <w:lang w:eastAsia="ru-RU"/>
              </w:rPr>
            </w:pPr>
            <w:r w:rsidRPr="003E49B7">
              <w:rPr>
                <w:rFonts w:eastAsia="Times New Roman" w:cs="Times New Roman"/>
                <w:b/>
                <w:bCs/>
                <w:sz w:val="20"/>
                <w:szCs w:val="20"/>
                <w:lang w:eastAsia="ru-RU"/>
              </w:rPr>
              <w:t>Показатели рентабельности</w:t>
            </w:r>
          </w:p>
        </w:tc>
        <w:tc>
          <w:tcPr>
            <w:tcW w:w="661" w:type="dxa"/>
            <w:tcBorders>
              <w:top w:val="single" w:sz="4" w:space="0" w:color="auto"/>
              <w:left w:val="nil"/>
              <w:bottom w:val="single" w:sz="4" w:space="0" w:color="auto"/>
              <w:right w:val="nil"/>
            </w:tcBorders>
            <w:shd w:val="clear" w:color="auto" w:fill="auto"/>
            <w:noWrap/>
            <w:tcMar>
              <w:left w:w="0" w:type="dxa"/>
              <w:right w:w="0" w:type="dxa"/>
            </w:tcMar>
            <w:vAlign w:val="center"/>
            <w:hideMark/>
          </w:tcPr>
          <w:p w:rsidR="00255179" w:rsidRPr="003E49B7" w:rsidRDefault="00255179" w:rsidP="00EB4CE5">
            <w:pPr>
              <w:spacing w:after="0"/>
              <w:ind w:left="-678"/>
              <w:jc w:val="center"/>
              <w:rPr>
                <w:rFonts w:eastAsia="Times New Roman" w:cs="Times New Roman"/>
                <w:b/>
                <w:bCs/>
                <w:sz w:val="20"/>
                <w:szCs w:val="20"/>
                <w:lang w:eastAsia="ru-RU"/>
              </w:rPr>
            </w:pPr>
            <w:r w:rsidRPr="003E49B7">
              <w:rPr>
                <w:rFonts w:eastAsia="Times New Roman" w:cs="Times New Roman"/>
                <w:b/>
                <w:bCs/>
                <w:sz w:val="20"/>
                <w:szCs w:val="20"/>
                <w:lang w:eastAsia="ru-RU"/>
              </w:rPr>
              <w:t>2012</w:t>
            </w:r>
          </w:p>
        </w:tc>
        <w:tc>
          <w:tcPr>
            <w:tcW w:w="770" w:type="dxa"/>
            <w:tcBorders>
              <w:top w:val="single" w:sz="4" w:space="0" w:color="auto"/>
              <w:left w:val="nil"/>
              <w:bottom w:val="single" w:sz="4" w:space="0" w:color="auto"/>
              <w:right w:val="nil"/>
            </w:tcBorders>
            <w:shd w:val="clear" w:color="auto" w:fill="auto"/>
            <w:noWrap/>
            <w:tcMar>
              <w:left w:w="0" w:type="dxa"/>
              <w:right w:w="0" w:type="dxa"/>
            </w:tcMar>
            <w:vAlign w:val="center"/>
            <w:hideMark/>
          </w:tcPr>
          <w:p w:rsidR="00255179" w:rsidRPr="003E49B7" w:rsidRDefault="00255179" w:rsidP="00EB4CE5">
            <w:pPr>
              <w:spacing w:after="0"/>
              <w:ind w:left="-729"/>
              <w:jc w:val="center"/>
              <w:rPr>
                <w:rFonts w:eastAsia="Times New Roman" w:cs="Times New Roman"/>
                <w:b/>
                <w:bCs/>
                <w:sz w:val="20"/>
                <w:szCs w:val="20"/>
                <w:lang w:eastAsia="ru-RU"/>
              </w:rPr>
            </w:pPr>
            <w:r w:rsidRPr="003E49B7">
              <w:rPr>
                <w:rFonts w:eastAsia="Times New Roman" w:cs="Times New Roman"/>
                <w:b/>
                <w:bCs/>
                <w:sz w:val="20"/>
                <w:szCs w:val="20"/>
                <w:lang w:eastAsia="ru-RU"/>
              </w:rPr>
              <w:t>2013</w:t>
            </w:r>
          </w:p>
        </w:tc>
        <w:tc>
          <w:tcPr>
            <w:tcW w:w="1231" w:type="dxa"/>
            <w:tcBorders>
              <w:top w:val="single" w:sz="4" w:space="0" w:color="auto"/>
              <w:left w:val="nil"/>
              <w:bottom w:val="single" w:sz="4" w:space="0" w:color="auto"/>
              <w:right w:val="nil"/>
            </w:tcBorders>
            <w:shd w:val="clear" w:color="auto" w:fill="auto"/>
            <w:noWrap/>
            <w:tcMar>
              <w:left w:w="0" w:type="dxa"/>
              <w:right w:w="0" w:type="dxa"/>
            </w:tcMar>
            <w:vAlign w:val="center"/>
            <w:hideMark/>
          </w:tcPr>
          <w:p w:rsidR="00255179" w:rsidRPr="003E49B7" w:rsidRDefault="00255179" w:rsidP="00EB4CE5">
            <w:pPr>
              <w:spacing w:after="0"/>
              <w:ind w:left="-729"/>
              <w:jc w:val="center"/>
              <w:rPr>
                <w:rFonts w:eastAsia="Times New Roman" w:cs="Times New Roman"/>
                <w:b/>
                <w:bCs/>
                <w:sz w:val="20"/>
                <w:szCs w:val="20"/>
                <w:lang w:eastAsia="ru-RU"/>
              </w:rPr>
            </w:pPr>
            <w:r w:rsidRPr="003E49B7">
              <w:rPr>
                <w:rFonts w:eastAsia="Times New Roman" w:cs="Times New Roman"/>
                <w:b/>
                <w:bCs/>
                <w:sz w:val="20"/>
                <w:szCs w:val="20"/>
                <w:lang w:eastAsia="ru-RU"/>
              </w:rPr>
              <w:t>2014</w:t>
            </w:r>
          </w:p>
        </w:tc>
        <w:tc>
          <w:tcPr>
            <w:tcW w:w="787" w:type="dxa"/>
            <w:tcBorders>
              <w:top w:val="single" w:sz="4" w:space="0" w:color="auto"/>
              <w:left w:val="nil"/>
              <w:bottom w:val="single" w:sz="4" w:space="0" w:color="auto"/>
              <w:right w:val="nil"/>
            </w:tcBorders>
            <w:shd w:val="clear" w:color="auto" w:fill="auto"/>
            <w:noWrap/>
            <w:tcMar>
              <w:left w:w="0" w:type="dxa"/>
              <w:right w:w="0" w:type="dxa"/>
            </w:tcMar>
            <w:vAlign w:val="center"/>
            <w:hideMark/>
          </w:tcPr>
          <w:p w:rsidR="00255179" w:rsidRPr="003E49B7" w:rsidRDefault="00255179" w:rsidP="00EB4CE5">
            <w:pPr>
              <w:spacing w:after="0"/>
              <w:ind w:firstLine="357"/>
              <w:jc w:val="center"/>
              <w:rPr>
                <w:rFonts w:eastAsia="Times New Roman" w:cs="Times New Roman"/>
                <w:b/>
                <w:bCs/>
                <w:sz w:val="20"/>
                <w:szCs w:val="20"/>
                <w:lang w:eastAsia="ru-RU"/>
              </w:rPr>
            </w:pPr>
            <w:r w:rsidRPr="003E49B7">
              <w:rPr>
                <w:rFonts w:eastAsia="Times New Roman" w:cs="Times New Roman"/>
                <w:b/>
                <w:bCs/>
                <w:sz w:val="20"/>
                <w:szCs w:val="20"/>
                <w:lang w:eastAsia="ru-RU"/>
              </w:rPr>
              <w:t>2015</w:t>
            </w:r>
          </w:p>
        </w:tc>
        <w:tc>
          <w:tcPr>
            <w:tcW w:w="881" w:type="dxa"/>
            <w:tcBorders>
              <w:top w:val="single" w:sz="4" w:space="0" w:color="auto"/>
              <w:left w:val="nil"/>
              <w:bottom w:val="single" w:sz="4" w:space="0" w:color="auto"/>
              <w:right w:val="nil"/>
            </w:tcBorders>
            <w:shd w:val="clear" w:color="auto" w:fill="auto"/>
            <w:noWrap/>
            <w:tcMar>
              <w:left w:w="0" w:type="dxa"/>
              <w:right w:w="0" w:type="dxa"/>
            </w:tcMar>
            <w:vAlign w:val="center"/>
            <w:hideMark/>
          </w:tcPr>
          <w:p w:rsidR="00255179" w:rsidRPr="003E49B7" w:rsidRDefault="00255179" w:rsidP="00EB4CE5">
            <w:pPr>
              <w:spacing w:after="0"/>
              <w:ind w:firstLine="357"/>
              <w:jc w:val="center"/>
              <w:rPr>
                <w:rFonts w:eastAsia="Times New Roman" w:cs="Times New Roman"/>
                <w:b/>
                <w:bCs/>
                <w:sz w:val="20"/>
                <w:szCs w:val="20"/>
                <w:lang w:eastAsia="ru-RU"/>
              </w:rPr>
            </w:pPr>
            <w:r w:rsidRPr="003E49B7">
              <w:rPr>
                <w:rFonts w:eastAsia="Times New Roman" w:cs="Times New Roman"/>
                <w:b/>
                <w:bCs/>
                <w:sz w:val="20"/>
                <w:szCs w:val="20"/>
                <w:lang w:eastAsia="ru-RU"/>
              </w:rPr>
              <w:t>2016</w:t>
            </w:r>
          </w:p>
        </w:tc>
        <w:tc>
          <w:tcPr>
            <w:tcW w:w="973" w:type="dxa"/>
            <w:tcBorders>
              <w:top w:val="single" w:sz="4" w:space="0" w:color="auto"/>
              <w:left w:val="nil"/>
              <w:bottom w:val="single" w:sz="4" w:space="0" w:color="auto"/>
              <w:right w:val="nil"/>
            </w:tcBorders>
            <w:shd w:val="clear" w:color="auto" w:fill="auto"/>
            <w:tcMar>
              <w:left w:w="0" w:type="dxa"/>
              <w:right w:w="0" w:type="dxa"/>
            </w:tcMar>
            <w:vAlign w:val="center"/>
            <w:hideMark/>
          </w:tcPr>
          <w:p w:rsidR="00255179" w:rsidRPr="003E49B7" w:rsidRDefault="00255179" w:rsidP="00EB4CE5">
            <w:pPr>
              <w:spacing w:after="0"/>
              <w:ind w:firstLine="357"/>
              <w:jc w:val="center"/>
              <w:rPr>
                <w:rFonts w:eastAsia="Times New Roman" w:cs="Times New Roman"/>
                <w:b/>
                <w:bCs/>
                <w:sz w:val="20"/>
                <w:szCs w:val="20"/>
                <w:lang w:eastAsia="ru-RU"/>
              </w:rPr>
            </w:pPr>
            <w:r w:rsidRPr="003E49B7">
              <w:rPr>
                <w:rFonts w:eastAsia="Times New Roman" w:cs="Times New Roman"/>
                <w:b/>
                <w:bCs/>
                <w:sz w:val="20"/>
                <w:szCs w:val="20"/>
                <w:lang w:eastAsia="ru-RU"/>
              </w:rPr>
              <w:t>Среднее по отрасли</w:t>
            </w:r>
          </w:p>
        </w:tc>
        <w:tc>
          <w:tcPr>
            <w:tcW w:w="1677" w:type="dxa"/>
            <w:tcBorders>
              <w:top w:val="single" w:sz="4" w:space="0" w:color="auto"/>
              <w:left w:val="nil"/>
              <w:bottom w:val="single" w:sz="4" w:space="0" w:color="auto"/>
              <w:right w:val="nil"/>
            </w:tcBorders>
            <w:shd w:val="clear" w:color="auto" w:fill="auto"/>
            <w:tcMar>
              <w:left w:w="0" w:type="dxa"/>
              <w:right w:w="0" w:type="dxa"/>
            </w:tcMar>
            <w:vAlign w:val="center"/>
            <w:hideMark/>
          </w:tcPr>
          <w:p w:rsidR="00255179" w:rsidRPr="003E49B7" w:rsidRDefault="00255179" w:rsidP="00EB4CE5">
            <w:pPr>
              <w:spacing w:after="0"/>
              <w:ind w:firstLine="357"/>
              <w:jc w:val="center"/>
              <w:rPr>
                <w:rFonts w:eastAsia="Times New Roman" w:cs="Times New Roman"/>
                <w:b/>
                <w:bCs/>
                <w:sz w:val="20"/>
                <w:szCs w:val="20"/>
                <w:lang w:eastAsia="ru-RU"/>
              </w:rPr>
            </w:pPr>
            <w:r w:rsidRPr="003E49B7">
              <w:rPr>
                <w:rFonts w:eastAsia="Times New Roman" w:cs="Times New Roman"/>
                <w:b/>
                <w:bCs/>
                <w:sz w:val="20"/>
                <w:szCs w:val="20"/>
                <w:lang w:eastAsia="ru-RU"/>
              </w:rPr>
              <w:t>Отклонение 2016</w:t>
            </w:r>
            <w:r w:rsidRPr="004930C1">
              <w:rPr>
                <w:rFonts w:eastAsia="Times New Roman" w:cs="Times New Roman"/>
                <w:b/>
                <w:bCs/>
                <w:sz w:val="20"/>
                <w:szCs w:val="20"/>
                <w:lang w:eastAsia="ru-RU"/>
              </w:rPr>
              <w:t xml:space="preserve"> г. </w:t>
            </w:r>
            <w:r w:rsidRPr="003E49B7">
              <w:rPr>
                <w:rFonts w:eastAsia="Times New Roman" w:cs="Times New Roman"/>
                <w:b/>
                <w:bCs/>
                <w:sz w:val="20"/>
                <w:szCs w:val="20"/>
                <w:lang w:eastAsia="ru-RU"/>
              </w:rPr>
              <w:t xml:space="preserve"> к среднему</w:t>
            </w:r>
            <w:r w:rsidRPr="004930C1">
              <w:rPr>
                <w:rFonts w:eastAsia="Times New Roman" w:cs="Times New Roman"/>
                <w:b/>
                <w:bCs/>
                <w:sz w:val="20"/>
                <w:szCs w:val="20"/>
                <w:lang w:eastAsia="ru-RU"/>
              </w:rPr>
              <w:t xml:space="preserve"> по отрасли</w:t>
            </w:r>
            <w:r w:rsidRPr="003E49B7">
              <w:rPr>
                <w:rFonts w:eastAsia="Times New Roman" w:cs="Times New Roman"/>
                <w:b/>
                <w:bCs/>
                <w:sz w:val="20"/>
                <w:szCs w:val="20"/>
                <w:lang w:eastAsia="ru-RU"/>
              </w:rPr>
              <w:t>в %</w:t>
            </w:r>
          </w:p>
        </w:tc>
      </w:tr>
      <w:tr w:rsidR="00255179" w:rsidRPr="004930C1" w:rsidTr="00255179">
        <w:trPr>
          <w:trHeight w:val="270"/>
        </w:trPr>
        <w:tc>
          <w:tcPr>
            <w:tcW w:w="1949" w:type="dxa"/>
            <w:tcBorders>
              <w:top w:val="nil"/>
              <w:left w:val="nil"/>
              <w:bottom w:val="nil"/>
              <w:right w:val="nil"/>
            </w:tcBorders>
            <w:shd w:val="clear" w:color="auto" w:fill="auto"/>
            <w:tcMar>
              <w:left w:w="0" w:type="dxa"/>
              <w:right w:w="0" w:type="dxa"/>
            </w:tcMar>
            <w:hideMark/>
          </w:tcPr>
          <w:p w:rsidR="00255179" w:rsidRPr="003E49B7" w:rsidRDefault="00255179" w:rsidP="00086E94">
            <w:pPr>
              <w:spacing w:after="0"/>
              <w:ind w:firstLine="0"/>
              <w:rPr>
                <w:rFonts w:eastAsia="Times New Roman" w:cs="Times New Roman"/>
                <w:sz w:val="20"/>
                <w:szCs w:val="20"/>
                <w:lang w:eastAsia="ru-RU"/>
              </w:rPr>
            </w:pPr>
            <w:r w:rsidRPr="003E49B7">
              <w:rPr>
                <w:rFonts w:eastAsia="Times New Roman" w:cs="Times New Roman"/>
                <w:sz w:val="20"/>
                <w:szCs w:val="20"/>
                <w:lang w:eastAsia="ru-RU"/>
              </w:rPr>
              <w:t>Рентабельность по валовой прибыли</w:t>
            </w:r>
          </w:p>
        </w:tc>
        <w:tc>
          <w:tcPr>
            <w:tcW w:w="661" w:type="dxa"/>
            <w:tcBorders>
              <w:top w:val="nil"/>
              <w:left w:val="nil"/>
              <w:bottom w:val="nil"/>
              <w:right w:val="nil"/>
            </w:tcBorders>
            <w:shd w:val="clear" w:color="auto" w:fill="auto"/>
            <w:tcMar>
              <w:left w:w="0" w:type="dxa"/>
              <w:right w:w="0" w:type="dxa"/>
            </w:tcMar>
            <w:hideMark/>
          </w:tcPr>
          <w:p w:rsidR="00255179" w:rsidRPr="003E49B7" w:rsidRDefault="00255179" w:rsidP="00EB4CE5">
            <w:pPr>
              <w:spacing w:after="0"/>
              <w:ind w:left="-678" w:firstLineChars="78" w:firstLine="156"/>
              <w:jc w:val="right"/>
              <w:rPr>
                <w:rFonts w:eastAsia="Times New Roman" w:cs="Times New Roman"/>
                <w:sz w:val="20"/>
                <w:szCs w:val="20"/>
                <w:lang w:eastAsia="ru-RU"/>
              </w:rPr>
            </w:pPr>
            <w:r w:rsidRPr="003E49B7">
              <w:rPr>
                <w:rFonts w:eastAsia="Times New Roman" w:cs="Times New Roman"/>
                <w:sz w:val="20"/>
                <w:szCs w:val="20"/>
                <w:lang w:eastAsia="ru-RU"/>
              </w:rPr>
              <w:t>12,9</w:t>
            </w:r>
          </w:p>
        </w:tc>
        <w:tc>
          <w:tcPr>
            <w:tcW w:w="770" w:type="dxa"/>
            <w:tcBorders>
              <w:top w:val="nil"/>
              <w:left w:val="nil"/>
              <w:bottom w:val="nil"/>
              <w:right w:val="nil"/>
            </w:tcBorders>
            <w:shd w:val="clear" w:color="auto" w:fill="auto"/>
            <w:tcMar>
              <w:left w:w="0" w:type="dxa"/>
              <w:right w:w="0" w:type="dxa"/>
            </w:tcMar>
            <w:hideMark/>
          </w:tcPr>
          <w:p w:rsidR="00255179" w:rsidRPr="003E49B7" w:rsidRDefault="00255179" w:rsidP="00EB4CE5">
            <w:pPr>
              <w:spacing w:after="0"/>
              <w:ind w:left="-729" w:firstLineChars="78" w:firstLine="156"/>
              <w:jc w:val="right"/>
              <w:rPr>
                <w:rFonts w:eastAsia="Times New Roman" w:cs="Times New Roman"/>
                <w:sz w:val="20"/>
                <w:szCs w:val="20"/>
                <w:lang w:eastAsia="ru-RU"/>
              </w:rPr>
            </w:pPr>
            <w:r w:rsidRPr="003E49B7">
              <w:rPr>
                <w:rFonts w:eastAsia="Times New Roman" w:cs="Times New Roman"/>
                <w:sz w:val="20"/>
                <w:szCs w:val="20"/>
                <w:lang w:eastAsia="ru-RU"/>
              </w:rPr>
              <w:t>11,12</w:t>
            </w:r>
          </w:p>
        </w:tc>
        <w:tc>
          <w:tcPr>
            <w:tcW w:w="1231" w:type="dxa"/>
            <w:tcBorders>
              <w:top w:val="nil"/>
              <w:left w:val="nil"/>
              <w:bottom w:val="nil"/>
              <w:right w:val="nil"/>
            </w:tcBorders>
            <w:shd w:val="clear" w:color="auto" w:fill="auto"/>
            <w:tcMar>
              <w:left w:w="0" w:type="dxa"/>
              <w:right w:w="0" w:type="dxa"/>
            </w:tcMar>
            <w:hideMark/>
          </w:tcPr>
          <w:p w:rsidR="00255179" w:rsidRPr="003E49B7" w:rsidRDefault="00255179" w:rsidP="00EB4CE5">
            <w:pPr>
              <w:spacing w:after="0"/>
              <w:ind w:left="-729" w:firstLineChars="78" w:firstLine="156"/>
              <w:jc w:val="right"/>
              <w:rPr>
                <w:rFonts w:eastAsia="Times New Roman" w:cs="Times New Roman"/>
                <w:sz w:val="20"/>
                <w:szCs w:val="20"/>
                <w:lang w:eastAsia="ru-RU"/>
              </w:rPr>
            </w:pPr>
            <w:r w:rsidRPr="003E49B7">
              <w:rPr>
                <w:rFonts w:eastAsia="Times New Roman" w:cs="Times New Roman"/>
                <w:sz w:val="20"/>
                <w:szCs w:val="20"/>
                <w:lang w:eastAsia="ru-RU"/>
              </w:rPr>
              <w:t>12,29</w:t>
            </w:r>
          </w:p>
        </w:tc>
        <w:tc>
          <w:tcPr>
            <w:tcW w:w="787" w:type="dxa"/>
            <w:tcBorders>
              <w:top w:val="nil"/>
              <w:left w:val="nil"/>
              <w:bottom w:val="nil"/>
              <w:right w:val="nil"/>
            </w:tcBorders>
            <w:shd w:val="clear" w:color="auto" w:fill="auto"/>
            <w:tcMar>
              <w:left w:w="0" w:type="dxa"/>
              <w:right w:w="0" w:type="dxa"/>
            </w:tcMar>
            <w:hideMark/>
          </w:tcPr>
          <w:p w:rsidR="00255179" w:rsidRPr="003E49B7" w:rsidRDefault="00255179" w:rsidP="00EB4CE5">
            <w:pPr>
              <w:spacing w:after="0"/>
              <w:ind w:firstLineChars="78" w:firstLine="156"/>
              <w:jc w:val="right"/>
              <w:rPr>
                <w:rFonts w:eastAsia="Times New Roman" w:cs="Times New Roman"/>
                <w:sz w:val="20"/>
                <w:szCs w:val="20"/>
                <w:lang w:eastAsia="ru-RU"/>
              </w:rPr>
            </w:pPr>
            <w:r w:rsidRPr="003E49B7">
              <w:rPr>
                <w:rFonts w:eastAsia="Times New Roman" w:cs="Times New Roman"/>
                <w:sz w:val="20"/>
                <w:szCs w:val="20"/>
                <w:lang w:eastAsia="ru-RU"/>
              </w:rPr>
              <w:t>14,07</w:t>
            </w:r>
          </w:p>
        </w:tc>
        <w:tc>
          <w:tcPr>
            <w:tcW w:w="881" w:type="dxa"/>
            <w:tcBorders>
              <w:top w:val="nil"/>
              <w:left w:val="nil"/>
              <w:bottom w:val="nil"/>
              <w:right w:val="nil"/>
            </w:tcBorders>
            <w:shd w:val="clear" w:color="auto" w:fill="auto"/>
            <w:tcMar>
              <w:left w:w="0" w:type="dxa"/>
              <w:right w:w="0" w:type="dxa"/>
            </w:tcMar>
            <w:hideMark/>
          </w:tcPr>
          <w:p w:rsidR="00255179" w:rsidRPr="003E49B7" w:rsidRDefault="00255179" w:rsidP="00EB4CE5">
            <w:pPr>
              <w:spacing w:after="0"/>
              <w:ind w:firstLineChars="78" w:firstLine="156"/>
              <w:jc w:val="right"/>
              <w:rPr>
                <w:rFonts w:eastAsia="Times New Roman" w:cs="Times New Roman"/>
                <w:sz w:val="20"/>
                <w:szCs w:val="20"/>
                <w:lang w:eastAsia="ru-RU"/>
              </w:rPr>
            </w:pPr>
            <w:r w:rsidRPr="003E49B7">
              <w:rPr>
                <w:rFonts w:eastAsia="Times New Roman" w:cs="Times New Roman"/>
                <w:sz w:val="20"/>
                <w:szCs w:val="20"/>
                <w:lang w:eastAsia="ru-RU"/>
              </w:rPr>
              <w:t>12,61</w:t>
            </w:r>
          </w:p>
        </w:tc>
        <w:tc>
          <w:tcPr>
            <w:tcW w:w="973" w:type="dxa"/>
            <w:tcBorders>
              <w:top w:val="nil"/>
              <w:left w:val="nil"/>
              <w:bottom w:val="nil"/>
              <w:right w:val="nil"/>
            </w:tcBorders>
            <w:shd w:val="clear" w:color="auto" w:fill="auto"/>
            <w:tcMar>
              <w:left w:w="0" w:type="dxa"/>
              <w:right w:w="0" w:type="dxa"/>
            </w:tcMar>
            <w:hideMark/>
          </w:tcPr>
          <w:p w:rsidR="00255179" w:rsidRPr="003E49B7" w:rsidRDefault="00255179" w:rsidP="00EB4CE5">
            <w:pPr>
              <w:spacing w:after="0"/>
              <w:ind w:firstLineChars="78" w:firstLine="156"/>
              <w:jc w:val="right"/>
              <w:rPr>
                <w:rFonts w:eastAsia="Times New Roman" w:cs="Times New Roman"/>
                <w:sz w:val="20"/>
                <w:szCs w:val="20"/>
                <w:lang w:eastAsia="ru-RU"/>
              </w:rPr>
            </w:pPr>
            <w:r w:rsidRPr="003E49B7">
              <w:rPr>
                <w:rFonts w:eastAsia="Times New Roman" w:cs="Times New Roman"/>
                <w:sz w:val="20"/>
                <w:szCs w:val="20"/>
                <w:lang w:eastAsia="ru-RU"/>
              </w:rPr>
              <w:t>29,7</w:t>
            </w:r>
          </w:p>
        </w:tc>
        <w:tc>
          <w:tcPr>
            <w:tcW w:w="1677" w:type="dxa"/>
            <w:tcBorders>
              <w:top w:val="nil"/>
              <w:left w:val="nil"/>
              <w:bottom w:val="nil"/>
              <w:right w:val="nil"/>
            </w:tcBorders>
            <w:shd w:val="clear" w:color="auto" w:fill="auto"/>
            <w:noWrap/>
            <w:tcMar>
              <w:left w:w="0" w:type="dxa"/>
              <w:right w:w="0" w:type="dxa"/>
            </w:tcMar>
            <w:hideMark/>
          </w:tcPr>
          <w:p w:rsidR="00255179" w:rsidRPr="003E49B7" w:rsidRDefault="00255179" w:rsidP="00EB4CE5">
            <w:pPr>
              <w:spacing w:after="0"/>
              <w:ind w:firstLineChars="78" w:firstLine="156"/>
              <w:jc w:val="right"/>
              <w:rPr>
                <w:rFonts w:eastAsia="Times New Roman" w:cs="Times New Roman"/>
                <w:sz w:val="20"/>
                <w:szCs w:val="20"/>
                <w:lang w:eastAsia="ru-RU"/>
              </w:rPr>
            </w:pPr>
            <w:r w:rsidRPr="003E49B7">
              <w:rPr>
                <w:rFonts w:eastAsia="Times New Roman" w:cs="Times New Roman"/>
                <w:sz w:val="20"/>
                <w:szCs w:val="20"/>
                <w:lang w:eastAsia="ru-RU"/>
              </w:rPr>
              <w:t>-58%</w:t>
            </w:r>
          </w:p>
        </w:tc>
      </w:tr>
      <w:tr w:rsidR="00255179" w:rsidRPr="004930C1" w:rsidTr="00255179">
        <w:trPr>
          <w:trHeight w:val="270"/>
        </w:trPr>
        <w:tc>
          <w:tcPr>
            <w:tcW w:w="1949" w:type="dxa"/>
            <w:tcBorders>
              <w:top w:val="nil"/>
              <w:left w:val="nil"/>
              <w:bottom w:val="nil"/>
              <w:right w:val="nil"/>
            </w:tcBorders>
            <w:shd w:val="clear" w:color="auto" w:fill="auto"/>
            <w:tcMar>
              <w:left w:w="0" w:type="dxa"/>
              <w:right w:w="0" w:type="dxa"/>
            </w:tcMar>
            <w:hideMark/>
          </w:tcPr>
          <w:p w:rsidR="00255179" w:rsidRPr="003E49B7" w:rsidRDefault="00255179" w:rsidP="00086E94">
            <w:pPr>
              <w:spacing w:after="0"/>
              <w:ind w:firstLine="0"/>
              <w:rPr>
                <w:rFonts w:eastAsia="Times New Roman" w:cs="Times New Roman"/>
                <w:sz w:val="20"/>
                <w:szCs w:val="20"/>
                <w:lang w:eastAsia="ru-RU"/>
              </w:rPr>
            </w:pPr>
            <w:r w:rsidRPr="003E49B7">
              <w:rPr>
                <w:rFonts w:eastAsia="Times New Roman" w:cs="Times New Roman"/>
                <w:sz w:val="20"/>
                <w:szCs w:val="20"/>
                <w:lang w:eastAsia="ru-RU"/>
              </w:rPr>
              <w:t xml:space="preserve">Рентабельность по EBIT </w:t>
            </w:r>
          </w:p>
        </w:tc>
        <w:tc>
          <w:tcPr>
            <w:tcW w:w="661" w:type="dxa"/>
            <w:tcBorders>
              <w:top w:val="nil"/>
              <w:left w:val="nil"/>
              <w:bottom w:val="nil"/>
              <w:right w:val="nil"/>
            </w:tcBorders>
            <w:shd w:val="clear" w:color="auto" w:fill="auto"/>
            <w:tcMar>
              <w:left w:w="0" w:type="dxa"/>
              <w:right w:w="0" w:type="dxa"/>
            </w:tcMar>
            <w:hideMark/>
          </w:tcPr>
          <w:p w:rsidR="00255179" w:rsidRPr="003E49B7" w:rsidRDefault="00255179" w:rsidP="00EB4CE5">
            <w:pPr>
              <w:spacing w:after="0"/>
              <w:ind w:left="-678" w:firstLineChars="78" w:firstLine="156"/>
              <w:jc w:val="right"/>
              <w:rPr>
                <w:rFonts w:eastAsia="Times New Roman" w:cs="Times New Roman"/>
                <w:sz w:val="20"/>
                <w:szCs w:val="20"/>
                <w:lang w:eastAsia="ru-RU"/>
              </w:rPr>
            </w:pPr>
            <w:r w:rsidRPr="003E49B7">
              <w:rPr>
                <w:rFonts w:eastAsia="Times New Roman" w:cs="Times New Roman"/>
                <w:sz w:val="20"/>
                <w:szCs w:val="20"/>
                <w:lang w:eastAsia="ru-RU"/>
              </w:rPr>
              <w:t>3,06</w:t>
            </w:r>
          </w:p>
        </w:tc>
        <w:tc>
          <w:tcPr>
            <w:tcW w:w="770" w:type="dxa"/>
            <w:tcBorders>
              <w:top w:val="nil"/>
              <w:left w:val="nil"/>
              <w:bottom w:val="nil"/>
              <w:right w:val="nil"/>
            </w:tcBorders>
            <w:shd w:val="clear" w:color="auto" w:fill="auto"/>
            <w:tcMar>
              <w:left w:w="0" w:type="dxa"/>
              <w:right w:w="0" w:type="dxa"/>
            </w:tcMar>
            <w:hideMark/>
          </w:tcPr>
          <w:p w:rsidR="00255179" w:rsidRPr="003E49B7" w:rsidRDefault="00255179" w:rsidP="00EB4CE5">
            <w:pPr>
              <w:spacing w:after="0"/>
              <w:ind w:left="-729" w:firstLineChars="78" w:firstLine="156"/>
              <w:jc w:val="right"/>
              <w:rPr>
                <w:rFonts w:eastAsia="Times New Roman" w:cs="Times New Roman"/>
                <w:sz w:val="20"/>
                <w:szCs w:val="20"/>
                <w:lang w:eastAsia="ru-RU"/>
              </w:rPr>
            </w:pPr>
            <w:r w:rsidRPr="003E49B7">
              <w:rPr>
                <w:rFonts w:eastAsia="Times New Roman" w:cs="Times New Roman"/>
                <w:sz w:val="20"/>
                <w:szCs w:val="20"/>
                <w:lang w:eastAsia="ru-RU"/>
              </w:rPr>
              <w:t>-0,43</w:t>
            </w:r>
          </w:p>
        </w:tc>
        <w:tc>
          <w:tcPr>
            <w:tcW w:w="1231" w:type="dxa"/>
            <w:tcBorders>
              <w:top w:val="nil"/>
              <w:left w:val="nil"/>
              <w:bottom w:val="nil"/>
              <w:right w:val="nil"/>
            </w:tcBorders>
            <w:shd w:val="clear" w:color="auto" w:fill="auto"/>
            <w:tcMar>
              <w:left w:w="0" w:type="dxa"/>
              <w:right w:w="0" w:type="dxa"/>
            </w:tcMar>
            <w:hideMark/>
          </w:tcPr>
          <w:p w:rsidR="00255179" w:rsidRPr="003E49B7" w:rsidRDefault="00255179" w:rsidP="00EB4CE5">
            <w:pPr>
              <w:spacing w:after="0"/>
              <w:ind w:left="-729" w:firstLineChars="78" w:firstLine="156"/>
              <w:jc w:val="right"/>
              <w:rPr>
                <w:rFonts w:eastAsia="Times New Roman" w:cs="Times New Roman"/>
                <w:sz w:val="20"/>
                <w:szCs w:val="20"/>
                <w:lang w:eastAsia="ru-RU"/>
              </w:rPr>
            </w:pPr>
            <w:r w:rsidRPr="003E49B7">
              <w:rPr>
                <w:rFonts w:eastAsia="Times New Roman" w:cs="Times New Roman"/>
                <w:sz w:val="20"/>
                <w:szCs w:val="20"/>
                <w:lang w:eastAsia="ru-RU"/>
              </w:rPr>
              <w:t>1,27</w:t>
            </w:r>
          </w:p>
        </w:tc>
        <w:tc>
          <w:tcPr>
            <w:tcW w:w="787" w:type="dxa"/>
            <w:tcBorders>
              <w:top w:val="nil"/>
              <w:left w:val="nil"/>
              <w:bottom w:val="nil"/>
              <w:right w:val="nil"/>
            </w:tcBorders>
            <w:shd w:val="clear" w:color="auto" w:fill="auto"/>
            <w:tcMar>
              <w:left w:w="0" w:type="dxa"/>
              <w:right w:w="0" w:type="dxa"/>
            </w:tcMar>
            <w:hideMark/>
          </w:tcPr>
          <w:p w:rsidR="00255179" w:rsidRPr="003E49B7" w:rsidRDefault="00255179" w:rsidP="00EB4CE5">
            <w:pPr>
              <w:spacing w:after="0"/>
              <w:ind w:firstLineChars="78" w:firstLine="156"/>
              <w:jc w:val="right"/>
              <w:rPr>
                <w:rFonts w:eastAsia="Times New Roman" w:cs="Times New Roman"/>
                <w:sz w:val="20"/>
                <w:szCs w:val="20"/>
                <w:lang w:eastAsia="ru-RU"/>
              </w:rPr>
            </w:pPr>
            <w:r w:rsidRPr="003E49B7">
              <w:rPr>
                <w:rFonts w:eastAsia="Times New Roman" w:cs="Times New Roman"/>
                <w:sz w:val="20"/>
                <w:szCs w:val="20"/>
                <w:lang w:eastAsia="ru-RU"/>
              </w:rPr>
              <w:t>1,40</w:t>
            </w:r>
          </w:p>
        </w:tc>
        <w:tc>
          <w:tcPr>
            <w:tcW w:w="881" w:type="dxa"/>
            <w:tcBorders>
              <w:top w:val="nil"/>
              <w:left w:val="nil"/>
              <w:bottom w:val="nil"/>
              <w:right w:val="nil"/>
            </w:tcBorders>
            <w:shd w:val="clear" w:color="auto" w:fill="auto"/>
            <w:tcMar>
              <w:left w:w="0" w:type="dxa"/>
              <w:right w:w="0" w:type="dxa"/>
            </w:tcMar>
            <w:hideMark/>
          </w:tcPr>
          <w:p w:rsidR="00255179" w:rsidRPr="003E49B7" w:rsidRDefault="00255179" w:rsidP="00EB4CE5">
            <w:pPr>
              <w:spacing w:after="0"/>
              <w:ind w:firstLineChars="78" w:firstLine="156"/>
              <w:jc w:val="right"/>
              <w:rPr>
                <w:rFonts w:eastAsia="Times New Roman" w:cs="Times New Roman"/>
                <w:sz w:val="20"/>
                <w:szCs w:val="20"/>
                <w:lang w:eastAsia="ru-RU"/>
              </w:rPr>
            </w:pPr>
            <w:r w:rsidRPr="003E49B7">
              <w:rPr>
                <w:rFonts w:eastAsia="Times New Roman" w:cs="Times New Roman"/>
                <w:sz w:val="20"/>
                <w:szCs w:val="20"/>
                <w:lang w:eastAsia="ru-RU"/>
              </w:rPr>
              <w:t>1,70</w:t>
            </w:r>
          </w:p>
        </w:tc>
        <w:tc>
          <w:tcPr>
            <w:tcW w:w="973" w:type="dxa"/>
            <w:tcBorders>
              <w:top w:val="nil"/>
              <w:left w:val="nil"/>
              <w:bottom w:val="nil"/>
              <w:right w:val="nil"/>
            </w:tcBorders>
            <w:shd w:val="clear" w:color="auto" w:fill="auto"/>
            <w:tcMar>
              <w:left w:w="0" w:type="dxa"/>
              <w:right w:w="0" w:type="dxa"/>
            </w:tcMar>
            <w:hideMark/>
          </w:tcPr>
          <w:p w:rsidR="00255179" w:rsidRPr="003E49B7" w:rsidRDefault="00255179" w:rsidP="00EB4CE5">
            <w:pPr>
              <w:spacing w:after="0"/>
              <w:ind w:firstLineChars="78" w:firstLine="156"/>
              <w:jc w:val="right"/>
              <w:rPr>
                <w:rFonts w:eastAsia="Times New Roman" w:cs="Times New Roman"/>
                <w:sz w:val="20"/>
                <w:szCs w:val="20"/>
                <w:lang w:eastAsia="ru-RU"/>
              </w:rPr>
            </w:pPr>
            <w:r w:rsidRPr="003E49B7">
              <w:rPr>
                <w:rFonts w:eastAsia="Times New Roman" w:cs="Times New Roman"/>
                <w:sz w:val="20"/>
                <w:szCs w:val="20"/>
                <w:lang w:eastAsia="ru-RU"/>
              </w:rPr>
              <w:t>3,54</w:t>
            </w:r>
          </w:p>
        </w:tc>
        <w:tc>
          <w:tcPr>
            <w:tcW w:w="1677" w:type="dxa"/>
            <w:tcBorders>
              <w:top w:val="nil"/>
              <w:left w:val="nil"/>
              <w:bottom w:val="nil"/>
              <w:right w:val="nil"/>
            </w:tcBorders>
            <w:shd w:val="clear" w:color="auto" w:fill="auto"/>
            <w:noWrap/>
            <w:tcMar>
              <w:left w:w="0" w:type="dxa"/>
              <w:right w:w="0" w:type="dxa"/>
            </w:tcMar>
            <w:hideMark/>
          </w:tcPr>
          <w:p w:rsidR="00255179" w:rsidRPr="003E49B7" w:rsidRDefault="00255179" w:rsidP="00EB4CE5">
            <w:pPr>
              <w:spacing w:after="0"/>
              <w:ind w:firstLineChars="78" w:firstLine="156"/>
              <w:jc w:val="right"/>
              <w:rPr>
                <w:rFonts w:eastAsia="Times New Roman" w:cs="Times New Roman"/>
                <w:sz w:val="20"/>
                <w:szCs w:val="20"/>
                <w:lang w:eastAsia="ru-RU"/>
              </w:rPr>
            </w:pPr>
            <w:r w:rsidRPr="003E49B7">
              <w:rPr>
                <w:rFonts w:eastAsia="Times New Roman" w:cs="Times New Roman"/>
                <w:sz w:val="20"/>
                <w:szCs w:val="20"/>
                <w:lang w:eastAsia="ru-RU"/>
              </w:rPr>
              <w:t>-52%</w:t>
            </w:r>
          </w:p>
        </w:tc>
      </w:tr>
      <w:tr w:rsidR="00255179" w:rsidRPr="004930C1" w:rsidTr="00255179">
        <w:trPr>
          <w:trHeight w:val="270"/>
        </w:trPr>
        <w:tc>
          <w:tcPr>
            <w:tcW w:w="1949" w:type="dxa"/>
            <w:tcBorders>
              <w:top w:val="nil"/>
              <w:left w:val="nil"/>
              <w:bottom w:val="nil"/>
              <w:right w:val="nil"/>
            </w:tcBorders>
            <w:shd w:val="clear" w:color="auto" w:fill="auto"/>
            <w:tcMar>
              <w:left w:w="0" w:type="dxa"/>
              <w:right w:w="0" w:type="dxa"/>
            </w:tcMar>
            <w:hideMark/>
          </w:tcPr>
          <w:p w:rsidR="00255179" w:rsidRPr="003E49B7" w:rsidRDefault="00255179" w:rsidP="00086E94">
            <w:pPr>
              <w:spacing w:after="0"/>
              <w:ind w:firstLine="0"/>
              <w:rPr>
                <w:rFonts w:eastAsia="Times New Roman" w:cs="Times New Roman"/>
                <w:sz w:val="20"/>
                <w:szCs w:val="20"/>
                <w:lang w:eastAsia="ru-RU"/>
              </w:rPr>
            </w:pPr>
            <w:r w:rsidRPr="003E49B7">
              <w:rPr>
                <w:rFonts w:eastAsia="Times New Roman" w:cs="Times New Roman"/>
                <w:sz w:val="20"/>
                <w:szCs w:val="20"/>
                <w:lang w:eastAsia="ru-RU"/>
              </w:rPr>
              <w:t xml:space="preserve">Рентабельность по EBT </w:t>
            </w:r>
          </w:p>
        </w:tc>
        <w:tc>
          <w:tcPr>
            <w:tcW w:w="661" w:type="dxa"/>
            <w:tcBorders>
              <w:top w:val="nil"/>
              <w:left w:val="nil"/>
              <w:bottom w:val="nil"/>
              <w:right w:val="nil"/>
            </w:tcBorders>
            <w:shd w:val="clear" w:color="auto" w:fill="auto"/>
            <w:tcMar>
              <w:left w:w="0" w:type="dxa"/>
              <w:right w:w="0" w:type="dxa"/>
            </w:tcMar>
            <w:hideMark/>
          </w:tcPr>
          <w:p w:rsidR="00255179" w:rsidRPr="003E49B7" w:rsidRDefault="00255179" w:rsidP="00EB4CE5">
            <w:pPr>
              <w:spacing w:after="0"/>
              <w:ind w:left="-678" w:firstLineChars="78" w:firstLine="156"/>
              <w:jc w:val="right"/>
              <w:rPr>
                <w:rFonts w:eastAsia="Times New Roman" w:cs="Times New Roman"/>
                <w:sz w:val="20"/>
                <w:szCs w:val="20"/>
                <w:lang w:eastAsia="ru-RU"/>
              </w:rPr>
            </w:pPr>
            <w:r w:rsidRPr="003E49B7">
              <w:rPr>
                <w:rFonts w:eastAsia="Times New Roman" w:cs="Times New Roman"/>
                <w:sz w:val="20"/>
                <w:szCs w:val="20"/>
                <w:lang w:eastAsia="ru-RU"/>
              </w:rPr>
              <w:t>2,89</w:t>
            </w:r>
          </w:p>
        </w:tc>
        <w:tc>
          <w:tcPr>
            <w:tcW w:w="770" w:type="dxa"/>
            <w:tcBorders>
              <w:top w:val="nil"/>
              <w:left w:val="nil"/>
              <w:bottom w:val="nil"/>
              <w:right w:val="nil"/>
            </w:tcBorders>
            <w:shd w:val="clear" w:color="auto" w:fill="auto"/>
            <w:tcMar>
              <w:left w:w="0" w:type="dxa"/>
              <w:right w:w="0" w:type="dxa"/>
            </w:tcMar>
            <w:hideMark/>
          </w:tcPr>
          <w:p w:rsidR="00255179" w:rsidRPr="003E49B7" w:rsidRDefault="00255179" w:rsidP="00EB4CE5">
            <w:pPr>
              <w:spacing w:after="0"/>
              <w:ind w:left="-729" w:firstLineChars="78" w:firstLine="156"/>
              <w:jc w:val="right"/>
              <w:rPr>
                <w:rFonts w:eastAsia="Times New Roman" w:cs="Times New Roman"/>
                <w:sz w:val="20"/>
                <w:szCs w:val="20"/>
                <w:lang w:eastAsia="ru-RU"/>
              </w:rPr>
            </w:pPr>
            <w:r w:rsidRPr="003E49B7">
              <w:rPr>
                <w:rFonts w:eastAsia="Times New Roman" w:cs="Times New Roman"/>
                <w:sz w:val="20"/>
                <w:szCs w:val="20"/>
                <w:lang w:eastAsia="ru-RU"/>
              </w:rPr>
              <w:t>-0,64</w:t>
            </w:r>
          </w:p>
        </w:tc>
        <w:tc>
          <w:tcPr>
            <w:tcW w:w="1231" w:type="dxa"/>
            <w:tcBorders>
              <w:top w:val="nil"/>
              <w:left w:val="nil"/>
              <w:bottom w:val="nil"/>
              <w:right w:val="nil"/>
            </w:tcBorders>
            <w:shd w:val="clear" w:color="auto" w:fill="auto"/>
            <w:tcMar>
              <w:left w:w="0" w:type="dxa"/>
              <w:right w:w="0" w:type="dxa"/>
            </w:tcMar>
            <w:hideMark/>
          </w:tcPr>
          <w:p w:rsidR="00255179" w:rsidRPr="003E49B7" w:rsidRDefault="00255179" w:rsidP="00EB4CE5">
            <w:pPr>
              <w:spacing w:after="0"/>
              <w:ind w:left="-729" w:firstLineChars="78" w:firstLine="156"/>
              <w:jc w:val="right"/>
              <w:rPr>
                <w:rFonts w:eastAsia="Times New Roman" w:cs="Times New Roman"/>
                <w:sz w:val="20"/>
                <w:szCs w:val="20"/>
                <w:lang w:eastAsia="ru-RU"/>
              </w:rPr>
            </w:pPr>
            <w:r w:rsidRPr="003E49B7">
              <w:rPr>
                <w:rFonts w:eastAsia="Times New Roman" w:cs="Times New Roman"/>
                <w:sz w:val="20"/>
                <w:szCs w:val="20"/>
                <w:lang w:eastAsia="ru-RU"/>
              </w:rPr>
              <w:t>1,11</w:t>
            </w:r>
          </w:p>
        </w:tc>
        <w:tc>
          <w:tcPr>
            <w:tcW w:w="787" w:type="dxa"/>
            <w:tcBorders>
              <w:top w:val="nil"/>
              <w:left w:val="nil"/>
              <w:bottom w:val="nil"/>
              <w:right w:val="nil"/>
            </w:tcBorders>
            <w:shd w:val="clear" w:color="auto" w:fill="auto"/>
            <w:tcMar>
              <w:left w:w="0" w:type="dxa"/>
              <w:right w:w="0" w:type="dxa"/>
            </w:tcMar>
            <w:hideMark/>
          </w:tcPr>
          <w:p w:rsidR="00255179" w:rsidRPr="003E49B7" w:rsidRDefault="00255179" w:rsidP="00EB4CE5">
            <w:pPr>
              <w:spacing w:after="0"/>
              <w:ind w:firstLineChars="78" w:firstLine="156"/>
              <w:jc w:val="right"/>
              <w:rPr>
                <w:rFonts w:eastAsia="Times New Roman" w:cs="Times New Roman"/>
                <w:sz w:val="20"/>
                <w:szCs w:val="20"/>
                <w:lang w:eastAsia="ru-RU"/>
              </w:rPr>
            </w:pPr>
            <w:r w:rsidRPr="003E49B7">
              <w:rPr>
                <w:rFonts w:eastAsia="Times New Roman" w:cs="Times New Roman"/>
                <w:sz w:val="20"/>
                <w:szCs w:val="20"/>
                <w:lang w:eastAsia="ru-RU"/>
              </w:rPr>
              <w:t>1,22</w:t>
            </w:r>
          </w:p>
        </w:tc>
        <w:tc>
          <w:tcPr>
            <w:tcW w:w="881" w:type="dxa"/>
            <w:tcBorders>
              <w:top w:val="nil"/>
              <w:left w:val="nil"/>
              <w:bottom w:val="nil"/>
              <w:right w:val="nil"/>
            </w:tcBorders>
            <w:shd w:val="clear" w:color="auto" w:fill="auto"/>
            <w:tcMar>
              <w:left w:w="0" w:type="dxa"/>
              <w:right w:w="0" w:type="dxa"/>
            </w:tcMar>
            <w:hideMark/>
          </w:tcPr>
          <w:p w:rsidR="00255179" w:rsidRPr="003E49B7" w:rsidRDefault="00255179" w:rsidP="00EB4CE5">
            <w:pPr>
              <w:spacing w:after="0"/>
              <w:ind w:firstLineChars="78" w:firstLine="156"/>
              <w:jc w:val="right"/>
              <w:rPr>
                <w:rFonts w:eastAsia="Times New Roman" w:cs="Times New Roman"/>
                <w:sz w:val="20"/>
                <w:szCs w:val="20"/>
                <w:lang w:eastAsia="ru-RU"/>
              </w:rPr>
            </w:pPr>
            <w:r w:rsidRPr="003E49B7">
              <w:rPr>
                <w:rFonts w:eastAsia="Times New Roman" w:cs="Times New Roman"/>
                <w:sz w:val="20"/>
                <w:szCs w:val="20"/>
                <w:lang w:eastAsia="ru-RU"/>
              </w:rPr>
              <w:t>1,70</w:t>
            </w:r>
          </w:p>
        </w:tc>
        <w:tc>
          <w:tcPr>
            <w:tcW w:w="973" w:type="dxa"/>
            <w:tcBorders>
              <w:top w:val="nil"/>
              <w:left w:val="nil"/>
              <w:bottom w:val="nil"/>
              <w:right w:val="nil"/>
            </w:tcBorders>
            <w:shd w:val="clear" w:color="auto" w:fill="auto"/>
            <w:tcMar>
              <w:left w:w="0" w:type="dxa"/>
              <w:right w:w="0" w:type="dxa"/>
            </w:tcMar>
            <w:hideMark/>
          </w:tcPr>
          <w:p w:rsidR="00255179" w:rsidRPr="003E49B7" w:rsidRDefault="00255179" w:rsidP="00EB4CE5">
            <w:pPr>
              <w:spacing w:after="0"/>
              <w:ind w:firstLineChars="78" w:firstLine="156"/>
              <w:jc w:val="right"/>
              <w:rPr>
                <w:rFonts w:eastAsia="Times New Roman" w:cs="Times New Roman"/>
                <w:sz w:val="20"/>
                <w:szCs w:val="20"/>
                <w:lang w:eastAsia="ru-RU"/>
              </w:rPr>
            </w:pPr>
            <w:r w:rsidRPr="003E49B7">
              <w:rPr>
                <w:rFonts w:eastAsia="Times New Roman" w:cs="Times New Roman"/>
                <w:sz w:val="20"/>
                <w:szCs w:val="20"/>
                <w:lang w:eastAsia="ru-RU"/>
              </w:rPr>
              <w:t>3,39</w:t>
            </w:r>
          </w:p>
        </w:tc>
        <w:tc>
          <w:tcPr>
            <w:tcW w:w="1677" w:type="dxa"/>
            <w:tcBorders>
              <w:top w:val="nil"/>
              <w:left w:val="nil"/>
              <w:bottom w:val="nil"/>
              <w:right w:val="nil"/>
            </w:tcBorders>
            <w:shd w:val="clear" w:color="auto" w:fill="auto"/>
            <w:noWrap/>
            <w:tcMar>
              <w:left w:w="0" w:type="dxa"/>
              <w:right w:w="0" w:type="dxa"/>
            </w:tcMar>
            <w:hideMark/>
          </w:tcPr>
          <w:p w:rsidR="00255179" w:rsidRPr="003E49B7" w:rsidRDefault="00255179" w:rsidP="00EB4CE5">
            <w:pPr>
              <w:spacing w:after="0"/>
              <w:ind w:firstLineChars="78" w:firstLine="156"/>
              <w:jc w:val="right"/>
              <w:rPr>
                <w:rFonts w:eastAsia="Times New Roman" w:cs="Times New Roman"/>
                <w:sz w:val="20"/>
                <w:szCs w:val="20"/>
                <w:lang w:eastAsia="ru-RU"/>
              </w:rPr>
            </w:pPr>
            <w:r w:rsidRPr="003E49B7">
              <w:rPr>
                <w:rFonts w:eastAsia="Times New Roman" w:cs="Times New Roman"/>
                <w:sz w:val="20"/>
                <w:szCs w:val="20"/>
                <w:lang w:eastAsia="ru-RU"/>
              </w:rPr>
              <w:t>-50%</w:t>
            </w:r>
          </w:p>
        </w:tc>
      </w:tr>
      <w:tr w:rsidR="00255179" w:rsidRPr="004930C1" w:rsidTr="00255179">
        <w:trPr>
          <w:trHeight w:val="270"/>
        </w:trPr>
        <w:tc>
          <w:tcPr>
            <w:tcW w:w="1949" w:type="dxa"/>
            <w:tcBorders>
              <w:top w:val="nil"/>
              <w:left w:val="nil"/>
              <w:bottom w:val="single" w:sz="4" w:space="0" w:color="auto"/>
              <w:right w:val="nil"/>
            </w:tcBorders>
            <w:shd w:val="clear" w:color="auto" w:fill="auto"/>
            <w:tcMar>
              <w:left w:w="0" w:type="dxa"/>
              <w:right w:w="0" w:type="dxa"/>
            </w:tcMar>
            <w:hideMark/>
          </w:tcPr>
          <w:p w:rsidR="00255179" w:rsidRPr="003E49B7" w:rsidRDefault="00255179" w:rsidP="00086E94">
            <w:pPr>
              <w:spacing w:after="0"/>
              <w:ind w:firstLine="0"/>
              <w:rPr>
                <w:rFonts w:eastAsia="Times New Roman" w:cs="Times New Roman"/>
                <w:sz w:val="20"/>
                <w:szCs w:val="20"/>
                <w:lang w:eastAsia="ru-RU"/>
              </w:rPr>
            </w:pPr>
            <w:r w:rsidRPr="003E49B7">
              <w:rPr>
                <w:rFonts w:eastAsia="Times New Roman" w:cs="Times New Roman"/>
                <w:sz w:val="20"/>
                <w:szCs w:val="20"/>
                <w:lang w:eastAsia="ru-RU"/>
              </w:rPr>
              <w:t xml:space="preserve">Рентабельность по чистой прибыли, ROS </w:t>
            </w:r>
          </w:p>
        </w:tc>
        <w:tc>
          <w:tcPr>
            <w:tcW w:w="661" w:type="dxa"/>
            <w:tcBorders>
              <w:top w:val="nil"/>
              <w:left w:val="nil"/>
              <w:bottom w:val="single" w:sz="4" w:space="0" w:color="auto"/>
              <w:right w:val="nil"/>
            </w:tcBorders>
            <w:shd w:val="clear" w:color="auto" w:fill="auto"/>
            <w:tcMar>
              <w:left w:w="0" w:type="dxa"/>
              <w:right w:w="0" w:type="dxa"/>
            </w:tcMar>
            <w:hideMark/>
          </w:tcPr>
          <w:p w:rsidR="00255179" w:rsidRPr="003E49B7" w:rsidRDefault="00255179" w:rsidP="00EB4CE5">
            <w:pPr>
              <w:spacing w:after="0"/>
              <w:ind w:firstLineChars="78" w:firstLine="156"/>
              <w:jc w:val="right"/>
              <w:rPr>
                <w:rFonts w:eastAsia="Times New Roman" w:cs="Times New Roman"/>
                <w:sz w:val="20"/>
                <w:szCs w:val="20"/>
                <w:lang w:eastAsia="ru-RU"/>
              </w:rPr>
            </w:pPr>
            <w:r w:rsidRPr="003E49B7">
              <w:rPr>
                <w:rFonts w:eastAsia="Times New Roman" w:cs="Times New Roman"/>
                <w:sz w:val="20"/>
                <w:szCs w:val="20"/>
                <w:lang w:eastAsia="ru-RU"/>
              </w:rPr>
              <w:t>2,05</w:t>
            </w:r>
          </w:p>
        </w:tc>
        <w:tc>
          <w:tcPr>
            <w:tcW w:w="770" w:type="dxa"/>
            <w:tcBorders>
              <w:top w:val="nil"/>
              <w:left w:val="nil"/>
              <w:bottom w:val="single" w:sz="4" w:space="0" w:color="auto"/>
              <w:right w:val="nil"/>
            </w:tcBorders>
            <w:shd w:val="clear" w:color="auto" w:fill="auto"/>
            <w:tcMar>
              <w:left w:w="0" w:type="dxa"/>
              <w:right w:w="0" w:type="dxa"/>
            </w:tcMar>
            <w:hideMark/>
          </w:tcPr>
          <w:p w:rsidR="00255179" w:rsidRPr="003E49B7" w:rsidRDefault="00255179" w:rsidP="00EB4CE5">
            <w:pPr>
              <w:spacing w:after="0"/>
              <w:ind w:left="-729" w:firstLineChars="78" w:firstLine="156"/>
              <w:jc w:val="right"/>
              <w:rPr>
                <w:rFonts w:eastAsia="Times New Roman" w:cs="Times New Roman"/>
                <w:sz w:val="20"/>
                <w:szCs w:val="20"/>
                <w:lang w:eastAsia="ru-RU"/>
              </w:rPr>
            </w:pPr>
            <w:r w:rsidRPr="003E49B7">
              <w:rPr>
                <w:rFonts w:eastAsia="Times New Roman" w:cs="Times New Roman"/>
                <w:sz w:val="20"/>
                <w:szCs w:val="20"/>
                <w:lang w:eastAsia="ru-RU"/>
              </w:rPr>
              <w:t>-0,85</w:t>
            </w:r>
          </w:p>
        </w:tc>
        <w:tc>
          <w:tcPr>
            <w:tcW w:w="1231" w:type="dxa"/>
            <w:tcBorders>
              <w:top w:val="nil"/>
              <w:left w:val="nil"/>
              <w:bottom w:val="single" w:sz="4" w:space="0" w:color="auto"/>
              <w:right w:val="nil"/>
            </w:tcBorders>
            <w:shd w:val="clear" w:color="auto" w:fill="auto"/>
            <w:tcMar>
              <w:left w:w="0" w:type="dxa"/>
              <w:right w:w="0" w:type="dxa"/>
            </w:tcMar>
            <w:hideMark/>
          </w:tcPr>
          <w:p w:rsidR="00255179" w:rsidRPr="003E49B7" w:rsidRDefault="00255179" w:rsidP="00EB4CE5">
            <w:pPr>
              <w:spacing w:after="0"/>
              <w:ind w:left="-729" w:firstLineChars="78" w:firstLine="156"/>
              <w:jc w:val="right"/>
              <w:rPr>
                <w:rFonts w:eastAsia="Times New Roman" w:cs="Times New Roman"/>
                <w:sz w:val="20"/>
                <w:szCs w:val="20"/>
                <w:lang w:eastAsia="ru-RU"/>
              </w:rPr>
            </w:pPr>
            <w:r w:rsidRPr="003E49B7">
              <w:rPr>
                <w:rFonts w:eastAsia="Times New Roman" w:cs="Times New Roman"/>
                <w:sz w:val="20"/>
                <w:szCs w:val="20"/>
                <w:lang w:eastAsia="ru-RU"/>
              </w:rPr>
              <w:t>0,73</w:t>
            </w:r>
          </w:p>
        </w:tc>
        <w:tc>
          <w:tcPr>
            <w:tcW w:w="787" w:type="dxa"/>
            <w:tcBorders>
              <w:top w:val="nil"/>
              <w:left w:val="nil"/>
              <w:bottom w:val="single" w:sz="4" w:space="0" w:color="auto"/>
              <w:right w:val="nil"/>
            </w:tcBorders>
            <w:shd w:val="clear" w:color="auto" w:fill="auto"/>
            <w:tcMar>
              <w:left w:w="0" w:type="dxa"/>
              <w:right w:w="0" w:type="dxa"/>
            </w:tcMar>
            <w:hideMark/>
          </w:tcPr>
          <w:p w:rsidR="00255179" w:rsidRPr="003E49B7" w:rsidRDefault="00255179" w:rsidP="00EB4CE5">
            <w:pPr>
              <w:spacing w:after="0"/>
              <w:ind w:firstLineChars="78" w:firstLine="156"/>
              <w:jc w:val="right"/>
              <w:rPr>
                <w:rFonts w:eastAsia="Times New Roman" w:cs="Times New Roman"/>
                <w:sz w:val="20"/>
                <w:szCs w:val="20"/>
                <w:lang w:eastAsia="ru-RU"/>
              </w:rPr>
            </w:pPr>
            <w:r w:rsidRPr="003E49B7">
              <w:rPr>
                <w:rFonts w:eastAsia="Times New Roman" w:cs="Times New Roman"/>
                <w:sz w:val="20"/>
                <w:szCs w:val="20"/>
                <w:lang w:eastAsia="ru-RU"/>
              </w:rPr>
              <w:t>0,74</w:t>
            </w:r>
          </w:p>
        </w:tc>
        <w:tc>
          <w:tcPr>
            <w:tcW w:w="881" w:type="dxa"/>
            <w:tcBorders>
              <w:top w:val="nil"/>
              <w:left w:val="nil"/>
              <w:bottom w:val="single" w:sz="4" w:space="0" w:color="auto"/>
              <w:right w:val="nil"/>
            </w:tcBorders>
            <w:shd w:val="clear" w:color="auto" w:fill="auto"/>
            <w:tcMar>
              <w:left w:w="0" w:type="dxa"/>
              <w:right w:w="0" w:type="dxa"/>
            </w:tcMar>
            <w:hideMark/>
          </w:tcPr>
          <w:p w:rsidR="00255179" w:rsidRPr="003E49B7" w:rsidRDefault="00255179" w:rsidP="00EB4CE5">
            <w:pPr>
              <w:spacing w:after="0"/>
              <w:ind w:firstLineChars="78" w:firstLine="156"/>
              <w:jc w:val="right"/>
              <w:rPr>
                <w:rFonts w:eastAsia="Times New Roman" w:cs="Times New Roman"/>
                <w:sz w:val="20"/>
                <w:szCs w:val="20"/>
                <w:lang w:eastAsia="ru-RU"/>
              </w:rPr>
            </w:pPr>
            <w:r w:rsidRPr="003E49B7">
              <w:rPr>
                <w:rFonts w:eastAsia="Times New Roman" w:cs="Times New Roman"/>
                <w:sz w:val="20"/>
                <w:szCs w:val="20"/>
                <w:lang w:eastAsia="ru-RU"/>
              </w:rPr>
              <w:t>0,95</w:t>
            </w:r>
          </w:p>
        </w:tc>
        <w:tc>
          <w:tcPr>
            <w:tcW w:w="973" w:type="dxa"/>
            <w:tcBorders>
              <w:top w:val="nil"/>
              <w:left w:val="nil"/>
              <w:bottom w:val="single" w:sz="4" w:space="0" w:color="auto"/>
              <w:right w:val="nil"/>
            </w:tcBorders>
            <w:shd w:val="clear" w:color="auto" w:fill="auto"/>
            <w:tcMar>
              <w:left w:w="0" w:type="dxa"/>
              <w:right w:w="0" w:type="dxa"/>
            </w:tcMar>
            <w:hideMark/>
          </w:tcPr>
          <w:p w:rsidR="00255179" w:rsidRPr="003E49B7" w:rsidRDefault="00255179" w:rsidP="00EB4CE5">
            <w:pPr>
              <w:spacing w:after="0"/>
              <w:ind w:firstLineChars="78" w:firstLine="156"/>
              <w:jc w:val="right"/>
              <w:rPr>
                <w:rFonts w:eastAsia="Times New Roman" w:cs="Times New Roman"/>
                <w:sz w:val="20"/>
                <w:szCs w:val="20"/>
                <w:lang w:eastAsia="ru-RU"/>
              </w:rPr>
            </w:pPr>
            <w:r w:rsidRPr="003E49B7">
              <w:rPr>
                <w:rFonts w:eastAsia="Times New Roman" w:cs="Times New Roman"/>
                <w:sz w:val="20"/>
                <w:szCs w:val="20"/>
                <w:lang w:eastAsia="ru-RU"/>
              </w:rPr>
              <w:t>2,55</w:t>
            </w:r>
          </w:p>
        </w:tc>
        <w:tc>
          <w:tcPr>
            <w:tcW w:w="1677" w:type="dxa"/>
            <w:tcBorders>
              <w:top w:val="nil"/>
              <w:left w:val="nil"/>
              <w:bottom w:val="single" w:sz="4" w:space="0" w:color="auto"/>
              <w:right w:val="nil"/>
            </w:tcBorders>
            <w:shd w:val="clear" w:color="auto" w:fill="auto"/>
            <w:noWrap/>
            <w:tcMar>
              <w:left w:w="0" w:type="dxa"/>
              <w:right w:w="0" w:type="dxa"/>
            </w:tcMar>
            <w:hideMark/>
          </w:tcPr>
          <w:p w:rsidR="00255179" w:rsidRPr="003E49B7" w:rsidRDefault="00255179" w:rsidP="00EB4CE5">
            <w:pPr>
              <w:spacing w:after="0"/>
              <w:ind w:firstLineChars="78" w:firstLine="156"/>
              <w:jc w:val="right"/>
              <w:rPr>
                <w:rFonts w:eastAsia="Times New Roman" w:cs="Times New Roman"/>
                <w:sz w:val="20"/>
                <w:szCs w:val="20"/>
                <w:lang w:eastAsia="ru-RU"/>
              </w:rPr>
            </w:pPr>
            <w:r w:rsidRPr="003E49B7">
              <w:rPr>
                <w:rFonts w:eastAsia="Times New Roman" w:cs="Times New Roman"/>
                <w:sz w:val="20"/>
                <w:szCs w:val="20"/>
                <w:lang w:eastAsia="ru-RU"/>
              </w:rPr>
              <w:t>-63%</w:t>
            </w:r>
          </w:p>
        </w:tc>
      </w:tr>
    </w:tbl>
    <w:p w:rsidR="00255179" w:rsidRDefault="00255179" w:rsidP="00EB4CE5">
      <w:pPr>
        <w:spacing w:after="0"/>
        <w:ind w:firstLine="284"/>
        <w:rPr>
          <w:rFonts w:cs="Times New Roman"/>
          <w:i/>
          <w:sz w:val="20"/>
          <w:szCs w:val="20"/>
        </w:rPr>
      </w:pPr>
      <w:r w:rsidRPr="00420DC3">
        <w:rPr>
          <w:rFonts w:cs="Times New Roman"/>
          <w:sz w:val="20"/>
          <w:szCs w:val="20"/>
        </w:rPr>
        <w:t xml:space="preserve">Составлено по:  </w:t>
      </w:r>
      <w:r>
        <w:rPr>
          <w:rFonts w:cs="Times New Roman"/>
          <w:sz w:val="20"/>
          <w:szCs w:val="20"/>
        </w:rPr>
        <w:t>финансовой информац</w:t>
      </w:r>
      <w:proofErr w:type="gramStart"/>
      <w:r>
        <w:rPr>
          <w:rFonts w:cs="Times New Roman"/>
          <w:sz w:val="20"/>
          <w:szCs w:val="20"/>
        </w:rPr>
        <w:t>ии ООО</w:t>
      </w:r>
      <w:proofErr w:type="gramEnd"/>
      <w:r>
        <w:rPr>
          <w:rFonts w:cs="Times New Roman"/>
          <w:sz w:val="20"/>
          <w:szCs w:val="20"/>
        </w:rPr>
        <w:t xml:space="preserve"> «Дамко</w:t>
      </w:r>
      <w:r w:rsidRPr="00420DC3">
        <w:rPr>
          <w:rFonts w:cs="Times New Roman"/>
          <w:sz w:val="20"/>
          <w:szCs w:val="20"/>
        </w:rPr>
        <w:t>» по данным системы СПАРК</w:t>
      </w:r>
    </w:p>
    <w:p w:rsidR="00255179" w:rsidRDefault="00255179" w:rsidP="00255179">
      <w:pPr>
        <w:spacing w:after="0" w:line="360" w:lineRule="auto"/>
        <w:ind w:firstLineChars="78" w:firstLine="187"/>
        <w:rPr>
          <w:rFonts w:cs="Times New Roman"/>
          <w:szCs w:val="24"/>
        </w:rPr>
      </w:pPr>
    </w:p>
    <w:p w:rsidR="00255179" w:rsidRPr="00442454" w:rsidRDefault="00255179" w:rsidP="00086E94">
      <w:pPr>
        <w:spacing w:after="0" w:line="360" w:lineRule="auto"/>
        <w:ind w:firstLine="187"/>
        <w:rPr>
          <w:rFonts w:cs="Times New Roman"/>
          <w:szCs w:val="24"/>
        </w:rPr>
      </w:pPr>
      <w:r>
        <w:rPr>
          <w:rFonts w:cs="Times New Roman"/>
          <w:szCs w:val="24"/>
        </w:rPr>
        <w:lastRenderedPageBreak/>
        <w:t>В абсолютном выражении наблюдается существенное снижение показателей выручки и всех видов прибыли в 2015 - 2016 году по сравнению с 2014, когда показатели были максимальными – на 30- 80% в зависимости от вида прибыли</w:t>
      </w:r>
      <w:proofErr w:type="gramStart"/>
      <w:r>
        <w:rPr>
          <w:rFonts w:cs="Times New Roman"/>
          <w:szCs w:val="24"/>
        </w:rPr>
        <w:t>.</w:t>
      </w:r>
      <w:proofErr w:type="gramEnd"/>
      <w:r>
        <w:rPr>
          <w:rFonts w:cs="Times New Roman"/>
          <w:szCs w:val="24"/>
        </w:rPr>
        <w:t xml:space="preserve"> (</w:t>
      </w:r>
      <w:proofErr w:type="gramStart"/>
      <w:r>
        <w:rPr>
          <w:rFonts w:cs="Times New Roman"/>
          <w:szCs w:val="24"/>
        </w:rPr>
        <w:t>с</w:t>
      </w:r>
      <w:proofErr w:type="gramEnd"/>
      <w:r>
        <w:rPr>
          <w:rFonts w:cs="Times New Roman"/>
          <w:szCs w:val="24"/>
        </w:rPr>
        <w:t xml:space="preserve">м. рис. </w:t>
      </w:r>
      <w:r w:rsidR="00086E94">
        <w:rPr>
          <w:rFonts w:cs="Times New Roman"/>
          <w:szCs w:val="24"/>
        </w:rPr>
        <w:t xml:space="preserve">3.4 </w:t>
      </w:r>
      <w:r>
        <w:rPr>
          <w:rFonts w:cs="Times New Roman"/>
          <w:szCs w:val="24"/>
        </w:rPr>
        <w:t>ниже)</w:t>
      </w:r>
    </w:p>
    <w:p w:rsidR="00255179" w:rsidRPr="00313585" w:rsidRDefault="00255179" w:rsidP="00255179">
      <w:pPr>
        <w:spacing w:after="0" w:line="360" w:lineRule="auto"/>
        <w:ind w:firstLineChars="78" w:firstLine="187"/>
        <w:rPr>
          <w:rFonts w:cs="Times New Roman"/>
          <w:szCs w:val="24"/>
          <w:lang w:val="en-US"/>
        </w:rPr>
      </w:pPr>
      <w:r>
        <w:rPr>
          <w:rFonts w:cs="Times New Roman"/>
          <w:noProof/>
          <w:szCs w:val="24"/>
          <w:lang w:eastAsia="ru-RU"/>
        </w:rPr>
        <w:drawing>
          <wp:inline distT="0" distB="0" distL="0" distR="0">
            <wp:extent cx="5734050" cy="2286346"/>
            <wp:effectExtent l="19050" t="0" r="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l="1283" t="3097" r="1283" b="3097"/>
                    <a:stretch>
                      <a:fillRect/>
                    </a:stretch>
                  </pic:blipFill>
                  <pic:spPr bwMode="auto">
                    <a:xfrm>
                      <a:off x="0" y="0"/>
                      <a:ext cx="5734050" cy="2286346"/>
                    </a:xfrm>
                    <a:prstGeom prst="rect">
                      <a:avLst/>
                    </a:prstGeom>
                    <a:solidFill>
                      <a:srgbClr val="FFFFFF"/>
                    </a:solidFill>
                    <a:ln w="9525">
                      <a:noFill/>
                      <a:miter lim="800000"/>
                      <a:headEnd/>
                      <a:tailEnd/>
                    </a:ln>
                  </pic:spPr>
                </pic:pic>
              </a:graphicData>
            </a:graphic>
          </wp:inline>
        </w:drawing>
      </w:r>
    </w:p>
    <w:p w:rsidR="00255179" w:rsidRDefault="00255179" w:rsidP="00255179">
      <w:pPr>
        <w:spacing w:after="0" w:line="360" w:lineRule="auto"/>
        <w:jc w:val="center"/>
        <w:rPr>
          <w:rFonts w:cs="Times New Roman"/>
          <w:b/>
          <w:sz w:val="20"/>
          <w:szCs w:val="20"/>
        </w:rPr>
      </w:pPr>
      <w:r w:rsidRPr="00086E94">
        <w:rPr>
          <w:rFonts w:cs="Times New Roman"/>
          <w:i/>
          <w:sz w:val="20"/>
          <w:szCs w:val="20"/>
        </w:rPr>
        <w:t xml:space="preserve">Рис. </w:t>
      </w:r>
      <w:r w:rsidR="00086E94" w:rsidRPr="00086E94">
        <w:rPr>
          <w:rFonts w:cs="Times New Roman"/>
          <w:i/>
          <w:sz w:val="20"/>
          <w:szCs w:val="20"/>
        </w:rPr>
        <w:t>3.</w:t>
      </w:r>
      <w:r w:rsidR="00086E94">
        <w:rPr>
          <w:rFonts w:cs="Times New Roman"/>
          <w:i/>
          <w:sz w:val="20"/>
          <w:szCs w:val="20"/>
        </w:rPr>
        <w:t xml:space="preserve">4. </w:t>
      </w:r>
      <w:r w:rsidRPr="00CE7818">
        <w:rPr>
          <w:rFonts w:cs="Times New Roman"/>
          <w:b/>
          <w:sz w:val="20"/>
          <w:szCs w:val="20"/>
        </w:rPr>
        <w:t xml:space="preserve">Динамика </w:t>
      </w:r>
      <w:r>
        <w:rPr>
          <w:rFonts w:cs="Times New Roman"/>
          <w:b/>
          <w:sz w:val="20"/>
          <w:szCs w:val="20"/>
        </w:rPr>
        <w:t>показателей выручки и прибыл</w:t>
      </w:r>
      <w:proofErr w:type="gramStart"/>
      <w:r>
        <w:rPr>
          <w:rFonts w:cs="Times New Roman"/>
          <w:b/>
          <w:sz w:val="20"/>
          <w:szCs w:val="20"/>
        </w:rPr>
        <w:t>и ООО</w:t>
      </w:r>
      <w:proofErr w:type="gramEnd"/>
      <w:r>
        <w:rPr>
          <w:rFonts w:cs="Times New Roman"/>
          <w:b/>
          <w:sz w:val="20"/>
          <w:szCs w:val="20"/>
        </w:rPr>
        <w:t xml:space="preserve"> «Дамко» в </w:t>
      </w:r>
      <w:r w:rsidRPr="00CE7818">
        <w:rPr>
          <w:rFonts w:cs="Times New Roman"/>
          <w:b/>
          <w:sz w:val="20"/>
          <w:szCs w:val="20"/>
        </w:rPr>
        <w:t>2012-2016 гг.</w:t>
      </w:r>
    </w:p>
    <w:p w:rsidR="00255179" w:rsidRDefault="00255179" w:rsidP="00255179">
      <w:pPr>
        <w:spacing w:after="0"/>
        <w:jc w:val="center"/>
        <w:rPr>
          <w:rFonts w:cs="Times New Roman"/>
          <w:i/>
          <w:sz w:val="20"/>
          <w:szCs w:val="20"/>
        </w:rPr>
      </w:pPr>
      <w:r w:rsidRPr="00420DC3">
        <w:rPr>
          <w:rFonts w:cs="Times New Roman"/>
          <w:sz w:val="20"/>
          <w:szCs w:val="20"/>
        </w:rPr>
        <w:t xml:space="preserve">Составлено по:  </w:t>
      </w:r>
      <w:r>
        <w:rPr>
          <w:rFonts w:cs="Times New Roman"/>
          <w:sz w:val="20"/>
          <w:szCs w:val="20"/>
        </w:rPr>
        <w:t>финансовой информац</w:t>
      </w:r>
      <w:proofErr w:type="gramStart"/>
      <w:r>
        <w:rPr>
          <w:rFonts w:cs="Times New Roman"/>
          <w:sz w:val="20"/>
          <w:szCs w:val="20"/>
        </w:rPr>
        <w:t>ии ООО</w:t>
      </w:r>
      <w:proofErr w:type="gramEnd"/>
      <w:r>
        <w:rPr>
          <w:rFonts w:cs="Times New Roman"/>
          <w:sz w:val="20"/>
          <w:szCs w:val="20"/>
        </w:rPr>
        <w:t xml:space="preserve"> «Дамко</w:t>
      </w:r>
      <w:r w:rsidRPr="00420DC3">
        <w:rPr>
          <w:rFonts w:cs="Times New Roman"/>
          <w:sz w:val="20"/>
          <w:szCs w:val="20"/>
        </w:rPr>
        <w:t>» по данным системы СПАРК</w:t>
      </w:r>
    </w:p>
    <w:p w:rsidR="00255179" w:rsidRPr="00AD7373" w:rsidRDefault="00255179" w:rsidP="00255179">
      <w:pPr>
        <w:spacing w:after="0"/>
        <w:rPr>
          <w:rFonts w:cs="Times New Roman"/>
          <w:i/>
          <w:sz w:val="20"/>
          <w:szCs w:val="20"/>
        </w:rPr>
      </w:pPr>
    </w:p>
    <w:p w:rsidR="00255179" w:rsidRDefault="00255179" w:rsidP="00255179">
      <w:pPr>
        <w:spacing w:after="0" w:line="360" w:lineRule="auto"/>
        <w:ind w:firstLineChars="78" w:firstLine="187"/>
        <w:rPr>
          <w:rFonts w:cs="Times New Roman"/>
          <w:szCs w:val="24"/>
        </w:rPr>
      </w:pPr>
    </w:p>
    <w:p w:rsidR="00255179" w:rsidRDefault="00255179" w:rsidP="00255179">
      <w:pPr>
        <w:spacing w:after="0" w:line="360" w:lineRule="auto"/>
        <w:ind w:firstLineChars="295" w:firstLine="708"/>
        <w:rPr>
          <w:rFonts w:cs="Times New Roman"/>
          <w:szCs w:val="24"/>
        </w:rPr>
      </w:pPr>
      <w:r w:rsidRPr="00CF2F8B">
        <w:rPr>
          <w:rFonts w:cs="Times New Roman"/>
          <w:szCs w:val="24"/>
        </w:rPr>
        <w:t>В 2015 году выручка по всей российской отрасли</w:t>
      </w:r>
      <w:r w:rsidR="00775C30">
        <w:rPr>
          <w:rFonts w:cs="Times New Roman"/>
          <w:szCs w:val="24"/>
        </w:rPr>
        <w:t xml:space="preserve"> </w:t>
      </w:r>
      <w:r w:rsidRPr="00CF2F8B">
        <w:rPr>
          <w:rFonts w:cs="Times New Roman"/>
          <w:szCs w:val="24"/>
        </w:rPr>
        <w:t>грузоперевозок выросла на 6%</w:t>
      </w:r>
      <w:r w:rsidR="00086E94">
        <w:rPr>
          <w:rFonts w:cs="Times New Roman"/>
          <w:szCs w:val="24"/>
        </w:rPr>
        <w:t>. На</w:t>
      </w:r>
      <w:r>
        <w:rPr>
          <w:rFonts w:cs="Times New Roman"/>
          <w:szCs w:val="24"/>
        </w:rPr>
        <w:t xml:space="preserve">иболее существенно выросла выручка </w:t>
      </w:r>
      <w:r w:rsidRPr="00F50E28">
        <w:rPr>
          <w:rFonts w:cs="Times New Roman"/>
          <w:szCs w:val="24"/>
        </w:rPr>
        <w:t>ПАО «Совфрахт»</w:t>
      </w:r>
      <w:r>
        <w:rPr>
          <w:rFonts w:cs="Times New Roman"/>
          <w:szCs w:val="24"/>
        </w:rPr>
        <w:t xml:space="preserve"> на 52% (12 418 млн. руб. в абсолютном выражении), </w:t>
      </w:r>
      <w:r w:rsidRPr="00F50E28">
        <w:rPr>
          <w:rFonts w:cs="Times New Roman"/>
          <w:szCs w:val="24"/>
        </w:rPr>
        <w:t>АО «РЖД Логистика»</w:t>
      </w:r>
      <w:r>
        <w:rPr>
          <w:rFonts w:cs="Times New Roman"/>
          <w:szCs w:val="24"/>
        </w:rPr>
        <w:t xml:space="preserve"> - на 46% (6 903 млн. руб.), </w:t>
      </w:r>
      <w:r w:rsidRPr="00F50E28">
        <w:rPr>
          <w:rFonts w:cs="Times New Roman"/>
          <w:szCs w:val="24"/>
        </w:rPr>
        <w:t>ПАО «Новороссийский морской торговый порт»</w:t>
      </w:r>
      <w:r>
        <w:rPr>
          <w:rFonts w:cs="Times New Roman"/>
          <w:szCs w:val="24"/>
        </w:rPr>
        <w:t xml:space="preserve"> - на 69% (на 9 831млн</w:t>
      </w:r>
      <w:proofErr w:type="gramStart"/>
      <w:r>
        <w:rPr>
          <w:rFonts w:cs="Times New Roman"/>
          <w:szCs w:val="24"/>
        </w:rPr>
        <w:t>.р</w:t>
      </w:r>
      <w:proofErr w:type="gramEnd"/>
      <w:r>
        <w:rPr>
          <w:rFonts w:cs="Times New Roman"/>
          <w:szCs w:val="24"/>
        </w:rPr>
        <w:t>уб.)</w:t>
      </w:r>
      <w:r w:rsidRPr="00CF2F8B">
        <w:rPr>
          <w:rFonts w:cs="Times New Roman"/>
          <w:szCs w:val="24"/>
        </w:rPr>
        <w:t xml:space="preserve">. </w:t>
      </w:r>
    </w:p>
    <w:p w:rsidR="00255179" w:rsidRDefault="00255179" w:rsidP="00255179">
      <w:pPr>
        <w:spacing w:after="0" w:line="360" w:lineRule="auto"/>
        <w:ind w:firstLineChars="295" w:firstLine="708"/>
        <w:rPr>
          <w:rFonts w:cs="Times New Roman"/>
          <w:szCs w:val="24"/>
        </w:rPr>
      </w:pPr>
      <w:r>
        <w:rPr>
          <w:rFonts w:cs="Times New Roman"/>
          <w:szCs w:val="24"/>
        </w:rPr>
        <w:t xml:space="preserve">Выручка же ООО «Дамко» </w:t>
      </w:r>
      <w:proofErr w:type="gramStart"/>
      <w:r>
        <w:rPr>
          <w:rFonts w:cs="Times New Roman"/>
          <w:szCs w:val="24"/>
        </w:rPr>
        <w:t>упала</w:t>
      </w:r>
      <w:proofErr w:type="gramEnd"/>
      <w:r>
        <w:rPr>
          <w:rFonts w:cs="Times New Roman"/>
          <w:szCs w:val="24"/>
        </w:rPr>
        <w:t xml:space="preserve"> несмотря на положительную рыночную динамику  в 2015 г. – на 40% к 2014 г., и в 2016 г. еще на 20% по сравнению с 2015 г. Валовая прибыль полностью следует тренду изменения выручки</w:t>
      </w:r>
      <w:r w:rsidR="00086E94">
        <w:rPr>
          <w:rFonts w:cs="Times New Roman"/>
          <w:szCs w:val="24"/>
        </w:rPr>
        <w:t xml:space="preserve"> и также показывает снижение в 2015-2016 гг.</w:t>
      </w:r>
      <w:r>
        <w:rPr>
          <w:rFonts w:cs="Times New Roman"/>
          <w:szCs w:val="24"/>
        </w:rPr>
        <w:t xml:space="preserve">, компания гибко управляет расходами в зависимости от оказанных услуг по логистике. Также снижаются и управленческие расходы, что в данной </w:t>
      </w:r>
      <w:proofErr w:type="gramStart"/>
      <w:r>
        <w:rPr>
          <w:rFonts w:cs="Times New Roman"/>
          <w:szCs w:val="24"/>
        </w:rPr>
        <w:t>ситуации</w:t>
      </w:r>
      <w:proofErr w:type="gramEnd"/>
      <w:r>
        <w:rPr>
          <w:rFonts w:cs="Times New Roman"/>
          <w:szCs w:val="24"/>
        </w:rPr>
        <w:t xml:space="preserve"> возможно не </w:t>
      </w:r>
      <w:r w:rsidR="00086E94">
        <w:rPr>
          <w:rFonts w:cs="Times New Roman"/>
          <w:szCs w:val="24"/>
        </w:rPr>
        <w:t>является оптимальным</w:t>
      </w:r>
      <w:r>
        <w:rPr>
          <w:rFonts w:cs="Times New Roman"/>
          <w:szCs w:val="24"/>
        </w:rPr>
        <w:t xml:space="preserve"> решение</w:t>
      </w:r>
      <w:r w:rsidR="00086E94">
        <w:rPr>
          <w:rFonts w:cs="Times New Roman"/>
          <w:szCs w:val="24"/>
        </w:rPr>
        <w:t>м</w:t>
      </w:r>
      <w:r>
        <w:rPr>
          <w:rFonts w:cs="Times New Roman"/>
          <w:szCs w:val="24"/>
        </w:rPr>
        <w:t xml:space="preserve">. Поиск способов сохранения и увеличения позиции на рынке требует привлечения опытного управленческого персонала, консалтинговых компаний, рекламных компаний, что возможно при наличии в компании бюджета на данные процедуры. </w:t>
      </w:r>
    </w:p>
    <w:p w:rsidR="008713CC" w:rsidRPr="00E166AE" w:rsidRDefault="00E43136" w:rsidP="008713CC">
      <w:pPr>
        <w:spacing w:after="0" w:line="360" w:lineRule="auto"/>
        <w:ind w:firstLine="567"/>
        <w:rPr>
          <w:szCs w:val="24"/>
        </w:rPr>
      </w:pPr>
      <w:r>
        <w:rPr>
          <w:szCs w:val="24"/>
        </w:rPr>
        <w:t>Так</w:t>
      </w:r>
      <w:r w:rsidRPr="00E43136">
        <w:rPr>
          <w:szCs w:val="24"/>
        </w:rPr>
        <w:t>им образом</w:t>
      </w:r>
      <w:r w:rsidR="00775C30" w:rsidRPr="00775C30">
        <w:rPr>
          <w:rFonts w:cs="Times New Roman"/>
          <w:b/>
          <w:szCs w:val="24"/>
        </w:rPr>
        <w:t xml:space="preserve"> </w:t>
      </w:r>
      <w:r>
        <w:rPr>
          <w:rFonts w:cs="Times New Roman"/>
          <w:szCs w:val="24"/>
        </w:rPr>
        <w:t>п</w:t>
      </w:r>
      <w:r w:rsidR="008713CC" w:rsidRPr="00E43136">
        <w:rPr>
          <w:szCs w:val="24"/>
        </w:rPr>
        <w:t>оэлементный</w:t>
      </w:r>
      <w:r w:rsidR="008713CC" w:rsidRPr="00E166AE">
        <w:rPr>
          <w:szCs w:val="24"/>
        </w:rPr>
        <w:t xml:space="preserve"> SWOT-анализ ООО «</w:t>
      </w:r>
      <w:r w:rsidR="00086E94">
        <w:rPr>
          <w:szCs w:val="24"/>
        </w:rPr>
        <w:t>Дамко</w:t>
      </w:r>
      <w:r w:rsidR="008713CC" w:rsidRPr="00E166AE">
        <w:rPr>
          <w:szCs w:val="24"/>
        </w:rPr>
        <w:t xml:space="preserve">» </w:t>
      </w:r>
      <w:r w:rsidR="008713CC">
        <w:rPr>
          <w:szCs w:val="24"/>
        </w:rPr>
        <w:t>показал возможности</w:t>
      </w:r>
      <w:r w:rsidR="008713CC" w:rsidRPr="00E166AE">
        <w:rPr>
          <w:szCs w:val="24"/>
        </w:rPr>
        <w:t xml:space="preserve"> для устранения рыночных угроз, усиления слабых сторон, а также для использования возможностей рынка и сильных сторон </w:t>
      </w:r>
      <w:r w:rsidR="008713CC">
        <w:rPr>
          <w:szCs w:val="24"/>
        </w:rPr>
        <w:t>компании</w:t>
      </w:r>
      <w:proofErr w:type="gramStart"/>
      <w:r w:rsidR="008713CC" w:rsidRPr="00E166AE">
        <w:rPr>
          <w:szCs w:val="24"/>
        </w:rPr>
        <w:t>.О</w:t>
      </w:r>
      <w:proofErr w:type="gramEnd"/>
      <w:r w:rsidR="008713CC" w:rsidRPr="00E166AE">
        <w:rPr>
          <w:szCs w:val="24"/>
        </w:rPr>
        <w:t>ОО «Д</w:t>
      </w:r>
      <w:r w:rsidR="00086E94">
        <w:rPr>
          <w:szCs w:val="24"/>
        </w:rPr>
        <w:t>амко</w:t>
      </w:r>
      <w:r w:rsidR="008713CC" w:rsidRPr="00E166AE">
        <w:rPr>
          <w:szCs w:val="24"/>
        </w:rPr>
        <w:t>»</w:t>
      </w:r>
      <w:r w:rsidR="008713CC">
        <w:rPr>
          <w:szCs w:val="24"/>
        </w:rPr>
        <w:t xml:space="preserve"> следует использовать сформированные деловые связи для расширения рынков сбыта, а также обратить внимание на смежные целевые рынки.</w:t>
      </w:r>
    </w:p>
    <w:p w:rsidR="00255179" w:rsidRDefault="008713CC" w:rsidP="008713CC">
      <w:pPr>
        <w:spacing w:after="0" w:line="360" w:lineRule="auto"/>
        <w:ind w:firstLineChars="295" w:firstLine="708"/>
        <w:rPr>
          <w:rFonts w:cs="Times New Roman"/>
          <w:szCs w:val="24"/>
        </w:rPr>
      </w:pPr>
      <w:proofErr w:type="gramStart"/>
      <w:r>
        <w:rPr>
          <w:rFonts w:cs="Times New Roman"/>
          <w:szCs w:val="24"/>
        </w:rPr>
        <w:t xml:space="preserve">С точки зрения финансового состояния </w:t>
      </w:r>
      <w:r w:rsidR="00255179">
        <w:rPr>
          <w:rFonts w:cs="Times New Roman"/>
          <w:szCs w:val="24"/>
        </w:rPr>
        <w:t xml:space="preserve">ООО «Дамко» демонстрирует </w:t>
      </w:r>
      <w:r>
        <w:rPr>
          <w:rFonts w:cs="Times New Roman"/>
          <w:szCs w:val="24"/>
        </w:rPr>
        <w:t xml:space="preserve">высокие </w:t>
      </w:r>
      <w:r w:rsidR="00255179">
        <w:rPr>
          <w:rFonts w:cs="Times New Roman"/>
          <w:szCs w:val="24"/>
        </w:rPr>
        <w:t xml:space="preserve"> показатели финансовой устойчивости, которые даже превышают средние значения по </w:t>
      </w:r>
      <w:r w:rsidR="00255179">
        <w:rPr>
          <w:rFonts w:cs="Times New Roman"/>
          <w:szCs w:val="24"/>
        </w:rPr>
        <w:lastRenderedPageBreak/>
        <w:t xml:space="preserve">отрасли при снижающихся </w:t>
      </w:r>
      <w:r w:rsidR="00086E94">
        <w:rPr>
          <w:rFonts w:cs="Times New Roman"/>
          <w:szCs w:val="24"/>
        </w:rPr>
        <w:t>показателях</w:t>
      </w:r>
      <w:r w:rsidR="00255179">
        <w:rPr>
          <w:rFonts w:cs="Times New Roman"/>
          <w:szCs w:val="24"/>
        </w:rPr>
        <w:t xml:space="preserve"> доходности: уменьшении абсолютных значений выручки и чистой прибыли, рентабельности продаж, </w:t>
      </w:r>
      <w:r w:rsidR="00255179">
        <w:rPr>
          <w:rFonts w:cs="Times New Roman"/>
          <w:szCs w:val="24"/>
          <w:lang w:val="en-US"/>
        </w:rPr>
        <w:t>EBIT</w:t>
      </w:r>
      <w:r w:rsidR="00255179" w:rsidRPr="00FA0FAC">
        <w:rPr>
          <w:rFonts w:cs="Times New Roman"/>
          <w:szCs w:val="24"/>
        </w:rPr>
        <w:t xml:space="preserve">, </w:t>
      </w:r>
      <w:r w:rsidR="00255179">
        <w:rPr>
          <w:rFonts w:cs="Times New Roman"/>
          <w:szCs w:val="24"/>
        </w:rPr>
        <w:t>чистой прибыли в период  2012-2016 гг. Руководству стоит рассмотреть более эффективное использование имеющихся средств (денежных средств, изменения условий реализации для снижения дебиторской задолженности) и способы получения дополнительной</w:t>
      </w:r>
      <w:proofErr w:type="gramEnd"/>
      <w:r w:rsidR="00255179">
        <w:rPr>
          <w:rFonts w:cs="Times New Roman"/>
          <w:szCs w:val="24"/>
        </w:rPr>
        <w:t xml:space="preserve"> прибыли, и увеличения объема оказываемых услуг. </w:t>
      </w:r>
    </w:p>
    <w:p w:rsidR="00255179" w:rsidRDefault="00255179" w:rsidP="00255179">
      <w:pPr>
        <w:spacing w:after="0" w:line="360" w:lineRule="auto"/>
        <w:rPr>
          <w:rFonts w:cs="Times New Roman"/>
          <w:szCs w:val="24"/>
        </w:rPr>
      </w:pPr>
      <w:r>
        <w:rPr>
          <w:rFonts w:cs="Times New Roman"/>
          <w:szCs w:val="24"/>
        </w:rPr>
        <w:t xml:space="preserve">Сравнение  основных показателей ООО «Дамко» с показателями отрасли, приведенное в отчете по компании, подготовленном в системе СПАРК </w:t>
      </w:r>
      <w:r w:rsidRPr="00A54118">
        <w:rPr>
          <w:rFonts w:cs="Times New Roman"/>
          <w:szCs w:val="24"/>
        </w:rPr>
        <w:t>(см. приложение</w:t>
      </w:r>
      <w:r w:rsidR="00A54118" w:rsidRPr="00A54118">
        <w:rPr>
          <w:rFonts w:cs="Times New Roman"/>
          <w:szCs w:val="24"/>
        </w:rPr>
        <w:t xml:space="preserve"> 3</w:t>
      </w:r>
      <w:r w:rsidRPr="00A54118">
        <w:rPr>
          <w:rFonts w:cs="Times New Roman"/>
          <w:szCs w:val="24"/>
        </w:rPr>
        <w:t>)</w:t>
      </w:r>
      <w:r>
        <w:rPr>
          <w:rFonts w:cs="Times New Roman"/>
          <w:szCs w:val="24"/>
        </w:rPr>
        <w:t xml:space="preserve"> дает возможность определить </w:t>
      </w:r>
      <w:r w:rsidR="00086E94">
        <w:rPr>
          <w:rFonts w:cs="Times New Roman"/>
          <w:szCs w:val="24"/>
        </w:rPr>
        <w:t>вес компании</w:t>
      </w:r>
      <w:r>
        <w:rPr>
          <w:rFonts w:cs="Times New Roman"/>
          <w:szCs w:val="24"/>
        </w:rPr>
        <w:t xml:space="preserve"> на российском рынке грузоперевозок</w:t>
      </w:r>
      <w:r w:rsidR="00881699">
        <w:rPr>
          <w:rFonts w:cs="Times New Roman"/>
          <w:szCs w:val="24"/>
        </w:rPr>
        <w:t>.</w:t>
      </w:r>
    </w:p>
    <w:p w:rsidR="00255179" w:rsidRDefault="00255179" w:rsidP="00255179">
      <w:pPr>
        <w:spacing w:after="0" w:line="360" w:lineRule="auto"/>
        <w:ind w:firstLineChars="295" w:firstLine="708"/>
        <w:rPr>
          <w:rFonts w:cs="Times New Roman"/>
          <w:szCs w:val="24"/>
        </w:rPr>
      </w:pPr>
      <w:r>
        <w:rPr>
          <w:rFonts w:cs="Times New Roman"/>
          <w:szCs w:val="24"/>
        </w:rPr>
        <w:t xml:space="preserve">Судя по доли выручки,  в общей выручке по сегменту, - 0,04%, доли аккумулированных активов в общей сумме активов отрасли  - 0,01% ООО «Дамко»   на настоящий момент не удалось занять существенную долю рынка грузоперевозок, сложность проникновения нам видится в наличии крупного игрока в лице ОАО «РЖД» (ср. выручка в 2015 г. составила </w:t>
      </w:r>
      <w:r w:rsidRPr="005470D7">
        <w:rPr>
          <w:rFonts w:cs="Times New Roman"/>
          <w:szCs w:val="24"/>
        </w:rPr>
        <w:t>1</w:t>
      </w:r>
      <w:r>
        <w:rPr>
          <w:rFonts w:cs="Times New Roman"/>
          <w:szCs w:val="24"/>
        </w:rPr>
        <w:t> </w:t>
      </w:r>
      <w:r w:rsidRPr="005470D7">
        <w:rPr>
          <w:rFonts w:cs="Times New Roman"/>
          <w:szCs w:val="24"/>
        </w:rPr>
        <w:t>510</w:t>
      </w:r>
      <w:r>
        <w:rPr>
          <w:rFonts w:cs="Times New Roman"/>
          <w:szCs w:val="24"/>
        </w:rPr>
        <w:t> </w:t>
      </w:r>
      <w:r w:rsidRPr="005470D7">
        <w:rPr>
          <w:rFonts w:cs="Times New Roman"/>
          <w:szCs w:val="24"/>
        </w:rPr>
        <w:t>757</w:t>
      </w:r>
      <w:r>
        <w:rPr>
          <w:rFonts w:cs="Times New Roman"/>
          <w:szCs w:val="24"/>
        </w:rPr>
        <w:t xml:space="preserve"> млн. руб.</w:t>
      </w:r>
      <w:proofErr w:type="gramStart"/>
      <w:r>
        <w:rPr>
          <w:rFonts w:cs="Times New Roman"/>
          <w:szCs w:val="24"/>
        </w:rPr>
        <w:t>)и</w:t>
      </w:r>
      <w:proofErr w:type="gramEnd"/>
      <w:r>
        <w:rPr>
          <w:rFonts w:cs="Times New Roman"/>
          <w:szCs w:val="24"/>
        </w:rPr>
        <w:t xml:space="preserve"> других сильных участников, с хорошей репутацией и налаженными отношениями с покупателями (ср. выручка ООО «Деловые линии» в 2016 г. – 21 637 136 млн. руб., выручка ООО «Дамко» за этот же период  - 808 236 млн</w:t>
      </w:r>
      <w:proofErr w:type="gramStart"/>
      <w:r>
        <w:rPr>
          <w:rFonts w:cs="Times New Roman"/>
          <w:szCs w:val="24"/>
        </w:rPr>
        <w:t>.р</w:t>
      </w:r>
      <w:proofErr w:type="gramEnd"/>
      <w:r>
        <w:rPr>
          <w:rFonts w:cs="Times New Roman"/>
          <w:szCs w:val="24"/>
        </w:rPr>
        <w:t>уб. )</w:t>
      </w:r>
      <w:r w:rsidR="00086E94">
        <w:rPr>
          <w:rFonts w:cs="Times New Roman"/>
          <w:szCs w:val="24"/>
        </w:rPr>
        <w:t>. Если в планах  ООО «Дамко» есть увеличение присутствия на российском рынке, компании следует уделять больше внимания маркетингу своих услуг, выстраиванию долгосрочных отношений с клиентами, искать способы заинтересовать их и уйти от названных крупных игроков рынка.</w:t>
      </w:r>
    </w:p>
    <w:p w:rsidR="00255179" w:rsidRDefault="00255179" w:rsidP="00255179">
      <w:pPr>
        <w:spacing w:after="0" w:line="360" w:lineRule="auto"/>
        <w:ind w:firstLineChars="295" w:firstLine="708"/>
        <w:rPr>
          <w:rFonts w:cs="Times New Roman"/>
          <w:szCs w:val="24"/>
        </w:rPr>
      </w:pPr>
    </w:p>
    <w:p w:rsidR="00ED7782" w:rsidRPr="00ED7782" w:rsidRDefault="00E43136" w:rsidP="00E43136">
      <w:pPr>
        <w:spacing w:after="0" w:line="360" w:lineRule="auto"/>
        <w:ind w:firstLineChars="295" w:firstLine="711"/>
        <w:rPr>
          <w:rFonts w:cs="Times New Roman"/>
          <w:b/>
          <w:szCs w:val="24"/>
        </w:rPr>
      </w:pPr>
      <w:r>
        <w:rPr>
          <w:rFonts w:cs="Times New Roman"/>
          <w:b/>
          <w:szCs w:val="24"/>
        </w:rPr>
        <w:t xml:space="preserve">2) </w:t>
      </w:r>
      <w:r w:rsidR="00ED7782" w:rsidRPr="00ED7782">
        <w:rPr>
          <w:rFonts w:cs="Times New Roman"/>
          <w:b/>
          <w:szCs w:val="24"/>
        </w:rPr>
        <w:t>Анализ ООО «Маерск»</w:t>
      </w:r>
    </w:p>
    <w:p w:rsidR="00255179" w:rsidRDefault="00255179" w:rsidP="00255179">
      <w:pPr>
        <w:pStyle w:val="2"/>
        <w:numPr>
          <w:ilvl w:val="0"/>
          <w:numId w:val="0"/>
        </w:numPr>
        <w:ind w:left="792"/>
        <w:jc w:val="both"/>
      </w:pPr>
    </w:p>
    <w:p w:rsidR="00881699" w:rsidRDefault="00F21D7C" w:rsidP="00ED778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360" w:lineRule="auto"/>
        <w:rPr>
          <w:rFonts w:cs="Times New Roman"/>
          <w:szCs w:val="24"/>
        </w:rPr>
      </w:pPr>
      <w:r>
        <w:rPr>
          <w:rFonts w:cs="Times New Roman"/>
          <w:szCs w:val="24"/>
        </w:rPr>
        <w:t xml:space="preserve">ООО «Маерск» является ведущей среди дочерних компаний </w:t>
      </w:r>
      <w:r>
        <w:rPr>
          <w:rFonts w:cs="Times New Roman"/>
          <w:szCs w:val="24"/>
          <w:lang w:val="en-US"/>
        </w:rPr>
        <w:t>Maersk</w:t>
      </w:r>
      <w:proofErr w:type="gramStart"/>
      <w:r>
        <w:rPr>
          <w:rFonts w:cs="Times New Roman"/>
          <w:szCs w:val="24"/>
        </w:rPr>
        <w:t>в</w:t>
      </w:r>
      <w:proofErr w:type="gramEnd"/>
      <w:r>
        <w:rPr>
          <w:rFonts w:cs="Times New Roman"/>
          <w:szCs w:val="24"/>
        </w:rPr>
        <w:t xml:space="preserve"> России по всем основным показателям </w:t>
      </w:r>
      <w:r w:rsidR="00881699">
        <w:rPr>
          <w:rFonts w:cs="Times New Roman"/>
          <w:szCs w:val="24"/>
        </w:rPr>
        <w:t xml:space="preserve">отчета о финансовом состоянии. На долю компании приходится 86% всех денежных средств дочерних компаний </w:t>
      </w:r>
      <w:r w:rsidR="00881699">
        <w:rPr>
          <w:rFonts w:cs="Times New Roman"/>
          <w:szCs w:val="24"/>
          <w:lang w:val="en-US"/>
        </w:rPr>
        <w:t>Maersk</w:t>
      </w:r>
      <w:proofErr w:type="gramStart"/>
      <w:r w:rsidR="00881699">
        <w:rPr>
          <w:rFonts w:cs="Times New Roman"/>
          <w:szCs w:val="24"/>
        </w:rPr>
        <w:t>в</w:t>
      </w:r>
      <w:proofErr w:type="gramEnd"/>
      <w:r w:rsidR="00881699">
        <w:rPr>
          <w:rFonts w:cs="Times New Roman"/>
          <w:szCs w:val="24"/>
        </w:rPr>
        <w:t xml:space="preserve"> России, 72% и 90% от общих сумм дебиторской и кредиторской  задолженностей соотвественно, 89% от стоимости основных средств.</w:t>
      </w:r>
    </w:p>
    <w:p w:rsidR="00ED7782" w:rsidRPr="00C90FEA" w:rsidRDefault="00ED7782" w:rsidP="00ED778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360" w:lineRule="auto"/>
        <w:rPr>
          <w:rFonts w:cs="Times New Roman"/>
          <w:color w:val="000000"/>
          <w:szCs w:val="24"/>
        </w:rPr>
      </w:pPr>
      <w:r w:rsidRPr="00C90FEA">
        <w:rPr>
          <w:rFonts w:cs="Times New Roman"/>
          <w:szCs w:val="24"/>
        </w:rPr>
        <w:tab/>
        <w:t>ООО «</w:t>
      </w:r>
      <w:r w:rsidR="00881699">
        <w:rPr>
          <w:rFonts w:cs="Times New Roman"/>
          <w:szCs w:val="24"/>
        </w:rPr>
        <w:t>Маерск</w:t>
      </w:r>
      <w:r w:rsidRPr="00C90FEA">
        <w:rPr>
          <w:rFonts w:cs="Times New Roman"/>
          <w:szCs w:val="24"/>
        </w:rPr>
        <w:t>» было зарегистрировано в 1995 году в Санкт-Петербурге с уставным капиталом 137 тыс. руб. г</w:t>
      </w:r>
      <w:r w:rsidRPr="00C90FEA">
        <w:rPr>
          <w:rFonts w:cs="Times New Roman"/>
          <w:color w:val="000000"/>
          <w:szCs w:val="24"/>
        </w:rPr>
        <w:t>оловной компанией</w:t>
      </w:r>
      <w:r w:rsidR="00881699">
        <w:rPr>
          <w:rFonts w:cs="Times New Roman"/>
          <w:color w:val="000000"/>
          <w:szCs w:val="24"/>
        </w:rPr>
        <w:t xml:space="preserve"> - MaerskLineAgencyHolding A.</w:t>
      </w:r>
      <w:r w:rsidRPr="00C90FEA">
        <w:rPr>
          <w:rFonts w:cs="Times New Roman"/>
          <w:color w:val="000000"/>
          <w:szCs w:val="24"/>
        </w:rPr>
        <w:t xml:space="preserve">S (Дания). </w:t>
      </w:r>
      <w:r w:rsidRPr="00C90FEA">
        <w:rPr>
          <w:rFonts w:cs="Times New Roman"/>
          <w:szCs w:val="24"/>
        </w:rPr>
        <w:t>В настоящее время компания открыла филиалы в 5 регионах России: г. Москва, г. Санкт-Петербург, Приморский край, Краснодарский край, Калининградская область.</w:t>
      </w:r>
    </w:p>
    <w:p w:rsidR="00ED7782" w:rsidRPr="00C90FEA" w:rsidRDefault="00ED7782" w:rsidP="00ED7782">
      <w:pPr>
        <w:spacing w:after="0" w:line="360" w:lineRule="auto"/>
        <w:rPr>
          <w:rFonts w:cs="Times New Roman"/>
          <w:color w:val="000000"/>
          <w:szCs w:val="24"/>
        </w:rPr>
      </w:pPr>
      <w:r w:rsidRPr="00C90FEA">
        <w:rPr>
          <w:rFonts w:cs="Times New Roman"/>
          <w:szCs w:val="24"/>
        </w:rPr>
        <w:t>Заявленные виды деятельности компании:</w:t>
      </w:r>
      <w:r w:rsidRPr="00C90FEA">
        <w:rPr>
          <w:rFonts w:cs="Times New Roman"/>
          <w:color w:val="000000"/>
          <w:szCs w:val="24"/>
        </w:rPr>
        <w:t xml:space="preserve"> деятельность, связанная с перевозками, ремонт машин и оборудования, ремонт и техническое обслуживание судов и лодок, работы по сборке и монтажу сборных конструкций и прочие.</w:t>
      </w:r>
    </w:p>
    <w:p w:rsidR="00ED7782" w:rsidRDefault="00ED7782" w:rsidP="00ED7782">
      <w:pPr>
        <w:spacing w:after="0" w:line="360" w:lineRule="auto"/>
        <w:ind w:firstLine="708"/>
        <w:rPr>
          <w:rFonts w:cs="Times New Roman"/>
          <w:color w:val="000000"/>
          <w:szCs w:val="24"/>
        </w:rPr>
      </w:pPr>
      <w:r w:rsidRPr="00C90FEA">
        <w:rPr>
          <w:rFonts w:cs="Times New Roman"/>
          <w:color w:val="000000"/>
          <w:szCs w:val="24"/>
        </w:rPr>
        <w:lastRenderedPageBreak/>
        <w:t>По количеству занятых компанией человек (около 200, и средней годовой выруч</w:t>
      </w:r>
      <w:r>
        <w:rPr>
          <w:rFonts w:cs="Times New Roman"/>
          <w:color w:val="000000"/>
          <w:szCs w:val="24"/>
        </w:rPr>
        <w:t>ке – 628,9 млн. руб. в 20016 г.</w:t>
      </w:r>
      <w:r w:rsidRPr="00C90FEA">
        <w:rPr>
          <w:rFonts w:cs="Times New Roman"/>
          <w:color w:val="000000"/>
          <w:szCs w:val="24"/>
        </w:rPr>
        <w:t xml:space="preserve">) компания относится к средним предприятиям. </w:t>
      </w:r>
    </w:p>
    <w:p w:rsidR="00ED7782" w:rsidRDefault="00ED7782" w:rsidP="00ED7782">
      <w:pPr>
        <w:spacing w:after="0" w:line="360" w:lineRule="auto"/>
        <w:ind w:firstLine="708"/>
        <w:rPr>
          <w:rFonts w:cs="Times New Roman"/>
          <w:color w:val="000000"/>
          <w:szCs w:val="24"/>
        </w:rPr>
      </w:pPr>
      <w:r>
        <w:rPr>
          <w:rFonts w:cs="Times New Roman"/>
          <w:color w:val="000000"/>
          <w:szCs w:val="24"/>
        </w:rPr>
        <w:t>Основными контрагентами компании являются:</w:t>
      </w:r>
    </w:p>
    <w:p w:rsidR="00ED7782" w:rsidRPr="007F76CE" w:rsidRDefault="00ED7782" w:rsidP="00ED7782">
      <w:pPr>
        <w:pStyle w:val="a3"/>
        <w:numPr>
          <w:ilvl w:val="0"/>
          <w:numId w:val="47"/>
        </w:numPr>
        <w:spacing w:after="0" w:line="360" w:lineRule="auto"/>
        <w:rPr>
          <w:rFonts w:cs="Times New Roman"/>
          <w:szCs w:val="24"/>
        </w:rPr>
      </w:pPr>
      <w:r w:rsidRPr="007F76CE">
        <w:rPr>
          <w:rFonts w:cs="Times New Roman"/>
          <w:szCs w:val="24"/>
        </w:rPr>
        <w:t xml:space="preserve">Атлант продукт, ООО ТД </w:t>
      </w:r>
    </w:p>
    <w:p w:rsidR="00ED7782" w:rsidRPr="007F76CE" w:rsidRDefault="00775C30" w:rsidP="00ED7782">
      <w:pPr>
        <w:pStyle w:val="a3"/>
        <w:numPr>
          <w:ilvl w:val="0"/>
          <w:numId w:val="47"/>
        </w:numPr>
        <w:spacing w:after="0" w:line="360" w:lineRule="auto"/>
        <w:rPr>
          <w:rFonts w:cs="Times New Roman"/>
          <w:szCs w:val="24"/>
        </w:rPr>
      </w:pPr>
      <w:hyperlink r:id="rId33" w:anchor="/company/635E467BFF9145E7A57C9B23842B52AC/101" w:tgtFrame="_blank" w:history="1">
        <w:r w:rsidR="00ED7782" w:rsidRPr="007F76CE">
          <w:rPr>
            <w:rFonts w:cs="Times New Roman"/>
            <w:szCs w:val="24"/>
          </w:rPr>
          <w:t>ВПИ, ООО</w:t>
        </w:r>
      </w:hyperlink>
    </w:p>
    <w:p w:rsidR="00ED7782" w:rsidRPr="007F76CE" w:rsidRDefault="00775C30" w:rsidP="00ED7782">
      <w:pPr>
        <w:pStyle w:val="a3"/>
        <w:numPr>
          <w:ilvl w:val="0"/>
          <w:numId w:val="47"/>
        </w:numPr>
        <w:spacing w:after="0" w:line="360" w:lineRule="auto"/>
        <w:rPr>
          <w:rFonts w:cs="Times New Roman"/>
          <w:szCs w:val="24"/>
        </w:rPr>
      </w:pPr>
      <w:hyperlink r:id="rId34" w:anchor="/company/1958A174559047B2B3665F49CE6601E0/101" w:tgtFrame="_blank" w:history="1">
        <w:r w:rsidR="00ED7782" w:rsidRPr="007F76CE">
          <w:rPr>
            <w:rFonts w:cs="Times New Roman"/>
            <w:szCs w:val="24"/>
          </w:rPr>
          <w:t>Ганза, ООО</w:t>
        </w:r>
      </w:hyperlink>
    </w:p>
    <w:p w:rsidR="00ED7782" w:rsidRPr="007F76CE" w:rsidRDefault="00775C30" w:rsidP="00ED7782">
      <w:pPr>
        <w:pStyle w:val="a3"/>
        <w:numPr>
          <w:ilvl w:val="0"/>
          <w:numId w:val="47"/>
        </w:numPr>
        <w:spacing w:after="0" w:line="360" w:lineRule="auto"/>
        <w:rPr>
          <w:rFonts w:cs="Times New Roman"/>
          <w:szCs w:val="24"/>
        </w:rPr>
      </w:pPr>
      <w:hyperlink r:id="rId35" w:anchor="/company/65A889EE476C4E4EB12965E263BAC20E/101" w:tgtFrame="_blank" w:history="1">
        <w:r w:rsidR="00ED7782" w:rsidRPr="007F76CE">
          <w:rPr>
            <w:rFonts w:cs="Times New Roman"/>
            <w:szCs w:val="24"/>
          </w:rPr>
          <w:t>Ганзейский союз, ООО</w:t>
        </w:r>
      </w:hyperlink>
    </w:p>
    <w:p w:rsidR="00ED7782" w:rsidRPr="007F76CE" w:rsidRDefault="00775C30" w:rsidP="00ED7782">
      <w:pPr>
        <w:pStyle w:val="a3"/>
        <w:numPr>
          <w:ilvl w:val="0"/>
          <w:numId w:val="47"/>
        </w:numPr>
        <w:spacing w:after="0" w:line="360" w:lineRule="auto"/>
        <w:rPr>
          <w:rFonts w:cs="Times New Roman"/>
          <w:szCs w:val="24"/>
        </w:rPr>
      </w:pPr>
      <w:hyperlink r:id="rId36" w:anchor="/company/0CF72F5EE4204720B847BC32B01884BB/101" w:tgtFrame="_blank" w:history="1">
        <w:r w:rsidR="00ED7782" w:rsidRPr="007F76CE">
          <w:rPr>
            <w:rFonts w:cs="Times New Roman"/>
            <w:szCs w:val="24"/>
          </w:rPr>
          <w:t>ЕМГ аудит, ООО</w:t>
        </w:r>
      </w:hyperlink>
    </w:p>
    <w:p w:rsidR="00ED7782" w:rsidRPr="007F76CE" w:rsidRDefault="00775C30" w:rsidP="00ED7782">
      <w:pPr>
        <w:pStyle w:val="a3"/>
        <w:numPr>
          <w:ilvl w:val="0"/>
          <w:numId w:val="47"/>
        </w:numPr>
        <w:spacing w:after="0" w:line="360" w:lineRule="auto"/>
        <w:rPr>
          <w:rFonts w:cs="Times New Roman"/>
          <w:szCs w:val="24"/>
        </w:rPr>
      </w:pPr>
      <w:hyperlink r:id="rId37" w:anchor="/company/1CB9278A2BF944EA9B9DEBEEF7BBBF68/101" w:tgtFrame="_blank" w:history="1">
        <w:r w:rsidR="00ED7782" w:rsidRPr="007F76CE">
          <w:rPr>
            <w:rFonts w:cs="Times New Roman"/>
            <w:szCs w:val="24"/>
          </w:rPr>
          <w:t>Компания Мир, ООО</w:t>
        </w:r>
      </w:hyperlink>
    </w:p>
    <w:p w:rsidR="00ED7782" w:rsidRPr="007F76CE" w:rsidRDefault="00775C30" w:rsidP="00ED7782">
      <w:pPr>
        <w:pStyle w:val="a3"/>
        <w:numPr>
          <w:ilvl w:val="0"/>
          <w:numId w:val="47"/>
        </w:numPr>
        <w:spacing w:after="0" w:line="360" w:lineRule="auto"/>
        <w:rPr>
          <w:rFonts w:cs="Times New Roman"/>
          <w:szCs w:val="24"/>
        </w:rPr>
      </w:pPr>
      <w:hyperlink r:id="rId38" w:anchor="/company/06530A61E77F4149BB1A60F7F4D71604/101" w:tgtFrame="_blank" w:history="1">
        <w:r w:rsidR="00ED7782" w:rsidRPr="007F76CE">
          <w:rPr>
            <w:rFonts w:cs="Times New Roman"/>
            <w:szCs w:val="24"/>
          </w:rPr>
          <w:t>ПК Руспродимпорт, ООО</w:t>
        </w:r>
      </w:hyperlink>
    </w:p>
    <w:p w:rsidR="00ED7782" w:rsidRPr="007F76CE" w:rsidRDefault="00775C30" w:rsidP="00ED7782">
      <w:pPr>
        <w:pStyle w:val="a3"/>
        <w:numPr>
          <w:ilvl w:val="0"/>
          <w:numId w:val="47"/>
        </w:numPr>
        <w:spacing w:after="0" w:line="360" w:lineRule="auto"/>
        <w:rPr>
          <w:rFonts w:cs="Times New Roman"/>
          <w:szCs w:val="24"/>
        </w:rPr>
      </w:pPr>
      <w:hyperlink r:id="rId39" w:anchor="/company/50C00E06D43C4F49B855B433777B199B/101" w:tgtFrame="_blank" w:history="1">
        <w:r w:rsidR="00ED7782" w:rsidRPr="007F76CE">
          <w:rPr>
            <w:rFonts w:cs="Times New Roman"/>
            <w:szCs w:val="24"/>
          </w:rPr>
          <w:t>РЖД логистика, АО</w:t>
        </w:r>
      </w:hyperlink>
    </w:p>
    <w:p w:rsidR="00ED7782" w:rsidRPr="007F76CE" w:rsidRDefault="00775C30" w:rsidP="00ED7782">
      <w:pPr>
        <w:pStyle w:val="a3"/>
        <w:numPr>
          <w:ilvl w:val="0"/>
          <w:numId w:val="47"/>
        </w:numPr>
        <w:spacing w:after="0" w:line="360" w:lineRule="auto"/>
        <w:rPr>
          <w:rFonts w:cs="Times New Roman"/>
          <w:szCs w:val="24"/>
        </w:rPr>
      </w:pPr>
      <w:hyperlink r:id="rId40" w:anchor="/company/2E5380A25CC94280BE048830BE79F972/101" w:tgtFrame="_blank" w:history="1">
        <w:r w:rsidR="00ED7782" w:rsidRPr="007F76CE">
          <w:rPr>
            <w:rFonts w:cs="Times New Roman"/>
            <w:szCs w:val="24"/>
          </w:rPr>
          <w:t xml:space="preserve">Русское поле, ООО </w:t>
        </w:r>
      </w:hyperlink>
    </w:p>
    <w:p w:rsidR="00ED7782" w:rsidRPr="007F76CE" w:rsidRDefault="00ED7782" w:rsidP="00ED7782">
      <w:pPr>
        <w:pStyle w:val="a3"/>
        <w:numPr>
          <w:ilvl w:val="0"/>
          <w:numId w:val="47"/>
        </w:numPr>
        <w:spacing w:after="0" w:line="360" w:lineRule="auto"/>
        <w:rPr>
          <w:rFonts w:cs="Times New Roman"/>
          <w:szCs w:val="24"/>
        </w:rPr>
      </w:pPr>
      <w:r w:rsidRPr="007F76CE">
        <w:rPr>
          <w:rFonts w:cs="Times New Roman"/>
          <w:szCs w:val="24"/>
        </w:rPr>
        <w:t>Садко, ООО</w:t>
      </w:r>
    </w:p>
    <w:p w:rsidR="00ED7782" w:rsidRPr="007F76CE" w:rsidRDefault="00775C30" w:rsidP="00ED7782">
      <w:pPr>
        <w:pStyle w:val="a3"/>
        <w:numPr>
          <w:ilvl w:val="0"/>
          <w:numId w:val="47"/>
        </w:numPr>
        <w:spacing w:after="0" w:line="360" w:lineRule="auto"/>
        <w:rPr>
          <w:rFonts w:cs="Times New Roman"/>
          <w:szCs w:val="24"/>
        </w:rPr>
      </w:pPr>
      <w:hyperlink r:id="rId41" w:anchor="/company/B3264A357B1A41979D3B0F974BCC92A2/101" w:tgtFrame="_blank" w:history="1">
        <w:r w:rsidR="00ED7782" w:rsidRPr="007F76CE">
          <w:rPr>
            <w:rFonts w:cs="Times New Roman"/>
            <w:szCs w:val="24"/>
          </w:rPr>
          <w:t>ТК Гринлайт, ООО</w:t>
        </w:r>
      </w:hyperlink>
    </w:p>
    <w:p w:rsidR="00ED7782" w:rsidRPr="007F76CE" w:rsidRDefault="00775C30" w:rsidP="00ED7782">
      <w:pPr>
        <w:pStyle w:val="a3"/>
        <w:numPr>
          <w:ilvl w:val="0"/>
          <w:numId w:val="47"/>
        </w:numPr>
        <w:spacing w:after="0" w:line="360" w:lineRule="auto"/>
        <w:rPr>
          <w:rFonts w:cs="Times New Roman"/>
          <w:szCs w:val="24"/>
        </w:rPr>
      </w:pPr>
      <w:hyperlink r:id="rId42" w:anchor="/company/49EB24DE2BD742A3B68A3DE57A561D6B/101" w:tgtFrame="_blank" w:history="1">
        <w:r w:rsidR="00ED7782" w:rsidRPr="007F76CE">
          <w:rPr>
            <w:rFonts w:cs="Times New Roman"/>
            <w:szCs w:val="24"/>
          </w:rPr>
          <w:t>ФГ, ООО</w:t>
        </w:r>
      </w:hyperlink>
    </w:p>
    <w:p w:rsidR="00ED7782" w:rsidRPr="000C6716" w:rsidRDefault="00775C30" w:rsidP="00ED7782">
      <w:pPr>
        <w:pStyle w:val="a3"/>
        <w:numPr>
          <w:ilvl w:val="0"/>
          <w:numId w:val="47"/>
        </w:numPr>
        <w:spacing w:after="0" w:line="360" w:lineRule="auto"/>
        <w:rPr>
          <w:rFonts w:cs="Times New Roman"/>
          <w:szCs w:val="24"/>
        </w:rPr>
      </w:pPr>
      <w:hyperlink r:id="rId43" w:anchor="/company/347A7061916841F3A796A61C5E1D4ACA/101" w:tgtFrame="_blank" w:history="1">
        <w:r w:rsidR="00ED7782" w:rsidRPr="007F76CE">
          <w:rPr>
            <w:rFonts w:cs="Times New Roman"/>
            <w:szCs w:val="24"/>
          </w:rPr>
          <w:t>Эквивалент, ООО</w:t>
        </w:r>
      </w:hyperlink>
    </w:p>
    <w:p w:rsidR="000C6716" w:rsidRPr="000C6716" w:rsidRDefault="000C6716" w:rsidP="000C6716">
      <w:pPr>
        <w:pStyle w:val="a3"/>
        <w:spacing w:after="0" w:line="360" w:lineRule="auto"/>
        <w:ind w:firstLine="0"/>
        <w:rPr>
          <w:rFonts w:cs="Times New Roman"/>
          <w:szCs w:val="24"/>
        </w:rPr>
      </w:pPr>
      <w:r>
        <w:t>Ниже представлен бизнес-анализ компании на основании</w:t>
      </w:r>
      <w:r w:rsidR="00775C30">
        <w:t xml:space="preserve"> </w:t>
      </w:r>
      <w:r>
        <w:t xml:space="preserve">матрицы </w:t>
      </w:r>
      <w:r>
        <w:rPr>
          <w:lang w:val="en-US"/>
        </w:rPr>
        <w:t>SWOT</w:t>
      </w:r>
      <w:r w:rsidRPr="000C6716">
        <w:t xml:space="preserve">. </w:t>
      </w:r>
    </w:p>
    <w:p w:rsidR="000C6716" w:rsidRPr="00E166AE" w:rsidRDefault="000C6716" w:rsidP="000C6716">
      <w:pPr>
        <w:spacing w:after="0" w:line="360" w:lineRule="auto"/>
        <w:ind w:firstLine="360"/>
        <w:rPr>
          <w:szCs w:val="24"/>
        </w:rPr>
      </w:pPr>
      <w:r>
        <w:rPr>
          <w:szCs w:val="24"/>
        </w:rPr>
        <w:t>Поскольк</w:t>
      </w:r>
      <w:proofErr w:type="gramStart"/>
      <w:r>
        <w:rPr>
          <w:szCs w:val="24"/>
        </w:rPr>
        <w:t>у ООО</w:t>
      </w:r>
      <w:proofErr w:type="gramEnd"/>
      <w:r>
        <w:rPr>
          <w:szCs w:val="24"/>
        </w:rPr>
        <w:t xml:space="preserve"> «Маерск» и ООО «Дамко» работают на одном рынке, то возможности и угрозы у них будут одинаковы. </w:t>
      </w:r>
      <w:r w:rsidRPr="00E166AE">
        <w:rPr>
          <w:szCs w:val="24"/>
        </w:rPr>
        <w:t xml:space="preserve">Матрица SWOT-анализа </w:t>
      </w:r>
      <w:r>
        <w:rPr>
          <w:szCs w:val="24"/>
        </w:rPr>
        <w:t>ООО «М</w:t>
      </w:r>
      <w:r w:rsidR="00881699">
        <w:rPr>
          <w:szCs w:val="24"/>
        </w:rPr>
        <w:t>аерск</w:t>
      </w:r>
      <w:r>
        <w:rPr>
          <w:szCs w:val="24"/>
        </w:rPr>
        <w:t xml:space="preserve">» представлена в таблице </w:t>
      </w:r>
      <w:r w:rsidR="00881699">
        <w:rPr>
          <w:szCs w:val="24"/>
        </w:rPr>
        <w:t>3.</w:t>
      </w:r>
      <w:r w:rsidR="00E07E16">
        <w:rPr>
          <w:szCs w:val="24"/>
        </w:rPr>
        <w:t>9</w:t>
      </w:r>
      <w:r w:rsidRPr="00E166AE">
        <w:rPr>
          <w:szCs w:val="24"/>
        </w:rPr>
        <w:t>.</w:t>
      </w:r>
    </w:p>
    <w:p w:rsidR="000C6716" w:rsidRPr="00115CA2" w:rsidRDefault="000C6716" w:rsidP="000C6716">
      <w:pPr>
        <w:spacing w:after="0" w:line="360" w:lineRule="auto"/>
        <w:ind w:firstLine="567"/>
        <w:jc w:val="right"/>
        <w:rPr>
          <w:i/>
          <w:szCs w:val="24"/>
        </w:rPr>
      </w:pPr>
      <w:r>
        <w:rPr>
          <w:i/>
          <w:szCs w:val="24"/>
        </w:rPr>
        <w:t xml:space="preserve">Таблица </w:t>
      </w:r>
      <w:r w:rsidR="00881699">
        <w:rPr>
          <w:i/>
          <w:szCs w:val="24"/>
        </w:rPr>
        <w:t>3.</w:t>
      </w:r>
      <w:r w:rsidR="00E07E16">
        <w:rPr>
          <w:i/>
          <w:szCs w:val="24"/>
        </w:rPr>
        <w:t>9</w:t>
      </w:r>
    </w:p>
    <w:p w:rsidR="000C6716" w:rsidRPr="00115CA2" w:rsidRDefault="000C6716" w:rsidP="000C6716">
      <w:pPr>
        <w:spacing w:after="0" w:line="360" w:lineRule="auto"/>
        <w:ind w:firstLine="567"/>
        <w:jc w:val="center"/>
        <w:rPr>
          <w:b/>
          <w:szCs w:val="24"/>
        </w:rPr>
      </w:pPr>
      <w:r w:rsidRPr="00115CA2">
        <w:rPr>
          <w:b/>
          <w:szCs w:val="24"/>
        </w:rPr>
        <w:t xml:space="preserve">SWOT-анализ </w:t>
      </w:r>
      <w:r>
        <w:rPr>
          <w:b/>
          <w:szCs w:val="24"/>
        </w:rPr>
        <w:t>ООО «М</w:t>
      </w:r>
      <w:r w:rsidR="00881699">
        <w:rPr>
          <w:b/>
          <w:szCs w:val="24"/>
        </w:rPr>
        <w:t>аерск</w:t>
      </w:r>
      <w:r>
        <w:rPr>
          <w:b/>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35"/>
      </w:tblGrid>
      <w:tr w:rsidR="005E47DE" w:rsidRPr="00817805" w:rsidTr="005E47DE">
        <w:tc>
          <w:tcPr>
            <w:tcW w:w="4786" w:type="dxa"/>
            <w:shd w:val="clear" w:color="auto" w:fill="auto"/>
          </w:tcPr>
          <w:p w:rsidR="005E47DE" w:rsidRPr="00817805" w:rsidRDefault="005E47DE" w:rsidP="00164768">
            <w:pPr>
              <w:pStyle w:val="131"/>
              <w:shd w:val="clear" w:color="auto" w:fill="auto"/>
              <w:spacing w:line="240" w:lineRule="auto"/>
              <w:ind w:left="120"/>
              <w:rPr>
                <w:b w:val="0"/>
                <w:sz w:val="20"/>
                <w:szCs w:val="20"/>
              </w:rPr>
            </w:pPr>
            <w:r w:rsidRPr="00817805">
              <w:rPr>
                <w:b w:val="0"/>
                <w:sz w:val="20"/>
                <w:szCs w:val="20"/>
              </w:rPr>
              <w:t>Сильные стороны:</w:t>
            </w:r>
          </w:p>
          <w:p w:rsidR="005E47DE" w:rsidRPr="00817805" w:rsidRDefault="005E47DE" w:rsidP="00164768">
            <w:pPr>
              <w:pStyle w:val="131"/>
              <w:shd w:val="clear" w:color="auto" w:fill="auto"/>
              <w:spacing w:line="240" w:lineRule="auto"/>
              <w:ind w:left="120"/>
              <w:rPr>
                <w:b w:val="0"/>
                <w:sz w:val="20"/>
                <w:szCs w:val="20"/>
              </w:rPr>
            </w:pPr>
            <w:r w:rsidRPr="00817805">
              <w:rPr>
                <w:b w:val="0"/>
                <w:sz w:val="20"/>
                <w:szCs w:val="20"/>
              </w:rPr>
              <w:t>высокий уровень платежной дисциплины</w:t>
            </w:r>
          </w:p>
          <w:p w:rsidR="005E47DE" w:rsidRPr="00817805" w:rsidRDefault="005E47DE" w:rsidP="00164768">
            <w:pPr>
              <w:pStyle w:val="131"/>
              <w:shd w:val="clear" w:color="auto" w:fill="auto"/>
              <w:spacing w:line="240" w:lineRule="auto"/>
              <w:ind w:left="120"/>
              <w:rPr>
                <w:b w:val="0"/>
                <w:sz w:val="20"/>
                <w:szCs w:val="20"/>
              </w:rPr>
            </w:pPr>
            <w:r w:rsidRPr="00817805">
              <w:rPr>
                <w:b w:val="0"/>
                <w:sz w:val="20"/>
                <w:szCs w:val="20"/>
              </w:rPr>
              <w:t>сокращение операционного цикла</w:t>
            </w:r>
          </w:p>
          <w:p w:rsidR="005E47DE" w:rsidRPr="00817805" w:rsidRDefault="005E47DE" w:rsidP="00164768">
            <w:pPr>
              <w:pStyle w:val="131"/>
              <w:shd w:val="clear" w:color="auto" w:fill="auto"/>
              <w:spacing w:line="240" w:lineRule="auto"/>
              <w:ind w:left="120"/>
              <w:rPr>
                <w:b w:val="0"/>
                <w:sz w:val="20"/>
                <w:szCs w:val="20"/>
              </w:rPr>
            </w:pPr>
            <w:r w:rsidRPr="00817805">
              <w:rPr>
                <w:b w:val="0"/>
                <w:sz w:val="20"/>
                <w:szCs w:val="20"/>
              </w:rPr>
              <w:t>устойчивая репутация на рынке</w:t>
            </w:r>
          </w:p>
          <w:p w:rsidR="005E47DE" w:rsidRPr="00817805" w:rsidRDefault="005E47DE" w:rsidP="00164768">
            <w:pPr>
              <w:pStyle w:val="131"/>
              <w:shd w:val="clear" w:color="auto" w:fill="auto"/>
              <w:spacing w:line="240" w:lineRule="auto"/>
              <w:ind w:left="120"/>
              <w:rPr>
                <w:b w:val="0"/>
                <w:sz w:val="20"/>
                <w:szCs w:val="20"/>
              </w:rPr>
            </w:pPr>
            <w:r w:rsidRPr="00817805">
              <w:rPr>
                <w:b w:val="0"/>
                <w:sz w:val="20"/>
                <w:szCs w:val="20"/>
              </w:rPr>
              <w:t>низкий индекс должностной осмотрительности</w:t>
            </w:r>
          </w:p>
        </w:tc>
        <w:tc>
          <w:tcPr>
            <w:tcW w:w="4535" w:type="dxa"/>
            <w:shd w:val="clear" w:color="auto" w:fill="auto"/>
          </w:tcPr>
          <w:p w:rsidR="005E47DE" w:rsidRPr="00817805" w:rsidRDefault="005E47DE" w:rsidP="005E47DE">
            <w:pPr>
              <w:pStyle w:val="131"/>
              <w:shd w:val="clear" w:color="auto" w:fill="auto"/>
              <w:spacing w:line="240" w:lineRule="auto"/>
              <w:ind w:left="100"/>
              <w:rPr>
                <w:b w:val="0"/>
                <w:sz w:val="20"/>
                <w:szCs w:val="20"/>
              </w:rPr>
            </w:pPr>
            <w:r w:rsidRPr="00817805">
              <w:rPr>
                <w:b w:val="0"/>
                <w:sz w:val="20"/>
                <w:szCs w:val="20"/>
              </w:rPr>
              <w:t xml:space="preserve">Возможности: </w:t>
            </w:r>
          </w:p>
          <w:p w:rsidR="005E47DE" w:rsidRPr="00817805" w:rsidRDefault="005E47DE" w:rsidP="005E47DE">
            <w:pPr>
              <w:pStyle w:val="131"/>
              <w:shd w:val="clear" w:color="auto" w:fill="auto"/>
              <w:spacing w:line="240" w:lineRule="auto"/>
              <w:ind w:left="100"/>
              <w:rPr>
                <w:b w:val="0"/>
                <w:sz w:val="20"/>
                <w:szCs w:val="20"/>
              </w:rPr>
            </w:pPr>
            <w:r w:rsidRPr="00817805">
              <w:rPr>
                <w:b w:val="0"/>
                <w:sz w:val="20"/>
                <w:szCs w:val="20"/>
              </w:rPr>
              <w:t xml:space="preserve">рост рынка транспортно-логистических услуг; </w:t>
            </w:r>
          </w:p>
          <w:p w:rsidR="005E47DE" w:rsidRPr="00817805" w:rsidRDefault="005E47DE" w:rsidP="005E47DE">
            <w:pPr>
              <w:pStyle w:val="131"/>
              <w:shd w:val="clear" w:color="auto" w:fill="auto"/>
              <w:spacing w:line="240" w:lineRule="auto"/>
              <w:ind w:left="100"/>
              <w:rPr>
                <w:b w:val="0"/>
                <w:sz w:val="20"/>
                <w:szCs w:val="20"/>
              </w:rPr>
            </w:pPr>
            <w:r w:rsidRPr="00817805">
              <w:rPr>
                <w:b w:val="0"/>
                <w:sz w:val="20"/>
                <w:szCs w:val="20"/>
              </w:rPr>
              <w:t>увеличение возможностей региональной экспансии;</w:t>
            </w:r>
          </w:p>
          <w:p w:rsidR="005E47DE" w:rsidRPr="00817805" w:rsidRDefault="005E47DE" w:rsidP="005E47DE">
            <w:pPr>
              <w:pStyle w:val="131"/>
              <w:shd w:val="clear" w:color="auto" w:fill="auto"/>
              <w:spacing w:line="240" w:lineRule="auto"/>
              <w:ind w:left="100"/>
              <w:rPr>
                <w:b w:val="0"/>
                <w:sz w:val="20"/>
                <w:szCs w:val="20"/>
              </w:rPr>
            </w:pPr>
            <w:r w:rsidRPr="00817805">
              <w:rPr>
                <w:b w:val="0"/>
                <w:sz w:val="20"/>
                <w:szCs w:val="20"/>
              </w:rPr>
              <w:t xml:space="preserve">увеличение транспортных узлов; </w:t>
            </w:r>
          </w:p>
          <w:p w:rsidR="005E47DE" w:rsidRPr="00817805" w:rsidRDefault="005E47DE" w:rsidP="005E47DE">
            <w:pPr>
              <w:pStyle w:val="131"/>
              <w:shd w:val="clear" w:color="auto" w:fill="auto"/>
              <w:spacing w:line="240" w:lineRule="auto"/>
              <w:ind w:left="100"/>
              <w:rPr>
                <w:b w:val="0"/>
                <w:sz w:val="20"/>
                <w:szCs w:val="20"/>
              </w:rPr>
            </w:pPr>
            <w:r w:rsidRPr="00817805">
              <w:rPr>
                <w:b w:val="0"/>
                <w:sz w:val="20"/>
                <w:szCs w:val="20"/>
              </w:rPr>
              <w:t>развитие информационных технологий;</w:t>
            </w:r>
          </w:p>
          <w:p w:rsidR="005E47DE" w:rsidRPr="00817805" w:rsidRDefault="005E47DE" w:rsidP="005E47DE">
            <w:pPr>
              <w:pStyle w:val="131"/>
              <w:shd w:val="clear" w:color="auto" w:fill="auto"/>
              <w:spacing w:line="240" w:lineRule="auto"/>
              <w:ind w:left="100"/>
              <w:rPr>
                <w:b w:val="0"/>
                <w:sz w:val="20"/>
                <w:szCs w:val="20"/>
              </w:rPr>
            </w:pPr>
            <w:r w:rsidRPr="00817805">
              <w:rPr>
                <w:b w:val="0"/>
                <w:sz w:val="20"/>
                <w:szCs w:val="20"/>
              </w:rPr>
              <w:t>рост платежеспособного спроса;</w:t>
            </w:r>
          </w:p>
          <w:p w:rsidR="005E47DE" w:rsidRPr="00817805" w:rsidRDefault="005E47DE" w:rsidP="005E47DE">
            <w:pPr>
              <w:pStyle w:val="131"/>
              <w:shd w:val="clear" w:color="auto" w:fill="auto"/>
              <w:spacing w:line="240" w:lineRule="auto"/>
              <w:ind w:left="100"/>
              <w:rPr>
                <w:b w:val="0"/>
                <w:sz w:val="20"/>
                <w:szCs w:val="20"/>
              </w:rPr>
            </w:pPr>
            <w:r w:rsidRPr="00817805">
              <w:rPr>
                <w:b w:val="0"/>
                <w:sz w:val="20"/>
                <w:szCs w:val="20"/>
              </w:rPr>
              <w:t>инвестиционная привлекательность отрасли;</w:t>
            </w:r>
          </w:p>
          <w:p w:rsidR="005E47DE" w:rsidRPr="00817805" w:rsidRDefault="005E47DE" w:rsidP="005E47DE">
            <w:pPr>
              <w:pStyle w:val="131"/>
              <w:shd w:val="clear" w:color="auto" w:fill="auto"/>
              <w:spacing w:line="240" w:lineRule="auto"/>
              <w:ind w:left="100"/>
              <w:rPr>
                <w:b w:val="0"/>
                <w:sz w:val="20"/>
                <w:szCs w:val="20"/>
              </w:rPr>
            </w:pPr>
            <w:r w:rsidRPr="00817805">
              <w:rPr>
                <w:b w:val="0"/>
                <w:sz w:val="20"/>
                <w:szCs w:val="20"/>
              </w:rPr>
              <w:t>развитие способов продвижения.</w:t>
            </w:r>
          </w:p>
        </w:tc>
      </w:tr>
      <w:tr w:rsidR="005E47DE" w:rsidRPr="00817805" w:rsidTr="005E47DE">
        <w:tc>
          <w:tcPr>
            <w:tcW w:w="4786" w:type="dxa"/>
            <w:shd w:val="clear" w:color="auto" w:fill="auto"/>
          </w:tcPr>
          <w:p w:rsidR="005E47DE" w:rsidRPr="00817805" w:rsidRDefault="005E47DE" w:rsidP="00164768">
            <w:pPr>
              <w:pStyle w:val="131"/>
              <w:shd w:val="clear" w:color="auto" w:fill="auto"/>
              <w:spacing w:line="240" w:lineRule="auto"/>
              <w:ind w:left="120"/>
              <w:rPr>
                <w:b w:val="0"/>
                <w:sz w:val="20"/>
                <w:szCs w:val="20"/>
              </w:rPr>
            </w:pPr>
            <w:r w:rsidRPr="00817805">
              <w:rPr>
                <w:b w:val="0"/>
                <w:sz w:val="20"/>
                <w:szCs w:val="20"/>
              </w:rPr>
              <w:t>Слабые стороны:</w:t>
            </w:r>
          </w:p>
          <w:p w:rsidR="005E47DE" w:rsidRPr="00817805" w:rsidRDefault="005E47DE" w:rsidP="00164768">
            <w:pPr>
              <w:pStyle w:val="131"/>
              <w:shd w:val="clear" w:color="auto" w:fill="auto"/>
              <w:spacing w:line="240" w:lineRule="auto"/>
              <w:ind w:left="120"/>
              <w:rPr>
                <w:b w:val="0"/>
                <w:sz w:val="20"/>
                <w:szCs w:val="20"/>
              </w:rPr>
            </w:pPr>
            <w:r w:rsidRPr="00817805">
              <w:rPr>
                <w:b w:val="0"/>
                <w:sz w:val="20"/>
                <w:szCs w:val="20"/>
              </w:rPr>
              <w:t>снижение выручки за 2016 г.</w:t>
            </w:r>
          </w:p>
          <w:p w:rsidR="005E47DE" w:rsidRPr="00817805" w:rsidRDefault="005E47DE" w:rsidP="00164768">
            <w:pPr>
              <w:pStyle w:val="131"/>
              <w:shd w:val="clear" w:color="auto" w:fill="auto"/>
              <w:spacing w:line="240" w:lineRule="auto"/>
              <w:ind w:left="120"/>
              <w:rPr>
                <w:b w:val="0"/>
                <w:sz w:val="20"/>
                <w:szCs w:val="20"/>
              </w:rPr>
            </w:pPr>
            <w:r w:rsidRPr="00817805">
              <w:rPr>
                <w:b w:val="0"/>
                <w:sz w:val="20"/>
                <w:szCs w:val="20"/>
              </w:rPr>
              <w:t>высокий уровень расходов</w:t>
            </w:r>
          </w:p>
          <w:p w:rsidR="005E47DE" w:rsidRPr="00817805" w:rsidRDefault="005E47DE" w:rsidP="00164768">
            <w:pPr>
              <w:pStyle w:val="131"/>
              <w:shd w:val="clear" w:color="auto" w:fill="auto"/>
              <w:spacing w:line="240" w:lineRule="auto"/>
              <w:ind w:left="120"/>
              <w:rPr>
                <w:b w:val="0"/>
                <w:sz w:val="20"/>
                <w:szCs w:val="20"/>
              </w:rPr>
            </w:pPr>
            <w:r w:rsidRPr="00817805">
              <w:rPr>
                <w:b w:val="0"/>
                <w:sz w:val="20"/>
                <w:szCs w:val="20"/>
              </w:rPr>
              <w:t>средний индекс финансового риска</w:t>
            </w:r>
          </w:p>
          <w:p w:rsidR="005E47DE" w:rsidRPr="00817805" w:rsidRDefault="005E47DE" w:rsidP="00164768">
            <w:pPr>
              <w:pStyle w:val="131"/>
              <w:shd w:val="clear" w:color="auto" w:fill="auto"/>
              <w:spacing w:line="240" w:lineRule="auto"/>
              <w:ind w:left="120"/>
              <w:rPr>
                <w:b w:val="0"/>
                <w:sz w:val="20"/>
                <w:szCs w:val="20"/>
              </w:rPr>
            </w:pPr>
            <w:r w:rsidRPr="00817805">
              <w:rPr>
                <w:b w:val="0"/>
                <w:sz w:val="20"/>
                <w:szCs w:val="20"/>
              </w:rPr>
              <w:t>снижение активов компании</w:t>
            </w:r>
          </w:p>
        </w:tc>
        <w:tc>
          <w:tcPr>
            <w:tcW w:w="4535" w:type="dxa"/>
            <w:shd w:val="clear" w:color="auto" w:fill="auto"/>
          </w:tcPr>
          <w:p w:rsidR="005E47DE" w:rsidRPr="00817805" w:rsidRDefault="005E47DE" w:rsidP="005E47DE">
            <w:pPr>
              <w:pStyle w:val="131"/>
              <w:shd w:val="clear" w:color="auto" w:fill="auto"/>
              <w:spacing w:line="240" w:lineRule="auto"/>
              <w:ind w:left="100"/>
              <w:rPr>
                <w:b w:val="0"/>
                <w:sz w:val="20"/>
                <w:szCs w:val="20"/>
              </w:rPr>
            </w:pPr>
            <w:r w:rsidRPr="00817805">
              <w:rPr>
                <w:b w:val="0"/>
                <w:sz w:val="20"/>
                <w:szCs w:val="20"/>
              </w:rPr>
              <w:t xml:space="preserve">Угрозы: </w:t>
            </w:r>
          </w:p>
          <w:p w:rsidR="005E47DE" w:rsidRPr="00817805" w:rsidRDefault="005E47DE" w:rsidP="005E47DE">
            <w:pPr>
              <w:pStyle w:val="131"/>
              <w:shd w:val="clear" w:color="auto" w:fill="auto"/>
              <w:spacing w:line="240" w:lineRule="auto"/>
              <w:ind w:left="100"/>
              <w:rPr>
                <w:b w:val="0"/>
                <w:sz w:val="20"/>
                <w:szCs w:val="20"/>
              </w:rPr>
            </w:pPr>
            <w:r w:rsidRPr="00817805">
              <w:rPr>
                <w:b w:val="0"/>
                <w:sz w:val="20"/>
                <w:szCs w:val="20"/>
              </w:rPr>
              <w:t>сильное конкурентное давление;</w:t>
            </w:r>
          </w:p>
          <w:p w:rsidR="005E47DE" w:rsidRPr="00817805" w:rsidRDefault="005E47DE" w:rsidP="005E47DE">
            <w:pPr>
              <w:pStyle w:val="131"/>
              <w:shd w:val="clear" w:color="auto" w:fill="auto"/>
              <w:spacing w:line="240" w:lineRule="auto"/>
              <w:ind w:left="100"/>
              <w:rPr>
                <w:b w:val="0"/>
                <w:sz w:val="20"/>
                <w:szCs w:val="20"/>
              </w:rPr>
            </w:pPr>
            <w:r w:rsidRPr="00817805">
              <w:rPr>
                <w:b w:val="0"/>
                <w:sz w:val="20"/>
                <w:szCs w:val="20"/>
              </w:rPr>
              <w:t xml:space="preserve">кризис финансовой системы; </w:t>
            </w:r>
          </w:p>
          <w:p w:rsidR="005E47DE" w:rsidRPr="00817805" w:rsidRDefault="005E47DE" w:rsidP="005E47DE">
            <w:pPr>
              <w:pStyle w:val="131"/>
              <w:shd w:val="clear" w:color="auto" w:fill="auto"/>
              <w:spacing w:line="240" w:lineRule="auto"/>
              <w:ind w:left="100"/>
              <w:rPr>
                <w:b w:val="0"/>
                <w:sz w:val="20"/>
                <w:szCs w:val="20"/>
              </w:rPr>
            </w:pPr>
            <w:r w:rsidRPr="00817805">
              <w:rPr>
                <w:b w:val="0"/>
                <w:sz w:val="20"/>
                <w:szCs w:val="20"/>
              </w:rPr>
              <w:t xml:space="preserve">замедление роста рынка в связи с введением санкций; </w:t>
            </w:r>
          </w:p>
          <w:p w:rsidR="005E47DE" w:rsidRPr="00817805" w:rsidRDefault="005E47DE" w:rsidP="005E47DE">
            <w:pPr>
              <w:pStyle w:val="131"/>
              <w:shd w:val="clear" w:color="auto" w:fill="auto"/>
              <w:spacing w:line="240" w:lineRule="auto"/>
              <w:ind w:left="100"/>
              <w:rPr>
                <w:b w:val="0"/>
                <w:sz w:val="20"/>
                <w:szCs w:val="20"/>
              </w:rPr>
            </w:pPr>
            <w:r w:rsidRPr="00817805">
              <w:rPr>
                <w:b w:val="0"/>
                <w:sz w:val="20"/>
                <w:szCs w:val="20"/>
              </w:rPr>
              <w:t xml:space="preserve">несовершенство законодательства; </w:t>
            </w:r>
          </w:p>
          <w:p w:rsidR="005E47DE" w:rsidRPr="00817805" w:rsidRDefault="005E47DE" w:rsidP="005E47DE">
            <w:pPr>
              <w:pStyle w:val="131"/>
              <w:shd w:val="clear" w:color="auto" w:fill="auto"/>
              <w:spacing w:line="240" w:lineRule="auto"/>
              <w:ind w:left="100"/>
              <w:rPr>
                <w:b w:val="0"/>
                <w:sz w:val="20"/>
                <w:szCs w:val="20"/>
              </w:rPr>
            </w:pPr>
            <w:r w:rsidRPr="00817805">
              <w:rPr>
                <w:b w:val="0"/>
                <w:sz w:val="20"/>
                <w:szCs w:val="20"/>
              </w:rPr>
              <w:t xml:space="preserve">высокие темпы инфляции; </w:t>
            </w:r>
          </w:p>
          <w:p w:rsidR="005E47DE" w:rsidRPr="00817805" w:rsidRDefault="005E47DE" w:rsidP="005E47DE">
            <w:pPr>
              <w:pStyle w:val="131"/>
              <w:shd w:val="clear" w:color="auto" w:fill="auto"/>
              <w:spacing w:line="240" w:lineRule="auto"/>
              <w:ind w:left="100"/>
              <w:rPr>
                <w:b w:val="0"/>
                <w:sz w:val="20"/>
                <w:szCs w:val="20"/>
              </w:rPr>
            </w:pPr>
            <w:r w:rsidRPr="00817805">
              <w:rPr>
                <w:b w:val="0"/>
                <w:sz w:val="20"/>
                <w:szCs w:val="20"/>
              </w:rPr>
              <w:t>возможность появления новых конкурентов</w:t>
            </w:r>
          </w:p>
        </w:tc>
      </w:tr>
    </w:tbl>
    <w:p w:rsidR="000C6716" w:rsidRPr="00E166AE" w:rsidRDefault="000C6716" w:rsidP="000C6716">
      <w:pPr>
        <w:spacing w:after="0" w:line="360" w:lineRule="auto"/>
        <w:ind w:firstLine="567"/>
        <w:rPr>
          <w:szCs w:val="24"/>
        </w:rPr>
      </w:pPr>
    </w:p>
    <w:p w:rsidR="000C6716" w:rsidRPr="00E166AE" w:rsidRDefault="00881699" w:rsidP="000C6716">
      <w:pPr>
        <w:spacing w:after="0" w:line="360" w:lineRule="auto"/>
        <w:ind w:firstLine="567"/>
        <w:rPr>
          <w:szCs w:val="24"/>
        </w:rPr>
      </w:pPr>
      <w:r>
        <w:rPr>
          <w:szCs w:val="24"/>
        </w:rPr>
        <w:t xml:space="preserve">В </w:t>
      </w:r>
      <w:r w:rsidR="000C6716" w:rsidRPr="00E166AE">
        <w:rPr>
          <w:szCs w:val="24"/>
        </w:rPr>
        <w:t>результате проведенного анализа выделены сильные и слабые сторон</w:t>
      </w:r>
      <w:proofErr w:type="gramStart"/>
      <w:r w:rsidR="000C6716" w:rsidRPr="00E166AE">
        <w:rPr>
          <w:szCs w:val="24"/>
        </w:rPr>
        <w:t xml:space="preserve">ы </w:t>
      </w:r>
      <w:r w:rsidR="000C6716">
        <w:rPr>
          <w:szCs w:val="24"/>
        </w:rPr>
        <w:t>ООО</w:t>
      </w:r>
      <w:proofErr w:type="gramEnd"/>
      <w:r w:rsidR="000C6716">
        <w:rPr>
          <w:szCs w:val="24"/>
        </w:rPr>
        <w:t xml:space="preserve"> «</w:t>
      </w:r>
      <w:r>
        <w:rPr>
          <w:szCs w:val="24"/>
        </w:rPr>
        <w:t>Маерск</w:t>
      </w:r>
      <w:r w:rsidR="000C6716">
        <w:rPr>
          <w:szCs w:val="24"/>
        </w:rPr>
        <w:t>»</w:t>
      </w:r>
      <w:r w:rsidR="000C6716" w:rsidRPr="00E166AE">
        <w:rPr>
          <w:szCs w:val="24"/>
        </w:rPr>
        <w:t>. Сравним сильные сторон</w:t>
      </w:r>
      <w:proofErr w:type="gramStart"/>
      <w:r w:rsidR="000C6716" w:rsidRPr="00E166AE">
        <w:rPr>
          <w:szCs w:val="24"/>
        </w:rPr>
        <w:t xml:space="preserve">ы </w:t>
      </w:r>
      <w:r w:rsidR="000C6716">
        <w:rPr>
          <w:szCs w:val="24"/>
        </w:rPr>
        <w:t>ООО</w:t>
      </w:r>
      <w:proofErr w:type="gramEnd"/>
      <w:r w:rsidR="000C6716">
        <w:rPr>
          <w:szCs w:val="24"/>
        </w:rPr>
        <w:t xml:space="preserve"> «</w:t>
      </w:r>
      <w:r>
        <w:rPr>
          <w:szCs w:val="24"/>
        </w:rPr>
        <w:t>Маерск</w:t>
      </w:r>
      <w:r w:rsidR="000C6716">
        <w:rPr>
          <w:szCs w:val="24"/>
        </w:rPr>
        <w:t>»</w:t>
      </w:r>
      <w:r w:rsidR="000C6716" w:rsidRPr="00E166AE">
        <w:rPr>
          <w:szCs w:val="24"/>
        </w:rPr>
        <w:t xml:space="preserve"> с аналогичными возможностями других </w:t>
      </w:r>
      <w:r w:rsidR="000C6716">
        <w:rPr>
          <w:szCs w:val="24"/>
        </w:rPr>
        <w:t>компаний</w:t>
      </w:r>
      <w:r w:rsidR="000C6716" w:rsidRPr="00E166AE">
        <w:rPr>
          <w:szCs w:val="24"/>
        </w:rPr>
        <w:t xml:space="preserve">. Данные представим в виде таблицы (таблица </w:t>
      </w:r>
      <w:r w:rsidR="002635AF">
        <w:rPr>
          <w:szCs w:val="24"/>
        </w:rPr>
        <w:t>3.</w:t>
      </w:r>
      <w:r w:rsidR="00E07E16">
        <w:rPr>
          <w:szCs w:val="24"/>
        </w:rPr>
        <w:t>10</w:t>
      </w:r>
      <w:r w:rsidR="000C6716" w:rsidRPr="00E166AE">
        <w:rPr>
          <w:szCs w:val="24"/>
        </w:rPr>
        <w:t>), где А</w:t>
      </w:r>
      <w:proofErr w:type="gramStart"/>
      <w:r w:rsidR="000C6716" w:rsidRPr="00E166AE">
        <w:rPr>
          <w:szCs w:val="24"/>
        </w:rPr>
        <w:t>i</w:t>
      </w:r>
      <w:proofErr w:type="gramEnd"/>
      <w:r w:rsidR="000C6716" w:rsidRPr="00E166AE">
        <w:rPr>
          <w:szCs w:val="24"/>
        </w:rPr>
        <w:t xml:space="preserve"> – интенсивность влияния сильных сторон </w:t>
      </w:r>
      <w:r w:rsidR="000C6716">
        <w:rPr>
          <w:szCs w:val="24"/>
        </w:rPr>
        <w:t>ООО «</w:t>
      </w:r>
      <w:r w:rsidR="002635AF">
        <w:rPr>
          <w:szCs w:val="24"/>
        </w:rPr>
        <w:t>Маерск</w:t>
      </w:r>
      <w:r w:rsidR="000C6716">
        <w:rPr>
          <w:szCs w:val="24"/>
        </w:rPr>
        <w:t>»</w:t>
      </w:r>
      <w:r w:rsidR="000C6716" w:rsidRPr="00E166AE">
        <w:rPr>
          <w:szCs w:val="24"/>
        </w:rPr>
        <w:t xml:space="preserve"> по сравнению с существующими  аналогичными </w:t>
      </w:r>
      <w:r w:rsidR="000C6716">
        <w:rPr>
          <w:szCs w:val="24"/>
        </w:rPr>
        <w:t>компаниями</w:t>
      </w:r>
      <w:r w:rsidR="000C6716" w:rsidRPr="00E166AE">
        <w:rPr>
          <w:szCs w:val="24"/>
        </w:rPr>
        <w:t>.</w:t>
      </w:r>
    </w:p>
    <w:p w:rsidR="000C6716" w:rsidRPr="00E166AE" w:rsidRDefault="000C6716" w:rsidP="000C6716">
      <w:pPr>
        <w:spacing w:after="0" w:line="360" w:lineRule="auto"/>
        <w:ind w:firstLine="567"/>
        <w:rPr>
          <w:szCs w:val="24"/>
        </w:rPr>
      </w:pPr>
      <w:r w:rsidRPr="00E166AE">
        <w:rPr>
          <w:szCs w:val="24"/>
        </w:rPr>
        <w:t>оценка 5 – отличительное преимущество;</w:t>
      </w:r>
    </w:p>
    <w:p w:rsidR="000C6716" w:rsidRPr="00E166AE" w:rsidRDefault="000C6716" w:rsidP="000C6716">
      <w:pPr>
        <w:spacing w:after="0" w:line="360" w:lineRule="auto"/>
        <w:ind w:firstLine="567"/>
        <w:rPr>
          <w:szCs w:val="24"/>
        </w:rPr>
      </w:pPr>
      <w:r w:rsidRPr="00E166AE">
        <w:rPr>
          <w:szCs w:val="24"/>
        </w:rPr>
        <w:t>оценка 4 – 3 – потенциальные возможности инноваций  четко выше, чем у существующих технологий;</w:t>
      </w:r>
    </w:p>
    <w:p w:rsidR="000C6716" w:rsidRPr="00E166AE" w:rsidRDefault="000C6716" w:rsidP="000C6716">
      <w:pPr>
        <w:spacing w:after="0" w:line="360" w:lineRule="auto"/>
        <w:ind w:firstLine="567"/>
        <w:rPr>
          <w:szCs w:val="24"/>
        </w:rPr>
      </w:pPr>
      <w:r w:rsidRPr="00E166AE">
        <w:rPr>
          <w:szCs w:val="24"/>
        </w:rPr>
        <w:t>оценка 2 – 1 – потенциальные возможности инноваций вероятно выше, чем у существующих технологий, но это недостоверно.</w:t>
      </w:r>
    </w:p>
    <w:p w:rsidR="000C6716" w:rsidRPr="00115CA2" w:rsidRDefault="000C6716" w:rsidP="000C6716">
      <w:pPr>
        <w:spacing w:after="0" w:line="360" w:lineRule="auto"/>
        <w:ind w:firstLine="567"/>
        <w:jc w:val="right"/>
        <w:rPr>
          <w:i/>
          <w:szCs w:val="24"/>
        </w:rPr>
      </w:pPr>
      <w:r>
        <w:rPr>
          <w:i/>
          <w:szCs w:val="24"/>
        </w:rPr>
        <w:t xml:space="preserve">Таблица </w:t>
      </w:r>
      <w:r w:rsidR="002635AF">
        <w:rPr>
          <w:i/>
          <w:szCs w:val="24"/>
        </w:rPr>
        <w:t>3.</w:t>
      </w:r>
      <w:r w:rsidR="00E07E16">
        <w:rPr>
          <w:i/>
          <w:szCs w:val="24"/>
        </w:rPr>
        <w:t>10</w:t>
      </w:r>
    </w:p>
    <w:p w:rsidR="000C6716" w:rsidRPr="00115CA2" w:rsidRDefault="000C6716" w:rsidP="000C6716">
      <w:pPr>
        <w:spacing w:after="0" w:line="360" w:lineRule="auto"/>
        <w:ind w:firstLine="567"/>
        <w:jc w:val="center"/>
        <w:rPr>
          <w:b/>
          <w:szCs w:val="24"/>
        </w:rPr>
      </w:pPr>
      <w:r w:rsidRPr="00115CA2">
        <w:rPr>
          <w:b/>
          <w:szCs w:val="24"/>
        </w:rPr>
        <w:t xml:space="preserve">Оценка сильных сторон </w:t>
      </w:r>
      <w:r>
        <w:rPr>
          <w:b/>
          <w:szCs w:val="24"/>
        </w:rPr>
        <w:t>ООО «</w:t>
      </w:r>
      <w:r w:rsidR="002635AF">
        <w:rPr>
          <w:b/>
          <w:szCs w:val="24"/>
        </w:rPr>
        <w:t>Маерск</w:t>
      </w:r>
      <w:r>
        <w:rPr>
          <w:b/>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2083"/>
      </w:tblGrid>
      <w:tr w:rsidR="000C6716" w:rsidRPr="00817805" w:rsidTr="00164768">
        <w:tc>
          <w:tcPr>
            <w:tcW w:w="7488" w:type="dxa"/>
            <w:shd w:val="clear" w:color="auto" w:fill="auto"/>
          </w:tcPr>
          <w:p w:rsidR="000C6716" w:rsidRPr="00817805" w:rsidRDefault="000C6716" w:rsidP="00164768">
            <w:pPr>
              <w:spacing w:after="0"/>
              <w:jc w:val="center"/>
              <w:rPr>
                <w:sz w:val="20"/>
                <w:szCs w:val="20"/>
              </w:rPr>
            </w:pPr>
            <w:r w:rsidRPr="00817805">
              <w:rPr>
                <w:sz w:val="20"/>
                <w:szCs w:val="20"/>
              </w:rPr>
              <w:t>Потенциальные возможности инноваций</w:t>
            </w:r>
          </w:p>
        </w:tc>
        <w:tc>
          <w:tcPr>
            <w:tcW w:w="2083" w:type="dxa"/>
            <w:shd w:val="clear" w:color="auto" w:fill="auto"/>
          </w:tcPr>
          <w:p w:rsidR="000C6716" w:rsidRPr="00817805" w:rsidRDefault="000C6716" w:rsidP="00164768">
            <w:pPr>
              <w:spacing w:after="0"/>
              <w:jc w:val="center"/>
              <w:rPr>
                <w:sz w:val="20"/>
                <w:szCs w:val="20"/>
                <w:lang w:val="en-US"/>
              </w:rPr>
            </w:pPr>
            <w:r w:rsidRPr="00817805">
              <w:rPr>
                <w:sz w:val="20"/>
                <w:szCs w:val="20"/>
              </w:rPr>
              <w:t>А</w:t>
            </w:r>
            <w:proofErr w:type="gramStart"/>
            <w:r w:rsidRPr="00817805">
              <w:rPr>
                <w:sz w:val="20"/>
                <w:szCs w:val="20"/>
                <w:lang w:val="en-US"/>
              </w:rPr>
              <w:t>i</w:t>
            </w:r>
            <w:proofErr w:type="gramEnd"/>
          </w:p>
        </w:tc>
      </w:tr>
      <w:tr w:rsidR="000C6716" w:rsidRPr="00817805" w:rsidTr="00164768">
        <w:tc>
          <w:tcPr>
            <w:tcW w:w="7488" w:type="dxa"/>
            <w:shd w:val="clear" w:color="auto" w:fill="auto"/>
          </w:tcPr>
          <w:p w:rsidR="000C6716" w:rsidRPr="00817805" w:rsidRDefault="000C6716" w:rsidP="00164768">
            <w:pPr>
              <w:spacing w:after="0"/>
              <w:rPr>
                <w:sz w:val="20"/>
                <w:szCs w:val="20"/>
              </w:rPr>
            </w:pPr>
            <w:r w:rsidRPr="00817805">
              <w:rPr>
                <w:sz w:val="20"/>
                <w:szCs w:val="20"/>
              </w:rPr>
              <w:t>высокий уровень платежной дисциплины</w:t>
            </w:r>
          </w:p>
        </w:tc>
        <w:tc>
          <w:tcPr>
            <w:tcW w:w="2083" w:type="dxa"/>
            <w:shd w:val="clear" w:color="auto" w:fill="auto"/>
          </w:tcPr>
          <w:p w:rsidR="000C6716" w:rsidRPr="00817805" w:rsidRDefault="000C6716" w:rsidP="00164768">
            <w:pPr>
              <w:spacing w:after="0"/>
              <w:jc w:val="center"/>
              <w:rPr>
                <w:sz w:val="20"/>
                <w:szCs w:val="20"/>
                <w:lang w:val="en-US"/>
              </w:rPr>
            </w:pPr>
            <w:r w:rsidRPr="00817805">
              <w:rPr>
                <w:sz w:val="20"/>
                <w:szCs w:val="20"/>
                <w:lang w:val="en-US"/>
              </w:rPr>
              <w:t>5</w:t>
            </w:r>
          </w:p>
        </w:tc>
      </w:tr>
      <w:tr w:rsidR="000C6716" w:rsidRPr="00817805" w:rsidTr="00164768">
        <w:tc>
          <w:tcPr>
            <w:tcW w:w="7488" w:type="dxa"/>
            <w:shd w:val="clear" w:color="auto" w:fill="auto"/>
          </w:tcPr>
          <w:p w:rsidR="000C6716" w:rsidRPr="00817805" w:rsidRDefault="000C6716" w:rsidP="00164768">
            <w:pPr>
              <w:spacing w:after="0"/>
              <w:rPr>
                <w:sz w:val="20"/>
                <w:szCs w:val="20"/>
              </w:rPr>
            </w:pPr>
            <w:r w:rsidRPr="00817805">
              <w:rPr>
                <w:sz w:val="20"/>
                <w:szCs w:val="20"/>
              </w:rPr>
              <w:t>сокращение операционного цикла</w:t>
            </w:r>
          </w:p>
        </w:tc>
        <w:tc>
          <w:tcPr>
            <w:tcW w:w="2083" w:type="dxa"/>
            <w:shd w:val="clear" w:color="auto" w:fill="auto"/>
          </w:tcPr>
          <w:p w:rsidR="000C6716" w:rsidRPr="00817805" w:rsidRDefault="000C6716" w:rsidP="00164768">
            <w:pPr>
              <w:spacing w:after="0"/>
              <w:jc w:val="center"/>
              <w:rPr>
                <w:sz w:val="20"/>
                <w:szCs w:val="20"/>
              </w:rPr>
            </w:pPr>
            <w:r w:rsidRPr="00817805">
              <w:rPr>
                <w:sz w:val="20"/>
                <w:szCs w:val="20"/>
              </w:rPr>
              <w:t>3</w:t>
            </w:r>
          </w:p>
        </w:tc>
      </w:tr>
      <w:tr w:rsidR="000C6716" w:rsidRPr="00817805" w:rsidTr="00164768">
        <w:tc>
          <w:tcPr>
            <w:tcW w:w="7488" w:type="dxa"/>
            <w:shd w:val="clear" w:color="auto" w:fill="auto"/>
          </w:tcPr>
          <w:p w:rsidR="000C6716" w:rsidRPr="00817805" w:rsidRDefault="000C6716" w:rsidP="00164768">
            <w:pPr>
              <w:spacing w:after="0"/>
              <w:rPr>
                <w:sz w:val="20"/>
                <w:szCs w:val="20"/>
              </w:rPr>
            </w:pPr>
            <w:r w:rsidRPr="00817805">
              <w:rPr>
                <w:sz w:val="20"/>
                <w:szCs w:val="20"/>
              </w:rPr>
              <w:t>устойчивая репутация на рынке</w:t>
            </w:r>
          </w:p>
        </w:tc>
        <w:tc>
          <w:tcPr>
            <w:tcW w:w="2083" w:type="dxa"/>
            <w:shd w:val="clear" w:color="auto" w:fill="auto"/>
          </w:tcPr>
          <w:p w:rsidR="000C6716" w:rsidRPr="00817805" w:rsidRDefault="000C6716" w:rsidP="00164768">
            <w:pPr>
              <w:spacing w:after="0"/>
              <w:jc w:val="center"/>
              <w:rPr>
                <w:sz w:val="20"/>
                <w:szCs w:val="20"/>
              </w:rPr>
            </w:pPr>
            <w:r w:rsidRPr="00817805">
              <w:rPr>
                <w:sz w:val="20"/>
                <w:szCs w:val="20"/>
              </w:rPr>
              <w:t>4</w:t>
            </w:r>
          </w:p>
        </w:tc>
      </w:tr>
      <w:tr w:rsidR="000C6716" w:rsidRPr="00817805" w:rsidTr="00164768">
        <w:tc>
          <w:tcPr>
            <w:tcW w:w="7488" w:type="dxa"/>
            <w:shd w:val="clear" w:color="auto" w:fill="auto"/>
          </w:tcPr>
          <w:p w:rsidR="000C6716" w:rsidRPr="00817805" w:rsidRDefault="000C6716" w:rsidP="00164768">
            <w:pPr>
              <w:spacing w:after="0"/>
              <w:rPr>
                <w:sz w:val="20"/>
                <w:szCs w:val="20"/>
              </w:rPr>
            </w:pPr>
            <w:r w:rsidRPr="00817805">
              <w:rPr>
                <w:sz w:val="20"/>
                <w:szCs w:val="20"/>
              </w:rPr>
              <w:t>низкий индекс должностной осмотрительности</w:t>
            </w:r>
          </w:p>
        </w:tc>
        <w:tc>
          <w:tcPr>
            <w:tcW w:w="2083" w:type="dxa"/>
            <w:shd w:val="clear" w:color="auto" w:fill="auto"/>
          </w:tcPr>
          <w:p w:rsidR="000C6716" w:rsidRPr="00817805" w:rsidRDefault="000C6716" w:rsidP="00164768">
            <w:pPr>
              <w:spacing w:after="0"/>
              <w:jc w:val="center"/>
              <w:rPr>
                <w:sz w:val="20"/>
                <w:szCs w:val="20"/>
              </w:rPr>
            </w:pPr>
            <w:r w:rsidRPr="00817805">
              <w:rPr>
                <w:sz w:val="20"/>
                <w:szCs w:val="20"/>
              </w:rPr>
              <w:t>5</w:t>
            </w:r>
          </w:p>
        </w:tc>
      </w:tr>
    </w:tbl>
    <w:p w:rsidR="000C6716" w:rsidRDefault="000C6716" w:rsidP="000C6716">
      <w:pPr>
        <w:spacing w:after="0" w:line="360" w:lineRule="auto"/>
        <w:ind w:firstLine="567"/>
        <w:rPr>
          <w:szCs w:val="24"/>
        </w:rPr>
      </w:pPr>
    </w:p>
    <w:p w:rsidR="000C6716" w:rsidRPr="00E166AE" w:rsidRDefault="000C6716" w:rsidP="000C6716">
      <w:pPr>
        <w:spacing w:after="0" w:line="360" w:lineRule="auto"/>
        <w:ind w:firstLine="567"/>
        <w:rPr>
          <w:szCs w:val="24"/>
        </w:rPr>
      </w:pPr>
      <w:r w:rsidRPr="00E166AE">
        <w:rPr>
          <w:szCs w:val="24"/>
        </w:rPr>
        <w:t>Слабыми сторонам</w:t>
      </w:r>
      <w:proofErr w:type="gramStart"/>
      <w:r w:rsidRPr="00E166AE">
        <w:rPr>
          <w:szCs w:val="24"/>
        </w:rPr>
        <w:t xml:space="preserve">и </w:t>
      </w:r>
      <w:r>
        <w:rPr>
          <w:szCs w:val="24"/>
        </w:rPr>
        <w:t>ООО</w:t>
      </w:r>
      <w:proofErr w:type="gramEnd"/>
      <w:r>
        <w:rPr>
          <w:szCs w:val="24"/>
        </w:rPr>
        <w:t xml:space="preserve"> «</w:t>
      </w:r>
      <w:r w:rsidR="002635AF">
        <w:rPr>
          <w:szCs w:val="24"/>
        </w:rPr>
        <w:t>Маерск</w:t>
      </w:r>
      <w:r>
        <w:rPr>
          <w:szCs w:val="24"/>
        </w:rPr>
        <w:t>»</w:t>
      </w:r>
      <w:r w:rsidRPr="00E166AE">
        <w:rPr>
          <w:szCs w:val="24"/>
        </w:rPr>
        <w:t xml:space="preserve"> являются:</w:t>
      </w:r>
    </w:p>
    <w:p w:rsidR="000C6716" w:rsidRPr="00F401C4" w:rsidRDefault="000C6716" w:rsidP="000C6716">
      <w:pPr>
        <w:spacing w:after="0" w:line="360" w:lineRule="auto"/>
        <w:ind w:firstLine="567"/>
        <w:rPr>
          <w:szCs w:val="24"/>
        </w:rPr>
      </w:pPr>
      <w:r w:rsidRPr="00E166AE">
        <w:rPr>
          <w:szCs w:val="24"/>
        </w:rPr>
        <w:t xml:space="preserve">- </w:t>
      </w:r>
      <w:r w:rsidRPr="00F401C4">
        <w:rPr>
          <w:szCs w:val="24"/>
        </w:rPr>
        <w:t>снижение выручки за 2016 г.</w:t>
      </w:r>
      <w:r>
        <w:rPr>
          <w:szCs w:val="24"/>
        </w:rPr>
        <w:t>;</w:t>
      </w:r>
    </w:p>
    <w:p w:rsidR="000C6716" w:rsidRPr="00F401C4" w:rsidRDefault="000C6716" w:rsidP="000C6716">
      <w:pPr>
        <w:spacing w:after="0" w:line="360" w:lineRule="auto"/>
        <w:ind w:firstLine="567"/>
        <w:rPr>
          <w:szCs w:val="24"/>
        </w:rPr>
      </w:pPr>
      <w:r>
        <w:rPr>
          <w:szCs w:val="24"/>
        </w:rPr>
        <w:t xml:space="preserve">- </w:t>
      </w:r>
      <w:r w:rsidRPr="00F401C4">
        <w:rPr>
          <w:szCs w:val="24"/>
        </w:rPr>
        <w:t>высокий уровень расходов</w:t>
      </w:r>
      <w:r>
        <w:rPr>
          <w:szCs w:val="24"/>
        </w:rPr>
        <w:t>;</w:t>
      </w:r>
    </w:p>
    <w:p w:rsidR="000C6716" w:rsidRPr="00F401C4" w:rsidRDefault="000C6716" w:rsidP="000C6716">
      <w:pPr>
        <w:spacing w:after="0" w:line="360" w:lineRule="auto"/>
        <w:ind w:firstLine="567"/>
        <w:rPr>
          <w:szCs w:val="24"/>
        </w:rPr>
      </w:pPr>
      <w:r>
        <w:rPr>
          <w:szCs w:val="24"/>
        </w:rPr>
        <w:t xml:space="preserve">- </w:t>
      </w:r>
      <w:r w:rsidRPr="00F401C4">
        <w:rPr>
          <w:szCs w:val="24"/>
        </w:rPr>
        <w:t>средний индекс финансового риска</w:t>
      </w:r>
      <w:r>
        <w:rPr>
          <w:szCs w:val="24"/>
        </w:rPr>
        <w:t>;</w:t>
      </w:r>
    </w:p>
    <w:p w:rsidR="000C6716" w:rsidRDefault="000C6716" w:rsidP="000C6716">
      <w:pPr>
        <w:spacing w:after="0" w:line="360" w:lineRule="auto"/>
        <w:ind w:firstLine="567"/>
        <w:rPr>
          <w:szCs w:val="24"/>
        </w:rPr>
      </w:pPr>
      <w:r>
        <w:rPr>
          <w:szCs w:val="24"/>
        </w:rPr>
        <w:t xml:space="preserve">- </w:t>
      </w:r>
      <w:r w:rsidRPr="00F401C4">
        <w:rPr>
          <w:szCs w:val="24"/>
        </w:rPr>
        <w:t>снижение активов компании</w:t>
      </w:r>
      <w:r>
        <w:rPr>
          <w:szCs w:val="24"/>
        </w:rPr>
        <w:t>.</w:t>
      </w:r>
    </w:p>
    <w:p w:rsidR="000C6716" w:rsidRPr="00E166AE" w:rsidRDefault="000C6716" w:rsidP="000C6716">
      <w:pPr>
        <w:spacing w:after="0" w:line="360" w:lineRule="auto"/>
        <w:ind w:firstLine="567"/>
        <w:rPr>
          <w:szCs w:val="24"/>
        </w:rPr>
      </w:pPr>
      <w:r w:rsidRPr="00E166AE">
        <w:rPr>
          <w:szCs w:val="24"/>
        </w:rPr>
        <w:t xml:space="preserve">Оценка слабых сторон дана в таблице </w:t>
      </w:r>
      <w:r w:rsidR="002635AF">
        <w:rPr>
          <w:szCs w:val="24"/>
        </w:rPr>
        <w:t>3.1</w:t>
      </w:r>
      <w:r w:rsidR="00B63AA7">
        <w:rPr>
          <w:szCs w:val="24"/>
        </w:rPr>
        <w:t>1</w:t>
      </w:r>
      <w:r w:rsidRPr="00E166AE">
        <w:rPr>
          <w:szCs w:val="24"/>
        </w:rPr>
        <w:t>, где А</w:t>
      </w:r>
      <w:proofErr w:type="gramStart"/>
      <w:r w:rsidRPr="00E166AE">
        <w:rPr>
          <w:szCs w:val="24"/>
        </w:rPr>
        <w:t>i</w:t>
      </w:r>
      <w:proofErr w:type="gramEnd"/>
      <w:r w:rsidRPr="00E166AE">
        <w:rPr>
          <w:szCs w:val="24"/>
        </w:rPr>
        <w:t xml:space="preserve"> – оценка слабых сторон инноваций и внутренних препятствий их институционального обеспечения по сравнению с недостатками   существующих технологий.</w:t>
      </w:r>
    </w:p>
    <w:p w:rsidR="000C6716" w:rsidRPr="00E166AE" w:rsidRDefault="000C6716" w:rsidP="000C6716">
      <w:pPr>
        <w:spacing w:after="0" w:line="360" w:lineRule="auto"/>
        <w:ind w:firstLine="567"/>
        <w:rPr>
          <w:szCs w:val="24"/>
        </w:rPr>
      </w:pPr>
      <w:r w:rsidRPr="00E166AE">
        <w:rPr>
          <w:szCs w:val="24"/>
        </w:rPr>
        <w:t>оценка - 5 – явное преимущество существующих технологий;</w:t>
      </w:r>
    </w:p>
    <w:p w:rsidR="000C6716" w:rsidRPr="00E166AE" w:rsidRDefault="000C6716" w:rsidP="000C6716">
      <w:pPr>
        <w:spacing w:after="0" w:line="360" w:lineRule="auto"/>
        <w:ind w:firstLine="567"/>
        <w:rPr>
          <w:szCs w:val="24"/>
        </w:rPr>
      </w:pPr>
      <w:r w:rsidRPr="00E166AE">
        <w:rPr>
          <w:szCs w:val="24"/>
        </w:rPr>
        <w:t>оценка -4, - 3 – позиция по этому фактору слабее, чем в существующих технологиях;</w:t>
      </w:r>
    </w:p>
    <w:p w:rsidR="000C6716" w:rsidRDefault="000C6716" w:rsidP="000C6716">
      <w:pPr>
        <w:spacing w:after="0" w:line="360" w:lineRule="auto"/>
        <w:ind w:firstLine="567"/>
        <w:rPr>
          <w:szCs w:val="24"/>
        </w:rPr>
      </w:pPr>
      <w:r w:rsidRPr="00E166AE">
        <w:rPr>
          <w:szCs w:val="24"/>
        </w:rPr>
        <w:t>оценка -2, - 1 – позиция по этому фактору возможно слабее, чем в существующих технологиях, но это недостоверно</w:t>
      </w:r>
    </w:p>
    <w:p w:rsidR="002635AF" w:rsidRDefault="002635AF" w:rsidP="000C6716">
      <w:pPr>
        <w:spacing w:after="0" w:line="360" w:lineRule="auto"/>
        <w:ind w:firstLine="567"/>
        <w:rPr>
          <w:szCs w:val="24"/>
        </w:rPr>
      </w:pPr>
    </w:p>
    <w:p w:rsidR="002635AF" w:rsidRDefault="002635AF" w:rsidP="000C6716">
      <w:pPr>
        <w:spacing w:after="0" w:line="360" w:lineRule="auto"/>
        <w:ind w:firstLine="567"/>
        <w:rPr>
          <w:szCs w:val="24"/>
        </w:rPr>
      </w:pPr>
    </w:p>
    <w:p w:rsidR="002635AF" w:rsidRDefault="002635AF" w:rsidP="000C6716">
      <w:pPr>
        <w:spacing w:after="0" w:line="360" w:lineRule="auto"/>
        <w:ind w:firstLine="567"/>
        <w:rPr>
          <w:szCs w:val="24"/>
        </w:rPr>
      </w:pPr>
    </w:p>
    <w:p w:rsidR="002635AF" w:rsidRPr="00E166AE" w:rsidRDefault="002635AF" w:rsidP="000C6716">
      <w:pPr>
        <w:spacing w:after="0" w:line="360" w:lineRule="auto"/>
        <w:ind w:firstLine="567"/>
        <w:rPr>
          <w:szCs w:val="24"/>
        </w:rPr>
      </w:pPr>
    </w:p>
    <w:p w:rsidR="000C6716" w:rsidRPr="00115CA2" w:rsidRDefault="000C6716" w:rsidP="000C6716">
      <w:pPr>
        <w:spacing w:after="0" w:line="360" w:lineRule="auto"/>
        <w:ind w:firstLine="567"/>
        <w:jc w:val="right"/>
        <w:rPr>
          <w:i/>
          <w:szCs w:val="24"/>
        </w:rPr>
      </w:pPr>
      <w:r>
        <w:rPr>
          <w:i/>
          <w:szCs w:val="24"/>
        </w:rPr>
        <w:lastRenderedPageBreak/>
        <w:t xml:space="preserve">Таблица </w:t>
      </w:r>
      <w:r w:rsidR="002635AF">
        <w:rPr>
          <w:i/>
          <w:szCs w:val="24"/>
        </w:rPr>
        <w:t>3.1</w:t>
      </w:r>
      <w:r w:rsidR="00B63AA7">
        <w:rPr>
          <w:i/>
          <w:szCs w:val="24"/>
        </w:rPr>
        <w:t>1</w:t>
      </w:r>
    </w:p>
    <w:p w:rsidR="000C6716" w:rsidRPr="00115CA2" w:rsidRDefault="000C6716" w:rsidP="000C6716">
      <w:pPr>
        <w:spacing w:after="0" w:line="360" w:lineRule="auto"/>
        <w:ind w:firstLine="567"/>
        <w:jc w:val="center"/>
        <w:rPr>
          <w:b/>
          <w:szCs w:val="24"/>
        </w:rPr>
      </w:pPr>
      <w:r w:rsidRPr="00115CA2">
        <w:rPr>
          <w:b/>
          <w:szCs w:val="24"/>
        </w:rPr>
        <w:t xml:space="preserve">Оценка слабых сторон </w:t>
      </w:r>
      <w:r>
        <w:rPr>
          <w:b/>
          <w:szCs w:val="24"/>
        </w:rPr>
        <w:t>ООО «</w:t>
      </w:r>
      <w:r w:rsidR="00881699">
        <w:rPr>
          <w:b/>
          <w:szCs w:val="24"/>
        </w:rPr>
        <w:t>М</w:t>
      </w:r>
      <w:r w:rsidR="00B63AA7">
        <w:rPr>
          <w:b/>
          <w:szCs w:val="24"/>
        </w:rPr>
        <w:t>аерск</w:t>
      </w:r>
      <w:r>
        <w:rPr>
          <w:b/>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2083"/>
      </w:tblGrid>
      <w:tr w:rsidR="000C6716" w:rsidRPr="00817805" w:rsidTr="00164768">
        <w:tc>
          <w:tcPr>
            <w:tcW w:w="7488" w:type="dxa"/>
            <w:shd w:val="clear" w:color="auto" w:fill="auto"/>
          </w:tcPr>
          <w:p w:rsidR="000C6716" w:rsidRPr="00817805" w:rsidRDefault="000C6716" w:rsidP="00164768">
            <w:pPr>
              <w:spacing w:after="0"/>
              <w:jc w:val="center"/>
              <w:rPr>
                <w:sz w:val="20"/>
                <w:szCs w:val="20"/>
              </w:rPr>
            </w:pPr>
            <w:r w:rsidRPr="00817805">
              <w:rPr>
                <w:sz w:val="20"/>
                <w:szCs w:val="20"/>
              </w:rPr>
              <w:t>Слабые стороны инноваций</w:t>
            </w:r>
          </w:p>
        </w:tc>
        <w:tc>
          <w:tcPr>
            <w:tcW w:w="2083" w:type="dxa"/>
            <w:shd w:val="clear" w:color="auto" w:fill="auto"/>
          </w:tcPr>
          <w:p w:rsidR="000C6716" w:rsidRPr="00817805" w:rsidRDefault="000C6716" w:rsidP="00164768">
            <w:pPr>
              <w:spacing w:after="0"/>
              <w:jc w:val="center"/>
              <w:rPr>
                <w:sz w:val="20"/>
                <w:szCs w:val="20"/>
                <w:lang w:val="en-US"/>
              </w:rPr>
            </w:pPr>
            <w:r w:rsidRPr="00817805">
              <w:rPr>
                <w:sz w:val="20"/>
                <w:szCs w:val="20"/>
              </w:rPr>
              <w:t>А</w:t>
            </w:r>
            <w:proofErr w:type="gramStart"/>
            <w:r w:rsidRPr="00817805">
              <w:rPr>
                <w:sz w:val="20"/>
                <w:szCs w:val="20"/>
                <w:lang w:val="en-US"/>
              </w:rPr>
              <w:t>i</w:t>
            </w:r>
            <w:proofErr w:type="gramEnd"/>
          </w:p>
        </w:tc>
      </w:tr>
      <w:tr w:rsidR="000C6716" w:rsidRPr="00817805" w:rsidTr="00164768">
        <w:tc>
          <w:tcPr>
            <w:tcW w:w="7488" w:type="dxa"/>
            <w:shd w:val="clear" w:color="auto" w:fill="auto"/>
          </w:tcPr>
          <w:p w:rsidR="000C6716" w:rsidRPr="00817805" w:rsidRDefault="000C6716" w:rsidP="002635AF">
            <w:pPr>
              <w:spacing w:after="0"/>
              <w:jc w:val="left"/>
              <w:rPr>
                <w:sz w:val="20"/>
                <w:szCs w:val="20"/>
              </w:rPr>
            </w:pPr>
            <w:r w:rsidRPr="00817805">
              <w:rPr>
                <w:sz w:val="20"/>
                <w:szCs w:val="20"/>
              </w:rPr>
              <w:t>снижение выручки за 2016 г.</w:t>
            </w:r>
          </w:p>
        </w:tc>
        <w:tc>
          <w:tcPr>
            <w:tcW w:w="2083" w:type="dxa"/>
            <w:shd w:val="clear" w:color="auto" w:fill="auto"/>
          </w:tcPr>
          <w:p w:rsidR="000C6716" w:rsidRPr="00817805" w:rsidRDefault="000C6716" w:rsidP="00164768">
            <w:pPr>
              <w:spacing w:after="0"/>
              <w:jc w:val="center"/>
              <w:rPr>
                <w:sz w:val="20"/>
                <w:szCs w:val="20"/>
              </w:rPr>
            </w:pPr>
            <w:r w:rsidRPr="00817805">
              <w:rPr>
                <w:sz w:val="20"/>
                <w:szCs w:val="20"/>
              </w:rPr>
              <w:t>-4</w:t>
            </w:r>
          </w:p>
        </w:tc>
      </w:tr>
      <w:tr w:rsidR="000C6716" w:rsidRPr="00817805" w:rsidTr="00164768">
        <w:tc>
          <w:tcPr>
            <w:tcW w:w="7488" w:type="dxa"/>
            <w:shd w:val="clear" w:color="auto" w:fill="auto"/>
          </w:tcPr>
          <w:p w:rsidR="000C6716" w:rsidRPr="00817805" w:rsidRDefault="000C6716" w:rsidP="002635AF">
            <w:pPr>
              <w:spacing w:after="0"/>
              <w:jc w:val="left"/>
              <w:rPr>
                <w:sz w:val="20"/>
                <w:szCs w:val="20"/>
              </w:rPr>
            </w:pPr>
            <w:r w:rsidRPr="00817805">
              <w:rPr>
                <w:sz w:val="20"/>
                <w:szCs w:val="20"/>
              </w:rPr>
              <w:t>высокий уровень расходов</w:t>
            </w:r>
          </w:p>
        </w:tc>
        <w:tc>
          <w:tcPr>
            <w:tcW w:w="2083" w:type="dxa"/>
            <w:shd w:val="clear" w:color="auto" w:fill="auto"/>
          </w:tcPr>
          <w:p w:rsidR="000C6716" w:rsidRPr="00817805" w:rsidRDefault="000C6716" w:rsidP="00164768">
            <w:pPr>
              <w:spacing w:after="0"/>
              <w:jc w:val="center"/>
              <w:rPr>
                <w:sz w:val="20"/>
                <w:szCs w:val="20"/>
              </w:rPr>
            </w:pPr>
            <w:r w:rsidRPr="00817805">
              <w:rPr>
                <w:sz w:val="20"/>
                <w:szCs w:val="20"/>
              </w:rPr>
              <w:t>-4</w:t>
            </w:r>
          </w:p>
        </w:tc>
      </w:tr>
      <w:tr w:rsidR="000C6716" w:rsidRPr="00817805" w:rsidTr="00164768">
        <w:tc>
          <w:tcPr>
            <w:tcW w:w="7488" w:type="dxa"/>
            <w:shd w:val="clear" w:color="auto" w:fill="auto"/>
          </w:tcPr>
          <w:p w:rsidR="000C6716" w:rsidRPr="00817805" w:rsidRDefault="000C6716" w:rsidP="002635AF">
            <w:pPr>
              <w:spacing w:after="0"/>
              <w:jc w:val="left"/>
              <w:rPr>
                <w:sz w:val="20"/>
                <w:szCs w:val="20"/>
              </w:rPr>
            </w:pPr>
            <w:r w:rsidRPr="00817805">
              <w:rPr>
                <w:sz w:val="20"/>
                <w:szCs w:val="20"/>
              </w:rPr>
              <w:t>средний индекс финансового риска</w:t>
            </w:r>
          </w:p>
        </w:tc>
        <w:tc>
          <w:tcPr>
            <w:tcW w:w="2083" w:type="dxa"/>
            <w:shd w:val="clear" w:color="auto" w:fill="auto"/>
          </w:tcPr>
          <w:p w:rsidR="000C6716" w:rsidRPr="00817805" w:rsidRDefault="000C6716" w:rsidP="00164768">
            <w:pPr>
              <w:spacing w:after="0"/>
              <w:jc w:val="center"/>
              <w:rPr>
                <w:sz w:val="20"/>
                <w:szCs w:val="20"/>
              </w:rPr>
            </w:pPr>
            <w:r w:rsidRPr="00817805">
              <w:rPr>
                <w:sz w:val="20"/>
                <w:szCs w:val="20"/>
              </w:rPr>
              <w:t>-2</w:t>
            </w:r>
          </w:p>
        </w:tc>
      </w:tr>
      <w:tr w:rsidR="000C6716" w:rsidRPr="00817805" w:rsidTr="00164768">
        <w:tc>
          <w:tcPr>
            <w:tcW w:w="7488" w:type="dxa"/>
            <w:shd w:val="clear" w:color="auto" w:fill="auto"/>
          </w:tcPr>
          <w:p w:rsidR="000C6716" w:rsidRPr="00817805" w:rsidRDefault="000C6716" w:rsidP="002635AF">
            <w:pPr>
              <w:spacing w:after="0"/>
              <w:jc w:val="left"/>
              <w:rPr>
                <w:sz w:val="20"/>
                <w:szCs w:val="20"/>
              </w:rPr>
            </w:pPr>
            <w:r w:rsidRPr="00817805">
              <w:rPr>
                <w:sz w:val="20"/>
                <w:szCs w:val="20"/>
              </w:rPr>
              <w:t>снижение активов компании</w:t>
            </w:r>
          </w:p>
        </w:tc>
        <w:tc>
          <w:tcPr>
            <w:tcW w:w="2083" w:type="dxa"/>
            <w:shd w:val="clear" w:color="auto" w:fill="auto"/>
          </w:tcPr>
          <w:p w:rsidR="000C6716" w:rsidRPr="00817805" w:rsidRDefault="000C6716" w:rsidP="00164768">
            <w:pPr>
              <w:spacing w:after="0"/>
              <w:jc w:val="center"/>
              <w:rPr>
                <w:sz w:val="20"/>
                <w:szCs w:val="20"/>
              </w:rPr>
            </w:pPr>
            <w:r w:rsidRPr="00817805">
              <w:rPr>
                <w:sz w:val="20"/>
                <w:szCs w:val="20"/>
              </w:rPr>
              <w:t>-3</w:t>
            </w:r>
          </w:p>
        </w:tc>
      </w:tr>
    </w:tbl>
    <w:p w:rsidR="000C6716" w:rsidRPr="00E166AE" w:rsidRDefault="000C6716" w:rsidP="000C6716">
      <w:pPr>
        <w:spacing w:after="0" w:line="360" w:lineRule="auto"/>
        <w:ind w:firstLine="567"/>
        <w:rPr>
          <w:szCs w:val="24"/>
        </w:rPr>
      </w:pPr>
    </w:p>
    <w:p w:rsidR="000C6716" w:rsidRPr="00E166AE" w:rsidRDefault="000C6716" w:rsidP="000C6716">
      <w:pPr>
        <w:spacing w:after="0" w:line="360" w:lineRule="auto"/>
        <w:ind w:firstLine="567"/>
        <w:rPr>
          <w:szCs w:val="24"/>
        </w:rPr>
      </w:pPr>
      <w:r>
        <w:rPr>
          <w:szCs w:val="24"/>
        </w:rPr>
        <w:t>Оценка</w:t>
      </w:r>
      <w:r w:rsidRPr="00E166AE">
        <w:rPr>
          <w:szCs w:val="24"/>
        </w:rPr>
        <w:t xml:space="preserve"> вероятност</w:t>
      </w:r>
      <w:r>
        <w:rPr>
          <w:szCs w:val="24"/>
        </w:rPr>
        <w:t>и</w:t>
      </w:r>
      <w:r w:rsidRPr="00E166AE">
        <w:rPr>
          <w:szCs w:val="24"/>
        </w:rPr>
        <w:t xml:space="preserve"> появления конкретных благоприятных возможностей и их степень влияния на </w:t>
      </w:r>
      <w:r>
        <w:rPr>
          <w:szCs w:val="24"/>
        </w:rPr>
        <w:t>компанию показана в таблице 4</w:t>
      </w:r>
      <w:r w:rsidRPr="00E166AE">
        <w:rPr>
          <w:szCs w:val="24"/>
        </w:rPr>
        <w:t>. Оцен</w:t>
      </w:r>
      <w:r>
        <w:rPr>
          <w:szCs w:val="24"/>
        </w:rPr>
        <w:t>ка вероятности</w:t>
      </w:r>
      <w:r w:rsidR="00E43136">
        <w:rPr>
          <w:szCs w:val="24"/>
        </w:rPr>
        <w:t xml:space="preserve"> </w:t>
      </w:r>
      <w:r>
        <w:rPr>
          <w:szCs w:val="24"/>
        </w:rPr>
        <w:t>угроз рынка транспортно-логистических услуг показана в таблице 5</w:t>
      </w:r>
      <w:r w:rsidRPr="00E166AE">
        <w:rPr>
          <w:szCs w:val="24"/>
        </w:rPr>
        <w:t xml:space="preserve">. </w:t>
      </w:r>
    </w:p>
    <w:p w:rsidR="000C6716" w:rsidRPr="00E166AE" w:rsidRDefault="000C6716" w:rsidP="000C6716">
      <w:pPr>
        <w:spacing w:after="0" w:line="360" w:lineRule="auto"/>
        <w:ind w:firstLine="567"/>
        <w:rPr>
          <w:szCs w:val="24"/>
        </w:rPr>
      </w:pPr>
      <w:r w:rsidRPr="00E166AE">
        <w:rPr>
          <w:szCs w:val="24"/>
        </w:rPr>
        <w:t xml:space="preserve">Далее составлена итоговая матрица (таблица </w:t>
      </w:r>
      <w:r w:rsidR="002635AF">
        <w:rPr>
          <w:szCs w:val="24"/>
        </w:rPr>
        <w:t>3.</w:t>
      </w:r>
      <w:r>
        <w:rPr>
          <w:szCs w:val="24"/>
        </w:rPr>
        <w:t>1</w:t>
      </w:r>
      <w:r w:rsidR="00B63AA7">
        <w:rPr>
          <w:szCs w:val="24"/>
        </w:rPr>
        <w:t>2</w:t>
      </w:r>
      <w:r w:rsidRPr="00E166AE">
        <w:rPr>
          <w:szCs w:val="24"/>
        </w:rPr>
        <w:t xml:space="preserve">) оценки комплексного влияния сильных и слабых сторон </w:t>
      </w:r>
      <w:r>
        <w:rPr>
          <w:szCs w:val="24"/>
        </w:rPr>
        <w:t>ООО «</w:t>
      </w:r>
      <w:r w:rsidR="00881699">
        <w:rPr>
          <w:szCs w:val="24"/>
        </w:rPr>
        <w:t>М</w:t>
      </w:r>
      <w:r w:rsidR="002635AF">
        <w:rPr>
          <w:szCs w:val="24"/>
        </w:rPr>
        <w:t>аерск</w:t>
      </w:r>
      <w:r>
        <w:rPr>
          <w:szCs w:val="24"/>
        </w:rPr>
        <w:t>»</w:t>
      </w:r>
      <w:r w:rsidRPr="00E166AE">
        <w:rPr>
          <w:szCs w:val="24"/>
        </w:rPr>
        <w:t xml:space="preserve"> по всей совокупности благоприятных возможностей и угроз. </w:t>
      </w:r>
    </w:p>
    <w:p w:rsidR="000C6716" w:rsidRPr="00E166AE" w:rsidRDefault="000C6716" w:rsidP="000C6716">
      <w:pPr>
        <w:spacing w:after="0" w:line="360" w:lineRule="auto"/>
        <w:ind w:firstLine="567"/>
        <w:rPr>
          <w:szCs w:val="24"/>
        </w:rPr>
      </w:pPr>
    </w:p>
    <w:p w:rsidR="000C6716" w:rsidRPr="00E166AE" w:rsidRDefault="000C6716" w:rsidP="000C6716">
      <w:pPr>
        <w:spacing w:after="0" w:line="360" w:lineRule="auto"/>
        <w:ind w:firstLine="567"/>
        <w:rPr>
          <w:szCs w:val="24"/>
        </w:rPr>
        <w:sectPr w:rsidR="000C6716" w:rsidRPr="00E166AE" w:rsidSect="00164768">
          <w:headerReference w:type="default" r:id="rId44"/>
          <w:headerReference w:type="first" r:id="rId45"/>
          <w:pgSz w:w="11906" w:h="16838"/>
          <w:pgMar w:top="1134" w:right="567" w:bottom="1134" w:left="1701" w:header="709" w:footer="709" w:gutter="0"/>
          <w:cols w:space="708"/>
          <w:titlePg/>
          <w:docGrid w:linePitch="360"/>
        </w:sectPr>
      </w:pPr>
    </w:p>
    <w:p w:rsidR="000C6716" w:rsidRPr="00115CA2" w:rsidRDefault="000C6716" w:rsidP="000C6716">
      <w:pPr>
        <w:spacing w:after="0" w:line="360" w:lineRule="auto"/>
        <w:ind w:firstLine="567"/>
        <w:jc w:val="right"/>
        <w:rPr>
          <w:i/>
          <w:szCs w:val="24"/>
        </w:rPr>
      </w:pPr>
      <w:r>
        <w:rPr>
          <w:i/>
          <w:szCs w:val="24"/>
        </w:rPr>
        <w:lastRenderedPageBreak/>
        <w:t xml:space="preserve">Таблица </w:t>
      </w:r>
      <w:r w:rsidR="002635AF">
        <w:rPr>
          <w:i/>
          <w:szCs w:val="24"/>
        </w:rPr>
        <w:t>3.1</w:t>
      </w:r>
      <w:r w:rsidR="00B63AA7">
        <w:rPr>
          <w:i/>
          <w:szCs w:val="24"/>
        </w:rPr>
        <w:t>2</w:t>
      </w:r>
    </w:p>
    <w:p w:rsidR="000C6716" w:rsidRPr="00115CA2" w:rsidRDefault="000C6716" w:rsidP="000C6716">
      <w:pPr>
        <w:spacing w:after="0" w:line="360" w:lineRule="auto"/>
        <w:ind w:firstLine="567"/>
        <w:jc w:val="center"/>
        <w:rPr>
          <w:b/>
          <w:szCs w:val="24"/>
        </w:rPr>
      </w:pPr>
      <w:r w:rsidRPr="00115CA2">
        <w:rPr>
          <w:b/>
          <w:szCs w:val="24"/>
        </w:rPr>
        <w:t xml:space="preserve">Матрица оценки комплексного влияния сильных и слабых сторон </w:t>
      </w:r>
      <w:r>
        <w:rPr>
          <w:b/>
          <w:szCs w:val="24"/>
        </w:rPr>
        <w:t>ООО «</w:t>
      </w:r>
      <w:r w:rsidR="00881699">
        <w:rPr>
          <w:b/>
          <w:szCs w:val="24"/>
        </w:rPr>
        <w:t>МАЕРСК</w:t>
      </w:r>
      <w:r>
        <w:rPr>
          <w:b/>
          <w:szCs w:val="24"/>
        </w:rPr>
        <w:t>»</w:t>
      </w:r>
      <w:r w:rsidRPr="00115CA2">
        <w:rPr>
          <w:b/>
          <w:szCs w:val="24"/>
        </w:rPr>
        <w:t xml:space="preserve"> по всей совокупности благоприятных возможностей и угроз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335"/>
        <w:gridCol w:w="311"/>
        <w:gridCol w:w="1071"/>
        <w:gridCol w:w="1038"/>
        <w:gridCol w:w="1030"/>
        <w:gridCol w:w="1295"/>
        <w:gridCol w:w="1424"/>
        <w:gridCol w:w="1392"/>
        <w:gridCol w:w="1017"/>
        <w:gridCol w:w="880"/>
        <w:gridCol w:w="835"/>
        <w:gridCol w:w="1268"/>
        <w:gridCol w:w="734"/>
        <w:gridCol w:w="950"/>
      </w:tblGrid>
      <w:tr w:rsidR="000C6716" w:rsidRPr="00817805" w:rsidTr="00164768">
        <w:trPr>
          <w:cantSplit/>
          <w:trHeight w:hRule="exact" w:val="331"/>
        </w:trPr>
        <w:tc>
          <w:tcPr>
            <w:tcW w:w="0" w:type="auto"/>
            <w:vMerge w:val="restart"/>
            <w:shd w:val="clear" w:color="auto" w:fill="auto"/>
          </w:tcPr>
          <w:p w:rsidR="000C6716" w:rsidRPr="00817805" w:rsidRDefault="000C6716" w:rsidP="00164768">
            <w:pPr>
              <w:spacing w:after="0"/>
              <w:ind w:firstLine="567"/>
              <w:rPr>
                <w:sz w:val="20"/>
                <w:szCs w:val="20"/>
              </w:rPr>
            </w:pPr>
          </w:p>
        </w:tc>
        <w:tc>
          <w:tcPr>
            <w:tcW w:w="0" w:type="auto"/>
            <w:tcBorders>
              <w:bottom w:val="single" w:sz="4" w:space="0" w:color="auto"/>
            </w:tcBorders>
            <w:shd w:val="clear" w:color="auto" w:fill="66CCFF"/>
          </w:tcPr>
          <w:p w:rsidR="000C6716" w:rsidRPr="00817805" w:rsidRDefault="000C6716" w:rsidP="00164768">
            <w:pPr>
              <w:spacing w:after="0"/>
              <w:ind w:left="44" w:right="113"/>
              <w:jc w:val="center"/>
              <w:rPr>
                <w:sz w:val="20"/>
                <w:szCs w:val="20"/>
              </w:rPr>
            </w:pPr>
          </w:p>
        </w:tc>
        <w:tc>
          <w:tcPr>
            <w:tcW w:w="0" w:type="auto"/>
            <w:gridSpan w:val="6"/>
            <w:tcBorders>
              <w:bottom w:val="single" w:sz="4" w:space="0" w:color="auto"/>
              <w:right w:val="double" w:sz="4" w:space="0" w:color="0000FF"/>
            </w:tcBorders>
            <w:shd w:val="clear" w:color="auto" w:fill="auto"/>
          </w:tcPr>
          <w:p w:rsidR="000C6716" w:rsidRPr="00817805" w:rsidRDefault="000C6716" w:rsidP="00164768">
            <w:pPr>
              <w:spacing w:after="0"/>
              <w:ind w:firstLine="27"/>
              <w:rPr>
                <w:sz w:val="20"/>
                <w:szCs w:val="20"/>
              </w:rPr>
            </w:pPr>
            <w:r w:rsidRPr="00817805">
              <w:rPr>
                <w:sz w:val="20"/>
                <w:szCs w:val="20"/>
              </w:rPr>
              <w:t>Благоприятные возможности (</w:t>
            </w:r>
            <w:r w:rsidRPr="00817805">
              <w:rPr>
                <w:sz w:val="20"/>
                <w:szCs w:val="20"/>
                <w:lang w:val="en-US"/>
              </w:rPr>
              <w:t>opportunities</w:t>
            </w:r>
            <w:r w:rsidRPr="00817805">
              <w:rPr>
                <w:sz w:val="20"/>
                <w:szCs w:val="20"/>
              </w:rPr>
              <w:t>)</w:t>
            </w:r>
          </w:p>
        </w:tc>
        <w:tc>
          <w:tcPr>
            <w:tcW w:w="0" w:type="auto"/>
            <w:gridSpan w:val="6"/>
            <w:tcBorders>
              <w:left w:val="double" w:sz="4" w:space="0" w:color="0000FF"/>
              <w:bottom w:val="single" w:sz="4" w:space="0" w:color="auto"/>
            </w:tcBorders>
            <w:shd w:val="clear" w:color="auto" w:fill="auto"/>
            <w:tcMar>
              <w:left w:w="0" w:type="dxa"/>
              <w:right w:w="0" w:type="dxa"/>
            </w:tcMar>
          </w:tcPr>
          <w:p w:rsidR="000C6716" w:rsidRPr="00817805" w:rsidRDefault="000C6716" w:rsidP="00164768">
            <w:pPr>
              <w:spacing w:after="0"/>
              <w:ind w:firstLine="27"/>
              <w:rPr>
                <w:sz w:val="20"/>
                <w:szCs w:val="20"/>
              </w:rPr>
            </w:pPr>
            <w:r w:rsidRPr="00817805">
              <w:rPr>
                <w:sz w:val="20"/>
                <w:szCs w:val="20"/>
              </w:rPr>
              <w:t>Угрозы</w:t>
            </w:r>
            <w:r w:rsidRPr="00817805">
              <w:rPr>
                <w:sz w:val="20"/>
                <w:szCs w:val="20"/>
                <w:lang w:val="en-US"/>
              </w:rPr>
              <w:t xml:space="preserve"> (threats)</w:t>
            </w:r>
          </w:p>
        </w:tc>
      </w:tr>
      <w:tr w:rsidR="000C6716" w:rsidRPr="00817805" w:rsidTr="00164768">
        <w:trPr>
          <w:cantSplit/>
          <w:trHeight w:hRule="exact" w:val="1729"/>
        </w:trPr>
        <w:tc>
          <w:tcPr>
            <w:tcW w:w="0" w:type="auto"/>
            <w:vMerge/>
            <w:tcBorders>
              <w:bottom w:val="single" w:sz="4" w:space="0" w:color="auto"/>
            </w:tcBorders>
            <w:shd w:val="clear" w:color="auto" w:fill="auto"/>
          </w:tcPr>
          <w:p w:rsidR="000C6716" w:rsidRPr="00817805" w:rsidRDefault="000C6716" w:rsidP="00164768">
            <w:pPr>
              <w:spacing w:after="0"/>
              <w:ind w:firstLine="567"/>
              <w:rPr>
                <w:sz w:val="20"/>
                <w:szCs w:val="20"/>
              </w:rPr>
            </w:pPr>
          </w:p>
        </w:tc>
        <w:tc>
          <w:tcPr>
            <w:tcW w:w="0" w:type="auto"/>
            <w:tcBorders>
              <w:bottom w:val="single" w:sz="4" w:space="0" w:color="auto"/>
            </w:tcBorders>
            <w:shd w:val="clear" w:color="auto" w:fill="66CCFF"/>
          </w:tcPr>
          <w:p w:rsidR="000C6716" w:rsidRPr="00817805" w:rsidRDefault="000C6716" w:rsidP="00164768">
            <w:pPr>
              <w:spacing w:after="0"/>
              <w:ind w:left="44" w:right="113"/>
              <w:jc w:val="center"/>
              <w:rPr>
                <w:sz w:val="20"/>
                <w:szCs w:val="20"/>
              </w:rPr>
            </w:pPr>
            <w:r w:rsidRPr="00817805">
              <w:rPr>
                <w:sz w:val="20"/>
                <w:szCs w:val="20"/>
              </w:rPr>
              <w:t>А</w:t>
            </w:r>
            <w:proofErr w:type="gramStart"/>
            <w:r w:rsidRPr="00817805">
              <w:rPr>
                <w:sz w:val="20"/>
                <w:szCs w:val="20"/>
              </w:rPr>
              <w:t>i</w:t>
            </w:r>
            <w:proofErr w:type="gramEnd"/>
          </w:p>
        </w:tc>
        <w:tc>
          <w:tcPr>
            <w:tcW w:w="0" w:type="auto"/>
            <w:tcBorders>
              <w:bottom w:val="single" w:sz="4" w:space="0" w:color="auto"/>
            </w:tcBorders>
            <w:shd w:val="clear" w:color="auto" w:fill="auto"/>
          </w:tcPr>
          <w:p w:rsidR="000C6716" w:rsidRPr="00817805" w:rsidRDefault="000C6716" w:rsidP="00164768">
            <w:pPr>
              <w:spacing w:after="0"/>
              <w:ind w:firstLine="27"/>
              <w:rPr>
                <w:sz w:val="20"/>
                <w:szCs w:val="20"/>
              </w:rPr>
            </w:pPr>
            <w:r w:rsidRPr="00817805">
              <w:rPr>
                <w:sz w:val="20"/>
                <w:szCs w:val="20"/>
              </w:rPr>
              <w:t>рост рынка транспортно-логистических услуг</w:t>
            </w:r>
          </w:p>
        </w:tc>
        <w:tc>
          <w:tcPr>
            <w:tcW w:w="0" w:type="auto"/>
            <w:tcBorders>
              <w:bottom w:val="single" w:sz="4" w:space="0" w:color="auto"/>
            </w:tcBorders>
            <w:shd w:val="clear" w:color="auto" w:fill="auto"/>
          </w:tcPr>
          <w:p w:rsidR="000C6716" w:rsidRPr="00817805" w:rsidRDefault="000C6716" w:rsidP="00164768">
            <w:pPr>
              <w:spacing w:after="0"/>
              <w:ind w:firstLine="27"/>
              <w:rPr>
                <w:sz w:val="20"/>
                <w:szCs w:val="20"/>
              </w:rPr>
            </w:pPr>
            <w:r w:rsidRPr="00817805">
              <w:rPr>
                <w:sz w:val="20"/>
                <w:szCs w:val="20"/>
              </w:rPr>
              <w:t>увеличение возможностей региональной экспансии</w:t>
            </w:r>
          </w:p>
        </w:tc>
        <w:tc>
          <w:tcPr>
            <w:tcW w:w="0" w:type="auto"/>
            <w:tcBorders>
              <w:bottom w:val="single" w:sz="4" w:space="0" w:color="auto"/>
            </w:tcBorders>
            <w:shd w:val="clear" w:color="auto" w:fill="auto"/>
          </w:tcPr>
          <w:p w:rsidR="000C6716" w:rsidRPr="00817805" w:rsidRDefault="000C6716" w:rsidP="00164768">
            <w:pPr>
              <w:spacing w:after="0"/>
              <w:ind w:firstLine="27"/>
              <w:rPr>
                <w:sz w:val="20"/>
                <w:szCs w:val="20"/>
              </w:rPr>
            </w:pPr>
            <w:r w:rsidRPr="00817805">
              <w:rPr>
                <w:sz w:val="20"/>
                <w:szCs w:val="20"/>
              </w:rPr>
              <w:t>увеличение транспортных узлов</w:t>
            </w:r>
          </w:p>
        </w:tc>
        <w:tc>
          <w:tcPr>
            <w:tcW w:w="0" w:type="auto"/>
            <w:tcBorders>
              <w:bottom w:val="single" w:sz="4" w:space="0" w:color="auto"/>
            </w:tcBorders>
            <w:shd w:val="clear" w:color="auto" w:fill="auto"/>
          </w:tcPr>
          <w:p w:rsidR="000C6716" w:rsidRPr="00817805" w:rsidRDefault="000C6716" w:rsidP="00164768">
            <w:pPr>
              <w:spacing w:after="0"/>
              <w:ind w:firstLine="27"/>
              <w:rPr>
                <w:sz w:val="20"/>
                <w:szCs w:val="20"/>
              </w:rPr>
            </w:pPr>
            <w:r w:rsidRPr="00817805">
              <w:rPr>
                <w:sz w:val="20"/>
                <w:szCs w:val="20"/>
              </w:rPr>
              <w:t>развитие информационных технологий</w:t>
            </w:r>
          </w:p>
        </w:tc>
        <w:tc>
          <w:tcPr>
            <w:tcW w:w="0" w:type="auto"/>
            <w:tcBorders>
              <w:bottom w:val="single" w:sz="4" w:space="0" w:color="auto"/>
            </w:tcBorders>
            <w:shd w:val="clear" w:color="auto" w:fill="auto"/>
          </w:tcPr>
          <w:p w:rsidR="000C6716" w:rsidRPr="00817805" w:rsidRDefault="000C6716" w:rsidP="00164768">
            <w:pPr>
              <w:spacing w:after="0"/>
              <w:ind w:firstLine="27"/>
              <w:rPr>
                <w:sz w:val="20"/>
                <w:szCs w:val="20"/>
              </w:rPr>
            </w:pPr>
            <w:r w:rsidRPr="00817805">
              <w:rPr>
                <w:sz w:val="20"/>
                <w:szCs w:val="20"/>
              </w:rPr>
              <w:t>рост платежеспособного спроса</w:t>
            </w:r>
          </w:p>
        </w:tc>
        <w:tc>
          <w:tcPr>
            <w:tcW w:w="0" w:type="auto"/>
            <w:tcBorders>
              <w:bottom w:val="single" w:sz="4" w:space="0" w:color="auto"/>
              <w:right w:val="double" w:sz="4" w:space="0" w:color="0000FF"/>
            </w:tcBorders>
            <w:shd w:val="clear" w:color="auto" w:fill="auto"/>
          </w:tcPr>
          <w:p w:rsidR="000C6716" w:rsidRPr="00817805" w:rsidRDefault="000C6716" w:rsidP="00164768">
            <w:pPr>
              <w:spacing w:after="0"/>
              <w:ind w:firstLine="27"/>
              <w:rPr>
                <w:sz w:val="20"/>
                <w:szCs w:val="20"/>
              </w:rPr>
            </w:pPr>
            <w:r w:rsidRPr="00817805">
              <w:rPr>
                <w:sz w:val="20"/>
                <w:szCs w:val="20"/>
              </w:rPr>
              <w:t>инвестиционная привлекательность отрасли</w:t>
            </w:r>
          </w:p>
        </w:tc>
        <w:tc>
          <w:tcPr>
            <w:tcW w:w="0" w:type="auto"/>
            <w:tcBorders>
              <w:left w:val="double" w:sz="4" w:space="0" w:color="0000FF"/>
              <w:bottom w:val="single" w:sz="4" w:space="0" w:color="auto"/>
            </w:tcBorders>
            <w:shd w:val="clear" w:color="auto" w:fill="auto"/>
            <w:tcMar>
              <w:left w:w="0" w:type="dxa"/>
              <w:right w:w="0" w:type="dxa"/>
            </w:tcMar>
          </w:tcPr>
          <w:p w:rsidR="000C6716" w:rsidRPr="00817805" w:rsidRDefault="000C6716" w:rsidP="00164768">
            <w:pPr>
              <w:spacing w:after="0"/>
              <w:ind w:firstLine="27"/>
              <w:rPr>
                <w:sz w:val="20"/>
                <w:szCs w:val="20"/>
              </w:rPr>
            </w:pPr>
            <w:r w:rsidRPr="00817805">
              <w:rPr>
                <w:sz w:val="20"/>
                <w:szCs w:val="20"/>
              </w:rPr>
              <w:t>сильное конкурентное давление</w:t>
            </w:r>
          </w:p>
        </w:tc>
        <w:tc>
          <w:tcPr>
            <w:tcW w:w="0" w:type="auto"/>
            <w:tcBorders>
              <w:bottom w:val="single" w:sz="4" w:space="0" w:color="auto"/>
            </w:tcBorders>
            <w:shd w:val="clear" w:color="auto" w:fill="auto"/>
            <w:tcMar>
              <w:left w:w="0" w:type="dxa"/>
              <w:right w:w="0" w:type="dxa"/>
            </w:tcMar>
          </w:tcPr>
          <w:p w:rsidR="000C6716" w:rsidRPr="00817805" w:rsidRDefault="000C6716" w:rsidP="00164768">
            <w:pPr>
              <w:spacing w:after="0"/>
              <w:ind w:firstLine="27"/>
              <w:rPr>
                <w:sz w:val="20"/>
                <w:szCs w:val="20"/>
              </w:rPr>
            </w:pPr>
            <w:r w:rsidRPr="00817805">
              <w:rPr>
                <w:sz w:val="20"/>
                <w:szCs w:val="20"/>
              </w:rPr>
              <w:t>кризис финансовой системы</w:t>
            </w:r>
          </w:p>
        </w:tc>
        <w:tc>
          <w:tcPr>
            <w:tcW w:w="0" w:type="auto"/>
            <w:tcBorders>
              <w:bottom w:val="single" w:sz="4" w:space="0" w:color="auto"/>
            </w:tcBorders>
            <w:shd w:val="clear" w:color="auto" w:fill="auto"/>
            <w:tcMar>
              <w:left w:w="0" w:type="dxa"/>
              <w:right w:w="0" w:type="dxa"/>
            </w:tcMar>
          </w:tcPr>
          <w:p w:rsidR="000C6716" w:rsidRPr="00817805" w:rsidRDefault="000C6716" w:rsidP="00164768">
            <w:pPr>
              <w:spacing w:after="0"/>
              <w:ind w:firstLine="27"/>
              <w:rPr>
                <w:sz w:val="20"/>
                <w:szCs w:val="20"/>
              </w:rPr>
            </w:pPr>
            <w:r w:rsidRPr="00817805">
              <w:rPr>
                <w:sz w:val="20"/>
                <w:szCs w:val="20"/>
              </w:rPr>
              <w:t>замедление роста рынка в связи с введением санкций</w:t>
            </w:r>
          </w:p>
        </w:tc>
        <w:tc>
          <w:tcPr>
            <w:tcW w:w="0" w:type="auto"/>
            <w:tcBorders>
              <w:bottom w:val="single" w:sz="4" w:space="0" w:color="auto"/>
            </w:tcBorders>
          </w:tcPr>
          <w:p w:rsidR="000C6716" w:rsidRPr="00817805" w:rsidRDefault="000C6716" w:rsidP="00164768">
            <w:pPr>
              <w:spacing w:after="0"/>
              <w:ind w:firstLine="27"/>
              <w:rPr>
                <w:sz w:val="20"/>
                <w:szCs w:val="20"/>
              </w:rPr>
            </w:pPr>
            <w:r w:rsidRPr="00817805">
              <w:rPr>
                <w:sz w:val="20"/>
                <w:szCs w:val="20"/>
              </w:rPr>
              <w:t>несовершенство законодательства</w:t>
            </w:r>
          </w:p>
        </w:tc>
        <w:tc>
          <w:tcPr>
            <w:tcW w:w="0" w:type="auto"/>
            <w:tcBorders>
              <w:bottom w:val="single" w:sz="4" w:space="0" w:color="auto"/>
            </w:tcBorders>
          </w:tcPr>
          <w:p w:rsidR="000C6716" w:rsidRPr="00817805" w:rsidRDefault="000C6716" w:rsidP="00164768">
            <w:pPr>
              <w:spacing w:after="0"/>
              <w:ind w:firstLine="27"/>
              <w:rPr>
                <w:sz w:val="20"/>
                <w:szCs w:val="20"/>
              </w:rPr>
            </w:pPr>
            <w:r w:rsidRPr="00817805">
              <w:rPr>
                <w:sz w:val="20"/>
                <w:szCs w:val="20"/>
              </w:rPr>
              <w:t>высокие темпы инфляции</w:t>
            </w:r>
          </w:p>
        </w:tc>
        <w:tc>
          <w:tcPr>
            <w:tcW w:w="0" w:type="auto"/>
            <w:tcBorders>
              <w:bottom w:val="single" w:sz="4" w:space="0" w:color="auto"/>
            </w:tcBorders>
          </w:tcPr>
          <w:p w:rsidR="000C6716" w:rsidRPr="00817805" w:rsidRDefault="000C6716" w:rsidP="00164768">
            <w:pPr>
              <w:spacing w:after="0"/>
              <w:ind w:firstLine="27"/>
              <w:rPr>
                <w:sz w:val="20"/>
                <w:szCs w:val="20"/>
              </w:rPr>
            </w:pPr>
            <w:r w:rsidRPr="00817805">
              <w:rPr>
                <w:sz w:val="20"/>
                <w:szCs w:val="20"/>
              </w:rPr>
              <w:t>возможность появления новых конкурентов</w:t>
            </w:r>
          </w:p>
        </w:tc>
      </w:tr>
      <w:tr w:rsidR="000C6716" w:rsidRPr="00817805" w:rsidTr="00164768">
        <w:trPr>
          <w:cantSplit/>
          <w:trHeight w:val="355"/>
        </w:trPr>
        <w:tc>
          <w:tcPr>
            <w:tcW w:w="0" w:type="auto"/>
            <w:shd w:val="clear" w:color="auto" w:fill="66CCFF"/>
          </w:tcPr>
          <w:p w:rsidR="000C6716" w:rsidRPr="00817805" w:rsidRDefault="000C6716" w:rsidP="00164768">
            <w:pPr>
              <w:spacing w:after="0"/>
              <w:ind w:firstLine="567"/>
              <w:jc w:val="center"/>
              <w:rPr>
                <w:sz w:val="20"/>
                <w:szCs w:val="20"/>
              </w:rPr>
            </w:pPr>
            <w:r w:rsidRPr="00817805">
              <w:rPr>
                <w:sz w:val="20"/>
                <w:szCs w:val="20"/>
              </w:rPr>
              <w:t>Pj</w:t>
            </w:r>
          </w:p>
        </w:tc>
        <w:tc>
          <w:tcPr>
            <w:tcW w:w="0" w:type="auto"/>
            <w:shd w:val="clear" w:color="auto" w:fill="66CCFF"/>
          </w:tcPr>
          <w:p w:rsidR="000C6716" w:rsidRPr="00817805" w:rsidRDefault="000C6716" w:rsidP="00164768">
            <w:pPr>
              <w:spacing w:after="0"/>
              <w:ind w:left="44" w:right="113"/>
              <w:jc w:val="center"/>
              <w:rPr>
                <w:sz w:val="20"/>
                <w:szCs w:val="20"/>
              </w:rPr>
            </w:pPr>
            <w:r w:rsidRPr="00817805">
              <w:rPr>
                <w:sz w:val="20"/>
                <w:szCs w:val="20"/>
              </w:rPr>
              <w:t>х</w:t>
            </w:r>
          </w:p>
        </w:tc>
        <w:tc>
          <w:tcPr>
            <w:tcW w:w="0" w:type="auto"/>
            <w:shd w:val="clear" w:color="auto" w:fill="66CCFF"/>
            <w:vAlign w:val="center"/>
          </w:tcPr>
          <w:p w:rsidR="000C6716" w:rsidRPr="00817805" w:rsidRDefault="000C6716" w:rsidP="00164768">
            <w:pPr>
              <w:spacing w:after="0"/>
              <w:ind w:left="44" w:right="113"/>
              <w:jc w:val="center"/>
              <w:rPr>
                <w:sz w:val="20"/>
                <w:szCs w:val="20"/>
              </w:rPr>
            </w:pPr>
            <w:r w:rsidRPr="00817805">
              <w:rPr>
                <w:sz w:val="20"/>
                <w:szCs w:val="20"/>
              </w:rPr>
              <w:t>1</w:t>
            </w:r>
          </w:p>
        </w:tc>
        <w:tc>
          <w:tcPr>
            <w:tcW w:w="0" w:type="auto"/>
            <w:shd w:val="clear" w:color="auto" w:fill="66CCFF"/>
            <w:vAlign w:val="center"/>
          </w:tcPr>
          <w:p w:rsidR="000C6716" w:rsidRPr="00817805" w:rsidRDefault="000C6716" w:rsidP="00164768">
            <w:pPr>
              <w:spacing w:after="0"/>
              <w:ind w:left="44"/>
              <w:jc w:val="center"/>
              <w:rPr>
                <w:sz w:val="20"/>
                <w:szCs w:val="20"/>
              </w:rPr>
            </w:pPr>
            <w:r w:rsidRPr="00817805">
              <w:rPr>
                <w:sz w:val="20"/>
                <w:szCs w:val="20"/>
              </w:rPr>
              <w:t>1</w:t>
            </w:r>
          </w:p>
        </w:tc>
        <w:tc>
          <w:tcPr>
            <w:tcW w:w="0" w:type="auto"/>
            <w:shd w:val="clear" w:color="auto" w:fill="66CCFF"/>
            <w:vAlign w:val="center"/>
          </w:tcPr>
          <w:p w:rsidR="000C6716" w:rsidRPr="00817805" w:rsidRDefault="000C6716" w:rsidP="00164768">
            <w:pPr>
              <w:spacing w:after="0"/>
              <w:ind w:left="44"/>
              <w:jc w:val="center"/>
              <w:rPr>
                <w:sz w:val="20"/>
                <w:szCs w:val="20"/>
              </w:rPr>
            </w:pPr>
            <w:r w:rsidRPr="00817805">
              <w:rPr>
                <w:sz w:val="20"/>
                <w:szCs w:val="20"/>
              </w:rPr>
              <w:t>1</w:t>
            </w:r>
          </w:p>
        </w:tc>
        <w:tc>
          <w:tcPr>
            <w:tcW w:w="0" w:type="auto"/>
            <w:shd w:val="clear" w:color="auto" w:fill="66CCFF"/>
            <w:vAlign w:val="center"/>
          </w:tcPr>
          <w:p w:rsidR="000C6716" w:rsidRPr="00817805" w:rsidRDefault="000C6716" w:rsidP="00164768">
            <w:pPr>
              <w:spacing w:after="0"/>
              <w:ind w:left="44"/>
              <w:jc w:val="center"/>
              <w:rPr>
                <w:sz w:val="20"/>
                <w:szCs w:val="20"/>
              </w:rPr>
            </w:pPr>
            <w:r w:rsidRPr="00817805">
              <w:rPr>
                <w:sz w:val="20"/>
                <w:szCs w:val="20"/>
              </w:rPr>
              <w:t>0,5</w:t>
            </w:r>
          </w:p>
        </w:tc>
        <w:tc>
          <w:tcPr>
            <w:tcW w:w="0" w:type="auto"/>
            <w:shd w:val="clear" w:color="auto" w:fill="66CCFF"/>
            <w:vAlign w:val="center"/>
          </w:tcPr>
          <w:p w:rsidR="000C6716" w:rsidRPr="00817805" w:rsidRDefault="000C6716" w:rsidP="00164768">
            <w:pPr>
              <w:spacing w:after="0"/>
              <w:ind w:left="44"/>
              <w:jc w:val="center"/>
              <w:rPr>
                <w:sz w:val="20"/>
                <w:szCs w:val="20"/>
              </w:rPr>
            </w:pPr>
            <w:r w:rsidRPr="00817805">
              <w:rPr>
                <w:sz w:val="20"/>
                <w:szCs w:val="20"/>
              </w:rPr>
              <w:t>1</w:t>
            </w:r>
          </w:p>
        </w:tc>
        <w:tc>
          <w:tcPr>
            <w:tcW w:w="0" w:type="auto"/>
            <w:tcBorders>
              <w:right w:val="double" w:sz="4" w:space="0" w:color="0000FF"/>
            </w:tcBorders>
            <w:shd w:val="clear" w:color="auto" w:fill="66CCFF"/>
            <w:vAlign w:val="center"/>
          </w:tcPr>
          <w:p w:rsidR="000C6716" w:rsidRPr="00817805" w:rsidRDefault="000C6716" w:rsidP="00164768">
            <w:pPr>
              <w:spacing w:after="0"/>
              <w:ind w:left="44"/>
              <w:jc w:val="center"/>
              <w:rPr>
                <w:sz w:val="20"/>
                <w:szCs w:val="20"/>
              </w:rPr>
            </w:pPr>
            <w:r w:rsidRPr="00817805">
              <w:rPr>
                <w:sz w:val="20"/>
                <w:szCs w:val="20"/>
              </w:rPr>
              <w:t>0,9</w:t>
            </w:r>
          </w:p>
        </w:tc>
        <w:tc>
          <w:tcPr>
            <w:tcW w:w="0" w:type="auto"/>
            <w:tcBorders>
              <w:left w:val="double" w:sz="4" w:space="0" w:color="0000FF"/>
            </w:tcBorders>
            <w:shd w:val="clear" w:color="auto" w:fill="66CCFF"/>
            <w:tcMar>
              <w:left w:w="0" w:type="dxa"/>
              <w:right w:w="0" w:type="dxa"/>
            </w:tcMar>
            <w:vAlign w:val="center"/>
          </w:tcPr>
          <w:p w:rsidR="000C6716" w:rsidRPr="00817805" w:rsidRDefault="000C6716" w:rsidP="00164768">
            <w:pPr>
              <w:spacing w:after="0"/>
              <w:ind w:left="44"/>
              <w:jc w:val="center"/>
              <w:rPr>
                <w:sz w:val="20"/>
                <w:szCs w:val="20"/>
              </w:rPr>
            </w:pPr>
            <w:r w:rsidRPr="00817805">
              <w:rPr>
                <w:sz w:val="20"/>
                <w:szCs w:val="20"/>
              </w:rPr>
              <w:t>1</w:t>
            </w:r>
          </w:p>
        </w:tc>
        <w:tc>
          <w:tcPr>
            <w:tcW w:w="0" w:type="auto"/>
            <w:shd w:val="clear" w:color="auto" w:fill="66CCFF"/>
            <w:tcMar>
              <w:left w:w="0" w:type="dxa"/>
              <w:right w:w="0" w:type="dxa"/>
            </w:tcMar>
            <w:vAlign w:val="center"/>
          </w:tcPr>
          <w:p w:rsidR="000C6716" w:rsidRPr="00817805" w:rsidRDefault="000C6716" w:rsidP="00164768">
            <w:pPr>
              <w:spacing w:after="0"/>
              <w:ind w:left="44"/>
              <w:jc w:val="center"/>
              <w:rPr>
                <w:sz w:val="20"/>
                <w:szCs w:val="20"/>
              </w:rPr>
            </w:pPr>
            <w:r w:rsidRPr="00817805">
              <w:rPr>
                <w:sz w:val="20"/>
                <w:szCs w:val="20"/>
              </w:rPr>
              <w:t>1</w:t>
            </w:r>
          </w:p>
        </w:tc>
        <w:tc>
          <w:tcPr>
            <w:tcW w:w="0" w:type="auto"/>
            <w:shd w:val="clear" w:color="auto" w:fill="66CCFF"/>
            <w:tcMar>
              <w:left w:w="0" w:type="dxa"/>
              <w:right w:w="0" w:type="dxa"/>
            </w:tcMar>
            <w:vAlign w:val="center"/>
          </w:tcPr>
          <w:p w:rsidR="000C6716" w:rsidRPr="00817805" w:rsidRDefault="000C6716" w:rsidP="00164768">
            <w:pPr>
              <w:spacing w:after="0"/>
              <w:ind w:left="44"/>
              <w:jc w:val="center"/>
              <w:rPr>
                <w:sz w:val="20"/>
                <w:szCs w:val="20"/>
              </w:rPr>
            </w:pPr>
            <w:r w:rsidRPr="00817805">
              <w:rPr>
                <w:sz w:val="20"/>
                <w:szCs w:val="20"/>
              </w:rPr>
              <w:t>1</w:t>
            </w:r>
          </w:p>
        </w:tc>
        <w:tc>
          <w:tcPr>
            <w:tcW w:w="0" w:type="auto"/>
            <w:shd w:val="clear" w:color="auto" w:fill="66CCFF"/>
            <w:vAlign w:val="center"/>
          </w:tcPr>
          <w:p w:rsidR="000C6716" w:rsidRPr="00817805" w:rsidRDefault="000C6716" w:rsidP="00164768">
            <w:pPr>
              <w:spacing w:after="0"/>
              <w:ind w:left="44"/>
              <w:jc w:val="center"/>
              <w:rPr>
                <w:sz w:val="20"/>
                <w:szCs w:val="20"/>
              </w:rPr>
            </w:pPr>
            <w:r w:rsidRPr="00817805">
              <w:rPr>
                <w:sz w:val="20"/>
                <w:szCs w:val="20"/>
              </w:rPr>
              <w:t>0,7</w:t>
            </w:r>
          </w:p>
        </w:tc>
        <w:tc>
          <w:tcPr>
            <w:tcW w:w="0" w:type="auto"/>
            <w:shd w:val="clear" w:color="auto" w:fill="66CCFF"/>
            <w:vAlign w:val="center"/>
          </w:tcPr>
          <w:p w:rsidR="000C6716" w:rsidRPr="00817805" w:rsidRDefault="000C6716" w:rsidP="00164768">
            <w:pPr>
              <w:spacing w:after="0"/>
              <w:ind w:left="44"/>
              <w:jc w:val="center"/>
              <w:rPr>
                <w:sz w:val="20"/>
                <w:szCs w:val="20"/>
              </w:rPr>
            </w:pPr>
            <w:r w:rsidRPr="00817805">
              <w:rPr>
                <w:sz w:val="20"/>
                <w:szCs w:val="20"/>
              </w:rPr>
              <w:t>1</w:t>
            </w:r>
          </w:p>
        </w:tc>
        <w:tc>
          <w:tcPr>
            <w:tcW w:w="0" w:type="auto"/>
            <w:shd w:val="clear" w:color="auto" w:fill="66CCFF"/>
            <w:vAlign w:val="center"/>
          </w:tcPr>
          <w:p w:rsidR="000C6716" w:rsidRPr="00817805" w:rsidRDefault="000C6716" w:rsidP="00164768">
            <w:pPr>
              <w:spacing w:after="0"/>
              <w:ind w:left="44"/>
              <w:jc w:val="center"/>
              <w:rPr>
                <w:sz w:val="20"/>
                <w:szCs w:val="20"/>
              </w:rPr>
            </w:pPr>
            <w:r w:rsidRPr="00817805">
              <w:rPr>
                <w:sz w:val="20"/>
                <w:szCs w:val="20"/>
              </w:rPr>
              <w:t>0,7</w:t>
            </w:r>
          </w:p>
        </w:tc>
      </w:tr>
      <w:tr w:rsidR="000C6716" w:rsidRPr="00817805" w:rsidTr="00164768">
        <w:trPr>
          <w:cantSplit/>
          <w:trHeight w:val="337"/>
        </w:trPr>
        <w:tc>
          <w:tcPr>
            <w:tcW w:w="0" w:type="auto"/>
            <w:shd w:val="clear" w:color="auto" w:fill="66CCFF"/>
          </w:tcPr>
          <w:p w:rsidR="000C6716" w:rsidRPr="00817805" w:rsidRDefault="000C6716" w:rsidP="00164768">
            <w:pPr>
              <w:spacing w:after="0"/>
              <w:ind w:left="113" w:right="113" w:firstLine="567"/>
              <w:jc w:val="center"/>
              <w:rPr>
                <w:sz w:val="20"/>
                <w:szCs w:val="20"/>
              </w:rPr>
            </w:pPr>
            <w:r w:rsidRPr="00817805">
              <w:rPr>
                <w:sz w:val="20"/>
                <w:szCs w:val="20"/>
              </w:rPr>
              <w:t>Kj</w:t>
            </w:r>
          </w:p>
        </w:tc>
        <w:tc>
          <w:tcPr>
            <w:tcW w:w="0" w:type="auto"/>
            <w:shd w:val="clear" w:color="auto" w:fill="66CCFF"/>
          </w:tcPr>
          <w:p w:rsidR="000C6716" w:rsidRPr="00817805" w:rsidRDefault="000C6716" w:rsidP="00164768">
            <w:pPr>
              <w:spacing w:after="0"/>
              <w:ind w:left="44" w:right="113"/>
              <w:jc w:val="center"/>
              <w:rPr>
                <w:sz w:val="20"/>
                <w:szCs w:val="20"/>
              </w:rPr>
            </w:pPr>
            <w:r w:rsidRPr="00817805">
              <w:rPr>
                <w:sz w:val="20"/>
                <w:szCs w:val="20"/>
              </w:rPr>
              <w:t>х</w:t>
            </w:r>
          </w:p>
        </w:tc>
        <w:tc>
          <w:tcPr>
            <w:tcW w:w="0" w:type="auto"/>
            <w:shd w:val="clear" w:color="auto" w:fill="66CCFF"/>
            <w:vAlign w:val="center"/>
          </w:tcPr>
          <w:p w:rsidR="000C6716" w:rsidRPr="00817805" w:rsidRDefault="000C6716" w:rsidP="00164768">
            <w:pPr>
              <w:spacing w:after="0"/>
              <w:ind w:left="44" w:right="113"/>
              <w:jc w:val="center"/>
              <w:rPr>
                <w:sz w:val="20"/>
                <w:szCs w:val="20"/>
              </w:rPr>
            </w:pPr>
            <w:r w:rsidRPr="00817805">
              <w:rPr>
                <w:sz w:val="20"/>
                <w:szCs w:val="20"/>
              </w:rPr>
              <w:t>1</w:t>
            </w:r>
          </w:p>
        </w:tc>
        <w:tc>
          <w:tcPr>
            <w:tcW w:w="0" w:type="auto"/>
            <w:shd w:val="clear" w:color="auto" w:fill="66CCFF"/>
            <w:vAlign w:val="center"/>
          </w:tcPr>
          <w:p w:rsidR="000C6716" w:rsidRPr="00817805" w:rsidRDefault="000C6716" w:rsidP="00164768">
            <w:pPr>
              <w:spacing w:after="0"/>
              <w:ind w:left="44" w:right="113"/>
              <w:jc w:val="center"/>
              <w:rPr>
                <w:sz w:val="20"/>
                <w:szCs w:val="20"/>
              </w:rPr>
            </w:pPr>
            <w:r w:rsidRPr="00817805">
              <w:rPr>
                <w:sz w:val="20"/>
                <w:szCs w:val="20"/>
              </w:rPr>
              <w:t>1</w:t>
            </w:r>
          </w:p>
        </w:tc>
        <w:tc>
          <w:tcPr>
            <w:tcW w:w="0" w:type="auto"/>
            <w:shd w:val="clear" w:color="auto" w:fill="66CCFF"/>
            <w:vAlign w:val="center"/>
          </w:tcPr>
          <w:p w:rsidR="000C6716" w:rsidRPr="00817805" w:rsidRDefault="000C6716" w:rsidP="00164768">
            <w:pPr>
              <w:spacing w:after="0"/>
              <w:ind w:left="44" w:right="113"/>
              <w:jc w:val="center"/>
              <w:rPr>
                <w:sz w:val="20"/>
                <w:szCs w:val="20"/>
              </w:rPr>
            </w:pPr>
            <w:r w:rsidRPr="00817805">
              <w:rPr>
                <w:sz w:val="20"/>
                <w:szCs w:val="20"/>
              </w:rPr>
              <w:t>0,7</w:t>
            </w:r>
          </w:p>
        </w:tc>
        <w:tc>
          <w:tcPr>
            <w:tcW w:w="0" w:type="auto"/>
            <w:shd w:val="clear" w:color="auto" w:fill="66CCFF"/>
            <w:vAlign w:val="center"/>
          </w:tcPr>
          <w:p w:rsidR="000C6716" w:rsidRPr="00817805" w:rsidRDefault="000C6716" w:rsidP="00164768">
            <w:pPr>
              <w:spacing w:after="0"/>
              <w:ind w:left="44" w:right="113"/>
              <w:jc w:val="center"/>
              <w:rPr>
                <w:sz w:val="20"/>
                <w:szCs w:val="20"/>
              </w:rPr>
            </w:pPr>
            <w:r w:rsidRPr="00817805">
              <w:rPr>
                <w:sz w:val="20"/>
                <w:szCs w:val="20"/>
              </w:rPr>
              <w:t>0,7</w:t>
            </w:r>
          </w:p>
        </w:tc>
        <w:tc>
          <w:tcPr>
            <w:tcW w:w="0" w:type="auto"/>
            <w:shd w:val="clear" w:color="auto" w:fill="66CCFF"/>
            <w:vAlign w:val="center"/>
          </w:tcPr>
          <w:p w:rsidR="000C6716" w:rsidRPr="00817805" w:rsidRDefault="000C6716" w:rsidP="00164768">
            <w:pPr>
              <w:spacing w:after="0"/>
              <w:ind w:left="44" w:right="113"/>
              <w:jc w:val="center"/>
              <w:rPr>
                <w:sz w:val="20"/>
                <w:szCs w:val="20"/>
              </w:rPr>
            </w:pPr>
            <w:r w:rsidRPr="00817805">
              <w:rPr>
                <w:sz w:val="20"/>
                <w:szCs w:val="20"/>
              </w:rPr>
              <w:t>0,8</w:t>
            </w:r>
          </w:p>
        </w:tc>
        <w:tc>
          <w:tcPr>
            <w:tcW w:w="0" w:type="auto"/>
            <w:tcBorders>
              <w:right w:val="double" w:sz="4" w:space="0" w:color="0000FF"/>
            </w:tcBorders>
            <w:shd w:val="clear" w:color="auto" w:fill="66CCFF"/>
            <w:vAlign w:val="center"/>
          </w:tcPr>
          <w:p w:rsidR="000C6716" w:rsidRPr="00817805" w:rsidRDefault="000C6716" w:rsidP="00164768">
            <w:pPr>
              <w:spacing w:after="0"/>
              <w:ind w:left="44" w:right="113"/>
              <w:jc w:val="center"/>
              <w:rPr>
                <w:sz w:val="20"/>
                <w:szCs w:val="20"/>
              </w:rPr>
            </w:pPr>
            <w:r w:rsidRPr="00817805">
              <w:rPr>
                <w:sz w:val="20"/>
                <w:szCs w:val="20"/>
              </w:rPr>
              <w:t>0,8</w:t>
            </w:r>
          </w:p>
        </w:tc>
        <w:tc>
          <w:tcPr>
            <w:tcW w:w="0" w:type="auto"/>
            <w:tcBorders>
              <w:left w:val="double" w:sz="4" w:space="0" w:color="0000FF"/>
            </w:tcBorders>
            <w:shd w:val="clear" w:color="auto" w:fill="66CCFF"/>
            <w:tcMar>
              <w:left w:w="0" w:type="dxa"/>
              <w:right w:w="0" w:type="dxa"/>
            </w:tcMar>
            <w:vAlign w:val="center"/>
          </w:tcPr>
          <w:p w:rsidR="000C6716" w:rsidRPr="00817805" w:rsidRDefault="000C6716" w:rsidP="00164768">
            <w:pPr>
              <w:spacing w:after="0"/>
              <w:ind w:left="44" w:right="113"/>
              <w:jc w:val="center"/>
              <w:rPr>
                <w:sz w:val="20"/>
                <w:szCs w:val="20"/>
              </w:rPr>
            </w:pPr>
            <w:r w:rsidRPr="00817805">
              <w:rPr>
                <w:sz w:val="20"/>
                <w:szCs w:val="20"/>
              </w:rPr>
              <w:t>0,9</w:t>
            </w:r>
          </w:p>
        </w:tc>
        <w:tc>
          <w:tcPr>
            <w:tcW w:w="0" w:type="auto"/>
            <w:shd w:val="clear" w:color="auto" w:fill="66CCFF"/>
            <w:tcMar>
              <w:left w:w="0" w:type="dxa"/>
              <w:right w:w="0" w:type="dxa"/>
            </w:tcMar>
            <w:vAlign w:val="center"/>
          </w:tcPr>
          <w:p w:rsidR="000C6716" w:rsidRPr="00817805" w:rsidRDefault="000C6716" w:rsidP="00164768">
            <w:pPr>
              <w:spacing w:after="0"/>
              <w:ind w:left="44" w:right="113"/>
              <w:jc w:val="center"/>
              <w:rPr>
                <w:sz w:val="20"/>
                <w:szCs w:val="20"/>
              </w:rPr>
            </w:pPr>
            <w:r w:rsidRPr="00817805">
              <w:rPr>
                <w:sz w:val="20"/>
                <w:szCs w:val="20"/>
              </w:rPr>
              <w:t>0,4</w:t>
            </w:r>
          </w:p>
        </w:tc>
        <w:tc>
          <w:tcPr>
            <w:tcW w:w="0" w:type="auto"/>
            <w:shd w:val="clear" w:color="auto" w:fill="66CCFF"/>
            <w:tcMar>
              <w:left w:w="0" w:type="dxa"/>
              <w:right w:w="0" w:type="dxa"/>
            </w:tcMar>
            <w:vAlign w:val="center"/>
          </w:tcPr>
          <w:p w:rsidR="000C6716" w:rsidRPr="00817805" w:rsidRDefault="000C6716" w:rsidP="00164768">
            <w:pPr>
              <w:spacing w:after="0"/>
              <w:ind w:left="44" w:right="113"/>
              <w:jc w:val="center"/>
              <w:rPr>
                <w:sz w:val="20"/>
                <w:szCs w:val="20"/>
              </w:rPr>
            </w:pPr>
            <w:r w:rsidRPr="00817805">
              <w:rPr>
                <w:sz w:val="20"/>
                <w:szCs w:val="20"/>
              </w:rPr>
              <w:t>0,3</w:t>
            </w:r>
          </w:p>
        </w:tc>
        <w:tc>
          <w:tcPr>
            <w:tcW w:w="0" w:type="auto"/>
            <w:shd w:val="clear" w:color="auto" w:fill="66CCFF"/>
            <w:vAlign w:val="center"/>
          </w:tcPr>
          <w:p w:rsidR="000C6716" w:rsidRPr="00817805" w:rsidRDefault="000C6716" w:rsidP="00164768">
            <w:pPr>
              <w:spacing w:after="0"/>
              <w:ind w:left="44" w:right="113"/>
              <w:jc w:val="center"/>
              <w:rPr>
                <w:sz w:val="20"/>
                <w:szCs w:val="20"/>
              </w:rPr>
            </w:pPr>
            <w:r w:rsidRPr="00817805">
              <w:rPr>
                <w:sz w:val="20"/>
                <w:szCs w:val="20"/>
              </w:rPr>
              <w:t>0,3</w:t>
            </w:r>
          </w:p>
        </w:tc>
        <w:tc>
          <w:tcPr>
            <w:tcW w:w="0" w:type="auto"/>
            <w:shd w:val="clear" w:color="auto" w:fill="66CCFF"/>
            <w:vAlign w:val="center"/>
          </w:tcPr>
          <w:p w:rsidR="000C6716" w:rsidRPr="00817805" w:rsidRDefault="000C6716" w:rsidP="00164768">
            <w:pPr>
              <w:spacing w:after="0"/>
              <w:ind w:left="44" w:right="113"/>
              <w:jc w:val="center"/>
              <w:rPr>
                <w:sz w:val="20"/>
                <w:szCs w:val="20"/>
              </w:rPr>
            </w:pPr>
            <w:r w:rsidRPr="00817805">
              <w:rPr>
                <w:sz w:val="20"/>
                <w:szCs w:val="20"/>
              </w:rPr>
              <w:t>0,5</w:t>
            </w:r>
          </w:p>
        </w:tc>
        <w:tc>
          <w:tcPr>
            <w:tcW w:w="0" w:type="auto"/>
            <w:shd w:val="clear" w:color="auto" w:fill="66CCFF"/>
            <w:vAlign w:val="center"/>
          </w:tcPr>
          <w:p w:rsidR="000C6716" w:rsidRPr="00817805" w:rsidRDefault="000C6716" w:rsidP="00164768">
            <w:pPr>
              <w:spacing w:after="0"/>
              <w:ind w:left="44" w:right="113"/>
              <w:jc w:val="center"/>
              <w:rPr>
                <w:sz w:val="20"/>
                <w:szCs w:val="20"/>
              </w:rPr>
            </w:pPr>
            <w:r w:rsidRPr="00817805">
              <w:rPr>
                <w:sz w:val="20"/>
                <w:szCs w:val="20"/>
              </w:rPr>
              <w:t>0,5</w:t>
            </w:r>
          </w:p>
        </w:tc>
      </w:tr>
      <w:tr w:rsidR="000C6716" w:rsidRPr="00817805" w:rsidTr="00164768">
        <w:trPr>
          <w:cantSplit/>
          <w:trHeight w:val="361"/>
        </w:trPr>
        <w:tc>
          <w:tcPr>
            <w:tcW w:w="0" w:type="auto"/>
            <w:shd w:val="clear" w:color="auto" w:fill="auto"/>
          </w:tcPr>
          <w:p w:rsidR="000C6716" w:rsidRPr="00817805" w:rsidRDefault="000C6716" w:rsidP="00164768">
            <w:pPr>
              <w:spacing w:after="0"/>
              <w:rPr>
                <w:sz w:val="20"/>
                <w:szCs w:val="20"/>
              </w:rPr>
            </w:pPr>
            <w:r w:rsidRPr="00817805">
              <w:rPr>
                <w:sz w:val="20"/>
                <w:szCs w:val="20"/>
              </w:rPr>
              <w:t>высокий уровень платежной дисциплины</w:t>
            </w:r>
          </w:p>
        </w:tc>
        <w:tc>
          <w:tcPr>
            <w:tcW w:w="0" w:type="auto"/>
            <w:shd w:val="clear" w:color="auto" w:fill="66CCFF"/>
          </w:tcPr>
          <w:p w:rsidR="000C6716" w:rsidRPr="00817805" w:rsidRDefault="000C6716" w:rsidP="00164768">
            <w:pPr>
              <w:spacing w:after="0"/>
              <w:jc w:val="center"/>
              <w:rPr>
                <w:sz w:val="20"/>
                <w:szCs w:val="20"/>
                <w:lang w:val="en-US"/>
              </w:rPr>
            </w:pPr>
            <w:r w:rsidRPr="00817805">
              <w:rPr>
                <w:sz w:val="20"/>
                <w:szCs w:val="20"/>
                <w:lang w:val="en-US"/>
              </w:rPr>
              <w:t>5</w:t>
            </w:r>
          </w:p>
        </w:tc>
        <w:tc>
          <w:tcPr>
            <w:tcW w:w="0" w:type="auto"/>
            <w:shd w:val="clear" w:color="auto" w:fill="auto"/>
            <w:vAlign w:val="center"/>
          </w:tcPr>
          <w:p w:rsidR="000C6716" w:rsidRPr="00817805" w:rsidRDefault="000C6716" w:rsidP="00164768">
            <w:pPr>
              <w:spacing w:after="0"/>
              <w:ind w:left="44"/>
              <w:jc w:val="center"/>
              <w:rPr>
                <w:sz w:val="20"/>
                <w:szCs w:val="20"/>
              </w:rPr>
            </w:pPr>
            <w:r w:rsidRPr="00817805">
              <w:rPr>
                <w:sz w:val="20"/>
                <w:szCs w:val="20"/>
              </w:rPr>
              <w:t>1</w:t>
            </w:r>
          </w:p>
        </w:tc>
        <w:tc>
          <w:tcPr>
            <w:tcW w:w="0" w:type="auto"/>
            <w:shd w:val="clear" w:color="auto" w:fill="auto"/>
            <w:vAlign w:val="center"/>
          </w:tcPr>
          <w:p w:rsidR="000C6716" w:rsidRPr="00817805" w:rsidRDefault="000C6716" w:rsidP="00164768">
            <w:pPr>
              <w:spacing w:after="0"/>
              <w:ind w:left="44"/>
              <w:jc w:val="center"/>
              <w:rPr>
                <w:sz w:val="20"/>
                <w:szCs w:val="20"/>
              </w:rPr>
            </w:pPr>
            <w:r w:rsidRPr="00817805">
              <w:rPr>
                <w:sz w:val="20"/>
                <w:szCs w:val="20"/>
              </w:rPr>
              <w:t>1</w:t>
            </w:r>
          </w:p>
        </w:tc>
        <w:tc>
          <w:tcPr>
            <w:tcW w:w="0" w:type="auto"/>
            <w:shd w:val="clear" w:color="auto" w:fill="auto"/>
            <w:vAlign w:val="center"/>
          </w:tcPr>
          <w:p w:rsidR="000C6716" w:rsidRPr="00817805" w:rsidRDefault="000C6716" w:rsidP="00164768">
            <w:pPr>
              <w:spacing w:after="0"/>
              <w:ind w:left="44"/>
              <w:jc w:val="center"/>
              <w:rPr>
                <w:sz w:val="20"/>
                <w:szCs w:val="20"/>
              </w:rPr>
            </w:pPr>
            <w:r w:rsidRPr="00817805">
              <w:rPr>
                <w:sz w:val="20"/>
                <w:szCs w:val="20"/>
              </w:rPr>
              <w:t>1</w:t>
            </w:r>
          </w:p>
        </w:tc>
        <w:tc>
          <w:tcPr>
            <w:tcW w:w="0" w:type="auto"/>
            <w:shd w:val="clear" w:color="auto" w:fill="auto"/>
            <w:vAlign w:val="center"/>
          </w:tcPr>
          <w:p w:rsidR="000C6716" w:rsidRPr="00817805" w:rsidRDefault="000C6716" w:rsidP="00164768">
            <w:pPr>
              <w:spacing w:after="0"/>
              <w:ind w:left="44"/>
              <w:jc w:val="center"/>
              <w:rPr>
                <w:sz w:val="20"/>
                <w:szCs w:val="20"/>
              </w:rPr>
            </w:pPr>
            <w:r w:rsidRPr="00817805">
              <w:rPr>
                <w:sz w:val="20"/>
                <w:szCs w:val="20"/>
              </w:rPr>
              <w:t>1</w:t>
            </w:r>
          </w:p>
        </w:tc>
        <w:tc>
          <w:tcPr>
            <w:tcW w:w="0" w:type="auto"/>
            <w:shd w:val="clear" w:color="auto" w:fill="auto"/>
            <w:vAlign w:val="center"/>
          </w:tcPr>
          <w:p w:rsidR="000C6716" w:rsidRPr="00817805" w:rsidRDefault="000C6716" w:rsidP="00164768">
            <w:pPr>
              <w:spacing w:after="0"/>
              <w:ind w:left="44"/>
              <w:jc w:val="center"/>
              <w:rPr>
                <w:sz w:val="20"/>
                <w:szCs w:val="20"/>
              </w:rPr>
            </w:pPr>
            <w:r w:rsidRPr="00817805">
              <w:rPr>
                <w:sz w:val="20"/>
                <w:szCs w:val="20"/>
              </w:rPr>
              <w:t>1</w:t>
            </w:r>
          </w:p>
        </w:tc>
        <w:tc>
          <w:tcPr>
            <w:tcW w:w="0" w:type="auto"/>
            <w:tcBorders>
              <w:right w:val="double" w:sz="4" w:space="0" w:color="0000FF"/>
            </w:tcBorders>
            <w:shd w:val="clear" w:color="auto" w:fill="auto"/>
            <w:vAlign w:val="center"/>
          </w:tcPr>
          <w:p w:rsidR="000C6716" w:rsidRPr="00817805" w:rsidRDefault="000C6716" w:rsidP="00164768">
            <w:pPr>
              <w:spacing w:after="0"/>
              <w:ind w:left="44"/>
              <w:jc w:val="center"/>
              <w:rPr>
                <w:sz w:val="20"/>
                <w:szCs w:val="20"/>
              </w:rPr>
            </w:pPr>
            <w:r w:rsidRPr="00817805">
              <w:rPr>
                <w:sz w:val="20"/>
                <w:szCs w:val="20"/>
              </w:rPr>
              <w:t>1</w:t>
            </w:r>
          </w:p>
        </w:tc>
        <w:tc>
          <w:tcPr>
            <w:tcW w:w="0" w:type="auto"/>
            <w:tcBorders>
              <w:left w:val="double" w:sz="4" w:space="0" w:color="0000FF"/>
            </w:tcBorders>
            <w:shd w:val="clear" w:color="auto" w:fill="auto"/>
            <w:tcMar>
              <w:left w:w="0" w:type="dxa"/>
              <w:right w:w="0" w:type="dxa"/>
            </w:tcMar>
            <w:vAlign w:val="center"/>
          </w:tcPr>
          <w:p w:rsidR="000C6716" w:rsidRPr="00817805" w:rsidRDefault="000C6716" w:rsidP="00164768">
            <w:pPr>
              <w:spacing w:after="0"/>
              <w:ind w:left="44"/>
              <w:jc w:val="center"/>
              <w:rPr>
                <w:sz w:val="20"/>
                <w:szCs w:val="20"/>
              </w:rPr>
            </w:pPr>
            <w:r w:rsidRPr="00817805">
              <w:rPr>
                <w:sz w:val="20"/>
                <w:szCs w:val="20"/>
              </w:rPr>
              <w:t>1</w:t>
            </w:r>
          </w:p>
        </w:tc>
        <w:tc>
          <w:tcPr>
            <w:tcW w:w="0" w:type="auto"/>
            <w:shd w:val="clear" w:color="auto" w:fill="auto"/>
            <w:tcMar>
              <w:left w:w="0" w:type="dxa"/>
              <w:right w:w="0" w:type="dxa"/>
            </w:tcMar>
            <w:vAlign w:val="center"/>
          </w:tcPr>
          <w:p w:rsidR="000C6716" w:rsidRPr="00817805" w:rsidRDefault="000C6716" w:rsidP="00164768">
            <w:pPr>
              <w:spacing w:after="0"/>
              <w:ind w:left="44"/>
              <w:jc w:val="center"/>
              <w:rPr>
                <w:sz w:val="20"/>
                <w:szCs w:val="20"/>
              </w:rPr>
            </w:pPr>
            <w:r w:rsidRPr="00817805">
              <w:rPr>
                <w:sz w:val="20"/>
                <w:szCs w:val="20"/>
              </w:rPr>
              <w:t>1</w:t>
            </w:r>
          </w:p>
        </w:tc>
        <w:tc>
          <w:tcPr>
            <w:tcW w:w="0" w:type="auto"/>
            <w:shd w:val="clear" w:color="auto" w:fill="auto"/>
            <w:tcMar>
              <w:left w:w="0" w:type="dxa"/>
              <w:right w:w="0" w:type="dxa"/>
            </w:tcMar>
            <w:vAlign w:val="center"/>
          </w:tcPr>
          <w:p w:rsidR="000C6716" w:rsidRPr="00817805" w:rsidRDefault="000C6716" w:rsidP="00164768">
            <w:pPr>
              <w:spacing w:after="0"/>
              <w:ind w:left="44"/>
              <w:jc w:val="center"/>
              <w:rPr>
                <w:sz w:val="20"/>
                <w:szCs w:val="20"/>
              </w:rPr>
            </w:pPr>
            <w:r w:rsidRPr="00817805">
              <w:rPr>
                <w:sz w:val="20"/>
                <w:szCs w:val="20"/>
              </w:rPr>
              <w:t>0,5</w:t>
            </w:r>
          </w:p>
        </w:tc>
        <w:tc>
          <w:tcPr>
            <w:tcW w:w="0" w:type="auto"/>
            <w:vAlign w:val="center"/>
          </w:tcPr>
          <w:p w:rsidR="000C6716" w:rsidRPr="00817805" w:rsidRDefault="000C6716" w:rsidP="00164768">
            <w:pPr>
              <w:spacing w:after="0"/>
              <w:ind w:left="44"/>
              <w:jc w:val="center"/>
              <w:rPr>
                <w:sz w:val="20"/>
                <w:szCs w:val="20"/>
              </w:rPr>
            </w:pPr>
            <w:r w:rsidRPr="00817805">
              <w:rPr>
                <w:sz w:val="20"/>
                <w:szCs w:val="20"/>
              </w:rPr>
              <w:t>0,5</w:t>
            </w:r>
          </w:p>
        </w:tc>
        <w:tc>
          <w:tcPr>
            <w:tcW w:w="0" w:type="auto"/>
            <w:vAlign w:val="center"/>
          </w:tcPr>
          <w:p w:rsidR="000C6716" w:rsidRPr="00817805" w:rsidRDefault="000C6716" w:rsidP="00164768">
            <w:pPr>
              <w:spacing w:after="0"/>
              <w:ind w:left="44"/>
              <w:jc w:val="center"/>
              <w:rPr>
                <w:sz w:val="20"/>
                <w:szCs w:val="20"/>
              </w:rPr>
            </w:pPr>
            <w:r w:rsidRPr="00817805">
              <w:rPr>
                <w:sz w:val="20"/>
                <w:szCs w:val="20"/>
              </w:rPr>
              <w:t>1</w:t>
            </w:r>
          </w:p>
        </w:tc>
        <w:tc>
          <w:tcPr>
            <w:tcW w:w="0" w:type="auto"/>
            <w:vAlign w:val="center"/>
          </w:tcPr>
          <w:p w:rsidR="000C6716" w:rsidRPr="00817805" w:rsidRDefault="000C6716" w:rsidP="00164768">
            <w:pPr>
              <w:spacing w:after="0"/>
              <w:ind w:left="44"/>
              <w:jc w:val="center"/>
              <w:rPr>
                <w:sz w:val="20"/>
                <w:szCs w:val="20"/>
              </w:rPr>
            </w:pPr>
            <w:r w:rsidRPr="00817805">
              <w:rPr>
                <w:sz w:val="20"/>
                <w:szCs w:val="20"/>
              </w:rPr>
              <w:t>0,5</w:t>
            </w:r>
          </w:p>
        </w:tc>
      </w:tr>
      <w:tr w:rsidR="000C6716" w:rsidRPr="00817805" w:rsidTr="00164768">
        <w:trPr>
          <w:cantSplit/>
          <w:trHeight w:val="301"/>
        </w:trPr>
        <w:tc>
          <w:tcPr>
            <w:tcW w:w="0" w:type="auto"/>
            <w:tcBorders>
              <w:bottom w:val="single" w:sz="4" w:space="0" w:color="auto"/>
            </w:tcBorders>
            <w:shd w:val="clear" w:color="auto" w:fill="auto"/>
          </w:tcPr>
          <w:p w:rsidR="000C6716" w:rsidRPr="00817805" w:rsidRDefault="000C6716" w:rsidP="00164768">
            <w:pPr>
              <w:spacing w:after="0"/>
              <w:rPr>
                <w:sz w:val="20"/>
                <w:szCs w:val="20"/>
              </w:rPr>
            </w:pPr>
            <w:r w:rsidRPr="00817805">
              <w:rPr>
                <w:sz w:val="20"/>
                <w:szCs w:val="20"/>
              </w:rPr>
              <w:t>сокращение операционного цикла</w:t>
            </w:r>
          </w:p>
        </w:tc>
        <w:tc>
          <w:tcPr>
            <w:tcW w:w="0" w:type="auto"/>
            <w:shd w:val="clear" w:color="auto" w:fill="66CCFF"/>
          </w:tcPr>
          <w:p w:rsidR="000C6716" w:rsidRPr="00817805" w:rsidRDefault="000C6716" w:rsidP="00164768">
            <w:pPr>
              <w:spacing w:after="0"/>
              <w:jc w:val="center"/>
              <w:rPr>
                <w:sz w:val="20"/>
                <w:szCs w:val="20"/>
              </w:rPr>
            </w:pPr>
            <w:r w:rsidRPr="00817805">
              <w:rPr>
                <w:sz w:val="20"/>
                <w:szCs w:val="20"/>
              </w:rPr>
              <w:t>3</w:t>
            </w:r>
          </w:p>
        </w:tc>
        <w:tc>
          <w:tcPr>
            <w:tcW w:w="0" w:type="auto"/>
            <w:shd w:val="clear" w:color="auto" w:fill="auto"/>
            <w:vAlign w:val="center"/>
          </w:tcPr>
          <w:p w:rsidR="000C6716" w:rsidRPr="00817805" w:rsidRDefault="000C6716" w:rsidP="00164768">
            <w:pPr>
              <w:spacing w:after="0"/>
              <w:ind w:left="44"/>
              <w:jc w:val="center"/>
              <w:rPr>
                <w:sz w:val="20"/>
                <w:szCs w:val="20"/>
              </w:rPr>
            </w:pPr>
            <w:r w:rsidRPr="00817805">
              <w:rPr>
                <w:sz w:val="20"/>
                <w:szCs w:val="20"/>
              </w:rPr>
              <w:t>1</w:t>
            </w:r>
          </w:p>
        </w:tc>
        <w:tc>
          <w:tcPr>
            <w:tcW w:w="0" w:type="auto"/>
            <w:shd w:val="clear" w:color="auto" w:fill="auto"/>
            <w:vAlign w:val="center"/>
          </w:tcPr>
          <w:p w:rsidR="000C6716" w:rsidRPr="00817805" w:rsidRDefault="000C6716" w:rsidP="00164768">
            <w:pPr>
              <w:spacing w:after="0"/>
              <w:ind w:left="44"/>
              <w:jc w:val="center"/>
              <w:rPr>
                <w:sz w:val="20"/>
                <w:szCs w:val="20"/>
              </w:rPr>
            </w:pPr>
            <w:r w:rsidRPr="00817805">
              <w:rPr>
                <w:sz w:val="20"/>
                <w:szCs w:val="20"/>
              </w:rPr>
              <w:t>1</w:t>
            </w:r>
          </w:p>
        </w:tc>
        <w:tc>
          <w:tcPr>
            <w:tcW w:w="0" w:type="auto"/>
            <w:shd w:val="clear" w:color="auto" w:fill="auto"/>
            <w:vAlign w:val="center"/>
          </w:tcPr>
          <w:p w:rsidR="000C6716" w:rsidRPr="00817805" w:rsidRDefault="000C6716" w:rsidP="00164768">
            <w:pPr>
              <w:spacing w:after="0"/>
              <w:ind w:left="44"/>
              <w:jc w:val="center"/>
              <w:rPr>
                <w:sz w:val="20"/>
                <w:szCs w:val="20"/>
              </w:rPr>
            </w:pPr>
            <w:r w:rsidRPr="00817805">
              <w:rPr>
                <w:sz w:val="20"/>
                <w:szCs w:val="20"/>
              </w:rPr>
              <w:t>1</w:t>
            </w:r>
          </w:p>
        </w:tc>
        <w:tc>
          <w:tcPr>
            <w:tcW w:w="0" w:type="auto"/>
            <w:shd w:val="clear" w:color="auto" w:fill="auto"/>
            <w:vAlign w:val="center"/>
          </w:tcPr>
          <w:p w:rsidR="000C6716" w:rsidRPr="00817805" w:rsidRDefault="000C6716" w:rsidP="00164768">
            <w:pPr>
              <w:spacing w:after="0"/>
              <w:ind w:left="44"/>
              <w:jc w:val="center"/>
              <w:rPr>
                <w:sz w:val="20"/>
                <w:szCs w:val="20"/>
              </w:rPr>
            </w:pPr>
            <w:r w:rsidRPr="00817805">
              <w:rPr>
                <w:sz w:val="20"/>
                <w:szCs w:val="20"/>
              </w:rPr>
              <w:t>0,5</w:t>
            </w:r>
          </w:p>
        </w:tc>
        <w:tc>
          <w:tcPr>
            <w:tcW w:w="0" w:type="auto"/>
            <w:shd w:val="clear" w:color="auto" w:fill="auto"/>
            <w:vAlign w:val="center"/>
          </w:tcPr>
          <w:p w:rsidR="000C6716" w:rsidRPr="00817805" w:rsidRDefault="000C6716" w:rsidP="00164768">
            <w:pPr>
              <w:spacing w:after="0"/>
              <w:ind w:left="44"/>
              <w:jc w:val="center"/>
              <w:rPr>
                <w:sz w:val="20"/>
                <w:szCs w:val="20"/>
              </w:rPr>
            </w:pPr>
            <w:r w:rsidRPr="00817805">
              <w:rPr>
                <w:sz w:val="20"/>
                <w:szCs w:val="20"/>
              </w:rPr>
              <w:t>1</w:t>
            </w:r>
          </w:p>
        </w:tc>
        <w:tc>
          <w:tcPr>
            <w:tcW w:w="0" w:type="auto"/>
            <w:tcBorders>
              <w:right w:val="double" w:sz="4" w:space="0" w:color="0000FF"/>
            </w:tcBorders>
            <w:shd w:val="clear" w:color="auto" w:fill="auto"/>
            <w:vAlign w:val="center"/>
          </w:tcPr>
          <w:p w:rsidR="000C6716" w:rsidRPr="00817805" w:rsidRDefault="000C6716" w:rsidP="00164768">
            <w:pPr>
              <w:spacing w:after="0"/>
              <w:ind w:left="44"/>
              <w:jc w:val="center"/>
              <w:rPr>
                <w:sz w:val="20"/>
                <w:szCs w:val="20"/>
              </w:rPr>
            </w:pPr>
            <w:r w:rsidRPr="00817805">
              <w:rPr>
                <w:sz w:val="20"/>
                <w:szCs w:val="20"/>
              </w:rPr>
              <w:t>1</w:t>
            </w:r>
          </w:p>
        </w:tc>
        <w:tc>
          <w:tcPr>
            <w:tcW w:w="0" w:type="auto"/>
            <w:tcBorders>
              <w:left w:val="double" w:sz="4" w:space="0" w:color="0000FF"/>
            </w:tcBorders>
            <w:shd w:val="clear" w:color="auto" w:fill="auto"/>
            <w:tcMar>
              <w:left w:w="0" w:type="dxa"/>
              <w:right w:w="0" w:type="dxa"/>
            </w:tcMar>
            <w:vAlign w:val="center"/>
          </w:tcPr>
          <w:p w:rsidR="000C6716" w:rsidRPr="00817805" w:rsidRDefault="000C6716" w:rsidP="00164768">
            <w:pPr>
              <w:spacing w:after="0"/>
              <w:ind w:left="44"/>
              <w:jc w:val="center"/>
              <w:rPr>
                <w:sz w:val="20"/>
                <w:szCs w:val="20"/>
              </w:rPr>
            </w:pPr>
            <w:r w:rsidRPr="00817805">
              <w:rPr>
                <w:sz w:val="20"/>
                <w:szCs w:val="20"/>
              </w:rPr>
              <w:t>1</w:t>
            </w:r>
          </w:p>
        </w:tc>
        <w:tc>
          <w:tcPr>
            <w:tcW w:w="0" w:type="auto"/>
            <w:shd w:val="clear" w:color="auto" w:fill="auto"/>
            <w:tcMar>
              <w:left w:w="0" w:type="dxa"/>
              <w:right w:w="0" w:type="dxa"/>
            </w:tcMar>
            <w:vAlign w:val="center"/>
          </w:tcPr>
          <w:p w:rsidR="000C6716" w:rsidRPr="00817805" w:rsidRDefault="000C6716" w:rsidP="00164768">
            <w:pPr>
              <w:spacing w:after="0"/>
              <w:ind w:left="44"/>
              <w:jc w:val="center"/>
              <w:rPr>
                <w:sz w:val="20"/>
                <w:szCs w:val="20"/>
              </w:rPr>
            </w:pPr>
            <w:r w:rsidRPr="00817805">
              <w:rPr>
                <w:sz w:val="20"/>
                <w:szCs w:val="20"/>
              </w:rPr>
              <w:t>0,5</w:t>
            </w:r>
          </w:p>
        </w:tc>
        <w:tc>
          <w:tcPr>
            <w:tcW w:w="0" w:type="auto"/>
            <w:shd w:val="clear" w:color="auto" w:fill="auto"/>
            <w:tcMar>
              <w:left w:w="0" w:type="dxa"/>
              <w:right w:w="0" w:type="dxa"/>
            </w:tcMar>
            <w:vAlign w:val="center"/>
          </w:tcPr>
          <w:p w:rsidR="000C6716" w:rsidRPr="00817805" w:rsidRDefault="000C6716" w:rsidP="00164768">
            <w:pPr>
              <w:spacing w:after="0"/>
              <w:ind w:left="44"/>
              <w:jc w:val="center"/>
              <w:rPr>
                <w:sz w:val="20"/>
                <w:szCs w:val="20"/>
              </w:rPr>
            </w:pPr>
            <w:r w:rsidRPr="00817805">
              <w:rPr>
                <w:sz w:val="20"/>
                <w:szCs w:val="20"/>
              </w:rPr>
              <w:t>0</w:t>
            </w:r>
          </w:p>
        </w:tc>
        <w:tc>
          <w:tcPr>
            <w:tcW w:w="0" w:type="auto"/>
            <w:vAlign w:val="center"/>
          </w:tcPr>
          <w:p w:rsidR="000C6716" w:rsidRPr="00817805" w:rsidRDefault="000C6716" w:rsidP="00164768">
            <w:pPr>
              <w:spacing w:after="0"/>
              <w:ind w:left="44"/>
              <w:jc w:val="center"/>
              <w:rPr>
                <w:sz w:val="20"/>
                <w:szCs w:val="20"/>
              </w:rPr>
            </w:pPr>
            <w:r w:rsidRPr="00817805">
              <w:rPr>
                <w:sz w:val="20"/>
                <w:szCs w:val="20"/>
              </w:rPr>
              <w:t>0,5</w:t>
            </w:r>
          </w:p>
        </w:tc>
        <w:tc>
          <w:tcPr>
            <w:tcW w:w="0" w:type="auto"/>
            <w:vAlign w:val="center"/>
          </w:tcPr>
          <w:p w:rsidR="000C6716" w:rsidRPr="00817805" w:rsidRDefault="000C6716" w:rsidP="00164768">
            <w:pPr>
              <w:spacing w:after="0"/>
              <w:ind w:left="44"/>
              <w:jc w:val="center"/>
              <w:rPr>
                <w:sz w:val="20"/>
                <w:szCs w:val="20"/>
              </w:rPr>
            </w:pPr>
            <w:r w:rsidRPr="00817805">
              <w:rPr>
                <w:sz w:val="20"/>
                <w:szCs w:val="20"/>
              </w:rPr>
              <w:t>0,5</w:t>
            </w:r>
          </w:p>
        </w:tc>
        <w:tc>
          <w:tcPr>
            <w:tcW w:w="0" w:type="auto"/>
            <w:vAlign w:val="center"/>
          </w:tcPr>
          <w:p w:rsidR="000C6716" w:rsidRPr="00817805" w:rsidRDefault="000C6716" w:rsidP="00164768">
            <w:pPr>
              <w:spacing w:after="0"/>
              <w:ind w:left="44"/>
              <w:jc w:val="center"/>
              <w:rPr>
                <w:sz w:val="20"/>
                <w:szCs w:val="20"/>
              </w:rPr>
            </w:pPr>
            <w:r w:rsidRPr="00817805">
              <w:rPr>
                <w:sz w:val="20"/>
                <w:szCs w:val="20"/>
              </w:rPr>
              <w:t>0,5</w:t>
            </w:r>
          </w:p>
        </w:tc>
      </w:tr>
      <w:tr w:rsidR="000C6716" w:rsidRPr="00817805" w:rsidTr="00164768">
        <w:trPr>
          <w:cantSplit/>
          <w:trHeight w:val="337"/>
        </w:trPr>
        <w:tc>
          <w:tcPr>
            <w:tcW w:w="0" w:type="auto"/>
            <w:tcBorders>
              <w:bottom w:val="nil"/>
            </w:tcBorders>
            <w:shd w:val="clear" w:color="auto" w:fill="auto"/>
          </w:tcPr>
          <w:p w:rsidR="000C6716" w:rsidRPr="00817805" w:rsidRDefault="000C6716" w:rsidP="00164768">
            <w:pPr>
              <w:spacing w:after="0"/>
              <w:rPr>
                <w:sz w:val="20"/>
                <w:szCs w:val="20"/>
              </w:rPr>
            </w:pPr>
            <w:r w:rsidRPr="00817805">
              <w:rPr>
                <w:sz w:val="20"/>
                <w:szCs w:val="20"/>
              </w:rPr>
              <w:t>устойчивая репутация на рынке</w:t>
            </w:r>
          </w:p>
        </w:tc>
        <w:tc>
          <w:tcPr>
            <w:tcW w:w="0" w:type="auto"/>
            <w:shd w:val="clear" w:color="auto" w:fill="66CCFF"/>
          </w:tcPr>
          <w:p w:rsidR="000C6716" w:rsidRPr="00817805" w:rsidRDefault="000C6716" w:rsidP="00164768">
            <w:pPr>
              <w:spacing w:after="0"/>
              <w:jc w:val="center"/>
              <w:rPr>
                <w:sz w:val="20"/>
                <w:szCs w:val="20"/>
              </w:rPr>
            </w:pPr>
            <w:r w:rsidRPr="00817805">
              <w:rPr>
                <w:sz w:val="20"/>
                <w:szCs w:val="20"/>
              </w:rPr>
              <w:t>4</w:t>
            </w:r>
          </w:p>
        </w:tc>
        <w:tc>
          <w:tcPr>
            <w:tcW w:w="0" w:type="auto"/>
            <w:shd w:val="clear" w:color="auto" w:fill="auto"/>
            <w:vAlign w:val="center"/>
          </w:tcPr>
          <w:p w:rsidR="000C6716" w:rsidRPr="00817805" w:rsidRDefault="000C6716" w:rsidP="00164768">
            <w:pPr>
              <w:spacing w:after="0"/>
              <w:ind w:left="44"/>
              <w:jc w:val="center"/>
              <w:rPr>
                <w:sz w:val="20"/>
                <w:szCs w:val="20"/>
              </w:rPr>
            </w:pPr>
            <w:r w:rsidRPr="00817805">
              <w:rPr>
                <w:sz w:val="20"/>
                <w:szCs w:val="20"/>
              </w:rPr>
              <w:t>1</w:t>
            </w:r>
          </w:p>
        </w:tc>
        <w:tc>
          <w:tcPr>
            <w:tcW w:w="0" w:type="auto"/>
            <w:shd w:val="clear" w:color="auto" w:fill="auto"/>
            <w:vAlign w:val="center"/>
          </w:tcPr>
          <w:p w:rsidR="000C6716" w:rsidRPr="00817805" w:rsidRDefault="000C6716" w:rsidP="00164768">
            <w:pPr>
              <w:spacing w:after="0"/>
              <w:ind w:left="44"/>
              <w:jc w:val="center"/>
              <w:rPr>
                <w:sz w:val="20"/>
                <w:szCs w:val="20"/>
              </w:rPr>
            </w:pPr>
            <w:r w:rsidRPr="00817805">
              <w:rPr>
                <w:sz w:val="20"/>
                <w:szCs w:val="20"/>
              </w:rPr>
              <w:t>1</w:t>
            </w:r>
          </w:p>
        </w:tc>
        <w:tc>
          <w:tcPr>
            <w:tcW w:w="0" w:type="auto"/>
            <w:shd w:val="clear" w:color="auto" w:fill="auto"/>
            <w:vAlign w:val="center"/>
          </w:tcPr>
          <w:p w:rsidR="000C6716" w:rsidRPr="00817805" w:rsidRDefault="000C6716" w:rsidP="00164768">
            <w:pPr>
              <w:spacing w:after="0"/>
              <w:ind w:left="44"/>
              <w:jc w:val="center"/>
              <w:rPr>
                <w:sz w:val="20"/>
                <w:szCs w:val="20"/>
              </w:rPr>
            </w:pPr>
            <w:r w:rsidRPr="00817805">
              <w:rPr>
                <w:sz w:val="20"/>
                <w:szCs w:val="20"/>
              </w:rPr>
              <w:t>1</w:t>
            </w:r>
          </w:p>
        </w:tc>
        <w:tc>
          <w:tcPr>
            <w:tcW w:w="0" w:type="auto"/>
            <w:shd w:val="clear" w:color="auto" w:fill="auto"/>
            <w:vAlign w:val="center"/>
          </w:tcPr>
          <w:p w:rsidR="000C6716" w:rsidRPr="00817805" w:rsidRDefault="000C6716" w:rsidP="00164768">
            <w:pPr>
              <w:spacing w:after="0"/>
              <w:ind w:left="44"/>
              <w:jc w:val="center"/>
              <w:rPr>
                <w:sz w:val="20"/>
                <w:szCs w:val="20"/>
              </w:rPr>
            </w:pPr>
            <w:r w:rsidRPr="00817805">
              <w:rPr>
                <w:sz w:val="20"/>
                <w:szCs w:val="20"/>
              </w:rPr>
              <w:t>0</w:t>
            </w:r>
          </w:p>
        </w:tc>
        <w:tc>
          <w:tcPr>
            <w:tcW w:w="0" w:type="auto"/>
            <w:shd w:val="clear" w:color="auto" w:fill="auto"/>
            <w:vAlign w:val="center"/>
          </w:tcPr>
          <w:p w:rsidR="000C6716" w:rsidRPr="00817805" w:rsidRDefault="000C6716" w:rsidP="00164768">
            <w:pPr>
              <w:spacing w:after="0"/>
              <w:ind w:left="44"/>
              <w:jc w:val="center"/>
              <w:rPr>
                <w:sz w:val="20"/>
                <w:szCs w:val="20"/>
              </w:rPr>
            </w:pPr>
            <w:r w:rsidRPr="00817805">
              <w:rPr>
                <w:sz w:val="20"/>
                <w:szCs w:val="20"/>
              </w:rPr>
              <w:t>1</w:t>
            </w:r>
          </w:p>
        </w:tc>
        <w:tc>
          <w:tcPr>
            <w:tcW w:w="0" w:type="auto"/>
            <w:tcBorders>
              <w:right w:val="double" w:sz="4" w:space="0" w:color="0000FF"/>
            </w:tcBorders>
            <w:shd w:val="clear" w:color="auto" w:fill="auto"/>
            <w:vAlign w:val="center"/>
          </w:tcPr>
          <w:p w:rsidR="000C6716" w:rsidRPr="00817805" w:rsidRDefault="000C6716" w:rsidP="00164768">
            <w:pPr>
              <w:spacing w:after="0"/>
              <w:ind w:left="44"/>
              <w:jc w:val="center"/>
              <w:rPr>
                <w:sz w:val="20"/>
                <w:szCs w:val="20"/>
              </w:rPr>
            </w:pPr>
            <w:r w:rsidRPr="00817805">
              <w:rPr>
                <w:sz w:val="20"/>
                <w:szCs w:val="20"/>
              </w:rPr>
              <w:t>0,5</w:t>
            </w:r>
          </w:p>
        </w:tc>
        <w:tc>
          <w:tcPr>
            <w:tcW w:w="0" w:type="auto"/>
            <w:tcBorders>
              <w:left w:val="double" w:sz="4" w:space="0" w:color="0000FF"/>
            </w:tcBorders>
            <w:shd w:val="clear" w:color="auto" w:fill="auto"/>
            <w:tcMar>
              <w:left w:w="0" w:type="dxa"/>
              <w:right w:w="0" w:type="dxa"/>
            </w:tcMar>
            <w:vAlign w:val="center"/>
          </w:tcPr>
          <w:p w:rsidR="000C6716" w:rsidRPr="00817805" w:rsidRDefault="000C6716" w:rsidP="00164768">
            <w:pPr>
              <w:spacing w:after="0"/>
              <w:ind w:left="44"/>
              <w:jc w:val="center"/>
              <w:rPr>
                <w:sz w:val="20"/>
                <w:szCs w:val="20"/>
              </w:rPr>
            </w:pPr>
            <w:r w:rsidRPr="00817805">
              <w:rPr>
                <w:sz w:val="20"/>
                <w:szCs w:val="20"/>
              </w:rPr>
              <w:t>0,5</w:t>
            </w:r>
          </w:p>
        </w:tc>
        <w:tc>
          <w:tcPr>
            <w:tcW w:w="0" w:type="auto"/>
            <w:shd w:val="clear" w:color="auto" w:fill="auto"/>
            <w:tcMar>
              <w:left w:w="0" w:type="dxa"/>
              <w:right w:w="0" w:type="dxa"/>
            </w:tcMar>
            <w:vAlign w:val="center"/>
          </w:tcPr>
          <w:p w:rsidR="000C6716" w:rsidRPr="00817805" w:rsidRDefault="000C6716" w:rsidP="00164768">
            <w:pPr>
              <w:spacing w:after="0"/>
              <w:ind w:left="44"/>
              <w:jc w:val="center"/>
              <w:rPr>
                <w:sz w:val="20"/>
                <w:szCs w:val="20"/>
              </w:rPr>
            </w:pPr>
            <w:r w:rsidRPr="00817805">
              <w:rPr>
                <w:sz w:val="20"/>
                <w:szCs w:val="20"/>
              </w:rPr>
              <w:t>0,5</w:t>
            </w:r>
          </w:p>
        </w:tc>
        <w:tc>
          <w:tcPr>
            <w:tcW w:w="0" w:type="auto"/>
            <w:shd w:val="clear" w:color="auto" w:fill="auto"/>
            <w:tcMar>
              <w:left w:w="0" w:type="dxa"/>
              <w:right w:w="0" w:type="dxa"/>
            </w:tcMar>
            <w:vAlign w:val="center"/>
          </w:tcPr>
          <w:p w:rsidR="000C6716" w:rsidRPr="00817805" w:rsidRDefault="000C6716" w:rsidP="00164768">
            <w:pPr>
              <w:spacing w:after="0"/>
              <w:ind w:left="44"/>
              <w:jc w:val="center"/>
              <w:rPr>
                <w:sz w:val="20"/>
                <w:szCs w:val="20"/>
              </w:rPr>
            </w:pPr>
            <w:r w:rsidRPr="00817805">
              <w:rPr>
                <w:sz w:val="20"/>
                <w:szCs w:val="20"/>
              </w:rPr>
              <w:t>0</w:t>
            </w:r>
          </w:p>
        </w:tc>
        <w:tc>
          <w:tcPr>
            <w:tcW w:w="0" w:type="auto"/>
            <w:vAlign w:val="center"/>
          </w:tcPr>
          <w:p w:rsidR="000C6716" w:rsidRPr="00817805" w:rsidRDefault="000C6716" w:rsidP="00164768">
            <w:pPr>
              <w:spacing w:after="0"/>
              <w:ind w:left="44"/>
              <w:jc w:val="center"/>
              <w:rPr>
                <w:sz w:val="20"/>
                <w:szCs w:val="20"/>
              </w:rPr>
            </w:pPr>
            <w:r w:rsidRPr="00817805">
              <w:rPr>
                <w:sz w:val="20"/>
                <w:szCs w:val="20"/>
              </w:rPr>
              <w:t>-1</w:t>
            </w:r>
          </w:p>
        </w:tc>
        <w:tc>
          <w:tcPr>
            <w:tcW w:w="0" w:type="auto"/>
            <w:vAlign w:val="center"/>
          </w:tcPr>
          <w:p w:rsidR="000C6716" w:rsidRPr="00817805" w:rsidRDefault="000C6716" w:rsidP="00164768">
            <w:pPr>
              <w:spacing w:after="0"/>
              <w:ind w:left="44"/>
              <w:jc w:val="center"/>
              <w:rPr>
                <w:sz w:val="20"/>
                <w:szCs w:val="20"/>
              </w:rPr>
            </w:pPr>
            <w:r w:rsidRPr="00817805">
              <w:rPr>
                <w:sz w:val="20"/>
                <w:szCs w:val="20"/>
              </w:rPr>
              <w:t>0,5</w:t>
            </w:r>
          </w:p>
        </w:tc>
        <w:tc>
          <w:tcPr>
            <w:tcW w:w="0" w:type="auto"/>
            <w:vAlign w:val="center"/>
          </w:tcPr>
          <w:p w:rsidR="000C6716" w:rsidRPr="00817805" w:rsidRDefault="000C6716" w:rsidP="00164768">
            <w:pPr>
              <w:spacing w:after="0"/>
              <w:ind w:left="44"/>
              <w:jc w:val="center"/>
              <w:rPr>
                <w:sz w:val="20"/>
                <w:szCs w:val="20"/>
              </w:rPr>
            </w:pPr>
            <w:r w:rsidRPr="00817805">
              <w:rPr>
                <w:sz w:val="20"/>
                <w:szCs w:val="20"/>
              </w:rPr>
              <w:t>1</w:t>
            </w:r>
          </w:p>
        </w:tc>
      </w:tr>
      <w:tr w:rsidR="000C6716" w:rsidRPr="00817805" w:rsidTr="00164768">
        <w:trPr>
          <w:cantSplit/>
          <w:trHeight w:val="414"/>
        </w:trPr>
        <w:tc>
          <w:tcPr>
            <w:tcW w:w="0" w:type="auto"/>
            <w:shd w:val="clear" w:color="auto" w:fill="auto"/>
          </w:tcPr>
          <w:p w:rsidR="000C6716" w:rsidRPr="00817805" w:rsidRDefault="000C6716" w:rsidP="00164768">
            <w:pPr>
              <w:spacing w:after="0"/>
              <w:rPr>
                <w:sz w:val="20"/>
                <w:szCs w:val="20"/>
              </w:rPr>
            </w:pPr>
            <w:r w:rsidRPr="00817805">
              <w:rPr>
                <w:sz w:val="20"/>
                <w:szCs w:val="20"/>
              </w:rPr>
              <w:t>низкий индекс должностной осмотрительности</w:t>
            </w:r>
          </w:p>
        </w:tc>
        <w:tc>
          <w:tcPr>
            <w:tcW w:w="0" w:type="auto"/>
            <w:shd w:val="clear" w:color="auto" w:fill="66CCFF"/>
          </w:tcPr>
          <w:p w:rsidR="000C6716" w:rsidRPr="00817805" w:rsidRDefault="000C6716" w:rsidP="00164768">
            <w:pPr>
              <w:spacing w:after="0"/>
              <w:jc w:val="center"/>
              <w:rPr>
                <w:sz w:val="20"/>
                <w:szCs w:val="20"/>
              </w:rPr>
            </w:pPr>
            <w:r w:rsidRPr="00817805">
              <w:rPr>
                <w:sz w:val="20"/>
                <w:szCs w:val="20"/>
              </w:rPr>
              <w:t>5</w:t>
            </w:r>
          </w:p>
        </w:tc>
        <w:tc>
          <w:tcPr>
            <w:tcW w:w="0" w:type="auto"/>
            <w:shd w:val="clear" w:color="auto" w:fill="auto"/>
            <w:vAlign w:val="center"/>
          </w:tcPr>
          <w:p w:rsidR="000C6716" w:rsidRPr="00817805" w:rsidRDefault="000C6716" w:rsidP="00164768">
            <w:pPr>
              <w:spacing w:after="0"/>
              <w:ind w:left="44"/>
              <w:jc w:val="center"/>
              <w:rPr>
                <w:sz w:val="20"/>
                <w:szCs w:val="20"/>
              </w:rPr>
            </w:pPr>
            <w:r w:rsidRPr="00817805">
              <w:rPr>
                <w:sz w:val="20"/>
                <w:szCs w:val="20"/>
              </w:rPr>
              <w:t>1</w:t>
            </w:r>
          </w:p>
        </w:tc>
        <w:tc>
          <w:tcPr>
            <w:tcW w:w="0" w:type="auto"/>
            <w:shd w:val="clear" w:color="auto" w:fill="auto"/>
            <w:vAlign w:val="center"/>
          </w:tcPr>
          <w:p w:rsidR="000C6716" w:rsidRPr="00817805" w:rsidRDefault="000C6716" w:rsidP="00164768">
            <w:pPr>
              <w:spacing w:after="0"/>
              <w:ind w:left="44"/>
              <w:jc w:val="center"/>
              <w:rPr>
                <w:sz w:val="20"/>
                <w:szCs w:val="20"/>
              </w:rPr>
            </w:pPr>
            <w:r w:rsidRPr="00817805">
              <w:rPr>
                <w:sz w:val="20"/>
                <w:szCs w:val="20"/>
              </w:rPr>
              <w:t>1</w:t>
            </w:r>
          </w:p>
        </w:tc>
        <w:tc>
          <w:tcPr>
            <w:tcW w:w="0" w:type="auto"/>
            <w:shd w:val="clear" w:color="auto" w:fill="auto"/>
            <w:vAlign w:val="center"/>
          </w:tcPr>
          <w:p w:rsidR="000C6716" w:rsidRPr="00817805" w:rsidRDefault="000C6716" w:rsidP="00164768">
            <w:pPr>
              <w:spacing w:after="0"/>
              <w:ind w:left="44"/>
              <w:jc w:val="center"/>
              <w:rPr>
                <w:sz w:val="20"/>
                <w:szCs w:val="20"/>
              </w:rPr>
            </w:pPr>
            <w:r w:rsidRPr="00817805">
              <w:rPr>
                <w:sz w:val="20"/>
                <w:szCs w:val="20"/>
              </w:rPr>
              <w:t>0</w:t>
            </w:r>
          </w:p>
        </w:tc>
        <w:tc>
          <w:tcPr>
            <w:tcW w:w="0" w:type="auto"/>
            <w:shd w:val="clear" w:color="auto" w:fill="auto"/>
            <w:vAlign w:val="center"/>
          </w:tcPr>
          <w:p w:rsidR="000C6716" w:rsidRPr="00817805" w:rsidRDefault="000C6716" w:rsidP="00164768">
            <w:pPr>
              <w:spacing w:after="0"/>
              <w:ind w:left="44"/>
              <w:jc w:val="center"/>
              <w:rPr>
                <w:sz w:val="20"/>
                <w:szCs w:val="20"/>
              </w:rPr>
            </w:pPr>
            <w:r w:rsidRPr="00817805">
              <w:rPr>
                <w:sz w:val="20"/>
                <w:szCs w:val="20"/>
              </w:rPr>
              <w:t>0</w:t>
            </w:r>
          </w:p>
        </w:tc>
        <w:tc>
          <w:tcPr>
            <w:tcW w:w="0" w:type="auto"/>
            <w:shd w:val="clear" w:color="auto" w:fill="auto"/>
            <w:vAlign w:val="center"/>
          </w:tcPr>
          <w:p w:rsidR="000C6716" w:rsidRPr="00817805" w:rsidRDefault="000C6716" w:rsidP="00164768">
            <w:pPr>
              <w:spacing w:after="0"/>
              <w:ind w:left="44"/>
              <w:jc w:val="center"/>
              <w:rPr>
                <w:sz w:val="20"/>
                <w:szCs w:val="20"/>
              </w:rPr>
            </w:pPr>
            <w:r w:rsidRPr="00817805">
              <w:rPr>
                <w:sz w:val="20"/>
                <w:szCs w:val="20"/>
              </w:rPr>
              <w:t>0</w:t>
            </w:r>
          </w:p>
        </w:tc>
        <w:tc>
          <w:tcPr>
            <w:tcW w:w="0" w:type="auto"/>
            <w:tcBorders>
              <w:right w:val="double" w:sz="4" w:space="0" w:color="0000FF"/>
            </w:tcBorders>
            <w:shd w:val="clear" w:color="auto" w:fill="auto"/>
            <w:vAlign w:val="center"/>
          </w:tcPr>
          <w:p w:rsidR="000C6716" w:rsidRPr="00817805" w:rsidRDefault="000C6716" w:rsidP="00164768">
            <w:pPr>
              <w:spacing w:after="0"/>
              <w:ind w:left="44"/>
              <w:jc w:val="center"/>
              <w:rPr>
                <w:sz w:val="20"/>
                <w:szCs w:val="20"/>
              </w:rPr>
            </w:pPr>
            <w:r w:rsidRPr="00817805">
              <w:rPr>
                <w:sz w:val="20"/>
                <w:szCs w:val="20"/>
              </w:rPr>
              <w:t>1</w:t>
            </w:r>
          </w:p>
        </w:tc>
        <w:tc>
          <w:tcPr>
            <w:tcW w:w="0" w:type="auto"/>
            <w:tcBorders>
              <w:left w:val="double" w:sz="4" w:space="0" w:color="0000FF"/>
            </w:tcBorders>
            <w:shd w:val="clear" w:color="auto" w:fill="auto"/>
            <w:tcMar>
              <w:left w:w="0" w:type="dxa"/>
              <w:right w:w="0" w:type="dxa"/>
            </w:tcMar>
            <w:vAlign w:val="center"/>
          </w:tcPr>
          <w:p w:rsidR="000C6716" w:rsidRPr="00817805" w:rsidRDefault="000C6716" w:rsidP="00164768">
            <w:pPr>
              <w:spacing w:after="0"/>
              <w:ind w:left="44"/>
              <w:jc w:val="center"/>
              <w:rPr>
                <w:sz w:val="20"/>
                <w:szCs w:val="20"/>
              </w:rPr>
            </w:pPr>
            <w:r w:rsidRPr="00817805">
              <w:rPr>
                <w:sz w:val="20"/>
                <w:szCs w:val="20"/>
              </w:rPr>
              <w:t>0,5</w:t>
            </w:r>
          </w:p>
        </w:tc>
        <w:tc>
          <w:tcPr>
            <w:tcW w:w="0" w:type="auto"/>
            <w:shd w:val="clear" w:color="auto" w:fill="auto"/>
            <w:tcMar>
              <w:left w:w="0" w:type="dxa"/>
              <w:right w:w="0" w:type="dxa"/>
            </w:tcMar>
            <w:vAlign w:val="center"/>
          </w:tcPr>
          <w:p w:rsidR="000C6716" w:rsidRPr="00817805" w:rsidRDefault="000C6716" w:rsidP="00164768">
            <w:pPr>
              <w:spacing w:after="0"/>
              <w:ind w:left="44"/>
              <w:jc w:val="center"/>
              <w:rPr>
                <w:sz w:val="20"/>
                <w:szCs w:val="20"/>
              </w:rPr>
            </w:pPr>
            <w:r w:rsidRPr="00817805">
              <w:rPr>
                <w:sz w:val="20"/>
                <w:szCs w:val="20"/>
              </w:rPr>
              <w:t>0,5</w:t>
            </w:r>
          </w:p>
        </w:tc>
        <w:tc>
          <w:tcPr>
            <w:tcW w:w="0" w:type="auto"/>
            <w:shd w:val="clear" w:color="auto" w:fill="auto"/>
            <w:tcMar>
              <w:left w:w="0" w:type="dxa"/>
              <w:right w:w="0" w:type="dxa"/>
            </w:tcMar>
            <w:vAlign w:val="center"/>
          </w:tcPr>
          <w:p w:rsidR="000C6716" w:rsidRPr="00817805" w:rsidRDefault="000C6716" w:rsidP="00164768">
            <w:pPr>
              <w:spacing w:after="0"/>
              <w:ind w:left="44"/>
              <w:jc w:val="center"/>
              <w:rPr>
                <w:sz w:val="20"/>
                <w:szCs w:val="20"/>
              </w:rPr>
            </w:pPr>
            <w:r w:rsidRPr="00817805">
              <w:rPr>
                <w:sz w:val="20"/>
                <w:szCs w:val="20"/>
              </w:rPr>
              <w:t>0,5</w:t>
            </w:r>
          </w:p>
        </w:tc>
        <w:tc>
          <w:tcPr>
            <w:tcW w:w="0" w:type="auto"/>
            <w:vAlign w:val="center"/>
          </w:tcPr>
          <w:p w:rsidR="000C6716" w:rsidRPr="00817805" w:rsidRDefault="000C6716" w:rsidP="00164768">
            <w:pPr>
              <w:spacing w:after="0"/>
              <w:ind w:left="44"/>
              <w:jc w:val="center"/>
              <w:rPr>
                <w:sz w:val="20"/>
                <w:szCs w:val="20"/>
              </w:rPr>
            </w:pPr>
            <w:r w:rsidRPr="00817805">
              <w:rPr>
                <w:sz w:val="20"/>
                <w:szCs w:val="20"/>
              </w:rPr>
              <w:t>-1</w:t>
            </w:r>
          </w:p>
        </w:tc>
        <w:tc>
          <w:tcPr>
            <w:tcW w:w="0" w:type="auto"/>
            <w:vAlign w:val="center"/>
          </w:tcPr>
          <w:p w:rsidR="000C6716" w:rsidRPr="00817805" w:rsidRDefault="000C6716" w:rsidP="00164768">
            <w:pPr>
              <w:spacing w:after="0"/>
              <w:ind w:left="44"/>
              <w:jc w:val="center"/>
              <w:rPr>
                <w:sz w:val="20"/>
                <w:szCs w:val="20"/>
              </w:rPr>
            </w:pPr>
            <w:r w:rsidRPr="00817805">
              <w:rPr>
                <w:sz w:val="20"/>
                <w:szCs w:val="20"/>
              </w:rPr>
              <w:t>0</w:t>
            </w:r>
          </w:p>
        </w:tc>
        <w:tc>
          <w:tcPr>
            <w:tcW w:w="0" w:type="auto"/>
            <w:vAlign w:val="center"/>
          </w:tcPr>
          <w:p w:rsidR="000C6716" w:rsidRPr="00817805" w:rsidRDefault="000C6716" w:rsidP="00164768">
            <w:pPr>
              <w:spacing w:after="0"/>
              <w:ind w:left="44"/>
              <w:jc w:val="center"/>
              <w:rPr>
                <w:sz w:val="20"/>
                <w:szCs w:val="20"/>
              </w:rPr>
            </w:pPr>
            <w:r w:rsidRPr="00817805">
              <w:rPr>
                <w:sz w:val="20"/>
                <w:szCs w:val="20"/>
              </w:rPr>
              <w:t>0</w:t>
            </w:r>
          </w:p>
        </w:tc>
      </w:tr>
      <w:tr w:rsidR="000C6716" w:rsidRPr="00817805" w:rsidTr="00164768">
        <w:trPr>
          <w:cantSplit/>
          <w:trHeight w:val="325"/>
        </w:trPr>
        <w:tc>
          <w:tcPr>
            <w:tcW w:w="0" w:type="auto"/>
            <w:tcBorders>
              <w:top w:val="double" w:sz="4" w:space="0" w:color="0000FF"/>
            </w:tcBorders>
            <w:shd w:val="clear" w:color="auto" w:fill="auto"/>
          </w:tcPr>
          <w:p w:rsidR="000C6716" w:rsidRPr="00817805" w:rsidRDefault="000C6716" w:rsidP="00164768">
            <w:pPr>
              <w:spacing w:after="0"/>
              <w:rPr>
                <w:sz w:val="20"/>
                <w:szCs w:val="20"/>
              </w:rPr>
            </w:pPr>
            <w:r w:rsidRPr="00817805">
              <w:rPr>
                <w:sz w:val="20"/>
                <w:szCs w:val="20"/>
              </w:rPr>
              <w:t>снижение выручки за 2016 г.</w:t>
            </w:r>
          </w:p>
        </w:tc>
        <w:tc>
          <w:tcPr>
            <w:tcW w:w="0" w:type="auto"/>
            <w:tcBorders>
              <w:top w:val="double" w:sz="4" w:space="0" w:color="0000FF"/>
            </w:tcBorders>
            <w:shd w:val="clear" w:color="auto" w:fill="66CCFF"/>
          </w:tcPr>
          <w:p w:rsidR="000C6716" w:rsidRPr="00817805" w:rsidRDefault="000C6716" w:rsidP="00164768">
            <w:pPr>
              <w:spacing w:after="0"/>
              <w:jc w:val="center"/>
              <w:rPr>
                <w:sz w:val="20"/>
                <w:szCs w:val="20"/>
              </w:rPr>
            </w:pPr>
            <w:r w:rsidRPr="00817805">
              <w:rPr>
                <w:sz w:val="20"/>
                <w:szCs w:val="20"/>
              </w:rPr>
              <w:t>-4</w:t>
            </w:r>
          </w:p>
        </w:tc>
        <w:tc>
          <w:tcPr>
            <w:tcW w:w="0" w:type="auto"/>
            <w:tcBorders>
              <w:top w:val="double" w:sz="4" w:space="0" w:color="0000FF"/>
            </w:tcBorders>
            <w:shd w:val="clear" w:color="auto" w:fill="auto"/>
            <w:vAlign w:val="center"/>
          </w:tcPr>
          <w:p w:rsidR="000C6716" w:rsidRPr="00817805" w:rsidRDefault="000C6716" w:rsidP="00164768">
            <w:pPr>
              <w:spacing w:after="0"/>
              <w:ind w:left="44"/>
              <w:jc w:val="center"/>
              <w:rPr>
                <w:sz w:val="20"/>
                <w:szCs w:val="20"/>
              </w:rPr>
            </w:pPr>
            <w:r w:rsidRPr="00817805">
              <w:rPr>
                <w:sz w:val="20"/>
                <w:szCs w:val="20"/>
              </w:rPr>
              <w:t>0,5</w:t>
            </w:r>
          </w:p>
        </w:tc>
        <w:tc>
          <w:tcPr>
            <w:tcW w:w="0" w:type="auto"/>
            <w:tcBorders>
              <w:top w:val="double" w:sz="4" w:space="0" w:color="0000FF"/>
            </w:tcBorders>
            <w:shd w:val="clear" w:color="auto" w:fill="auto"/>
            <w:vAlign w:val="center"/>
          </w:tcPr>
          <w:p w:rsidR="000C6716" w:rsidRPr="00817805" w:rsidRDefault="000C6716" w:rsidP="00164768">
            <w:pPr>
              <w:spacing w:after="0"/>
              <w:ind w:left="44"/>
              <w:jc w:val="center"/>
              <w:rPr>
                <w:sz w:val="20"/>
                <w:szCs w:val="20"/>
              </w:rPr>
            </w:pPr>
            <w:r w:rsidRPr="00817805">
              <w:rPr>
                <w:sz w:val="20"/>
                <w:szCs w:val="20"/>
              </w:rPr>
              <w:t>0,5</w:t>
            </w:r>
          </w:p>
        </w:tc>
        <w:tc>
          <w:tcPr>
            <w:tcW w:w="0" w:type="auto"/>
            <w:tcBorders>
              <w:top w:val="double" w:sz="4" w:space="0" w:color="0000FF"/>
            </w:tcBorders>
            <w:shd w:val="clear" w:color="auto" w:fill="auto"/>
            <w:vAlign w:val="center"/>
          </w:tcPr>
          <w:p w:rsidR="000C6716" w:rsidRPr="00817805" w:rsidRDefault="000C6716" w:rsidP="00164768">
            <w:pPr>
              <w:spacing w:after="0"/>
              <w:ind w:left="44"/>
              <w:jc w:val="center"/>
              <w:rPr>
                <w:sz w:val="20"/>
                <w:szCs w:val="20"/>
              </w:rPr>
            </w:pPr>
            <w:r w:rsidRPr="00817805">
              <w:rPr>
                <w:sz w:val="20"/>
                <w:szCs w:val="20"/>
              </w:rPr>
              <w:t>1</w:t>
            </w:r>
          </w:p>
        </w:tc>
        <w:tc>
          <w:tcPr>
            <w:tcW w:w="0" w:type="auto"/>
            <w:tcBorders>
              <w:top w:val="double" w:sz="4" w:space="0" w:color="0000FF"/>
            </w:tcBorders>
            <w:shd w:val="clear" w:color="auto" w:fill="auto"/>
            <w:vAlign w:val="center"/>
          </w:tcPr>
          <w:p w:rsidR="000C6716" w:rsidRPr="00817805" w:rsidRDefault="000C6716" w:rsidP="00164768">
            <w:pPr>
              <w:spacing w:after="0"/>
              <w:ind w:left="44"/>
              <w:jc w:val="center"/>
              <w:rPr>
                <w:sz w:val="20"/>
                <w:szCs w:val="20"/>
              </w:rPr>
            </w:pPr>
            <w:r w:rsidRPr="00817805">
              <w:rPr>
                <w:sz w:val="20"/>
                <w:szCs w:val="20"/>
              </w:rPr>
              <w:t>-1</w:t>
            </w:r>
          </w:p>
        </w:tc>
        <w:tc>
          <w:tcPr>
            <w:tcW w:w="0" w:type="auto"/>
            <w:tcBorders>
              <w:top w:val="double" w:sz="4" w:space="0" w:color="0000FF"/>
            </w:tcBorders>
            <w:shd w:val="clear" w:color="auto" w:fill="auto"/>
            <w:vAlign w:val="center"/>
          </w:tcPr>
          <w:p w:rsidR="000C6716" w:rsidRPr="00817805" w:rsidRDefault="000C6716" w:rsidP="00164768">
            <w:pPr>
              <w:spacing w:after="0"/>
              <w:ind w:left="44"/>
              <w:jc w:val="center"/>
              <w:rPr>
                <w:sz w:val="20"/>
                <w:szCs w:val="20"/>
              </w:rPr>
            </w:pPr>
            <w:r w:rsidRPr="00817805">
              <w:rPr>
                <w:sz w:val="20"/>
                <w:szCs w:val="20"/>
              </w:rPr>
              <w:t>0,5</w:t>
            </w:r>
          </w:p>
        </w:tc>
        <w:tc>
          <w:tcPr>
            <w:tcW w:w="0" w:type="auto"/>
            <w:tcBorders>
              <w:top w:val="double" w:sz="4" w:space="0" w:color="0000FF"/>
              <w:right w:val="double" w:sz="4" w:space="0" w:color="0000FF"/>
            </w:tcBorders>
            <w:shd w:val="clear" w:color="auto" w:fill="auto"/>
            <w:vAlign w:val="center"/>
          </w:tcPr>
          <w:p w:rsidR="000C6716" w:rsidRPr="00817805" w:rsidRDefault="000C6716" w:rsidP="00164768">
            <w:pPr>
              <w:spacing w:after="0"/>
              <w:ind w:left="44"/>
              <w:jc w:val="center"/>
              <w:rPr>
                <w:sz w:val="20"/>
                <w:szCs w:val="20"/>
              </w:rPr>
            </w:pPr>
            <w:r w:rsidRPr="00817805">
              <w:rPr>
                <w:sz w:val="20"/>
                <w:szCs w:val="20"/>
              </w:rPr>
              <w:t>0,5</w:t>
            </w:r>
          </w:p>
        </w:tc>
        <w:tc>
          <w:tcPr>
            <w:tcW w:w="0" w:type="auto"/>
            <w:tcBorders>
              <w:top w:val="double" w:sz="4" w:space="0" w:color="0000FF"/>
              <w:left w:val="double" w:sz="4" w:space="0" w:color="0000FF"/>
            </w:tcBorders>
            <w:shd w:val="clear" w:color="auto" w:fill="auto"/>
            <w:vAlign w:val="center"/>
          </w:tcPr>
          <w:p w:rsidR="000C6716" w:rsidRPr="00817805" w:rsidRDefault="000C6716" w:rsidP="00164768">
            <w:pPr>
              <w:spacing w:after="0"/>
              <w:ind w:left="44"/>
              <w:jc w:val="center"/>
              <w:rPr>
                <w:sz w:val="20"/>
                <w:szCs w:val="20"/>
              </w:rPr>
            </w:pPr>
            <w:r w:rsidRPr="00817805">
              <w:rPr>
                <w:sz w:val="20"/>
                <w:szCs w:val="20"/>
              </w:rPr>
              <w:t>-1</w:t>
            </w:r>
          </w:p>
        </w:tc>
        <w:tc>
          <w:tcPr>
            <w:tcW w:w="0" w:type="auto"/>
            <w:tcBorders>
              <w:top w:val="double" w:sz="4" w:space="0" w:color="0000FF"/>
            </w:tcBorders>
            <w:shd w:val="clear" w:color="auto" w:fill="auto"/>
            <w:vAlign w:val="center"/>
          </w:tcPr>
          <w:p w:rsidR="000C6716" w:rsidRPr="00817805" w:rsidRDefault="000C6716" w:rsidP="00164768">
            <w:pPr>
              <w:spacing w:after="0"/>
              <w:ind w:left="44"/>
              <w:jc w:val="center"/>
              <w:rPr>
                <w:sz w:val="20"/>
                <w:szCs w:val="20"/>
              </w:rPr>
            </w:pPr>
            <w:r w:rsidRPr="00817805">
              <w:rPr>
                <w:sz w:val="20"/>
                <w:szCs w:val="20"/>
              </w:rPr>
              <w:t>0,5</w:t>
            </w:r>
          </w:p>
        </w:tc>
        <w:tc>
          <w:tcPr>
            <w:tcW w:w="0" w:type="auto"/>
            <w:tcBorders>
              <w:top w:val="double" w:sz="4" w:space="0" w:color="0000FF"/>
            </w:tcBorders>
            <w:shd w:val="clear" w:color="auto" w:fill="auto"/>
            <w:vAlign w:val="center"/>
          </w:tcPr>
          <w:p w:rsidR="000C6716" w:rsidRPr="00817805" w:rsidRDefault="000C6716" w:rsidP="00164768">
            <w:pPr>
              <w:spacing w:after="0"/>
              <w:ind w:left="44"/>
              <w:jc w:val="center"/>
              <w:rPr>
                <w:sz w:val="20"/>
                <w:szCs w:val="20"/>
              </w:rPr>
            </w:pPr>
            <w:r w:rsidRPr="00817805">
              <w:rPr>
                <w:sz w:val="20"/>
                <w:szCs w:val="20"/>
              </w:rPr>
              <w:t>0</w:t>
            </w:r>
          </w:p>
        </w:tc>
        <w:tc>
          <w:tcPr>
            <w:tcW w:w="0" w:type="auto"/>
            <w:tcBorders>
              <w:top w:val="double" w:sz="4" w:space="0" w:color="0000FF"/>
            </w:tcBorders>
            <w:vAlign w:val="center"/>
          </w:tcPr>
          <w:p w:rsidR="000C6716" w:rsidRPr="00817805" w:rsidRDefault="000C6716" w:rsidP="00164768">
            <w:pPr>
              <w:spacing w:after="0"/>
              <w:ind w:left="44"/>
              <w:jc w:val="center"/>
              <w:rPr>
                <w:sz w:val="20"/>
                <w:szCs w:val="20"/>
              </w:rPr>
            </w:pPr>
            <w:r w:rsidRPr="00817805">
              <w:rPr>
                <w:sz w:val="20"/>
                <w:szCs w:val="20"/>
              </w:rPr>
              <w:t>0</w:t>
            </w:r>
          </w:p>
        </w:tc>
        <w:tc>
          <w:tcPr>
            <w:tcW w:w="0" w:type="auto"/>
            <w:tcBorders>
              <w:top w:val="double" w:sz="4" w:space="0" w:color="0000FF"/>
            </w:tcBorders>
            <w:vAlign w:val="center"/>
          </w:tcPr>
          <w:p w:rsidR="000C6716" w:rsidRPr="00817805" w:rsidRDefault="000C6716" w:rsidP="00164768">
            <w:pPr>
              <w:spacing w:after="0"/>
              <w:ind w:left="44"/>
              <w:jc w:val="center"/>
              <w:rPr>
                <w:sz w:val="20"/>
                <w:szCs w:val="20"/>
              </w:rPr>
            </w:pPr>
            <w:r w:rsidRPr="00817805">
              <w:rPr>
                <w:sz w:val="20"/>
                <w:szCs w:val="20"/>
              </w:rPr>
              <w:t>0,5</w:t>
            </w:r>
          </w:p>
        </w:tc>
        <w:tc>
          <w:tcPr>
            <w:tcW w:w="0" w:type="auto"/>
            <w:tcBorders>
              <w:top w:val="double" w:sz="4" w:space="0" w:color="0000FF"/>
            </w:tcBorders>
            <w:vAlign w:val="center"/>
          </w:tcPr>
          <w:p w:rsidR="000C6716" w:rsidRPr="00817805" w:rsidRDefault="000C6716" w:rsidP="00164768">
            <w:pPr>
              <w:spacing w:after="0"/>
              <w:ind w:left="44"/>
              <w:jc w:val="center"/>
              <w:rPr>
                <w:sz w:val="20"/>
                <w:szCs w:val="20"/>
              </w:rPr>
            </w:pPr>
            <w:r w:rsidRPr="00817805">
              <w:rPr>
                <w:sz w:val="20"/>
                <w:szCs w:val="20"/>
              </w:rPr>
              <w:t>1</w:t>
            </w:r>
          </w:p>
        </w:tc>
      </w:tr>
      <w:tr w:rsidR="000C6716" w:rsidRPr="00817805" w:rsidTr="00164768">
        <w:trPr>
          <w:cantSplit/>
          <w:trHeight w:val="391"/>
        </w:trPr>
        <w:tc>
          <w:tcPr>
            <w:tcW w:w="0" w:type="auto"/>
            <w:shd w:val="clear" w:color="auto" w:fill="auto"/>
          </w:tcPr>
          <w:p w:rsidR="000C6716" w:rsidRPr="00817805" w:rsidRDefault="000C6716" w:rsidP="00164768">
            <w:pPr>
              <w:spacing w:after="0"/>
              <w:rPr>
                <w:sz w:val="20"/>
                <w:szCs w:val="20"/>
              </w:rPr>
            </w:pPr>
            <w:r w:rsidRPr="00817805">
              <w:rPr>
                <w:sz w:val="20"/>
                <w:szCs w:val="20"/>
              </w:rPr>
              <w:lastRenderedPageBreak/>
              <w:t>высокий уровень расходов</w:t>
            </w:r>
          </w:p>
        </w:tc>
        <w:tc>
          <w:tcPr>
            <w:tcW w:w="0" w:type="auto"/>
            <w:shd w:val="clear" w:color="auto" w:fill="66CCFF"/>
          </w:tcPr>
          <w:p w:rsidR="000C6716" w:rsidRPr="00817805" w:rsidRDefault="000C6716" w:rsidP="00164768">
            <w:pPr>
              <w:spacing w:after="0"/>
              <w:jc w:val="center"/>
              <w:rPr>
                <w:sz w:val="20"/>
                <w:szCs w:val="20"/>
              </w:rPr>
            </w:pPr>
            <w:r w:rsidRPr="00817805">
              <w:rPr>
                <w:sz w:val="20"/>
                <w:szCs w:val="20"/>
              </w:rPr>
              <w:t>-4</w:t>
            </w:r>
          </w:p>
        </w:tc>
        <w:tc>
          <w:tcPr>
            <w:tcW w:w="0" w:type="auto"/>
            <w:shd w:val="clear" w:color="auto" w:fill="auto"/>
            <w:vAlign w:val="center"/>
          </w:tcPr>
          <w:p w:rsidR="000C6716" w:rsidRPr="00817805" w:rsidRDefault="000C6716" w:rsidP="00164768">
            <w:pPr>
              <w:spacing w:after="0"/>
              <w:ind w:left="44"/>
              <w:jc w:val="center"/>
              <w:rPr>
                <w:sz w:val="20"/>
                <w:szCs w:val="20"/>
              </w:rPr>
            </w:pPr>
            <w:r w:rsidRPr="00817805">
              <w:rPr>
                <w:sz w:val="20"/>
                <w:szCs w:val="20"/>
              </w:rPr>
              <w:t>0,5</w:t>
            </w:r>
          </w:p>
        </w:tc>
        <w:tc>
          <w:tcPr>
            <w:tcW w:w="0" w:type="auto"/>
            <w:shd w:val="clear" w:color="auto" w:fill="auto"/>
            <w:vAlign w:val="center"/>
          </w:tcPr>
          <w:p w:rsidR="000C6716" w:rsidRPr="00817805" w:rsidRDefault="000C6716" w:rsidP="00164768">
            <w:pPr>
              <w:spacing w:after="0"/>
              <w:ind w:left="44"/>
              <w:jc w:val="center"/>
              <w:rPr>
                <w:sz w:val="20"/>
                <w:szCs w:val="20"/>
              </w:rPr>
            </w:pPr>
            <w:r w:rsidRPr="00817805">
              <w:rPr>
                <w:sz w:val="20"/>
                <w:szCs w:val="20"/>
              </w:rPr>
              <w:t>0,5</w:t>
            </w:r>
          </w:p>
        </w:tc>
        <w:tc>
          <w:tcPr>
            <w:tcW w:w="0" w:type="auto"/>
            <w:shd w:val="clear" w:color="auto" w:fill="auto"/>
            <w:vAlign w:val="center"/>
          </w:tcPr>
          <w:p w:rsidR="000C6716" w:rsidRPr="00817805" w:rsidRDefault="000C6716" w:rsidP="00164768">
            <w:pPr>
              <w:spacing w:after="0"/>
              <w:ind w:left="44"/>
              <w:jc w:val="center"/>
              <w:rPr>
                <w:sz w:val="20"/>
                <w:szCs w:val="20"/>
              </w:rPr>
            </w:pPr>
            <w:r w:rsidRPr="00817805">
              <w:rPr>
                <w:sz w:val="20"/>
                <w:szCs w:val="20"/>
              </w:rPr>
              <w:t>0</w:t>
            </w:r>
          </w:p>
        </w:tc>
        <w:tc>
          <w:tcPr>
            <w:tcW w:w="0" w:type="auto"/>
            <w:shd w:val="clear" w:color="auto" w:fill="auto"/>
            <w:vAlign w:val="center"/>
          </w:tcPr>
          <w:p w:rsidR="000C6716" w:rsidRPr="00817805" w:rsidRDefault="000C6716" w:rsidP="00164768">
            <w:pPr>
              <w:spacing w:after="0"/>
              <w:ind w:left="44"/>
              <w:jc w:val="center"/>
              <w:rPr>
                <w:sz w:val="20"/>
                <w:szCs w:val="20"/>
              </w:rPr>
            </w:pPr>
            <w:r w:rsidRPr="00817805">
              <w:rPr>
                <w:sz w:val="20"/>
                <w:szCs w:val="20"/>
              </w:rPr>
              <w:t>-1</w:t>
            </w:r>
          </w:p>
        </w:tc>
        <w:tc>
          <w:tcPr>
            <w:tcW w:w="0" w:type="auto"/>
            <w:shd w:val="clear" w:color="auto" w:fill="auto"/>
            <w:vAlign w:val="center"/>
          </w:tcPr>
          <w:p w:rsidR="000C6716" w:rsidRPr="00817805" w:rsidRDefault="000C6716" w:rsidP="00164768">
            <w:pPr>
              <w:spacing w:after="0"/>
              <w:ind w:left="44"/>
              <w:jc w:val="center"/>
              <w:rPr>
                <w:sz w:val="20"/>
                <w:szCs w:val="20"/>
              </w:rPr>
            </w:pPr>
            <w:r w:rsidRPr="00817805">
              <w:rPr>
                <w:sz w:val="20"/>
                <w:szCs w:val="20"/>
              </w:rPr>
              <w:t>0</w:t>
            </w:r>
          </w:p>
        </w:tc>
        <w:tc>
          <w:tcPr>
            <w:tcW w:w="0" w:type="auto"/>
            <w:tcBorders>
              <w:right w:val="double" w:sz="4" w:space="0" w:color="0000FF"/>
            </w:tcBorders>
            <w:shd w:val="clear" w:color="auto" w:fill="auto"/>
            <w:vAlign w:val="center"/>
          </w:tcPr>
          <w:p w:rsidR="000C6716" w:rsidRPr="00817805" w:rsidRDefault="000C6716" w:rsidP="00164768">
            <w:pPr>
              <w:spacing w:after="0"/>
              <w:ind w:left="44"/>
              <w:jc w:val="center"/>
              <w:rPr>
                <w:sz w:val="20"/>
                <w:szCs w:val="20"/>
              </w:rPr>
            </w:pPr>
            <w:r w:rsidRPr="00817805">
              <w:rPr>
                <w:sz w:val="20"/>
                <w:szCs w:val="20"/>
              </w:rPr>
              <w:t>0,5</w:t>
            </w:r>
          </w:p>
        </w:tc>
        <w:tc>
          <w:tcPr>
            <w:tcW w:w="0" w:type="auto"/>
            <w:tcBorders>
              <w:left w:val="double" w:sz="4" w:space="0" w:color="0000FF"/>
            </w:tcBorders>
            <w:shd w:val="clear" w:color="auto" w:fill="auto"/>
            <w:vAlign w:val="center"/>
          </w:tcPr>
          <w:p w:rsidR="000C6716" w:rsidRPr="00817805" w:rsidRDefault="000C6716" w:rsidP="00164768">
            <w:pPr>
              <w:spacing w:after="0"/>
              <w:ind w:left="44"/>
              <w:jc w:val="center"/>
              <w:rPr>
                <w:sz w:val="20"/>
                <w:szCs w:val="20"/>
              </w:rPr>
            </w:pPr>
            <w:r w:rsidRPr="00817805">
              <w:rPr>
                <w:sz w:val="20"/>
                <w:szCs w:val="20"/>
              </w:rPr>
              <w:t>0,5</w:t>
            </w:r>
          </w:p>
        </w:tc>
        <w:tc>
          <w:tcPr>
            <w:tcW w:w="0" w:type="auto"/>
            <w:shd w:val="clear" w:color="auto" w:fill="auto"/>
            <w:vAlign w:val="center"/>
          </w:tcPr>
          <w:p w:rsidR="000C6716" w:rsidRPr="00817805" w:rsidRDefault="000C6716" w:rsidP="00164768">
            <w:pPr>
              <w:spacing w:after="0"/>
              <w:ind w:left="44"/>
              <w:jc w:val="center"/>
              <w:rPr>
                <w:sz w:val="20"/>
                <w:szCs w:val="20"/>
              </w:rPr>
            </w:pPr>
            <w:r w:rsidRPr="00817805">
              <w:rPr>
                <w:sz w:val="20"/>
                <w:szCs w:val="20"/>
              </w:rPr>
              <w:t>-1</w:t>
            </w:r>
          </w:p>
        </w:tc>
        <w:tc>
          <w:tcPr>
            <w:tcW w:w="0" w:type="auto"/>
            <w:shd w:val="clear" w:color="auto" w:fill="auto"/>
            <w:vAlign w:val="center"/>
          </w:tcPr>
          <w:p w:rsidR="000C6716" w:rsidRPr="00817805" w:rsidRDefault="000C6716" w:rsidP="00164768">
            <w:pPr>
              <w:spacing w:after="0"/>
              <w:ind w:left="44"/>
              <w:jc w:val="center"/>
              <w:rPr>
                <w:sz w:val="20"/>
                <w:szCs w:val="20"/>
              </w:rPr>
            </w:pPr>
            <w:r w:rsidRPr="00817805">
              <w:rPr>
                <w:sz w:val="20"/>
                <w:szCs w:val="20"/>
              </w:rPr>
              <w:t>0,5</w:t>
            </w:r>
          </w:p>
        </w:tc>
        <w:tc>
          <w:tcPr>
            <w:tcW w:w="0" w:type="auto"/>
            <w:vAlign w:val="center"/>
          </w:tcPr>
          <w:p w:rsidR="000C6716" w:rsidRPr="00817805" w:rsidRDefault="000C6716" w:rsidP="00164768">
            <w:pPr>
              <w:spacing w:after="0"/>
              <w:ind w:left="44"/>
              <w:jc w:val="center"/>
              <w:rPr>
                <w:sz w:val="20"/>
                <w:szCs w:val="20"/>
              </w:rPr>
            </w:pPr>
            <w:r w:rsidRPr="00817805">
              <w:rPr>
                <w:sz w:val="20"/>
                <w:szCs w:val="20"/>
              </w:rPr>
              <w:t>0</w:t>
            </w:r>
          </w:p>
        </w:tc>
        <w:tc>
          <w:tcPr>
            <w:tcW w:w="0" w:type="auto"/>
            <w:vAlign w:val="center"/>
          </w:tcPr>
          <w:p w:rsidR="000C6716" w:rsidRPr="00817805" w:rsidRDefault="000C6716" w:rsidP="00164768">
            <w:pPr>
              <w:spacing w:after="0"/>
              <w:ind w:left="44"/>
              <w:jc w:val="center"/>
              <w:rPr>
                <w:sz w:val="20"/>
                <w:szCs w:val="20"/>
              </w:rPr>
            </w:pPr>
            <w:r w:rsidRPr="00817805">
              <w:rPr>
                <w:sz w:val="20"/>
                <w:szCs w:val="20"/>
              </w:rPr>
              <w:t>-1</w:t>
            </w:r>
          </w:p>
        </w:tc>
        <w:tc>
          <w:tcPr>
            <w:tcW w:w="0" w:type="auto"/>
            <w:vAlign w:val="center"/>
          </w:tcPr>
          <w:p w:rsidR="000C6716" w:rsidRPr="00817805" w:rsidRDefault="000C6716" w:rsidP="00164768">
            <w:pPr>
              <w:spacing w:after="0"/>
              <w:ind w:left="44"/>
              <w:jc w:val="center"/>
              <w:rPr>
                <w:sz w:val="20"/>
                <w:szCs w:val="20"/>
              </w:rPr>
            </w:pPr>
            <w:r w:rsidRPr="00817805">
              <w:rPr>
                <w:sz w:val="20"/>
                <w:szCs w:val="20"/>
              </w:rPr>
              <w:t>0,5</w:t>
            </w:r>
          </w:p>
        </w:tc>
      </w:tr>
      <w:tr w:rsidR="000C6716" w:rsidRPr="00817805" w:rsidTr="00164768">
        <w:trPr>
          <w:cantSplit/>
          <w:trHeight w:val="449"/>
        </w:trPr>
        <w:tc>
          <w:tcPr>
            <w:tcW w:w="0" w:type="auto"/>
            <w:shd w:val="clear" w:color="auto" w:fill="auto"/>
          </w:tcPr>
          <w:p w:rsidR="000C6716" w:rsidRPr="00817805" w:rsidRDefault="000C6716" w:rsidP="00164768">
            <w:pPr>
              <w:spacing w:after="0"/>
              <w:rPr>
                <w:sz w:val="20"/>
                <w:szCs w:val="20"/>
              </w:rPr>
            </w:pPr>
            <w:r w:rsidRPr="00817805">
              <w:rPr>
                <w:sz w:val="20"/>
                <w:szCs w:val="20"/>
              </w:rPr>
              <w:t>средний индекс финансового риска</w:t>
            </w:r>
          </w:p>
        </w:tc>
        <w:tc>
          <w:tcPr>
            <w:tcW w:w="0" w:type="auto"/>
            <w:shd w:val="clear" w:color="auto" w:fill="66CCFF"/>
          </w:tcPr>
          <w:p w:rsidR="000C6716" w:rsidRPr="00817805" w:rsidRDefault="000C6716" w:rsidP="00164768">
            <w:pPr>
              <w:spacing w:after="0"/>
              <w:jc w:val="center"/>
              <w:rPr>
                <w:sz w:val="20"/>
                <w:szCs w:val="20"/>
              </w:rPr>
            </w:pPr>
            <w:r w:rsidRPr="00817805">
              <w:rPr>
                <w:sz w:val="20"/>
                <w:szCs w:val="20"/>
              </w:rPr>
              <w:t>-2</w:t>
            </w:r>
          </w:p>
        </w:tc>
        <w:tc>
          <w:tcPr>
            <w:tcW w:w="0" w:type="auto"/>
            <w:shd w:val="clear" w:color="auto" w:fill="auto"/>
            <w:vAlign w:val="center"/>
          </w:tcPr>
          <w:p w:rsidR="000C6716" w:rsidRPr="00817805" w:rsidRDefault="000C6716" w:rsidP="00164768">
            <w:pPr>
              <w:spacing w:after="0"/>
              <w:ind w:left="44"/>
              <w:jc w:val="center"/>
              <w:rPr>
                <w:sz w:val="20"/>
                <w:szCs w:val="20"/>
              </w:rPr>
            </w:pPr>
            <w:r w:rsidRPr="00817805">
              <w:rPr>
                <w:sz w:val="20"/>
                <w:szCs w:val="20"/>
              </w:rPr>
              <w:t>0,5</w:t>
            </w:r>
          </w:p>
        </w:tc>
        <w:tc>
          <w:tcPr>
            <w:tcW w:w="0" w:type="auto"/>
            <w:shd w:val="clear" w:color="auto" w:fill="auto"/>
            <w:vAlign w:val="center"/>
          </w:tcPr>
          <w:p w:rsidR="000C6716" w:rsidRPr="00817805" w:rsidRDefault="000C6716" w:rsidP="00164768">
            <w:pPr>
              <w:spacing w:after="0"/>
              <w:ind w:left="44"/>
              <w:jc w:val="center"/>
              <w:rPr>
                <w:sz w:val="20"/>
                <w:szCs w:val="20"/>
              </w:rPr>
            </w:pPr>
            <w:r w:rsidRPr="00817805">
              <w:rPr>
                <w:sz w:val="20"/>
                <w:szCs w:val="20"/>
              </w:rPr>
              <w:t>0,5</w:t>
            </w:r>
          </w:p>
        </w:tc>
        <w:tc>
          <w:tcPr>
            <w:tcW w:w="0" w:type="auto"/>
            <w:shd w:val="clear" w:color="auto" w:fill="auto"/>
            <w:vAlign w:val="center"/>
          </w:tcPr>
          <w:p w:rsidR="000C6716" w:rsidRPr="00817805" w:rsidRDefault="000C6716" w:rsidP="00164768">
            <w:pPr>
              <w:spacing w:after="0"/>
              <w:ind w:left="44"/>
              <w:jc w:val="center"/>
              <w:rPr>
                <w:sz w:val="20"/>
                <w:szCs w:val="20"/>
              </w:rPr>
            </w:pPr>
            <w:r w:rsidRPr="00817805">
              <w:rPr>
                <w:sz w:val="20"/>
                <w:szCs w:val="20"/>
              </w:rPr>
              <w:t>0,5</w:t>
            </w:r>
          </w:p>
        </w:tc>
        <w:tc>
          <w:tcPr>
            <w:tcW w:w="0" w:type="auto"/>
            <w:shd w:val="clear" w:color="auto" w:fill="auto"/>
            <w:vAlign w:val="center"/>
          </w:tcPr>
          <w:p w:rsidR="000C6716" w:rsidRPr="00817805" w:rsidRDefault="000C6716" w:rsidP="00164768">
            <w:pPr>
              <w:spacing w:after="0"/>
              <w:ind w:left="44"/>
              <w:jc w:val="center"/>
              <w:rPr>
                <w:sz w:val="20"/>
                <w:szCs w:val="20"/>
              </w:rPr>
            </w:pPr>
            <w:r w:rsidRPr="00817805">
              <w:rPr>
                <w:sz w:val="20"/>
                <w:szCs w:val="20"/>
              </w:rPr>
              <w:t>0</w:t>
            </w:r>
          </w:p>
        </w:tc>
        <w:tc>
          <w:tcPr>
            <w:tcW w:w="0" w:type="auto"/>
            <w:shd w:val="clear" w:color="auto" w:fill="auto"/>
            <w:vAlign w:val="center"/>
          </w:tcPr>
          <w:p w:rsidR="000C6716" w:rsidRPr="00817805" w:rsidRDefault="000C6716" w:rsidP="00164768">
            <w:pPr>
              <w:spacing w:after="0"/>
              <w:ind w:left="44"/>
              <w:jc w:val="center"/>
              <w:rPr>
                <w:sz w:val="20"/>
                <w:szCs w:val="20"/>
              </w:rPr>
            </w:pPr>
            <w:r w:rsidRPr="00817805">
              <w:rPr>
                <w:sz w:val="20"/>
                <w:szCs w:val="20"/>
              </w:rPr>
              <w:t>0,5</w:t>
            </w:r>
          </w:p>
        </w:tc>
        <w:tc>
          <w:tcPr>
            <w:tcW w:w="0" w:type="auto"/>
            <w:tcBorders>
              <w:right w:val="double" w:sz="4" w:space="0" w:color="0000FF"/>
            </w:tcBorders>
            <w:shd w:val="clear" w:color="auto" w:fill="auto"/>
            <w:vAlign w:val="center"/>
          </w:tcPr>
          <w:p w:rsidR="000C6716" w:rsidRPr="00817805" w:rsidRDefault="000C6716" w:rsidP="00164768">
            <w:pPr>
              <w:spacing w:after="0"/>
              <w:ind w:left="44"/>
              <w:jc w:val="center"/>
              <w:rPr>
                <w:sz w:val="20"/>
                <w:szCs w:val="20"/>
              </w:rPr>
            </w:pPr>
            <w:r w:rsidRPr="00817805">
              <w:rPr>
                <w:sz w:val="20"/>
                <w:szCs w:val="20"/>
              </w:rPr>
              <w:t>0,5</w:t>
            </w:r>
          </w:p>
        </w:tc>
        <w:tc>
          <w:tcPr>
            <w:tcW w:w="0" w:type="auto"/>
            <w:tcBorders>
              <w:left w:val="double" w:sz="4" w:space="0" w:color="0000FF"/>
            </w:tcBorders>
            <w:shd w:val="clear" w:color="auto" w:fill="auto"/>
            <w:vAlign w:val="center"/>
          </w:tcPr>
          <w:p w:rsidR="000C6716" w:rsidRPr="00817805" w:rsidRDefault="000C6716" w:rsidP="00164768">
            <w:pPr>
              <w:spacing w:after="0"/>
              <w:ind w:left="44"/>
              <w:jc w:val="center"/>
              <w:rPr>
                <w:sz w:val="20"/>
                <w:szCs w:val="20"/>
              </w:rPr>
            </w:pPr>
            <w:r w:rsidRPr="00817805">
              <w:rPr>
                <w:sz w:val="20"/>
                <w:szCs w:val="20"/>
              </w:rPr>
              <w:t>0,5</w:t>
            </w:r>
          </w:p>
        </w:tc>
        <w:tc>
          <w:tcPr>
            <w:tcW w:w="0" w:type="auto"/>
            <w:shd w:val="clear" w:color="auto" w:fill="auto"/>
            <w:vAlign w:val="center"/>
          </w:tcPr>
          <w:p w:rsidR="000C6716" w:rsidRPr="00817805" w:rsidRDefault="000C6716" w:rsidP="00164768">
            <w:pPr>
              <w:spacing w:after="0"/>
              <w:ind w:left="44"/>
              <w:jc w:val="center"/>
              <w:rPr>
                <w:sz w:val="20"/>
                <w:szCs w:val="20"/>
              </w:rPr>
            </w:pPr>
            <w:r w:rsidRPr="00817805">
              <w:rPr>
                <w:sz w:val="20"/>
                <w:szCs w:val="20"/>
              </w:rPr>
              <w:t>0,5</w:t>
            </w:r>
          </w:p>
        </w:tc>
        <w:tc>
          <w:tcPr>
            <w:tcW w:w="0" w:type="auto"/>
            <w:shd w:val="clear" w:color="auto" w:fill="auto"/>
            <w:vAlign w:val="center"/>
          </w:tcPr>
          <w:p w:rsidR="000C6716" w:rsidRPr="00817805" w:rsidRDefault="000C6716" w:rsidP="00164768">
            <w:pPr>
              <w:spacing w:after="0"/>
              <w:ind w:left="44"/>
              <w:jc w:val="center"/>
              <w:rPr>
                <w:sz w:val="20"/>
                <w:szCs w:val="20"/>
              </w:rPr>
            </w:pPr>
            <w:r w:rsidRPr="00817805">
              <w:rPr>
                <w:sz w:val="20"/>
                <w:szCs w:val="20"/>
              </w:rPr>
              <w:t>0,5</w:t>
            </w:r>
          </w:p>
        </w:tc>
        <w:tc>
          <w:tcPr>
            <w:tcW w:w="0" w:type="auto"/>
            <w:vAlign w:val="center"/>
          </w:tcPr>
          <w:p w:rsidR="000C6716" w:rsidRPr="00817805" w:rsidRDefault="000C6716" w:rsidP="00164768">
            <w:pPr>
              <w:spacing w:after="0"/>
              <w:ind w:left="44"/>
              <w:jc w:val="center"/>
              <w:rPr>
                <w:sz w:val="20"/>
                <w:szCs w:val="20"/>
              </w:rPr>
            </w:pPr>
            <w:r w:rsidRPr="00817805">
              <w:rPr>
                <w:sz w:val="20"/>
                <w:szCs w:val="20"/>
              </w:rPr>
              <w:t>0</w:t>
            </w:r>
          </w:p>
        </w:tc>
        <w:tc>
          <w:tcPr>
            <w:tcW w:w="0" w:type="auto"/>
            <w:vAlign w:val="center"/>
          </w:tcPr>
          <w:p w:rsidR="000C6716" w:rsidRPr="00817805" w:rsidRDefault="000C6716" w:rsidP="00164768">
            <w:pPr>
              <w:spacing w:after="0"/>
              <w:ind w:left="44"/>
              <w:jc w:val="center"/>
              <w:rPr>
                <w:sz w:val="20"/>
                <w:szCs w:val="20"/>
              </w:rPr>
            </w:pPr>
            <w:r w:rsidRPr="00817805">
              <w:rPr>
                <w:sz w:val="20"/>
                <w:szCs w:val="20"/>
              </w:rPr>
              <w:t>0,5</w:t>
            </w:r>
          </w:p>
        </w:tc>
        <w:tc>
          <w:tcPr>
            <w:tcW w:w="0" w:type="auto"/>
            <w:vAlign w:val="center"/>
          </w:tcPr>
          <w:p w:rsidR="000C6716" w:rsidRPr="00817805" w:rsidRDefault="000C6716" w:rsidP="00164768">
            <w:pPr>
              <w:spacing w:after="0"/>
              <w:ind w:left="44"/>
              <w:jc w:val="center"/>
              <w:rPr>
                <w:sz w:val="20"/>
                <w:szCs w:val="20"/>
              </w:rPr>
            </w:pPr>
            <w:r w:rsidRPr="00817805">
              <w:rPr>
                <w:sz w:val="20"/>
                <w:szCs w:val="20"/>
              </w:rPr>
              <w:t>0,5</w:t>
            </w:r>
          </w:p>
        </w:tc>
      </w:tr>
      <w:tr w:rsidR="000C6716" w:rsidRPr="00817805" w:rsidTr="00164768">
        <w:trPr>
          <w:cantSplit/>
          <w:trHeight w:val="347"/>
        </w:trPr>
        <w:tc>
          <w:tcPr>
            <w:tcW w:w="0" w:type="auto"/>
            <w:shd w:val="clear" w:color="auto" w:fill="auto"/>
          </w:tcPr>
          <w:p w:rsidR="000C6716" w:rsidRPr="00817805" w:rsidRDefault="000C6716" w:rsidP="00164768">
            <w:pPr>
              <w:spacing w:after="0"/>
              <w:rPr>
                <w:sz w:val="20"/>
                <w:szCs w:val="20"/>
              </w:rPr>
            </w:pPr>
            <w:r w:rsidRPr="00817805">
              <w:rPr>
                <w:sz w:val="20"/>
                <w:szCs w:val="20"/>
              </w:rPr>
              <w:t>снижение активов компании</w:t>
            </w:r>
          </w:p>
        </w:tc>
        <w:tc>
          <w:tcPr>
            <w:tcW w:w="0" w:type="auto"/>
            <w:shd w:val="clear" w:color="auto" w:fill="66CCFF"/>
          </w:tcPr>
          <w:p w:rsidR="000C6716" w:rsidRPr="00817805" w:rsidRDefault="000C6716" w:rsidP="00164768">
            <w:pPr>
              <w:spacing w:after="0"/>
              <w:jc w:val="center"/>
              <w:rPr>
                <w:sz w:val="20"/>
                <w:szCs w:val="20"/>
              </w:rPr>
            </w:pPr>
            <w:r w:rsidRPr="00817805">
              <w:rPr>
                <w:sz w:val="20"/>
                <w:szCs w:val="20"/>
              </w:rPr>
              <w:t>-3</w:t>
            </w:r>
          </w:p>
        </w:tc>
        <w:tc>
          <w:tcPr>
            <w:tcW w:w="0" w:type="auto"/>
            <w:shd w:val="clear" w:color="auto" w:fill="auto"/>
            <w:vAlign w:val="center"/>
          </w:tcPr>
          <w:p w:rsidR="000C6716" w:rsidRPr="00817805" w:rsidRDefault="000C6716" w:rsidP="00164768">
            <w:pPr>
              <w:spacing w:after="0"/>
              <w:ind w:left="44"/>
              <w:jc w:val="center"/>
              <w:rPr>
                <w:sz w:val="20"/>
                <w:szCs w:val="20"/>
              </w:rPr>
            </w:pPr>
            <w:r w:rsidRPr="00817805">
              <w:rPr>
                <w:sz w:val="20"/>
                <w:szCs w:val="20"/>
              </w:rPr>
              <w:t>0,5</w:t>
            </w:r>
          </w:p>
        </w:tc>
        <w:tc>
          <w:tcPr>
            <w:tcW w:w="0" w:type="auto"/>
            <w:shd w:val="clear" w:color="auto" w:fill="auto"/>
            <w:vAlign w:val="center"/>
          </w:tcPr>
          <w:p w:rsidR="000C6716" w:rsidRPr="00817805" w:rsidRDefault="000C6716" w:rsidP="00164768">
            <w:pPr>
              <w:spacing w:after="0"/>
              <w:ind w:left="44"/>
              <w:jc w:val="center"/>
              <w:rPr>
                <w:sz w:val="20"/>
                <w:szCs w:val="20"/>
              </w:rPr>
            </w:pPr>
            <w:r w:rsidRPr="00817805">
              <w:rPr>
                <w:sz w:val="20"/>
                <w:szCs w:val="20"/>
              </w:rPr>
              <w:t>0,5</w:t>
            </w:r>
          </w:p>
        </w:tc>
        <w:tc>
          <w:tcPr>
            <w:tcW w:w="0" w:type="auto"/>
            <w:shd w:val="clear" w:color="auto" w:fill="auto"/>
            <w:vAlign w:val="center"/>
          </w:tcPr>
          <w:p w:rsidR="000C6716" w:rsidRPr="00817805" w:rsidRDefault="000C6716" w:rsidP="00164768">
            <w:pPr>
              <w:spacing w:after="0"/>
              <w:ind w:left="44"/>
              <w:jc w:val="center"/>
              <w:rPr>
                <w:sz w:val="20"/>
                <w:szCs w:val="20"/>
              </w:rPr>
            </w:pPr>
            <w:r w:rsidRPr="00817805">
              <w:rPr>
                <w:sz w:val="20"/>
                <w:szCs w:val="20"/>
              </w:rPr>
              <w:t>0,5</w:t>
            </w:r>
          </w:p>
        </w:tc>
        <w:tc>
          <w:tcPr>
            <w:tcW w:w="0" w:type="auto"/>
            <w:shd w:val="clear" w:color="auto" w:fill="auto"/>
            <w:vAlign w:val="center"/>
          </w:tcPr>
          <w:p w:rsidR="000C6716" w:rsidRPr="00817805" w:rsidRDefault="000C6716" w:rsidP="00164768">
            <w:pPr>
              <w:spacing w:after="0"/>
              <w:ind w:left="44"/>
              <w:jc w:val="center"/>
              <w:rPr>
                <w:sz w:val="20"/>
                <w:szCs w:val="20"/>
              </w:rPr>
            </w:pPr>
            <w:r w:rsidRPr="00817805">
              <w:rPr>
                <w:sz w:val="20"/>
                <w:szCs w:val="20"/>
              </w:rPr>
              <w:t>1</w:t>
            </w:r>
          </w:p>
        </w:tc>
        <w:tc>
          <w:tcPr>
            <w:tcW w:w="0" w:type="auto"/>
            <w:shd w:val="clear" w:color="auto" w:fill="auto"/>
            <w:vAlign w:val="center"/>
          </w:tcPr>
          <w:p w:rsidR="000C6716" w:rsidRPr="00817805" w:rsidRDefault="000C6716" w:rsidP="00164768">
            <w:pPr>
              <w:spacing w:after="0"/>
              <w:ind w:left="44"/>
              <w:jc w:val="center"/>
              <w:rPr>
                <w:sz w:val="20"/>
                <w:szCs w:val="20"/>
              </w:rPr>
            </w:pPr>
            <w:r w:rsidRPr="00817805">
              <w:rPr>
                <w:sz w:val="20"/>
                <w:szCs w:val="20"/>
              </w:rPr>
              <w:t>0</w:t>
            </w:r>
          </w:p>
        </w:tc>
        <w:tc>
          <w:tcPr>
            <w:tcW w:w="0" w:type="auto"/>
            <w:tcBorders>
              <w:right w:val="double" w:sz="4" w:space="0" w:color="0000FF"/>
            </w:tcBorders>
            <w:shd w:val="clear" w:color="auto" w:fill="auto"/>
            <w:vAlign w:val="center"/>
          </w:tcPr>
          <w:p w:rsidR="000C6716" w:rsidRPr="00817805" w:rsidRDefault="000C6716" w:rsidP="00164768">
            <w:pPr>
              <w:spacing w:after="0"/>
              <w:ind w:left="44"/>
              <w:jc w:val="center"/>
              <w:rPr>
                <w:sz w:val="20"/>
                <w:szCs w:val="20"/>
              </w:rPr>
            </w:pPr>
            <w:r w:rsidRPr="00817805">
              <w:rPr>
                <w:sz w:val="20"/>
                <w:szCs w:val="20"/>
              </w:rPr>
              <w:t>0,5</w:t>
            </w:r>
          </w:p>
        </w:tc>
        <w:tc>
          <w:tcPr>
            <w:tcW w:w="0" w:type="auto"/>
            <w:tcBorders>
              <w:left w:val="double" w:sz="4" w:space="0" w:color="0000FF"/>
            </w:tcBorders>
            <w:shd w:val="clear" w:color="auto" w:fill="auto"/>
            <w:vAlign w:val="center"/>
          </w:tcPr>
          <w:p w:rsidR="000C6716" w:rsidRPr="00817805" w:rsidRDefault="000C6716" w:rsidP="00164768">
            <w:pPr>
              <w:spacing w:after="0"/>
              <w:ind w:left="44"/>
              <w:jc w:val="center"/>
              <w:rPr>
                <w:sz w:val="20"/>
                <w:szCs w:val="20"/>
              </w:rPr>
            </w:pPr>
            <w:r w:rsidRPr="00817805">
              <w:rPr>
                <w:sz w:val="20"/>
                <w:szCs w:val="20"/>
              </w:rPr>
              <w:t>-1</w:t>
            </w:r>
          </w:p>
        </w:tc>
        <w:tc>
          <w:tcPr>
            <w:tcW w:w="0" w:type="auto"/>
            <w:shd w:val="clear" w:color="auto" w:fill="auto"/>
            <w:vAlign w:val="center"/>
          </w:tcPr>
          <w:p w:rsidR="000C6716" w:rsidRPr="00817805" w:rsidRDefault="000C6716" w:rsidP="00164768">
            <w:pPr>
              <w:spacing w:after="0"/>
              <w:ind w:left="44"/>
              <w:jc w:val="center"/>
              <w:rPr>
                <w:sz w:val="20"/>
                <w:szCs w:val="20"/>
              </w:rPr>
            </w:pPr>
            <w:r w:rsidRPr="00817805">
              <w:rPr>
                <w:sz w:val="20"/>
                <w:szCs w:val="20"/>
              </w:rPr>
              <w:t>-1</w:t>
            </w:r>
          </w:p>
        </w:tc>
        <w:tc>
          <w:tcPr>
            <w:tcW w:w="0" w:type="auto"/>
            <w:shd w:val="clear" w:color="auto" w:fill="auto"/>
            <w:vAlign w:val="center"/>
          </w:tcPr>
          <w:p w:rsidR="000C6716" w:rsidRPr="00817805" w:rsidRDefault="000C6716" w:rsidP="00164768">
            <w:pPr>
              <w:spacing w:after="0"/>
              <w:ind w:left="44"/>
              <w:jc w:val="center"/>
              <w:rPr>
                <w:sz w:val="20"/>
                <w:szCs w:val="20"/>
              </w:rPr>
            </w:pPr>
            <w:r w:rsidRPr="00817805">
              <w:rPr>
                <w:sz w:val="20"/>
                <w:szCs w:val="20"/>
              </w:rPr>
              <w:t>0</w:t>
            </w:r>
          </w:p>
        </w:tc>
        <w:tc>
          <w:tcPr>
            <w:tcW w:w="0" w:type="auto"/>
            <w:vAlign w:val="center"/>
          </w:tcPr>
          <w:p w:rsidR="000C6716" w:rsidRPr="00817805" w:rsidRDefault="000C6716" w:rsidP="00164768">
            <w:pPr>
              <w:spacing w:after="0"/>
              <w:ind w:left="44"/>
              <w:jc w:val="center"/>
              <w:rPr>
                <w:sz w:val="20"/>
                <w:szCs w:val="20"/>
              </w:rPr>
            </w:pPr>
            <w:r w:rsidRPr="00817805">
              <w:rPr>
                <w:sz w:val="20"/>
                <w:szCs w:val="20"/>
              </w:rPr>
              <w:t>0</w:t>
            </w:r>
          </w:p>
        </w:tc>
        <w:tc>
          <w:tcPr>
            <w:tcW w:w="0" w:type="auto"/>
            <w:vAlign w:val="center"/>
          </w:tcPr>
          <w:p w:rsidR="000C6716" w:rsidRPr="00817805" w:rsidRDefault="000C6716" w:rsidP="00164768">
            <w:pPr>
              <w:spacing w:after="0"/>
              <w:ind w:left="44"/>
              <w:jc w:val="center"/>
              <w:rPr>
                <w:sz w:val="20"/>
                <w:szCs w:val="20"/>
              </w:rPr>
            </w:pPr>
            <w:r w:rsidRPr="00817805">
              <w:rPr>
                <w:sz w:val="20"/>
                <w:szCs w:val="20"/>
              </w:rPr>
              <w:t>0,5</w:t>
            </w:r>
          </w:p>
        </w:tc>
        <w:tc>
          <w:tcPr>
            <w:tcW w:w="0" w:type="auto"/>
            <w:vAlign w:val="center"/>
          </w:tcPr>
          <w:p w:rsidR="000C6716" w:rsidRPr="00817805" w:rsidRDefault="000C6716" w:rsidP="00164768">
            <w:pPr>
              <w:spacing w:after="0"/>
              <w:ind w:left="44"/>
              <w:jc w:val="center"/>
              <w:rPr>
                <w:sz w:val="20"/>
                <w:szCs w:val="20"/>
              </w:rPr>
            </w:pPr>
            <w:r w:rsidRPr="00817805">
              <w:rPr>
                <w:sz w:val="20"/>
                <w:szCs w:val="20"/>
              </w:rPr>
              <w:t>0,5</w:t>
            </w:r>
          </w:p>
        </w:tc>
      </w:tr>
    </w:tbl>
    <w:p w:rsidR="000C6716" w:rsidRDefault="000C6716" w:rsidP="000C6716">
      <w:pPr>
        <w:spacing w:after="0" w:line="360" w:lineRule="auto"/>
        <w:ind w:firstLine="567"/>
        <w:rPr>
          <w:szCs w:val="24"/>
        </w:rPr>
      </w:pPr>
    </w:p>
    <w:p w:rsidR="000C6716" w:rsidRPr="00E166AE" w:rsidRDefault="000C6716" w:rsidP="000C6716">
      <w:pPr>
        <w:spacing w:after="0" w:line="360" w:lineRule="auto"/>
        <w:ind w:firstLine="567"/>
        <w:rPr>
          <w:szCs w:val="24"/>
        </w:rPr>
      </w:pPr>
    </w:p>
    <w:p w:rsidR="000C6716" w:rsidRPr="00E166AE" w:rsidRDefault="000C6716" w:rsidP="000C6716">
      <w:pPr>
        <w:spacing w:after="0" w:line="360" w:lineRule="auto"/>
        <w:ind w:firstLine="567"/>
        <w:rPr>
          <w:szCs w:val="24"/>
        </w:rPr>
        <w:sectPr w:rsidR="000C6716" w:rsidRPr="00E166AE" w:rsidSect="00164768">
          <w:pgSz w:w="16838" w:h="11906" w:orient="landscape"/>
          <w:pgMar w:top="1701" w:right="1134" w:bottom="851" w:left="1134" w:header="709" w:footer="709" w:gutter="0"/>
          <w:cols w:space="708"/>
          <w:titlePg/>
          <w:docGrid w:linePitch="360"/>
        </w:sectPr>
      </w:pPr>
    </w:p>
    <w:p w:rsidR="000C6716" w:rsidRDefault="002635AF" w:rsidP="00164768">
      <w:pPr>
        <w:spacing w:after="0" w:line="360" w:lineRule="auto"/>
        <w:ind w:firstLine="567"/>
        <w:rPr>
          <w:rFonts w:cs="Times New Roman"/>
          <w:color w:val="000000"/>
          <w:szCs w:val="24"/>
        </w:rPr>
      </w:pPr>
      <w:r>
        <w:rPr>
          <w:szCs w:val="24"/>
        </w:rPr>
        <w:lastRenderedPageBreak/>
        <w:t>П</w:t>
      </w:r>
      <w:r w:rsidR="000C6716" w:rsidRPr="00164768">
        <w:rPr>
          <w:szCs w:val="24"/>
        </w:rPr>
        <w:t>оэлементный SWOT-анализ ООО «</w:t>
      </w:r>
      <w:r>
        <w:rPr>
          <w:szCs w:val="24"/>
        </w:rPr>
        <w:t>Маерск</w:t>
      </w:r>
      <w:r w:rsidR="000C6716" w:rsidRPr="00164768">
        <w:rPr>
          <w:szCs w:val="24"/>
        </w:rPr>
        <w:t>» показал перспективы развития компании. ООО «</w:t>
      </w:r>
      <w:r>
        <w:rPr>
          <w:szCs w:val="24"/>
        </w:rPr>
        <w:t>Маерск</w:t>
      </w:r>
      <w:r w:rsidR="000C6716" w:rsidRPr="00164768">
        <w:rPr>
          <w:szCs w:val="24"/>
        </w:rPr>
        <w:t>» необходимо оптимизировать структуру расходов и активов.</w:t>
      </w:r>
      <w:r w:rsidR="00164768" w:rsidRPr="00164768">
        <w:rPr>
          <w:szCs w:val="24"/>
        </w:rPr>
        <w:t xml:space="preserve"> Для</w:t>
      </w:r>
      <w:r>
        <w:rPr>
          <w:szCs w:val="24"/>
        </w:rPr>
        <w:t xml:space="preserve"> оценки влияния структуры активов и расходов на финансовое положение компании мы провели ф</w:t>
      </w:r>
      <w:r w:rsidR="00164768" w:rsidRPr="00164768">
        <w:rPr>
          <w:szCs w:val="24"/>
        </w:rPr>
        <w:t>инансов</w:t>
      </w:r>
      <w:r>
        <w:rPr>
          <w:szCs w:val="24"/>
        </w:rPr>
        <w:t>ый</w:t>
      </w:r>
      <w:r w:rsidR="00164768" w:rsidRPr="00164768">
        <w:rPr>
          <w:szCs w:val="24"/>
        </w:rPr>
        <w:t xml:space="preserve"> анализ.</w:t>
      </w:r>
    </w:p>
    <w:p w:rsidR="00ED7782" w:rsidRPr="00684634" w:rsidRDefault="00ED7782" w:rsidP="00ED7782">
      <w:pPr>
        <w:spacing w:after="0" w:line="360" w:lineRule="auto"/>
        <w:ind w:firstLine="708"/>
        <w:rPr>
          <w:rFonts w:cs="Times New Roman"/>
          <w:color w:val="FF0000"/>
          <w:szCs w:val="24"/>
        </w:rPr>
      </w:pPr>
      <w:r>
        <w:rPr>
          <w:rFonts w:cs="Times New Roman"/>
          <w:color w:val="000000"/>
          <w:szCs w:val="24"/>
        </w:rPr>
        <w:t>ООО «</w:t>
      </w:r>
      <w:r w:rsidR="00881699">
        <w:rPr>
          <w:rFonts w:cs="Times New Roman"/>
          <w:color w:val="000000"/>
          <w:szCs w:val="24"/>
        </w:rPr>
        <w:t>Маерск</w:t>
      </w:r>
      <w:r>
        <w:rPr>
          <w:rFonts w:cs="Times New Roman"/>
          <w:color w:val="000000"/>
          <w:szCs w:val="24"/>
        </w:rPr>
        <w:t>» не является публичной, поэтому финансовую информацию о компании нельзя найти в открытом доступе, в связи с этим для финансового анализа  были использованы  данными  из системы СПАР</w:t>
      </w:r>
      <w:proofErr w:type="gramStart"/>
      <w:r>
        <w:rPr>
          <w:rFonts w:cs="Times New Roman"/>
          <w:color w:val="000000"/>
          <w:szCs w:val="24"/>
        </w:rPr>
        <w:t>К</w:t>
      </w:r>
      <w:r w:rsidR="002635AF">
        <w:t>(</w:t>
      </w:r>
      <w:proofErr w:type="gramEnd"/>
      <w:r w:rsidRPr="00A54118">
        <w:rPr>
          <w:rFonts w:cs="Times New Roman"/>
          <w:szCs w:val="24"/>
        </w:rPr>
        <w:t xml:space="preserve">См. приложение </w:t>
      </w:r>
      <w:r w:rsidR="00A54118" w:rsidRPr="00A54118">
        <w:rPr>
          <w:rFonts w:cs="Times New Roman"/>
          <w:szCs w:val="24"/>
        </w:rPr>
        <w:t>3</w:t>
      </w:r>
      <w:r w:rsidR="002635AF">
        <w:rPr>
          <w:rFonts w:cs="Times New Roman"/>
          <w:szCs w:val="24"/>
        </w:rPr>
        <w:t>)</w:t>
      </w:r>
      <w:r w:rsidR="00775C30">
        <w:rPr>
          <w:rFonts w:cs="Times New Roman"/>
          <w:szCs w:val="24"/>
        </w:rPr>
        <w:t>.</w:t>
      </w:r>
    </w:p>
    <w:p w:rsidR="00ED7782" w:rsidRDefault="00ED7782" w:rsidP="00ED7782">
      <w:pPr>
        <w:spacing w:after="0" w:line="360" w:lineRule="auto"/>
        <w:ind w:firstLine="708"/>
        <w:rPr>
          <w:rFonts w:cs="Times New Roman"/>
          <w:szCs w:val="24"/>
        </w:rPr>
      </w:pPr>
      <w:r w:rsidRPr="00C90FEA">
        <w:rPr>
          <w:rFonts w:cs="Times New Roman"/>
          <w:szCs w:val="24"/>
        </w:rPr>
        <w:t xml:space="preserve">Анализ бухгалтерского баланса дает возможность </w:t>
      </w:r>
      <w:r>
        <w:rPr>
          <w:rFonts w:cs="Times New Roman"/>
          <w:szCs w:val="24"/>
        </w:rPr>
        <w:t xml:space="preserve">оценить финансовое состояние компании, </w:t>
      </w:r>
      <w:r w:rsidRPr="00C90FEA">
        <w:rPr>
          <w:rFonts w:cs="Times New Roman"/>
          <w:szCs w:val="24"/>
        </w:rPr>
        <w:t xml:space="preserve">увидеть источники финансирования деятельности компании, и активы, которые она использует для генерирования прибыли. </w:t>
      </w:r>
    </w:p>
    <w:p w:rsidR="002635AF" w:rsidRPr="002635AF" w:rsidRDefault="002635AF" w:rsidP="002635AF">
      <w:pPr>
        <w:spacing w:after="0" w:line="360" w:lineRule="auto"/>
        <w:ind w:firstLine="708"/>
        <w:jc w:val="right"/>
        <w:rPr>
          <w:rFonts w:cs="Times New Roman"/>
          <w:i/>
          <w:szCs w:val="24"/>
        </w:rPr>
      </w:pPr>
      <w:r w:rsidRPr="002635AF">
        <w:rPr>
          <w:rFonts w:cs="Times New Roman"/>
          <w:i/>
          <w:szCs w:val="24"/>
        </w:rPr>
        <w:t>Таблица 3.1</w:t>
      </w:r>
      <w:r w:rsidR="00B63AA7">
        <w:rPr>
          <w:rFonts w:cs="Times New Roman"/>
          <w:i/>
          <w:szCs w:val="24"/>
        </w:rPr>
        <w:t>3</w:t>
      </w:r>
      <w:r w:rsidRPr="002635AF">
        <w:rPr>
          <w:rFonts w:cs="Times New Roman"/>
          <w:i/>
          <w:szCs w:val="24"/>
        </w:rPr>
        <w:t>.</w:t>
      </w:r>
    </w:p>
    <w:p w:rsidR="00ED7782" w:rsidRPr="002635AF" w:rsidRDefault="00ED7782" w:rsidP="00ED7782">
      <w:pPr>
        <w:spacing w:after="0" w:line="360" w:lineRule="auto"/>
        <w:ind w:firstLine="708"/>
        <w:rPr>
          <w:rFonts w:cs="Times New Roman"/>
          <w:i/>
          <w:szCs w:val="24"/>
        </w:rPr>
      </w:pPr>
    </w:p>
    <w:p w:rsidR="00ED7782" w:rsidRPr="002157AC" w:rsidRDefault="00ED7782" w:rsidP="00ED7782">
      <w:pPr>
        <w:spacing w:after="0" w:line="360" w:lineRule="auto"/>
        <w:ind w:firstLine="708"/>
        <w:jc w:val="center"/>
        <w:rPr>
          <w:rFonts w:cs="Times New Roman"/>
          <w:b/>
          <w:szCs w:val="24"/>
        </w:rPr>
      </w:pPr>
      <w:r w:rsidRPr="002157AC">
        <w:rPr>
          <w:rFonts w:cs="Times New Roman"/>
          <w:b/>
          <w:szCs w:val="24"/>
        </w:rPr>
        <w:t>Бухгалтерский баланс ООО «</w:t>
      </w:r>
      <w:r w:rsidR="00881699">
        <w:rPr>
          <w:rFonts w:cs="Times New Roman"/>
          <w:b/>
          <w:szCs w:val="24"/>
        </w:rPr>
        <w:t>Маерск</w:t>
      </w:r>
      <w:r w:rsidRPr="002157AC">
        <w:rPr>
          <w:rFonts w:cs="Times New Roman"/>
          <w:b/>
          <w:szCs w:val="24"/>
        </w:rPr>
        <w:t>» 2012-2016 гг. (в тыс. руб.)</w:t>
      </w:r>
    </w:p>
    <w:tbl>
      <w:tblPr>
        <w:tblW w:w="10400" w:type="dxa"/>
        <w:tblInd w:w="-448" w:type="dxa"/>
        <w:tblLook w:val="04A0" w:firstRow="1" w:lastRow="0" w:firstColumn="1" w:lastColumn="0" w:noHBand="0" w:noVBand="1"/>
      </w:tblPr>
      <w:tblGrid>
        <w:gridCol w:w="4620"/>
        <w:gridCol w:w="1220"/>
        <w:gridCol w:w="1140"/>
        <w:gridCol w:w="1140"/>
        <w:gridCol w:w="1140"/>
        <w:gridCol w:w="1140"/>
      </w:tblGrid>
      <w:tr w:rsidR="00ED7782" w:rsidRPr="00B7320E" w:rsidTr="00ED7782">
        <w:trPr>
          <w:trHeight w:val="300"/>
        </w:trPr>
        <w:tc>
          <w:tcPr>
            <w:tcW w:w="4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7782" w:rsidRPr="00B7320E" w:rsidRDefault="00ED7782" w:rsidP="00164768">
            <w:pPr>
              <w:spacing w:after="0"/>
              <w:jc w:val="center"/>
              <w:rPr>
                <w:rFonts w:eastAsia="Times New Roman" w:cs="Times New Roman"/>
                <w:b/>
                <w:bCs/>
                <w:sz w:val="20"/>
                <w:szCs w:val="20"/>
              </w:rPr>
            </w:pPr>
            <w:r w:rsidRPr="00B7320E">
              <w:rPr>
                <w:rFonts w:eastAsia="Times New Roman" w:cs="Times New Roman"/>
                <w:b/>
                <w:bCs/>
                <w:sz w:val="20"/>
                <w:szCs w:val="20"/>
              </w:rPr>
              <w:t>Наименование показателя</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ED7782" w:rsidRPr="00B7320E" w:rsidRDefault="00ED7782" w:rsidP="00ED7782">
            <w:pPr>
              <w:spacing w:after="0"/>
              <w:ind w:left="-525"/>
              <w:jc w:val="center"/>
              <w:rPr>
                <w:rFonts w:eastAsia="Times New Roman" w:cs="Times New Roman"/>
                <w:b/>
                <w:bCs/>
                <w:sz w:val="20"/>
                <w:szCs w:val="20"/>
              </w:rPr>
            </w:pPr>
            <w:r w:rsidRPr="00B7320E">
              <w:rPr>
                <w:rFonts w:eastAsia="Times New Roman" w:cs="Times New Roman"/>
                <w:b/>
                <w:bCs/>
                <w:sz w:val="20"/>
                <w:szCs w:val="20"/>
              </w:rPr>
              <w:t>2012</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ED7782" w:rsidRPr="00B7320E" w:rsidRDefault="00ED7782" w:rsidP="00ED7782">
            <w:pPr>
              <w:spacing w:after="0"/>
              <w:ind w:left="-525"/>
              <w:jc w:val="center"/>
              <w:rPr>
                <w:rFonts w:eastAsia="Times New Roman" w:cs="Times New Roman"/>
                <w:b/>
                <w:bCs/>
                <w:sz w:val="20"/>
                <w:szCs w:val="20"/>
              </w:rPr>
            </w:pPr>
            <w:r w:rsidRPr="00B7320E">
              <w:rPr>
                <w:rFonts w:eastAsia="Times New Roman" w:cs="Times New Roman"/>
                <w:b/>
                <w:bCs/>
                <w:sz w:val="20"/>
                <w:szCs w:val="20"/>
              </w:rPr>
              <w:t>2013</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ED7782" w:rsidRPr="00B7320E" w:rsidRDefault="00ED7782" w:rsidP="00ED7782">
            <w:pPr>
              <w:spacing w:after="0"/>
              <w:ind w:left="-525"/>
              <w:jc w:val="center"/>
              <w:rPr>
                <w:rFonts w:eastAsia="Times New Roman" w:cs="Times New Roman"/>
                <w:b/>
                <w:bCs/>
                <w:sz w:val="20"/>
                <w:szCs w:val="20"/>
              </w:rPr>
            </w:pPr>
            <w:r w:rsidRPr="00B7320E">
              <w:rPr>
                <w:rFonts w:eastAsia="Times New Roman" w:cs="Times New Roman"/>
                <w:b/>
                <w:bCs/>
                <w:sz w:val="20"/>
                <w:szCs w:val="20"/>
              </w:rPr>
              <w:t>2014</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ED7782" w:rsidRPr="00B7320E" w:rsidRDefault="00ED7782" w:rsidP="00ED7782">
            <w:pPr>
              <w:spacing w:after="0"/>
              <w:ind w:left="-525"/>
              <w:jc w:val="center"/>
              <w:rPr>
                <w:rFonts w:eastAsia="Times New Roman" w:cs="Times New Roman"/>
                <w:b/>
                <w:bCs/>
                <w:sz w:val="20"/>
                <w:szCs w:val="20"/>
              </w:rPr>
            </w:pPr>
            <w:r w:rsidRPr="00B7320E">
              <w:rPr>
                <w:rFonts w:eastAsia="Times New Roman" w:cs="Times New Roman"/>
                <w:b/>
                <w:bCs/>
                <w:sz w:val="20"/>
                <w:szCs w:val="20"/>
              </w:rPr>
              <w:t>2015</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ED7782" w:rsidRPr="00B7320E" w:rsidRDefault="00ED7782" w:rsidP="00ED7782">
            <w:pPr>
              <w:spacing w:after="0"/>
              <w:ind w:left="-525"/>
              <w:jc w:val="center"/>
              <w:rPr>
                <w:rFonts w:eastAsia="Times New Roman" w:cs="Times New Roman"/>
                <w:b/>
                <w:bCs/>
                <w:sz w:val="20"/>
                <w:szCs w:val="20"/>
              </w:rPr>
            </w:pPr>
            <w:r w:rsidRPr="00B7320E">
              <w:rPr>
                <w:rFonts w:eastAsia="Times New Roman" w:cs="Times New Roman"/>
                <w:b/>
                <w:bCs/>
                <w:sz w:val="20"/>
                <w:szCs w:val="20"/>
              </w:rPr>
              <w:t>2016</w:t>
            </w:r>
          </w:p>
        </w:tc>
      </w:tr>
      <w:tr w:rsidR="00ED7782" w:rsidRPr="00B7320E" w:rsidTr="00ED7782">
        <w:trPr>
          <w:trHeight w:val="300"/>
        </w:trPr>
        <w:tc>
          <w:tcPr>
            <w:tcW w:w="4620" w:type="dxa"/>
            <w:tcBorders>
              <w:top w:val="nil"/>
              <w:left w:val="single" w:sz="4" w:space="0" w:color="auto"/>
              <w:bottom w:val="single" w:sz="4" w:space="0" w:color="auto"/>
              <w:right w:val="single" w:sz="4" w:space="0" w:color="auto"/>
            </w:tcBorders>
            <w:shd w:val="clear" w:color="auto" w:fill="auto"/>
            <w:noWrap/>
            <w:vAlign w:val="bottom"/>
            <w:hideMark/>
          </w:tcPr>
          <w:p w:rsidR="00ED7782" w:rsidRPr="00B7320E" w:rsidRDefault="00ED7782" w:rsidP="00164768">
            <w:pPr>
              <w:spacing w:after="0"/>
              <w:rPr>
                <w:rFonts w:eastAsia="Times New Roman" w:cs="Times New Roman"/>
                <w:b/>
                <w:bCs/>
                <w:sz w:val="20"/>
                <w:szCs w:val="20"/>
              </w:rPr>
            </w:pPr>
            <w:r w:rsidRPr="00B7320E">
              <w:rPr>
                <w:rFonts w:eastAsia="Times New Roman" w:cs="Times New Roman"/>
                <w:b/>
                <w:bCs/>
                <w:sz w:val="20"/>
                <w:szCs w:val="20"/>
              </w:rPr>
              <w:t>Активы</w:t>
            </w:r>
          </w:p>
        </w:tc>
        <w:tc>
          <w:tcPr>
            <w:tcW w:w="1220" w:type="dxa"/>
            <w:tcBorders>
              <w:top w:val="nil"/>
              <w:left w:val="nil"/>
              <w:bottom w:val="single" w:sz="4" w:space="0" w:color="auto"/>
              <w:right w:val="single" w:sz="4" w:space="0" w:color="auto"/>
            </w:tcBorders>
            <w:shd w:val="clear" w:color="auto" w:fill="auto"/>
            <w:noWrap/>
            <w:vAlign w:val="bottom"/>
            <w:hideMark/>
          </w:tcPr>
          <w:p w:rsidR="00ED7782" w:rsidRPr="00B7320E" w:rsidRDefault="00ED7782" w:rsidP="00ED7782">
            <w:pPr>
              <w:spacing w:after="0"/>
              <w:ind w:left="-525"/>
              <w:rPr>
                <w:rFonts w:eastAsia="Times New Roman" w:cs="Times New Roman"/>
                <w:sz w:val="20"/>
                <w:szCs w:val="20"/>
              </w:rPr>
            </w:pPr>
            <w:r w:rsidRPr="00B7320E">
              <w:rPr>
                <w:rFonts w:eastAsia="Times New Roman" w:cs="Times New Roman"/>
                <w:sz w:val="20"/>
                <w:szCs w:val="20"/>
              </w:rPr>
              <w:t> </w:t>
            </w:r>
          </w:p>
        </w:tc>
        <w:tc>
          <w:tcPr>
            <w:tcW w:w="1140" w:type="dxa"/>
            <w:tcBorders>
              <w:top w:val="nil"/>
              <w:left w:val="nil"/>
              <w:bottom w:val="single" w:sz="4" w:space="0" w:color="auto"/>
              <w:right w:val="single" w:sz="4" w:space="0" w:color="auto"/>
            </w:tcBorders>
            <w:shd w:val="clear" w:color="auto" w:fill="auto"/>
            <w:noWrap/>
            <w:vAlign w:val="bottom"/>
            <w:hideMark/>
          </w:tcPr>
          <w:p w:rsidR="00ED7782" w:rsidRPr="00B7320E" w:rsidRDefault="00ED7782" w:rsidP="00ED7782">
            <w:pPr>
              <w:spacing w:after="0"/>
              <w:ind w:left="-525"/>
              <w:rPr>
                <w:rFonts w:eastAsia="Times New Roman" w:cs="Times New Roman"/>
                <w:sz w:val="20"/>
                <w:szCs w:val="20"/>
              </w:rPr>
            </w:pPr>
            <w:r w:rsidRPr="00B7320E">
              <w:rPr>
                <w:rFonts w:eastAsia="Times New Roman" w:cs="Times New Roman"/>
                <w:sz w:val="20"/>
                <w:szCs w:val="20"/>
              </w:rPr>
              <w:t> </w:t>
            </w:r>
          </w:p>
        </w:tc>
        <w:tc>
          <w:tcPr>
            <w:tcW w:w="1140" w:type="dxa"/>
            <w:tcBorders>
              <w:top w:val="nil"/>
              <w:left w:val="nil"/>
              <w:bottom w:val="single" w:sz="4" w:space="0" w:color="auto"/>
              <w:right w:val="single" w:sz="4" w:space="0" w:color="auto"/>
            </w:tcBorders>
            <w:shd w:val="clear" w:color="auto" w:fill="auto"/>
            <w:noWrap/>
            <w:vAlign w:val="bottom"/>
            <w:hideMark/>
          </w:tcPr>
          <w:p w:rsidR="00ED7782" w:rsidRPr="00B7320E" w:rsidRDefault="00ED7782" w:rsidP="00ED7782">
            <w:pPr>
              <w:spacing w:after="0"/>
              <w:ind w:left="-525"/>
              <w:rPr>
                <w:rFonts w:eastAsia="Times New Roman" w:cs="Times New Roman"/>
                <w:sz w:val="20"/>
                <w:szCs w:val="20"/>
              </w:rPr>
            </w:pPr>
            <w:r w:rsidRPr="00B7320E">
              <w:rPr>
                <w:rFonts w:eastAsia="Times New Roman" w:cs="Times New Roman"/>
                <w:sz w:val="20"/>
                <w:szCs w:val="20"/>
              </w:rPr>
              <w:t> </w:t>
            </w:r>
          </w:p>
        </w:tc>
        <w:tc>
          <w:tcPr>
            <w:tcW w:w="1140" w:type="dxa"/>
            <w:tcBorders>
              <w:top w:val="nil"/>
              <w:left w:val="nil"/>
              <w:bottom w:val="single" w:sz="4" w:space="0" w:color="auto"/>
              <w:right w:val="single" w:sz="4" w:space="0" w:color="auto"/>
            </w:tcBorders>
            <w:shd w:val="clear" w:color="auto" w:fill="auto"/>
            <w:noWrap/>
            <w:vAlign w:val="bottom"/>
            <w:hideMark/>
          </w:tcPr>
          <w:p w:rsidR="00ED7782" w:rsidRPr="00B7320E" w:rsidRDefault="00ED7782" w:rsidP="00ED7782">
            <w:pPr>
              <w:spacing w:after="0"/>
              <w:ind w:left="-525"/>
              <w:rPr>
                <w:rFonts w:eastAsia="Times New Roman" w:cs="Times New Roman"/>
                <w:sz w:val="20"/>
                <w:szCs w:val="20"/>
              </w:rPr>
            </w:pPr>
            <w:r w:rsidRPr="00B7320E">
              <w:rPr>
                <w:rFonts w:eastAsia="Times New Roman" w:cs="Times New Roman"/>
                <w:sz w:val="20"/>
                <w:szCs w:val="20"/>
              </w:rPr>
              <w:t> </w:t>
            </w:r>
          </w:p>
        </w:tc>
        <w:tc>
          <w:tcPr>
            <w:tcW w:w="1140" w:type="dxa"/>
            <w:tcBorders>
              <w:top w:val="nil"/>
              <w:left w:val="nil"/>
              <w:bottom w:val="single" w:sz="4" w:space="0" w:color="auto"/>
              <w:right w:val="single" w:sz="4" w:space="0" w:color="auto"/>
            </w:tcBorders>
            <w:shd w:val="clear" w:color="auto" w:fill="auto"/>
            <w:noWrap/>
            <w:vAlign w:val="bottom"/>
            <w:hideMark/>
          </w:tcPr>
          <w:p w:rsidR="00ED7782" w:rsidRPr="00B7320E" w:rsidRDefault="00ED7782" w:rsidP="00ED7782">
            <w:pPr>
              <w:spacing w:after="0"/>
              <w:ind w:left="-525"/>
              <w:rPr>
                <w:rFonts w:eastAsia="Times New Roman" w:cs="Times New Roman"/>
                <w:sz w:val="20"/>
                <w:szCs w:val="20"/>
              </w:rPr>
            </w:pPr>
            <w:r w:rsidRPr="00B7320E">
              <w:rPr>
                <w:rFonts w:eastAsia="Times New Roman" w:cs="Times New Roman"/>
                <w:sz w:val="20"/>
                <w:szCs w:val="20"/>
              </w:rPr>
              <w:t> </w:t>
            </w:r>
          </w:p>
        </w:tc>
      </w:tr>
      <w:tr w:rsidR="00ED7782" w:rsidRPr="00B7320E" w:rsidTr="00ED7782">
        <w:trPr>
          <w:trHeight w:val="300"/>
        </w:trPr>
        <w:tc>
          <w:tcPr>
            <w:tcW w:w="4620" w:type="dxa"/>
            <w:tcBorders>
              <w:top w:val="nil"/>
              <w:left w:val="single" w:sz="4" w:space="0" w:color="auto"/>
              <w:bottom w:val="single" w:sz="4" w:space="0" w:color="auto"/>
              <w:right w:val="single" w:sz="4" w:space="0" w:color="auto"/>
            </w:tcBorders>
            <w:shd w:val="clear" w:color="auto" w:fill="auto"/>
            <w:noWrap/>
            <w:vAlign w:val="bottom"/>
            <w:hideMark/>
          </w:tcPr>
          <w:p w:rsidR="00ED7782" w:rsidRPr="00B7320E" w:rsidRDefault="00ED7782" w:rsidP="00164768">
            <w:pPr>
              <w:spacing w:after="0"/>
              <w:ind w:firstLineChars="100" w:firstLine="200"/>
              <w:rPr>
                <w:rFonts w:eastAsia="Times New Roman" w:cs="Times New Roman"/>
                <w:sz w:val="20"/>
                <w:szCs w:val="20"/>
              </w:rPr>
            </w:pPr>
            <w:r w:rsidRPr="00B7320E">
              <w:rPr>
                <w:rFonts w:eastAsia="Times New Roman" w:cs="Times New Roman"/>
                <w:sz w:val="20"/>
                <w:szCs w:val="20"/>
              </w:rPr>
              <w:t xml:space="preserve">Основные средства </w:t>
            </w:r>
          </w:p>
        </w:tc>
        <w:tc>
          <w:tcPr>
            <w:tcW w:w="1220" w:type="dxa"/>
            <w:tcBorders>
              <w:top w:val="nil"/>
              <w:left w:val="nil"/>
              <w:bottom w:val="single" w:sz="4" w:space="0" w:color="auto"/>
              <w:right w:val="single" w:sz="4" w:space="0" w:color="auto"/>
            </w:tcBorders>
            <w:shd w:val="clear" w:color="auto" w:fill="auto"/>
            <w:noWrap/>
            <w:vAlign w:val="bottom"/>
            <w:hideMark/>
          </w:tcPr>
          <w:p w:rsidR="00ED7782" w:rsidRPr="00B7320E" w:rsidRDefault="00ED7782" w:rsidP="00ED7782">
            <w:pPr>
              <w:spacing w:after="0"/>
              <w:ind w:left="-525"/>
              <w:jc w:val="right"/>
              <w:rPr>
                <w:rFonts w:eastAsia="Times New Roman" w:cs="Times New Roman"/>
                <w:sz w:val="20"/>
                <w:szCs w:val="20"/>
              </w:rPr>
            </w:pPr>
            <w:r w:rsidRPr="00B7320E">
              <w:rPr>
                <w:rFonts w:eastAsia="Times New Roman" w:cs="Times New Roman"/>
                <w:sz w:val="20"/>
                <w:szCs w:val="20"/>
              </w:rPr>
              <w:t>18 664</w:t>
            </w:r>
          </w:p>
        </w:tc>
        <w:tc>
          <w:tcPr>
            <w:tcW w:w="1140" w:type="dxa"/>
            <w:tcBorders>
              <w:top w:val="nil"/>
              <w:left w:val="nil"/>
              <w:bottom w:val="single" w:sz="4" w:space="0" w:color="auto"/>
              <w:right w:val="single" w:sz="4" w:space="0" w:color="auto"/>
            </w:tcBorders>
            <w:shd w:val="clear" w:color="auto" w:fill="auto"/>
            <w:noWrap/>
            <w:vAlign w:val="bottom"/>
            <w:hideMark/>
          </w:tcPr>
          <w:p w:rsidR="00ED7782" w:rsidRPr="00B7320E" w:rsidRDefault="00ED7782" w:rsidP="00ED7782">
            <w:pPr>
              <w:spacing w:after="0"/>
              <w:ind w:left="-525"/>
              <w:jc w:val="right"/>
              <w:rPr>
                <w:rFonts w:eastAsia="Times New Roman" w:cs="Times New Roman"/>
                <w:sz w:val="20"/>
                <w:szCs w:val="20"/>
              </w:rPr>
            </w:pPr>
            <w:r w:rsidRPr="00B7320E">
              <w:rPr>
                <w:rFonts w:eastAsia="Times New Roman" w:cs="Times New Roman"/>
                <w:sz w:val="20"/>
                <w:szCs w:val="20"/>
              </w:rPr>
              <w:t>18 003</w:t>
            </w:r>
          </w:p>
        </w:tc>
        <w:tc>
          <w:tcPr>
            <w:tcW w:w="1140" w:type="dxa"/>
            <w:tcBorders>
              <w:top w:val="nil"/>
              <w:left w:val="nil"/>
              <w:bottom w:val="single" w:sz="4" w:space="0" w:color="auto"/>
              <w:right w:val="single" w:sz="4" w:space="0" w:color="auto"/>
            </w:tcBorders>
            <w:shd w:val="clear" w:color="auto" w:fill="auto"/>
            <w:noWrap/>
            <w:vAlign w:val="bottom"/>
            <w:hideMark/>
          </w:tcPr>
          <w:p w:rsidR="00ED7782" w:rsidRPr="00B7320E" w:rsidRDefault="00ED7782" w:rsidP="00ED7782">
            <w:pPr>
              <w:spacing w:after="0"/>
              <w:ind w:left="-525"/>
              <w:jc w:val="right"/>
              <w:rPr>
                <w:rFonts w:eastAsia="Times New Roman" w:cs="Times New Roman"/>
                <w:sz w:val="20"/>
                <w:szCs w:val="20"/>
              </w:rPr>
            </w:pPr>
            <w:r w:rsidRPr="00B7320E">
              <w:rPr>
                <w:rFonts w:eastAsia="Times New Roman" w:cs="Times New Roman"/>
                <w:sz w:val="20"/>
                <w:szCs w:val="20"/>
              </w:rPr>
              <w:t>26 129</w:t>
            </w:r>
          </w:p>
        </w:tc>
        <w:tc>
          <w:tcPr>
            <w:tcW w:w="1140" w:type="dxa"/>
            <w:tcBorders>
              <w:top w:val="nil"/>
              <w:left w:val="nil"/>
              <w:bottom w:val="single" w:sz="4" w:space="0" w:color="auto"/>
              <w:right w:val="single" w:sz="4" w:space="0" w:color="auto"/>
            </w:tcBorders>
            <w:shd w:val="clear" w:color="auto" w:fill="auto"/>
            <w:noWrap/>
            <w:vAlign w:val="bottom"/>
            <w:hideMark/>
          </w:tcPr>
          <w:p w:rsidR="00ED7782" w:rsidRPr="00B7320E" w:rsidRDefault="00ED7782" w:rsidP="00ED7782">
            <w:pPr>
              <w:spacing w:after="0"/>
              <w:ind w:left="-525"/>
              <w:jc w:val="right"/>
              <w:rPr>
                <w:rFonts w:eastAsia="Times New Roman" w:cs="Times New Roman"/>
                <w:sz w:val="20"/>
                <w:szCs w:val="20"/>
              </w:rPr>
            </w:pPr>
            <w:r w:rsidRPr="00B7320E">
              <w:rPr>
                <w:rFonts w:eastAsia="Times New Roman" w:cs="Times New Roman"/>
                <w:sz w:val="20"/>
                <w:szCs w:val="20"/>
              </w:rPr>
              <w:t>31 867</w:t>
            </w:r>
          </w:p>
        </w:tc>
        <w:tc>
          <w:tcPr>
            <w:tcW w:w="1140" w:type="dxa"/>
            <w:tcBorders>
              <w:top w:val="nil"/>
              <w:left w:val="nil"/>
              <w:bottom w:val="single" w:sz="4" w:space="0" w:color="auto"/>
              <w:right w:val="single" w:sz="4" w:space="0" w:color="auto"/>
            </w:tcBorders>
            <w:shd w:val="clear" w:color="auto" w:fill="auto"/>
            <w:noWrap/>
            <w:vAlign w:val="bottom"/>
            <w:hideMark/>
          </w:tcPr>
          <w:p w:rsidR="00ED7782" w:rsidRPr="00B7320E" w:rsidRDefault="00ED7782" w:rsidP="00ED7782">
            <w:pPr>
              <w:spacing w:after="0"/>
              <w:ind w:left="-525"/>
              <w:jc w:val="right"/>
              <w:rPr>
                <w:rFonts w:eastAsia="Times New Roman" w:cs="Times New Roman"/>
                <w:sz w:val="20"/>
                <w:szCs w:val="20"/>
              </w:rPr>
            </w:pPr>
            <w:r w:rsidRPr="00B7320E">
              <w:rPr>
                <w:rFonts w:eastAsia="Times New Roman" w:cs="Times New Roman"/>
                <w:sz w:val="20"/>
                <w:szCs w:val="20"/>
              </w:rPr>
              <w:t>30 028</w:t>
            </w:r>
          </w:p>
        </w:tc>
      </w:tr>
      <w:tr w:rsidR="00ED7782" w:rsidRPr="00B7320E" w:rsidTr="00ED7782">
        <w:trPr>
          <w:trHeight w:val="300"/>
        </w:trPr>
        <w:tc>
          <w:tcPr>
            <w:tcW w:w="4620" w:type="dxa"/>
            <w:tcBorders>
              <w:top w:val="nil"/>
              <w:left w:val="single" w:sz="4" w:space="0" w:color="auto"/>
              <w:bottom w:val="single" w:sz="4" w:space="0" w:color="auto"/>
              <w:right w:val="single" w:sz="4" w:space="0" w:color="auto"/>
            </w:tcBorders>
            <w:shd w:val="clear" w:color="auto" w:fill="auto"/>
            <w:noWrap/>
            <w:vAlign w:val="bottom"/>
            <w:hideMark/>
          </w:tcPr>
          <w:p w:rsidR="00ED7782" w:rsidRPr="00B7320E" w:rsidRDefault="00ED7782" w:rsidP="00164768">
            <w:pPr>
              <w:spacing w:after="0"/>
              <w:ind w:firstLineChars="100" w:firstLine="200"/>
              <w:rPr>
                <w:rFonts w:eastAsia="Times New Roman" w:cs="Times New Roman"/>
                <w:sz w:val="20"/>
                <w:szCs w:val="20"/>
              </w:rPr>
            </w:pPr>
            <w:r w:rsidRPr="00B7320E">
              <w:rPr>
                <w:rFonts w:eastAsia="Times New Roman" w:cs="Times New Roman"/>
                <w:sz w:val="20"/>
                <w:szCs w:val="20"/>
              </w:rPr>
              <w:t>Дебиторская задолженность</w:t>
            </w:r>
          </w:p>
        </w:tc>
        <w:tc>
          <w:tcPr>
            <w:tcW w:w="1220" w:type="dxa"/>
            <w:tcBorders>
              <w:top w:val="nil"/>
              <w:left w:val="nil"/>
              <w:bottom w:val="single" w:sz="4" w:space="0" w:color="auto"/>
              <w:right w:val="single" w:sz="4" w:space="0" w:color="auto"/>
            </w:tcBorders>
            <w:shd w:val="clear" w:color="auto" w:fill="auto"/>
            <w:noWrap/>
            <w:vAlign w:val="bottom"/>
            <w:hideMark/>
          </w:tcPr>
          <w:p w:rsidR="00ED7782" w:rsidRPr="00B7320E" w:rsidRDefault="00ED7782" w:rsidP="00ED7782">
            <w:pPr>
              <w:spacing w:after="0"/>
              <w:ind w:left="-525"/>
              <w:jc w:val="right"/>
              <w:rPr>
                <w:rFonts w:eastAsia="Times New Roman" w:cs="Times New Roman"/>
                <w:sz w:val="20"/>
                <w:szCs w:val="20"/>
              </w:rPr>
            </w:pPr>
            <w:r w:rsidRPr="00B7320E">
              <w:rPr>
                <w:rFonts w:eastAsia="Times New Roman" w:cs="Times New Roman"/>
                <w:sz w:val="20"/>
                <w:szCs w:val="20"/>
              </w:rPr>
              <w:t>767 219</w:t>
            </w:r>
          </w:p>
        </w:tc>
        <w:tc>
          <w:tcPr>
            <w:tcW w:w="1140" w:type="dxa"/>
            <w:tcBorders>
              <w:top w:val="nil"/>
              <w:left w:val="nil"/>
              <w:bottom w:val="single" w:sz="4" w:space="0" w:color="auto"/>
              <w:right w:val="single" w:sz="4" w:space="0" w:color="auto"/>
            </w:tcBorders>
            <w:shd w:val="clear" w:color="auto" w:fill="auto"/>
            <w:noWrap/>
            <w:vAlign w:val="bottom"/>
            <w:hideMark/>
          </w:tcPr>
          <w:p w:rsidR="00ED7782" w:rsidRPr="00B7320E" w:rsidRDefault="00ED7782" w:rsidP="00ED7782">
            <w:pPr>
              <w:spacing w:after="0"/>
              <w:ind w:left="-525"/>
              <w:jc w:val="right"/>
              <w:rPr>
                <w:rFonts w:eastAsia="Times New Roman" w:cs="Times New Roman"/>
                <w:sz w:val="20"/>
                <w:szCs w:val="20"/>
              </w:rPr>
            </w:pPr>
            <w:r w:rsidRPr="00B7320E">
              <w:rPr>
                <w:rFonts w:eastAsia="Times New Roman" w:cs="Times New Roman"/>
                <w:sz w:val="20"/>
                <w:szCs w:val="20"/>
              </w:rPr>
              <w:t>697 753</w:t>
            </w:r>
          </w:p>
        </w:tc>
        <w:tc>
          <w:tcPr>
            <w:tcW w:w="1140" w:type="dxa"/>
            <w:tcBorders>
              <w:top w:val="nil"/>
              <w:left w:val="nil"/>
              <w:bottom w:val="single" w:sz="4" w:space="0" w:color="auto"/>
              <w:right w:val="single" w:sz="4" w:space="0" w:color="auto"/>
            </w:tcBorders>
            <w:shd w:val="clear" w:color="auto" w:fill="auto"/>
            <w:noWrap/>
            <w:vAlign w:val="bottom"/>
            <w:hideMark/>
          </w:tcPr>
          <w:p w:rsidR="00ED7782" w:rsidRPr="00B7320E" w:rsidRDefault="00ED7782" w:rsidP="00ED7782">
            <w:pPr>
              <w:spacing w:after="0"/>
              <w:ind w:left="-525"/>
              <w:jc w:val="right"/>
              <w:rPr>
                <w:rFonts w:eastAsia="Times New Roman" w:cs="Times New Roman"/>
                <w:sz w:val="20"/>
                <w:szCs w:val="20"/>
              </w:rPr>
            </w:pPr>
            <w:r w:rsidRPr="00B7320E">
              <w:rPr>
                <w:rFonts w:eastAsia="Times New Roman" w:cs="Times New Roman"/>
                <w:sz w:val="20"/>
                <w:szCs w:val="20"/>
              </w:rPr>
              <w:t>577 946</w:t>
            </w:r>
          </w:p>
        </w:tc>
        <w:tc>
          <w:tcPr>
            <w:tcW w:w="1140" w:type="dxa"/>
            <w:tcBorders>
              <w:top w:val="nil"/>
              <w:left w:val="nil"/>
              <w:bottom w:val="single" w:sz="4" w:space="0" w:color="auto"/>
              <w:right w:val="single" w:sz="4" w:space="0" w:color="auto"/>
            </w:tcBorders>
            <w:shd w:val="clear" w:color="auto" w:fill="auto"/>
            <w:noWrap/>
            <w:vAlign w:val="bottom"/>
            <w:hideMark/>
          </w:tcPr>
          <w:p w:rsidR="00ED7782" w:rsidRPr="00B7320E" w:rsidRDefault="00ED7782" w:rsidP="00ED7782">
            <w:pPr>
              <w:spacing w:after="0"/>
              <w:ind w:left="-525"/>
              <w:jc w:val="right"/>
              <w:rPr>
                <w:rFonts w:eastAsia="Times New Roman" w:cs="Times New Roman"/>
                <w:sz w:val="20"/>
                <w:szCs w:val="20"/>
              </w:rPr>
            </w:pPr>
            <w:r w:rsidRPr="00B7320E">
              <w:rPr>
                <w:rFonts w:eastAsia="Times New Roman" w:cs="Times New Roman"/>
                <w:sz w:val="20"/>
                <w:szCs w:val="20"/>
              </w:rPr>
              <w:t>630 787</w:t>
            </w:r>
          </w:p>
        </w:tc>
        <w:tc>
          <w:tcPr>
            <w:tcW w:w="1140" w:type="dxa"/>
            <w:tcBorders>
              <w:top w:val="nil"/>
              <w:left w:val="nil"/>
              <w:bottom w:val="single" w:sz="4" w:space="0" w:color="auto"/>
              <w:right w:val="single" w:sz="4" w:space="0" w:color="auto"/>
            </w:tcBorders>
            <w:shd w:val="clear" w:color="auto" w:fill="auto"/>
            <w:noWrap/>
            <w:vAlign w:val="bottom"/>
            <w:hideMark/>
          </w:tcPr>
          <w:p w:rsidR="00ED7782" w:rsidRPr="00B7320E" w:rsidRDefault="00ED7782" w:rsidP="00ED7782">
            <w:pPr>
              <w:spacing w:after="0"/>
              <w:ind w:left="-525"/>
              <w:jc w:val="right"/>
              <w:rPr>
                <w:rFonts w:eastAsia="Times New Roman" w:cs="Times New Roman"/>
                <w:sz w:val="20"/>
                <w:szCs w:val="20"/>
              </w:rPr>
            </w:pPr>
            <w:r w:rsidRPr="00B7320E">
              <w:rPr>
                <w:rFonts w:eastAsia="Times New Roman" w:cs="Times New Roman"/>
                <w:sz w:val="20"/>
                <w:szCs w:val="20"/>
              </w:rPr>
              <w:t>466 004</w:t>
            </w:r>
          </w:p>
        </w:tc>
      </w:tr>
      <w:tr w:rsidR="00ED7782" w:rsidRPr="00B7320E" w:rsidTr="00ED7782">
        <w:trPr>
          <w:trHeight w:val="300"/>
        </w:trPr>
        <w:tc>
          <w:tcPr>
            <w:tcW w:w="4620" w:type="dxa"/>
            <w:tcBorders>
              <w:top w:val="nil"/>
              <w:left w:val="single" w:sz="4" w:space="0" w:color="auto"/>
              <w:bottom w:val="single" w:sz="4" w:space="0" w:color="auto"/>
              <w:right w:val="single" w:sz="4" w:space="0" w:color="auto"/>
            </w:tcBorders>
            <w:shd w:val="clear" w:color="auto" w:fill="auto"/>
            <w:noWrap/>
            <w:vAlign w:val="bottom"/>
            <w:hideMark/>
          </w:tcPr>
          <w:p w:rsidR="00ED7782" w:rsidRPr="00B7320E" w:rsidRDefault="00ED7782" w:rsidP="00164768">
            <w:pPr>
              <w:spacing w:after="0"/>
              <w:ind w:firstLineChars="100" w:firstLine="200"/>
              <w:rPr>
                <w:rFonts w:eastAsia="Times New Roman" w:cs="Times New Roman"/>
                <w:sz w:val="20"/>
                <w:szCs w:val="20"/>
              </w:rPr>
            </w:pPr>
            <w:r w:rsidRPr="00B7320E">
              <w:rPr>
                <w:rFonts w:eastAsia="Times New Roman" w:cs="Times New Roman"/>
                <w:sz w:val="20"/>
                <w:szCs w:val="20"/>
              </w:rPr>
              <w:t>Денежные средства и денежные эквиваленты</w:t>
            </w:r>
          </w:p>
        </w:tc>
        <w:tc>
          <w:tcPr>
            <w:tcW w:w="1220" w:type="dxa"/>
            <w:tcBorders>
              <w:top w:val="nil"/>
              <w:left w:val="nil"/>
              <w:bottom w:val="single" w:sz="4" w:space="0" w:color="auto"/>
              <w:right w:val="single" w:sz="4" w:space="0" w:color="auto"/>
            </w:tcBorders>
            <w:shd w:val="clear" w:color="auto" w:fill="auto"/>
            <w:noWrap/>
            <w:vAlign w:val="bottom"/>
            <w:hideMark/>
          </w:tcPr>
          <w:p w:rsidR="00ED7782" w:rsidRPr="00B7320E" w:rsidRDefault="00ED7782" w:rsidP="00ED7782">
            <w:pPr>
              <w:spacing w:after="0"/>
              <w:ind w:left="-525"/>
              <w:jc w:val="right"/>
              <w:rPr>
                <w:rFonts w:eastAsia="Times New Roman" w:cs="Times New Roman"/>
                <w:sz w:val="20"/>
                <w:szCs w:val="20"/>
              </w:rPr>
            </w:pPr>
            <w:r w:rsidRPr="00B7320E">
              <w:rPr>
                <w:rFonts w:eastAsia="Times New Roman" w:cs="Times New Roman"/>
                <w:sz w:val="20"/>
                <w:szCs w:val="20"/>
              </w:rPr>
              <w:t>49 122</w:t>
            </w:r>
          </w:p>
        </w:tc>
        <w:tc>
          <w:tcPr>
            <w:tcW w:w="1140" w:type="dxa"/>
            <w:tcBorders>
              <w:top w:val="nil"/>
              <w:left w:val="nil"/>
              <w:bottom w:val="single" w:sz="4" w:space="0" w:color="auto"/>
              <w:right w:val="single" w:sz="4" w:space="0" w:color="auto"/>
            </w:tcBorders>
            <w:shd w:val="clear" w:color="auto" w:fill="auto"/>
            <w:noWrap/>
            <w:vAlign w:val="bottom"/>
            <w:hideMark/>
          </w:tcPr>
          <w:p w:rsidR="00ED7782" w:rsidRPr="00B7320E" w:rsidRDefault="00ED7782" w:rsidP="00ED7782">
            <w:pPr>
              <w:spacing w:after="0"/>
              <w:ind w:left="-525"/>
              <w:jc w:val="right"/>
              <w:rPr>
                <w:rFonts w:eastAsia="Times New Roman" w:cs="Times New Roman"/>
                <w:sz w:val="20"/>
                <w:szCs w:val="20"/>
              </w:rPr>
            </w:pPr>
            <w:r w:rsidRPr="00B7320E">
              <w:rPr>
                <w:rFonts w:eastAsia="Times New Roman" w:cs="Times New Roman"/>
                <w:sz w:val="20"/>
                <w:szCs w:val="20"/>
              </w:rPr>
              <w:t>38 653</w:t>
            </w:r>
          </w:p>
        </w:tc>
        <w:tc>
          <w:tcPr>
            <w:tcW w:w="1140" w:type="dxa"/>
            <w:tcBorders>
              <w:top w:val="nil"/>
              <w:left w:val="nil"/>
              <w:bottom w:val="single" w:sz="4" w:space="0" w:color="auto"/>
              <w:right w:val="single" w:sz="4" w:space="0" w:color="auto"/>
            </w:tcBorders>
            <w:shd w:val="clear" w:color="auto" w:fill="auto"/>
            <w:noWrap/>
            <w:vAlign w:val="bottom"/>
            <w:hideMark/>
          </w:tcPr>
          <w:p w:rsidR="00ED7782" w:rsidRPr="00B7320E" w:rsidRDefault="00ED7782" w:rsidP="00ED7782">
            <w:pPr>
              <w:spacing w:after="0"/>
              <w:ind w:left="-525"/>
              <w:jc w:val="right"/>
              <w:rPr>
                <w:rFonts w:eastAsia="Times New Roman" w:cs="Times New Roman"/>
                <w:sz w:val="20"/>
                <w:szCs w:val="20"/>
              </w:rPr>
            </w:pPr>
            <w:r w:rsidRPr="00B7320E">
              <w:rPr>
                <w:rFonts w:eastAsia="Times New Roman" w:cs="Times New Roman"/>
                <w:sz w:val="20"/>
                <w:szCs w:val="20"/>
              </w:rPr>
              <w:t>109 023</w:t>
            </w:r>
          </w:p>
        </w:tc>
        <w:tc>
          <w:tcPr>
            <w:tcW w:w="1140" w:type="dxa"/>
            <w:tcBorders>
              <w:top w:val="nil"/>
              <w:left w:val="nil"/>
              <w:bottom w:val="single" w:sz="4" w:space="0" w:color="auto"/>
              <w:right w:val="single" w:sz="4" w:space="0" w:color="auto"/>
            </w:tcBorders>
            <w:shd w:val="clear" w:color="auto" w:fill="auto"/>
            <w:noWrap/>
            <w:vAlign w:val="bottom"/>
            <w:hideMark/>
          </w:tcPr>
          <w:p w:rsidR="00ED7782" w:rsidRPr="00B7320E" w:rsidRDefault="00ED7782" w:rsidP="00ED7782">
            <w:pPr>
              <w:spacing w:after="0"/>
              <w:ind w:left="-525"/>
              <w:jc w:val="right"/>
              <w:rPr>
                <w:rFonts w:eastAsia="Times New Roman" w:cs="Times New Roman"/>
                <w:sz w:val="20"/>
                <w:szCs w:val="20"/>
              </w:rPr>
            </w:pPr>
            <w:r w:rsidRPr="00B7320E">
              <w:rPr>
                <w:rFonts w:eastAsia="Times New Roman" w:cs="Times New Roman"/>
                <w:sz w:val="20"/>
                <w:szCs w:val="20"/>
              </w:rPr>
              <w:t>281 903</w:t>
            </w:r>
          </w:p>
        </w:tc>
        <w:tc>
          <w:tcPr>
            <w:tcW w:w="1140" w:type="dxa"/>
            <w:tcBorders>
              <w:top w:val="nil"/>
              <w:left w:val="nil"/>
              <w:bottom w:val="single" w:sz="4" w:space="0" w:color="auto"/>
              <w:right w:val="single" w:sz="4" w:space="0" w:color="auto"/>
            </w:tcBorders>
            <w:shd w:val="clear" w:color="auto" w:fill="auto"/>
            <w:noWrap/>
            <w:vAlign w:val="bottom"/>
            <w:hideMark/>
          </w:tcPr>
          <w:p w:rsidR="00ED7782" w:rsidRPr="00B7320E" w:rsidRDefault="00ED7782" w:rsidP="00ED7782">
            <w:pPr>
              <w:spacing w:after="0"/>
              <w:ind w:left="-525"/>
              <w:jc w:val="right"/>
              <w:rPr>
                <w:rFonts w:eastAsia="Times New Roman" w:cs="Times New Roman"/>
                <w:sz w:val="20"/>
                <w:szCs w:val="20"/>
              </w:rPr>
            </w:pPr>
            <w:r w:rsidRPr="00B7320E">
              <w:rPr>
                <w:rFonts w:eastAsia="Times New Roman" w:cs="Times New Roman"/>
                <w:sz w:val="20"/>
                <w:szCs w:val="20"/>
              </w:rPr>
              <w:t>296 956</w:t>
            </w:r>
          </w:p>
        </w:tc>
      </w:tr>
      <w:tr w:rsidR="00ED7782" w:rsidRPr="00B7320E" w:rsidTr="00ED7782">
        <w:trPr>
          <w:trHeight w:val="300"/>
        </w:trPr>
        <w:tc>
          <w:tcPr>
            <w:tcW w:w="4620" w:type="dxa"/>
            <w:tcBorders>
              <w:top w:val="nil"/>
              <w:left w:val="single" w:sz="4" w:space="0" w:color="auto"/>
              <w:bottom w:val="single" w:sz="4" w:space="0" w:color="auto"/>
              <w:right w:val="single" w:sz="4" w:space="0" w:color="auto"/>
            </w:tcBorders>
            <w:shd w:val="clear" w:color="auto" w:fill="auto"/>
            <w:noWrap/>
            <w:vAlign w:val="bottom"/>
            <w:hideMark/>
          </w:tcPr>
          <w:p w:rsidR="00ED7782" w:rsidRPr="00B7320E" w:rsidRDefault="00ED7782" w:rsidP="00164768">
            <w:pPr>
              <w:spacing w:after="0"/>
              <w:ind w:firstLineChars="100" w:firstLine="200"/>
              <w:rPr>
                <w:rFonts w:eastAsia="Times New Roman" w:cs="Times New Roman"/>
                <w:sz w:val="20"/>
                <w:szCs w:val="20"/>
              </w:rPr>
            </w:pPr>
            <w:r w:rsidRPr="00B7320E">
              <w:rPr>
                <w:rFonts w:eastAsia="Times New Roman" w:cs="Times New Roman"/>
                <w:sz w:val="20"/>
                <w:szCs w:val="20"/>
              </w:rPr>
              <w:t>Прочие активы</w:t>
            </w:r>
          </w:p>
        </w:tc>
        <w:tc>
          <w:tcPr>
            <w:tcW w:w="1220" w:type="dxa"/>
            <w:tcBorders>
              <w:top w:val="nil"/>
              <w:left w:val="nil"/>
              <w:bottom w:val="single" w:sz="4" w:space="0" w:color="auto"/>
              <w:right w:val="single" w:sz="4" w:space="0" w:color="auto"/>
            </w:tcBorders>
            <w:shd w:val="clear" w:color="auto" w:fill="auto"/>
            <w:noWrap/>
            <w:vAlign w:val="bottom"/>
            <w:hideMark/>
          </w:tcPr>
          <w:p w:rsidR="00ED7782" w:rsidRPr="00B7320E" w:rsidRDefault="00ED7782" w:rsidP="00ED7782">
            <w:pPr>
              <w:spacing w:after="0"/>
              <w:ind w:left="-525"/>
              <w:jc w:val="right"/>
              <w:rPr>
                <w:rFonts w:eastAsia="Times New Roman" w:cs="Times New Roman"/>
                <w:sz w:val="20"/>
                <w:szCs w:val="20"/>
              </w:rPr>
            </w:pPr>
            <w:r w:rsidRPr="00B7320E">
              <w:rPr>
                <w:rFonts w:eastAsia="Times New Roman" w:cs="Times New Roman"/>
                <w:sz w:val="20"/>
                <w:szCs w:val="20"/>
              </w:rPr>
              <w:t>9 175</w:t>
            </w:r>
          </w:p>
        </w:tc>
        <w:tc>
          <w:tcPr>
            <w:tcW w:w="1140" w:type="dxa"/>
            <w:tcBorders>
              <w:top w:val="nil"/>
              <w:left w:val="nil"/>
              <w:bottom w:val="single" w:sz="4" w:space="0" w:color="auto"/>
              <w:right w:val="single" w:sz="4" w:space="0" w:color="auto"/>
            </w:tcBorders>
            <w:shd w:val="clear" w:color="auto" w:fill="auto"/>
            <w:noWrap/>
            <w:vAlign w:val="bottom"/>
            <w:hideMark/>
          </w:tcPr>
          <w:p w:rsidR="00ED7782" w:rsidRPr="00B7320E" w:rsidRDefault="00ED7782" w:rsidP="00ED7782">
            <w:pPr>
              <w:spacing w:after="0"/>
              <w:ind w:left="-525"/>
              <w:jc w:val="right"/>
              <w:rPr>
                <w:rFonts w:eastAsia="Times New Roman" w:cs="Times New Roman"/>
                <w:sz w:val="20"/>
                <w:szCs w:val="20"/>
              </w:rPr>
            </w:pPr>
            <w:r w:rsidRPr="00B7320E">
              <w:rPr>
                <w:rFonts w:eastAsia="Times New Roman" w:cs="Times New Roman"/>
                <w:sz w:val="20"/>
                <w:szCs w:val="20"/>
              </w:rPr>
              <w:t>9 803</w:t>
            </w:r>
          </w:p>
        </w:tc>
        <w:tc>
          <w:tcPr>
            <w:tcW w:w="1140" w:type="dxa"/>
            <w:tcBorders>
              <w:top w:val="nil"/>
              <w:left w:val="nil"/>
              <w:bottom w:val="single" w:sz="4" w:space="0" w:color="auto"/>
              <w:right w:val="single" w:sz="4" w:space="0" w:color="auto"/>
            </w:tcBorders>
            <w:shd w:val="clear" w:color="auto" w:fill="auto"/>
            <w:noWrap/>
            <w:vAlign w:val="bottom"/>
            <w:hideMark/>
          </w:tcPr>
          <w:p w:rsidR="00ED7782" w:rsidRPr="00B7320E" w:rsidRDefault="00ED7782" w:rsidP="00ED7782">
            <w:pPr>
              <w:spacing w:after="0"/>
              <w:ind w:left="-525"/>
              <w:jc w:val="right"/>
              <w:rPr>
                <w:rFonts w:eastAsia="Times New Roman" w:cs="Times New Roman"/>
                <w:sz w:val="20"/>
                <w:szCs w:val="20"/>
              </w:rPr>
            </w:pPr>
            <w:r w:rsidRPr="00B7320E">
              <w:rPr>
                <w:rFonts w:eastAsia="Times New Roman" w:cs="Times New Roman"/>
                <w:sz w:val="20"/>
                <w:szCs w:val="20"/>
              </w:rPr>
              <w:t>25 400</w:t>
            </w:r>
          </w:p>
        </w:tc>
        <w:tc>
          <w:tcPr>
            <w:tcW w:w="1140" w:type="dxa"/>
            <w:tcBorders>
              <w:top w:val="nil"/>
              <w:left w:val="nil"/>
              <w:bottom w:val="single" w:sz="4" w:space="0" w:color="auto"/>
              <w:right w:val="single" w:sz="4" w:space="0" w:color="auto"/>
            </w:tcBorders>
            <w:shd w:val="clear" w:color="auto" w:fill="auto"/>
            <w:noWrap/>
            <w:vAlign w:val="bottom"/>
            <w:hideMark/>
          </w:tcPr>
          <w:p w:rsidR="00ED7782" w:rsidRPr="00B7320E" w:rsidRDefault="00ED7782" w:rsidP="00ED7782">
            <w:pPr>
              <w:spacing w:after="0"/>
              <w:ind w:left="-525"/>
              <w:jc w:val="right"/>
              <w:rPr>
                <w:rFonts w:eastAsia="Times New Roman" w:cs="Times New Roman"/>
                <w:sz w:val="20"/>
                <w:szCs w:val="20"/>
              </w:rPr>
            </w:pPr>
            <w:r w:rsidRPr="00B7320E">
              <w:rPr>
                <w:rFonts w:eastAsia="Times New Roman" w:cs="Times New Roman"/>
                <w:sz w:val="20"/>
                <w:szCs w:val="20"/>
              </w:rPr>
              <w:t>13 161</w:t>
            </w:r>
          </w:p>
        </w:tc>
        <w:tc>
          <w:tcPr>
            <w:tcW w:w="1140" w:type="dxa"/>
            <w:tcBorders>
              <w:top w:val="nil"/>
              <w:left w:val="nil"/>
              <w:bottom w:val="single" w:sz="4" w:space="0" w:color="auto"/>
              <w:right w:val="single" w:sz="4" w:space="0" w:color="auto"/>
            </w:tcBorders>
            <w:shd w:val="clear" w:color="auto" w:fill="auto"/>
            <w:noWrap/>
            <w:vAlign w:val="bottom"/>
            <w:hideMark/>
          </w:tcPr>
          <w:p w:rsidR="00ED7782" w:rsidRPr="00B7320E" w:rsidRDefault="00ED7782" w:rsidP="00ED7782">
            <w:pPr>
              <w:spacing w:after="0"/>
              <w:ind w:left="-525"/>
              <w:jc w:val="right"/>
              <w:rPr>
                <w:rFonts w:eastAsia="Times New Roman" w:cs="Times New Roman"/>
                <w:sz w:val="20"/>
                <w:szCs w:val="20"/>
              </w:rPr>
            </w:pPr>
            <w:r w:rsidRPr="00B7320E">
              <w:rPr>
                <w:rFonts w:eastAsia="Times New Roman" w:cs="Times New Roman"/>
                <w:sz w:val="20"/>
                <w:szCs w:val="20"/>
              </w:rPr>
              <w:t>8 516</w:t>
            </w:r>
          </w:p>
        </w:tc>
      </w:tr>
      <w:tr w:rsidR="00ED7782" w:rsidRPr="004256B1" w:rsidTr="00ED7782">
        <w:trPr>
          <w:trHeight w:val="300"/>
        </w:trPr>
        <w:tc>
          <w:tcPr>
            <w:tcW w:w="4620"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ED7782" w:rsidRPr="004256B1" w:rsidRDefault="00ED7782" w:rsidP="00164768">
            <w:pPr>
              <w:spacing w:after="0"/>
              <w:rPr>
                <w:rFonts w:eastAsia="Times New Roman" w:cs="Times New Roman"/>
                <w:b/>
                <w:bCs/>
                <w:sz w:val="20"/>
                <w:szCs w:val="20"/>
              </w:rPr>
            </w:pPr>
            <w:r w:rsidRPr="004256B1">
              <w:rPr>
                <w:rFonts w:eastAsia="Times New Roman" w:cs="Times New Roman"/>
                <w:b/>
                <w:bCs/>
                <w:sz w:val="20"/>
                <w:szCs w:val="20"/>
              </w:rPr>
              <w:t>Активы  всего</w:t>
            </w:r>
          </w:p>
        </w:tc>
        <w:tc>
          <w:tcPr>
            <w:tcW w:w="1220" w:type="dxa"/>
            <w:tcBorders>
              <w:top w:val="single" w:sz="4" w:space="0" w:color="auto"/>
              <w:left w:val="nil"/>
              <w:bottom w:val="single" w:sz="4" w:space="0" w:color="auto"/>
              <w:right w:val="single" w:sz="4" w:space="0" w:color="auto"/>
            </w:tcBorders>
            <w:shd w:val="clear" w:color="000000" w:fill="auto"/>
            <w:noWrap/>
            <w:vAlign w:val="bottom"/>
            <w:hideMark/>
          </w:tcPr>
          <w:p w:rsidR="00ED7782" w:rsidRPr="004256B1" w:rsidRDefault="00ED7782" w:rsidP="00ED7782">
            <w:pPr>
              <w:spacing w:after="0"/>
              <w:ind w:left="-525"/>
              <w:jc w:val="right"/>
              <w:rPr>
                <w:rFonts w:eastAsia="Times New Roman" w:cs="Times New Roman"/>
                <w:b/>
                <w:bCs/>
                <w:sz w:val="20"/>
                <w:szCs w:val="20"/>
              </w:rPr>
            </w:pPr>
            <w:r w:rsidRPr="004256B1">
              <w:rPr>
                <w:rFonts w:eastAsia="Times New Roman" w:cs="Times New Roman"/>
                <w:b/>
                <w:bCs/>
                <w:sz w:val="20"/>
                <w:szCs w:val="20"/>
              </w:rPr>
              <w:t>844 180</w:t>
            </w:r>
          </w:p>
        </w:tc>
        <w:tc>
          <w:tcPr>
            <w:tcW w:w="1140" w:type="dxa"/>
            <w:tcBorders>
              <w:top w:val="single" w:sz="4" w:space="0" w:color="auto"/>
              <w:left w:val="nil"/>
              <w:bottom w:val="single" w:sz="4" w:space="0" w:color="auto"/>
              <w:right w:val="single" w:sz="4" w:space="0" w:color="auto"/>
            </w:tcBorders>
            <w:shd w:val="clear" w:color="000000" w:fill="auto"/>
            <w:noWrap/>
            <w:vAlign w:val="bottom"/>
            <w:hideMark/>
          </w:tcPr>
          <w:p w:rsidR="00ED7782" w:rsidRPr="004256B1" w:rsidRDefault="00ED7782" w:rsidP="00ED7782">
            <w:pPr>
              <w:spacing w:after="0"/>
              <w:ind w:left="-525"/>
              <w:jc w:val="right"/>
              <w:rPr>
                <w:rFonts w:eastAsia="Times New Roman" w:cs="Times New Roman"/>
                <w:b/>
                <w:bCs/>
                <w:sz w:val="20"/>
                <w:szCs w:val="20"/>
              </w:rPr>
            </w:pPr>
            <w:r w:rsidRPr="004256B1">
              <w:rPr>
                <w:rFonts w:eastAsia="Times New Roman" w:cs="Times New Roman"/>
                <w:b/>
                <w:bCs/>
                <w:sz w:val="20"/>
                <w:szCs w:val="20"/>
              </w:rPr>
              <w:t>764 212</w:t>
            </w:r>
          </w:p>
        </w:tc>
        <w:tc>
          <w:tcPr>
            <w:tcW w:w="1140" w:type="dxa"/>
            <w:tcBorders>
              <w:top w:val="single" w:sz="4" w:space="0" w:color="auto"/>
              <w:left w:val="nil"/>
              <w:bottom w:val="single" w:sz="4" w:space="0" w:color="auto"/>
              <w:right w:val="single" w:sz="4" w:space="0" w:color="auto"/>
            </w:tcBorders>
            <w:shd w:val="clear" w:color="000000" w:fill="auto"/>
            <w:noWrap/>
            <w:vAlign w:val="bottom"/>
            <w:hideMark/>
          </w:tcPr>
          <w:p w:rsidR="00ED7782" w:rsidRPr="004256B1" w:rsidRDefault="00ED7782" w:rsidP="00ED7782">
            <w:pPr>
              <w:spacing w:after="0"/>
              <w:ind w:left="-525"/>
              <w:jc w:val="right"/>
              <w:rPr>
                <w:rFonts w:eastAsia="Times New Roman" w:cs="Times New Roman"/>
                <w:b/>
                <w:bCs/>
                <w:sz w:val="20"/>
                <w:szCs w:val="20"/>
              </w:rPr>
            </w:pPr>
            <w:r w:rsidRPr="004256B1">
              <w:rPr>
                <w:rFonts w:eastAsia="Times New Roman" w:cs="Times New Roman"/>
                <w:b/>
                <w:bCs/>
                <w:sz w:val="20"/>
                <w:szCs w:val="20"/>
              </w:rPr>
              <w:t>738 498</w:t>
            </w:r>
          </w:p>
        </w:tc>
        <w:tc>
          <w:tcPr>
            <w:tcW w:w="1140" w:type="dxa"/>
            <w:tcBorders>
              <w:top w:val="single" w:sz="4" w:space="0" w:color="auto"/>
              <w:left w:val="nil"/>
              <w:bottom w:val="single" w:sz="4" w:space="0" w:color="auto"/>
              <w:right w:val="single" w:sz="4" w:space="0" w:color="auto"/>
            </w:tcBorders>
            <w:shd w:val="clear" w:color="000000" w:fill="auto"/>
            <w:noWrap/>
            <w:vAlign w:val="bottom"/>
            <w:hideMark/>
          </w:tcPr>
          <w:p w:rsidR="00ED7782" w:rsidRPr="004256B1" w:rsidRDefault="00ED7782" w:rsidP="00ED7782">
            <w:pPr>
              <w:spacing w:after="0"/>
              <w:ind w:left="-525"/>
              <w:jc w:val="right"/>
              <w:rPr>
                <w:rFonts w:eastAsia="Times New Roman" w:cs="Times New Roman"/>
                <w:b/>
                <w:bCs/>
                <w:sz w:val="20"/>
                <w:szCs w:val="20"/>
              </w:rPr>
            </w:pPr>
            <w:r w:rsidRPr="004256B1">
              <w:rPr>
                <w:rFonts w:eastAsia="Times New Roman" w:cs="Times New Roman"/>
                <w:b/>
                <w:bCs/>
                <w:sz w:val="20"/>
                <w:szCs w:val="20"/>
              </w:rPr>
              <w:t>957 718</w:t>
            </w:r>
          </w:p>
        </w:tc>
        <w:tc>
          <w:tcPr>
            <w:tcW w:w="1140" w:type="dxa"/>
            <w:tcBorders>
              <w:top w:val="single" w:sz="4" w:space="0" w:color="auto"/>
              <w:left w:val="nil"/>
              <w:bottom w:val="single" w:sz="4" w:space="0" w:color="auto"/>
              <w:right w:val="single" w:sz="4" w:space="0" w:color="auto"/>
            </w:tcBorders>
            <w:shd w:val="clear" w:color="000000" w:fill="auto"/>
            <w:noWrap/>
            <w:vAlign w:val="bottom"/>
            <w:hideMark/>
          </w:tcPr>
          <w:p w:rsidR="00ED7782" w:rsidRPr="004256B1" w:rsidRDefault="00ED7782" w:rsidP="00ED7782">
            <w:pPr>
              <w:spacing w:after="0"/>
              <w:ind w:left="-525"/>
              <w:jc w:val="right"/>
              <w:rPr>
                <w:rFonts w:eastAsia="Times New Roman" w:cs="Times New Roman"/>
                <w:b/>
                <w:bCs/>
                <w:sz w:val="20"/>
                <w:szCs w:val="20"/>
              </w:rPr>
            </w:pPr>
            <w:r w:rsidRPr="004256B1">
              <w:rPr>
                <w:rFonts w:eastAsia="Times New Roman" w:cs="Times New Roman"/>
                <w:b/>
                <w:bCs/>
                <w:sz w:val="20"/>
                <w:szCs w:val="20"/>
              </w:rPr>
              <w:t>801 504</w:t>
            </w:r>
          </w:p>
        </w:tc>
      </w:tr>
      <w:tr w:rsidR="00ED7782" w:rsidRPr="004256B1" w:rsidTr="00ED7782">
        <w:trPr>
          <w:trHeight w:val="300"/>
        </w:trPr>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782" w:rsidRPr="004256B1" w:rsidRDefault="00ED7782" w:rsidP="00164768">
            <w:pPr>
              <w:spacing w:after="0"/>
              <w:rPr>
                <w:rFonts w:eastAsia="Times New Roman" w:cs="Times New Roman"/>
                <w:b/>
                <w:bCs/>
                <w:sz w:val="20"/>
                <w:szCs w:val="20"/>
              </w:rPr>
            </w:pPr>
            <w:r w:rsidRPr="004256B1">
              <w:rPr>
                <w:rFonts w:eastAsia="Times New Roman" w:cs="Times New Roman"/>
                <w:b/>
                <w:bCs/>
                <w:sz w:val="20"/>
                <w:szCs w:val="20"/>
              </w:rPr>
              <w:t>Пассив</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ED7782" w:rsidRPr="004256B1" w:rsidRDefault="00ED7782" w:rsidP="00ED7782">
            <w:pPr>
              <w:spacing w:after="0"/>
              <w:ind w:left="-525"/>
              <w:rPr>
                <w:rFonts w:eastAsia="Times New Roman" w:cs="Times New Roman"/>
                <w:sz w:val="20"/>
                <w:szCs w:val="20"/>
              </w:rPr>
            </w:pPr>
            <w:r w:rsidRPr="004256B1">
              <w:rPr>
                <w:rFonts w:eastAsia="Times New Roman" w:cs="Times New Roman"/>
                <w:sz w:val="20"/>
                <w:szCs w:val="20"/>
              </w:rPr>
              <w:t>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ED7782" w:rsidRPr="004256B1" w:rsidRDefault="00ED7782" w:rsidP="00ED7782">
            <w:pPr>
              <w:spacing w:after="0"/>
              <w:ind w:left="-525"/>
              <w:rPr>
                <w:rFonts w:eastAsia="Times New Roman" w:cs="Times New Roman"/>
                <w:sz w:val="20"/>
                <w:szCs w:val="20"/>
              </w:rPr>
            </w:pPr>
            <w:r w:rsidRPr="004256B1">
              <w:rPr>
                <w:rFonts w:eastAsia="Times New Roman" w:cs="Times New Roman"/>
                <w:sz w:val="20"/>
                <w:szCs w:val="20"/>
              </w:rPr>
              <w:t>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ED7782" w:rsidRPr="004256B1" w:rsidRDefault="00ED7782" w:rsidP="00ED7782">
            <w:pPr>
              <w:spacing w:after="0"/>
              <w:ind w:left="-525"/>
              <w:rPr>
                <w:rFonts w:eastAsia="Times New Roman" w:cs="Times New Roman"/>
                <w:sz w:val="20"/>
                <w:szCs w:val="20"/>
              </w:rPr>
            </w:pPr>
            <w:r w:rsidRPr="004256B1">
              <w:rPr>
                <w:rFonts w:eastAsia="Times New Roman" w:cs="Times New Roman"/>
                <w:sz w:val="20"/>
                <w:szCs w:val="20"/>
              </w:rPr>
              <w:t>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ED7782" w:rsidRPr="004256B1" w:rsidRDefault="00ED7782" w:rsidP="00ED7782">
            <w:pPr>
              <w:spacing w:after="0"/>
              <w:ind w:left="-525"/>
              <w:rPr>
                <w:rFonts w:eastAsia="Times New Roman" w:cs="Times New Roman"/>
                <w:sz w:val="20"/>
                <w:szCs w:val="20"/>
              </w:rPr>
            </w:pPr>
            <w:r w:rsidRPr="004256B1">
              <w:rPr>
                <w:rFonts w:eastAsia="Times New Roman" w:cs="Times New Roman"/>
                <w:sz w:val="20"/>
                <w:szCs w:val="20"/>
              </w:rPr>
              <w:t>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ED7782" w:rsidRPr="004256B1" w:rsidRDefault="00ED7782" w:rsidP="00ED7782">
            <w:pPr>
              <w:spacing w:after="0"/>
              <w:ind w:left="-525"/>
              <w:rPr>
                <w:rFonts w:eastAsia="Times New Roman" w:cs="Times New Roman"/>
                <w:sz w:val="20"/>
                <w:szCs w:val="20"/>
              </w:rPr>
            </w:pPr>
            <w:r w:rsidRPr="004256B1">
              <w:rPr>
                <w:rFonts w:eastAsia="Times New Roman" w:cs="Times New Roman"/>
                <w:sz w:val="20"/>
                <w:szCs w:val="20"/>
              </w:rPr>
              <w:t> </w:t>
            </w:r>
          </w:p>
        </w:tc>
      </w:tr>
      <w:tr w:rsidR="00ED7782" w:rsidRPr="004256B1" w:rsidTr="00ED7782">
        <w:trPr>
          <w:trHeight w:val="300"/>
        </w:trPr>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782" w:rsidRPr="004256B1" w:rsidRDefault="00ED7782" w:rsidP="00164768">
            <w:pPr>
              <w:spacing w:after="0"/>
              <w:ind w:firstLineChars="100" w:firstLine="200"/>
              <w:rPr>
                <w:rFonts w:eastAsia="Times New Roman" w:cs="Times New Roman"/>
                <w:sz w:val="20"/>
                <w:szCs w:val="20"/>
              </w:rPr>
            </w:pPr>
            <w:r w:rsidRPr="004256B1">
              <w:rPr>
                <w:rFonts w:eastAsia="Times New Roman" w:cs="Times New Roman"/>
                <w:sz w:val="20"/>
                <w:szCs w:val="20"/>
              </w:rPr>
              <w:t xml:space="preserve">Уставный капитал </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ED7782" w:rsidRPr="004256B1" w:rsidRDefault="00ED7782" w:rsidP="00ED7782">
            <w:pPr>
              <w:spacing w:after="0"/>
              <w:ind w:left="-525"/>
              <w:jc w:val="right"/>
              <w:rPr>
                <w:rFonts w:eastAsia="Times New Roman" w:cs="Times New Roman"/>
                <w:sz w:val="20"/>
                <w:szCs w:val="20"/>
              </w:rPr>
            </w:pPr>
            <w:r w:rsidRPr="004256B1">
              <w:rPr>
                <w:rFonts w:eastAsia="Times New Roman" w:cs="Times New Roman"/>
                <w:sz w:val="20"/>
                <w:szCs w:val="20"/>
              </w:rPr>
              <w:t>137</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ED7782" w:rsidRPr="004256B1" w:rsidRDefault="00ED7782" w:rsidP="00ED7782">
            <w:pPr>
              <w:spacing w:after="0"/>
              <w:ind w:left="-525"/>
              <w:jc w:val="right"/>
              <w:rPr>
                <w:rFonts w:eastAsia="Times New Roman" w:cs="Times New Roman"/>
                <w:sz w:val="20"/>
                <w:szCs w:val="20"/>
              </w:rPr>
            </w:pPr>
            <w:r w:rsidRPr="004256B1">
              <w:rPr>
                <w:rFonts w:eastAsia="Times New Roman" w:cs="Times New Roman"/>
                <w:sz w:val="20"/>
                <w:szCs w:val="20"/>
              </w:rPr>
              <w:t>137</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ED7782" w:rsidRPr="004256B1" w:rsidRDefault="00ED7782" w:rsidP="00ED7782">
            <w:pPr>
              <w:spacing w:after="0"/>
              <w:ind w:left="-525"/>
              <w:jc w:val="right"/>
              <w:rPr>
                <w:rFonts w:eastAsia="Times New Roman" w:cs="Times New Roman"/>
                <w:sz w:val="20"/>
                <w:szCs w:val="20"/>
              </w:rPr>
            </w:pPr>
            <w:r w:rsidRPr="004256B1">
              <w:rPr>
                <w:rFonts w:eastAsia="Times New Roman" w:cs="Times New Roman"/>
                <w:sz w:val="20"/>
                <w:szCs w:val="20"/>
              </w:rPr>
              <w:t>137</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ED7782" w:rsidRPr="004256B1" w:rsidRDefault="00ED7782" w:rsidP="00ED7782">
            <w:pPr>
              <w:spacing w:after="0"/>
              <w:ind w:left="-525"/>
              <w:jc w:val="right"/>
              <w:rPr>
                <w:rFonts w:eastAsia="Times New Roman" w:cs="Times New Roman"/>
                <w:sz w:val="20"/>
                <w:szCs w:val="20"/>
              </w:rPr>
            </w:pPr>
            <w:r w:rsidRPr="004256B1">
              <w:rPr>
                <w:rFonts w:eastAsia="Times New Roman" w:cs="Times New Roman"/>
                <w:sz w:val="20"/>
                <w:szCs w:val="20"/>
              </w:rPr>
              <w:t>137</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ED7782" w:rsidRPr="004256B1" w:rsidRDefault="00ED7782" w:rsidP="00ED7782">
            <w:pPr>
              <w:spacing w:after="0"/>
              <w:ind w:left="-525"/>
              <w:jc w:val="right"/>
              <w:rPr>
                <w:rFonts w:eastAsia="Times New Roman" w:cs="Times New Roman"/>
                <w:sz w:val="20"/>
                <w:szCs w:val="20"/>
              </w:rPr>
            </w:pPr>
            <w:r w:rsidRPr="004256B1">
              <w:rPr>
                <w:rFonts w:eastAsia="Times New Roman" w:cs="Times New Roman"/>
                <w:sz w:val="20"/>
                <w:szCs w:val="20"/>
              </w:rPr>
              <w:t>137</w:t>
            </w:r>
          </w:p>
        </w:tc>
      </w:tr>
      <w:tr w:rsidR="00ED7782" w:rsidRPr="004256B1" w:rsidTr="00ED7782">
        <w:trPr>
          <w:trHeight w:val="300"/>
        </w:trPr>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782" w:rsidRPr="004256B1" w:rsidRDefault="00ED7782" w:rsidP="00164768">
            <w:pPr>
              <w:spacing w:after="0"/>
              <w:ind w:firstLineChars="100" w:firstLine="200"/>
              <w:rPr>
                <w:rFonts w:eastAsia="Times New Roman" w:cs="Times New Roman"/>
                <w:sz w:val="20"/>
                <w:szCs w:val="20"/>
              </w:rPr>
            </w:pPr>
            <w:r w:rsidRPr="004256B1">
              <w:rPr>
                <w:rFonts w:eastAsia="Times New Roman" w:cs="Times New Roman"/>
                <w:sz w:val="20"/>
                <w:szCs w:val="20"/>
              </w:rPr>
              <w:t>Нераспределенная прибыль (непокрытый убыток)</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ED7782" w:rsidRPr="004256B1" w:rsidRDefault="00ED7782" w:rsidP="00ED7782">
            <w:pPr>
              <w:spacing w:after="0"/>
              <w:ind w:left="-525"/>
              <w:jc w:val="right"/>
              <w:rPr>
                <w:rFonts w:eastAsia="Times New Roman" w:cs="Times New Roman"/>
                <w:sz w:val="20"/>
                <w:szCs w:val="20"/>
              </w:rPr>
            </w:pPr>
            <w:r w:rsidRPr="004256B1">
              <w:rPr>
                <w:rFonts w:eastAsia="Times New Roman" w:cs="Times New Roman"/>
                <w:sz w:val="20"/>
                <w:szCs w:val="20"/>
              </w:rPr>
              <w:t>1 672</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ED7782" w:rsidRPr="004256B1" w:rsidRDefault="00ED7782" w:rsidP="00ED7782">
            <w:pPr>
              <w:spacing w:after="0"/>
              <w:ind w:left="-525"/>
              <w:jc w:val="right"/>
              <w:rPr>
                <w:rFonts w:eastAsia="Times New Roman" w:cs="Times New Roman"/>
                <w:sz w:val="20"/>
                <w:szCs w:val="20"/>
              </w:rPr>
            </w:pPr>
            <w:r w:rsidRPr="004256B1">
              <w:rPr>
                <w:rFonts w:eastAsia="Times New Roman" w:cs="Times New Roman"/>
                <w:sz w:val="20"/>
                <w:szCs w:val="20"/>
              </w:rPr>
              <w:t>-9 273</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ED7782" w:rsidRPr="004256B1" w:rsidRDefault="00ED7782" w:rsidP="00ED7782">
            <w:pPr>
              <w:spacing w:after="0"/>
              <w:ind w:left="-525"/>
              <w:jc w:val="right"/>
              <w:rPr>
                <w:rFonts w:eastAsia="Times New Roman" w:cs="Times New Roman"/>
                <w:sz w:val="20"/>
                <w:szCs w:val="20"/>
              </w:rPr>
            </w:pPr>
            <w:r w:rsidRPr="004256B1">
              <w:rPr>
                <w:rFonts w:eastAsia="Times New Roman" w:cs="Times New Roman"/>
                <w:sz w:val="20"/>
                <w:szCs w:val="20"/>
              </w:rPr>
              <w:t>18 041</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ED7782" w:rsidRPr="004256B1" w:rsidRDefault="00ED7782" w:rsidP="00ED7782">
            <w:pPr>
              <w:spacing w:after="0"/>
              <w:ind w:left="-525"/>
              <w:jc w:val="right"/>
              <w:rPr>
                <w:rFonts w:eastAsia="Times New Roman" w:cs="Times New Roman"/>
                <w:sz w:val="20"/>
                <w:szCs w:val="20"/>
              </w:rPr>
            </w:pPr>
            <w:r w:rsidRPr="004256B1">
              <w:rPr>
                <w:rFonts w:eastAsia="Times New Roman" w:cs="Times New Roman"/>
                <w:sz w:val="20"/>
                <w:szCs w:val="20"/>
              </w:rPr>
              <w:t>18 459</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ED7782" w:rsidRPr="004256B1" w:rsidRDefault="00ED7782" w:rsidP="00ED7782">
            <w:pPr>
              <w:spacing w:after="0"/>
              <w:ind w:left="-525"/>
              <w:jc w:val="right"/>
              <w:rPr>
                <w:rFonts w:eastAsia="Times New Roman" w:cs="Times New Roman"/>
                <w:sz w:val="20"/>
                <w:szCs w:val="20"/>
              </w:rPr>
            </w:pPr>
            <w:r w:rsidRPr="004256B1">
              <w:rPr>
                <w:rFonts w:eastAsia="Times New Roman" w:cs="Times New Roman"/>
                <w:sz w:val="20"/>
                <w:szCs w:val="20"/>
              </w:rPr>
              <w:t>13 885</w:t>
            </w:r>
          </w:p>
        </w:tc>
      </w:tr>
      <w:tr w:rsidR="00ED7782" w:rsidRPr="004256B1" w:rsidTr="00ED7782">
        <w:trPr>
          <w:trHeight w:val="300"/>
        </w:trPr>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782" w:rsidRPr="004256B1" w:rsidRDefault="00ED7782" w:rsidP="00164768">
            <w:pPr>
              <w:spacing w:after="0"/>
              <w:ind w:firstLineChars="100" w:firstLine="200"/>
              <w:rPr>
                <w:rFonts w:eastAsia="Times New Roman" w:cs="Times New Roman"/>
                <w:sz w:val="20"/>
                <w:szCs w:val="20"/>
              </w:rPr>
            </w:pPr>
            <w:r w:rsidRPr="004256B1">
              <w:rPr>
                <w:rFonts w:eastAsia="Times New Roman" w:cs="Times New Roman"/>
                <w:sz w:val="20"/>
                <w:szCs w:val="20"/>
              </w:rPr>
              <w:t>Кредиторская задолженность</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ED7782" w:rsidRPr="004256B1" w:rsidRDefault="00ED7782" w:rsidP="00ED7782">
            <w:pPr>
              <w:spacing w:after="0"/>
              <w:ind w:left="-525"/>
              <w:jc w:val="right"/>
              <w:rPr>
                <w:rFonts w:eastAsia="Times New Roman" w:cs="Times New Roman"/>
                <w:sz w:val="20"/>
                <w:szCs w:val="20"/>
              </w:rPr>
            </w:pPr>
            <w:r w:rsidRPr="004256B1">
              <w:rPr>
                <w:rFonts w:eastAsia="Times New Roman" w:cs="Times New Roman"/>
                <w:sz w:val="20"/>
                <w:szCs w:val="20"/>
              </w:rPr>
              <w:t>798 776</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ED7782" w:rsidRPr="004256B1" w:rsidRDefault="00ED7782" w:rsidP="00ED7782">
            <w:pPr>
              <w:spacing w:after="0"/>
              <w:ind w:left="-525"/>
              <w:jc w:val="right"/>
              <w:rPr>
                <w:rFonts w:eastAsia="Times New Roman" w:cs="Times New Roman"/>
                <w:sz w:val="20"/>
                <w:szCs w:val="20"/>
              </w:rPr>
            </w:pPr>
            <w:r w:rsidRPr="004256B1">
              <w:rPr>
                <w:rFonts w:eastAsia="Times New Roman" w:cs="Times New Roman"/>
                <w:sz w:val="20"/>
                <w:szCs w:val="20"/>
              </w:rPr>
              <w:t>713 232</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ED7782" w:rsidRPr="004256B1" w:rsidRDefault="00ED7782" w:rsidP="00ED7782">
            <w:pPr>
              <w:spacing w:after="0"/>
              <w:ind w:left="-525"/>
              <w:jc w:val="right"/>
              <w:rPr>
                <w:rFonts w:eastAsia="Times New Roman" w:cs="Times New Roman"/>
                <w:sz w:val="20"/>
                <w:szCs w:val="20"/>
              </w:rPr>
            </w:pPr>
            <w:r w:rsidRPr="004256B1">
              <w:rPr>
                <w:rFonts w:eastAsia="Times New Roman" w:cs="Times New Roman"/>
                <w:sz w:val="20"/>
                <w:szCs w:val="20"/>
              </w:rPr>
              <w:t>673 337</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ED7782" w:rsidRPr="004256B1" w:rsidRDefault="00ED7782" w:rsidP="00ED7782">
            <w:pPr>
              <w:spacing w:after="0"/>
              <w:ind w:left="-525"/>
              <w:jc w:val="right"/>
              <w:rPr>
                <w:rFonts w:eastAsia="Times New Roman" w:cs="Times New Roman"/>
                <w:sz w:val="20"/>
                <w:szCs w:val="20"/>
              </w:rPr>
            </w:pPr>
            <w:r w:rsidRPr="004256B1">
              <w:rPr>
                <w:rFonts w:eastAsia="Times New Roman" w:cs="Times New Roman"/>
                <w:sz w:val="20"/>
                <w:szCs w:val="20"/>
              </w:rPr>
              <w:t>873 166</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ED7782" w:rsidRPr="004256B1" w:rsidRDefault="00ED7782" w:rsidP="00ED7782">
            <w:pPr>
              <w:spacing w:after="0"/>
              <w:ind w:left="-525"/>
              <w:jc w:val="right"/>
              <w:rPr>
                <w:rFonts w:eastAsia="Times New Roman" w:cs="Times New Roman"/>
                <w:sz w:val="20"/>
                <w:szCs w:val="20"/>
              </w:rPr>
            </w:pPr>
            <w:r w:rsidRPr="004256B1">
              <w:rPr>
                <w:rFonts w:eastAsia="Times New Roman" w:cs="Times New Roman"/>
                <w:sz w:val="20"/>
                <w:szCs w:val="20"/>
              </w:rPr>
              <w:t>724 495</w:t>
            </w:r>
          </w:p>
        </w:tc>
      </w:tr>
      <w:tr w:rsidR="00ED7782" w:rsidRPr="004256B1" w:rsidTr="00ED7782">
        <w:trPr>
          <w:trHeight w:val="300"/>
        </w:trPr>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7782" w:rsidRPr="004256B1" w:rsidRDefault="00ED7782" w:rsidP="00164768">
            <w:pPr>
              <w:spacing w:after="0"/>
              <w:ind w:firstLineChars="100" w:firstLine="200"/>
              <w:rPr>
                <w:rFonts w:eastAsia="Times New Roman" w:cs="Times New Roman"/>
                <w:sz w:val="20"/>
                <w:szCs w:val="20"/>
              </w:rPr>
            </w:pPr>
            <w:r w:rsidRPr="004256B1">
              <w:rPr>
                <w:rFonts w:eastAsia="Times New Roman" w:cs="Times New Roman"/>
                <w:sz w:val="20"/>
                <w:szCs w:val="20"/>
              </w:rPr>
              <w:t>Прочие краткосрочные обязательства</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ED7782" w:rsidRPr="004256B1" w:rsidRDefault="00ED7782" w:rsidP="00ED7782">
            <w:pPr>
              <w:spacing w:after="0"/>
              <w:ind w:left="-525"/>
              <w:jc w:val="right"/>
              <w:rPr>
                <w:rFonts w:eastAsia="Times New Roman" w:cs="Times New Roman"/>
                <w:sz w:val="20"/>
                <w:szCs w:val="20"/>
              </w:rPr>
            </w:pPr>
            <w:r w:rsidRPr="004256B1">
              <w:rPr>
                <w:rFonts w:eastAsia="Times New Roman" w:cs="Times New Roman"/>
                <w:sz w:val="20"/>
                <w:szCs w:val="20"/>
              </w:rPr>
              <w:t>43 595</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ED7782" w:rsidRPr="004256B1" w:rsidRDefault="00ED7782" w:rsidP="00ED7782">
            <w:pPr>
              <w:spacing w:after="0"/>
              <w:ind w:left="-525"/>
              <w:jc w:val="right"/>
              <w:rPr>
                <w:rFonts w:eastAsia="Times New Roman" w:cs="Times New Roman"/>
                <w:sz w:val="20"/>
                <w:szCs w:val="20"/>
              </w:rPr>
            </w:pPr>
            <w:r w:rsidRPr="004256B1">
              <w:rPr>
                <w:rFonts w:eastAsia="Times New Roman" w:cs="Times New Roman"/>
                <w:sz w:val="20"/>
                <w:szCs w:val="20"/>
              </w:rPr>
              <w:t>60 116</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ED7782" w:rsidRPr="004256B1" w:rsidRDefault="00ED7782" w:rsidP="00ED7782">
            <w:pPr>
              <w:spacing w:after="0"/>
              <w:ind w:left="-525"/>
              <w:jc w:val="right"/>
              <w:rPr>
                <w:rFonts w:eastAsia="Times New Roman" w:cs="Times New Roman"/>
                <w:sz w:val="20"/>
                <w:szCs w:val="20"/>
              </w:rPr>
            </w:pPr>
            <w:r w:rsidRPr="004256B1">
              <w:rPr>
                <w:rFonts w:eastAsia="Times New Roman" w:cs="Times New Roman"/>
                <w:sz w:val="20"/>
                <w:szCs w:val="20"/>
              </w:rPr>
              <w:t>46 983</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ED7782" w:rsidRPr="004256B1" w:rsidRDefault="00ED7782" w:rsidP="00ED7782">
            <w:pPr>
              <w:spacing w:after="0"/>
              <w:ind w:left="-525"/>
              <w:jc w:val="right"/>
              <w:rPr>
                <w:rFonts w:eastAsia="Times New Roman" w:cs="Times New Roman"/>
                <w:sz w:val="20"/>
                <w:szCs w:val="20"/>
              </w:rPr>
            </w:pPr>
            <w:r w:rsidRPr="004256B1">
              <w:rPr>
                <w:rFonts w:eastAsia="Times New Roman" w:cs="Times New Roman"/>
                <w:sz w:val="20"/>
                <w:szCs w:val="20"/>
              </w:rPr>
              <w:t>65 956</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ED7782" w:rsidRPr="004256B1" w:rsidRDefault="00ED7782" w:rsidP="00ED7782">
            <w:pPr>
              <w:spacing w:after="0"/>
              <w:ind w:left="-525"/>
              <w:jc w:val="right"/>
              <w:rPr>
                <w:rFonts w:eastAsia="Times New Roman" w:cs="Times New Roman"/>
                <w:sz w:val="20"/>
                <w:szCs w:val="20"/>
              </w:rPr>
            </w:pPr>
            <w:r w:rsidRPr="004256B1">
              <w:rPr>
                <w:rFonts w:eastAsia="Times New Roman" w:cs="Times New Roman"/>
                <w:sz w:val="20"/>
                <w:szCs w:val="20"/>
              </w:rPr>
              <w:t>62 987</w:t>
            </w:r>
          </w:p>
        </w:tc>
      </w:tr>
      <w:tr w:rsidR="00ED7782" w:rsidRPr="00B7320E" w:rsidTr="00ED7782">
        <w:trPr>
          <w:trHeight w:val="300"/>
        </w:trPr>
        <w:tc>
          <w:tcPr>
            <w:tcW w:w="4620"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ED7782" w:rsidRPr="004256B1" w:rsidRDefault="00ED7782" w:rsidP="00164768">
            <w:pPr>
              <w:spacing w:after="0"/>
              <w:rPr>
                <w:rFonts w:eastAsia="Times New Roman" w:cs="Times New Roman"/>
                <w:b/>
                <w:bCs/>
                <w:sz w:val="20"/>
                <w:szCs w:val="20"/>
              </w:rPr>
            </w:pPr>
            <w:r w:rsidRPr="004256B1">
              <w:rPr>
                <w:rFonts w:eastAsia="Times New Roman" w:cs="Times New Roman"/>
                <w:b/>
                <w:bCs/>
                <w:sz w:val="20"/>
                <w:szCs w:val="20"/>
              </w:rPr>
              <w:t>Пассивы всего</w:t>
            </w:r>
          </w:p>
        </w:tc>
        <w:tc>
          <w:tcPr>
            <w:tcW w:w="1220" w:type="dxa"/>
            <w:tcBorders>
              <w:top w:val="single" w:sz="4" w:space="0" w:color="auto"/>
              <w:left w:val="nil"/>
              <w:bottom w:val="single" w:sz="4" w:space="0" w:color="auto"/>
              <w:right w:val="single" w:sz="4" w:space="0" w:color="auto"/>
            </w:tcBorders>
            <w:shd w:val="clear" w:color="000000" w:fill="auto"/>
            <w:noWrap/>
            <w:vAlign w:val="bottom"/>
            <w:hideMark/>
          </w:tcPr>
          <w:p w:rsidR="00ED7782" w:rsidRPr="004256B1" w:rsidRDefault="00ED7782" w:rsidP="00ED7782">
            <w:pPr>
              <w:spacing w:after="0"/>
              <w:ind w:left="-525"/>
              <w:jc w:val="right"/>
              <w:rPr>
                <w:rFonts w:eastAsia="Times New Roman" w:cs="Times New Roman"/>
                <w:b/>
                <w:bCs/>
                <w:sz w:val="20"/>
                <w:szCs w:val="20"/>
              </w:rPr>
            </w:pPr>
            <w:r w:rsidRPr="004256B1">
              <w:rPr>
                <w:rFonts w:eastAsia="Times New Roman" w:cs="Times New Roman"/>
                <w:b/>
                <w:bCs/>
                <w:sz w:val="20"/>
                <w:szCs w:val="20"/>
              </w:rPr>
              <w:t>844 180</w:t>
            </w:r>
          </w:p>
        </w:tc>
        <w:tc>
          <w:tcPr>
            <w:tcW w:w="1140" w:type="dxa"/>
            <w:tcBorders>
              <w:top w:val="single" w:sz="4" w:space="0" w:color="auto"/>
              <w:left w:val="nil"/>
              <w:bottom w:val="single" w:sz="4" w:space="0" w:color="auto"/>
              <w:right w:val="single" w:sz="4" w:space="0" w:color="auto"/>
            </w:tcBorders>
            <w:shd w:val="clear" w:color="000000" w:fill="auto"/>
            <w:noWrap/>
            <w:vAlign w:val="bottom"/>
            <w:hideMark/>
          </w:tcPr>
          <w:p w:rsidR="00ED7782" w:rsidRPr="004256B1" w:rsidRDefault="00ED7782" w:rsidP="00ED7782">
            <w:pPr>
              <w:spacing w:after="0"/>
              <w:ind w:left="-525"/>
              <w:jc w:val="right"/>
              <w:rPr>
                <w:rFonts w:eastAsia="Times New Roman" w:cs="Times New Roman"/>
                <w:b/>
                <w:bCs/>
                <w:sz w:val="20"/>
                <w:szCs w:val="20"/>
              </w:rPr>
            </w:pPr>
            <w:r w:rsidRPr="004256B1">
              <w:rPr>
                <w:rFonts w:eastAsia="Times New Roman" w:cs="Times New Roman"/>
                <w:b/>
                <w:bCs/>
                <w:sz w:val="20"/>
                <w:szCs w:val="20"/>
              </w:rPr>
              <w:t>764 212</w:t>
            </w:r>
          </w:p>
        </w:tc>
        <w:tc>
          <w:tcPr>
            <w:tcW w:w="1140" w:type="dxa"/>
            <w:tcBorders>
              <w:top w:val="single" w:sz="4" w:space="0" w:color="auto"/>
              <w:left w:val="nil"/>
              <w:bottom w:val="single" w:sz="4" w:space="0" w:color="auto"/>
              <w:right w:val="single" w:sz="4" w:space="0" w:color="auto"/>
            </w:tcBorders>
            <w:shd w:val="clear" w:color="000000" w:fill="auto"/>
            <w:noWrap/>
            <w:vAlign w:val="bottom"/>
            <w:hideMark/>
          </w:tcPr>
          <w:p w:rsidR="00ED7782" w:rsidRPr="004256B1" w:rsidRDefault="00ED7782" w:rsidP="00ED7782">
            <w:pPr>
              <w:spacing w:after="0"/>
              <w:ind w:left="-525"/>
              <w:jc w:val="right"/>
              <w:rPr>
                <w:rFonts w:eastAsia="Times New Roman" w:cs="Times New Roman"/>
                <w:b/>
                <w:bCs/>
                <w:sz w:val="20"/>
                <w:szCs w:val="20"/>
              </w:rPr>
            </w:pPr>
            <w:r w:rsidRPr="004256B1">
              <w:rPr>
                <w:rFonts w:eastAsia="Times New Roman" w:cs="Times New Roman"/>
                <w:b/>
                <w:bCs/>
                <w:sz w:val="20"/>
                <w:szCs w:val="20"/>
              </w:rPr>
              <w:t>738 498</w:t>
            </w:r>
          </w:p>
        </w:tc>
        <w:tc>
          <w:tcPr>
            <w:tcW w:w="1140" w:type="dxa"/>
            <w:tcBorders>
              <w:top w:val="single" w:sz="4" w:space="0" w:color="auto"/>
              <w:left w:val="nil"/>
              <w:bottom w:val="single" w:sz="4" w:space="0" w:color="auto"/>
              <w:right w:val="single" w:sz="4" w:space="0" w:color="auto"/>
            </w:tcBorders>
            <w:shd w:val="clear" w:color="000000" w:fill="auto"/>
            <w:noWrap/>
            <w:vAlign w:val="bottom"/>
            <w:hideMark/>
          </w:tcPr>
          <w:p w:rsidR="00ED7782" w:rsidRPr="004256B1" w:rsidRDefault="00ED7782" w:rsidP="00ED7782">
            <w:pPr>
              <w:spacing w:after="0"/>
              <w:ind w:left="-525"/>
              <w:jc w:val="right"/>
              <w:rPr>
                <w:rFonts w:eastAsia="Times New Roman" w:cs="Times New Roman"/>
                <w:b/>
                <w:bCs/>
                <w:sz w:val="20"/>
                <w:szCs w:val="20"/>
              </w:rPr>
            </w:pPr>
            <w:r w:rsidRPr="004256B1">
              <w:rPr>
                <w:rFonts w:eastAsia="Times New Roman" w:cs="Times New Roman"/>
                <w:b/>
                <w:bCs/>
                <w:sz w:val="20"/>
                <w:szCs w:val="20"/>
              </w:rPr>
              <w:t>957 718</w:t>
            </w:r>
          </w:p>
        </w:tc>
        <w:tc>
          <w:tcPr>
            <w:tcW w:w="1140" w:type="dxa"/>
            <w:tcBorders>
              <w:top w:val="single" w:sz="4" w:space="0" w:color="auto"/>
              <w:left w:val="nil"/>
              <w:bottom w:val="single" w:sz="4" w:space="0" w:color="auto"/>
              <w:right w:val="single" w:sz="4" w:space="0" w:color="auto"/>
            </w:tcBorders>
            <w:shd w:val="clear" w:color="000000" w:fill="auto"/>
            <w:noWrap/>
            <w:vAlign w:val="bottom"/>
            <w:hideMark/>
          </w:tcPr>
          <w:p w:rsidR="00ED7782" w:rsidRPr="00B7320E" w:rsidRDefault="00ED7782" w:rsidP="00ED7782">
            <w:pPr>
              <w:spacing w:after="0"/>
              <w:ind w:left="-525"/>
              <w:jc w:val="right"/>
              <w:rPr>
                <w:rFonts w:eastAsia="Times New Roman" w:cs="Times New Roman"/>
                <w:b/>
                <w:bCs/>
                <w:sz w:val="20"/>
                <w:szCs w:val="20"/>
              </w:rPr>
            </w:pPr>
            <w:r w:rsidRPr="004256B1">
              <w:rPr>
                <w:rFonts w:eastAsia="Times New Roman" w:cs="Times New Roman"/>
                <w:b/>
                <w:bCs/>
                <w:sz w:val="20"/>
                <w:szCs w:val="20"/>
              </w:rPr>
              <w:t>801 504</w:t>
            </w:r>
          </w:p>
        </w:tc>
      </w:tr>
    </w:tbl>
    <w:p w:rsidR="00ED7782" w:rsidRDefault="00ED7782" w:rsidP="00ED7782">
      <w:pPr>
        <w:spacing w:after="0" w:line="360" w:lineRule="auto"/>
        <w:ind w:firstLine="0"/>
        <w:rPr>
          <w:rFonts w:cs="Times New Roman"/>
          <w:szCs w:val="24"/>
        </w:rPr>
      </w:pPr>
    </w:p>
    <w:p w:rsidR="00ED7782" w:rsidRPr="00C90FEA" w:rsidRDefault="00ED7782" w:rsidP="00ED7782">
      <w:pPr>
        <w:spacing w:after="0" w:line="360" w:lineRule="auto"/>
        <w:ind w:firstLine="708"/>
        <w:rPr>
          <w:rFonts w:cs="Times New Roman"/>
          <w:szCs w:val="24"/>
        </w:rPr>
      </w:pPr>
      <w:r w:rsidRPr="00C90FEA">
        <w:rPr>
          <w:rFonts w:cs="Times New Roman"/>
          <w:szCs w:val="24"/>
        </w:rPr>
        <w:t>Основным источником финансирования</w:t>
      </w:r>
      <w:r>
        <w:rPr>
          <w:rFonts w:cs="Times New Roman"/>
          <w:szCs w:val="24"/>
        </w:rPr>
        <w:t xml:space="preserve"> ООО «</w:t>
      </w:r>
      <w:r w:rsidR="00881699">
        <w:rPr>
          <w:rFonts w:cs="Times New Roman"/>
          <w:szCs w:val="24"/>
        </w:rPr>
        <w:t>Маерск</w:t>
      </w:r>
      <w:r>
        <w:rPr>
          <w:rFonts w:cs="Times New Roman"/>
          <w:szCs w:val="24"/>
        </w:rPr>
        <w:t>»</w:t>
      </w:r>
      <w:r w:rsidRPr="00C90FEA">
        <w:rPr>
          <w:rFonts w:cs="Times New Roman"/>
          <w:szCs w:val="24"/>
        </w:rPr>
        <w:t xml:space="preserve"> является краткосрочная кредиторская задолженность - эта статья составляет 90% пассивов компании. Можно предположить, что главным кредитором является головная компания MaerskLine (Дания), но в отчете о финансовом состоянии головная компания не указана в числе основных контраге</w:t>
      </w:r>
      <w:r>
        <w:rPr>
          <w:rFonts w:cs="Times New Roman"/>
          <w:szCs w:val="24"/>
        </w:rPr>
        <w:t>н</w:t>
      </w:r>
      <w:r w:rsidRPr="00C90FEA">
        <w:rPr>
          <w:rFonts w:cs="Times New Roman"/>
          <w:szCs w:val="24"/>
        </w:rPr>
        <w:t>тов.</w:t>
      </w:r>
      <w:r w:rsidR="00775C30">
        <w:rPr>
          <w:rFonts w:cs="Times New Roman"/>
          <w:szCs w:val="24"/>
        </w:rPr>
        <w:t xml:space="preserve"> </w:t>
      </w:r>
      <w:r w:rsidRPr="00C90FEA">
        <w:rPr>
          <w:rFonts w:cs="Times New Roman"/>
          <w:szCs w:val="24"/>
        </w:rPr>
        <w:t>Если действительно, основным кредитором/кредиторами является несвязанная компания, то подобная структура финансирования делает весьма неустойчивым финансовое положение компании. Расчет показателей лик</w:t>
      </w:r>
      <w:r>
        <w:rPr>
          <w:rFonts w:cs="Times New Roman"/>
          <w:szCs w:val="24"/>
        </w:rPr>
        <w:t>видности подтверждает эту мысль.</w:t>
      </w:r>
    </w:p>
    <w:p w:rsidR="00ED7782" w:rsidRDefault="00ED7782" w:rsidP="00ED7782">
      <w:pPr>
        <w:spacing w:after="0" w:line="360" w:lineRule="auto"/>
        <w:ind w:firstLine="708"/>
        <w:rPr>
          <w:rFonts w:cs="Times New Roman"/>
          <w:szCs w:val="24"/>
        </w:rPr>
      </w:pPr>
      <w:r>
        <w:rPr>
          <w:rFonts w:cs="Times New Roman"/>
          <w:szCs w:val="24"/>
        </w:rPr>
        <w:t>По данным отчета о финансовом состоян</w:t>
      </w:r>
      <w:proofErr w:type="gramStart"/>
      <w:r>
        <w:rPr>
          <w:rFonts w:cs="Times New Roman"/>
          <w:szCs w:val="24"/>
        </w:rPr>
        <w:t>ии ООО</w:t>
      </w:r>
      <w:proofErr w:type="gramEnd"/>
      <w:r>
        <w:rPr>
          <w:rFonts w:cs="Times New Roman"/>
          <w:szCs w:val="24"/>
        </w:rPr>
        <w:t xml:space="preserve"> «Маерск», выгруженного из системы СПАРК к</w:t>
      </w:r>
      <w:r w:rsidRPr="00C90FEA">
        <w:rPr>
          <w:rFonts w:cs="Times New Roman"/>
          <w:szCs w:val="24"/>
        </w:rPr>
        <w:t>оэффициент текущей ликвидн</w:t>
      </w:r>
      <w:r>
        <w:rPr>
          <w:rFonts w:cs="Times New Roman"/>
          <w:szCs w:val="24"/>
        </w:rPr>
        <w:t>ости</w:t>
      </w:r>
      <w:r w:rsidR="00775C30">
        <w:rPr>
          <w:rFonts w:cs="Times New Roman"/>
          <w:szCs w:val="24"/>
        </w:rPr>
        <w:t xml:space="preserve"> </w:t>
      </w:r>
      <w:r>
        <w:rPr>
          <w:rFonts w:cs="Times New Roman"/>
          <w:szCs w:val="24"/>
        </w:rPr>
        <w:t>составил 0.98 (20</w:t>
      </w:r>
      <w:r w:rsidRPr="00C90FEA">
        <w:rPr>
          <w:rFonts w:cs="Times New Roman"/>
          <w:szCs w:val="24"/>
        </w:rPr>
        <w:t xml:space="preserve">15 г. -0.99), коэффициент быстрой ликвидности 0.97 (2015 г. - 0,98), коэффициент абсолютной ликвидности - 0.38 (0.30). Несмотря на то, что показатели ликвидности в два раза </w:t>
      </w:r>
      <w:r w:rsidRPr="00C90FEA">
        <w:rPr>
          <w:rFonts w:cs="Times New Roman"/>
          <w:szCs w:val="24"/>
        </w:rPr>
        <w:lastRenderedPageBreak/>
        <w:t xml:space="preserve">оказываются ниже </w:t>
      </w:r>
      <w:r>
        <w:rPr>
          <w:rFonts w:cs="Times New Roman"/>
          <w:szCs w:val="24"/>
        </w:rPr>
        <w:t xml:space="preserve">средних </w:t>
      </w:r>
      <w:r w:rsidRPr="00C90FEA">
        <w:rPr>
          <w:rFonts w:cs="Times New Roman"/>
          <w:szCs w:val="24"/>
        </w:rPr>
        <w:t xml:space="preserve">показателей  по отрасли, </w:t>
      </w:r>
      <w:r>
        <w:rPr>
          <w:rFonts w:cs="Times New Roman"/>
          <w:szCs w:val="24"/>
        </w:rPr>
        <w:t>компания производит впечатление стабильности. В</w:t>
      </w:r>
      <w:r w:rsidRPr="00C90FEA">
        <w:rPr>
          <w:rFonts w:cs="Times New Roman"/>
          <w:szCs w:val="24"/>
        </w:rPr>
        <w:t xml:space="preserve"> период 2012-2016 гг. не было серьезных изменений этих показателей, кроме позитивного роста коэффициента абсолютной ликвидности благодаря увеличению суммы денежных средств и денежных эквивалентов на счетах компании.</w:t>
      </w:r>
    </w:p>
    <w:p w:rsidR="00ED7782" w:rsidRDefault="00ED7782" w:rsidP="00ED7782">
      <w:pPr>
        <w:spacing w:after="0" w:line="360" w:lineRule="auto"/>
        <w:ind w:firstLine="708"/>
        <w:rPr>
          <w:rFonts w:cs="Times New Roman"/>
          <w:color w:val="FF0000"/>
          <w:szCs w:val="24"/>
        </w:rPr>
      </w:pPr>
      <w:r>
        <w:rPr>
          <w:rFonts w:cs="Times New Roman"/>
          <w:szCs w:val="24"/>
        </w:rPr>
        <w:t xml:space="preserve">Анализ оборачиваемости кредиторской задолженности ставит перед нами вопрос о корректности отражения финансовой отчетности компании в системе СПАРК. В 2016 году оборачиваемость кредиторской задолженности в днях составила 782 дня, в 2015 г. – 678 дней </w:t>
      </w:r>
      <w:r w:rsidR="002635AF" w:rsidRPr="002635AF">
        <w:rPr>
          <w:rFonts w:cs="Times New Roman"/>
          <w:szCs w:val="24"/>
        </w:rPr>
        <w:t>Сложно представить, чтобы на рыночных условиях какой-то контрагент предоставил бы на регулярной основе подобную отсрочку платежа.</w:t>
      </w:r>
    </w:p>
    <w:p w:rsidR="00ED7782" w:rsidRPr="00C90FEA" w:rsidRDefault="00ED7782" w:rsidP="00ED7782">
      <w:pPr>
        <w:spacing w:after="0" w:line="360" w:lineRule="auto"/>
        <w:ind w:firstLine="708"/>
        <w:rPr>
          <w:rFonts w:cs="Times New Roman"/>
          <w:szCs w:val="24"/>
        </w:rPr>
      </w:pPr>
      <w:r w:rsidRPr="00C90FEA">
        <w:rPr>
          <w:rFonts w:cs="Times New Roman"/>
          <w:szCs w:val="24"/>
        </w:rPr>
        <w:t>Основными активам</w:t>
      </w:r>
      <w:proofErr w:type="gramStart"/>
      <w:r w:rsidRPr="00C90FEA">
        <w:rPr>
          <w:rFonts w:cs="Times New Roman"/>
          <w:szCs w:val="24"/>
        </w:rPr>
        <w:t>и ООО</w:t>
      </w:r>
      <w:proofErr w:type="gramEnd"/>
      <w:r w:rsidRPr="00C90FEA">
        <w:rPr>
          <w:rFonts w:cs="Times New Roman"/>
          <w:szCs w:val="24"/>
        </w:rPr>
        <w:t xml:space="preserve"> "</w:t>
      </w:r>
      <w:r w:rsidR="00881699">
        <w:rPr>
          <w:rFonts w:cs="Times New Roman"/>
          <w:szCs w:val="24"/>
        </w:rPr>
        <w:t>Маерск</w:t>
      </w:r>
      <w:r w:rsidRPr="00C90FEA">
        <w:rPr>
          <w:rFonts w:cs="Times New Roman"/>
          <w:szCs w:val="24"/>
        </w:rPr>
        <w:t xml:space="preserve">" являются дебиторская задолженность (58% от общей суммы активов), денежные средства (37% от общей суммы активов) и основные средства (4% от валюты баланса). Возникают вопросы в корректности </w:t>
      </w:r>
      <w:r>
        <w:rPr>
          <w:rFonts w:cs="Times New Roman"/>
          <w:szCs w:val="24"/>
        </w:rPr>
        <w:t>презентации статей</w:t>
      </w:r>
      <w:r w:rsidRPr="00C90FEA">
        <w:rPr>
          <w:rFonts w:cs="Times New Roman"/>
          <w:szCs w:val="24"/>
        </w:rPr>
        <w:t xml:space="preserve"> отчетности, если компания, оказывающая услуги по морским перевозкам не владеет собственным судами, то должна арендовывать их, а в отчете о движении денежных средств суммы платежей по аренде совсем незначительн</w:t>
      </w:r>
      <w:r>
        <w:rPr>
          <w:rFonts w:cs="Times New Roman"/>
          <w:szCs w:val="24"/>
        </w:rPr>
        <w:t>ые</w:t>
      </w:r>
      <w:r w:rsidRPr="00C90FEA">
        <w:rPr>
          <w:rFonts w:cs="Times New Roman"/>
          <w:szCs w:val="24"/>
        </w:rPr>
        <w:t xml:space="preserve">. </w:t>
      </w:r>
    </w:p>
    <w:p w:rsidR="00ED7782" w:rsidRDefault="00ED7782" w:rsidP="00ED7782">
      <w:pPr>
        <w:spacing w:after="0" w:line="360" w:lineRule="auto"/>
        <w:rPr>
          <w:rFonts w:cs="Times New Roman"/>
          <w:szCs w:val="24"/>
        </w:rPr>
      </w:pPr>
      <w:r>
        <w:rPr>
          <w:rFonts w:cs="Times New Roman"/>
          <w:szCs w:val="24"/>
        </w:rPr>
        <w:tab/>
        <w:t xml:space="preserve">Компания </w:t>
      </w:r>
      <w:r w:rsidR="002635AF">
        <w:rPr>
          <w:rFonts w:cs="Times New Roman"/>
          <w:szCs w:val="24"/>
        </w:rPr>
        <w:t xml:space="preserve">владеет </w:t>
      </w:r>
      <w:r>
        <w:rPr>
          <w:rFonts w:cs="Times New Roman"/>
          <w:szCs w:val="24"/>
        </w:rPr>
        <w:t>значительные суммы на текущих счетах и краткосрочных депозитах для поддержания достаточного уровня ликвидности, чтобы иметь возможность погасить свои обязательства перед поставщиками товаров и услуг. Можно предположить, чт</w:t>
      </w:r>
      <w:proofErr w:type="gramStart"/>
      <w:r>
        <w:rPr>
          <w:rFonts w:cs="Times New Roman"/>
          <w:szCs w:val="24"/>
        </w:rPr>
        <w:t>о ООО</w:t>
      </w:r>
      <w:proofErr w:type="gramEnd"/>
      <w:r>
        <w:rPr>
          <w:rFonts w:cs="Times New Roman"/>
          <w:szCs w:val="24"/>
        </w:rPr>
        <w:t xml:space="preserve"> «</w:t>
      </w:r>
      <w:r w:rsidR="00881699">
        <w:rPr>
          <w:rFonts w:cs="Times New Roman"/>
          <w:szCs w:val="24"/>
        </w:rPr>
        <w:t>Маерск</w:t>
      </w:r>
      <w:r>
        <w:rPr>
          <w:rFonts w:cs="Times New Roman"/>
          <w:szCs w:val="24"/>
        </w:rPr>
        <w:t xml:space="preserve">» планирует покупку судов и для этого аккумулирует денежные средства, хотя информации об этих планах нам не удалось найти. </w:t>
      </w:r>
    </w:p>
    <w:p w:rsidR="00ED7782" w:rsidRPr="00684634" w:rsidRDefault="00ED7782" w:rsidP="00ED7782">
      <w:pPr>
        <w:spacing w:after="0" w:line="360" w:lineRule="auto"/>
        <w:rPr>
          <w:rFonts w:cs="Times New Roman"/>
          <w:color w:val="FF0000"/>
          <w:szCs w:val="24"/>
        </w:rPr>
      </w:pPr>
      <w:r>
        <w:rPr>
          <w:rFonts w:cs="Times New Roman"/>
          <w:szCs w:val="24"/>
        </w:rPr>
        <w:tab/>
        <w:t xml:space="preserve">С описанной структурой активов и обязательств компании удается генерировать стабильную выручку, динамика которой в течение 2012-2016 гг. оказалась более ровной, чем динамика выручки всего </w:t>
      </w:r>
      <w:r w:rsidRPr="00A54118">
        <w:rPr>
          <w:rFonts w:cs="Times New Roman"/>
          <w:szCs w:val="24"/>
        </w:rPr>
        <w:t>холдинг</w:t>
      </w:r>
      <w:proofErr w:type="gramStart"/>
      <w:r w:rsidRPr="00A54118">
        <w:rPr>
          <w:rFonts w:cs="Times New Roman"/>
          <w:szCs w:val="24"/>
        </w:rPr>
        <w:t>а(</w:t>
      </w:r>
      <w:proofErr w:type="gramEnd"/>
      <w:r w:rsidRPr="00A54118">
        <w:rPr>
          <w:rFonts w:cs="Times New Roman"/>
          <w:szCs w:val="24"/>
        </w:rPr>
        <w:t xml:space="preserve">См. </w:t>
      </w:r>
      <w:r w:rsidR="00A54118">
        <w:rPr>
          <w:rFonts w:cs="Times New Roman"/>
          <w:szCs w:val="24"/>
        </w:rPr>
        <w:t>Приложении 3</w:t>
      </w:r>
      <w:r w:rsidRPr="00A54118">
        <w:rPr>
          <w:rFonts w:cs="Times New Roman"/>
          <w:szCs w:val="24"/>
        </w:rPr>
        <w:t>).</w:t>
      </w:r>
    </w:p>
    <w:p w:rsidR="00ED7782" w:rsidRDefault="00ED7782" w:rsidP="00ED7782">
      <w:pPr>
        <w:spacing w:after="0" w:line="360" w:lineRule="auto"/>
        <w:ind w:firstLine="708"/>
        <w:rPr>
          <w:rFonts w:cs="Times New Roman"/>
          <w:szCs w:val="24"/>
        </w:rPr>
      </w:pPr>
      <w:r>
        <w:rPr>
          <w:rFonts w:cs="Times New Roman"/>
          <w:szCs w:val="24"/>
        </w:rPr>
        <w:t xml:space="preserve">На рис. </w:t>
      </w:r>
      <w:r w:rsidR="002635AF">
        <w:rPr>
          <w:rFonts w:cs="Times New Roman"/>
          <w:szCs w:val="24"/>
        </w:rPr>
        <w:t>3.5</w:t>
      </w:r>
      <w:r>
        <w:rPr>
          <w:rFonts w:cs="Times New Roman"/>
          <w:szCs w:val="24"/>
        </w:rPr>
        <w:t xml:space="preserve"> видно, что выручка глобальной компании </w:t>
      </w:r>
      <w:proofErr w:type="gramStart"/>
      <w:r>
        <w:rPr>
          <w:rFonts w:cs="Times New Roman"/>
          <w:szCs w:val="24"/>
        </w:rPr>
        <w:t>снижается</w:t>
      </w:r>
      <w:proofErr w:type="gramEnd"/>
      <w:r>
        <w:rPr>
          <w:rFonts w:cs="Times New Roman"/>
          <w:szCs w:val="24"/>
        </w:rPr>
        <w:t xml:space="preserve"> начиная с 2012 года. За 4 года выручка снизилась на 28%. На данный показатель влияло множество факторов: и изменение структуры компании (за названный период было продано несколько крупных компаний группы), и кризис 2014 года, и снижение рынка перевозок </w:t>
      </w:r>
      <w:r w:rsidRPr="000E59A3">
        <w:rPr>
          <w:rFonts w:cs="Times New Roman"/>
          <w:szCs w:val="24"/>
        </w:rPr>
        <w:t>в 2016 году. Конечно, выручк</w:t>
      </w:r>
      <w:proofErr w:type="gramStart"/>
      <w:r w:rsidRPr="000E59A3">
        <w:rPr>
          <w:rFonts w:cs="Times New Roman"/>
          <w:szCs w:val="24"/>
        </w:rPr>
        <w:t>а ООО</w:t>
      </w:r>
      <w:proofErr w:type="gramEnd"/>
      <w:r w:rsidRPr="000E59A3">
        <w:rPr>
          <w:rFonts w:cs="Times New Roman"/>
          <w:szCs w:val="24"/>
        </w:rPr>
        <w:t xml:space="preserve"> «Маерск» на несколько порядков ниже, нужно признать, что она показала существенный рост в период 2012-2015 гг. – на 50% (241 761 тыс. руб.), потом в 2016 году наблюдается снижение выручки 12% (86 175  тыс. руб.), как результат общего снижения объема перевозок в мире.</w:t>
      </w:r>
    </w:p>
    <w:p w:rsidR="00ED7782" w:rsidRDefault="00ED7782" w:rsidP="00ED7782">
      <w:pPr>
        <w:spacing w:after="0" w:line="360" w:lineRule="auto"/>
        <w:jc w:val="center"/>
        <w:rPr>
          <w:rFonts w:cs="Times New Roman"/>
          <w:szCs w:val="24"/>
        </w:rPr>
      </w:pPr>
      <w:r>
        <w:rPr>
          <w:rFonts w:cs="Times New Roman"/>
          <w:noProof/>
          <w:szCs w:val="24"/>
          <w:lang w:eastAsia="ru-RU"/>
        </w:rPr>
        <w:lastRenderedPageBreak/>
        <w:drawing>
          <wp:inline distT="0" distB="0" distL="0" distR="0">
            <wp:extent cx="4699000" cy="2124449"/>
            <wp:effectExtent l="19050" t="0" r="635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l="1545" t="4974" r="2318" b="1658"/>
                    <a:stretch>
                      <a:fillRect/>
                    </a:stretch>
                  </pic:blipFill>
                  <pic:spPr bwMode="auto">
                    <a:xfrm>
                      <a:off x="0" y="0"/>
                      <a:ext cx="4699000" cy="2124449"/>
                    </a:xfrm>
                    <a:prstGeom prst="rect">
                      <a:avLst/>
                    </a:prstGeom>
                    <a:solidFill>
                      <a:srgbClr val="FFFFFF"/>
                    </a:solidFill>
                    <a:ln w="9525">
                      <a:noFill/>
                      <a:miter lim="800000"/>
                      <a:headEnd/>
                      <a:tailEnd/>
                    </a:ln>
                  </pic:spPr>
                </pic:pic>
              </a:graphicData>
            </a:graphic>
          </wp:inline>
        </w:drawing>
      </w:r>
    </w:p>
    <w:p w:rsidR="00ED7782" w:rsidRDefault="00ED7782" w:rsidP="00ED7782">
      <w:pPr>
        <w:spacing w:after="0" w:line="360" w:lineRule="auto"/>
        <w:jc w:val="center"/>
        <w:rPr>
          <w:rFonts w:cs="Times New Roman"/>
          <w:b/>
          <w:sz w:val="20"/>
          <w:szCs w:val="20"/>
        </w:rPr>
      </w:pPr>
      <w:r w:rsidRPr="000E59A3">
        <w:rPr>
          <w:rFonts w:cs="Times New Roman"/>
          <w:i/>
          <w:sz w:val="20"/>
          <w:szCs w:val="20"/>
        </w:rPr>
        <w:t xml:space="preserve">Рис. </w:t>
      </w:r>
      <w:r w:rsidR="002635AF">
        <w:rPr>
          <w:rFonts w:cs="Times New Roman"/>
          <w:i/>
          <w:sz w:val="20"/>
          <w:szCs w:val="20"/>
        </w:rPr>
        <w:t xml:space="preserve">3.5 </w:t>
      </w:r>
      <w:r w:rsidRPr="000E59A3">
        <w:rPr>
          <w:rFonts w:cs="Times New Roman"/>
          <w:b/>
          <w:sz w:val="20"/>
          <w:szCs w:val="20"/>
        </w:rPr>
        <w:t>Динамика выручки A.P. Moller-Maersk</w:t>
      </w:r>
      <w:proofErr w:type="gramStart"/>
      <w:r w:rsidRPr="000E59A3">
        <w:rPr>
          <w:rFonts w:cs="Times New Roman"/>
          <w:b/>
          <w:sz w:val="20"/>
          <w:szCs w:val="20"/>
        </w:rPr>
        <w:t>и</w:t>
      </w:r>
      <w:proofErr w:type="gramEnd"/>
      <w:r w:rsidRPr="000E59A3">
        <w:rPr>
          <w:rFonts w:cs="Times New Roman"/>
          <w:b/>
          <w:sz w:val="20"/>
          <w:szCs w:val="20"/>
        </w:rPr>
        <w:t xml:space="preserve"> ООО "Маерск" 2012-2016 гг.</w:t>
      </w:r>
    </w:p>
    <w:p w:rsidR="00ED7782" w:rsidRPr="00FE4A92" w:rsidRDefault="00ED7782" w:rsidP="00ED7782">
      <w:pPr>
        <w:spacing w:after="0"/>
        <w:jc w:val="center"/>
        <w:rPr>
          <w:rFonts w:cs="Times New Roman"/>
          <w:sz w:val="20"/>
          <w:szCs w:val="20"/>
          <w:lang w:val="en-US"/>
        </w:rPr>
      </w:pPr>
      <w:r w:rsidRPr="00420DC3">
        <w:rPr>
          <w:rFonts w:cs="Times New Roman"/>
          <w:sz w:val="20"/>
          <w:szCs w:val="20"/>
        </w:rPr>
        <w:t>Составленопо</w:t>
      </w:r>
      <w:r w:rsidRPr="00FE4A92">
        <w:rPr>
          <w:rFonts w:cs="Times New Roman"/>
          <w:sz w:val="20"/>
          <w:szCs w:val="20"/>
          <w:lang w:val="en-US"/>
        </w:rPr>
        <w:t xml:space="preserve">: </w:t>
      </w:r>
      <w:r w:rsidRPr="00420DC3">
        <w:rPr>
          <w:rFonts w:cs="Times New Roman"/>
          <w:sz w:val="20"/>
          <w:szCs w:val="20"/>
          <w:lang w:val="en-US"/>
        </w:rPr>
        <w:t>A</w:t>
      </w:r>
      <w:r w:rsidRPr="00FE4A92">
        <w:rPr>
          <w:rFonts w:cs="Times New Roman"/>
          <w:sz w:val="20"/>
          <w:szCs w:val="20"/>
          <w:lang w:val="en-US"/>
        </w:rPr>
        <w:t>.</w:t>
      </w:r>
      <w:r w:rsidRPr="00420DC3">
        <w:rPr>
          <w:rFonts w:cs="Times New Roman"/>
          <w:sz w:val="20"/>
          <w:szCs w:val="20"/>
          <w:lang w:val="en-US"/>
        </w:rPr>
        <w:t>P</w:t>
      </w:r>
      <w:r w:rsidRPr="00FE4A92">
        <w:rPr>
          <w:rFonts w:cs="Times New Roman"/>
          <w:sz w:val="20"/>
          <w:szCs w:val="20"/>
          <w:lang w:val="en-US"/>
        </w:rPr>
        <w:t xml:space="preserve">. </w:t>
      </w:r>
      <w:r w:rsidRPr="00420DC3">
        <w:rPr>
          <w:rFonts w:cs="Times New Roman"/>
          <w:sz w:val="20"/>
          <w:szCs w:val="20"/>
          <w:lang w:val="en-US"/>
        </w:rPr>
        <w:t>Moller</w:t>
      </w:r>
      <w:r w:rsidRPr="00FE4A92">
        <w:rPr>
          <w:rFonts w:cs="Times New Roman"/>
          <w:sz w:val="20"/>
          <w:szCs w:val="20"/>
          <w:lang w:val="en-US"/>
        </w:rPr>
        <w:t xml:space="preserve">- </w:t>
      </w:r>
      <w:r w:rsidRPr="00420DC3">
        <w:rPr>
          <w:rFonts w:cs="Times New Roman"/>
          <w:sz w:val="20"/>
          <w:szCs w:val="20"/>
          <w:lang w:val="en-US"/>
        </w:rPr>
        <w:t>MaerskAnnualreport</w:t>
      </w:r>
      <w:r w:rsidRPr="00FE4A92">
        <w:rPr>
          <w:rFonts w:cs="Times New Roman"/>
          <w:sz w:val="20"/>
          <w:szCs w:val="20"/>
          <w:lang w:val="en-US"/>
        </w:rPr>
        <w:t xml:space="preserve"> 2016 </w:t>
      </w:r>
      <w:r w:rsidRPr="00420DC3">
        <w:rPr>
          <w:rFonts w:cs="Times New Roman"/>
          <w:sz w:val="20"/>
          <w:szCs w:val="20"/>
        </w:rPr>
        <w:t>и</w:t>
      </w:r>
    </w:p>
    <w:p w:rsidR="00ED7782" w:rsidRPr="00420DC3" w:rsidRDefault="00ED7782" w:rsidP="00ED7782">
      <w:pPr>
        <w:spacing w:after="0"/>
        <w:jc w:val="center"/>
        <w:rPr>
          <w:rFonts w:cs="Times New Roman"/>
          <w:i/>
          <w:sz w:val="20"/>
          <w:szCs w:val="20"/>
        </w:rPr>
      </w:pPr>
      <w:r>
        <w:rPr>
          <w:rFonts w:cs="Times New Roman"/>
          <w:sz w:val="20"/>
          <w:szCs w:val="20"/>
        </w:rPr>
        <w:t>финансовой информац</w:t>
      </w:r>
      <w:proofErr w:type="gramStart"/>
      <w:r>
        <w:rPr>
          <w:rFonts w:cs="Times New Roman"/>
          <w:sz w:val="20"/>
          <w:szCs w:val="20"/>
        </w:rPr>
        <w:t>ии</w:t>
      </w:r>
      <w:r w:rsidRPr="00420DC3">
        <w:rPr>
          <w:rFonts w:cs="Times New Roman"/>
          <w:sz w:val="20"/>
          <w:szCs w:val="20"/>
        </w:rPr>
        <w:t xml:space="preserve"> ООО</w:t>
      </w:r>
      <w:proofErr w:type="gramEnd"/>
      <w:r w:rsidRPr="00420DC3">
        <w:rPr>
          <w:rFonts w:cs="Times New Roman"/>
          <w:sz w:val="20"/>
          <w:szCs w:val="20"/>
        </w:rPr>
        <w:t xml:space="preserve"> «Маерск» по данным системы СПАРК</w:t>
      </w:r>
    </w:p>
    <w:p w:rsidR="00ED7782" w:rsidRPr="000E59A3" w:rsidRDefault="00ED7782" w:rsidP="00ED7782">
      <w:pPr>
        <w:spacing w:after="0" w:line="360" w:lineRule="auto"/>
        <w:rPr>
          <w:rFonts w:cs="Times New Roman"/>
          <w:szCs w:val="24"/>
        </w:rPr>
      </w:pPr>
    </w:p>
    <w:p w:rsidR="00ED7782" w:rsidRDefault="00ED7782" w:rsidP="00ED7782">
      <w:pPr>
        <w:spacing w:after="0" w:line="360" w:lineRule="auto"/>
        <w:rPr>
          <w:rFonts w:cs="Times New Roman"/>
          <w:szCs w:val="24"/>
        </w:rPr>
      </w:pPr>
      <w:r>
        <w:rPr>
          <w:rFonts w:cs="Times New Roman"/>
          <w:szCs w:val="24"/>
        </w:rPr>
        <w:tab/>
        <w:t>В период 2012-2015 гг. показатели  прибыли от продаж и рентабельности продаж показывали стабильный рост и достигли своего максимального значения (715 087 тыс</w:t>
      </w:r>
      <w:proofErr w:type="gramStart"/>
      <w:r>
        <w:rPr>
          <w:rFonts w:cs="Times New Roman"/>
          <w:szCs w:val="24"/>
        </w:rPr>
        <w:t>.р</w:t>
      </w:r>
      <w:proofErr w:type="gramEnd"/>
      <w:r>
        <w:rPr>
          <w:rFonts w:cs="Times New Roman"/>
          <w:szCs w:val="24"/>
        </w:rPr>
        <w:t xml:space="preserve">уб. и 7,5% соответственно) в 2015 г. (см. рис. </w:t>
      </w:r>
      <w:r w:rsidR="002635AF">
        <w:rPr>
          <w:rFonts w:cs="Times New Roman"/>
          <w:szCs w:val="24"/>
        </w:rPr>
        <w:t>3.6</w:t>
      </w:r>
      <w:r>
        <w:rPr>
          <w:rFonts w:cs="Times New Roman"/>
          <w:szCs w:val="24"/>
        </w:rPr>
        <w:t>). Снижение показателей в 2016 году идет в тренде с обще</w:t>
      </w:r>
      <w:r w:rsidR="002635AF">
        <w:rPr>
          <w:rFonts w:cs="Times New Roman"/>
          <w:szCs w:val="24"/>
        </w:rPr>
        <w:t>й</w:t>
      </w:r>
      <w:r>
        <w:rPr>
          <w:rFonts w:cs="Times New Roman"/>
          <w:szCs w:val="24"/>
        </w:rPr>
        <w:t xml:space="preserve"> рыночной тенденцией снижение доходности и прибыли в связи с уменьшением объема перевозок </w:t>
      </w:r>
    </w:p>
    <w:p w:rsidR="00ED7782" w:rsidRDefault="00ED7782" w:rsidP="00ED7782">
      <w:pPr>
        <w:spacing w:after="0" w:line="360" w:lineRule="auto"/>
        <w:rPr>
          <w:rFonts w:cs="Times New Roman"/>
          <w:szCs w:val="24"/>
        </w:rPr>
      </w:pPr>
    </w:p>
    <w:p w:rsidR="00ED7782" w:rsidRPr="000E59A3" w:rsidRDefault="00ED7782" w:rsidP="00ED7782">
      <w:pPr>
        <w:spacing w:after="0" w:line="360" w:lineRule="auto"/>
        <w:jc w:val="center"/>
        <w:rPr>
          <w:rFonts w:cs="Times New Roman"/>
          <w:szCs w:val="24"/>
        </w:rPr>
      </w:pPr>
      <w:r>
        <w:rPr>
          <w:rFonts w:cs="Times New Roman"/>
          <w:noProof/>
          <w:szCs w:val="24"/>
          <w:lang w:eastAsia="ru-RU"/>
        </w:rPr>
        <w:drawing>
          <wp:inline distT="0" distB="0" distL="0" distR="0">
            <wp:extent cx="4562475" cy="2175363"/>
            <wp:effectExtent l="19050" t="0" r="9525"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l="1765" t="3569" r="1765" b="3569"/>
                    <a:stretch>
                      <a:fillRect/>
                    </a:stretch>
                  </pic:blipFill>
                  <pic:spPr bwMode="auto">
                    <a:xfrm>
                      <a:off x="0" y="0"/>
                      <a:ext cx="4562475" cy="2175363"/>
                    </a:xfrm>
                    <a:prstGeom prst="rect">
                      <a:avLst/>
                    </a:prstGeom>
                    <a:solidFill>
                      <a:srgbClr val="FFFFFF"/>
                    </a:solidFill>
                    <a:ln w="9525">
                      <a:noFill/>
                      <a:miter lim="800000"/>
                      <a:headEnd/>
                      <a:tailEnd/>
                    </a:ln>
                  </pic:spPr>
                </pic:pic>
              </a:graphicData>
            </a:graphic>
          </wp:inline>
        </w:drawing>
      </w:r>
    </w:p>
    <w:p w:rsidR="002635AF" w:rsidRDefault="00ED7782" w:rsidP="00ED7782">
      <w:pPr>
        <w:spacing w:after="0" w:line="360" w:lineRule="auto"/>
        <w:jc w:val="center"/>
        <w:rPr>
          <w:rFonts w:cs="Times New Roman"/>
          <w:b/>
          <w:sz w:val="20"/>
          <w:szCs w:val="20"/>
        </w:rPr>
      </w:pPr>
      <w:r w:rsidRPr="00420DC3">
        <w:rPr>
          <w:rFonts w:cs="Times New Roman"/>
          <w:i/>
          <w:sz w:val="20"/>
          <w:szCs w:val="20"/>
        </w:rPr>
        <w:t>Рис</w:t>
      </w:r>
      <w:r w:rsidR="002635AF">
        <w:rPr>
          <w:rFonts w:cs="Times New Roman"/>
          <w:i/>
          <w:sz w:val="20"/>
          <w:szCs w:val="20"/>
        </w:rPr>
        <w:t xml:space="preserve"> 3.6</w:t>
      </w:r>
      <w:r w:rsidRPr="00420DC3">
        <w:rPr>
          <w:rFonts w:cs="Times New Roman"/>
          <w:i/>
          <w:sz w:val="20"/>
          <w:szCs w:val="20"/>
        </w:rPr>
        <w:t>.</w:t>
      </w:r>
      <w:r w:rsidRPr="00420DC3">
        <w:rPr>
          <w:rFonts w:cs="Times New Roman"/>
          <w:b/>
          <w:sz w:val="20"/>
          <w:szCs w:val="20"/>
        </w:rPr>
        <w:t>Динамика выручки, себестоимости и рентабельности продаж</w:t>
      </w:r>
    </w:p>
    <w:p w:rsidR="00ED7782" w:rsidRDefault="00ED7782" w:rsidP="00ED7782">
      <w:pPr>
        <w:spacing w:after="0" w:line="360" w:lineRule="auto"/>
        <w:jc w:val="center"/>
        <w:rPr>
          <w:rFonts w:cs="Times New Roman"/>
          <w:b/>
          <w:sz w:val="20"/>
          <w:szCs w:val="20"/>
        </w:rPr>
      </w:pPr>
      <w:r w:rsidRPr="00420DC3">
        <w:rPr>
          <w:rFonts w:cs="Times New Roman"/>
          <w:b/>
          <w:sz w:val="20"/>
          <w:szCs w:val="20"/>
        </w:rPr>
        <w:t xml:space="preserve"> ООО «</w:t>
      </w:r>
      <w:r w:rsidR="00881699">
        <w:rPr>
          <w:rFonts w:cs="Times New Roman"/>
          <w:b/>
          <w:sz w:val="20"/>
          <w:szCs w:val="20"/>
        </w:rPr>
        <w:t>Маерск</w:t>
      </w:r>
      <w:r w:rsidRPr="00420DC3">
        <w:rPr>
          <w:rFonts w:cs="Times New Roman"/>
          <w:b/>
          <w:sz w:val="20"/>
          <w:szCs w:val="20"/>
        </w:rPr>
        <w:t>» в 2012-2016 гг.</w:t>
      </w:r>
    </w:p>
    <w:p w:rsidR="00ED7782" w:rsidRPr="00420DC3" w:rsidRDefault="00ED7782" w:rsidP="00ED7782">
      <w:pPr>
        <w:spacing w:after="0"/>
        <w:jc w:val="center"/>
        <w:rPr>
          <w:rFonts w:cs="Times New Roman"/>
          <w:i/>
          <w:sz w:val="20"/>
          <w:szCs w:val="20"/>
        </w:rPr>
      </w:pPr>
      <w:r w:rsidRPr="00420DC3">
        <w:rPr>
          <w:rFonts w:cs="Times New Roman"/>
          <w:sz w:val="20"/>
          <w:szCs w:val="20"/>
        </w:rPr>
        <w:t xml:space="preserve">Составлено по: </w:t>
      </w:r>
      <w:r>
        <w:rPr>
          <w:rFonts w:cs="Times New Roman"/>
          <w:sz w:val="20"/>
          <w:szCs w:val="20"/>
        </w:rPr>
        <w:t>данным о</w:t>
      </w:r>
      <w:r w:rsidR="00775C30">
        <w:rPr>
          <w:rFonts w:cs="Times New Roman"/>
          <w:sz w:val="20"/>
          <w:szCs w:val="20"/>
        </w:rPr>
        <w:t xml:space="preserve"> </w:t>
      </w:r>
      <w:r>
        <w:rPr>
          <w:rFonts w:cs="Times New Roman"/>
          <w:sz w:val="20"/>
          <w:szCs w:val="20"/>
        </w:rPr>
        <w:t>финансовой информац</w:t>
      </w:r>
      <w:proofErr w:type="gramStart"/>
      <w:r>
        <w:rPr>
          <w:rFonts w:cs="Times New Roman"/>
          <w:sz w:val="20"/>
          <w:szCs w:val="20"/>
        </w:rPr>
        <w:t xml:space="preserve">ии </w:t>
      </w:r>
      <w:r w:rsidRPr="00420DC3">
        <w:rPr>
          <w:rFonts w:cs="Times New Roman"/>
          <w:sz w:val="20"/>
          <w:szCs w:val="20"/>
        </w:rPr>
        <w:t>ООО</w:t>
      </w:r>
      <w:proofErr w:type="gramEnd"/>
      <w:r w:rsidRPr="00420DC3">
        <w:rPr>
          <w:rFonts w:cs="Times New Roman"/>
          <w:sz w:val="20"/>
          <w:szCs w:val="20"/>
        </w:rPr>
        <w:t xml:space="preserve"> «Маерск» </w:t>
      </w:r>
      <w:r w:rsidR="002635AF">
        <w:rPr>
          <w:rFonts w:cs="Times New Roman"/>
          <w:sz w:val="20"/>
          <w:szCs w:val="20"/>
        </w:rPr>
        <w:t>из</w:t>
      </w:r>
      <w:r w:rsidRPr="00420DC3">
        <w:rPr>
          <w:rFonts w:cs="Times New Roman"/>
          <w:sz w:val="20"/>
          <w:szCs w:val="20"/>
        </w:rPr>
        <w:t xml:space="preserve"> системы СПАРК</w:t>
      </w:r>
    </w:p>
    <w:p w:rsidR="00ED7782" w:rsidRDefault="00ED7782" w:rsidP="00ED7782">
      <w:pPr>
        <w:spacing w:after="0" w:line="360" w:lineRule="auto"/>
        <w:ind w:firstLine="708"/>
        <w:rPr>
          <w:rFonts w:cs="Times New Roman"/>
          <w:szCs w:val="24"/>
        </w:rPr>
      </w:pPr>
    </w:p>
    <w:p w:rsidR="00ED7782" w:rsidRPr="00654E02" w:rsidRDefault="00ED7782" w:rsidP="00ED7782">
      <w:pPr>
        <w:spacing w:after="0" w:line="360" w:lineRule="auto"/>
        <w:ind w:firstLine="708"/>
        <w:rPr>
          <w:rFonts w:cs="Times New Roman"/>
          <w:szCs w:val="24"/>
        </w:rPr>
      </w:pPr>
      <w:r>
        <w:rPr>
          <w:rFonts w:cs="Times New Roman"/>
          <w:szCs w:val="24"/>
        </w:rPr>
        <w:t xml:space="preserve">При анализе чистой прибыли обращает на себя внимание суммы налога на прибыль, превышающие прибыль до налогообложения (см. таблицу </w:t>
      </w:r>
      <w:r w:rsidR="0059296A">
        <w:rPr>
          <w:rFonts w:cs="Times New Roman"/>
          <w:szCs w:val="24"/>
        </w:rPr>
        <w:t>3.1</w:t>
      </w:r>
      <w:r w:rsidR="00B63AA7">
        <w:rPr>
          <w:rFonts w:cs="Times New Roman"/>
          <w:szCs w:val="24"/>
        </w:rPr>
        <w:t>4</w:t>
      </w:r>
      <w:r w:rsidRPr="00654E02">
        <w:rPr>
          <w:rFonts w:cs="Times New Roman"/>
          <w:szCs w:val="24"/>
        </w:rPr>
        <w:t>)</w:t>
      </w:r>
      <w:r>
        <w:rPr>
          <w:rFonts w:cs="Times New Roman"/>
          <w:szCs w:val="24"/>
        </w:rPr>
        <w:t xml:space="preserve">. Исчисленные суммы налога на прибыль оказываются в 2-8 раз выше, чем прибыль до налогообложения. К сожалению, найти объяснения  сложившейся ситуации в отчетности компании нам не удалось, можем только предположить, что большая часть расходов не признается российским налоговым </w:t>
      </w:r>
      <w:r>
        <w:rPr>
          <w:rFonts w:cs="Times New Roman"/>
          <w:szCs w:val="24"/>
        </w:rPr>
        <w:lastRenderedPageBreak/>
        <w:t xml:space="preserve">законодательством в целях расчета налога на прибыль, возможно, эти расходы относятся к переводам в адрес головной компании. </w:t>
      </w:r>
    </w:p>
    <w:p w:rsidR="00ED7782" w:rsidRPr="00654E02" w:rsidRDefault="0059296A" w:rsidP="0059296A">
      <w:pPr>
        <w:spacing w:after="0" w:line="360" w:lineRule="auto"/>
        <w:jc w:val="right"/>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i/>
          <w:szCs w:val="24"/>
        </w:rPr>
        <w:t>Таблица 3.1</w:t>
      </w:r>
      <w:r w:rsidR="00B63AA7">
        <w:rPr>
          <w:rFonts w:cs="Times New Roman"/>
          <w:i/>
          <w:szCs w:val="24"/>
        </w:rPr>
        <w:t>4</w:t>
      </w:r>
    </w:p>
    <w:p w:rsidR="00ED7782" w:rsidRPr="002157AC" w:rsidRDefault="00ED7782" w:rsidP="00ED7782">
      <w:pPr>
        <w:spacing w:after="0" w:line="360" w:lineRule="auto"/>
        <w:ind w:firstLine="708"/>
        <w:jc w:val="center"/>
        <w:rPr>
          <w:rFonts w:cs="Times New Roman"/>
          <w:b/>
          <w:szCs w:val="24"/>
        </w:rPr>
      </w:pPr>
      <w:r>
        <w:rPr>
          <w:rFonts w:cs="Times New Roman"/>
          <w:b/>
          <w:szCs w:val="24"/>
        </w:rPr>
        <w:t>Анализ чистой прибыли и налога на прибыль ООО «Маерск»</w:t>
      </w:r>
    </w:p>
    <w:tbl>
      <w:tblPr>
        <w:tblW w:w="9540" w:type="dxa"/>
        <w:tblInd w:w="103" w:type="dxa"/>
        <w:tblLook w:val="04A0" w:firstRow="1" w:lastRow="0" w:firstColumn="1" w:lastColumn="0" w:noHBand="0" w:noVBand="1"/>
      </w:tblPr>
      <w:tblGrid>
        <w:gridCol w:w="4860"/>
        <w:gridCol w:w="1260"/>
        <w:gridCol w:w="1140"/>
        <w:gridCol w:w="1140"/>
        <w:gridCol w:w="1140"/>
      </w:tblGrid>
      <w:tr w:rsidR="00ED7782" w:rsidRPr="00654E02" w:rsidTr="00164768">
        <w:trPr>
          <w:trHeight w:val="25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7782" w:rsidRPr="00654E02" w:rsidRDefault="00ED7782" w:rsidP="0059296A">
            <w:pPr>
              <w:spacing w:after="0"/>
              <w:ind w:firstLine="39"/>
              <w:jc w:val="center"/>
              <w:rPr>
                <w:rFonts w:eastAsia="Times New Roman" w:cs="Times New Roman"/>
                <w:b/>
                <w:bCs/>
                <w:sz w:val="20"/>
                <w:szCs w:val="20"/>
              </w:rPr>
            </w:pPr>
            <w:r w:rsidRPr="00654E02">
              <w:rPr>
                <w:rFonts w:eastAsia="Times New Roman" w:cs="Times New Roman"/>
                <w:b/>
                <w:bCs/>
                <w:sz w:val="20"/>
                <w:szCs w:val="20"/>
              </w:rPr>
              <w:t>Наименование показателя</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ED7782" w:rsidRPr="00654E02" w:rsidRDefault="00ED7782" w:rsidP="0059296A">
            <w:pPr>
              <w:spacing w:after="0"/>
              <w:ind w:hanging="1"/>
              <w:jc w:val="center"/>
              <w:rPr>
                <w:rFonts w:eastAsia="Times New Roman" w:cs="Times New Roman"/>
                <w:b/>
                <w:bCs/>
                <w:sz w:val="20"/>
                <w:szCs w:val="20"/>
              </w:rPr>
            </w:pPr>
            <w:r w:rsidRPr="00654E02">
              <w:rPr>
                <w:rFonts w:eastAsia="Times New Roman" w:cs="Times New Roman"/>
                <w:b/>
                <w:bCs/>
                <w:sz w:val="20"/>
                <w:szCs w:val="20"/>
              </w:rPr>
              <w:t>2012</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ED7782" w:rsidRPr="00654E02" w:rsidRDefault="00ED7782" w:rsidP="0059296A">
            <w:pPr>
              <w:spacing w:after="0"/>
              <w:ind w:firstLine="0"/>
              <w:jc w:val="center"/>
              <w:rPr>
                <w:rFonts w:eastAsia="Times New Roman" w:cs="Times New Roman"/>
                <w:b/>
                <w:bCs/>
                <w:sz w:val="20"/>
                <w:szCs w:val="20"/>
              </w:rPr>
            </w:pPr>
            <w:r w:rsidRPr="00654E02">
              <w:rPr>
                <w:rFonts w:eastAsia="Times New Roman" w:cs="Times New Roman"/>
                <w:b/>
                <w:bCs/>
                <w:sz w:val="20"/>
                <w:szCs w:val="20"/>
              </w:rPr>
              <w:t>2013</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ED7782" w:rsidRPr="00654E02" w:rsidRDefault="00ED7782" w:rsidP="0059296A">
            <w:pPr>
              <w:spacing w:after="0"/>
              <w:ind w:firstLine="0"/>
              <w:jc w:val="center"/>
              <w:rPr>
                <w:rFonts w:eastAsia="Times New Roman" w:cs="Times New Roman"/>
                <w:b/>
                <w:bCs/>
                <w:sz w:val="20"/>
                <w:szCs w:val="20"/>
              </w:rPr>
            </w:pPr>
            <w:r w:rsidRPr="00654E02">
              <w:rPr>
                <w:rFonts w:eastAsia="Times New Roman" w:cs="Times New Roman"/>
                <w:b/>
                <w:bCs/>
                <w:sz w:val="20"/>
                <w:szCs w:val="20"/>
              </w:rPr>
              <w:t>2015</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ED7782" w:rsidRPr="00654E02" w:rsidRDefault="00ED7782" w:rsidP="0059296A">
            <w:pPr>
              <w:spacing w:after="0"/>
              <w:ind w:firstLine="0"/>
              <w:jc w:val="center"/>
              <w:rPr>
                <w:rFonts w:eastAsia="Times New Roman" w:cs="Times New Roman"/>
                <w:b/>
                <w:bCs/>
                <w:sz w:val="20"/>
                <w:szCs w:val="20"/>
              </w:rPr>
            </w:pPr>
            <w:r w:rsidRPr="00654E02">
              <w:rPr>
                <w:rFonts w:eastAsia="Times New Roman" w:cs="Times New Roman"/>
                <w:b/>
                <w:bCs/>
                <w:sz w:val="20"/>
                <w:szCs w:val="20"/>
              </w:rPr>
              <w:t>2016</w:t>
            </w:r>
          </w:p>
        </w:tc>
      </w:tr>
      <w:tr w:rsidR="00ED7782" w:rsidRPr="00654E02" w:rsidTr="00164768">
        <w:trPr>
          <w:trHeight w:val="255"/>
        </w:trPr>
        <w:tc>
          <w:tcPr>
            <w:tcW w:w="4860" w:type="dxa"/>
            <w:tcBorders>
              <w:top w:val="nil"/>
              <w:left w:val="single" w:sz="4" w:space="0" w:color="auto"/>
              <w:bottom w:val="single" w:sz="4" w:space="0" w:color="auto"/>
              <w:right w:val="single" w:sz="4" w:space="0" w:color="auto"/>
            </w:tcBorders>
            <w:shd w:val="clear" w:color="auto" w:fill="auto"/>
            <w:noWrap/>
            <w:vAlign w:val="bottom"/>
            <w:hideMark/>
          </w:tcPr>
          <w:p w:rsidR="00ED7782" w:rsidRPr="00654E02" w:rsidRDefault="00ED7782" w:rsidP="0059296A">
            <w:pPr>
              <w:spacing w:after="0"/>
              <w:ind w:firstLine="39"/>
              <w:rPr>
                <w:rFonts w:eastAsia="Times New Roman" w:cs="Times New Roman"/>
                <w:b/>
                <w:bCs/>
                <w:sz w:val="20"/>
                <w:szCs w:val="20"/>
              </w:rPr>
            </w:pPr>
            <w:r w:rsidRPr="00654E02">
              <w:rPr>
                <w:rFonts w:eastAsia="Times New Roman" w:cs="Times New Roman"/>
                <w:b/>
                <w:bCs/>
                <w:sz w:val="20"/>
                <w:szCs w:val="20"/>
              </w:rPr>
              <w:t xml:space="preserve">Прибыль (убыток) до налогообложения </w:t>
            </w:r>
          </w:p>
        </w:tc>
        <w:tc>
          <w:tcPr>
            <w:tcW w:w="1260" w:type="dxa"/>
            <w:tcBorders>
              <w:top w:val="nil"/>
              <w:left w:val="nil"/>
              <w:bottom w:val="single" w:sz="4" w:space="0" w:color="auto"/>
              <w:right w:val="single" w:sz="4" w:space="0" w:color="auto"/>
            </w:tcBorders>
            <w:shd w:val="clear" w:color="auto" w:fill="auto"/>
            <w:noWrap/>
            <w:vAlign w:val="bottom"/>
            <w:hideMark/>
          </w:tcPr>
          <w:p w:rsidR="00ED7782" w:rsidRPr="00654E02" w:rsidRDefault="00ED7782" w:rsidP="0059296A">
            <w:pPr>
              <w:spacing w:after="0"/>
              <w:ind w:hanging="1"/>
              <w:jc w:val="right"/>
              <w:rPr>
                <w:rFonts w:eastAsia="Times New Roman" w:cs="Times New Roman"/>
                <w:sz w:val="20"/>
                <w:szCs w:val="20"/>
              </w:rPr>
            </w:pPr>
            <w:r w:rsidRPr="00654E02">
              <w:rPr>
                <w:rFonts w:eastAsia="Times New Roman" w:cs="Times New Roman"/>
                <w:sz w:val="20"/>
                <w:szCs w:val="20"/>
              </w:rPr>
              <w:t>960</w:t>
            </w:r>
          </w:p>
        </w:tc>
        <w:tc>
          <w:tcPr>
            <w:tcW w:w="1140" w:type="dxa"/>
            <w:tcBorders>
              <w:top w:val="nil"/>
              <w:left w:val="nil"/>
              <w:bottom w:val="single" w:sz="4" w:space="0" w:color="auto"/>
              <w:right w:val="single" w:sz="4" w:space="0" w:color="auto"/>
            </w:tcBorders>
            <w:shd w:val="clear" w:color="auto" w:fill="auto"/>
            <w:noWrap/>
            <w:vAlign w:val="bottom"/>
            <w:hideMark/>
          </w:tcPr>
          <w:p w:rsidR="00ED7782" w:rsidRPr="00654E02" w:rsidRDefault="00ED7782" w:rsidP="0059296A">
            <w:pPr>
              <w:spacing w:after="0"/>
              <w:ind w:firstLine="0"/>
              <w:jc w:val="right"/>
              <w:rPr>
                <w:rFonts w:eastAsia="Times New Roman" w:cs="Times New Roman"/>
                <w:sz w:val="20"/>
                <w:szCs w:val="20"/>
              </w:rPr>
            </w:pPr>
            <w:r w:rsidRPr="00654E02">
              <w:rPr>
                <w:rFonts w:eastAsia="Times New Roman" w:cs="Times New Roman"/>
                <w:sz w:val="20"/>
                <w:szCs w:val="20"/>
              </w:rPr>
              <w:t>2 086</w:t>
            </w:r>
          </w:p>
        </w:tc>
        <w:tc>
          <w:tcPr>
            <w:tcW w:w="1140" w:type="dxa"/>
            <w:tcBorders>
              <w:top w:val="nil"/>
              <w:left w:val="nil"/>
              <w:bottom w:val="single" w:sz="4" w:space="0" w:color="auto"/>
              <w:right w:val="single" w:sz="4" w:space="0" w:color="auto"/>
            </w:tcBorders>
            <w:shd w:val="clear" w:color="auto" w:fill="auto"/>
            <w:noWrap/>
            <w:vAlign w:val="bottom"/>
            <w:hideMark/>
          </w:tcPr>
          <w:p w:rsidR="00ED7782" w:rsidRPr="00654E02" w:rsidRDefault="00ED7782" w:rsidP="0059296A">
            <w:pPr>
              <w:spacing w:after="0"/>
              <w:ind w:firstLine="0"/>
              <w:jc w:val="right"/>
              <w:rPr>
                <w:rFonts w:eastAsia="Times New Roman" w:cs="Times New Roman"/>
                <w:sz w:val="20"/>
                <w:szCs w:val="20"/>
              </w:rPr>
            </w:pPr>
            <w:r w:rsidRPr="00654E02">
              <w:rPr>
                <w:rFonts w:eastAsia="Times New Roman" w:cs="Times New Roman"/>
                <w:sz w:val="20"/>
                <w:szCs w:val="20"/>
              </w:rPr>
              <w:t>21 388</w:t>
            </w:r>
          </w:p>
        </w:tc>
        <w:tc>
          <w:tcPr>
            <w:tcW w:w="1140" w:type="dxa"/>
            <w:tcBorders>
              <w:top w:val="nil"/>
              <w:left w:val="nil"/>
              <w:bottom w:val="single" w:sz="4" w:space="0" w:color="auto"/>
              <w:right w:val="single" w:sz="4" w:space="0" w:color="auto"/>
            </w:tcBorders>
            <w:shd w:val="clear" w:color="auto" w:fill="auto"/>
            <w:noWrap/>
            <w:vAlign w:val="bottom"/>
            <w:hideMark/>
          </w:tcPr>
          <w:p w:rsidR="00ED7782" w:rsidRPr="00654E02" w:rsidRDefault="00ED7782" w:rsidP="0059296A">
            <w:pPr>
              <w:spacing w:after="0"/>
              <w:ind w:firstLine="0"/>
              <w:jc w:val="right"/>
              <w:rPr>
                <w:rFonts w:eastAsia="Times New Roman" w:cs="Times New Roman"/>
                <w:sz w:val="20"/>
                <w:szCs w:val="20"/>
              </w:rPr>
            </w:pPr>
            <w:r w:rsidRPr="00654E02">
              <w:rPr>
                <w:rFonts w:eastAsia="Times New Roman" w:cs="Times New Roman"/>
                <w:sz w:val="20"/>
                <w:szCs w:val="20"/>
              </w:rPr>
              <w:t>6 877</w:t>
            </w:r>
          </w:p>
        </w:tc>
      </w:tr>
      <w:tr w:rsidR="00ED7782" w:rsidRPr="00654E02" w:rsidTr="00164768">
        <w:trPr>
          <w:trHeight w:val="255"/>
        </w:trPr>
        <w:tc>
          <w:tcPr>
            <w:tcW w:w="4860" w:type="dxa"/>
            <w:tcBorders>
              <w:top w:val="nil"/>
              <w:left w:val="single" w:sz="4" w:space="0" w:color="auto"/>
              <w:bottom w:val="single" w:sz="4" w:space="0" w:color="auto"/>
              <w:right w:val="single" w:sz="4" w:space="0" w:color="auto"/>
            </w:tcBorders>
            <w:shd w:val="clear" w:color="auto" w:fill="auto"/>
            <w:noWrap/>
            <w:vAlign w:val="bottom"/>
            <w:hideMark/>
          </w:tcPr>
          <w:p w:rsidR="00ED7782" w:rsidRPr="00654E02" w:rsidRDefault="00ED7782" w:rsidP="0059296A">
            <w:pPr>
              <w:spacing w:after="0"/>
              <w:ind w:firstLine="39"/>
              <w:rPr>
                <w:rFonts w:eastAsia="Times New Roman" w:cs="Times New Roman"/>
                <w:sz w:val="20"/>
                <w:szCs w:val="20"/>
              </w:rPr>
            </w:pPr>
            <w:r w:rsidRPr="00654E02">
              <w:rPr>
                <w:rFonts w:eastAsia="Times New Roman" w:cs="Times New Roman"/>
                <w:sz w:val="20"/>
                <w:szCs w:val="20"/>
              </w:rPr>
              <w:t>Текущий налог на прибыль</w:t>
            </w:r>
          </w:p>
        </w:tc>
        <w:tc>
          <w:tcPr>
            <w:tcW w:w="1260" w:type="dxa"/>
            <w:tcBorders>
              <w:top w:val="nil"/>
              <w:left w:val="nil"/>
              <w:bottom w:val="single" w:sz="4" w:space="0" w:color="auto"/>
              <w:right w:val="single" w:sz="4" w:space="0" w:color="auto"/>
            </w:tcBorders>
            <w:shd w:val="clear" w:color="auto" w:fill="auto"/>
            <w:noWrap/>
            <w:vAlign w:val="bottom"/>
            <w:hideMark/>
          </w:tcPr>
          <w:p w:rsidR="00ED7782" w:rsidRPr="00654E02" w:rsidRDefault="00ED7782" w:rsidP="0059296A">
            <w:pPr>
              <w:spacing w:after="0"/>
              <w:ind w:hanging="1"/>
              <w:jc w:val="right"/>
              <w:rPr>
                <w:rFonts w:eastAsia="Times New Roman" w:cs="Times New Roman"/>
                <w:sz w:val="20"/>
                <w:szCs w:val="20"/>
              </w:rPr>
            </w:pPr>
            <w:r w:rsidRPr="00654E02">
              <w:rPr>
                <w:rFonts w:eastAsia="Times New Roman" w:cs="Times New Roman"/>
                <w:sz w:val="20"/>
                <w:szCs w:val="20"/>
              </w:rPr>
              <w:t>8 105</w:t>
            </w:r>
          </w:p>
        </w:tc>
        <w:tc>
          <w:tcPr>
            <w:tcW w:w="1140" w:type="dxa"/>
            <w:tcBorders>
              <w:top w:val="nil"/>
              <w:left w:val="nil"/>
              <w:bottom w:val="single" w:sz="4" w:space="0" w:color="auto"/>
              <w:right w:val="single" w:sz="4" w:space="0" w:color="auto"/>
            </w:tcBorders>
            <w:shd w:val="clear" w:color="auto" w:fill="auto"/>
            <w:noWrap/>
            <w:vAlign w:val="bottom"/>
            <w:hideMark/>
          </w:tcPr>
          <w:p w:rsidR="00ED7782" w:rsidRPr="00654E02" w:rsidRDefault="00ED7782" w:rsidP="0059296A">
            <w:pPr>
              <w:spacing w:after="0"/>
              <w:ind w:firstLine="0"/>
              <w:jc w:val="right"/>
              <w:rPr>
                <w:rFonts w:eastAsia="Times New Roman" w:cs="Times New Roman"/>
                <w:sz w:val="20"/>
                <w:szCs w:val="20"/>
              </w:rPr>
            </w:pPr>
            <w:r w:rsidRPr="00654E02">
              <w:rPr>
                <w:rFonts w:eastAsia="Times New Roman" w:cs="Times New Roman"/>
                <w:sz w:val="20"/>
                <w:szCs w:val="20"/>
              </w:rPr>
              <w:t>12 774</w:t>
            </w:r>
          </w:p>
        </w:tc>
        <w:tc>
          <w:tcPr>
            <w:tcW w:w="1140" w:type="dxa"/>
            <w:tcBorders>
              <w:top w:val="nil"/>
              <w:left w:val="nil"/>
              <w:bottom w:val="single" w:sz="4" w:space="0" w:color="auto"/>
              <w:right w:val="single" w:sz="4" w:space="0" w:color="auto"/>
            </w:tcBorders>
            <w:shd w:val="clear" w:color="auto" w:fill="auto"/>
            <w:noWrap/>
            <w:vAlign w:val="bottom"/>
            <w:hideMark/>
          </w:tcPr>
          <w:p w:rsidR="00ED7782" w:rsidRPr="00654E02" w:rsidRDefault="00ED7782" w:rsidP="0059296A">
            <w:pPr>
              <w:spacing w:after="0"/>
              <w:ind w:firstLine="0"/>
              <w:jc w:val="right"/>
              <w:rPr>
                <w:rFonts w:eastAsia="Times New Roman" w:cs="Times New Roman"/>
                <w:sz w:val="20"/>
                <w:szCs w:val="20"/>
              </w:rPr>
            </w:pPr>
            <w:r w:rsidRPr="00654E02">
              <w:rPr>
                <w:rFonts w:eastAsia="Times New Roman" w:cs="Times New Roman"/>
                <w:sz w:val="20"/>
                <w:szCs w:val="20"/>
              </w:rPr>
              <w:t>20 858</w:t>
            </w:r>
          </w:p>
        </w:tc>
        <w:tc>
          <w:tcPr>
            <w:tcW w:w="1140" w:type="dxa"/>
            <w:tcBorders>
              <w:top w:val="nil"/>
              <w:left w:val="nil"/>
              <w:bottom w:val="single" w:sz="4" w:space="0" w:color="auto"/>
              <w:right w:val="single" w:sz="4" w:space="0" w:color="auto"/>
            </w:tcBorders>
            <w:shd w:val="clear" w:color="auto" w:fill="auto"/>
            <w:noWrap/>
            <w:vAlign w:val="bottom"/>
            <w:hideMark/>
          </w:tcPr>
          <w:p w:rsidR="00ED7782" w:rsidRPr="00654E02" w:rsidRDefault="00ED7782" w:rsidP="0059296A">
            <w:pPr>
              <w:spacing w:after="0"/>
              <w:ind w:firstLine="0"/>
              <w:jc w:val="right"/>
              <w:rPr>
                <w:rFonts w:eastAsia="Times New Roman" w:cs="Times New Roman"/>
                <w:sz w:val="20"/>
                <w:szCs w:val="20"/>
              </w:rPr>
            </w:pPr>
            <w:r w:rsidRPr="00654E02">
              <w:rPr>
                <w:rFonts w:eastAsia="Times New Roman" w:cs="Times New Roman"/>
                <w:sz w:val="20"/>
                <w:szCs w:val="20"/>
              </w:rPr>
              <w:t>11 387</w:t>
            </w:r>
          </w:p>
        </w:tc>
      </w:tr>
      <w:tr w:rsidR="00ED7782" w:rsidRPr="00654E02" w:rsidTr="00164768">
        <w:trPr>
          <w:trHeight w:val="255"/>
        </w:trPr>
        <w:tc>
          <w:tcPr>
            <w:tcW w:w="4860" w:type="dxa"/>
            <w:tcBorders>
              <w:top w:val="nil"/>
              <w:left w:val="single" w:sz="4" w:space="0" w:color="auto"/>
              <w:bottom w:val="single" w:sz="4" w:space="0" w:color="auto"/>
              <w:right w:val="single" w:sz="4" w:space="0" w:color="auto"/>
            </w:tcBorders>
            <w:shd w:val="clear" w:color="auto" w:fill="auto"/>
            <w:noWrap/>
            <w:vAlign w:val="bottom"/>
            <w:hideMark/>
          </w:tcPr>
          <w:p w:rsidR="00ED7782" w:rsidRPr="00654E02" w:rsidRDefault="00ED7782" w:rsidP="0059296A">
            <w:pPr>
              <w:spacing w:after="0"/>
              <w:ind w:firstLine="39"/>
              <w:rPr>
                <w:rFonts w:eastAsia="Times New Roman" w:cs="Times New Roman"/>
                <w:b/>
                <w:bCs/>
                <w:sz w:val="20"/>
                <w:szCs w:val="20"/>
              </w:rPr>
            </w:pPr>
            <w:r w:rsidRPr="00654E02">
              <w:rPr>
                <w:rFonts w:eastAsia="Times New Roman" w:cs="Times New Roman"/>
                <w:b/>
                <w:bCs/>
                <w:sz w:val="20"/>
                <w:szCs w:val="20"/>
              </w:rPr>
              <w:t>Чистая прибыль (убыток)</w:t>
            </w:r>
          </w:p>
        </w:tc>
        <w:tc>
          <w:tcPr>
            <w:tcW w:w="1260" w:type="dxa"/>
            <w:tcBorders>
              <w:top w:val="nil"/>
              <w:left w:val="nil"/>
              <w:bottom w:val="single" w:sz="4" w:space="0" w:color="auto"/>
              <w:right w:val="single" w:sz="4" w:space="0" w:color="auto"/>
            </w:tcBorders>
            <w:shd w:val="clear" w:color="auto" w:fill="auto"/>
            <w:noWrap/>
            <w:vAlign w:val="bottom"/>
            <w:hideMark/>
          </w:tcPr>
          <w:p w:rsidR="00ED7782" w:rsidRPr="0059296A" w:rsidRDefault="00ED7782" w:rsidP="0059296A">
            <w:pPr>
              <w:spacing w:after="0"/>
              <w:ind w:hanging="1"/>
              <w:jc w:val="right"/>
              <w:rPr>
                <w:rFonts w:eastAsia="Times New Roman" w:cs="Times New Roman"/>
                <w:color w:val="FF0000"/>
                <w:sz w:val="20"/>
                <w:szCs w:val="20"/>
              </w:rPr>
            </w:pPr>
            <w:r w:rsidRPr="0059296A">
              <w:rPr>
                <w:rFonts w:eastAsia="Times New Roman" w:cs="Times New Roman"/>
                <w:color w:val="FF0000"/>
                <w:sz w:val="20"/>
                <w:szCs w:val="20"/>
              </w:rPr>
              <w:t>-7 756</w:t>
            </w:r>
          </w:p>
        </w:tc>
        <w:tc>
          <w:tcPr>
            <w:tcW w:w="1140" w:type="dxa"/>
            <w:tcBorders>
              <w:top w:val="nil"/>
              <w:left w:val="nil"/>
              <w:bottom w:val="single" w:sz="4" w:space="0" w:color="auto"/>
              <w:right w:val="single" w:sz="4" w:space="0" w:color="auto"/>
            </w:tcBorders>
            <w:shd w:val="clear" w:color="auto" w:fill="auto"/>
            <w:noWrap/>
            <w:vAlign w:val="bottom"/>
            <w:hideMark/>
          </w:tcPr>
          <w:p w:rsidR="00ED7782" w:rsidRPr="0059296A" w:rsidRDefault="00ED7782" w:rsidP="0059296A">
            <w:pPr>
              <w:spacing w:after="0"/>
              <w:ind w:firstLine="0"/>
              <w:jc w:val="right"/>
              <w:rPr>
                <w:rFonts w:eastAsia="Times New Roman" w:cs="Times New Roman"/>
                <w:color w:val="FF0000"/>
                <w:sz w:val="20"/>
                <w:szCs w:val="20"/>
              </w:rPr>
            </w:pPr>
            <w:r w:rsidRPr="0059296A">
              <w:rPr>
                <w:rFonts w:eastAsia="Times New Roman" w:cs="Times New Roman"/>
                <w:color w:val="FF0000"/>
                <w:sz w:val="20"/>
                <w:szCs w:val="20"/>
              </w:rPr>
              <w:t>-10 945</w:t>
            </w:r>
          </w:p>
        </w:tc>
        <w:tc>
          <w:tcPr>
            <w:tcW w:w="1140" w:type="dxa"/>
            <w:tcBorders>
              <w:top w:val="nil"/>
              <w:left w:val="nil"/>
              <w:bottom w:val="single" w:sz="4" w:space="0" w:color="auto"/>
              <w:right w:val="single" w:sz="4" w:space="0" w:color="auto"/>
            </w:tcBorders>
            <w:shd w:val="clear" w:color="auto" w:fill="auto"/>
            <w:noWrap/>
            <w:vAlign w:val="bottom"/>
            <w:hideMark/>
          </w:tcPr>
          <w:p w:rsidR="00ED7782" w:rsidRPr="0059296A" w:rsidRDefault="00ED7782" w:rsidP="0059296A">
            <w:pPr>
              <w:spacing w:after="0"/>
              <w:ind w:firstLine="0"/>
              <w:jc w:val="right"/>
              <w:rPr>
                <w:rFonts w:eastAsia="Times New Roman" w:cs="Times New Roman"/>
                <w:color w:val="FF0000"/>
                <w:sz w:val="20"/>
                <w:szCs w:val="20"/>
              </w:rPr>
            </w:pPr>
            <w:r w:rsidRPr="0059296A">
              <w:rPr>
                <w:rFonts w:eastAsia="Times New Roman" w:cs="Times New Roman"/>
                <w:color w:val="FF0000"/>
                <w:sz w:val="20"/>
                <w:szCs w:val="20"/>
              </w:rPr>
              <w:t>418</w:t>
            </w:r>
          </w:p>
        </w:tc>
        <w:tc>
          <w:tcPr>
            <w:tcW w:w="1140" w:type="dxa"/>
            <w:tcBorders>
              <w:top w:val="nil"/>
              <w:left w:val="nil"/>
              <w:bottom w:val="single" w:sz="4" w:space="0" w:color="auto"/>
              <w:right w:val="single" w:sz="4" w:space="0" w:color="auto"/>
            </w:tcBorders>
            <w:shd w:val="clear" w:color="auto" w:fill="auto"/>
            <w:noWrap/>
            <w:vAlign w:val="bottom"/>
            <w:hideMark/>
          </w:tcPr>
          <w:p w:rsidR="00ED7782" w:rsidRPr="0059296A" w:rsidRDefault="00ED7782" w:rsidP="0059296A">
            <w:pPr>
              <w:spacing w:after="0"/>
              <w:ind w:firstLine="0"/>
              <w:jc w:val="right"/>
              <w:rPr>
                <w:rFonts w:eastAsia="Times New Roman" w:cs="Times New Roman"/>
                <w:color w:val="FF0000"/>
                <w:sz w:val="20"/>
                <w:szCs w:val="20"/>
              </w:rPr>
            </w:pPr>
            <w:r w:rsidRPr="0059296A">
              <w:rPr>
                <w:rFonts w:eastAsia="Times New Roman" w:cs="Times New Roman"/>
                <w:color w:val="FF0000"/>
                <w:sz w:val="20"/>
                <w:szCs w:val="20"/>
              </w:rPr>
              <w:t>-4 574</w:t>
            </w:r>
          </w:p>
        </w:tc>
      </w:tr>
      <w:tr w:rsidR="00ED7782" w:rsidRPr="00654E02" w:rsidTr="00164768">
        <w:trPr>
          <w:trHeight w:val="255"/>
        </w:trPr>
        <w:tc>
          <w:tcPr>
            <w:tcW w:w="4860" w:type="dxa"/>
            <w:tcBorders>
              <w:top w:val="nil"/>
              <w:left w:val="single" w:sz="4" w:space="0" w:color="auto"/>
              <w:bottom w:val="single" w:sz="4" w:space="0" w:color="auto"/>
              <w:right w:val="single" w:sz="4" w:space="0" w:color="auto"/>
            </w:tcBorders>
            <w:shd w:val="clear" w:color="auto" w:fill="auto"/>
            <w:noWrap/>
            <w:vAlign w:val="bottom"/>
            <w:hideMark/>
          </w:tcPr>
          <w:p w:rsidR="00ED7782" w:rsidRPr="00654E02" w:rsidRDefault="00ED7782" w:rsidP="0059296A">
            <w:pPr>
              <w:spacing w:after="0"/>
              <w:ind w:firstLine="39"/>
              <w:rPr>
                <w:rFonts w:eastAsia="Times New Roman" w:cs="Times New Roman"/>
                <w:i/>
                <w:iCs/>
                <w:sz w:val="20"/>
                <w:szCs w:val="20"/>
              </w:rPr>
            </w:pPr>
            <w:r w:rsidRPr="00654E02">
              <w:rPr>
                <w:rFonts w:eastAsia="Times New Roman" w:cs="Times New Roman"/>
                <w:i/>
                <w:iCs/>
                <w:sz w:val="20"/>
                <w:szCs w:val="20"/>
              </w:rPr>
              <w:t>Эффективная ставка налога на прибыль</w:t>
            </w:r>
          </w:p>
        </w:tc>
        <w:tc>
          <w:tcPr>
            <w:tcW w:w="1260" w:type="dxa"/>
            <w:tcBorders>
              <w:top w:val="nil"/>
              <w:left w:val="nil"/>
              <w:bottom w:val="single" w:sz="4" w:space="0" w:color="auto"/>
              <w:right w:val="single" w:sz="4" w:space="0" w:color="auto"/>
            </w:tcBorders>
            <w:shd w:val="clear" w:color="auto" w:fill="auto"/>
            <w:noWrap/>
            <w:vAlign w:val="bottom"/>
            <w:hideMark/>
          </w:tcPr>
          <w:p w:rsidR="00ED7782" w:rsidRPr="00654E02" w:rsidRDefault="00ED7782" w:rsidP="0059296A">
            <w:pPr>
              <w:spacing w:after="0"/>
              <w:ind w:hanging="1"/>
              <w:jc w:val="right"/>
              <w:rPr>
                <w:rFonts w:eastAsia="Times New Roman" w:cs="Times New Roman"/>
                <w:i/>
                <w:iCs/>
                <w:sz w:val="20"/>
                <w:szCs w:val="20"/>
              </w:rPr>
            </w:pPr>
            <w:r w:rsidRPr="00654E02">
              <w:rPr>
                <w:rFonts w:eastAsia="Times New Roman" w:cs="Times New Roman"/>
                <w:i/>
                <w:iCs/>
                <w:sz w:val="20"/>
                <w:szCs w:val="20"/>
              </w:rPr>
              <w:t>844%</w:t>
            </w:r>
          </w:p>
        </w:tc>
        <w:tc>
          <w:tcPr>
            <w:tcW w:w="1140" w:type="dxa"/>
            <w:tcBorders>
              <w:top w:val="nil"/>
              <w:left w:val="nil"/>
              <w:bottom w:val="single" w:sz="4" w:space="0" w:color="auto"/>
              <w:right w:val="single" w:sz="4" w:space="0" w:color="auto"/>
            </w:tcBorders>
            <w:shd w:val="clear" w:color="auto" w:fill="auto"/>
            <w:noWrap/>
            <w:vAlign w:val="bottom"/>
            <w:hideMark/>
          </w:tcPr>
          <w:p w:rsidR="00ED7782" w:rsidRPr="00654E02" w:rsidRDefault="00ED7782" w:rsidP="0059296A">
            <w:pPr>
              <w:spacing w:after="0"/>
              <w:ind w:firstLine="0"/>
              <w:jc w:val="right"/>
              <w:rPr>
                <w:rFonts w:eastAsia="Times New Roman" w:cs="Times New Roman"/>
                <w:i/>
                <w:iCs/>
                <w:sz w:val="20"/>
                <w:szCs w:val="20"/>
              </w:rPr>
            </w:pPr>
            <w:r w:rsidRPr="00654E02">
              <w:rPr>
                <w:rFonts w:eastAsia="Times New Roman" w:cs="Times New Roman"/>
                <w:i/>
                <w:iCs/>
                <w:sz w:val="20"/>
                <w:szCs w:val="20"/>
              </w:rPr>
              <w:t>612%</w:t>
            </w:r>
          </w:p>
        </w:tc>
        <w:tc>
          <w:tcPr>
            <w:tcW w:w="1140" w:type="dxa"/>
            <w:tcBorders>
              <w:top w:val="nil"/>
              <w:left w:val="nil"/>
              <w:bottom w:val="single" w:sz="4" w:space="0" w:color="auto"/>
              <w:right w:val="single" w:sz="4" w:space="0" w:color="auto"/>
            </w:tcBorders>
            <w:shd w:val="clear" w:color="auto" w:fill="auto"/>
            <w:noWrap/>
            <w:vAlign w:val="bottom"/>
            <w:hideMark/>
          </w:tcPr>
          <w:p w:rsidR="00ED7782" w:rsidRPr="00654E02" w:rsidRDefault="00ED7782" w:rsidP="0059296A">
            <w:pPr>
              <w:spacing w:after="0"/>
              <w:ind w:firstLine="0"/>
              <w:jc w:val="right"/>
              <w:rPr>
                <w:rFonts w:eastAsia="Times New Roman" w:cs="Times New Roman"/>
                <w:i/>
                <w:iCs/>
                <w:sz w:val="20"/>
                <w:szCs w:val="20"/>
              </w:rPr>
            </w:pPr>
            <w:r w:rsidRPr="00654E02">
              <w:rPr>
                <w:rFonts w:eastAsia="Times New Roman" w:cs="Times New Roman"/>
                <w:i/>
                <w:iCs/>
                <w:sz w:val="20"/>
                <w:szCs w:val="20"/>
              </w:rPr>
              <w:t>98%</w:t>
            </w:r>
          </w:p>
        </w:tc>
        <w:tc>
          <w:tcPr>
            <w:tcW w:w="1140" w:type="dxa"/>
            <w:tcBorders>
              <w:top w:val="nil"/>
              <w:left w:val="nil"/>
              <w:bottom w:val="single" w:sz="4" w:space="0" w:color="auto"/>
              <w:right w:val="single" w:sz="4" w:space="0" w:color="auto"/>
            </w:tcBorders>
            <w:shd w:val="clear" w:color="auto" w:fill="auto"/>
            <w:noWrap/>
            <w:vAlign w:val="bottom"/>
            <w:hideMark/>
          </w:tcPr>
          <w:p w:rsidR="00ED7782" w:rsidRPr="00654E02" w:rsidRDefault="00ED7782" w:rsidP="0059296A">
            <w:pPr>
              <w:spacing w:after="0"/>
              <w:ind w:firstLine="0"/>
              <w:jc w:val="right"/>
              <w:rPr>
                <w:rFonts w:eastAsia="Times New Roman" w:cs="Times New Roman"/>
                <w:i/>
                <w:iCs/>
                <w:sz w:val="20"/>
                <w:szCs w:val="20"/>
              </w:rPr>
            </w:pPr>
            <w:r w:rsidRPr="00654E02">
              <w:rPr>
                <w:rFonts w:eastAsia="Times New Roman" w:cs="Times New Roman"/>
                <w:i/>
                <w:iCs/>
                <w:sz w:val="20"/>
                <w:szCs w:val="20"/>
              </w:rPr>
              <w:t>166%</w:t>
            </w:r>
          </w:p>
        </w:tc>
      </w:tr>
    </w:tbl>
    <w:p w:rsidR="00ED7782" w:rsidRDefault="00ED7782" w:rsidP="00ED7782">
      <w:pPr>
        <w:spacing w:after="0" w:line="360" w:lineRule="auto"/>
        <w:rPr>
          <w:rFonts w:cs="Times New Roman"/>
          <w:szCs w:val="24"/>
        </w:rPr>
      </w:pPr>
    </w:p>
    <w:p w:rsidR="00ED7782" w:rsidRPr="00523227" w:rsidRDefault="00ED7782" w:rsidP="00ED7782">
      <w:pPr>
        <w:spacing w:after="0" w:line="360" w:lineRule="auto"/>
        <w:rPr>
          <w:rFonts w:cs="Times New Roman"/>
          <w:szCs w:val="24"/>
        </w:rPr>
      </w:pPr>
      <w:r>
        <w:rPr>
          <w:rFonts w:cs="Times New Roman"/>
          <w:szCs w:val="24"/>
        </w:rPr>
        <w:tab/>
        <w:t xml:space="preserve">Суммы налога на прибыль, которые </w:t>
      </w:r>
      <w:proofErr w:type="gramStart"/>
      <w:r>
        <w:rPr>
          <w:rFonts w:cs="Times New Roman"/>
          <w:szCs w:val="24"/>
        </w:rPr>
        <w:t>превышают исчисленную прибыль до налогообложения выводят</w:t>
      </w:r>
      <w:proofErr w:type="gramEnd"/>
      <w:r>
        <w:rPr>
          <w:rFonts w:cs="Times New Roman"/>
          <w:szCs w:val="24"/>
        </w:rPr>
        <w:t xml:space="preserve"> чистую прибыль в отрицательное значение, что дает отрицательное значение рентабельности чистой прибыли при и так низких значениях рентабельности </w:t>
      </w:r>
      <w:r>
        <w:rPr>
          <w:rFonts w:cs="Times New Roman"/>
          <w:szCs w:val="24"/>
          <w:lang w:val="en-US"/>
        </w:rPr>
        <w:t>EBIT</w:t>
      </w:r>
      <w:r>
        <w:rPr>
          <w:rFonts w:cs="Times New Roman"/>
          <w:szCs w:val="24"/>
        </w:rPr>
        <w:t xml:space="preserve"> (см. рис. </w:t>
      </w:r>
      <w:r w:rsidR="0059296A">
        <w:rPr>
          <w:rFonts w:cs="Times New Roman"/>
          <w:szCs w:val="24"/>
        </w:rPr>
        <w:t>3.7</w:t>
      </w:r>
      <w:r>
        <w:rPr>
          <w:rFonts w:cs="Times New Roman"/>
          <w:szCs w:val="24"/>
        </w:rPr>
        <w:t>)</w:t>
      </w:r>
    </w:p>
    <w:p w:rsidR="00ED7782" w:rsidRPr="00697C07" w:rsidRDefault="00ED7782" w:rsidP="00ED7782">
      <w:pPr>
        <w:spacing w:after="0" w:line="360" w:lineRule="auto"/>
        <w:ind w:firstLine="708"/>
        <w:jc w:val="center"/>
        <w:rPr>
          <w:rFonts w:cs="Times New Roman"/>
          <w:szCs w:val="24"/>
        </w:rPr>
      </w:pPr>
      <w:r>
        <w:rPr>
          <w:rFonts w:cs="Times New Roman"/>
          <w:noProof/>
          <w:szCs w:val="24"/>
          <w:lang w:eastAsia="ru-RU"/>
        </w:rPr>
        <w:drawing>
          <wp:inline distT="0" distB="0" distL="0" distR="0">
            <wp:extent cx="3555365" cy="2934002"/>
            <wp:effectExtent l="19050" t="0" r="6985"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l="2036" t="2449" r="2036" b="2449"/>
                    <a:stretch>
                      <a:fillRect/>
                    </a:stretch>
                  </pic:blipFill>
                  <pic:spPr bwMode="auto">
                    <a:xfrm>
                      <a:off x="0" y="0"/>
                      <a:ext cx="3555365" cy="2934002"/>
                    </a:xfrm>
                    <a:prstGeom prst="rect">
                      <a:avLst/>
                    </a:prstGeom>
                    <a:solidFill>
                      <a:srgbClr val="FFFFFF"/>
                    </a:solidFill>
                    <a:ln w="9525">
                      <a:noFill/>
                      <a:miter lim="800000"/>
                      <a:headEnd/>
                      <a:tailEnd/>
                    </a:ln>
                  </pic:spPr>
                </pic:pic>
              </a:graphicData>
            </a:graphic>
          </wp:inline>
        </w:drawing>
      </w:r>
    </w:p>
    <w:p w:rsidR="00ED7782" w:rsidRPr="00523227" w:rsidRDefault="00ED7782" w:rsidP="00ED7782">
      <w:pPr>
        <w:spacing w:after="0"/>
        <w:ind w:firstLine="708"/>
        <w:jc w:val="center"/>
        <w:rPr>
          <w:rFonts w:cs="Times New Roman"/>
          <w:b/>
          <w:sz w:val="20"/>
          <w:szCs w:val="20"/>
        </w:rPr>
      </w:pPr>
      <w:r w:rsidRPr="00523227">
        <w:rPr>
          <w:rFonts w:cs="Times New Roman"/>
          <w:i/>
          <w:sz w:val="20"/>
          <w:szCs w:val="20"/>
        </w:rPr>
        <w:t>Рис.3</w:t>
      </w:r>
      <w:r w:rsidR="0059296A">
        <w:rPr>
          <w:rFonts w:cs="Times New Roman"/>
          <w:i/>
          <w:sz w:val="20"/>
          <w:szCs w:val="20"/>
        </w:rPr>
        <w:t>.7</w:t>
      </w:r>
      <w:r w:rsidRPr="00523227">
        <w:rPr>
          <w:rFonts w:cs="Times New Roman"/>
          <w:b/>
          <w:sz w:val="20"/>
          <w:szCs w:val="20"/>
        </w:rPr>
        <w:t xml:space="preserve">Динамика рентабельности </w:t>
      </w:r>
      <w:r w:rsidRPr="00523227">
        <w:rPr>
          <w:rFonts w:cs="Times New Roman"/>
          <w:b/>
          <w:sz w:val="20"/>
          <w:szCs w:val="20"/>
          <w:lang w:val="en-US"/>
        </w:rPr>
        <w:t>EBIT</w:t>
      </w:r>
      <w:r w:rsidRPr="00523227">
        <w:rPr>
          <w:rFonts w:cs="Times New Roman"/>
          <w:b/>
          <w:sz w:val="20"/>
          <w:szCs w:val="20"/>
        </w:rPr>
        <w:t xml:space="preserve"> и рентабельности чистой прибыл</w:t>
      </w:r>
      <w:proofErr w:type="gramStart"/>
      <w:r w:rsidRPr="00523227">
        <w:rPr>
          <w:rFonts w:cs="Times New Roman"/>
          <w:b/>
          <w:sz w:val="20"/>
          <w:szCs w:val="20"/>
        </w:rPr>
        <w:t>и ООО</w:t>
      </w:r>
      <w:proofErr w:type="gramEnd"/>
      <w:r w:rsidRPr="00523227">
        <w:rPr>
          <w:rFonts w:cs="Times New Roman"/>
          <w:b/>
          <w:sz w:val="20"/>
          <w:szCs w:val="20"/>
        </w:rPr>
        <w:t xml:space="preserve"> «Маерск» в сравнении с нормативными показателями по отрасли.</w:t>
      </w:r>
    </w:p>
    <w:p w:rsidR="00ED7782" w:rsidRPr="00420DC3" w:rsidRDefault="00ED7782" w:rsidP="00ED7782">
      <w:pPr>
        <w:spacing w:after="0"/>
        <w:jc w:val="center"/>
        <w:rPr>
          <w:rFonts w:cs="Times New Roman"/>
          <w:i/>
          <w:sz w:val="20"/>
          <w:szCs w:val="20"/>
        </w:rPr>
      </w:pPr>
      <w:r w:rsidRPr="00420DC3">
        <w:rPr>
          <w:rFonts w:cs="Times New Roman"/>
          <w:sz w:val="20"/>
          <w:szCs w:val="20"/>
        </w:rPr>
        <w:t xml:space="preserve">Составлено по: </w:t>
      </w:r>
      <w:r>
        <w:rPr>
          <w:rFonts w:cs="Times New Roman"/>
          <w:sz w:val="20"/>
          <w:szCs w:val="20"/>
        </w:rPr>
        <w:t>данным о</w:t>
      </w:r>
      <w:r w:rsidR="00775C30">
        <w:rPr>
          <w:rFonts w:cs="Times New Roman"/>
          <w:sz w:val="20"/>
          <w:szCs w:val="20"/>
        </w:rPr>
        <w:t xml:space="preserve"> </w:t>
      </w:r>
      <w:r>
        <w:rPr>
          <w:rFonts w:cs="Times New Roman"/>
          <w:sz w:val="20"/>
          <w:szCs w:val="20"/>
        </w:rPr>
        <w:t>финансовой информац</w:t>
      </w:r>
      <w:proofErr w:type="gramStart"/>
      <w:r>
        <w:rPr>
          <w:rFonts w:cs="Times New Roman"/>
          <w:sz w:val="20"/>
          <w:szCs w:val="20"/>
        </w:rPr>
        <w:t xml:space="preserve">ии </w:t>
      </w:r>
      <w:r w:rsidRPr="00420DC3">
        <w:rPr>
          <w:rFonts w:cs="Times New Roman"/>
          <w:sz w:val="20"/>
          <w:szCs w:val="20"/>
        </w:rPr>
        <w:t>ООО</w:t>
      </w:r>
      <w:proofErr w:type="gramEnd"/>
      <w:r w:rsidRPr="00420DC3">
        <w:rPr>
          <w:rFonts w:cs="Times New Roman"/>
          <w:sz w:val="20"/>
          <w:szCs w:val="20"/>
        </w:rPr>
        <w:t xml:space="preserve"> «Маерск» по данным системы СПАРК</w:t>
      </w:r>
    </w:p>
    <w:p w:rsidR="00ED7782" w:rsidRDefault="00ED7782" w:rsidP="00ED7782">
      <w:pPr>
        <w:spacing w:after="0"/>
        <w:ind w:firstLine="708"/>
        <w:jc w:val="center"/>
        <w:rPr>
          <w:rFonts w:cs="Times New Roman"/>
          <w:szCs w:val="24"/>
        </w:rPr>
      </w:pPr>
    </w:p>
    <w:p w:rsidR="00ED7782" w:rsidRDefault="00ED7782" w:rsidP="00ED7782">
      <w:pPr>
        <w:spacing w:after="0"/>
        <w:ind w:firstLine="708"/>
        <w:jc w:val="center"/>
        <w:rPr>
          <w:rFonts w:cs="Times New Roman"/>
          <w:szCs w:val="24"/>
        </w:rPr>
      </w:pPr>
    </w:p>
    <w:p w:rsidR="00ED7782" w:rsidRPr="00523227" w:rsidRDefault="00ED7782" w:rsidP="00ED7782">
      <w:pPr>
        <w:spacing w:after="0" w:line="360" w:lineRule="auto"/>
        <w:rPr>
          <w:rFonts w:cs="Times New Roman"/>
          <w:szCs w:val="24"/>
        </w:rPr>
      </w:pPr>
      <w:r>
        <w:rPr>
          <w:rFonts w:cs="Times New Roman"/>
          <w:szCs w:val="24"/>
        </w:rPr>
        <w:t>Только в 2015 год</w:t>
      </w:r>
      <w:proofErr w:type="gramStart"/>
      <w:r>
        <w:rPr>
          <w:rFonts w:cs="Times New Roman"/>
          <w:szCs w:val="24"/>
        </w:rPr>
        <w:t>у ООО</w:t>
      </w:r>
      <w:proofErr w:type="gramEnd"/>
      <w:r>
        <w:rPr>
          <w:rFonts w:cs="Times New Roman"/>
          <w:szCs w:val="24"/>
        </w:rPr>
        <w:t xml:space="preserve"> «Маерск» приблизился к среднему показателю по отрасли в части рентабельности </w:t>
      </w:r>
      <w:r w:rsidRPr="00523227">
        <w:rPr>
          <w:rFonts w:cs="Times New Roman"/>
          <w:szCs w:val="24"/>
        </w:rPr>
        <w:t>EBIT</w:t>
      </w:r>
      <w:r>
        <w:rPr>
          <w:rFonts w:cs="Times New Roman"/>
          <w:szCs w:val="24"/>
        </w:rPr>
        <w:t xml:space="preserve"> (ср. 3,15% - данные компании, 3,54% - показатель отрасли), в остальном видно, что показатели рентабельности существенно отстают от средних показателей по отрасли.  </w:t>
      </w:r>
    </w:p>
    <w:p w:rsidR="00ED7782" w:rsidRPr="007B4CF4" w:rsidRDefault="00ED7782" w:rsidP="00ED7782">
      <w:pPr>
        <w:spacing w:after="0" w:line="360" w:lineRule="auto"/>
        <w:rPr>
          <w:rFonts w:cs="Times New Roman"/>
          <w:szCs w:val="24"/>
        </w:rPr>
      </w:pPr>
      <w:r>
        <w:rPr>
          <w:rFonts w:cs="Times New Roman"/>
          <w:szCs w:val="24"/>
        </w:rPr>
        <w:t xml:space="preserve">Анализ </w:t>
      </w:r>
      <w:r w:rsidRPr="00523227">
        <w:rPr>
          <w:rFonts w:cs="Times New Roman"/>
          <w:szCs w:val="24"/>
        </w:rPr>
        <w:t>отчета о движении денежных средств показывает, что оказание перевозок не</w:t>
      </w:r>
      <w:r w:rsidRPr="00C90FEA">
        <w:rPr>
          <w:rFonts w:cs="Times New Roman"/>
          <w:color w:val="000000"/>
          <w:szCs w:val="24"/>
        </w:rPr>
        <w:t xml:space="preserve"> является в настоящее время основной деятельностью компании</w:t>
      </w:r>
      <w:r>
        <w:rPr>
          <w:rFonts w:cs="Times New Roman"/>
          <w:color w:val="000000"/>
          <w:szCs w:val="24"/>
        </w:rPr>
        <w:t>, т.к.</w:t>
      </w:r>
      <w:r w:rsidRPr="00C90FEA">
        <w:rPr>
          <w:rFonts w:cs="Times New Roman"/>
          <w:color w:val="000000"/>
          <w:szCs w:val="24"/>
        </w:rPr>
        <w:t xml:space="preserve"> основные поступления средств и платежи происходят в отношении «прочих операций»</w:t>
      </w:r>
      <w:r w:rsidR="0059296A">
        <w:rPr>
          <w:rFonts w:cs="Times New Roman"/>
          <w:color w:val="000000"/>
          <w:szCs w:val="24"/>
        </w:rPr>
        <w:t xml:space="preserve">, а не основной деятельности </w:t>
      </w:r>
      <w:r>
        <w:rPr>
          <w:rFonts w:cs="Times New Roman"/>
          <w:color w:val="000000"/>
          <w:szCs w:val="24"/>
        </w:rPr>
        <w:t>(см. рис. 3</w:t>
      </w:r>
      <w:r w:rsidR="0059296A">
        <w:rPr>
          <w:rFonts w:cs="Times New Roman"/>
          <w:color w:val="000000"/>
          <w:szCs w:val="24"/>
        </w:rPr>
        <w:t>.8</w:t>
      </w:r>
      <w:r>
        <w:rPr>
          <w:rFonts w:cs="Times New Roman"/>
          <w:color w:val="000000"/>
          <w:szCs w:val="24"/>
        </w:rPr>
        <w:t>)</w:t>
      </w:r>
      <w:r w:rsidR="0059296A">
        <w:rPr>
          <w:rFonts w:cs="Times New Roman"/>
          <w:color w:val="000000"/>
          <w:szCs w:val="24"/>
        </w:rPr>
        <w:t>.</w:t>
      </w:r>
    </w:p>
    <w:p w:rsidR="00ED7782" w:rsidRPr="005D03E6" w:rsidRDefault="00ED7782" w:rsidP="00ED778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360" w:lineRule="auto"/>
        <w:rPr>
          <w:rFonts w:cs="Times New Roman"/>
          <w:color w:val="000000"/>
          <w:sz w:val="28"/>
          <w:szCs w:val="28"/>
        </w:rPr>
      </w:pPr>
      <w:r w:rsidRPr="00C90FEA">
        <w:rPr>
          <w:rFonts w:cs="Times New Roman"/>
          <w:color w:val="000000"/>
          <w:szCs w:val="24"/>
        </w:rPr>
        <w:lastRenderedPageBreak/>
        <w:tab/>
      </w:r>
    </w:p>
    <w:p w:rsidR="00ED7782" w:rsidRPr="00CB33F9" w:rsidRDefault="00ED7782" w:rsidP="00ED778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ind w:left="142" w:hanging="568"/>
        <w:rPr>
          <w:rFonts w:cs="Times New Roman"/>
          <w:color w:val="000000"/>
          <w:szCs w:val="24"/>
        </w:rPr>
      </w:pPr>
      <w:r>
        <w:rPr>
          <w:rFonts w:cs="Times New Roman"/>
          <w:noProof/>
          <w:color w:val="000000"/>
          <w:szCs w:val="24"/>
          <w:lang w:eastAsia="ru-RU"/>
        </w:rPr>
        <w:drawing>
          <wp:inline distT="0" distB="0" distL="0" distR="0">
            <wp:extent cx="3243287" cy="2162175"/>
            <wp:effectExtent l="19050" t="0" r="0"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srcRect l="4412" t="2905" r="9707" b="2905"/>
                    <a:stretch>
                      <a:fillRect/>
                    </a:stretch>
                  </pic:blipFill>
                  <pic:spPr bwMode="auto">
                    <a:xfrm>
                      <a:off x="0" y="0"/>
                      <a:ext cx="3243287" cy="2162175"/>
                    </a:xfrm>
                    <a:prstGeom prst="rect">
                      <a:avLst/>
                    </a:prstGeom>
                    <a:solidFill>
                      <a:srgbClr val="FFFFFF"/>
                    </a:solidFill>
                    <a:ln w="9525">
                      <a:noFill/>
                      <a:miter lim="800000"/>
                      <a:headEnd/>
                      <a:tailEnd/>
                    </a:ln>
                  </pic:spPr>
                </pic:pic>
              </a:graphicData>
            </a:graphic>
          </wp:inline>
        </w:drawing>
      </w:r>
      <w:r>
        <w:rPr>
          <w:rFonts w:cs="Times New Roman"/>
          <w:noProof/>
          <w:color w:val="000000"/>
          <w:szCs w:val="24"/>
          <w:lang w:eastAsia="ru-RU"/>
        </w:rPr>
        <w:drawing>
          <wp:inline distT="0" distB="0" distL="0" distR="0">
            <wp:extent cx="2843158" cy="2162175"/>
            <wp:effectExtent l="1905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l="1029" t="2905" r="11316" b="2905"/>
                    <a:stretch>
                      <a:fillRect/>
                    </a:stretch>
                  </pic:blipFill>
                  <pic:spPr bwMode="auto">
                    <a:xfrm>
                      <a:off x="0" y="0"/>
                      <a:ext cx="2843158" cy="2162175"/>
                    </a:xfrm>
                    <a:prstGeom prst="rect">
                      <a:avLst/>
                    </a:prstGeom>
                    <a:solidFill>
                      <a:srgbClr val="FFFFFF"/>
                    </a:solidFill>
                    <a:ln w="9525">
                      <a:noFill/>
                      <a:miter lim="800000"/>
                      <a:headEnd/>
                      <a:tailEnd/>
                    </a:ln>
                  </pic:spPr>
                </pic:pic>
              </a:graphicData>
            </a:graphic>
          </wp:inline>
        </w:drawing>
      </w:r>
    </w:p>
    <w:p w:rsidR="00ED7782" w:rsidRDefault="00ED7782" w:rsidP="00ED7782">
      <w:pPr>
        <w:spacing w:after="0" w:line="360" w:lineRule="auto"/>
        <w:jc w:val="center"/>
        <w:rPr>
          <w:rFonts w:cs="Times New Roman"/>
          <w:b/>
          <w:sz w:val="20"/>
          <w:szCs w:val="20"/>
        </w:rPr>
      </w:pPr>
      <w:r w:rsidRPr="00420DC3">
        <w:rPr>
          <w:rFonts w:cs="Times New Roman"/>
          <w:i/>
          <w:sz w:val="20"/>
          <w:szCs w:val="20"/>
        </w:rPr>
        <w:t>Рис.</w:t>
      </w:r>
      <w:r>
        <w:rPr>
          <w:rFonts w:cs="Times New Roman"/>
          <w:i/>
          <w:sz w:val="20"/>
          <w:szCs w:val="20"/>
        </w:rPr>
        <w:t>3</w:t>
      </w:r>
      <w:r w:rsidR="0059296A">
        <w:rPr>
          <w:rFonts w:cs="Times New Roman"/>
          <w:i/>
          <w:sz w:val="20"/>
          <w:szCs w:val="20"/>
        </w:rPr>
        <w:t xml:space="preserve">.8 </w:t>
      </w:r>
      <w:r w:rsidRPr="009E285E">
        <w:rPr>
          <w:rFonts w:cs="Times New Roman"/>
          <w:b/>
          <w:sz w:val="20"/>
          <w:szCs w:val="20"/>
        </w:rPr>
        <w:t xml:space="preserve">Структура </w:t>
      </w:r>
      <w:r w:rsidR="0059296A" w:rsidRPr="009E285E">
        <w:rPr>
          <w:rFonts w:cs="Times New Roman"/>
          <w:b/>
          <w:sz w:val="20"/>
          <w:szCs w:val="20"/>
        </w:rPr>
        <w:t>поступлений</w:t>
      </w:r>
      <w:r w:rsidRPr="009E285E">
        <w:rPr>
          <w:rFonts w:cs="Times New Roman"/>
          <w:b/>
          <w:sz w:val="20"/>
          <w:szCs w:val="20"/>
        </w:rPr>
        <w:t xml:space="preserve"> и выплат денежных средств ООО «Маерск» в 2016 г</w:t>
      </w:r>
      <w:proofErr w:type="gramStart"/>
      <w:r w:rsidRPr="009E285E">
        <w:rPr>
          <w:rFonts w:cs="Times New Roman"/>
          <w:b/>
          <w:sz w:val="20"/>
          <w:szCs w:val="20"/>
        </w:rPr>
        <w:t>..</w:t>
      </w:r>
      <w:proofErr w:type="gramEnd"/>
    </w:p>
    <w:p w:rsidR="00ED7782" w:rsidRPr="00420DC3" w:rsidRDefault="00ED7782" w:rsidP="00ED7782">
      <w:pPr>
        <w:spacing w:after="0"/>
        <w:jc w:val="center"/>
        <w:rPr>
          <w:rFonts w:cs="Times New Roman"/>
          <w:i/>
          <w:sz w:val="20"/>
          <w:szCs w:val="20"/>
        </w:rPr>
      </w:pPr>
      <w:r w:rsidRPr="00420DC3">
        <w:rPr>
          <w:rFonts w:cs="Times New Roman"/>
          <w:sz w:val="20"/>
          <w:szCs w:val="20"/>
        </w:rPr>
        <w:t xml:space="preserve">Составлено по: </w:t>
      </w:r>
      <w:r>
        <w:rPr>
          <w:rFonts w:cs="Times New Roman"/>
          <w:sz w:val="20"/>
          <w:szCs w:val="20"/>
        </w:rPr>
        <w:t>данным о</w:t>
      </w:r>
      <w:r w:rsidR="00775C30">
        <w:rPr>
          <w:rFonts w:cs="Times New Roman"/>
          <w:sz w:val="20"/>
          <w:szCs w:val="20"/>
        </w:rPr>
        <w:t xml:space="preserve"> </w:t>
      </w:r>
      <w:r>
        <w:rPr>
          <w:rFonts w:cs="Times New Roman"/>
          <w:sz w:val="20"/>
          <w:szCs w:val="20"/>
        </w:rPr>
        <w:t>финансовой информац</w:t>
      </w:r>
      <w:proofErr w:type="gramStart"/>
      <w:r>
        <w:rPr>
          <w:rFonts w:cs="Times New Roman"/>
          <w:sz w:val="20"/>
          <w:szCs w:val="20"/>
        </w:rPr>
        <w:t xml:space="preserve">ии </w:t>
      </w:r>
      <w:r w:rsidRPr="00420DC3">
        <w:rPr>
          <w:rFonts w:cs="Times New Roman"/>
          <w:sz w:val="20"/>
          <w:szCs w:val="20"/>
        </w:rPr>
        <w:t>ООО</w:t>
      </w:r>
      <w:proofErr w:type="gramEnd"/>
      <w:r w:rsidRPr="00420DC3">
        <w:rPr>
          <w:rFonts w:cs="Times New Roman"/>
          <w:sz w:val="20"/>
          <w:szCs w:val="20"/>
        </w:rPr>
        <w:t xml:space="preserve"> «Маерск» по данным системы СПАРК</w:t>
      </w:r>
    </w:p>
    <w:p w:rsidR="00ED7782" w:rsidRDefault="00ED7782" w:rsidP="00ED778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rPr>
          <w:rFonts w:cs="Times New Roman"/>
          <w:color w:val="000000"/>
          <w:szCs w:val="24"/>
        </w:rPr>
      </w:pPr>
    </w:p>
    <w:p w:rsidR="00ED7782" w:rsidRDefault="00ED7782" w:rsidP="00ED7782">
      <w:pPr>
        <w:spacing w:after="0" w:line="360" w:lineRule="auto"/>
        <w:rPr>
          <w:rFonts w:cs="Times New Roman"/>
          <w:szCs w:val="24"/>
          <w:u w:val="single"/>
        </w:rPr>
      </w:pPr>
      <w:r w:rsidRPr="007A4949">
        <w:rPr>
          <w:rFonts w:cs="Times New Roman"/>
          <w:szCs w:val="24"/>
        </w:rPr>
        <w:tab/>
        <w:t>Возможно, типовая форма бухгалтерской отчетности не подходит для отражения результатов хозяйственной деятельност</w:t>
      </w:r>
      <w:proofErr w:type="gramStart"/>
      <w:r w:rsidRPr="007A4949">
        <w:rPr>
          <w:rFonts w:cs="Times New Roman"/>
          <w:szCs w:val="24"/>
        </w:rPr>
        <w:t>и ООО</w:t>
      </w:r>
      <w:proofErr w:type="gramEnd"/>
      <w:r w:rsidRPr="007A4949">
        <w:rPr>
          <w:rFonts w:cs="Times New Roman"/>
          <w:szCs w:val="24"/>
        </w:rPr>
        <w:t xml:space="preserve"> «Маерск», в таком случае рекомендуем разработать формы отчетности в рамках рекомендованного формата, которые бы отражали реальное финансовое положение компании с правильной аналитикой по статьям.</w:t>
      </w:r>
    </w:p>
    <w:p w:rsidR="00ED7782" w:rsidRDefault="00ED7782" w:rsidP="00ED7782">
      <w:pPr>
        <w:spacing w:after="0" w:line="360" w:lineRule="auto"/>
        <w:rPr>
          <w:rFonts w:cs="Times New Roman"/>
          <w:szCs w:val="24"/>
        </w:rPr>
      </w:pPr>
      <w:r w:rsidRPr="007A4949">
        <w:rPr>
          <w:rFonts w:cs="Times New Roman"/>
          <w:szCs w:val="24"/>
          <w:u w:val="single"/>
        </w:rPr>
        <w:t>Выводы</w:t>
      </w:r>
      <w:r w:rsidRPr="0003427E">
        <w:rPr>
          <w:rFonts w:cs="Times New Roman"/>
          <w:szCs w:val="24"/>
        </w:rPr>
        <w:t>: Необходимо убедиться</w:t>
      </w:r>
      <w:r w:rsidR="0059296A" w:rsidRPr="0003427E">
        <w:rPr>
          <w:rFonts w:cs="Times New Roman"/>
          <w:szCs w:val="24"/>
        </w:rPr>
        <w:t>,</w:t>
      </w:r>
      <w:r w:rsidRPr="0003427E">
        <w:rPr>
          <w:rFonts w:cs="Times New Roman"/>
          <w:szCs w:val="24"/>
        </w:rPr>
        <w:t xml:space="preserve"> насколько корректную отчетность представляет система СПАРК о деятельност</w:t>
      </w:r>
      <w:proofErr w:type="gramStart"/>
      <w:r w:rsidRPr="0003427E">
        <w:rPr>
          <w:rFonts w:cs="Times New Roman"/>
          <w:szCs w:val="24"/>
        </w:rPr>
        <w:t>и ООО</w:t>
      </w:r>
      <w:proofErr w:type="gramEnd"/>
      <w:r w:rsidRPr="0003427E">
        <w:rPr>
          <w:rFonts w:cs="Times New Roman"/>
          <w:szCs w:val="24"/>
        </w:rPr>
        <w:t xml:space="preserve"> «Маерск». Текущая структура активов и пассивов в сочетании с отчетов о движении денежных средств не дают представление о бизнес-процессах компании, которые приносят ей выручку и прибыль. Несмотря на рост </w:t>
      </w:r>
      <w:proofErr w:type="gramStart"/>
      <w:r w:rsidRPr="0003427E">
        <w:rPr>
          <w:rFonts w:cs="Times New Roman"/>
          <w:szCs w:val="24"/>
        </w:rPr>
        <w:t>выручки</w:t>
      </w:r>
      <w:proofErr w:type="gramEnd"/>
      <w:r w:rsidRPr="0003427E">
        <w:rPr>
          <w:rFonts w:cs="Times New Roman"/>
          <w:szCs w:val="24"/>
        </w:rPr>
        <w:t xml:space="preserve"> и показателей рентабельности, рентабельность по показателям </w:t>
      </w:r>
      <w:r w:rsidRPr="0003427E">
        <w:rPr>
          <w:rFonts w:cs="Times New Roman"/>
          <w:szCs w:val="24"/>
          <w:lang w:val="en-US"/>
        </w:rPr>
        <w:t>EBIT</w:t>
      </w:r>
      <w:r w:rsidRPr="0003427E">
        <w:rPr>
          <w:rFonts w:cs="Times New Roman"/>
          <w:szCs w:val="24"/>
        </w:rPr>
        <w:t xml:space="preserve">, чистая прибыль оказываются в 2-3 раза ниже среднего значения по отрасли. </w:t>
      </w:r>
    </w:p>
    <w:p w:rsidR="00ED7782" w:rsidRDefault="00ED7782" w:rsidP="00ED7782">
      <w:pPr>
        <w:spacing w:after="0" w:line="360" w:lineRule="auto"/>
        <w:rPr>
          <w:rFonts w:cs="Times New Roman"/>
          <w:szCs w:val="24"/>
        </w:rPr>
      </w:pPr>
      <w:r>
        <w:rPr>
          <w:rFonts w:cs="Times New Roman"/>
          <w:szCs w:val="24"/>
        </w:rPr>
        <w:t>Эффективность управления рабочим капиталом в ООО «Маерск» также ниже, чем в среднем по отрасли. Как уже было сказано выше, срок оборачиваемости кредиторской задолженности в 2016 г. составил 782 дня</w:t>
      </w:r>
      <w:r w:rsidR="0059296A">
        <w:rPr>
          <w:rFonts w:cs="Times New Roman"/>
          <w:szCs w:val="24"/>
        </w:rPr>
        <w:t>,</w:t>
      </w:r>
      <w:r>
        <w:rPr>
          <w:rFonts w:cs="Times New Roman"/>
          <w:szCs w:val="24"/>
        </w:rPr>
        <w:t xml:space="preserve"> тогда как в средней компании отрасли этот показатель равен 161 дню, аналогично по оборачиваемости дебиторской задолженности</w:t>
      </w:r>
      <w:proofErr w:type="gramStart"/>
      <w:r>
        <w:rPr>
          <w:rFonts w:cs="Times New Roman"/>
          <w:szCs w:val="24"/>
        </w:rPr>
        <w:t xml:space="preserve"> :</w:t>
      </w:r>
      <w:proofErr w:type="gramEnd"/>
      <w:r>
        <w:rPr>
          <w:rFonts w:cs="Times New Roman"/>
          <w:szCs w:val="24"/>
        </w:rPr>
        <w:t xml:space="preserve">318 дней превышает практически в 3 раза средний показатель по отрасли – 118 дней.  </w:t>
      </w:r>
    </w:p>
    <w:p w:rsidR="00ED7782" w:rsidRDefault="00ED7782" w:rsidP="00ED7782">
      <w:pPr>
        <w:spacing w:after="0" w:line="360" w:lineRule="auto"/>
        <w:rPr>
          <w:rFonts w:cs="Times New Roman"/>
          <w:szCs w:val="24"/>
        </w:rPr>
      </w:pPr>
      <w:r w:rsidRPr="0003427E">
        <w:rPr>
          <w:rFonts w:cs="Times New Roman"/>
          <w:szCs w:val="24"/>
        </w:rPr>
        <w:t>Руководству компании необхо</w:t>
      </w:r>
      <w:r>
        <w:rPr>
          <w:rFonts w:cs="Times New Roman"/>
          <w:szCs w:val="24"/>
        </w:rPr>
        <w:t>ди</w:t>
      </w:r>
      <w:r w:rsidRPr="0003427E">
        <w:rPr>
          <w:rFonts w:cs="Times New Roman"/>
          <w:szCs w:val="24"/>
        </w:rPr>
        <w:t>мо уделить внимание изменениям бизнес-процессов, которые могут повысить прибыльность деятельности (попытаться изменить у</w:t>
      </w:r>
      <w:r>
        <w:rPr>
          <w:rFonts w:cs="Times New Roman"/>
          <w:szCs w:val="24"/>
        </w:rPr>
        <w:t>с</w:t>
      </w:r>
      <w:r w:rsidRPr="0003427E">
        <w:rPr>
          <w:rFonts w:cs="Times New Roman"/>
          <w:szCs w:val="24"/>
        </w:rPr>
        <w:t>ловия работы с поставщиками товаров и услуг и с покупателями, пересмотреть прочие расходы, изыскать способы увеличения объема перевозок и т.д.)</w:t>
      </w:r>
      <w:r>
        <w:rPr>
          <w:rFonts w:cs="Times New Roman"/>
          <w:szCs w:val="24"/>
        </w:rPr>
        <w:t xml:space="preserve"> и ускорить оборачиваемость оборотного капитала.</w:t>
      </w:r>
    </w:p>
    <w:p w:rsidR="00ED7782" w:rsidRDefault="00ED7782" w:rsidP="00ED7782">
      <w:pPr>
        <w:spacing w:after="0" w:line="360" w:lineRule="auto"/>
        <w:rPr>
          <w:rFonts w:cs="Times New Roman"/>
          <w:szCs w:val="24"/>
        </w:rPr>
      </w:pPr>
      <w:r>
        <w:rPr>
          <w:rFonts w:cs="Times New Roman"/>
          <w:szCs w:val="24"/>
        </w:rPr>
        <w:lastRenderedPageBreak/>
        <w:t xml:space="preserve">Сравнение  основных показателей ООО «Маерск» с показателями отрасли, приведенное в отчете по компании, подготовленном в системе </w:t>
      </w:r>
      <w:r w:rsidR="00A54118" w:rsidRPr="00A54118">
        <w:rPr>
          <w:rFonts w:cs="Times New Roman"/>
          <w:szCs w:val="24"/>
        </w:rPr>
        <w:t xml:space="preserve">СПАРК </w:t>
      </w:r>
      <w:r w:rsidRPr="00A54118">
        <w:rPr>
          <w:rFonts w:cs="Times New Roman"/>
          <w:szCs w:val="24"/>
        </w:rPr>
        <w:t>дает</w:t>
      </w:r>
      <w:r>
        <w:rPr>
          <w:rFonts w:cs="Times New Roman"/>
          <w:szCs w:val="24"/>
        </w:rPr>
        <w:t xml:space="preserve"> возможность определить долю, которую занимает компания на российском рынке грузоперевозок. </w:t>
      </w:r>
    </w:p>
    <w:p w:rsidR="00ED7782" w:rsidRDefault="00ED7782" w:rsidP="00ED7782">
      <w:pPr>
        <w:spacing w:after="0" w:line="360" w:lineRule="auto"/>
        <w:rPr>
          <w:rFonts w:cs="Times New Roman"/>
          <w:szCs w:val="24"/>
        </w:rPr>
      </w:pPr>
      <w:r>
        <w:rPr>
          <w:rFonts w:cs="Times New Roman"/>
          <w:szCs w:val="24"/>
        </w:rPr>
        <w:t>ООО «Маерск» занимает несущественную долю в отрасли по обороту, по величине активов. Выручк</w:t>
      </w:r>
      <w:proofErr w:type="gramStart"/>
      <w:r>
        <w:rPr>
          <w:rFonts w:cs="Times New Roman"/>
          <w:szCs w:val="24"/>
        </w:rPr>
        <w:t>а ООО</w:t>
      </w:r>
      <w:proofErr w:type="gramEnd"/>
      <w:r>
        <w:rPr>
          <w:rFonts w:cs="Times New Roman"/>
          <w:szCs w:val="24"/>
        </w:rPr>
        <w:t xml:space="preserve"> «Маерск» составила 0,03% от общего оборота грузоперевозок в 2016 г. Валовая прибыль – 0,08% от общего показателя отрасли.   Лидером рынка обеспечивающего 54% грузоперевозок является ОАО «РЖД» (по данным 2015 г. выручка составила </w:t>
      </w:r>
      <w:r w:rsidRPr="000D5105">
        <w:rPr>
          <w:rFonts w:cs="Times New Roman"/>
          <w:szCs w:val="24"/>
        </w:rPr>
        <w:t>1510</w:t>
      </w:r>
      <w:r>
        <w:rPr>
          <w:rFonts w:cs="Times New Roman"/>
          <w:szCs w:val="24"/>
        </w:rPr>
        <w:t> </w:t>
      </w:r>
      <w:r w:rsidRPr="000D5105">
        <w:rPr>
          <w:rFonts w:cs="Times New Roman"/>
          <w:szCs w:val="24"/>
        </w:rPr>
        <w:t>757</w:t>
      </w:r>
      <w:r>
        <w:rPr>
          <w:rFonts w:cs="Times New Roman"/>
          <w:szCs w:val="24"/>
        </w:rPr>
        <w:t xml:space="preserve"> млн. руб.), по 5% выручки отрасли у </w:t>
      </w:r>
      <w:r w:rsidRPr="009805BD">
        <w:rPr>
          <w:rFonts w:cs="Times New Roman"/>
          <w:szCs w:val="24"/>
        </w:rPr>
        <w:t>ФГУП «Почта России»</w:t>
      </w:r>
      <w:r>
        <w:rPr>
          <w:rFonts w:cs="Times New Roman"/>
          <w:szCs w:val="24"/>
        </w:rPr>
        <w:t xml:space="preserve"> и у </w:t>
      </w:r>
      <w:r w:rsidRPr="000D5105">
        <w:rPr>
          <w:rFonts w:cs="Times New Roman"/>
          <w:szCs w:val="24"/>
        </w:rPr>
        <w:t>Universal</w:t>
      </w:r>
      <w:r w:rsidR="00775C30">
        <w:rPr>
          <w:rFonts w:cs="Times New Roman"/>
          <w:szCs w:val="24"/>
        </w:rPr>
        <w:t xml:space="preserve"> </w:t>
      </w:r>
      <w:r w:rsidRPr="000D5105">
        <w:rPr>
          <w:rFonts w:cs="Times New Roman"/>
          <w:szCs w:val="24"/>
        </w:rPr>
        <w:t>Cargo</w:t>
      </w:r>
      <w:r w:rsidR="00775C30">
        <w:rPr>
          <w:rFonts w:cs="Times New Roman"/>
          <w:szCs w:val="24"/>
        </w:rPr>
        <w:t xml:space="preserve"> </w:t>
      </w:r>
      <w:r w:rsidRPr="000D5105">
        <w:rPr>
          <w:rFonts w:cs="Times New Roman"/>
          <w:szCs w:val="24"/>
        </w:rPr>
        <w:t>Logistics</w:t>
      </w:r>
      <w:r w:rsidR="00775C30">
        <w:rPr>
          <w:rFonts w:cs="Times New Roman"/>
          <w:szCs w:val="24"/>
        </w:rPr>
        <w:t xml:space="preserve"> </w:t>
      </w:r>
      <w:r w:rsidRPr="000D5105">
        <w:rPr>
          <w:rFonts w:cs="Times New Roman"/>
          <w:szCs w:val="24"/>
        </w:rPr>
        <w:t>Holding B.V.</w:t>
      </w:r>
      <w:r>
        <w:rPr>
          <w:rFonts w:cs="Times New Roman"/>
          <w:szCs w:val="24"/>
        </w:rPr>
        <w:t xml:space="preserve"> Остальные компании представляют менее 5% доходов всего сегмента грузоперевозок</w:t>
      </w:r>
      <w:r w:rsidR="00164768">
        <w:rPr>
          <w:rFonts w:cs="Times New Roman"/>
          <w:szCs w:val="24"/>
        </w:rPr>
        <w:t xml:space="preserve">. </w:t>
      </w:r>
    </w:p>
    <w:p w:rsidR="00164768" w:rsidRPr="00E166AE" w:rsidRDefault="00164768" w:rsidP="00164768">
      <w:pPr>
        <w:spacing w:after="0" w:line="360" w:lineRule="auto"/>
        <w:ind w:firstLine="567"/>
        <w:rPr>
          <w:szCs w:val="24"/>
        </w:rPr>
      </w:pPr>
    </w:p>
    <w:p w:rsidR="00164768" w:rsidRPr="00775C30" w:rsidRDefault="00775C30" w:rsidP="00775C30">
      <w:pPr>
        <w:rPr>
          <w:b/>
          <w:szCs w:val="24"/>
        </w:rPr>
      </w:pPr>
      <w:bookmarkStart w:id="20" w:name="_Toc513762722"/>
      <w:r>
        <w:rPr>
          <w:b/>
          <w:szCs w:val="24"/>
        </w:rPr>
        <w:t xml:space="preserve">3) </w:t>
      </w:r>
      <w:r w:rsidR="00164768" w:rsidRPr="00775C30">
        <w:rPr>
          <w:b/>
          <w:szCs w:val="24"/>
        </w:rPr>
        <w:t>Анализ ООО «Свицер СТТ»</w:t>
      </w:r>
      <w:bookmarkEnd w:id="20"/>
    </w:p>
    <w:p w:rsidR="00C95198" w:rsidRDefault="00C95198" w:rsidP="00164768">
      <w:pPr>
        <w:spacing w:after="0" w:line="360" w:lineRule="auto"/>
        <w:ind w:firstLine="567"/>
        <w:rPr>
          <w:szCs w:val="24"/>
        </w:rPr>
      </w:pPr>
    </w:p>
    <w:p w:rsidR="009049C7" w:rsidRDefault="00DE0AEB" w:rsidP="00164768">
      <w:pPr>
        <w:spacing w:after="0" w:line="360" w:lineRule="auto"/>
        <w:ind w:firstLine="567"/>
        <w:rPr>
          <w:szCs w:val="24"/>
        </w:rPr>
      </w:pPr>
      <w:r>
        <w:rPr>
          <w:szCs w:val="24"/>
        </w:rPr>
        <w:t>ООО «Свицер СТТ» является операционной компание</w:t>
      </w:r>
      <w:r w:rsidR="009049C7">
        <w:rPr>
          <w:szCs w:val="24"/>
        </w:rPr>
        <w:t>й</w:t>
      </w:r>
      <w:r>
        <w:rPr>
          <w:szCs w:val="24"/>
        </w:rPr>
        <w:t xml:space="preserve">, занимающейся буксировкой судов в составе ООО «Свицер», которая </w:t>
      </w:r>
      <w:proofErr w:type="gramStart"/>
      <w:r>
        <w:rPr>
          <w:szCs w:val="24"/>
        </w:rPr>
        <w:t>выполняет роль</w:t>
      </w:r>
      <w:proofErr w:type="gramEnd"/>
      <w:r>
        <w:rPr>
          <w:szCs w:val="24"/>
        </w:rPr>
        <w:t xml:space="preserve"> промежуточной компании между основным акционером: </w:t>
      </w:r>
      <w:r w:rsidR="009049C7">
        <w:rPr>
          <w:szCs w:val="24"/>
        </w:rPr>
        <w:t>Свицер Азия Пти Лтд</w:t>
      </w:r>
      <w:proofErr w:type="gramStart"/>
      <w:r w:rsidR="009049C7">
        <w:rPr>
          <w:szCs w:val="24"/>
        </w:rPr>
        <w:t>.</w:t>
      </w:r>
      <w:proofErr w:type="gramEnd"/>
      <w:r w:rsidR="009049C7">
        <w:rPr>
          <w:szCs w:val="24"/>
        </w:rPr>
        <w:t xml:space="preserve"> (</w:t>
      </w:r>
      <w:proofErr w:type="gramStart"/>
      <w:r w:rsidR="009049C7">
        <w:rPr>
          <w:szCs w:val="24"/>
        </w:rPr>
        <w:t>д</w:t>
      </w:r>
      <w:proofErr w:type="gramEnd"/>
      <w:r w:rsidR="009049C7">
        <w:rPr>
          <w:szCs w:val="24"/>
        </w:rPr>
        <w:t xml:space="preserve">очерней компании </w:t>
      </w:r>
      <w:r w:rsidR="009049C7">
        <w:rPr>
          <w:szCs w:val="24"/>
          <w:lang w:val="en-US"/>
        </w:rPr>
        <w:t>Maersk</w:t>
      </w:r>
      <w:r w:rsidR="009049C7" w:rsidRPr="009049C7">
        <w:rPr>
          <w:szCs w:val="24"/>
        </w:rPr>
        <w:t xml:space="preserve">). </w:t>
      </w:r>
      <w:r w:rsidR="009049C7">
        <w:rPr>
          <w:szCs w:val="24"/>
        </w:rPr>
        <w:t>В связи с тем, что ООО «Свицер» не ведет дополнительной самостоятельной деятельности</w:t>
      </w:r>
      <w:proofErr w:type="gramStart"/>
      <w:r w:rsidR="009049C7">
        <w:rPr>
          <w:szCs w:val="24"/>
        </w:rPr>
        <w:t xml:space="preserve"> ,</w:t>
      </w:r>
      <w:proofErr w:type="gramEnd"/>
      <w:r w:rsidR="009049C7">
        <w:rPr>
          <w:szCs w:val="24"/>
        </w:rPr>
        <w:t xml:space="preserve"> а лишь аккумулирует результаты деятельности ООО «Свицер СТТ», мы опустим анализ этой компании и уделим внимание оценке финансового и рыночного положения ООО «Свицер СТТ».</w:t>
      </w:r>
    </w:p>
    <w:p w:rsidR="00164768" w:rsidRPr="00E166AE" w:rsidRDefault="009049C7" w:rsidP="00164768">
      <w:pPr>
        <w:spacing w:after="0" w:line="360" w:lineRule="auto"/>
        <w:ind w:firstLine="567"/>
        <w:rPr>
          <w:szCs w:val="24"/>
        </w:rPr>
      </w:pPr>
      <w:r>
        <w:rPr>
          <w:szCs w:val="24"/>
        </w:rPr>
        <w:t xml:space="preserve">Анализ слабых и сильных сторон компании, возможностей и угроз приведен в матрице </w:t>
      </w:r>
      <w:r>
        <w:rPr>
          <w:szCs w:val="24"/>
          <w:lang w:val="en-US"/>
        </w:rPr>
        <w:t>SWOT</w:t>
      </w:r>
      <w:r w:rsidRPr="009049C7">
        <w:rPr>
          <w:szCs w:val="24"/>
        </w:rPr>
        <w:t>-</w:t>
      </w:r>
      <w:r>
        <w:rPr>
          <w:szCs w:val="24"/>
        </w:rPr>
        <w:t xml:space="preserve">анализа </w:t>
      </w:r>
      <w:r w:rsidR="00164768">
        <w:rPr>
          <w:szCs w:val="24"/>
        </w:rPr>
        <w:t xml:space="preserve">в таблице </w:t>
      </w:r>
      <w:r w:rsidR="00C95198">
        <w:rPr>
          <w:szCs w:val="24"/>
        </w:rPr>
        <w:t>3.</w:t>
      </w:r>
      <w:r w:rsidR="00164768">
        <w:rPr>
          <w:szCs w:val="24"/>
        </w:rPr>
        <w:t>15</w:t>
      </w:r>
      <w:r w:rsidR="00164768" w:rsidRPr="00E166AE">
        <w:rPr>
          <w:szCs w:val="24"/>
        </w:rPr>
        <w:t>.</w:t>
      </w:r>
    </w:p>
    <w:p w:rsidR="00164768" w:rsidRPr="00115CA2" w:rsidRDefault="00164768" w:rsidP="00164768">
      <w:pPr>
        <w:spacing w:after="0" w:line="360" w:lineRule="auto"/>
        <w:ind w:firstLine="567"/>
        <w:jc w:val="right"/>
        <w:rPr>
          <w:i/>
          <w:szCs w:val="24"/>
        </w:rPr>
      </w:pPr>
      <w:r>
        <w:rPr>
          <w:i/>
          <w:szCs w:val="24"/>
        </w:rPr>
        <w:t>Таблица</w:t>
      </w:r>
      <w:r w:rsidR="00C95198">
        <w:rPr>
          <w:i/>
          <w:szCs w:val="24"/>
        </w:rPr>
        <w:t xml:space="preserve"> 3.</w:t>
      </w:r>
      <w:r>
        <w:rPr>
          <w:i/>
          <w:szCs w:val="24"/>
        </w:rPr>
        <w:t>15</w:t>
      </w:r>
    </w:p>
    <w:p w:rsidR="00164768" w:rsidRPr="009049C7" w:rsidRDefault="00164768" w:rsidP="00164768">
      <w:pPr>
        <w:spacing w:after="0" w:line="360" w:lineRule="auto"/>
        <w:ind w:firstLine="567"/>
        <w:jc w:val="center"/>
        <w:rPr>
          <w:b/>
          <w:szCs w:val="24"/>
        </w:rPr>
      </w:pPr>
      <w:r w:rsidRPr="00115CA2">
        <w:rPr>
          <w:b/>
          <w:szCs w:val="24"/>
        </w:rPr>
        <w:t xml:space="preserve">SWOT-анализ </w:t>
      </w:r>
      <w:r>
        <w:rPr>
          <w:b/>
          <w:szCs w:val="24"/>
        </w:rPr>
        <w:t>ООО «С</w:t>
      </w:r>
      <w:r w:rsidR="004262E5">
        <w:rPr>
          <w:b/>
          <w:szCs w:val="24"/>
        </w:rPr>
        <w:t>вицер</w:t>
      </w:r>
      <w:r>
        <w:rPr>
          <w:b/>
          <w:szCs w:val="24"/>
        </w:rPr>
        <w:t xml:space="preserve"> СТТ»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62"/>
      </w:tblGrid>
      <w:tr w:rsidR="005E47DE" w:rsidRPr="00E012AF" w:rsidTr="005E47DE">
        <w:tc>
          <w:tcPr>
            <w:tcW w:w="5070" w:type="dxa"/>
            <w:shd w:val="clear" w:color="auto" w:fill="auto"/>
          </w:tcPr>
          <w:p w:rsidR="005E47DE" w:rsidRPr="00817805" w:rsidRDefault="005E47DE" w:rsidP="00164768">
            <w:pPr>
              <w:pStyle w:val="131"/>
              <w:shd w:val="clear" w:color="auto" w:fill="auto"/>
              <w:spacing w:line="240" w:lineRule="auto"/>
              <w:rPr>
                <w:b w:val="0"/>
                <w:sz w:val="20"/>
                <w:szCs w:val="20"/>
              </w:rPr>
            </w:pPr>
            <w:r w:rsidRPr="00817805">
              <w:rPr>
                <w:b w:val="0"/>
                <w:sz w:val="20"/>
                <w:szCs w:val="20"/>
              </w:rPr>
              <w:t>Сильные стороны:</w:t>
            </w:r>
          </w:p>
          <w:p w:rsidR="005E47DE" w:rsidRDefault="005E47DE" w:rsidP="00164768">
            <w:pPr>
              <w:pStyle w:val="131"/>
              <w:shd w:val="clear" w:color="auto" w:fill="auto"/>
              <w:spacing w:line="240" w:lineRule="auto"/>
              <w:rPr>
                <w:b w:val="0"/>
                <w:sz w:val="20"/>
                <w:szCs w:val="20"/>
              </w:rPr>
            </w:pPr>
            <w:r>
              <w:rPr>
                <w:b w:val="0"/>
                <w:sz w:val="20"/>
                <w:szCs w:val="20"/>
              </w:rPr>
              <w:t>стабильное увеличение выручки</w:t>
            </w:r>
          </w:p>
          <w:p w:rsidR="005E47DE" w:rsidRDefault="005E47DE" w:rsidP="00164768">
            <w:pPr>
              <w:pStyle w:val="131"/>
              <w:shd w:val="clear" w:color="auto" w:fill="auto"/>
              <w:spacing w:line="240" w:lineRule="auto"/>
              <w:rPr>
                <w:b w:val="0"/>
                <w:sz w:val="20"/>
                <w:szCs w:val="20"/>
              </w:rPr>
            </w:pPr>
            <w:r>
              <w:rPr>
                <w:b w:val="0"/>
                <w:sz w:val="20"/>
                <w:szCs w:val="20"/>
              </w:rPr>
              <w:t>наличие долгосрочных контрактов</w:t>
            </w:r>
          </w:p>
          <w:p w:rsidR="005E47DE" w:rsidRDefault="005E47DE" w:rsidP="00164768">
            <w:pPr>
              <w:pStyle w:val="131"/>
              <w:shd w:val="clear" w:color="auto" w:fill="auto"/>
              <w:spacing w:line="240" w:lineRule="auto"/>
              <w:rPr>
                <w:b w:val="0"/>
                <w:sz w:val="20"/>
                <w:szCs w:val="20"/>
              </w:rPr>
            </w:pPr>
            <w:r>
              <w:rPr>
                <w:b w:val="0"/>
                <w:sz w:val="20"/>
                <w:szCs w:val="20"/>
              </w:rPr>
              <w:t>развитая транспортная инфраструктура</w:t>
            </w:r>
          </w:p>
          <w:p w:rsidR="005E47DE" w:rsidRDefault="005E47DE" w:rsidP="00164768">
            <w:pPr>
              <w:pStyle w:val="131"/>
              <w:shd w:val="clear" w:color="auto" w:fill="auto"/>
              <w:spacing w:line="240" w:lineRule="auto"/>
              <w:rPr>
                <w:b w:val="0"/>
                <w:sz w:val="20"/>
                <w:szCs w:val="20"/>
              </w:rPr>
            </w:pPr>
            <w:r>
              <w:rPr>
                <w:b w:val="0"/>
                <w:sz w:val="20"/>
                <w:szCs w:val="20"/>
              </w:rPr>
              <w:t>низкие финансовые и экономические риски</w:t>
            </w:r>
          </w:p>
          <w:p w:rsidR="005E47DE" w:rsidRPr="00817805" w:rsidRDefault="005E47DE" w:rsidP="00164768">
            <w:pPr>
              <w:pStyle w:val="131"/>
              <w:shd w:val="clear" w:color="auto" w:fill="auto"/>
              <w:spacing w:line="240" w:lineRule="auto"/>
              <w:rPr>
                <w:b w:val="0"/>
                <w:sz w:val="20"/>
                <w:szCs w:val="20"/>
              </w:rPr>
            </w:pPr>
            <w:r>
              <w:rPr>
                <w:b w:val="0"/>
                <w:sz w:val="20"/>
                <w:szCs w:val="20"/>
              </w:rPr>
              <w:t xml:space="preserve">наличие лицензии на деятельность </w:t>
            </w:r>
            <w:r w:rsidRPr="00E012AF">
              <w:rPr>
                <w:b w:val="0"/>
                <w:sz w:val="20"/>
                <w:szCs w:val="20"/>
              </w:rPr>
              <w:t>по осуществлению буксировок морским транспортом</w:t>
            </w:r>
          </w:p>
        </w:tc>
        <w:tc>
          <w:tcPr>
            <w:tcW w:w="4562" w:type="dxa"/>
            <w:shd w:val="clear" w:color="auto" w:fill="auto"/>
          </w:tcPr>
          <w:p w:rsidR="005E47DE" w:rsidRPr="00817805" w:rsidRDefault="005E47DE" w:rsidP="005E47DE">
            <w:pPr>
              <w:pStyle w:val="131"/>
              <w:shd w:val="clear" w:color="auto" w:fill="auto"/>
              <w:spacing w:line="240" w:lineRule="auto"/>
              <w:ind w:left="100"/>
              <w:rPr>
                <w:b w:val="0"/>
                <w:sz w:val="20"/>
                <w:szCs w:val="20"/>
              </w:rPr>
            </w:pPr>
            <w:r w:rsidRPr="00817805">
              <w:rPr>
                <w:b w:val="0"/>
                <w:sz w:val="20"/>
                <w:szCs w:val="20"/>
              </w:rPr>
              <w:t xml:space="preserve">Возможности: </w:t>
            </w:r>
          </w:p>
          <w:p w:rsidR="005E47DE" w:rsidRPr="00817805" w:rsidRDefault="005E47DE" w:rsidP="005E47DE">
            <w:pPr>
              <w:pStyle w:val="131"/>
              <w:shd w:val="clear" w:color="auto" w:fill="auto"/>
              <w:spacing w:line="240" w:lineRule="auto"/>
              <w:ind w:left="100"/>
              <w:rPr>
                <w:b w:val="0"/>
                <w:sz w:val="20"/>
                <w:szCs w:val="20"/>
              </w:rPr>
            </w:pPr>
            <w:r w:rsidRPr="00817805">
              <w:rPr>
                <w:b w:val="0"/>
                <w:sz w:val="20"/>
                <w:szCs w:val="20"/>
              </w:rPr>
              <w:t xml:space="preserve">рост рынка транспортно-логистических услуг; </w:t>
            </w:r>
          </w:p>
          <w:p w:rsidR="005E47DE" w:rsidRPr="00817805" w:rsidRDefault="005E47DE" w:rsidP="005E47DE">
            <w:pPr>
              <w:pStyle w:val="131"/>
              <w:shd w:val="clear" w:color="auto" w:fill="auto"/>
              <w:spacing w:line="240" w:lineRule="auto"/>
              <w:ind w:left="100"/>
              <w:rPr>
                <w:b w:val="0"/>
                <w:sz w:val="20"/>
                <w:szCs w:val="20"/>
              </w:rPr>
            </w:pPr>
            <w:r w:rsidRPr="00817805">
              <w:rPr>
                <w:b w:val="0"/>
                <w:sz w:val="20"/>
                <w:szCs w:val="20"/>
              </w:rPr>
              <w:t>увеличение возможностей региональной экспансии;</w:t>
            </w:r>
          </w:p>
          <w:p w:rsidR="005E47DE" w:rsidRPr="00817805" w:rsidRDefault="005E47DE" w:rsidP="005E47DE">
            <w:pPr>
              <w:pStyle w:val="131"/>
              <w:shd w:val="clear" w:color="auto" w:fill="auto"/>
              <w:spacing w:line="240" w:lineRule="auto"/>
              <w:ind w:left="100"/>
              <w:rPr>
                <w:b w:val="0"/>
                <w:sz w:val="20"/>
                <w:szCs w:val="20"/>
              </w:rPr>
            </w:pPr>
            <w:r w:rsidRPr="00817805">
              <w:rPr>
                <w:b w:val="0"/>
                <w:sz w:val="20"/>
                <w:szCs w:val="20"/>
              </w:rPr>
              <w:t xml:space="preserve">увеличение транспортных узлов; </w:t>
            </w:r>
          </w:p>
          <w:p w:rsidR="005E47DE" w:rsidRPr="00817805" w:rsidRDefault="005E47DE" w:rsidP="005E47DE">
            <w:pPr>
              <w:pStyle w:val="131"/>
              <w:shd w:val="clear" w:color="auto" w:fill="auto"/>
              <w:spacing w:line="240" w:lineRule="auto"/>
              <w:ind w:left="100"/>
              <w:rPr>
                <w:b w:val="0"/>
                <w:sz w:val="20"/>
                <w:szCs w:val="20"/>
              </w:rPr>
            </w:pPr>
            <w:r w:rsidRPr="00817805">
              <w:rPr>
                <w:b w:val="0"/>
                <w:sz w:val="20"/>
                <w:szCs w:val="20"/>
              </w:rPr>
              <w:t>развитие информационных технологий;</w:t>
            </w:r>
          </w:p>
          <w:p w:rsidR="005E47DE" w:rsidRPr="00817805" w:rsidRDefault="005E47DE" w:rsidP="005E47DE">
            <w:pPr>
              <w:pStyle w:val="131"/>
              <w:shd w:val="clear" w:color="auto" w:fill="auto"/>
              <w:spacing w:line="240" w:lineRule="auto"/>
              <w:ind w:left="100"/>
              <w:rPr>
                <w:b w:val="0"/>
                <w:sz w:val="20"/>
                <w:szCs w:val="20"/>
              </w:rPr>
            </w:pPr>
            <w:r w:rsidRPr="00817805">
              <w:rPr>
                <w:b w:val="0"/>
                <w:sz w:val="20"/>
                <w:szCs w:val="20"/>
              </w:rPr>
              <w:t>рост платежеспособного спроса;</w:t>
            </w:r>
          </w:p>
          <w:p w:rsidR="005E47DE" w:rsidRPr="00817805" w:rsidRDefault="005E47DE" w:rsidP="005E47DE">
            <w:pPr>
              <w:pStyle w:val="131"/>
              <w:shd w:val="clear" w:color="auto" w:fill="auto"/>
              <w:spacing w:line="240" w:lineRule="auto"/>
              <w:ind w:left="100"/>
              <w:rPr>
                <w:b w:val="0"/>
                <w:sz w:val="20"/>
                <w:szCs w:val="20"/>
              </w:rPr>
            </w:pPr>
            <w:r w:rsidRPr="00817805">
              <w:rPr>
                <w:b w:val="0"/>
                <w:sz w:val="20"/>
                <w:szCs w:val="20"/>
              </w:rPr>
              <w:t>инвестиционная привлекательность отрасли;</w:t>
            </w:r>
          </w:p>
          <w:p w:rsidR="005E47DE" w:rsidRPr="00817805" w:rsidRDefault="005E47DE" w:rsidP="005E47DE">
            <w:pPr>
              <w:pStyle w:val="131"/>
              <w:shd w:val="clear" w:color="auto" w:fill="auto"/>
              <w:spacing w:line="240" w:lineRule="auto"/>
              <w:rPr>
                <w:b w:val="0"/>
                <w:sz w:val="20"/>
                <w:szCs w:val="20"/>
              </w:rPr>
            </w:pPr>
            <w:r w:rsidRPr="00817805">
              <w:rPr>
                <w:b w:val="0"/>
                <w:sz w:val="20"/>
                <w:szCs w:val="20"/>
              </w:rPr>
              <w:t>развитие способов продвижения.</w:t>
            </w:r>
          </w:p>
        </w:tc>
      </w:tr>
      <w:tr w:rsidR="005E47DE" w:rsidRPr="00817805" w:rsidTr="005E47DE">
        <w:trPr>
          <w:trHeight w:val="2158"/>
        </w:trPr>
        <w:tc>
          <w:tcPr>
            <w:tcW w:w="5070" w:type="dxa"/>
            <w:shd w:val="clear" w:color="auto" w:fill="auto"/>
          </w:tcPr>
          <w:p w:rsidR="005E47DE" w:rsidRPr="00817805" w:rsidRDefault="005E47DE" w:rsidP="00164768">
            <w:pPr>
              <w:pStyle w:val="131"/>
              <w:shd w:val="clear" w:color="auto" w:fill="auto"/>
              <w:spacing w:line="240" w:lineRule="auto"/>
              <w:rPr>
                <w:b w:val="0"/>
                <w:sz w:val="20"/>
                <w:szCs w:val="20"/>
              </w:rPr>
            </w:pPr>
            <w:r w:rsidRPr="00817805">
              <w:rPr>
                <w:b w:val="0"/>
                <w:sz w:val="20"/>
                <w:szCs w:val="20"/>
              </w:rPr>
              <w:t>Слабые стороны:</w:t>
            </w:r>
          </w:p>
          <w:p w:rsidR="005E47DE" w:rsidRDefault="005E47DE" w:rsidP="00164768">
            <w:pPr>
              <w:pStyle w:val="131"/>
              <w:shd w:val="clear" w:color="auto" w:fill="auto"/>
              <w:spacing w:line="240" w:lineRule="auto"/>
              <w:rPr>
                <w:b w:val="0"/>
                <w:sz w:val="20"/>
                <w:szCs w:val="20"/>
              </w:rPr>
            </w:pPr>
            <w:r>
              <w:rPr>
                <w:b w:val="0"/>
                <w:sz w:val="20"/>
                <w:szCs w:val="20"/>
              </w:rPr>
              <w:t>рост краткосрочных обязательств</w:t>
            </w:r>
          </w:p>
          <w:p w:rsidR="005E47DE" w:rsidRDefault="005E47DE" w:rsidP="00164768">
            <w:pPr>
              <w:pStyle w:val="131"/>
              <w:shd w:val="clear" w:color="auto" w:fill="auto"/>
              <w:spacing w:line="240" w:lineRule="auto"/>
              <w:rPr>
                <w:b w:val="0"/>
                <w:sz w:val="20"/>
                <w:szCs w:val="20"/>
              </w:rPr>
            </w:pPr>
            <w:r>
              <w:rPr>
                <w:b w:val="0"/>
                <w:sz w:val="20"/>
                <w:szCs w:val="20"/>
              </w:rPr>
              <w:t>увеличение операционного и финансового цикла</w:t>
            </w:r>
          </w:p>
          <w:p w:rsidR="005E47DE" w:rsidRDefault="005E47DE" w:rsidP="00164768">
            <w:pPr>
              <w:pStyle w:val="131"/>
              <w:shd w:val="clear" w:color="auto" w:fill="auto"/>
              <w:spacing w:line="240" w:lineRule="auto"/>
              <w:rPr>
                <w:b w:val="0"/>
                <w:sz w:val="20"/>
                <w:szCs w:val="20"/>
              </w:rPr>
            </w:pPr>
            <w:r>
              <w:rPr>
                <w:b w:val="0"/>
                <w:sz w:val="20"/>
                <w:szCs w:val="20"/>
              </w:rPr>
              <w:t>незначительное снижение финансовой устойчивости</w:t>
            </w:r>
          </w:p>
          <w:p w:rsidR="005E47DE" w:rsidRPr="00817805" w:rsidRDefault="005E47DE" w:rsidP="00164768">
            <w:pPr>
              <w:pStyle w:val="131"/>
              <w:shd w:val="clear" w:color="auto" w:fill="auto"/>
              <w:spacing w:line="240" w:lineRule="auto"/>
              <w:rPr>
                <w:b w:val="0"/>
                <w:sz w:val="20"/>
                <w:szCs w:val="20"/>
              </w:rPr>
            </w:pPr>
            <w:r>
              <w:rPr>
                <w:b w:val="0"/>
                <w:sz w:val="20"/>
                <w:szCs w:val="20"/>
              </w:rPr>
              <w:t>недостаточный уровень платежной дисциплины</w:t>
            </w:r>
          </w:p>
        </w:tc>
        <w:tc>
          <w:tcPr>
            <w:tcW w:w="4562" w:type="dxa"/>
            <w:shd w:val="clear" w:color="auto" w:fill="auto"/>
          </w:tcPr>
          <w:p w:rsidR="005E47DE" w:rsidRPr="00817805" w:rsidRDefault="005E47DE" w:rsidP="005E47DE">
            <w:pPr>
              <w:pStyle w:val="131"/>
              <w:shd w:val="clear" w:color="auto" w:fill="auto"/>
              <w:spacing w:line="240" w:lineRule="auto"/>
              <w:ind w:left="100"/>
              <w:rPr>
                <w:b w:val="0"/>
                <w:sz w:val="20"/>
                <w:szCs w:val="20"/>
              </w:rPr>
            </w:pPr>
            <w:r w:rsidRPr="00817805">
              <w:rPr>
                <w:b w:val="0"/>
                <w:sz w:val="20"/>
                <w:szCs w:val="20"/>
              </w:rPr>
              <w:t xml:space="preserve">Угрозы: </w:t>
            </w:r>
          </w:p>
          <w:p w:rsidR="005E47DE" w:rsidRPr="00817805" w:rsidRDefault="005E47DE" w:rsidP="005E47DE">
            <w:pPr>
              <w:pStyle w:val="131"/>
              <w:shd w:val="clear" w:color="auto" w:fill="auto"/>
              <w:spacing w:line="240" w:lineRule="auto"/>
              <w:ind w:left="100"/>
              <w:rPr>
                <w:b w:val="0"/>
                <w:sz w:val="20"/>
                <w:szCs w:val="20"/>
              </w:rPr>
            </w:pPr>
            <w:r w:rsidRPr="00817805">
              <w:rPr>
                <w:b w:val="0"/>
                <w:sz w:val="20"/>
                <w:szCs w:val="20"/>
              </w:rPr>
              <w:t>сильное конкурентное давление;</w:t>
            </w:r>
          </w:p>
          <w:p w:rsidR="005E47DE" w:rsidRPr="00817805" w:rsidRDefault="005E47DE" w:rsidP="005E47DE">
            <w:pPr>
              <w:pStyle w:val="131"/>
              <w:shd w:val="clear" w:color="auto" w:fill="auto"/>
              <w:spacing w:line="240" w:lineRule="auto"/>
              <w:ind w:left="100"/>
              <w:rPr>
                <w:b w:val="0"/>
                <w:sz w:val="20"/>
                <w:szCs w:val="20"/>
              </w:rPr>
            </w:pPr>
            <w:r w:rsidRPr="00817805">
              <w:rPr>
                <w:b w:val="0"/>
                <w:sz w:val="20"/>
                <w:szCs w:val="20"/>
              </w:rPr>
              <w:t xml:space="preserve">кризис финансовой системы; </w:t>
            </w:r>
          </w:p>
          <w:p w:rsidR="005E47DE" w:rsidRPr="00817805" w:rsidRDefault="005E47DE" w:rsidP="005E47DE">
            <w:pPr>
              <w:pStyle w:val="131"/>
              <w:shd w:val="clear" w:color="auto" w:fill="auto"/>
              <w:spacing w:line="240" w:lineRule="auto"/>
              <w:ind w:left="100"/>
              <w:rPr>
                <w:b w:val="0"/>
                <w:sz w:val="20"/>
                <w:szCs w:val="20"/>
              </w:rPr>
            </w:pPr>
            <w:r w:rsidRPr="00817805">
              <w:rPr>
                <w:b w:val="0"/>
                <w:sz w:val="20"/>
                <w:szCs w:val="20"/>
              </w:rPr>
              <w:t xml:space="preserve">замедление роста рынка в связи с введением санкций; </w:t>
            </w:r>
          </w:p>
          <w:p w:rsidR="005E47DE" w:rsidRPr="00817805" w:rsidRDefault="005E47DE" w:rsidP="005E47DE">
            <w:pPr>
              <w:pStyle w:val="131"/>
              <w:shd w:val="clear" w:color="auto" w:fill="auto"/>
              <w:spacing w:line="240" w:lineRule="auto"/>
              <w:ind w:left="100"/>
              <w:rPr>
                <w:b w:val="0"/>
                <w:sz w:val="20"/>
                <w:szCs w:val="20"/>
              </w:rPr>
            </w:pPr>
            <w:r w:rsidRPr="00817805">
              <w:rPr>
                <w:b w:val="0"/>
                <w:sz w:val="20"/>
                <w:szCs w:val="20"/>
              </w:rPr>
              <w:t xml:space="preserve">несовершенство законодательства; </w:t>
            </w:r>
          </w:p>
          <w:p w:rsidR="005E47DE" w:rsidRPr="00817805" w:rsidRDefault="005E47DE" w:rsidP="005E47DE">
            <w:pPr>
              <w:pStyle w:val="131"/>
              <w:shd w:val="clear" w:color="auto" w:fill="auto"/>
              <w:spacing w:line="240" w:lineRule="auto"/>
              <w:ind w:left="100"/>
              <w:rPr>
                <w:b w:val="0"/>
                <w:sz w:val="20"/>
                <w:szCs w:val="20"/>
              </w:rPr>
            </w:pPr>
            <w:r w:rsidRPr="00817805">
              <w:rPr>
                <w:b w:val="0"/>
                <w:sz w:val="20"/>
                <w:szCs w:val="20"/>
              </w:rPr>
              <w:t xml:space="preserve">высокие темпы инфляции; </w:t>
            </w:r>
          </w:p>
          <w:p w:rsidR="005E47DE" w:rsidRPr="00817805" w:rsidRDefault="005E47DE" w:rsidP="005E47DE">
            <w:pPr>
              <w:pStyle w:val="131"/>
              <w:shd w:val="clear" w:color="auto" w:fill="auto"/>
              <w:spacing w:line="240" w:lineRule="auto"/>
              <w:ind w:left="100"/>
              <w:rPr>
                <w:b w:val="0"/>
                <w:sz w:val="20"/>
                <w:szCs w:val="20"/>
              </w:rPr>
            </w:pPr>
            <w:r w:rsidRPr="00817805">
              <w:rPr>
                <w:b w:val="0"/>
                <w:sz w:val="20"/>
                <w:szCs w:val="20"/>
              </w:rPr>
              <w:t>возможность появления новых конкурентов</w:t>
            </w:r>
          </w:p>
        </w:tc>
      </w:tr>
    </w:tbl>
    <w:p w:rsidR="00164768" w:rsidRPr="00E166AE" w:rsidRDefault="00164768" w:rsidP="00164768">
      <w:pPr>
        <w:spacing w:after="0" w:line="360" w:lineRule="auto"/>
        <w:ind w:firstLine="567"/>
        <w:rPr>
          <w:szCs w:val="24"/>
        </w:rPr>
      </w:pPr>
    </w:p>
    <w:p w:rsidR="00164768" w:rsidRPr="00E166AE" w:rsidRDefault="009049C7" w:rsidP="00164768">
      <w:pPr>
        <w:spacing w:after="0" w:line="360" w:lineRule="auto"/>
        <w:ind w:firstLine="567"/>
        <w:rPr>
          <w:szCs w:val="24"/>
        </w:rPr>
      </w:pPr>
      <w:r>
        <w:rPr>
          <w:szCs w:val="24"/>
        </w:rPr>
        <w:t>В</w:t>
      </w:r>
      <w:r w:rsidR="00164768" w:rsidRPr="00E166AE">
        <w:rPr>
          <w:szCs w:val="24"/>
        </w:rPr>
        <w:t xml:space="preserve"> результате проведенного анализа выделены сильные и слабые сторон</w:t>
      </w:r>
      <w:proofErr w:type="gramStart"/>
      <w:r w:rsidR="00164768" w:rsidRPr="00E166AE">
        <w:rPr>
          <w:szCs w:val="24"/>
        </w:rPr>
        <w:t xml:space="preserve">ы </w:t>
      </w:r>
      <w:r w:rsidR="00164768">
        <w:rPr>
          <w:szCs w:val="24"/>
        </w:rPr>
        <w:t>ООО</w:t>
      </w:r>
      <w:proofErr w:type="gramEnd"/>
      <w:r w:rsidR="00164768">
        <w:rPr>
          <w:szCs w:val="24"/>
        </w:rPr>
        <w:t xml:space="preserve"> «С</w:t>
      </w:r>
      <w:r w:rsidR="004262E5">
        <w:rPr>
          <w:szCs w:val="24"/>
        </w:rPr>
        <w:t>вицер</w:t>
      </w:r>
      <w:r w:rsidR="00164768">
        <w:rPr>
          <w:szCs w:val="24"/>
        </w:rPr>
        <w:t xml:space="preserve"> СТТ»</w:t>
      </w:r>
      <w:r w:rsidR="00164768" w:rsidRPr="00E166AE">
        <w:rPr>
          <w:szCs w:val="24"/>
        </w:rPr>
        <w:t>. Сравним сильные сторон</w:t>
      </w:r>
      <w:proofErr w:type="gramStart"/>
      <w:r w:rsidR="00164768" w:rsidRPr="00E166AE">
        <w:rPr>
          <w:szCs w:val="24"/>
        </w:rPr>
        <w:t xml:space="preserve">ы </w:t>
      </w:r>
      <w:r w:rsidR="00164768">
        <w:rPr>
          <w:szCs w:val="24"/>
        </w:rPr>
        <w:t>ООО</w:t>
      </w:r>
      <w:proofErr w:type="gramEnd"/>
      <w:r w:rsidR="00164768">
        <w:rPr>
          <w:szCs w:val="24"/>
        </w:rPr>
        <w:t xml:space="preserve"> «С</w:t>
      </w:r>
      <w:r w:rsidR="004262E5">
        <w:rPr>
          <w:szCs w:val="24"/>
        </w:rPr>
        <w:t>вицер</w:t>
      </w:r>
      <w:r w:rsidR="00164768">
        <w:rPr>
          <w:szCs w:val="24"/>
        </w:rPr>
        <w:t xml:space="preserve"> СТТ»</w:t>
      </w:r>
      <w:r w:rsidR="00164768" w:rsidRPr="00E166AE">
        <w:rPr>
          <w:szCs w:val="24"/>
        </w:rPr>
        <w:t xml:space="preserve"> с аналогичными возможностями других </w:t>
      </w:r>
      <w:r w:rsidR="00164768">
        <w:rPr>
          <w:szCs w:val="24"/>
        </w:rPr>
        <w:t>компаний</w:t>
      </w:r>
      <w:r w:rsidR="00164768" w:rsidRPr="00E166AE">
        <w:rPr>
          <w:szCs w:val="24"/>
        </w:rPr>
        <w:t xml:space="preserve">. Данные представим в виде таблицы (таблица </w:t>
      </w:r>
      <w:r>
        <w:rPr>
          <w:szCs w:val="24"/>
        </w:rPr>
        <w:t>3.</w:t>
      </w:r>
      <w:r w:rsidR="00164768">
        <w:rPr>
          <w:szCs w:val="24"/>
        </w:rPr>
        <w:t>16</w:t>
      </w:r>
      <w:r w:rsidR="00164768" w:rsidRPr="00E166AE">
        <w:rPr>
          <w:szCs w:val="24"/>
        </w:rPr>
        <w:t>), где А</w:t>
      </w:r>
      <w:proofErr w:type="gramStart"/>
      <w:r w:rsidR="00164768" w:rsidRPr="00E166AE">
        <w:rPr>
          <w:szCs w:val="24"/>
        </w:rPr>
        <w:t>i</w:t>
      </w:r>
      <w:proofErr w:type="gramEnd"/>
      <w:r w:rsidR="00164768" w:rsidRPr="00E166AE">
        <w:rPr>
          <w:szCs w:val="24"/>
        </w:rPr>
        <w:t xml:space="preserve"> – интенсивность влияния сильных сторон </w:t>
      </w:r>
      <w:r w:rsidR="00164768">
        <w:rPr>
          <w:szCs w:val="24"/>
        </w:rPr>
        <w:t>ООО «С</w:t>
      </w:r>
      <w:r w:rsidR="004262E5">
        <w:rPr>
          <w:szCs w:val="24"/>
        </w:rPr>
        <w:t>вицер</w:t>
      </w:r>
      <w:r w:rsidR="00164768">
        <w:rPr>
          <w:szCs w:val="24"/>
        </w:rPr>
        <w:t xml:space="preserve"> СТТ»</w:t>
      </w:r>
      <w:r w:rsidR="00164768" w:rsidRPr="00E166AE">
        <w:rPr>
          <w:szCs w:val="24"/>
        </w:rPr>
        <w:t xml:space="preserve"> по сравнению с существующими  аналогичными </w:t>
      </w:r>
      <w:r w:rsidR="00164768">
        <w:rPr>
          <w:szCs w:val="24"/>
        </w:rPr>
        <w:t>компаниями</w:t>
      </w:r>
      <w:r w:rsidR="00164768" w:rsidRPr="00E166AE">
        <w:rPr>
          <w:szCs w:val="24"/>
        </w:rPr>
        <w:t>.</w:t>
      </w:r>
    </w:p>
    <w:p w:rsidR="00164768" w:rsidRPr="00E166AE" w:rsidRDefault="00164768" w:rsidP="00164768">
      <w:pPr>
        <w:spacing w:after="0" w:line="360" w:lineRule="auto"/>
        <w:ind w:firstLine="567"/>
        <w:rPr>
          <w:szCs w:val="24"/>
        </w:rPr>
      </w:pPr>
      <w:r w:rsidRPr="00E166AE">
        <w:rPr>
          <w:szCs w:val="24"/>
        </w:rPr>
        <w:t>оценка 5 – отличительное преимущество;</w:t>
      </w:r>
    </w:p>
    <w:p w:rsidR="00164768" w:rsidRPr="00E166AE" w:rsidRDefault="00164768" w:rsidP="00164768">
      <w:pPr>
        <w:spacing w:after="0" w:line="360" w:lineRule="auto"/>
        <w:ind w:firstLine="567"/>
        <w:rPr>
          <w:szCs w:val="24"/>
        </w:rPr>
      </w:pPr>
      <w:r w:rsidRPr="00E166AE">
        <w:rPr>
          <w:szCs w:val="24"/>
        </w:rPr>
        <w:t>оценка 4 – 3 – потенциальные возможности инноваций  четко выше, чем у существующих технологий;</w:t>
      </w:r>
    </w:p>
    <w:p w:rsidR="00164768" w:rsidRPr="00E166AE" w:rsidRDefault="00164768" w:rsidP="00164768">
      <w:pPr>
        <w:spacing w:after="0" w:line="360" w:lineRule="auto"/>
        <w:ind w:firstLine="567"/>
        <w:rPr>
          <w:szCs w:val="24"/>
        </w:rPr>
      </w:pPr>
      <w:r w:rsidRPr="00E166AE">
        <w:rPr>
          <w:szCs w:val="24"/>
        </w:rPr>
        <w:t>оценка 2 – 1 – потенциальные возможности инноваций вероятно выше, чем у существующих технологий, но это недостоверно.</w:t>
      </w:r>
    </w:p>
    <w:p w:rsidR="00164768" w:rsidRPr="00115CA2" w:rsidRDefault="00164768" w:rsidP="00164768">
      <w:pPr>
        <w:spacing w:after="0" w:line="360" w:lineRule="auto"/>
        <w:ind w:firstLine="567"/>
        <w:jc w:val="right"/>
        <w:rPr>
          <w:i/>
          <w:szCs w:val="24"/>
        </w:rPr>
      </w:pPr>
      <w:r>
        <w:rPr>
          <w:i/>
          <w:szCs w:val="24"/>
        </w:rPr>
        <w:t xml:space="preserve">Таблица </w:t>
      </w:r>
      <w:r w:rsidR="009049C7">
        <w:rPr>
          <w:i/>
          <w:szCs w:val="24"/>
        </w:rPr>
        <w:t>3.</w:t>
      </w:r>
      <w:r>
        <w:rPr>
          <w:i/>
          <w:szCs w:val="24"/>
        </w:rPr>
        <w:t>16</w:t>
      </w:r>
    </w:p>
    <w:p w:rsidR="00164768" w:rsidRPr="00115CA2" w:rsidRDefault="00164768" w:rsidP="00164768">
      <w:pPr>
        <w:spacing w:after="0" w:line="360" w:lineRule="auto"/>
        <w:ind w:firstLine="567"/>
        <w:jc w:val="center"/>
        <w:rPr>
          <w:b/>
          <w:szCs w:val="24"/>
        </w:rPr>
      </w:pPr>
      <w:r w:rsidRPr="00115CA2">
        <w:rPr>
          <w:b/>
          <w:szCs w:val="24"/>
        </w:rPr>
        <w:t xml:space="preserve">Оценка сильных сторон </w:t>
      </w:r>
      <w:r>
        <w:rPr>
          <w:b/>
          <w:szCs w:val="24"/>
        </w:rPr>
        <w:t>ООО «С</w:t>
      </w:r>
      <w:r w:rsidR="004262E5">
        <w:rPr>
          <w:b/>
          <w:szCs w:val="24"/>
        </w:rPr>
        <w:t>вицер</w:t>
      </w:r>
      <w:r>
        <w:rPr>
          <w:b/>
          <w:szCs w:val="24"/>
        </w:rPr>
        <w:t xml:space="preserve"> СТТ»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2083"/>
      </w:tblGrid>
      <w:tr w:rsidR="00164768" w:rsidRPr="00817805" w:rsidTr="00164768">
        <w:tc>
          <w:tcPr>
            <w:tcW w:w="7488" w:type="dxa"/>
            <w:shd w:val="clear" w:color="auto" w:fill="auto"/>
          </w:tcPr>
          <w:p w:rsidR="00164768" w:rsidRPr="00817805" w:rsidRDefault="00164768" w:rsidP="00164768">
            <w:pPr>
              <w:spacing w:after="0"/>
              <w:jc w:val="center"/>
              <w:rPr>
                <w:sz w:val="20"/>
                <w:szCs w:val="20"/>
              </w:rPr>
            </w:pPr>
            <w:r w:rsidRPr="00817805">
              <w:rPr>
                <w:sz w:val="20"/>
                <w:szCs w:val="20"/>
              </w:rPr>
              <w:t>Потенциальные возможности инноваций</w:t>
            </w:r>
          </w:p>
        </w:tc>
        <w:tc>
          <w:tcPr>
            <w:tcW w:w="2083" w:type="dxa"/>
            <w:shd w:val="clear" w:color="auto" w:fill="auto"/>
          </w:tcPr>
          <w:p w:rsidR="00164768" w:rsidRPr="00817805" w:rsidRDefault="00164768" w:rsidP="00164768">
            <w:pPr>
              <w:spacing w:after="0"/>
              <w:jc w:val="center"/>
              <w:rPr>
                <w:sz w:val="20"/>
                <w:szCs w:val="20"/>
                <w:lang w:val="en-US"/>
              </w:rPr>
            </w:pPr>
            <w:r w:rsidRPr="00817805">
              <w:rPr>
                <w:sz w:val="20"/>
                <w:szCs w:val="20"/>
              </w:rPr>
              <w:t>А</w:t>
            </w:r>
            <w:proofErr w:type="gramStart"/>
            <w:r w:rsidRPr="00817805">
              <w:rPr>
                <w:sz w:val="20"/>
                <w:szCs w:val="20"/>
                <w:lang w:val="en-US"/>
              </w:rPr>
              <w:t>i</w:t>
            </w:r>
            <w:proofErr w:type="gramEnd"/>
          </w:p>
        </w:tc>
      </w:tr>
      <w:tr w:rsidR="00164768" w:rsidRPr="00817805" w:rsidTr="00164768">
        <w:tc>
          <w:tcPr>
            <w:tcW w:w="7488" w:type="dxa"/>
            <w:shd w:val="clear" w:color="auto" w:fill="auto"/>
          </w:tcPr>
          <w:p w:rsidR="00164768" w:rsidRPr="00E012AF" w:rsidRDefault="00164768" w:rsidP="00164768">
            <w:pPr>
              <w:pStyle w:val="131"/>
              <w:spacing w:line="240" w:lineRule="auto"/>
              <w:rPr>
                <w:b w:val="0"/>
                <w:sz w:val="20"/>
                <w:szCs w:val="20"/>
              </w:rPr>
            </w:pPr>
            <w:r w:rsidRPr="00E012AF">
              <w:rPr>
                <w:b w:val="0"/>
                <w:sz w:val="20"/>
                <w:szCs w:val="20"/>
              </w:rPr>
              <w:t>стабильное увеличение выручки</w:t>
            </w:r>
          </w:p>
        </w:tc>
        <w:tc>
          <w:tcPr>
            <w:tcW w:w="2083" w:type="dxa"/>
            <w:shd w:val="clear" w:color="auto" w:fill="auto"/>
          </w:tcPr>
          <w:p w:rsidR="00164768" w:rsidRPr="00E012AF" w:rsidRDefault="00164768" w:rsidP="00164768">
            <w:pPr>
              <w:spacing w:after="0"/>
              <w:jc w:val="center"/>
              <w:rPr>
                <w:sz w:val="20"/>
                <w:szCs w:val="20"/>
              </w:rPr>
            </w:pPr>
            <w:r>
              <w:rPr>
                <w:sz w:val="20"/>
                <w:szCs w:val="20"/>
              </w:rPr>
              <w:t>4</w:t>
            </w:r>
          </w:p>
        </w:tc>
      </w:tr>
      <w:tr w:rsidR="00164768" w:rsidRPr="00817805" w:rsidTr="00164768">
        <w:tc>
          <w:tcPr>
            <w:tcW w:w="7488" w:type="dxa"/>
            <w:shd w:val="clear" w:color="auto" w:fill="auto"/>
          </w:tcPr>
          <w:p w:rsidR="00164768" w:rsidRPr="00E012AF" w:rsidRDefault="00164768" w:rsidP="00164768">
            <w:pPr>
              <w:pStyle w:val="131"/>
              <w:spacing w:line="240" w:lineRule="auto"/>
              <w:rPr>
                <w:b w:val="0"/>
                <w:sz w:val="20"/>
                <w:szCs w:val="20"/>
              </w:rPr>
            </w:pPr>
            <w:r w:rsidRPr="00E012AF">
              <w:rPr>
                <w:b w:val="0"/>
                <w:sz w:val="20"/>
                <w:szCs w:val="20"/>
              </w:rPr>
              <w:t>наличие долгосрочных контрактов</w:t>
            </w:r>
          </w:p>
        </w:tc>
        <w:tc>
          <w:tcPr>
            <w:tcW w:w="2083" w:type="dxa"/>
            <w:shd w:val="clear" w:color="auto" w:fill="auto"/>
          </w:tcPr>
          <w:p w:rsidR="00164768" w:rsidRPr="00817805" w:rsidRDefault="00164768" w:rsidP="00164768">
            <w:pPr>
              <w:spacing w:after="0"/>
              <w:jc w:val="center"/>
              <w:rPr>
                <w:sz w:val="20"/>
                <w:szCs w:val="20"/>
              </w:rPr>
            </w:pPr>
            <w:r w:rsidRPr="00817805">
              <w:rPr>
                <w:sz w:val="20"/>
                <w:szCs w:val="20"/>
              </w:rPr>
              <w:t>5</w:t>
            </w:r>
          </w:p>
        </w:tc>
      </w:tr>
      <w:tr w:rsidR="00164768" w:rsidRPr="00817805" w:rsidTr="00164768">
        <w:tc>
          <w:tcPr>
            <w:tcW w:w="7488" w:type="dxa"/>
            <w:shd w:val="clear" w:color="auto" w:fill="auto"/>
          </w:tcPr>
          <w:p w:rsidR="00164768" w:rsidRPr="00E012AF" w:rsidRDefault="00164768" w:rsidP="00164768">
            <w:pPr>
              <w:pStyle w:val="131"/>
              <w:spacing w:line="240" w:lineRule="auto"/>
              <w:rPr>
                <w:b w:val="0"/>
                <w:sz w:val="20"/>
                <w:szCs w:val="20"/>
              </w:rPr>
            </w:pPr>
            <w:r w:rsidRPr="00E012AF">
              <w:rPr>
                <w:b w:val="0"/>
                <w:sz w:val="20"/>
                <w:szCs w:val="20"/>
              </w:rPr>
              <w:t>развитая транспортная инфраструктура</w:t>
            </w:r>
          </w:p>
        </w:tc>
        <w:tc>
          <w:tcPr>
            <w:tcW w:w="2083" w:type="dxa"/>
            <w:shd w:val="clear" w:color="auto" w:fill="auto"/>
          </w:tcPr>
          <w:p w:rsidR="00164768" w:rsidRPr="00817805" w:rsidRDefault="00164768" w:rsidP="00164768">
            <w:pPr>
              <w:spacing w:after="0"/>
              <w:jc w:val="center"/>
              <w:rPr>
                <w:sz w:val="20"/>
                <w:szCs w:val="20"/>
              </w:rPr>
            </w:pPr>
            <w:r w:rsidRPr="00817805">
              <w:rPr>
                <w:sz w:val="20"/>
                <w:szCs w:val="20"/>
              </w:rPr>
              <w:t>5</w:t>
            </w:r>
          </w:p>
        </w:tc>
      </w:tr>
      <w:tr w:rsidR="00164768" w:rsidRPr="00817805" w:rsidTr="00164768">
        <w:tc>
          <w:tcPr>
            <w:tcW w:w="7488" w:type="dxa"/>
            <w:shd w:val="clear" w:color="auto" w:fill="auto"/>
          </w:tcPr>
          <w:p w:rsidR="00164768" w:rsidRPr="00E012AF" w:rsidRDefault="00164768" w:rsidP="00164768">
            <w:pPr>
              <w:pStyle w:val="131"/>
              <w:spacing w:line="240" w:lineRule="auto"/>
              <w:rPr>
                <w:b w:val="0"/>
                <w:sz w:val="20"/>
                <w:szCs w:val="20"/>
              </w:rPr>
            </w:pPr>
            <w:r w:rsidRPr="00E012AF">
              <w:rPr>
                <w:b w:val="0"/>
                <w:sz w:val="20"/>
                <w:szCs w:val="20"/>
              </w:rPr>
              <w:t>низкие финансовые и экономические риски</w:t>
            </w:r>
          </w:p>
        </w:tc>
        <w:tc>
          <w:tcPr>
            <w:tcW w:w="2083" w:type="dxa"/>
            <w:shd w:val="clear" w:color="auto" w:fill="auto"/>
          </w:tcPr>
          <w:p w:rsidR="00164768" w:rsidRPr="00817805" w:rsidRDefault="00164768" w:rsidP="00164768">
            <w:pPr>
              <w:spacing w:after="0"/>
              <w:jc w:val="center"/>
              <w:rPr>
                <w:sz w:val="20"/>
                <w:szCs w:val="20"/>
              </w:rPr>
            </w:pPr>
            <w:r w:rsidRPr="00817805">
              <w:rPr>
                <w:sz w:val="20"/>
                <w:szCs w:val="20"/>
              </w:rPr>
              <w:t>5</w:t>
            </w:r>
          </w:p>
        </w:tc>
      </w:tr>
      <w:tr w:rsidR="00164768" w:rsidRPr="00817805" w:rsidTr="00164768">
        <w:tc>
          <w:tcPr>
            <w:tcW w:w="7488" w:type="dxa"/>
            <w:shd w:val="clear" w:color="auto" w:fill="auto"/>
          </w:tcPr>
          <w:p w:rsidR="00164768" w:rsidRPr="00E012AF" w:rsidRDefault="00164768" w:rsidP="00164768">
            <w:r w:rsidRPr="00E012AF">
              <w:rPr>
                <w:sz w:val="20"/>
                <w:szCs w:val="20"/>
              </w:rPr>
              <w:t>наличие лицензии на деятельность по осуществлению буксировок морским транспортом</w:t>
            </w:r>
          </w:p>
        </w:tc>
        <w:tc>
          <w:tcPr>
            <w:tcW w:w="2083" w:type="dxa"/>
            <w:shd w:val="clear" w:color="auto" w:fill="auto"/>
          </w:tcPr>
          <w:p w:rsidR="00164768" w:rsidRPr="00817805" w:rsidRDefault="00164768" w:rsidP="00164768">
            <w:pPr>
              <w:spacing w:after="0"/>
              <w:jc w:val="center"/>
              <w:rPr>
                <w:sz w:val="20"/>
                <w:szCs w:val="20"/>
              </w:rPr>
            </w:pPr>
            <w:r>
              <w:rPr>
                <w:sz w:val="20"/>
                <w:szCs w:val="20"/>
              </w:rPr>
              <w:t>4</w:t>
            </w:r>
          </w:p>
        </w:tc>
      </w:tr>
    </w:tbl>
    <w:p w:rsidR="00164768" w:rsidRDefault="00164768" w:rsidP="00164768">
      <w:pPr>
        <w:spacing w:after="0" w:line="360" w:lineRule="auto"/>
        <w:ind w:firstLine="567"/>
        <w:rPr>
          <w:szCs w:val="24"/>
        </w:rPr>
      </w:pPr>
    </w:p>
    <w:p w:rsidR="00164768" w:rsidRPr="00E166AE" w:rsidRDefault="00164768" w:rsidP="00164768">
      <w:pPr>
        <w:spacing w:after="0" w:line="360" w:lineRule="auto"/>
        <w:ind w:firstLine="567"/>
        <w:rPr>
          <w:szCs w:val="24"/>
        </w:rPr>
      </w:pPr>
      <w:r w:rsidRPr="00E166AE">
        <w:rPr>
          <w:szCs w:val="24"/>
        </w:rPr>
        <w:t xml:space="preserve">Оценка слабых сторон дана в таблице </w:t>
      </w:r>
      <w:r w:rsidR="009049C7">
        <w:rPr>
          <w:szCs w:val="24"/>
        </w:rPr>
        <w:t>3.</w:t>
      </w:r>
      <w:r>
        <w:rPr>
          <w:szCs w:val="24"/>
        </w:rPr>
        <w:t>17</w:t>
      </w:r>
      <w:r w:rsidRPr="00E166AE">
        <w:rPr>
          <w:szCs w:val="24"/>
        </w:rPr>
        <w:t>, где А</w:t>
      </w:r>
      <w:proofErr w:type="gramStart"/>
      <w:r w:rsidRPr="00E166AE">
        <w:rPr>
          <w:szCs w:val="24"/>
        </w:rPr>
        <w:t>i</w:t>
      </w:r>
      <w:proofErr w:type="gramEnd"/>
      <w:r w:rsidRPr="00E166AE">
        <w:rPr>
          <w:szCs w:val="24"/>
        </w:rPr>
        <w:t xml:space="preserve"> – оценка слабых сторон  инноваций и внутренних препятствий  их  институционального обеспечения по сравнению с недостатками   существующих технологий.</w:t>
      </w:r>
    </w:p>
    <w:p w:rsidR="00164768" w:rsidRPr="00E166AE" w:rsidRDefault="00164768" w:rsidP="00164768">
      <w:pPr>
        <w:spacing w:after="0" w:line="360" w:lineRule="auto"/>
        <w:ind w:firstLine="567"/>
        <w:rPr>
          <w:szCs w:val="24"/>
        </w:rPr>
      </w:pPr>
      <w:r w:rsidRPr="00E166AE">
        <w:rPr>
          <w:szCs w:val="24"/>
        </w:rPr>
        <w:t>оценка - 5 – явное преимущество существующих технологий;</w:t>
      </w:r>
    </w:p>
    <w:p w:rsidR="00164768" w:rsidRPr="00E166AE" w:rsidRDefault="00164768" w:rsidP="00164768">
      <w:pPr>
        <w:spacing w:after="0" w:line="360" w:lineRule="auto"/>
        <w:ind w:firstLine="567"/>
        <w:rPr>
          <w:szCs w:val="24"/>
        </w:rPr>
      </w:pPr>
      <w:r w:rsidRPr="00E166AE">
        <w:rPr>
          <w:szCs w:val="24"/>
        </w:rPr>
        <w:t>оценка -4, - 3 – позиция по этому фактору слабее, чем в существующих технологиях;</w:t>
      </w:r>
    </w:p>
    <w:p w:rsidR="00164768" w:rsidRDefault="00164768" w:rsidP="00164768">
      <w:pPr>
        <w:spacing w:after="0" w:line="360" w:lineRule="auto"/>
        <w:ind w:firstLine="567"/>
        <w:rPr>
          <w:szCs w:val="24"/>
        </w:rPr>
      </w:pPr>
      <w:r w:rsidRPr="00E166AE">
        <w:rPr>
          <w:szCs w:val="24"/>
        </w:rPr>
        <w:t>оценка -2, - 1 – позиция по этому  фактору возможно слабее, чем в существующих технологиях, но это недостоверно</w:t>
      </w:r>
    </w:p>
    <w:p w:rsidR="009049C7" w:rsidRDefault="009049C7" w:rsidP="00164768">
      <w:pPr>
        <w:spacing w:after="0" w:line="360" w:lineRule="auto"/>
        <w:ind w:firstLine="567"/>
        <w:rPr>
          <w:szCs w:val="24"/>
        </w:rPr>
      </w:pPr>
    </w:p>
    <w:p w:rsidR="009049C7" w:rsidRDefault="009049C7" w:rsidP="00164768">
      <w:pPr>
        <w:spacing w:after="0" w:line="360" w:lineRule="auto"/>
        <w:ind w:firstLine="567"/>
        <w:rPr>
          <w:szCs w:val="24"/>
        </w:rPr>
      </w:pPr>
    </w:p>
    <w:p w:rsidR="009049C7" w:rsidRPr="00E166AE" w:rsidRDefault="009049C7" w:rsidP="00164768">
      <w:pPr>
        <w:spacing w:after="0" w:line="360" w:lineRule="auto"/>
        <w:ind w:firstLine="567"/>
        <w:rPr>
          <w:szCs w:val="24"/>
        </w:rPr>
      </w:pPr>
    </w:p>
    <w:p w:rsidR="00F54045" w:rsidRPr="009C0564" w:rsidRDefault="00F54045" w:rsidP="00164768">
      <w:pPr>
        <w:spacing w:after="0" w:line="360" w:lineRule="auto"/>
        <w:ind w:firstLine="567"/>
        <w:jc w:val="right"/>
        <w:rPr>
          <w:i/>
          <w:szCs w:val="24"/>
        </w:rPr>
      </w:pPr>
    </w:p>
    <w:p w:rsidR="00164768" w:rsidRPr="00115CA2" w:rsidRDefault="00164768" w:rsidP="00164768">
      <w:pPr>
        <w:spacing w:after="0" w:line="360" w:lineRule="auto"/>
        <w:ind w:firstLine="567"/>
        <w:jc w:val="right"/>
        <w:rPr>
          <w:i/>
          <w:szCs w:val="24"/>
        </w:rPr>
      </w:pPr>
      <w:r>
        <w:rPr>
          <w:i/>
          <w:szCs w:val="24"/>
        </w:rPr>
        <w:t xml:space="preserve">Таблица </w:t>
      </w:r>
      <w:r w:rsidR="009049C7">
        <w:rPr>
          <w:i/>
          <w:szCs w:val="24"/>
        </w:rPr>
        <w:t>3.</w:t>
      </w:r>
      <w:r>
        <w:rPr>
          <w:i/>
          <w:szCs w:val="24"/>
        </w:rPr>
        <w:t>17</w:t>
      </w:r>
    </w:p>
    <w:p w:rsidR="00164768" w:rsidRPr="00115CA2" w:rsidRDefault="00164768" w:rsidP="00164768">
      <w:pPr>
        <w:spacing w:after="0" w:line="360" w:lineRule="auto"/>
        <w:ind w:firstLine="567"/>
        <w:jc w:val="center"/>
        <w:rPr>
          <w:b/>
          <w:szCs w:val="24"/>
        </w:rPr>
      </w:pPr>
      <w:r w:rsidRPr="00115CA2">
        <w:rPr>
          <w:b/>
          <w:szCs w:val="24"/>
        </w:rPr>
        <w:t xml:space="preserve">Оценка слабых сторон </w:t>
      </w:r>
      <w:r>
        <w:rPr>
          <w:b/>
          <w:szCs w:val="24"/>
        </w:rPr>
        <w:t>ООО «С</w:t>
      </w:r>
      <w:r w:rsidR="00AE5D66">
        <w:rPr>
          <w:b/>
          <w:szCs w:val="24"/>
        </w:rPr>
        <w:t>вицер</w:t>
      </w:r>
      <w:r>
        <w:rPr>
          <w:b/>
          <w:szCs w:val="24"/>
        </w:rPr>
        <w:t xml:space="preserve"> СТТ»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2083"/>
      </w:tblGrid>
      <w:tr w:rsidR="00164768" w:rsidRPr="00817805" w:rsidTr="00164768">
        <w:tc>
          <w:tcPr>
            <w:tcW w:w="7488" w:type="dxa"/>
            <w:shd w:val="clear" w:color="auto" w:fill="auto"/>
          </w:tcPr>
          <w:p w:rsidR="00164768" w:rsidRPr="00817805" w:rsidRDefault="00164768" w:rsidP="00164768">
            <w:pPr>
              <w:spacing w:after="0"/>
              <w:jc w:val="center"/>
              <w:rPr>
                <w:sz w:val="20"/>
                <w:szCs w:val="20"/>
              </w:rPr>
            </w:pPr>
            <w:r w:rsidRPr="00817805">
              <w:rPr>
                <w:sz w:val="20"/>
                <w:szCs w:val="20"/>
              </w:rPr>
              <w:t>Слабые стороны инноваций</w:t>
            </w:r>
          </w:p>
        </w:tc>
        <w:tc>
          <w:tcPr>
            <w:tcW w:w="2083" w:type="dxa"/>
            <w:shd w:val="clear" w:color="auto" w:fill="auto"/>
          </w:tcPr>
          <w:p w:rsidR="00164768" w:rsidRPr="00817805" w:rsidRDefault="00164768" w:rsidP="00164768">
            <w:pPr>
              <w:spacing w:after="0"/>
              <w:jc w:val="center"/>
              <w:rPr>
                <w:sz w:val="20"/>
                <w:szCs w:val="20"/>
                <w:lang w:val="en-US"/>
              </w:rPr>
            </w:pPr>
            <w:r w:rsidRPr="00817805">
              <w:rPr>
                <w:sz w:val="20"/>
                <w:szCs w:val="20"/>
              </w:rPr>
              <w:t>А</w:t>
            </w:r>
            <w:proofErr w:type="gramStart"/>
            <w:r w:rsidRPr="00817805">
              <w:rPr>
                <w:sz w:val="20"/>
                <w:szCs w:val="20"/>
                <w:lang w:val="en-US"/>
              </w:rPr>
              <w:t>i</w:t>
            </w:r>
            <w:proofErr w:type="gramEnd"/>
          </w:p>
        </w:tc>
      </w:tr>
      <w:tr w:rsidR="00164768" w:rsidRPr="00817805" w:rsidTr="00164768">
        <w:tc>
          <w:tcPr>
            <w:tcW w:w="7488" w:type="dxa"/>
            <w:shd w:val="clear" w:color="auto" w:fill="auto"/>
          </w:tcPr>
          <w:p w:rsidR="00164768" w:rsidRPr="00E012AF" w:rsidRDefault="00164768" w:rsidP="00164768">
            <w:pPr>
              <w:pStyle w:val="131"/>
              <w:spacing w:line="240" w:lineRule="auto"/>
              <w:rPr>
                <w:b w:val="0"/>
                <w:sz w:val="20"/>
                <w:szCs w:val="20"/>
              </w:rPr>
            </w:pPr>
            <w:r w:rsidRPr="00E012AF">
              <w:rPr>
                <w:b w:val="0"/>
                <w:sz w:val="20"/>
                <w:szCs w:val="20"/>
              </w:rPr>
              <w:t>рост краткосрочных обязательств</w:t>
            </w:r>
          </w:p>
        </w:tc>
        <w:tc>
          <w:tcPr>
            <w:tcW w:w="2083" w:type="dxa"/>
            <w:shd w:val="clear" w:color="auto" w:fill="auto"/>
          </w:tcPr>
          <w:p w:rsidR="00164768" w:rsidRPr="00817805" w:rsidRDefault="00164768" w:rsidP="00164768">
            <w:pPr>
              <w:spacing w:after="0"/>
              <w:jc w:val="center"/>
              <w:rPr>
                <w:sz w:val="20"/>
                <w:szCs w:val="20"/>
              </w:rPr>
            </w:pPr>
            <w:r w:rsidRPr="00817805">
              <w:rPr>
                <w:sz w:val="20"/>
                <w:szCs w:val="20"/>
              </w:rPr>
              <w:t>-</w:t>
            </w:r>
            <w:r>
              <w:rPr>
                <w:sz w:val="20"/>
                <w:szCs w:val="20"/>
              </w:rPr>
              <w:t>3</w:t>
            </w:r>
          </w:p>
        </w:tc>
      </w:tr>
      <w:tr w:rsidR="00164768" w:rsidRPr="00817805" w:rsidTr="00164768">
        <w:tc>
          <w:tcPr>
            <w:tcW w:w="7488" w:type="dxa"/>
            <w:shd w:val="clear" w:color="auto" w:fill="auto"/>
          </w:tcPr>
          <w:p w:rsidR="00164768" w:rsidRPr="00E012AF" w:rsidRDefault="00164768" w:rsidP="00164768">
            <w:pPr>
              <w:pStyle w:val="131"/>
              <w:spacing w:line="240" w:lineRule="auto"/>
              <w:rPr>
                <w:b w:val="0"/>
                <w:sz w:val="20"/>
                <w:szCs w:val="20"/>
              </w:rPr>
            </w:pPr>
            <w:r w:rsidRPr="00E012AF">
              <w:rPr>
                <w:b w:val="0"/>
                <w:sz w:val="20"/>
                <w:szCs w:val="20"/>
              </w:rPr>
              <w:t>увеличение операционного и финансового цикла</w:t>
            </w:r>
          </w:p>
        </w:tc>
        <w:tc>
          <w:tcPr>
            <w:tcW w:w="2083" w:type="dxa"/>
            <w:shd w:val="clear" w:color="auto" w:fill="auto"/>
          </w:tcPr>
          <w:p w:rsidR="00164768" w:rsidRPr="00817805" w:rsidRDefault="00164768" w:rsidP="00164768">
            <w:pPr>
              <w:pStyle w:val="131"/>
              <w:shd w:val="clear" w:color="auto" w:fill="auto"/>
              <w:spacing w:line="240" w:lineRule="auto"/>
              <w:jc w:val="center"/>
              <w:rPr>
                <w:b w:val="0"/>
                <w:sz w:val="20"/>
                <w:szCs w:val="20"/>
              </w:rPr>
            </w:pPr>
            <w:r>
              <w:rPr>
                <w:b w:val="0"/>
                <w:sz w:val="20"/>
                <w:szCs w:val="20"/>
              </w:rPr>
              <w:t>-3</w:t>
            </w:r>
          </w:p>
        </w:tc>
      </w:tr>
      <w:tr w:rsidR="00164768" w:rsidRPr="00817805" w:rsidTr="00164768">
        <w:tc>
          <w:tcPr>
            <w:tcW w:w="7488" w:type="dxa"/>
            <w:shd w:val="clear" w:color="auto" w:fill="auto"/>
          </w:tcPr>
          <w:p w:rsidR="00164768" w:rsidRPr="00E012AF" w:rsidRDefault="00164768" w:rsidP="00164768">
            <w:pPr>
              <w:pStyle w:val="131"/>
              <w:spacing w:line="240" w:lineRule="auto"/>
              <w:rPr>
                <w:b w:val="0"/>
                <w:sz w:val="20"/>
                <w:szCs w:val="20"/>
              </w:rPr>
            </w:pPr>
            <w:r w:rsidRPr="00E012AF">
              <w:rPr>
                <w:b w:val="0"/>
                <w:sz w:val="20"/>
                <w:szCs w:val="20"/>
              </w:rPr>
              <w:t>незначительное снижение финансовой устойчивости</w:t>
            </w:r>
          </w:p>
        </w:tc>
        <w:tc>
          <w:tcPr>
            <w:tcW w:w="2083" w:type="dxa"/>
            <w:shd w:val="clear" w:color="auto" w:fill="auto"/>
          </w:tcPr>
          <w:p w:rsidR="00164768" w:rsidRPr="00817805" w:rsidRDefault="00164768" w:rsidP="00164768">
            <w:pPr>
              <w:pStyle w:val="131"/>
              <w:shd w:val="clear" w:color="auto" w:fill="auto"/>
              <w:spacing w:line="240" w:lineRule="auto"/>
              <w:jc w:val="center"/>
              <w:rPr>
                <w:b w:val="0"/>
                <w:sz w:val="20"/>
                <w:szCs w:val="20"/>
              </w:rPr>
            </w:pPr>
            <w:r w:rsidRPr="00817805">
              <w:rPr>
                <w:b w:val="0"/>
                <w:sz w:val="20"/>
                <w:szCs w:val="20"/>
              </w:rPr>
              <w:t>-</w:t>
            </w:r>
            <w:r>
              <w:rPr>
                <w:b w:val="0"/>
                <w:sz w:val="20"/>
                <w:szCs w:val="20"/>
              </w:rPr>
              <w:t>4</w:t>
            </w:r>
          </w:p>
        </w:tc>
      </w:tr>
      <w:tr w:rsidR="00164768" w:rsidRPr="00817805" w:rsidTr="00164768">
        <w:tc>
          <w:tcPr>
            <w:tcW w:w="7488" w:type="dxa"/>
            <w:shd w:val="clear" w:color="auto" w:fill="auto"/>
          </w:tcPr>
          <w:p w:rsidR="00164768" w:rsidRPr="00E012AF" w:rsidRDefault="00164768" w:rsidP="00164768">
            <w:r w:rsidRPr="00E012AF">
              <w:rPr>
                <w:sz w:val="20"/>
                <w:szCs w:val="20"/>
              </w:rPr>
              <w:t>недостаточный уровень платежной дисциплины</w:t>
            </w:r>
          </w:p>
        </w:tc>
        <w:tc>
          <w:tcPr>
            <w:tcW w:w="2083" w:type="dxa"/>
            <w:shd w:val="clear" w:color="auto" w:fill="auto"/>
          </w:tcPr>
          <w:p w:rsidR="00164768" w:rsidRPr="00817805" w:rsidRDefault="00164768" w:rsidP="00164768">
            <w:pPr>
              <w:pStyle w:val="131"/>
              <w:shd w:val="clear" w:color="auto" w:fill="auto"/>
              <w:spacing w:line="240" w:lineRule="auto"/>
              <w:jc w:val="center"/>
              <w:rPr>
                <w:b w:val="0"/>
                <w:sz w:val="20"/>
                <w:szCs w:val="20"/>
              </w:rPr>
            </w:pPr>
            <w:r>
              <w:rPr>
                <w:b w:val="0"/>
                <w:sz w:val="20"/>
                <w:szCs w:val="20"/>
              </w:rPr>
              <w:t>-4</w:t>
            </w:r>
          </w:p>
        </w:tc>
      </w:tr>
    </w:tbl>
    <w:p w:rsidR="00164768" w:rsidRPr="00E166AE" w:rsidRDefault="00164768" w:rsidP="00164768">
      <w:pPr>
        <w:spacing w:after="0" w:line="360" w:lineRule="auto"/>
        <w:ind w:firstLine="567"/>
        <w:rPr>
          <w:szCs w:val="24"/>
        </w:rPr>
      </w:pPr>
    </w:p>
    <w:p w:rsidR="00164768" w:rsidRPr="00E166AE" w:rsidRDefault="00164768" w:rsidP="00164768">
      <w:pPr>
        <w:spacing w:after="0" w:line="360" w:lineRule="auto"/>
        <w:ind w:firstLine="567"/>
        <w:rPr>
          <w:szCs w:val="24"/>
        </w:rPr>
      </w:pPr>
      <w:r w:rsidRPr="00E166AE">
        <w:rPr>
          <w:szCs w:val="24"/>
        </w:rPr>
        <w:t xml:space="preserve">Далее составлена итоговая матрица (таблица </w:t>
      </w:r>
      <w:r w:rsidR="00E7078D">
        <w:rPr>
          <w:szCs w:val="24"/>
        </w:rPr>
        <w:t>3.</w:t>
      </w:r>
      <w:r>
        <w:rPr>
          <w:szCs w:val="24"/>
        </w:rPr>
        <w:t>18</w:t>
      </w:r>
      <w:r w:rsidRPr="00E166AE">
        <w:rPr>
          <w:szCs w:val="24"/>
        </w:rPr>
        <w:t xml:space="preserve">) оценки комплексного влияния сильных и слабых сторон </w:t>
      </w:r>
      <w:r>
        <w:rPr>
          <w:szCs w:val="24"/>
        </w:rPr>
        <w:t>ООО «</w:t>
      </w:r>
      <w:r w:rsidR="00AE5D66">
        <w:rPr>
          <w:szCs w:val="24"/>
        </w:rPr>
        <w:t>Свицер</w:t>
      </w:r>
      <w:r>
        <w:rPr>
          <w:szCs w:val="24"/>
        </w:rPr>
        <w:t xml:space="preserve"> СТТ»</w:t>
      </w:r>
      <w:r w:rsidRPr="00E166AE">
        <w:rPr>
          <w:szCs w:val="24"/>
        </w:rPr>
        <w:t xml:space="preserve"> по всей совокупности благоприятных возможностей и угроз. </w:t>
      </w:r>
    </w:p>
    <w:p w:rsidR="00164768" w:rsidRPr="00E166AE" w:rsidRDefault="00164768" w:rsidP="00164768">
      <w:pPr>
        <w:spacing w:after="0" w:line="360" w:lineRule="auto"/>
        <w:ind w:firstLine="567"/>
        <w:rPr>
          <w:szCs w:val="24"/>
        </w:rPr>
      </w:pPr>
    </w:p>
    <w:p w:rsidR="00164768" w:rsidRPr="00E166AE" w:rsidRDefault="00164768" w:rsidP="00164768">
      <w:pPr>
        <w:spacing w:after="0" w:line="360" w:lineRule="auto"/>
        <w:ind w:firstLine="567"/>
        <w:rPr>
          <w:szCs w:val="24"/>
        </w:rPr>
        <w:sectPr w:rsidR="00164768" w:rsidRPr="00E166AE" w:rsidSect="00164768">
          <w:headerReference w:type="default" r:id="rId51"/>
          <w:headerReference w:type="first" r:id="rId52"/>
          <w:pgSz w:w="11906" w:h="16838"/>
          <w:pgMar w:top="1134" w:right="567" w:bottom="1134" w:left="1701" w:header="709" w:footer="709" w:gutter="0"/>
          <w:cols w:space="708"/>
          <w:titlePg/>
          <w:docGrid w:linePitch="360"/>
        </w:sectPr>
      </w:pPr>
    </w:p>
    <w:p w:rsidR="00164768" w:rsidRPr="00115CA2" w:rsidRDefault="00164768" w:rsidP="00164768">
      <w:pPr>
        <w:spacing w:after="0" w:line="360" w:lineRule="auto"/>
        <w:ind w:firstLine="567"/>
        <w:jc w:val="right"/>
        <w:rPr>
          <w:i/>
          <w:szCs w:val="24"/>
        </w:rPr>
      </w:pPr>
      <w:r>
        <w:rPr>
          <w:i/>
          <w:szCs w:val="24"/>
        </w:rPr>
        <w:lastRenderedPageBreak/>
        <w:t xml:space="preserve">Таблица </w:t>
      </w:r>
      <w:r w:rsidR="00E7078D">
        <w:rPr>
          <w:i/>
          <w:szCs w:val="24"/>
        </w:rPr>
        <w:t>3.</w:t>
      </w:r>
      <w:r>
        <w:rPr>
          <w:i/>
          <w:szCs w:val="24"/>
        </w:rPr>
        <w:t>18</w:t>
      </w:r>
    </w:p>
    <w:p w:rsidR="00164768" w:rsidRPr="00115CA2" w:rsidRDefault="00164768" w:rsidP="00164768">
      <w:pPr>
        <w:spacing w:after="0" w:line="360" w:lineRule="auto"/>
        <w:ind w:firstLine="567"/>
        <w:jc w:val="center"/>
        <w:rPr>
          <w:b/>
          <w:szCs w:val="24"/>
        </w:rPr>
      </w:pPr>
      <w:r w:rsidRPr="00115CA2">
        <w:rPr>
          <w:b/>
          <w:szCs w:val="24"/>
        </w:rPr>
        <w:t xml:space="preserve">Матрица оценки комплексного влияния сильных и слабых сторон </w:t>
      </w:r>
      <w:r>
        <w:rPr>
          <w:b/>
          <w:szCs w:val="24"/>
        </w:rPr>
        <w:t>ООО «СВИЦЕР СТТ»</w:t>
      </w:r>
      <w:r w:rsidRPr="00115CA2">
        <w:rPr>
          <w:b/>
          <w:szCs w:val="24"/>
        </w:rPr>
        <w:t xml:space="preserve"> по всей совокупности благоприятных возможностей и угроз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90"/>
        <w:gridCol w:w="315"/>
        <w:gridCol w:w="1083"/>
        <w:gridCol w:w="1050"/>
        <w:gridCol w:w="1041"/>
        <w:gridCol w:w="1309"/>
        <w:gridCol w:w="1440"/>
        <w:gridCol w:w="1407"/>
        <w:gridCol w:w="1028"/>
        <w:gridCol w:w="889"/>
        <w:gridCol w:w="844"/>
        <w:gridCol w:w="1282"/>
        <w:gridCol w:w="742"/>
        <w:gridCol w:w="960"/>
      </w:tblGrid>
      <w:tr w:rsidR="00164768" w:rsidRPr="00817805" w:rsidTr="00164768">
        <w:trPr>
          <w:cantSplit/>
          <w:trHeight w:hRule="exact" w:val="331"/>
        </w:trPr>
        <w:tc>
          <w:tcPr>
            <w:tcW w:w="0" w:type="auto"/>
            <w:vMerge w:val="restart"/>
            <w:shd w:val="clear" w:color="auto" w:fill="auto"/>
          </w:tcPr>
          <w:p w:rsidR="00164768" w:rsidRPr="00FA3BE0" w:rsidRDefault="00164768" w:rsidP="00164768">
            <w:pPr>
              <w:spacing w:after="0"/>
              <w:ind w:firstLine="567"/>
              <w:rPr>
                <w:sz w:val="20"/>
                <w:szCs w:val="20"/>
              </w:rPr>
            </w:pPr>
          </w:p>
        </w:tc>
        <w:tc>
          <w:tcPr>
            <w:tcW w:w="0" w:type="auto"/>
            <w:tcBorders>
              <w:bottom w:val="single" w:sz="4" w:space="0" w:color="auto"/>
            </w:tcBorders>
            <w:shd w:val="clear" w:color="auto" w:fill="66CCFF"/>
          </w:tcPr>
          <w:p w:rsidR="00164768" w:rsidRPr="00FA3BE0" w:rsidRDefault="00164768" w:rsidP="00164768">
            <w:pPr>
              <w:spacing w:after="0"/>
              <w:ind w:left="44" w:right="113"/>
              <w:jc w:val="center"/>
              <w:rPr>
                <w:sz w:val="20"/>
                <w:szCs w:val="20"/>
              </w:rPr>
            </w:pPr>
          </w:p>
        </w:tc>
        <w:tc>
          <w:tcPr>
            <w:tcW w:w="0" w:type="auto"/>
            <w:gridSpan w:val="6"/>
            <w:tcBorders>
              <w:bottom w:val="single" w:sz="4" w:space="0" w:color="auto"/>
              <w:right w:val="double" w:sz="4" w:space="0" w:color="0000FF"/>
            </w:tcBorders>
            <w:shd w:val="clear" w:color="auto" w:fill="auto"/>
          </w:tcPr>
          <w:p w:rsidR="00164768" w:rsidRPr="00FA3BE0" w:rsidRDefault="00164768" w:rsidP="00164768">
            <w:pPr>
              <w:spacing w:after="0"/>
              <w:ind w:firstLine="27"/>
              <w:rPr>
                <w:sz w:val="20"/>
                <w:szCs w:val="20"/>
              </w:rPr>
            </w:pPr>
            <w:r w:rsidRPr="00FA3BE0">
              <w:rPr>
                <w:sz w:val="20"/>
                <w:szCs w:val="20"/>
              </w:rPr>
              <w:t>Благоприятные возможности (</w:t>
            </w:r>
            <w:r w:rsidRPr="00FA3BE0">
              <w:rPr>
                <w:sz w:val="20"/>
                <w:szCs w:val="20"/>
                <w:lang w:val="en-US"/>
              </w:rPr>
              <w:t>opportunities</w:t>
            </w:r>
            <w:r w:rsidRPr="00FA3BE0">
              <w:rPr>
                <w:sz w:val="20"/>
                <w:szCs w:val="20"/>
              </w:rPr>
              <w:t>)</w:t>
            </w:r>
          </w:p>
        </w:tc>
        <w:tc>
          <w:tcPr>
            <w:tcW w:w="0" w:type="auto"/>
            <w:gridSpan w:val="6"/>
            <w:tcBorders>
              <w:left w:val="double" w:sz="4" w:space="0" w:color="0000FF"/>
              <w:bottom w:val="single" w:sz="4" w:space="0" w:color="auto"/>
            </w:tcBorders>
            <w:shd w:val="clear" w:color="auto" w:fill="auto"/>
            <w:tcMar>
              <w:left w:w="0" w:type="dxa"/>
              <w:right w:w="0" w:type="dxa"/>
            </w:tcMar>
          </w:tcPr>
          <w:p w:rsidR="00164768" w:rsidRPr="00FA3BE0" w:rsidRDefault="00164768" w:rsidP="00164768">
            <w:pPr>
              <w:spacing w:after="0"/>
              <w:ind w:firstLine="27"/>
              <w:rPr>
                <w:sz w:val="20"/>
                <w:szCs w:val="20"/>
              </w:rPr>
            </w:pPr>
            <w:r w:rsidRPr="00FA3BE0">
              <w:rPr>
                <w:sz w:val="20"/>
                <w:szCs w:val="20"/>
              </w:rPr>
              <w:t>Угрозы</w:t>
            </w:r>
            <w:r w:rsidRPr="00FA3BE0">
              <w:rPr>
                <w:sz w:val="20"/>
                <w:szCs w:val="20"/>
                <w:lang w:val="en-US"/>
              </w:rPr>
              <w:t xml:space="preserve"> (threats)</w:t>
            </w:r>
          </w:p>
        </w:tc>
      </w:tr>
      <w:tr w:rsidR="00164768" w:rsidRPr="00817805" w:rsidTr="00164768">
        <w:trPr>
          <w:cantSplit/>
          <w:trHeight w:hRule="exact" w:val="1554"/>
        </w:trPr>
        <w:tc>
          <w:tcPr>
            <w:tcW w:w="0" w:type="auto"/>
            <w:vMerge/>
            <w:tcBorders>
              <w:bottom w:val="single" w:sz="4" w:space="0" w:color="auto"/>
            </w:tcBorders>
            <w:shd w:val="clear" w:color="auto" w:fill="auto"/>
          </w:tcPr>
          <w:p w:rsidR="00164768" w:rsidRPr="00FA3BE0" w:rsidRDefault="00164768" w:rsidP="00164768">
            <w:pPr>
              <w:spacing w:after="0"/>
              <w:ind w:firstLine="567"/>
              <w:rPr>
                <w:sz w:val="20"/>
                <w:szCs w:val="20"/>
              </w:rPr>
            </w:pPr>
          </w:p>
        </w:tc>
        <w:tc>
          <w:tcPr>
            <w:tcW w:w="0" w:type="auto"/>
            <w:tcBorders>
              <w:bottom w:val="single" w:sz="4" w:space="0" w:color="auto"/>
            </w:tcBorders>
            <w:shd w:val="clear" w:color="auto" w:fill="66CCFF"/>
          </w:tcPr>
          <w:p w:rsidR="00164768" w:rsidRPr="00FA3BE0" w:rsidRDefault="00164768" w:rsidP="00164768">
            <w:pPr>
              <w:spacing w:after="0"/>
              <w:ind w:left="44" w:right="113"/>
              <w:jc w:val="center"/>
              <w:rPr>
                <w:sz w:val="20"/>
                <w:szCs w:val="20"/>
              </w:rPr>
            </w:pPr>
            <w:r w:rsidRPr="00FA3BE0">
              <w:rPr>
                <w:sz w:val="20"/>
                <w:szCs w:val="20"/>
              </w:rPr>
              <w:t>А</w:t>
            </w:r>
            <w:proofErr w:type="gramStart"/>
            <w:r w:rsidRPr="00FA3BE0">
              <w:rPr>
                <w:sz w:val="20"/>
                <w:szCs w:val="20"/>
              </w:rPr>
              <w:t>i</w:t>
            </w:r>
            <w:proofErr w:type="gramEnd"/>
          </w:p>
        </w:tc>
        <w:tc>
          <w:tcPr>
            <w:tcW w:w="0" w:type="auto"/>
            <w:tcBorders>
              <w:bottom w:val="single" w:sz="4" w:space="0" w:color="auto"/>
            </w:tcBorders>
            <w:shd w:val="clear" w:color="auto" w:fill="auto"/>
          </w:tcPr>
          <w:p w:rsidR="00164768" w:rsidRPr="00FA3BE0" w:rsidRDefault="00164768" w:rsidP="00164768">
            <w:pPr>
              <w:spacing w:after="0"/>
              <w:ind w:firstLine="27"/>
              <w:rPr>
                <w:sz w:val="20"/>
                <w:szCs w:val="20"/>
              </w:rPr>
            </w:pPr>
            <w:r w:rsidRPr="00FA3BE0">
              <w:rPr>
                <w:sz w:val="20"/>
                <w:szCs w:val="20"/>
              </w:rPr>
              <w:t>рост рынка транспортно-логистических услуг</w:t>
            </w:r>
          </w:p>
        </w:tc>
        <w:tc>
          <w:tcPr>
            <w:tcW w:w="0" w:type="auto"/>
            <w:tcBorders>
              <w:bottom w:val="single" w:sz="4" w:space="0" w:color="auto"/>
            </w:tcBorders>
            <w:shd w:val="clear" w:color="auto" w:fill="auto"/>
          </w:tcPr>
          <w:p w:rsidR="00164768" w:rsidRPr="00FA3BE0" w:rsidRDefault="00164768" w:rsidP="00164768">
            <w:pPr>
              <w:spacing w:after="0"/>
              <w:ind w:firstLine="27"/>
              <w:rPr>
                <w:sz w:val="20"/>
                <w:szCs w:val="20"/>
              </w:rPr>
            </w:pPr>
            <w:r w:rsidRPr="00FA3BE0">
              <w:rPr>
                <w:sz w:val="20"/>
                <w:szCs w:val="20"/>
              </w:rPr>
              <w:t>увеличение возможностей региональной экспансии</w:t>
            </w:r>
          </w:p>
        </w:tc>
        <w:tc>
          <w:tcPr>
            <w:tcW w:w="0" w:type="auto"/>
            <w:tcBorders>
              <w:bottom w:val="single" w:sz="4" w:space="0" w:color="auto"/>
            </w:tcBorders>
            <w:shd w:val="clear" w:color="auto" w:fill="auto"/>
          </w:tcPr>
          <w:p w:rsidR="00164768" w:rsidRPr="00FA3BE0" w:rsidRDefault="00164768" w:rsidP="00164768">
            <w:pPr>
              <w:spacing w:after="0"/>
              <w:ind w:firstLine="27"/>
              <w:rPr>
                <w:sz w:val="20"/>
                <w:szCs w:val="20"/>
              </w:rPr>
            </w:pPr>
            <w:r w:rsidRPr="00FA3BE0">
              <w:rPr>
                <w:sz w:val="20"/>
                <w:szCs w:val="20"/>
              </w:rPr>
              <w:t>увеличение транспортных узлов</w:t>
            </w:r>
          </w:p>
        </w:tc>
        <w:tc>
          <w:tcPr>
            <w:tcW w:w="0" w:type="auto"/>
            <w:tcBorders>
              <w:bottom w:val="single" w:sz="4" w:space="0" w:color="auto"/>
            </w:tcBorders>
            <w:shd w:val="clear" w:color="auto" w:fill="auto"/>
          </w:tcPr>
          <w:p w:rsidR="00164768" w:rsidRPr="00FA3BE0" w:rsidRDefault="00164768" w:rsidP="00164768">
            <w:pPr>
              <w:spacing w:after="0"/>
              <w:ind w:firstLine="27"/>
              <w:rPr>
                <w:sz w:val="20"/>
                <w:szCs w:val="20"/>
              </w:rPr>
            </w:pPr>
            <w:r w:rsidRPr="00FA3BE0">
              <w:rPr>
                <w:sz w:val="20"/>
                <w:szCs w:val="20"/>
              </w:rPr>
              <w:t>развитие информационных технологий</w:t>
            </w:r>
          </w:p>
        </w:tc>
        <w:tc>
          <w:tcPr>
            <w:tcW w:w="0" w:type="auto"/>
            <w:tcBorders>
              <w:bottom w:val="single" w:sz="4" w:space="0" w:color="auto"/>
            </w:tcBorders>
            <w:shd w:val="clear" w:color="auto" w:fill="auto"/>
          </w:tcPr>
          <w:p w:rsidR="00164768" w:rsidRPr="00FA3BE0" w:rsidRDefault="00164768" w:rsidP="00164768">
            <w:pPr>
              <w:spacing w:after="0"/>
              <w:ind w:firstLine="27"/>
              <w:rPr>
                <w:sz w:val="20"/>
                <w:szCs w:val="20"/>
              </w:rPr>
            </w:pPr>
            <w:r w:rsidRPr="00FA3BE0">
              <w:rPr>
                <w:sz w:val="20"/>
                <w:szCs w:val="20"/>
              </w:rPr>
              <w:t>рост платежеспособного спроса</w:t>
            </w:r>
          </w:p>
        </w:tc>
        <w:tc>
          <w:tcPr>
            <w:tcW w:w="0" w:type="auto"/>
            <w:tcBorders>
              <w:bottom w:val="single" w:sz="4" w:space="0" w:color="auto"/>
              <w:right w:val="double" w:sz="4" w:space="0" w:color="0000FF"/>
            </w:tcBorders>
            <w:shd w:val="clear" w:color="auto" w:fill="auto"/>
          </w:tcPr>
          <w:p w:rsidR="00164768" w:rsidRPr="00FA3BE0" w:rsidRDefault="00164768" w:rsidP="00164768">
            <w:pPr>
              <w:spacing w:after="0"/>
              <w:ind w:firstLine="27"/>
              <w:rPr>
                <w:sz w:val="20"/>
                <w:szCs w:val="20"/>
              </w:rPr>
            </w:pPr>
            <w:r w:rsidRPr="00FA3BE0">
              <w:rPr>
                <w:sz w:val="20"/>
                <w:szCs w:val="20"/>
              </w:rPr>
              <w:t>инвестиционная привлекательность отрасли</w:t>
            </w:r>
          </w:p>
        </w:tc>
        <w:tc>
          <w:tcPr>
            <w:tcW w:w="0" w:type="auto"/>
            <w:tcBorders>
              <w:left w:val="double" w:sz="4" w:space="0" w:color="0000FF"/>
              <w:bottom w:val="single" w:sz="4" w:space="0" w:color="auto"/>
            </w:tcBorders>
            <w:shd w:val="clear" w:color="auto" w:fill="auto"/>
            <w:tcMar>
              <w:left w:w="0" w:type="dxa"/>
              <w:right w:w="0" w:type="dxa"/>
            </w:tcMar>
          </w:tcPr>
          <w:p w:rsidR="00164768" w:rsidRPr="00FA3BE0" w:rsidRDefault="00164768" w:rsidP="00164768">
            <w:pPr>
              <w:spacing w:after="0"/>
              <w:ind w:firstLine="27"/>
              <w:rPr>
                <w:sz w:val="20"/>
                <w:szCs w:val="20"/>
              </w:rPr>
            </w:pPr>
            <w:r w:rsidRPr="00FA3BE0">
              <w:rPr>
                <w:sz w:val="20"/>
                <w:szCs w:val="20"/>
              </w:rPr>
              <w:t>сильное конкурентное давление</w:t>
            </w:r>
          </w:p>
        </w:tc>
        <w:tc>
          <w:tcPr>
            <w:tcW w:w="0" w:type="auto"/>
            <w:tcBorders>
              <w:bottom w:val="single" w:sz="4" w:space="0" w:color="auto"/>
            </w:tcBorders>
            <w:shd w:val="clear" w:color="auto" w:fill="auto"/>
            <w:tcMar>
              <w:left w:w="0" w:type="dxa"/>
              <w:right w:w="0" w:type="dxa"/>
            </w:tcMar>
          </w:tcPr>
          <w:p w:rsidR="00164768" w:rsidRPr="00FA3BE0" w:rsidRDefault="00164768" w:rsidP="00164768">
            <w:pPr>
              <w:spacing w:after="0"/>
              <w:ind w:firstLine="27"/>
              <w:rPr>
                <w:sz w:val="20"/>
                <w:szCs w:val="20"/>
              </w:rPr>
            </w:pPr>
            <w:r w:rsidRPr="00FA3BE0">
              <w:rPr>
                <w:sz w:val="20"/>
                <w:szCs w:val="20"/>
              </w:rPr>
              <w:t>кризис финансовой системы</w:t>
            </w:r>
          </w:p>
        </w:tc>
        <w:tc>
          <w:tcPr>
            <w:tcW w:w="0" w:type="auto"/>
            <w:tcBorders>
              <w:bottom w:val="single" w:sz="4" w:space="0" w:color="auto"/>
            </w:tcBorders>
            <w:shd w:val="clear" w:color="auto" w:fill="auto"/>
            <w:tcMar>
              <w:left w:w="0" w:type="dxa"/>
              <w:right w:w="0" w:type="dxa"/>
            </w:tcMar>
          </w:tcPr>
          <w:p w:rsidR="00164768" w:rsidRPr="00FA3BE0" w:rsidRDefault="00164768" w:rsidP="00164768">
            <w:pPr>
              <w:spacing w:after="0"/>
              <w:ind w:firstLine="27"/>
              <w:rPr>
                <w:sz w:val="20"/>
                <w:szCs w:val="20"/>
              </w:rPr>
            </w:pPr>
            <w:r w:rsidRPr="00FA3BE0">
              <w:rPr>
                <w:sz w:val="20"/>
                <w:szCs w:val="20"/>
              </w:rPr>
              <w:t>замедление роста рынка в связи с введением санкций</w:t>
            </w:r>
          </w:p>
        </w:tc>
        <w:tc>
          <w:tcPr>
            <w:tcW w:w="0" w:type="auto"/>
            <w:tcBorders>
              <w:bottom w:val="single" w:sz="4" w:space="0" w:color="auto"/>
            </w:tcBorders>
          </w:tcPr>
          <w:p w:rsidR="00164768" w:rsidRPr="00FA3BE0" w:rsidRDefault="00164768" w:rsidP="00164768">
            <w:pPr>
              <w:spacing w:after="0"/>
              <w:ind w:firstLine="27"/>
              <w:rPr>
                <w:sz w:val="20"/>
                <w:szCs w:val="20"/>
              </w:rPr>
            </w:pPr>
            <w:r w:rsidRPr="00FA3BE0">
              <w:rPr>
                <w:sz w:val="20"/>
                <w:szCs w:val="20"/>
              </w:rPr>
              <w:t>несовершенство законодательства</w:t>
            </w:r>
          </w:p>
        </w:tc>
        <w:tc>
          <w:tcPr>
            <w:tcW w:w="0" w:type="auto"/>
            <w:tcBorders>
              <w:bottom w:val="single" w:sz="4" w:space="0" w:color="auto"/>
            </w:tcBorders>
          </w:tcPr>
          <w:p w:rsidR="00164768" w:rsidRPr="00FA3BE0" w:rsidRDefault="00164768" w:rsidP="00164768">
            <w:pPr>
              <w:spacing w:after="0"/>
              <w:ind w:firstLine="27"/>
              <w:rPr>
                <w:sz w:val="20"/>
                <w:szCs w:val="20"/>
              </w:rPr>
            </w:pPr>
            <w:r w:rsidRPr="00FA3BE0">
              <w:rPr>
                <w:sz w:val="20"/>
                <w:szCs w:val="20"/>
              </w:rPr>
              <w:t>высокие темпы инфляции</w:t>
            </w:r>
          </w:p>
        </w:tc>
        <w:tc>
          <w:tcPr>
            <w:tcW w:w="0" w:type="auto"/>
            <w:tcBorders>
              <w:bottom w:val="single" w:sz="4" w:space="0" w:color="auto"/>
            </w:tcBorders>
          </w:tcPr>
          <w:p w:rsidR="00164768" w:rsidRPr="00FA3BE0" w:rsidRDefault="00164768" w:rsidP="00164768">
            <w:pPr>
              <w:spacing w:after="0"/>
              <w:ind w:firstLine="27"/>
              <w:rPr>
                <w:sz w:val="20"/>
                <w:szCs w:val="20"/>
              </w:rPr>
            </w:pPr>
            <w:r w:rsidRPr="00FA3BE0">
              <w:rPr>
                <w:sz w:val="20"/>
                <w:szCs w:val="20"/>
              </w:rPr>
              <w:t>возможность появления новых конкурентов</w:t>
            </w:r>
          </w:p>
        </w:tc>
      </w:tr>
      <w:tr w:rsidR="00164768" w:rsidRPr="00817805" w:rsidTr="00164768">
        <w:trPr>
          <w:cantSplit/>
          <w:trHeight w:val="355"/>
        </w:trPr>
        <w:tc>
          <w:tcPr>
            <w:tcW w:w="0" w:type="auto"/>
            <w:shd w:val="clear" w:color="auto" w:fill="66CCFF"/>
          </w:tcPr>
          <w:p w:rsidR="00164768" w:rsidRPr="00FA3BE0" w:rsidRDefault="00164768" w:rsidP="00164768">
            <w:pPr>
              <w:spacing w:after="0"/>
              <w:ind w:firstLine="567"/>
              <w:jc w:val="center"/>
              <w:rPr>
                <w:sz w:val="20"/>
                <w:szCs w:val="20"/>
              </w:rPr>
            </w:pPr>
            <w:r w:rsidRPr="00FA3BE0">
              <w:rPr>
                <w:sz w:val="20"/>
                <w:szCs w:val="20"/>
              </w:rPr>
              <w:t>Pj</w:t>
            </w:r>
          </w:p>
        </w:tc>
        <w:tc>
          <w:tcPr>
            <w:tcW w:w="0" w:type="auto"/>
            <w:shd w:val="clear" w:color="auto" w:fill="66CCFF"/>
          </w:tcPr>
          <w:p w:rsidR="00164768" w:rsidRPr="00FA3BE0" w:rsidRDefault="00164768" w:rsidP="00164768">
            <w:pPr>
              <w:spacing w:after="0"/>
              <w:ind w:left="44" w:right="113"/>
              <w:jc w:val="center"/>
              <w:rPr>
                <w:sz w:val="20"/>
                <w:szCs w:val="20"/>
              </w:rPr>
            </w:pPr>
            <w:r w:rsidRPr="00FA3BE0">
              <w:rPr>
                <w:sz w:val="20"/>
                <w:szCs w:val="20"/>
              </w:rPr>
              <w:t>х</w:t>
            </w:r>
          </w:p>
        </w:tc>
        <w:tc>
          <w:tcPr>
            <w:tcW w:w="0" w:type="auto"/>
            <w:shd w:val="clear" w:color="auto" w:fill="66CCFF"/>
            <w:vAlign w:val="center"/>
          </w:tcPr>
          <w:p w:rsidR="00164768" w:rsidRPr="00FA3BE0" w:rsidRDefault="00164768" w:rsidP="00164768">
            <w:pPr>
              <w:spacing w:after="0"/>
              <w:ind w:left="44" w:right="113"/>
              <w:jc w:val="center"/>
              <w:rPr>
                <w:sz w:val="20"/>
                <w:szCs w:val="20"/>
              </w:rPr>
            </w:pPr>
            <w:r w:rsidRPr="00FA3BE0">
              <w:rPr>
                <w:sz w:val="20"/>
                <w:szCs w:val="20"/>
              </w:rPr>
              <w:t>1</w:t>
            </w:r>
          </w:p>
        </w:tc>
        <w:tc>
          <w:tcPr>
            <w:tcW w:w="0" w:type="auto"/>
            <w:shd w:val="clear" w:color="auto" w:fill="66CCFF"/>
            <w:vAlign w:val="center"/>
          </w:tcPr>
          <w:p w:rsidR="00164768" w:rsidRPr="00FA3BE0" w:rsidRDefault="00164768" w:rsidP="00164768">
            <w:pPr>
              <w:spacing w:after="0"/>
              <w:ind w:left="44"/>
              <w:jc w:val="center"/>
              <w:rPr>
                <w:sz w:val="20"/>
                <w:szCs w:val="20"/>
              </w:rPr>
            </w:pPr>
            <w:r w:rsidRPr="00FA3BE0">
              <w:rPr>
                <w:sz w:val="20"/>
                <w:szCs w:val="20"/>
              </w:rPr>
              <w:t>1</w:t>
            </w:r>
          </w:p>
        </w:tc>
        <w:tc>
          <w:tcPr>
            <w:tcW w:w="0" w:type="auto"/>
            <w:shd w:val="clear" w:color="auto" w:fill="66CCFF"/>
            <w:vAlign w:val="center"/>
          </w:tcPr>
          <w:p w:rsidR="00164768" w:rsidRPr="00FA3BE0" w:rsidRDefault="00164768" w:rsidP="00164768">
            <w:pPr>
              <w:spacing w:after="0"/>
              <w:ind w:left="44"/>
              <w:jc w:val="center"/>
              <w:rPr>
                <w:sz w:val="20"/>
                <w:szCs w:val="20"/>
              </w:rPr>
            </w:pPr>
            <w:r w:rsidRPr="00FA3BE0">
              <w:rPr>
                <w:sz w:val="20"/>
                <w:szCs w:val="20"/>
              </w:rPr>
              <w:t>1</w:t>
            </w:r>
          </w:p>
        </w:tc>
        <w:tc>
          <w:tcPr>
            <w:tcW w:w="0" w:type="auto"/>
            <w:shd w:val="clear" w:color="auto" w:fill="66CCFF"/>
            <w:vAlign w:val="center"/>
          </w:tcPr>
          <w:p w:rsidR="00164768" w:rsidRPr="00FA3BE0" w:rsidRDefault="00164768" w:rsidP="00164768">
            <w:pPr>
              <w:spacing w:after="0"/>
              <w:ind w:left="44"/>
              <w:jc w:val="center"/>
              <w:rPr>
                <w:sz w:val="20"/>
                <w:szCs w:val="20"/>
              </w:rPr>
            </w:pPr>
            <w:r w:rsidRPr="00FA3BE0">
              <w:rPr>
                <w:sz w:val="20"/>
                <w:szCs w:val="20"/>
              </w:rPr>
              <w:t>0,5</w:t>
            </w:r>
          </w:p>
        </w:tc>
        <w:tc>
          <w:tcPr>
            <w:tcW w:w="0" w:type="auto"/>
            <w:shd w:val="clear" w:color="auto" w:fill="66CCFF"/>
            <w:vAlign w:val="center"/>
          </w:tcPr>
          <w:p w:rsidR="00164768" w:rsidRPr="00FA3BE0" w:rsidRDefault="00164768" w:rsidP="00164768">
            <w:pPr>
              <w:spacing w:after="0"/>
              <w:ind w:left="44"/>
              <w:jc w:val="center"/>
              <w:rPr>
                <w:sz w:val="20"/>
                <w:szCs w:val="20"/>
              </w:rPr>
            </w:pPr>
            <w:r w:rsidRPr="00FA3BE0">
              <w:rPr>
                <w:sz w:val="20"/>
                <w:szCs w:val="20"/>
              </w:rPr>
              <w:t>1</w:t>
            </w:r>
          </w:p>
        </w:tc>
        <w:tc>
          <w:tcPr>
            <w:tcW w:w="0" w:type="auto"/>
            <w:tcBorders>
              <w:right w:val="double" w:sz="4" w:space="0" w:color="0000FF"/>
            </w:tcBorders>
            <w:shd w:val="clear" w:color="auto" w:fill="66CCFF"/>
            <w:vAlign w:val="center"/>
          </w:tcPr>
          <w:p w:rsidR="00164768" w:rsidRPr="00FA3BE0" w:rsidRDefault="00164768" w:rsidP="00164768">
            <w:pPr>
              <w:spacing w:after="0"/>
              <w:ind w:left="44"/>
              <w:jc w:val="center"/>
              <w:rPr>
                <w:sz w:val="20"/>
                <w:szCs w:val="20"/>
              </w:rPr>
            </w:pPr>
            <w:r w:rsidRPr="00FA3BE0">
              <w:rPr>
                <w:sz w:val="20"/>
                <w:szCs w:val="20"/>
              </w:rPr>
              <w:t>0,9</w:t>
            </w:r>
          </w:p>
        </w:tc>
        <w:tc>
          <w:tcPr>
            <w:tcW w:w="0" w:type="auto"/>
            <w:tcBorders>
              <w:left w:val="double" w:sz="4" w:space="0" w:color="0000FF"/>
            </w:tcBorders>
            <w:shd w:val="clear" w:color="auto" w:fill="66CCFF"/>
            <w:tcMar>
              <w:left w:w="0" w:type="dxa"/>
              <w:right w:w="0" w:type="dxa"/>
            </w:tcMar>
            <w:vAlign w:val="center"/>
          </w:tcPr>
          <w:p w:rsidR="00164768" w:rsidRPr="00FA3BE0" w:rsidRDefault="00164768" w:rsidP="00164768">
            <w:pPr>
              <w:spacing w:after="0"/>
              <w:ind w:left="44"/>
              <w:jc w:val="center"/>
              <w:rPr>
                <w:sz w:val="20"/>
                <w:szCs w:val="20"/>
              </w:rPr>
            </w:pPr>
            <w:r w:rsidRPr="00FA3BE0">
              <w:rPr>
                <w:sz w:val="20"/>
                <w:szCs w:val="20"/>
              </w:rPr>
              <w:t>1</w:t>
            </w:r>
          </w:p>
        </w:tc>
        <w:tc>
          <w:tcPr>
            <w:tcW w:w="0" w:type="auto"/>
            <w:shd w:val="clear" w:color="auto" w:fill="66CCFF"/>
            <w:tcMar>
              <w:left w:w="0" w:type="dxa"/>
              <w:right w:w="0" w:type="dxa"/>
            </w:tcMar>
            <w:vAlign w:val="center"/>
          </w:tcPr>
          <w:p w:rsidR="00164768" w:rsidRPr="00FA3BE0" w:rsidRDefault="00164768" w:rsidP="00164768">
            <w:pPr>
              <w:spacing w:after="0"/>
              <w:ind w:left="44"/>
              <w:jc w:val="center"/>
              <w:rPr>
                <w:sz w:val="20"/>
                <w:szCs w:val="20"/>
              </w:rPr>
            </w:pPr>
            <w:r w:rsidRPr="00FA3BE0">
              <w:rPr>
                <w:sz w:val="20"/>
                <w:szCs w:val="20"/>
              </w:rPr>
              <w:t>1</w:t>
            </w:r>
          </w:p>
        </w:tc>
        <w:tc>
          <w:tcPr>
            <w:tcW w:w="0" w:type="auto"/>
            <w:shd w:val="clear" w:color="auto" w:fill="66CCFF"/>
            <w:tcMar>
              <w:left w:w="0" w:type="dxa"/>
              <w:right w:w="0" w:type="dxa"/>
            </w:tcMar>
            <w:vAlign w:val="center"/>
          </w:tcPr>
          <w:p w:rsidR="00164768" w:rsidRPr="00FA3BE0" w:rsidRDefault="00164768" w:rsidP="00164768">
            <w:pPr>
              <w:spacing w:after="0"/>
              <w:ind w:left="44"/>
              <w:jc w:val="center"/>
              <w:rPr>
                <w:sz w:val="20"/>
                <w:szCs w:val="20"/>
              </w:rPr>
            </w:pPr>
            <w:r w:rsidRPr="00FA3BE0">
              <w:rPr>
                <w:sz w:val="20"/>
                <w:szCs w:val="20"/>
              </w:rPr>
              <w:t>1</w:t>
            </w:r>
          </w:p>
        </w:tc>
        <w:tc>
          <w:tcPr>
            <w:tcW w:w="0" w:type="auto"/>
            <w:shd w:val="clear" w:color="auto" w:fill="66CCFF"/>
            <w:vAlign w:val="center"/>
          </w:tcPr>
          <w:p w:rsidR="00164768" w:rsidRPr="00FA3BE0" w:rsidRDefault="00164768" w:rsidP="00164768">
            <w:pPr>
              <w:spacing w:after="0"/>
              <w:ind w:left="44"/>
              <w:jc w:val="center"/>
              <w:rPr>
                <w:sz w:val="20"/>
                <w:szCs w:val="20"/>
              </w:rPr>
            </w:pPr>
            <w:r w:rsidRPr="00FA3BE0">
              <w:rPr>
                <w:sz w:val="20"/>
                <w:szCs w:val="20"/>
              </w:rPr>
              <w:t>0,7</w:t>
            </w:r>
          </w:p>
        </w:tc>
        <w:tc>
          <w:tcPr>
            <w:tcW w:w="0" w:type="auto"/>
            <w:shd w:val="clear" w:color="auto" w:fill="66CCFF"/>
            <w:vAlign w:val="center"/>
          </w:tcPr>
          <w:p w:rsidR="00164768" w:rsidRPr="00FA3BE0" w:rsidRDefault="00164768" w:rsidP="00164768">
            <w:pPr>
              <w:spacing w:after="0"/>
              <w:ind w:left="44"/>
              <w:jc w:val="center"/>
              <w:rPr>
                <w:sz w:val="20"/>
                <w:szCs w:val="20"/>
              </w:rPr>
            </w:pPr>
            <w:r w:rsidRPr="00FA3BE0">
              <w:rPr>
                <w:sz w:val="20"/>
                <w:szCs w:val="20"/>
              </w:rPr>
              <w:t>1</w:t>
            </w:r>
          </w:p>
        </w:tc>
        <w:tc>
          <w:tcPr>
            <w:tcW w:w="0" w:type="auto"/>
            <w:shd w:val="clear" w:color="auto" w:fill="66CCFF"/>
            <w:vAlign w:val="center"/>
          </w:tcPr>
          <w:p w:rsidR="00164768" w:rsidRPr="00FA3BE0" w:rsidRDefault="00164768" w:rsidP="00164768">
            <w:pPr>
              <w:spacing w:after="0"/>
              <w:ind w:left="44"/>
              <w:jc w:val="center"/>
              <w:rPr>
                <w:sz w:val="20"/>
                <w:szCs w:val="20"/>
              </w:rPr>
            </w:pPr>
            <w:r w:rsidRPr="00FA3BE0">
              <w:rPr>
                <w:sz w:val="20"/>
                <w:szCs w:val="20"/>
              </w:rPr>
              <w:t>0,7</w:t>
            </w:r>
          </w:p>
        </w:tc>
      </w:tr>
      <w:tr w:rsidR="00164768" w:rsidRPr="00817805" w:rsidTr="00164768">
        <w:trPr>
          <w:cantSplit/>
          <w:trHeight w:val="337"/>
        </w:trPr>
        <w:tc>
          <w:tcPr>
            <w:tcW w:w="0" w:type="auto"/>
            <w:shd w:val="clear" w:color="auto" w:fill="66CCFF"/>
          </w:tcPr>
          <w:p w:rsidR="00164768" w:rsidRPr="00FA3BE0" w:rsidRDefault="00164768" w:rsidP="00164768">
            <w:pPr>
              <w:spacing w:after="0"/>
              <w:ind w:left="113" w:right="113" w:firstLine="567"/>
              <w:jc w:val="center"/>
              <w:rPr>
                <w:sz w:val="20"/>
                <w:szCs w:val="20"/>
              </w:rPr>
            </w:pPr>
            <w:r w:rsidRPr="00FA3BE0">
              <w:rPr>
                <w:sz w:val="20"/>
                <w:szCs w:val="20"/>
              </w:rPr>
              <w:t>Kj</w:t>
            </w:r>
          </w:p>
        </w:tc>
        <w:tc>
          <w:tcPr>
            <w:tcW w:w="0" w:type="auto"/>
            <w:shd w:val="clear" w:color="auto" w:fill="66CCFF"/>
          </w:tcPr>
          <w:p w:rsidR="00164768" w:rsidRPr="00FA3BE0" w:rsidRDefault="00164768" w:rsidP="00164768">
            <w:pPr>
              <w:spacing w:after="0"/>
              <w:ind w:left="44" w:right="113"/>
              <w:jc w:val="center"/>
              <w:rPr>
                <w:sz w:val="20"/>
                <w:szCs w:val="20"/>
              </w:rPr>
            </w:pPr>
            <w:r w:rsidRPr="00FA3BE0">
              <w:rPr>
                <w:sz w:val="20"/>
                <w:szCs w:val="20"/>
              </w:rPr>
              <w:t>х</w:t>
            </w:r>
          </w:p>
        </w:tc>
        <w:tc>
          <w:tcPr>
            <w:tcW w:w="0" w:type="auto"/>
            <w:shd w:val="clear" w:color="auto" w:fill="66CCFF"/>
            <w:vAlign w:val="center"/>
          </w:tcPr>
          <w:p w:rsidR="00164768" w:rsidRPr="00FA3BE0" w:rsidRDefault="00164768" w:rsidP="00164768">
            <w:pPr>
              <w:spacing w:after="0"/>
              <w:ind w:left="44" w:right="113"/>
              <w:jc w:val="center"/>
              <w:rPr>
                <w:sz w:val="20"/>
                <w:szCs w:val="20"/>
              </w:rPr>
            </w:pPr>
            <w:r w:rsidRPr="00FA3BE0">
              <w:rPr>
                <w:sz w:val="20"/>
                <w:szCs w:val="20"/>
              </w:rPr>
              <w:t>1</w:t>
            </w:r>
          </w:p>
        </w:tc>
        <w:tc>
          <w:tcPr>
            <w:tcW w:w="0" w:type="auto"/>
            <w:shd w:val="clear" w:color="auto" w:fill="66CCFF"/>
            <w:vAlign w:val="center"/>
          </w:tcPr>
          <w:p w:rsidR="00164768" w:rsidRPr="00FA3BE0" w:rsidRDefault="00164768" w:rsidP="00164768">
            <w:pPr>
              <w:spacing w:after="0"/>
              <w:ind w:left="44" w:right="113"/>
              <w:jc w:val="center"/>
              <w:rPr>
                <w:sz w:val="20"/>
                <w:szCs w:val="20"/>
              </w:rPr>
            </w:pPr>
            <w:r w:rsidRPr="00FA3BE0">
              <w:rPr>
                <w:sz w:val="20"/>
                <w:szCs w:val="20"/>
              </w:rPr>
              <w:t>1</w:t>
            </w:r>
          </w:p>
        </w:tc>
        <w:tc>
          <w:tcPr>
            <w:tcW w:w="0" w:type="auto"/>
            <w:shd w:val="clear" w:color="auto" w:fill="66CCFF"/>
            <w:vAlign w:val="center"/>
          </w:tcPr>
          <w:p w:rsidR="00164768" w:rsidRPr="00FA3BE0" w:rsidRDefault="00164768" w:rsidP="00164768">
            <w:pPr>
              <w:spacing w:after="0"/>
              <w:ind w:left="44" w:right="113"/>
              <w:jc w:val="center"/>
              <w:rPr>
                <w:sz w:val="20"/>
                <w:szCs w:val="20"/>
              </w:rPr>
            </w:pPr>
            <w:r w:rsidRPr="00FA3BE0">
              <w:rPr>
                <w:sz w:val="20"/>
                <w:szCs w:val="20"/>
              </w:rPr>
              <w:t>0,7</w:t>
            </w:r>
          </w:p>
        </w:tc>
        <w:tc>
          <w:tcPr>
            <w:tcW w:w="0" w:type="auto"/>
            <w:shd w:val="clear" w:color="auto" w:fill="66CCFF"/>
            <w:vAlign w:val="center"/>
          </w:tcPr>
          <w:p w:rsidR="00164768" w:rsidRPr="00FA3BE0" w:rsidRDefault="00164768" w:rsidP="00164768">
            <w:pPr>
              <w:spacing w:after="0"/>
              <w:ind w:left="44" w:right="113"/>
              <w:jc w:val="center"/>
              <w:rPr>
                <w:sz w:val="20"/>
                <w:szCs w:val="20"/>
              </w:rPr>
            </w:pPr>
            <w:r w:rsidRPr="00FA3BE0">
              <w:rPr>
                <w:sz w:val="20"/>
                <w:szCs w:val="20"/>
              </w:rPr>
              <w:t>0,7</w:t>
            </w:r>
          </w:p>
        </w:tc>
        <w:tc>
          <w:tcPr>
            <w:tcW w:w="0" w:type="auto"/>
            <w:shd w:val="clear" w:color="auto" w:fill="66CCFF"/>
            <w:vAlign w:val="center"/>
          </w:tcPr>
          <w:p w:rsidR="00164768" w:rsidRPr="00FA3BE0" w:rsidRDefault="00164768" w:rsidP="00164768">
            <w:pPr>
              <w:spacing w:after="0"/>
              <w:ind w:left="44" w:right="113"/>
              <w:jc w:val="center"/>
              <w:rPr>
                <w:sz w:val="20"/>
                <w:szCs w:val="20"/>
              </w:rPr>
            </w:pPr>
            <w:r w:rsidRPr="00FA3BE0">
              <w:rPr>
                <w:sz w:val="20"/>
                <w:szCs w:val="20"/>
              </w:rPr>
              <w:t>0,8</w:t>
            </w:r>
          </w:p>
        </w:tc>
        <w:tc>
          <w:tcPr>
            <w:tcW w:w="0" w:type="auto"/>
            <w:tcBorders>
              <w:right w:val="double" w:sz="4" w:space="0" w:color="0000FF"/>
            </w:tcBorders>
            <w:shd w:val="clear" w:color="auto" w:fill="66CCFF"/>
            <w:vAlign w:val="center"/>
          </w:tcPr>
          <w:p w:rsidR="00164768" w:rsidRPr="00FA3BE0" w:rsidRDefault="00164768" w:rsidP="00164768">
            <w:pPr>
              <w:spacing w:after="0"/>
              <w:ind w:left="44" w:right="113"/>
              <w:jc w:val="center"/>
              <w:rPr>
                <w:sz w:val="20"/>
                <w:szCs w:val="20"/>
              </w:rPr>
            </w:pPr>
            <w:r w:rsidRPr="00FA3BE0">
              <w:rPr>
                <w:sz w:val="20"/>
                <w:szCs w:val="20"/>
              </w:rPr>
              <w:t>0,8</w:t>
            </w:r>
          </w:p>
        </w:tc>
        <w:tc>
          <w:tcPr>
            <w:tcW w:w="0" w:type="auto"/>
            <w:tcBorders>
              <w:left w:val="double" w:sz="4" w:space="0" w:color="0000FF"/>
            </w:tcBorders>
            <w:shd w:val="clear" w:color="auto" w:fill="66CCFF"/>
            <w:tcMar>
              <w:left w:w="0" w:type="dxa"/>
              <w:right w:w="0" w:type="dxa"/>
            </w:tcMar>
            <w:vAlign w:val="center"/>
          </w:tcPr>
          <w:p w:rsidR="00164768" w:rsidRPr="00FA3BE0" w:rsidRDefault="00164768" w:rsidP="00164768">
            <w:pPr>
              <w:spacing w:after="0"/>
              <w:ind w:left="44" w:right="113"/>
              <w:jc w:val="center"/>
              <w:rPr>
                <w:sz w:val="20"/>
                <w:szCs w:val="20"/>
              </w:rPr>
            </w:pPr>
            <w:r w:rsidRPr="00FA3BE0">
              <w:rPr>
                <w:sz w:val="20"/>
                <w:szCs w:val="20"/>
              </w:rPr>
              <w:t>0,9</w:t>
            </w:r>
          </w:p>
        </w:tc>
        <w:tc>
          <w:tcPr>
            <w:tcW w:w="0" w:type="auto"/>
            <w:shd w:val="clear" w:color="auto" w:fill="66CCFF"/>
            <w:tcMar>
              <w:left w:w="0" w:type="dxa"/>
              <w:right w:w="0" w:type="dxa"/>
            </w:tcMar>
            <w:vAlign w:val="center"/>
          </w:tcPr>
          <w:p w:rsidR="00164768" w:rsidRPr="00FA3BE0" w:rsidRDefault="00164768" w:rsidP="00164768">
            <w:pPr>
              <w:spacing w:after="0"/>
              <w:ind w:left="44" w:right="113"/>
              <w:jc w:val="center"/>
              <w:rPr>
                <w:sz w:val="20"/>
                <w:szCs w:val="20"/>
              </w:rPr>
            </w:pPr>
            <w:r w:rsidRPr="00FA3BE0">
              <w:rPr>
                <w:sz w:val="20"/>
                <w:szCs w:val="20"/>
              </w:rPr>
              <w:t>0,4</w:t>
            </w:r>
          </w:p>
        </w:tc>
        <w:tc>
          <w:tcPr>
            <w:tcW w:w="0" w:type="auto"/>
            <w:shd w:val="clear" w:color="auto" w:fill="66CCFF"/>
            <w:tcMar>
              <w:left w:w="0" w:type="dxa"/>
              <w:right w:w="0" w:type="dxa"/>
            </w:tcMar>
            <w:vAlign w:val="center"/>
          </w:tcPr>
          <w:p w:rsidR="00164768" w:rsidRPr="00FA3BE0" w:rsidRDefault="00164768" w:rsidP="00164768">
            <w:pPr>
              <w:spacing w:after="0"/>
              <w:ind w:left="44" w:right="113"/>
              <w:jc w:val="center"/>
              <w:rPr>
                <w:sz w:val="20"/>
                <w:szCs w:val="20"/>
              </w:rPr>
            </w:pPr>
            <w:r w:rsidRPr="00FA3BE0">
              <w:rPr>
                <w:sz w:val="20"/>
                <w:szCs w:val="20"/>
              </w:rPr>
              <w:t>0,3</w:t>
            </w:r>
          </w:p>
        </w:tc>
        <w:tc>
          <w:tcPr>
            <w:tcW w:w="0" w:type="auto"/>
            <w:shd w:val="clear" w:color="auto" w:fill="66CCFF"/>
            <w:vAlign w:val="center"/>
          </w:tcPr>
          <w:p w:rsidR="00164768" w:rsidRPr="00FA3BE0" w:rsidRDefault="00164768" w:rsidP="00164768">
            <w:pPr>
              <w:spacing w:after="0"/>
              <w:ind w:left="44" w:right="113"/>
              <w:jc w:val="center"/>
              <w:rPr>
                <w:sz w:val="20"/>
                <w:szCs w:val="20"/>
              </w:rPr>
            </w:pPr>
            <w:r w:rsidRPr="00FA3BE0">
              <w:rPr>
                <w:sz w:val="20"/>
                <w:szCs w:val="20"/>
              </w:rPr>
              <w:t>0,3</w:t>
            </w:r>
          </w:p>
        </w:tc>
        <w:tc>
          <w:tcPr>
            <w:tcW w:w="0" w:type="auto"/>
            <w:shd w:val="clear" w:color="auto" w:fill="66CCFF"/>
            <w:vAlign w:val="center"/>
          </w:tcPr>
          <w:p w:rsidR="00164768" w:rsidRPr="00FA3BE0" w:rsidRDefault="00164768" w:rsidP="00164768">
            <w:pPr>
              <w:spacing w:after="0"/>
              <w:ind w:left="44" w:right="113"/>
              <w:jc w:val="center"/>
              <w:rPr>
                <w:sz w:val="20"/>
                <w:szCs w:val="20"/>
              </w:rPr>
            </w:pPr>
            <w:r w:rsidRPr="00FA3BE0">
              <w:rPr>
                <w:sz w:val="20"/>
                <w:szCs w:val="20"/>
              </w:rPr>
              <w:t>0,5</w:t>
            </w:r>
          </w:p>
        </w:tc>
        <w:tc>
          <w:tcPr>
            <w:tcW w:w="0" w:type="auto"/>
            <w:shd w:val="clear" w:color="auto" w:fill="66CCFF"/>
            <w:vAlign w:val="center"/>
          </w:tcPr>
          <w:p w:rsidR="00164768" w:rsidRPr="00FA3BE0" w:rsidRDefault="00164768" w:rsidP="00164768">
            <w:pPr>
              <w:spacing w:after="0"/>
              <w:ind w:left="44" w:right="113"/>
              <w:jc w:val="center"/>
              <w:rPr>
                <w:sz w:val="20"/>
                <w:szCs w:val="20"/>
              </w:rPr>
            </w:pPr>
            <w:r w:rsidRPr="00FA3BE0">
              <w:rPr>
                <w:sz w:val="20"/>
                <w:szCs w:val="20"/>
              </w:rPr>
              <w:t>0,5</w:t>
            </w:r>
          </w:p>
        </w:tc>
      </w:tr>
      <w:tr w:rsidR="00164768" w:rsidRPr="00817805" w:rsidTr="00164768">
        <w:trPr>
          <w:cantSplit/>
          <w:trHeight w:val="361"/>
        </w:trPr>
        <w:tc>
          <w:tcPr>
            <w:tcW w:w="0" w:type="auto"/>
            <w:shd w:val="clear" w:color="auto" w:fill="auto"/>
          </w:tcPr>
          <w:p w:rsidR="00164768" w:rsidRPr="00FA3BE0" w:rsidRDefault="00164768" w:rsidP="00164768">
            <w:pPr>
              <w:pStyle w:val="131"/>
              <w:spacing w:line="240" w:lineRule="auto"/>
              <w:rPr>
                <w:b w:val="0"/>
                <w:sz w:val="20"/>
                <w:szCs w:val="20"/>
              </w:rPr>
            </w:pPr>
            <w:r w:rsidRPr="00FA3BE0">
              <w:rPr>
                <w:b w:val="0"/>
                <w:sz w:val="20"/>
                <w:szCs w:val="20"/>
              </w:rPr>
              <w:t>стабильное увеличение выручки</w:t>
            </w:r>
          </w:p>
        </w:tc>
        <w:tc>
          <w:tcPr>
            <w:tcW w:w="0" w:type="auto"/>
            <w:shd w:val="clear" w:color="auto" w:fill="66CCFF"/>
          </w:tcPr>
          <w:p w:rsidR="00164768" w:rsidRPr="00FA3BE0" w:rsidRDefault="00164768" w:rsidP="00164768">
            <w:pPr>
              <w:spacing w:after="0"/>
              <w:jc w:val="center"/>
              <w:rPr>
                <w:sz w:val="20"/>
                <w:szCs w:val="20"/>
              </w:rPr>
            </w:pPr>
            <w:r w:rsidRPr="00FA3BE0">
              <w:rPr>
                <w:sz w:val="20"/>
                <w:szCs w:val="20"/>
              </w:rPr>
              <w:t>4</w:t>
            </w:r>
          </w:p>
        </w:tc>
        <w:tc>
          <w:tcPr>
            <w:tcW w:w="0" w:type="auto"/>
            <w:shd w:val="clear" w:color="auto" w:fill="auto"/>
            <w:vAlign w:val="center"/>
          </w:tcPr>
          <w:p w:rsidR="00164768" w:rsidRPr="00FA3BE0" w:rsidRDefault="00164768" w:rsidP="00164768">
            <w:pPr>
              <w:spacing w:after="0"/>
              <w:ind w:left="44"/>
              <w:jc w:val="center"/>
              <w:rPr>
                <w:sz w:val="20"/>
                <w:szCs w:val="20"/>
              </w:rPr>
            </w:pPr>
            <w:r>
              <w:rPr>
                <w:sz w:val="20"/>
                <w:szCs w:val="20"/>
              </w:rPr>
              <w:t>1</w:t>
            </w:r>
          </w:p>
        </w:tc>
        <w:tc>
          <w:tcPr>
            <w:tcW w:w="0" w:type="auto"/>
            <w:shd w:val="clear" w:color="auto" w:fill="auto"/>
            <w:vAlign w:val="center"/>
          </w:tcPr>
          <w:p w:rsidR="00164768" w:rsidRPr="00FA3BE0" w:rsidRDefault="00164768" w:rsidP="00164768">
            <w:pPr>
              <w:spacing w:after="0"/>
              <w:ind w:left="44"/>
              <w:jc w:val="center"/>
              <w:rPr>
                <w:sz w:val="20"/>
                <w:szCs w:val="20"/>
              </w:rPr>
            </w:pPr>
            <w:r>
              <w:rPr>
                <w:sz w:val="20"/>
                <w:szCs w:val="20"/>
              </w:rPr>
              <w:t>1</w:t>
            </w:r>
          </w:p>
        </w:tc>
        <w:tc>
          <w:tcPr>
            <w:tcW w:w="0" w:type="auto"/>
            <w:shd w:val="clear" w:color="auto" w:fill="auto"/>
            <w:vAlign w:val="center"/>
          </w:tcPr>
          <w:p w:rsidR="00164768" w:rsidRPr="00FA3BE0" w:rsidRDefault="00164768" w:rsidP="00164768">
            <w:pPr>
              <w:spacing w:after="0"/>
              <w:ind w:left="44"/>
              <w:jc w:val="center"/>
              <w:rPr>
                <w:sz w:val="20"/>
                <w:szCs w:val="20"/>
              </w:rPr>
            </w:pPr>
            <w:r>
              <w:rPr>
                <w:sz w:val="20"/>
                <w:szCs w:val="20"/>
              </w:rPr>
              <w:t>1</w:t>
            </w:r>
          </w:p>
        </w:tc>
        <w:tc>
          <w:tcPr>
            <w:tcW w:w="0" w:type="auto"/>
            <w:shd w:val="clear" w:color="auto" w:fill="auto"/>
            <w:vAlign w:val="center"/>
          </w:tcPr>
          <w:p w:rsidR="00164768" w:rsidRPr="00FA3BE0" w:rsidRDefault="00164768" w:rsidP="00164768">
            <w:pPr>
              <w:spacing w:after="0"/>
              <w:ind w:left="44"/>
              <w:jc w:val="center"/>
              <w:rPr>
                <w:sz w:val="20"/>
                <w:szCs w:val="20"/>
              </w:rPr>
            </w:pPr>
            <w:r>
              <w:rPr>
                <w:sz w:val="20"/>
                <w:szCs w:val="20"/>
              </w:rPr>
              <w:t>0,5</w:t>
            </w:r>
          </w:p>
        </w:tc>
        <w:tc>
          <w:tcPr>
            <w:tcW w:w="0" w:type="auto"/>
            <w:shd w:val="clear" w:color="auto" w:fill="auto"/>
            <w:vAlign w:val="center"/>
          </w:tcPr>
          <w:p w:rsidR="00164768" w:rsidRPr="00FA3BE0" w:rsidRDefault="00164768" w:rsidP="00164768">
            <w:pPr>
              <w:spacing w:after="0"/>
              <w:ind w:left="44"/>
              <w:jc w:val="center"/>
              <w:rPr>
                <w:sz w:val="20"/>
                <w:szCs w:val="20"/>
              </w:rPr>
            </w:pPr>
            <w:r>
              <w:rPr>
                <w:sz w:val="20"/>
                <w:szCs w:val="20"/>
              </w:rPr>
              <w:t>0,5</w:t>
            </w:r>
          </w:p>
        </w:tc>
        <w:tc>
          <w:tcPr>
            <w:tcW w:w="0" w:type="auto"/>
            <w:tcBorders>
              <w:right w:val="double" w:sz="4" w:space="0" w:color="0000FF"/>
            </w:tcBorders>
            <w:shd w:val="clear" w:color="auto" w:fill="auto"/>
            <w:vAlign w:val="center"/>
          </w:tcPr>
          <w:p w:rsidR="00164768" w:rsidRPr="00FA3BE0" w:rsidRDefault="00164768" w:rsidP="00164768">
            <w:pPr>
              <w:spacing w:after="0"/>
              <w:ind w:left="44"/>
              <w:jc w:val="center"/>
              <w:rPr>
                <w:sz w:val="20"/>
                <w:szCs w:val="20"/>
              </w:rPr>
            </w:pPr>
            <w:r>
              <w:rPr>
                <w:sz w:val="20"/>
                <w:szCs w:val="20"/>
              </w:rPr>
              <w:t>1</w:t>
            </w:r>
          </w:p>
        </w:tc>
        <w:tc>
          <w:tcPr>
            <w:tcW w:w="0" w:type="auto"/>
            <w:tcBorders>
              <w:left w:val="double" w:sz="4" w:space="0" w:color="0000FF"/>
            </w:tcBorders>
            <w:shd w:val="clear" w:color="auto" w:fill="auto"/>
            <w:tcMar>
              <w:left w:w="0" w:type="dxa"/>
              <w:right w:w="0" w:type="dxa"/>
            </w:tcMar>
            <w:vAlign w:val="center"/>
          </w:tcPr>
          <w:p w:rsidR="00164768" w:rsidRPr="00FA3BE0" w:rsidRDefault="00164768" w:rsidP="00164768">
            <w:pPr>
              <w:spacing w:after="0"/>
              <w:ind w:left="44"/>
              <w:jc w:val="center"/>
              <w:rPr>
                <w:sz w:val="20"/>
                <w:szCs w:val="20"/>
              </w:rPr>
            </w:pPr>
            <w:r>
              <w:rPr>
                <w:sz w:val="20"/>
                <w:szCs w:val="20"/>
              </w:rPr>
              <w:t>1</w:t>
            </w:r>
          </w:p>
        </w:tc>
        <w:tc>
          <w:tcPr>
            <w:tcW w:w="0" w:type="auto"/>
            <w:shd w:val="clear" w:color="auto" w:fill="auto"/>
            <w:tcMar>
              <w:left w:w="0" w:type="dxa"/>
              <w:right w:w="0" w:type="dxa"/>
            </w:tcMar>
            <w:vAlign w:val="center"/>
          </w:tcPr>
          <w:p w:rsidR="00164768" w:rsidRPr="00FA3BE0" w:rsidRDefault="00164768" w:rsidP="00164768">
            <w:pPr>
              <w:spacing w:after="0"/>
              <w:ind w:left="44"/>
              <w:jc w:val="center"/>
              <w:rPr>
                <w:sz w:val="20"/>
                <w:szCs w:val="20"/>
              </w:rPr>
            </w:pPr>
            <w:r>
              <w:rPr>
                <w:sz w:val="20"/>
                <w:szCs w:val="20"/>
              </w:rPr>
              <w:t>0,5</w:t>
            </w:r>
          </w:p>
        </w:tc>
        <w:tc>
          <w:tcPr>
            <w:tcW w:w="0" w:type="auto"/>
            <w:shd w:val="clear" w:color="auto" w:fill="auto"/>
            <w:tcMar>
              <w:left w:w="0" w:type="dxa"/>
              <w:right w:w="0" w:type="dxa"/>
            </w:tcMar>
            <w:vAlign w:val="center"/>
          </w:tcPr>
          <w:p w:rsidR="00164768" w:rsidRPr="00FA3BE0" w:rsidRDefault="00164768" w:rsidP="00164768">
            <w:pPr>
              <w:spacing w:after="0"/>
              <w:ind w:left="44"/>
              <w:jc w:val="center"/>
              <w:rPr>
                <w:sz w:val="20"/>
                <w:szCs w:val="20"/>
              </w:rPr>
            </w:pPr>
            <w:r>
              <w:rPr>
                <w:sz w:val="20"/>
                <w:szCs w:val="20"/>
              </w:rPr>
              <w:t>0,5</w:t>
            </w:r>
          </w:p>
        </w:tc>
        <w:tc>
          <w:tcPr>
            <w:tcW w:w="0" w:type="auto"/>
            <w:vAlign w:val="center"/>
          </w:tcPr>
          <w:p w:rsidR="00164768" w:rsidRPr="00FA3BE0" w:rsidRDefault="00164768" w:rsidP="00164768">
            <w:pPr>
              <w:spacing w:after="0"/>
              <w:ind w:left="44"/>
              <w:jc w:val="center"/>
              <w:rPr>
                <w:sz w:val="20"/>
                <w:szCs w:val="20"/>
              </w:rPr>
            </w:pPr>
            <w:r>
              <w:rPr>
                <w:sz w:val="20"/>
                <w:szCs w:val="20"/>
              </w:rPr>
              <w:t>0</w:t>
            </w:r>
          </w:p>
        </w:tc>
        <w:tc>
          <w:tcPr>
            <w:tcW w:w="0" w:type="auto"/>
            <w:vAlign w:val="center"/>
          </w:tcPr>
          <w:p w:rsidR="00164768" w:rsidRPr="00FA3BE0" w:rsidRDefault="00164768" w:rsidP="00164768">
            <w:pPr>
              <w:spacing w:after="0"/>
              <w:ind w:left="44"/>
              <w:jc w:val="center"/>
              <w:rPr>
                <w:sz w:val="20"/>
                <w:szCs w:val="20"/>
              </w:rPr>
            </w:pPr>
            <w:r>
              <w:rPr>
                <w:sz w:val="20"/>
                <w:szCs w:val="20"/>
              </w:rPr>
              <w:t>1</w:t>
            </w:r>
          </w:p>
        </w:tc>
        <w:tc>
          <w:tcPr>
            <w:tcW w:w="0" w:type="auto"/>
            <w:vAlign w:val="center"/>
          </w:tcPr>
          <w:p w:rsidR="00164768" w:rsidRPr="00FA3BE0" w:rsidRDefault="00164768" w:rsidP="00164768">
            <w:pPr>
              <w:spacing w:after="0"/>
              <w:ind w:left="44"/>
              <w:jc w:val="center"/>
              <w:rPr>
                <w:sz w:val="20"/>
                <w:szCs w:val="20"/>
              </w:rPr>
            </w:pPr>
            <w:r>
              <w:rPr>
                <w:sz w:val="20"/>
                <w:szCs w:val="20"/>
              </w:rPr>
              <w:t>1</w:t>
            </w:r>
          </w:p>
        </w:tc>
      </w:tr>
      <w:tr w:rsidR="00164768" w:rsidRPr="00817805" w:rsidTr="00164768">
        <w:trPr>
          <w:cantSplit/>
          <w:trHeight w:val="301"/>
        </w:trPr>
        <w:tc>
          <w:tcPr>
            <w:tcW w:w="0" w:type="auto"/>
            <w:tcBorders>
              <w:bottom w:val="single" w:sz="4" w:space="0" w:color="auto"/>
            </w:tcBorders>
            <w:shd w:val="clear" w:color="auto" w:fill="auto"/>
          </w:tcPr>
          <w:p w:rsidR="00164768" w:rsidRPr="00FA3BE0" w:rsidRDefault="00164768" w:rsidP="00164768">
            <w:pPr>
              <w:pStyle w:val="131"/>
              <w:spacing w:line="240" w:lineRule="auto"/>
              <w:rPr>
                <w:b w:val="0"/>
                <w:sz w:val="20"/>
                <w:szCs w:val="20"/>
              </w:rPr>
            </w:pPr>
            <w:r w:rsidRPr="00FA3BE0">
              <w:rPr>
                <w:b w:val="0"/>
                <w:sz w:val="20"/>
                <w:szCs w:val="20"/>
              </w:rPr>
              <w:t>наличие долгосрочных контрактов</w:t>
            </w:r>
          </w:p>
        </w:tc>
        <w:tc>
          <w:tcPr>
            <w:tcW w:w="0" w:type="auto"/>
            <w:shd w:val="clear" w:color="auto" w:fill="66CCFF"/>
          </w:tcPr>
          <w:p w:rsidR="00164768" w:rsidRPr="00FA3BE0" w:rsidRDefault="00164768" w:rsidP="00164768">
            <w:pPr>
              <w:rPr>
                <w:sz w:val="20"/>
                <w:szCs w:val="20"/>
              </w:rPr>
            </w:pPr>
            <w:r w:rsidRPr="00FA3BE0">
              <w:rPr>
                <w:sz w:val="20"/>
                <w:szCs w:val="20"/>
                <w:lang w:val="en-US"/>
              </w:rPr>
              <w:t>5</w:t>
            </w:r>
          </w:p>
        </w:tc>
        <w:tc>
          <w:tcPr>
            <w:tcW w:w="0" w:type="auto"/>
            <w:shd w:val="clear" w:color="auto" w:fill="auto"/>
            <w:vAlign w:val="center"/>
          </w:tcPr>
          <w:p w:rsidR="00164768" w:rsidRPr="00FA3BE0" w:rsidRDefault="00164768" w:rsidP="00164768">
            <w:pPr>
              <w:spacing w:after="0"/>
              <w:ind w:left="44"/>
              <w:jc w:val="center"/>
              <w:rPr>
                <w:sz w:val="20"/>
                <w:szCs w:val="20"/>
              </w:rPr>
            </w:pPr>
            <w:r>
              <w:rPr>
                <w:sz w:val="20"/>
                <w:szCs w:val="20"/>
              </w:rPr>
              <w:t>0,5</w:t>
            </w:r>
          </w:p>
        </w:tc>
        <w:tc>
          <w:tcPr>
            <w:tcW w:w="0" w:type="auto"/>
            <w:shd w:val="clear" w:color="auto" w:fill="auto"/>
            <w:vAlign w:val="center"/>
          </w:tcPr>
          <w:p w:rsidR="00164768" w:rsidRPr="00FA3BE0" w:rsidRDefault="00164768" w:rsidP="00164768">
            <w:pPr>
              <w:spacing w:after="0"/>
              <w:ind w:left="44"/>
              <w:jc w:val="center"/>
              <w:rPr>
                <w:sz w:val="20"/>
                <w:szCs w:val="20"/>
              </w:rPr>
            </w:pPr>
            <w:r>
              <w:rPr>
                <w:sz w:val="20"/>
                <w:szCs w:val="20"/>
              </w:rPr>
              <w:t>1</w:t>
            </w:r>
          </w:p>
        </w:tc>
        <w:tc>
          <w:tcPr>
            <w:tcW w:w="0" w:type="auto"/>
            <w:shd w:val="clear" w:color="auto" w:fill="auto"/>
            <w:vAlign w:val="center"/>
          </w:tcPr>
          <w:p w:rsidR="00164768" w:rsidRPr="00FA3BE0" w:rsidRDefault="00164768" w:rsidP="00164768">
            <w:pPr>
              <w:spacing w:after="0"/>
              <w:ind w:left="44"/>
              <w:jc w:val="center"/>
              <w:rPr>
                <w:sz w:val="20"/>
                <w:szCs w:val="20"/>
              </w:rPr>
            </w:pPr>
            <w:r>
              <w:rPr>
                <w:sz w:val="20"/>
                <w:szCs w:val="20"/>
              </w:rPr>
              <w:t>0,5</w:t>
            </w:r>
          </w:p>
        </w:tc>
        <w:tc>
          <w:tcPr>
            <w:tcW w:w="0" w:type="auto"/>
            <w:shd w:val="clear" w:color="auto" w:fill="auto"/>
            <w:vAlign w:val="center"/>
          </w:tcPr>
          <w:p w:rsidR="00164768" w:rsidRPr="00FA3BE0" w:rsidRDefault="00164768" w:rsidP="00164768">
            <w:pPr>
              <w:spacing w:after="0"/>
              <w:ind w:left="44"/>
              <w:jc w:val="center"/>
              <w:rPr>
                <w:sz w:val="20"/>
                <w:szCs w:val="20"/>
              </w:rPr>
            </w:pPr>
            <w:r>
              <w:rPr>
                <w:sz w:val="20"/>
                <w:szCs w:val="20"/>
              </w:rPr>
              <w:t>0</w:t>
            </w:r>
          </w:p>
        </w:tc>
        <w:tc>
          <w:tcPr>
            <w:tcW w:w="0" w:type="auto"/>
            <w:shd w:val="clear" w:color="auto" w:fill="auto"/>
            <w:vAlign w:val="center"/>
          </w:tcPr>
          <w:p w:rsidR="00164768" w:rsidRPr="00FA3BE0" w:rsidRDefault="00164768" w:rsidP="00164768">
            <w:pPr>
              <w:spacing w:after="0"/>
              <w:ind w:left="44"/>
              <w:jc w:val="center"/>
              <w:rPr>
                <w:sz w:val="20"/>
                <w:szCs w:val="20"/>
              </w:rPr>
            </w:pPr>
            <w:r>
              <w:rPr>
                <w:sz w:val="20"/>
                <w:szCs w:val="20"/>
              </w:rPr>
              <w:t>0,5</w:t>
            </w:r>
          </w:p>
        </w:tc>
        <w:tc>
          <w:tcPr>
            <w:tcW w:w="0" w:type="auto"/>
            <w:tcBorders>
              <w:right w:val="double" w:sz="4" w:space="0" w:color="0000FF"/>
            </w:tcBorders>
            <w:shd w:val="clear" w:color="auto" w:fill="auto"/>
            <w:vAlign w:val="center"/>
          </w:tcPr>
          <w:p w:rsidR="00164768" w:rsidRPr="00FA3BE0" w:rsidRDefault="00164768" w:rsidP="00164768">
            <w:pPr>
              <w:spacing w:after="0"/>
              <w:ind w:left="44"/>
              <w:jc w:val="center"/>
              <w:rPr>
                <w:sz w:val="20"/>
                <w:szCs w:val="20"/>
              </w:rPr>
            </w:pPr>
            <w:r>
              <w:rPr>
                <w:sz w:val="20"/>
                <w:szCs w:val="20"/>
              </w:rPr>
              <w:t>1</w:t>
            </w:r>
          </w:p>
        </w:tc>
        <w:tc>
          <w:tcPr>
            <w:tcW w:w="0" w:type="auto"/>
            <w:tcBorders>
              <w:left w:val="double" w:sz="4" w:space="0" w:color="0000FF"/>
            </w:tcBorders>
            <w:shd w:val="clear" w:color="auto" w:fill="auto"/>
            <w:tcMar>
              <w:left w:w="0" w:type="dxa"/>
              <w:right w:w="0" w:type="dxa"/>
            </w:tcMar>
            <w:vAlign w:val="center"/>
          </w:tcPr>
          <w:p w:rsidR="00164768" w:rsidRPr="00FA3BE0" w:rsidRDefault="00164768" w:rsidP="00164768">
            <w:pPr>
              <w:spacing w:after="0"/>
              <w:ind w:left="44"/>
              <w:jc w:val="center"/>
              <w:rPr>
                <w:sz w:val="20"/>
                <w:szCs w:val="20"/>
              </w:rPr>
            </w:pPr>
            <w:r>
              <w:rPr>
                <w:sz w:val="20"/>
                <w:szCs w:val="20"/>
              </w:rPr>
              <w:t>0,5</w:t>
            </w:r>
          </w:p>
        </w:tc>
        <w:tc>
          <w:tcPr>
            <w:tcW w:w="0" w:type="auto"/>
            <w:shd w:val="clear" w:color="auto" w:fill="auto"/>
            <w:tcMar>
              <w:left w:w="0" w:type="dxa"/>
              <w:right w:w="0" w:type="dxa"/>
            </w:tcMar>
            <w:vAlign w:val="center"/>
          </w:tcPr>
          <w:p w:rsidR="00164768" w:rsidRPr="00FA3BE0" w:rsidRDefault="00164768" w:rsidP="00164768">
            <w:pPr>
              <w:spacing w:after="0"/>
              <w:ind w:left="44"/>
              <w:jc w:val="center"/>
              <w:rPr>
                <w:sz w:val="20"/>
                <w:szCs w:val="20"/>
              </w:rPr>
            </w:pPr>
            <w:r>
              <w:rPr>
                <w:sz w:val="20"/>
                <w:szCs w:val="20"/>
              </w:rPr>
              <w:t>1</w:t>
            </w:r>
          </w:p>
        </w:tc>
        <w:tc>
          <w:tcPr>
            <w:tcW w:w="0" w:type="auto"/>
            <w:shd w:val="clear" w:color="auto" w:fill="auto"/>
            <w:tcMar>
              <w:left w:w="0" w:type="dxa"/>
              <w:right w:w="0" w:type="dxa"/>
            </w:tcMar>
            <w:vAlign w:val="center"/>
          </w:tcPr>
          <w:p w:rsidR="00164768" w:rsidRPr="00FA3BE0" w:rsidRDefault="00164768" w:rsidP="00164768">
            <w:pPr>
              <w:spacing w:after="0"/>
              <w:ind w:left="44"/>
              <w:jc w:val="center"/>
              <w:rPr>
                <w:sz w:val="20"/>
                <w:szCs w:val="20"/>
              </w:rPr>
            </w:pPr>
            <w:r>
              <w:rPr>
                <w:sz w:val="20"/>
                <w:szCs w:val="20"/>
              </w:rPr>
              <w:t>0,5</w:t>
            </w:r>
          </w:p>
        </w:tc>
        <w:tc>
          <w:tcPr>
            <w:tcW w:w="0" w:type="auto"/>
            <w:vAlign w:val="center"/>
          </w:tcPr>
          <w:p w:rsidR="00164768" w:rsidRPr="00FA3BE0" w:rsidRDefault="00164768" w:rsidP="00164768">
            <w:pPr>
              <w:spacing w:after="0"/>
              <w:ind w:left="44"/>
              <w:jc w:val="center"/>
              <w:rPr>
                <w:sz w:val="20"/>
                <w:szCs w:val="20"/>
              </w:rPr>
            </w:pPr>
            <w:r>
              <w:rPr>
                <w:sz w:val="20"/>
                <w:szCs w:val="20"/>
              </w:rPr>
              <w:t>0</w:t>
            </w:r>
          </w:p>
        </w:tc>
        <w:tc>
          <w:tcPr>
            <w:tcW w:w="0" w:type="auto"/>
            <w:vAlign w:val="center"/>
          </w:tcPr>
          <w:p w:rsidR="00164768" w:rsidRPr="00FA3BE0" w:rsidRDefault="00164768" w:rsidP="00164768">
            <w:pPr>
              <w:spacing w:after="0"/>
              <w:ind w:left="44"/>
              <w:jc w:val="center"/>
              <w:rPr>
                <w:sz w:val="20"/>
                <w:szCs w:val="20"/>
              </w:rPr>
            </w:pPr>
            <w:r>
              <w:rPr>
                <w:sz w:val="20"/>
                <w:szCs w:val="20"/>
              </w:rPr>
              <w:t>0,5</w:t>
            </w:r>
          </w:p>
        </w:tc>
        <w:tc>
          <w:tcPr>
            <w:tcW w:w="0" w:type="auto"/>
            <w:vAlign w:val="center"/>
          </w:tcPr>
          <w:p w:rsidR="00164768" w:rsidRPr="00FA3BE0" w:rsidRDefault="00164768" w:rsidP="00164768">
            <w:pPr>
              <w:spacing w:after="0"/>
              <w:ind w:left="44"/>
              <w:jc w:val="center"/>
              <w:rPr>
                <w:sz w:val="20"/>
                <w:szCs w:val="20"/>
              </w:rPr>
            </w:pPr>
            <w:r>
              <w:rPr>
                <w:sz w:val="20"/>
                <w:szCs w:val="20"/>
              </w:rPr>
              <w:t>1</w:t>
            </w:r>
          </w:p>
        </w:tc>
      </w:tr>
      <w:tr w:rsidR="00164768" w:rsidRPr="00817805" w:rsidTr="00164768">
        <w:trPr>
          <w:cantSplit/>
          <w:trHeight w:val="337"/>
        </w:trPr>
        <w:tc>
          <w:tcPr>
            <w:tcW w:w="0" w:type="auto"/>
            <w:tcBorders>
              <w:bottom w:val="nil"/>
            </w:tcBorders>
            <w:shd w:val="clear" w:color="auto" w:fill="auto"/>
          </w:tcPr>
          <w:p w:rsidR="00164768" w:rsidRPr="00FA3BE0" w:rsidRDefault="00164768" w:rsidP="00164768">
            <w:pPr>
              <w:pStyle w:val="131"/>
              <w:spacing w:line="240" w:lineRule="auto"/>
              <w:rPr>
                <w:b w:val="0"/>
                <w:sz w:val="20"/>
                <w:szCs w:val="20"/>
              </w:rPr>
            </w:pPr>
            <w:r w:rsidRPr="00FA3BE0">
              <w:rPr>
                <w:b w:val="0"/>
                <w:sz w:val="20"/>
                <w:szCs w:val="20"/>
              </w:rPr>
              <w:t>развитая транспортная инфраструктура</w:t>
            </w:r>
          </w:p>
        </w:tc>
        <w:tc>
          <w:tcPr>
            <w:tcW w:w="0" w:type="auto"/>
            <w:shd w:val="clear" w:color="auto" w:fill="66CCFF"/>
          </w:tcPr>
          <w:p w:rsidR="00164768" w:rsidRPr="00FA3BE0" w:rsidRDefault="00164768" w:rsidP="00164768">
            <w:pPr>
              <w:rPr>
                <w:sz w:val="20"/>
                <w:szCs w:val="20"/>
              </w:rPr>
            </w:pPr>
            <w:r w:rsidRPr="00FA3BE0">
              <w:rPr>
                <w:sz w:val="20"/>
                <w:szCs w:val="20"/>
                <w:lang w:val="en-US"/>
              </w:rPr>
              <w:t>5</w:t>
            </w:r>
          </w:p>
        </w:tc>
        <w:tc>
          <w:tcPr>
            <w:tcW w:w="0" w:type="auto"/>
            <w:shd w:val="clear" w:color="auto" w:fill="auto"/>
            <w:vAlign w:val="center"/>
          </w:tcPr>
          <w:p w:rsidR="00164768" w:rsidRPr="00FA3BE0" w:rsidRDefault="00164768" w:rsidP="00164768">
            <w:pPr>
              <w:spacing w:after="0"/>
              <w:ind w:left="44"/>
              <w:jc w:val="center"/>
              <w:rPr>
                <w:sz w:val="20"/>
                <w:szCs w:val="20"/>
              </w:rPr>
            </w:pPr>
            <w:r>
              <w:rPr>
                <w:sz w:val="20"/>
                <w:szCs w:val="20"/>
              </w:rPr>
              <w:t>1</w:t>
            </w:r>
          </w:p>
        </w:tc>
        <w:tc>
          <w:tcPr>
            <w:tcW w:w="0" w:type="auto"/>
            <w:shd w:val="clear" w:color="auto" w:fill="auto"/>
            <w:vAlign w:val="center"/>
          </w:tcPr>
          <w:p w:rsidR="00164768" w:rsidRPr="00FA3BE0" w:rsidRDefault="00164768" w:rsidP="00164768">
            <w:pPr>
              <w:spacing w:after="0"/>
              <w:ind w:left="44"/>
              <w:jc w:val="center"/>
              <w:rPr>
                <w:sz w:val="20"/>
                <w:szCs w:val="20"/>
              </w:rPr>
            </w:pPr>
            <w:r>
              <w:rPr>
                <w:sz w:val="20"/>
                <w:szCs w:val="20"/>
              </w:rPr>
              <w:t>1</w:t>
            </w:r>
          </w:p>
        </w:tc>
        <w:tc>
          <w:tcPr>
            <w:tcW w:w="0" w:type="auto"/>
            <w:shd w:val="clear" w:color="auto" w:fill="auto"/>
            <w:vAlign w:val="center"/>
          </w:tcPr>
          <w:p w:rsidR="00164768" w:rsidRPr="00FA3BE0" w:rsidRDefault="00164768" w:rsidP="00164768">
            <w:pPr>
              <w:spacing w:after="0"/>
              <w:ind w:left="44"/>
              <w:jc w:val="center"/>
              <w:rPr>
                <w:sz w:val="20"/>
                <w:szCs w:val="20"/>
              </w:rPr>
            </w:pPr>
            <w:r>
              <w:rPr>
                <w:sz w:val="20"/>
                <w:szCs w:val="20"/>
              </w:rPr>
              <w:t>1</w:t>
            </w:r>
          </w:p>
        </w:tc>
        <w:tc>
          <w:tcPr>
            <w:tcW w:w="0" w:type="auto"/>
            <w:shd w:val="clear" w:color="auto" w:fill="auto"/>
            <w:vAlign w:val="center"/>
          </w:tcPr>
          <w:p w:rsidR="00164768" w:rsidRPr="00FA3BE0" w:rsidRDefault="00164768" w:rsidP="00164768">
            <w:pPr>
              <w:spacing w:after="0"/>
              <w:ind w:left="44"/>
              <w:jc w:val="center"/>
              <w:rPr>
                <w:sz w:val="20"/>
                <w:szCs w:val="20"/>
              </w:rPr>
            </w:pPr>
            <w:r>
              <w:rPr>
                <w:sz w:val="20"/>
                <w:szCs w:val="20"/>
              </w:rPr>
              <w:t>0</w:t>
            </w:r>
          </w:p>
        </w:tc>
        <w:tc>
          <w:tcPr>
            <w:tcW w:w="0" w:type="auto"/>
            <w:shd w:val="clear" w:color="auto" w:fill="auto"/>
            <w:vAlign w:val="center"/>
          </w:tcPr>
          <w:p w:rsidR="00164768" w:rsidRPr="00FA3BE0" w:rsidRDefault="00164768" w:rsidP="00164768">
            <w:pPr>
              <w:spacing w:after="0"/>
              <w:ind w:left="44"/>
              <w:jc w:val="center"/>
              <w:rPr>
                <w:sz w:val="20"/>
                <w:szCs w:val="20"/>
              </w:rPr>
            </w:pPr>
            <w:r>
              <w:rPr>
                <w:sz w:val="20"/>
                <w:szCs w:val="20"/>
              </w:rPr>
              <w:t>1</w:t>
            </w:r>
          </w:p>
        </w:tc>
        <w:tc>
          <w:tcPr>
            <w:tcW w:w="0" w:type="auto"/>
            <w:tcBorders>
              <w:right w:val="double" w:sz="4" w:space="0" w:color="0000FF"/>
            </w:tcBorders>
            <w:shd w:val="clear" w:color="auto" w:fill="auto"/>
            <w:vAlign w:val="center"/>
          </w:tcPr>
          <w:p w:rsidR="00164768" w:rsidRPr="00FA3BE0" w:rsidRDefault="00164768" w:rsidP="00164768">
            <w:pPr>
              <w:spacing w:after="0"/>
              <w:ind w:left="44"/>
              <w:jc w:val="center"/>
              <w:rPr>
                <w:sz w:val="20"/>
                <w:szCs w:val="20"/>
              </w:rPr>
            </w:pPr>
            <w:r>
              <w:rPr>
                <w:sz w:val="20"/>
                <w:szCs w:val="20"/>
              </w:rPr>
              <w:t>1</w:t>
            </w:r>
          </w:p>
        </w:tc>
        <w:tc>
          <w:tcPr>
            <w:tcW w:w="0" w:type="auto"/>
            <w:tcBorders>
              <w:left w:val="double" w:sz="4" w:space="0" w:color="0000FF"/>
            </w:tcBorders>
            <w:shd w:val="clear" w:color="auto" w:fill="auto"/>
            <w:tcMar>
              <w:left w:w="0" w:type="dxa"/>
              <w:right w:w="0" w:type="dxa"/>
            </w:tcMar>
            <w:vAlign w:val="center"/>
          </w:tcPr>
          <w:p w:rsidR="00164768" w:rsidRPr="00FA3BE0" w:rsidRDefault="00164768" w:rsidP="00164768">
            <w:pPr>
              <w:spacing w:after="0"/>
              <w:ind w:left="44"/>
              <w:jc w:val="center"/>
              <w:rPr>
                <w:sz w:val="20"/>
                <w:szCs w:val="20"/>
              </w:rPr>
            </w:pPr>
            <w:r>
              <w:rPr>
                <w:sz w:val="20"/>
                <w:szCs w:val="20"/>
              </w:rPr>
              <w:t>1</w:t>
            </w:r>
          </w:p>
        </w:tc>
        <w:tc>
          <w:tcPr>
            <w:tcW w:w="0" w:type="auto"/>
            <w:shd w:val="clear" w:color="auto" w:fill="auto"/>
            <w:tcMar>
              <w:left w:w="0" w:type="dxa"/>
              <w:right w:w="0" w:type="dxa"/>
            </w:tcMar>
            <w:vAlign w:val="center"/>
          </w:tcPr>
          <w:p w:rsidR="00164768" w:rsidRPr="00FA3BE0" w:rsidRDefault="00164768" w:rsidP="00164768">
            <w:pPr>
              <w:spacing w:after="0"/>
              <w:ind w:left="44"/>
              <w:jc w:val="center"/>
              <w:rPr>
                <w:sz w:val="20"/>
                <w:szCs w:val="20"/>
              </w:rPr>
            </w:pPr>
            <w:r>
              <w:rPr>
                <w:sz w:val="20"/>
                <w:szCs w:val="20"/>
              </w:rPr>
              <w:t>0,5</w:t>
            </w:r>
          </w:p>
        </w:tc>
        <w:tc>
          <w:tcPr>
            <w:tcW w:w="0" w:type="auto"/>
            <w:shd w:val="clear" w:color="auto" w:fill="auto"/>
            <w:tcMar>
              <w:left w:w="0" w:type="dxa"/>
              <w:right w:w="0" w:type="dxa"/>
            </w:tcMar>
            <w:vAlign w:val="center"/>
          </w:tcPr>
          <w:p w:rsidR="00164768" w:rsidRPr="00FA3BE0" w:rsidRDefault="00164768" w:rsidP="00164768">
            <w:pPr>
              <w:spacing w:after="0"/>
              <w:ind w:left="44"/>
              <w:jc w:val="center"/>
              <w:rPr>
                <w:sz w:val="20"/>
                <w:szCs w:val="20"/>
              </w:rPr>
            </w:pPr>
            <w:r>
              <w:rPr>
                <w:sz w:val="20"/>
                <w:szCs w:val="20"/>
              </w:rPr>
              <w:t>0</w:t>
            </w:r>
          </w:p>
        </w:tc>
        <w:tc>
          <w:tcPr>
            <w:tcW w:w="0" w:type="auto"/>
            <w:vAlign w:val="center"/>
          </w:tcPr>
          <w:p w:rsidR="00164768" w:rsidRPr="00FA3BE0" w:rsidRDefault="00164768" w:rsidP="00164768">
            <w:pPr>
              <w:spacing w:after="0"/>
              <w:ind w:left="44"/>
              <w:jc w:val="center"/>
              <w:rPr>
                <w:sz w:val="20"/>
                <w:szCs w:val="20"/>
              </w:rPr>
            </w:pPr>
            <w:r>
              <w:rPr>
                <w:sz w:val="20"/>
                <w:szCs w:val="20"/>
              </w:rPr>
              <w:t>-1</w:t>
            </w:r>
          </w:p>
        </w:tc>
        <w:tc>
          <w:tcPr>
            <w:tcW w:w="0" w:type="auto"/>
            <w:vAlign w:val="center"/>
          </w:tcPr>
          <w:p w:rsidR="00164768" w:rsidRPr="00FA3BE0" w:rsidRDefault="00164768" w:rsidP="00164768">
            <w:pPr>
              <w:spacing w:after="0"/>
              <w:ind w:left="44"/>
              <w:jc w:val="center"/>
              <w:rPr>
                <w:sz w:val="20"/>
                <w:szCs w:val="20"/>
              </w:rPr>
            </w:pPr>
            <w:r>
              <w:rPr>
                <w:sz w:val="20"/>
                <w:szCs w:val="20"/>
              </w:rPr>
              <w:t>0,5</w:t>
            </w:r>
          </w:p>
        </w:tc>
        <w:tc>
          <w:tcPr>
            <w:tcW w:w="0" w:type="auto"/>
            <w:vAlign w:val="center"/>
          </w:tcPr>
          <w:p w:rsidR="00164768" w:rsidRPr="00FA3BE0" w:rsidRDefault="00164768" w:rsidP="00164768">
            <w:pPr>
              <w:spacing w:after="0"/>
              <w:ind w:left="44"/>
              <w:jc w:val="center"/>
              <w:rPr>
                <w:sz w:val="20"/>
                <w:szCs w:val="20"/>
              </w:rPr>
            </w:pPr>
            <w:r>
              <w:rPr>
                <w:sz w:val="20"/>
                <w:szCs w:val="20"/>
              </w:rPr>
              <w:t>0,5</w:t>
            </w:r>
          </w:p>
        </w:tc>
      </w:tr>
      <w:tr w:rsidR="00164768" w:rsidRPr="00817805" w:rsidTr="00164768">
        <w:trPr>
          <w:cantSplit/>
          <w:trHeight w:val="414"/>
        </w:trPr>
        <w:tc>
          <w:tcPr>
            <w:tcW w:w="0" w:type="auto"/>
            <w:shd w:val="clear" w:color="auto" w:fill="auto"/>
          </w:tcPr>
          <w:p w:rsidR="00164768" w:rsidRPr="00FA3BE0" w:rsidRDefault="00164768" w:rsidP="00164768">
            <w:pPr>
              <w:pStyle w:val="131"/>
              <w:spacing w:line="240" w:lineRule="auto"/>
              <w:rPr>
                <w:b w:val="0"/>
                <w:sz w:val="20"/>
                <w:szCs w:val="20"/>
              </w:rPr>
            </w:pPr>
            <w:r w:rsidRPr="00FA3BE0">
              <w:rPr>
                <w:b w:val="0"/>
                <w:sz w:val="20"/>
                <w:szCs w:val="20"/>
              </w:rPr>
              <w:t>низкие финансовые и экономические риски</w:t>
            </w:r>
          </w:p>
        </w:tc>
        <w:tc>
          <w:tcPr>
            <w:tcW w:w="0" w:type="auto"/>
            <w:shd w:val="clear" w:color="auto" w:fill="66CCFF"/>
          </w:tcPr>
          <w:p w:rsidR="00164768" w:rsidRPr="00FA3BE0" w:rsidRDefault="00164768" w:rsidP="00164768">
            <w:pPr>
              <w:rPr>
                <w:sz w:val="20"/>
                <w:szCs w:val="20"/>
              </w:rPr>
            </w:pPr>
            <w:r w:rsidRPr="00FA3BE0">
              <w:rPr>
                <w:sz w:val="20"/>
                <w:szCs w:val="20"/>
                <w:lang w:val="en-US"/>
              </w:rPr>
              <w:t>5</w:t>
            </w:r>
          </w:p>
        </w:tc>
        <w:tc>
          <w:tcPr>
            <w:tcW w:w="0" w:type="auto"/>
            <w:shd w:val="clear" w:color="auto" w:fill="auto"/>
            <w:vAlign w:val="center"/>
          </w:tcPr>
          <w:p w:rsidR="00164768" w:rsidRPr="00FA3BE0" w:rsidRDefault="00164768" w:rsidP="00164768">
            <w:pPr>
              <w:spacing w:after="0"/>
              <w:ind w:left="44"/>
              <w:jc w:val="center"/>
              <w:rPr>
                <w:sz w:val="20"/>
                <w:szCs w:val="20"/>
              </w:rPr>
            </w:pPr>
            <w:r>
              <w:rPr>
                <w:sz w:val="20"/>
                <w:szCs w:val="20"/>
              </w:rPr>
              <w:t>0,5</w:t>
            </w:r>
          </w:p>
        </w:tc>
        <w:tc>
          <w:tcPr>
            <w:tcW w:w="0" w:type="auto"/>
            <w:shd w:val="clear" w:color="auto" w:fill="auto"/>
            <w:vAlign w:val="center"/>
          </w:tcPr>
          <w:p w:rsidR="00164768" w:rsidRPr="00FA3BE0" w:rsidRDefault="00164768" w:rsidP="00164768">
            <w:pPr>
              <w:spacing w:after="0"/>
              <w:ind w:left="44"/>
              <w:jc w:val="center"/>
              <w:rPr>
                <w:sz w:val="20"/>
                <w:szCs w:val="20"/>
              </w:rPr>
            </w:pPr>
            <w:r>
              <w:rPr>
                <w:sz w:val="20"/>
                <w:szCs w:val="20"/>
              </w:rPr>
              <w:t>0,5</w:t>
            </w:r>
          </w:p>
        </w:tc>
        <w:tc>
          <w:tcPr>
            <w:tcW w:w="0" w:type="auto"/>
            <w:shd w:val="clear" w:color="auto" w:fill="auto"/>
            <w:vAlign w:val="center"/>
          </w:tcPr>
          <w:p w:rsidR="00164768" w:rsidRPr="00FA3BE0" w:rsidRDefault="00164768" w:rsidP="00164768">
            <w:pPr>
              <w:spacing w:after="0"/>
              <w:ind w:left="44"/>
              <w:jc w:val="center"/>
              <w:rPr>
                <w:sz w:val="20"/>
                <w:szCs w:val="20"/>
              </w:rPr>
            </w:pPr>
            <w:r>
              <w:rPr>
                <w:sz w:val="20"/>
                <w:szCs w:val="20"/>
              </w:rPr>
              <w:t>0,5</w:t>
            </w:r>
          </w:p>
        </w:tc>
        <w:tc>
          <w:tcPr>
            <w:tcW w:w="0" w:type="auto"/>
            <w:shd w:val="clear" w:color="auto" w:fill="auto"/>
            <w:vAlign w:val="center"/>
          </w:tcPr>
          <w:p w:rsidR="00164768" w:rsidRPr="00FA3BE0" w:rsidRDefault="00164768" w:rsidP="00164768">
            <w:pPr>
              <w:spacing w:after="0"/>
              <w:ind w:left="44"/>
              <w:jc w:val="center"/>
              <w:rPr>
                <w:sz w:val="20"/>
                <w:szCs w:val="20"/>
              </w:rPr>
            </w:pPr>
            <w:r>
              <w:rPr>
                <w:sz w:val="20"/>
                <w:szCs w:val="20"/>
              </w:rPr>
              <w:t>-1</w:t>
            </w:r>
          </w:p>
        </w:tc>
        <w:tc>
          <w:tcPr>
            <w:tcW w:w="0" w:type="auto"/>
            <w:shd w:val="clear" w:color="auto" w:fill="auto"/>
            <w:vAlign w:val="center"/>
          </w:tcPr>
          <w:p w:rsidR="00164768" w:rsidRPr="00FA3BE0" w:rsidRDefault="00164768" w:rsidP="00164768">
            <w:pPr>
              <w:spacing w:after="0"/>
              <w:ind w:left="44"/>
              <w:jc w:val="center"/>
              <w:rPr>
                <w:sz w:val="20"/>
                <w:szCs w:val="20"/>
              </w:rPr>
            </w:pPr>
            <w:r>
              <w:rPr>
                <w:sz w:val="20"/>
                <w:szCs w:val="20"/>
              </w:rPr>
              <w:t>0,5</w:t>
            </w:r>
          </w:p>
        </w:tc>
        <w:tc>
          <w:tcPr>
            <w:tcW w:w="0" w:type="auto"/>
            <w:tcBorders>
              <w:right w:val="double" w:sz="4" w:space="0" w:color="0000FF"/>
            </w:tcBorders>
            <w:shd w:val="clear" w:color="auto" w:fill="auto"/>
            <w:vAlign w:val="center"/>
          </w:tcPr>
          <w:p w:rsidR="00164768" w:rsidRPr="00FA3BE0" w:rsidRDefault="00164768" w:rsidP="00164768">
            <w:pPr>
              <w:spacing w:after="0"/>
              <w:ind w:left="44"/>
              <w:jc w:val="center"/>
              <w:rPr>
                <w:sz w:val="20"/>
                <w:szCs w:val="20"/>
              </w:rPr>
            </w:pPr>
            <w:r>
              <w:rPr>
                <w:sz w:val="20"/>
                <w:szCs w:val="20"/>
              </w:rPr>
              <w:t>0,5</w:t>
            </w:r>
          </w:p>
        </w:tc>
        <w:tc>
          <w:tcPr>
            <w:tcW w:w="0" w:type="auto"/>
            <w:tcBorders>
              <w:left w:val="double" w:sz="4" w:space="0" w:color="0000FF"/>
            </w:tcBorders>
            <w:shd w:val="clear" w:color="auto" w:fill="auto"/>
            <w:tcMar>
              <w:left w:w="0" w:type="dxa"/>
              <w:right w:w="0" w:type="dxa"/>
            </w:tcMar>
            <w:vAlign w:val="center"/>
          </w:tcPr>
          <w:p w:rsidR="00164768" w:rsidRPr="00FA3BE0" w:rsidRDefault="00164768" w:rsidP="00164768">
            <w:pPr>
              <w:spacing w:after="0"/>
              <w:ind w:left="44"/>
              <w:jc w:val="center"/>
              <w:rPr>
                <w:sz w:val="20"/>
                <w:szCs w:val="20"/>
              </w:rPr>
            </w:pPr>
            <w:r>
              <w:rPr>
                <w:sz w:val="20"/>
                <w:szCs w:val="20"/>
              </w:rPr>
              <w:t>1</w:t>
            </w:r>
          </w:p>
        </w:tc>
        <w:tc>
          <w:tcPr>
            <w:tcW w:w="0" w:type="auto"/>
            <w:shd w:val="clear" w:color="auto" w:fill="auto"/>
            <w:tcMar>
              <w:left w:w="0" w:type="dxa"/>
              <w:right w:w="0" w:type="dxa"/>
            </w:tcMar>
            <w:vAlign w:val="center"/>
          </w:tcPr>
          <w:p w:rsidR="00164768" w:rsidRPr="00FA3BE0" w:rsidRDefault="00164768" w:rsidP="00164768">
            <w:pPr>
              <w:spacing w:after="0"/>
              <w:ind w:left="44"/>
              <w:jc w:val="center"/>
              <w:rPr>
                <w:sz w:val="20"/>
                <w:szCs w:val="20"/>
              </w:rPr>
            </w:pPr>
            <w:r>
              <w:rPr>
                <w:sz w:val="20"/>
                <w:szCs w:val="20"/>
              </w:rPr>
              <w:t>0,5</w:t>
            </w:r>
          </w:p>
        </w:tc>
        <w:tc>
          <w:tcPr>
            <w:tcW w:w="0" w:type="auto"/>
            <w:shd w:val="clear" w:color="auto" w:fill="auto"/>
            <w:tcMar>
              <w:left w:w="0" w:type="dxa"/>
              <w:right w:w="0" w:type="dxa"/>
            </w:tcMar>
            <w:vAlign w:val="center"/>
          </w:tcPr>
          <w:p w:rsidR="00164768" w:rsidRPr="00FA3BE0" w:rsidRDefault="00164768" w:rsidP="00164768">
            <w:pPr>
              <w:spacing w:after="0"/>
              <w:ind w:left="44"/>
              <w:jc w:val="center"/>
              <w:rPr>
                <w:sz w:val="20"/>
                <w:szCs w:val="20"/>
              </w:rPr>
            </w:pPr>
            <w:r>
              <w:rPr>
                <w:sz w:val="20"/>
                <w:szCs w:val="20"/>
              </w:rPr>
              <w:t>1</w:t>
            </w:r>
          </w:p>
        </w:tc>
        <w:tc>
          <w:tcPr>
            <w:tcW w:w="0" w:type="auto"/>
            <w:vAlign w:val="center"/>
          </w:tcPr>
          <w:p w:rsidR="00164768" w:rsidRPr="00FA3BE0" w:rsidRDefault="00164768" w:rsidP="00164768">
            <w:pPr>
              <w:spacing w:after="0"/>
              <w:ind w:left="44"/>
              <w:jc w:val="center"/>
              <w:rPr>
                <w:sz w:val="20"/>
                <w:szCs w:val="20"/>
              </w:rPr>
            </w:pPr>
            <w:r>
              <w:rPr>
                <w:sz w:val="20"/>
                <w:szCs w:val="20"/>
              </w:rPr>
              <w:t>-1</w:t>
            </w:r>
          </w:p>
        </w:tc>
        <w:tc>
          <w:tcPr>
            <w:tcW w:w="0" w:type="auto"/>
            <w:vAlign w:val="center"/>
          </w:tcPr>
          <w:p w:rsidR="00164768" w:rsidRPr="00FA3BE0" w:rsidRDefault="00164768" w:rsidP="00164768">
            <w:pPr>
              <w:spacing w:after="0"/>
              <w:ind w:left="44"/>
              <w:jc w:val="center"/>
              <w:rPr>
                <w:sz w:val="20"/>
                <w:szCs w:val="20"/>
              </w:rPr>
            </w:pPr>
            <w:r>
              <w:rPr>
                <w:sz w:val="20"/>
                <w:szCs w:val="20"/>
              </w:rPr>
              <w:t>0,5</w:t>
            </w:r>
          </w:p>
        </w:tc>
        <w:tc>
          <w:tcPr>
            <w:tcW w:w="0" w:type="auto"/>
            <w:vAlign w:val="center"/>
          </w:tcPr>
          <w:p w:rsidR="00164768" w:rsidRPr="00FA3BE0" w:rsidRDefault="00164768" w:rsidP="00164768">
            <w:pPr>
              <w:spacing w:after="0"/>
              <w:ind w:left="44"/>
              <w:jc w:val="center"/>
              <w:rPr>
                <w:sz w:val="20"/>
                <w:szCs w:val="20"/>
              </w:rPr>
            </w:pPr>
            <w:r>
              <w:rPr>
                <w:sz w:val="20"/>
                <w:szCs w:val="20"/>
              </w:rPr>
              <w:t>1</w:t>
            </w:r>
          </w:p>
        </w:tc>
      </w:tr>
      <w:tr w:rsidR="00164768" w:rsidRPr="00817805" w:rsidTr="00164768">
        <w:trPr>
          <w:cantSplit/>
          <w:trHeight w:val="414"/>
        </w:trPr>
        <w:tc>
          <w:tcPr>
            <w:tcW w:w="0" w:type="auto"/>
            <w:shd w:val="clear" w:color="auto" w:fill="auto"/>
          </w:tcPr>
          <w:p w:rsidR="00164768" w:rsidRPr="00FA3BE0" w:rsidRDefault="00164768" w:rsidP="00164768">
            <w:pPr>
              <w:rPr>
                <w:sz w:val="20"/>
                <w:szCs w:val="20"/>
              </w:rPr>
            </w:pPr>
            <w:r w:rsidRPr="00FA3BE0">
              <w:rPr>
                <w:sz w:val="20"/>
                <w:szCs w:val="20"/>
              </w:rPr>
              <w:lastRenderedPageBreak/>
              <w:t>наличие лицензии на деятельность по осуществлению буксировок морским транспортом</w:t>
            </w:r>
          </w:p>
        </w:tc>
        <w:tc>
          <w:tcPr>
            <w:tcW w:w="0" w:type="auto"/>
            <w:shd w:val="clear" w:color="auto" w:fill="66CCFF"/>
          </w:tcPr>
          <w:p w:rsidR="00164768" w:rsidRPr="00FA3BE0" w:rsidRDefault="00164768" w:rsidP="00164768">
            <w:pPr>
              <w:rPr>
                <w:sz w:val="20"/>
                <w:szCs w:val="20"/>
              </w:rPr>
            </w:pPr>
            <w:r w:rsidRPr="00FA3BE0">
              <w:rPr>
                <w:sz w:val="20"/>
                <w:szCs w:val="20"/>
              </w:rPr>
              <w:t>4</w:t>
            </w:r>
          </w:p>
        </w:tc>
        <w:tc>
          <w:tcPr>
            <w:tcW w:w="0" w:type="auto"/>
            <w:shd w:val="clear" w:color="auto" w:fill="auto"/>
            <w:vAlign w:val="center"/>
          </w:tcPr>
          <w:p w:rsidR="00164768" w:rsidRPr="00FA3BE0" w:rsidRDefault="00164768" w:rsidP="00164768">
            <w:pPr>
              <w:spacing w:after="0"/>
              <w:ind w:left="44"/>
              <w:jc w:val="center"/>
              <w:rPr>
                <w:sz w:val="20"/>
                <w:szCs w:val="20"/>
              </w:rPr>
            </w:pPr>
            <w:r>
              <w:rPr>
                <w:sz w:val="20"/>
                <w:szCs w:val="20"/>
              </w:rPr>
              <w:t>0,5</w:t>
            </w:r>
          </w:p>
        </w:tc>
        <w:tc>
          <w:tcPr>
            <w:tcW w:w="0" w:type="auto"/>
            <w:shd w:val="clear" w:color="auto" w:fill="auto"/>
            <w:vAlign w:val="center"/>
          </w:tcPr>
          <w:p w:rsidR="00164768" w:rsidRPr="00FA3BE0" w:rsidRDefault="00164768" w:rsidP="00164768">
            <w:pPr>
              <w:spacing w:after="0"/>
              <w:ind w:left="44"/>
              <w:jc w:val="center"/>
              <w:rPr>
                <w:sz w:val="20"/>
                <w:szCs w:val="20"/>
              </w:rPr>
            </w:pPr>
            <w:r>
              <w:rPr>
                <w:sz w:val="20"/>
                <w:szCs w:val="20"/>
              </w:rPr>
              <w:t>0,5</w:t>
            </w:r>
          </w:p>
        </w:tc>
        <w:tc>
          <w:tcPr>
            <w:tcW w:w="0" w:type="auto"/>
            <w:shd w:val="clear" w:color="auto" w:fill="auto"/>
            <w:vAlign w:val="center"/>
          </w:tcPr>
          <w:p w:rsidR="00164768" w:rsidRPr="00FA3BE0" w:rsidRDefault="00164768" w:rsidP="00164768">
            <w:pPr>
              <w:spacing w:after="0"/>
              <w:ind w:left="44"/>
              <w:jc w:val="center"/>
              <w:rPr>
                <w:sz w:val="20"/>
                <w:szCs w:val="20"/>
              </w:rPr>
            </w:pPr>
            <w:r>
              <w:rPr>
                <w:sz w:val="20"/>
                <w:szCs w:val="20"/>
              </w:rPr>
              <w:t>1</w:t>
            </w:r>
          </w:p>
        </w:tc>
        <w:tc>
          <w:tcPr>
            <w:tcW w:w="0" w:type="auto"/>
            <w:shd w:val="clear" w:color="auto" w:fill="auto"/>
            <w:vAlign w:val="center"/>
          </w:tcPr>
          <w:p w:rsidR="00164768" w:rsidRPr="00FA3BE0" w:rsidRDefault="00164768" w:rsidP="00164768">
            <w:pPr>
              <w:spacing w:after="0"/>
              <w:ind w:left="44"/>
              <w:jc w:val="center"/>
              <w:rPr>
                <w:sz w:val="20"/>
                <w:szCs w:val="20"/>
              </w:rPr>
            </w:pPr>
            <w:r>
              <w:rPr>
                <w:sz w:val="20"/>
                <w:szCs w:val="20"/>
              </w:rPr>
              <w:t>0</w:t>
            </w:r>
          </w:p>
        </w:tc>
        <w:tc>
          <w:tcPr>
            <w:tcW w:w="0" w:type="auto"/>
            <w:shd w:val="clear" w:color="auto" w:fill="auto"/>
            <w:vAlign w:val="center"/>
          </w:tcPr>
          <w:p w:rsidR="00164768" w:rsidRPr="00FA3BE0" w:rsidRDefault="00164768" w:rsidP="00164768">
            <w:pPr>
              <w:spacing w:after="0"/>
              <w:ind w:left="44"/>
              <w:jc w:val="center"/>
              <w:rPr>
                <w:sz w:val="20"/>
                <w:szCs w:val="20"/>
              </w:rPr>
            </w:pPr>
            <w:r>
              <w:rPr>
                <w:sz w:val="20"/>
                <w:szCs w:val="20"/>
              </w:rPr>
              <w:t>0,5</w:t>
            </w:r>
          </w:p>
        </w:tc>
        <w:tc>
          <w:tcPr>
            <w:tcW w:w="0" w:type="auto"/>
            <w:tcBorders>
              <w:right w:val="double" w:sz="4" w:space="0" w:color="0000FF"/>
            </w:tcBorders>
            <w:shd w:val="clear" w:color="auto" w:fill="auto"/>
            <w:vAlign w:val="center"/>
          </w:tcPr>
          <w:p w:rsidR="00164768" w:rsidRPr="00FA3BE0" w:rsidRDefault="00164768" w:rsidP="00164768">
            <w:pPr>
              <w:spacing w:after="0"/>
              <w:ind w:left="44"/>
              <w:jc w:val="center"/>
              <w:rPr>
                <w:sz w:val="20"/>
                <w:szCs w:val="20"/>
              </w:rPr>
            </w:pPr>
            <w:r>
              <w:rPr>
                <w:sz w:val="20"/>
                <w:szCs w:val="20"/>
              </w:rPr>
              <w:t>0,5</w:t>
            </w:r>
          </w:p>
        </w:tc>
        <w:tc>
          <w:tcPr>
            <w:tcW w:w="0" w:type="auto"/>
            <w:tcBorders>
              <w:left w:val="double" w:sz="4" w:space="0" w:color="0000FF"/>
            </w:tcBorders>
            <w:shd w:val="clear" w:color="auto" w:fill="auto"/>
            <w:tcMar>
              <w:left w:w="0" w:type="dxa"/>
              <w:right w:w="0" w:type="dxa"/>
            </w:tcMar>
            <w:vAlign w:val="center"/>
          </w:tcPr>
          <w:p w:rsidR="00164768" w:rsidRPr="00FA3BE0" w:rsidRDefault="00164768" w:rsidP="00164768">
            <w:pPr>
              <w:spacing w:after="0"/>
              <w:ind w:left="44"/>
              <w:jc w:val="center"/>
              <w:rPr>
                <w:sz w:val="20"/>
                <w:szCs w:val="20"/>
              </w:rPr>
            </w:pPr>
            <w:r>
              <w:rPr>
                <w:sz w:val="20"/>
                <w:szCs w:val="20"/>
              </w:rPr>
              <w:t>1</w:t>
            </w:r>
          </w:p>
        </w:tc>
        <w:tc>
          <w:tcPr>
            <w:tcW w:w="0" w:type="auto"/>
            <w:shd w:val="clear" w:color="auto" w:fill="auto"/>
            <w:tcMar>
              <w:left w:w="0" w:type="dxa"/>
              <w:right w:w="0" w:type="dxa"/>
            </w:tcMar>
            <w:vAlign w:val="center"/>
          </w:tcPr>
          <w:p w:rsidR="00164768" w:rsidRPr="00FA3BE0" w:rsidRDefault="00164768" w:rsidP="00164768">
            <w:pPr>
              <w:spacing w:after="0"/>
              <w:ind w:left="44"/>
              <w:jc w:val="center"/>
              <w:rPr>
                <w:sz w:val="20"/>
                <w:szCs w:val="20"/>
              </w:rPr>
            </w:pPr>
            <w:r>
              <w:rPr>
                <w:sz w:val="20"/>
                <w:szCs w:val="20"/>
              </w:rPr>
              <w:t>0,5</w:t>
            </w:r>
          </w:p>
        </w:tc>
        <w:tc>
          <w:tcPr>
            <w:tcW w:w="0" w:type="auto"/>
            <w:shd w:val="clear" w:color="auto" w:fill="auto"/>
            <w:tcMar>
              <w:left w:w="0" w:type="dxa"/>
              <w:right w:w="0" w:type="dxa"/>
            </w:tcMar>
            <w:vAlign w:val="center"/>
          </w:tcPr>
          <w:p w:rsidR="00164768" w:rsidRPr="00FA3BE0" w:rsidRDefault="00164768" w:rsidP="00164768">
            <w:pPr>
              <w:spacing w:after="0"/>
              <w:ind w:left="44"/>
              <w:jc w:val="center"/>
              <w:rPr>
                <w:sz w:val="20"/>
                <w:szCs w:val="20"/>
              </w:rPr>
            </w:pPr>
            <w:r>
              <w:rPr>
                <w:sz w:val="20"/>
                <w:szCs w:val="20"/>
              </w:rPr>
              <w:t>0,5</w:t>
            </w:r>
          </w:p>
        </w:tc>
        <w:tc>
          <w:tcPr>
            <w:tcW w:w="0" w:type="auto"/>
            <w:vAlign w:val="center"/>
          </w:tcPr>
          <w:p w:rsidR="00164768" w:rsidRPr="00FA3BE0" w:rsidRDefault="00164768" w:rsidP="00164768">
            <w:pPr>
              <w:spacing w:after="0"/>
              <w:ind w:left="44"/>
              <w:jc w:val="center"/>
              <w:rPr>
                <w:sz w:val="20"/>
                <w:szCs w:val="20"/>
              </w:rPr>
            </w:pPr>
            <w:r>
              <w:rPr>
                <w:sz w:val="20"/>
                <w:szCs w:val="20"/>
              </w:rPr>
              <w:t>-1</w:t>
            </w:r>
          </w:p>
        </w:tc>
        <w:tc>
          <w:tcPr>
            <w:tcW w:w="0" w:type="auto"/>
            <w:vAlign w:val="center"/>
          </w:tcPr>
          <w:p w:rsidR="00164768" w:rsidRPr="00FA3BE0" w:rsidRDefault="00164768" w:rsidP="00164768">
            <w:pPr>
              <w:spacing w:after="0"/>
              <w:ind w:left="44"/>
              <w:jc w:val="center"/>
              <w:rPr>
                <w:sz w:val="20"/>
                <w:szCs w:val="20"/>
              </w:rPr>
            </w:pPr>
            <w:r>
              <w:rPr>
                <w:sz w:val="20"/>
                <w:szCs w:val="20"/>
              </w:rPr>
              <w:t>0,5</w:t>
            </w:r>
          </w:p>
        </w:tc>
        <w:tc>
          <w:tcPr>
            <w:tcW w:w="0" w:type="auto"/>
            <w:vAlign w:val="center"/>
          </w:tcPr>
          <w:p w:rsidR="00164768" w:rsidRPr="00FA3BE0" w:rsidRDefault="00164768" w:rsidP="00164768">
            <w:pPr>
              <w:spacing w:after="0"/>
              <w:ind w:left="44"/>
              <w:jc w:val="center"/>
              <w:rPr>
                <w:sz w:val="20"/>
                <w:szCs w:val="20"/>
              </w:rPr>
            </w:pPr>
            <w:r>
              <w:rPr>
                <w:sz w:val="20"/>
                <w:szCs w:val="20"/>
              </w:rPr>
              <w:t>1</w:t>
            </w:r>
          </w:p>
        </w:tc>
      </w:tr>
      <w:tr w:rsidR="00164768" w:rsidRPr="00817805" w:rsidTr="00164768">
        <w:trPr>
          <w:cantSplit/>
          <w:trHeight w:val="325"/>
        </w:trPr>
        <w:tc>
          <w:tcPr>
            <w:tcW w:w="0" w:type="auto"/>
            <w:tcBorders>
              <w:top w:val="double" w:sz="4" w:space="0" w:color="0000FF"/>
            </w:tcBorders>
            <w:shd w:val="clear" w:color="auto" w:fill="auto"/>
          </w:tcPr>
          <w:p w:rsidR="00164768" w:rsidRPr="00FA3BE0" w:rsidRDefault="00164768" w:rsidP="00164768">
            <w:pPr>
              <w:pStyle w:val="131"/>
              <w:spacing w:line="240" w:lineRule="auto"/>
              <w:rPr>
                <w:b w:val="0"/>
                <w:sz w:val="20"/>
                <w:szCs w:val="20"/>
              </w:rPr>
            </w:pPr>
            <w:r w:rsidRPr="00FA3BE0">
              <w:rPr>
                <w:b w:val="0"/>
                <w:sz w:val="20"/>
                <w:szCs w:val="20"/>
              </w:rPr>
              <w:t>рост краткосрочных обязательств</w:t>
            </w:r>
          </w:p>
        </w:tc>
        <w:tc>
          <w:tcPr>
            <w:tcW w:w="0" w:type="auto"/>
            <w:tcBorders>
              <w:top w:val="double" w:sz="4" w:space="0" w:color="0000FF"/>
            </w:tcBorders>
            <w:shd w:val="clear" w:color="auto" w:fill="66CCFF"/>
          </w:tcPr>
          <w:p w:rsidR="00164768" w:rsidRPr="00FA3BE0" w:rsidRDefault="00164768" w:rsidP="00164768">
            <w:pPr>
              <w:spacing w:after="0"/>
              <w:jc w:val="center"/>
              <w:rPr>
                <w:sz w:val="20"/>
                <w:szCs w:val="20"/>
              </w:rPr>
            </w:pPr>
            <w:r w:rsidRPr="00FA3BE0">
              <w:rPr>
                <w:sz w:val="20"/>
                <w:szCs w:val="20"/>
              </w:rPr>
              <w:t>-3</w:t>
            </w:r>
          </w:p>
        </w:tc>
        <w:tc>
          <w:tcPr>
            <w:tcW w:w="0" w:type="auto"/>
            <w:tcBorders>
              <w:top w:val="double" w:sz="4" w:space="0" w:color="0000FF"/>
            </w:tcBorders>
            <w:shd w:val="clear" w:color="auto" w:fill="auto"/>
            <w:vAlign w:val="center"/>
          </w:tcPr>
          <w:p w:rsidR="00164768" w:rsidRPr="00FA3BE0" w:rsidRDefault="00164768" w:rsidP="00164768">
            <w:pPr>
              <w:spacing w:after="0"/>
              <w:ind w:left="44"/>
              <w:jc w:val="center"/>
              <w:rPr>
                <w:sz w:val="20"/>
                <w:szCs w:val="20"/>
              </w:rPr>
            </w:pPr>
            <w:r>
              <w:rPr>
                <w:sz w:val="20"/>
                <w:szCs w:val="20"/>
              </w:rPr>
              <w:t>-1</w:t>
            </w:r>
          </w:p>
        </w:tc>
        <w:tc>
          <w:tcPr>
            <w:tcW w:w="0" w:type="auto"/>
            <w:tcBorders>
              <w:top w:val="double" w:sz="4" w:space="0" w:color="0000FF"/>
            </w:tcBorders>
            <w:shd w:val="clear" w:color="auto" w:fill="auto"/>
            <w:vAlign w:val="center"/>
          </w:tcPr>
          <w:p w:rsidR="00164768" w:rsidRPr="00FA3BE0" w:rsidRDefault="00164768" w:rsidP="00164768">
            <w:pPr>
              <w:spacing w:after="0"/>
              <w:ind w:left="44"/>
              <w:jc w:val="center"/>
              <w:rPr>
                <w:sz w:val="20"/>
                <w:szCs w:val="20"/>
              </w:rPr>
            </w:pPr>
            <w:r>
              <w:rPr>
                <w:sz w:val="20"/>
                <w:szCs w:val="20"/>
              </w:rPr>
              <w:t>0,5</w:t>
            </w:r>
          </w:p>
        </w:tc>
        <w:tc>
          <w:tcPr>
            <w:tcW w:w="0" w:type="auto"/>
            <w:tcBorders>
              <w:top w:val="double" w:sz="4" w:space="0" w:color="0000FF"/>
            </w:tcBorders>
            <w:shd w:val="clear" w:color="auto" w:fill="auto"/>
            <w:vAlign w:val="center"/>
          </w:tcPr>
          <w:p w:rsidR="00164768" w:rsidRPr="00FA3BE0" w:rsidRDefault="00164768" w:rsidP="00164768">
            <w:pPr>
              <w:spacing w:after="0"/>
              <w:ind w:left="44"/>
              <w:jc w:val="center"/>
              <w:rPr>
                <w:sz w:val="20"/>
                <w:szCs w:val="20"/>
              </w:rPr>
            </w:pPr>
            <w:r>
              <w:rPr>
                <w:sz w:val="20"/>
                <w:szCs w:val="20"/>
              </w:rPr>
              <w:t>0</w:t>
            </w:r>
          </w:p>
        </w:tc>
        <w:tc>
          <w:tcPr>
            <w:tcW w:w="0" w:type="auto"/>
            <w:tcBorders>
              <w:top w:val="double" w:sz="4" w:space="0" w:color="0000FF"/>
            </w:tcBorders>
            <w:shd w:val="clear" w:color="auto" w:fill="auto"/>
            <w:vAlign w:val="center"/>
          </w:tcPr>
          <w:p w:rsidR="00164768" w:rsidRPr="00FA3BE0" w:rsidRDefault="00164768" w:rsidP="00164768">
            <w:pPr>
              <w:spacing w:after="0"/>
              <w:ind w:left="44"/>
              <w:jc w:val="center"/>
              <w:rPr>
                <w:sz w:val="20"/>
                <w:szCs w:val="20"/>
              </w:rPr>
            </w:pPr>
            <w:r>
              <w:rPr>
                <w:sz w:val="20"/>
                <w:szCs w:val="20"/>
              </w:rPr>
              <w:t>-1</w:t>
            </w:r>
          </w:p>
        </w:tc>
        <w:tc>
          <w:tcPr>
            <w:tcW w:w="0" w:type="auto"/>
            <w:tcBorders>
              <w:top w:val="double" w:sz="4" w:space="0" w:color="0000FF"/>
            </w:tcBorders>
            <w:shd w:val="clear" w:color="auto" w:fill="auto"/>
            <w:vAlign w:val="center"/>
          </w:tcPr>
          <w:p w:rsidR="00164768" w:rsidRPr="00FA3BE0" w:rsidRDefault="00164768" w:rsidP="00164768">
            <w:pPr>
              <w:spacing w:after="0"/>
              <w:ind w:left="44"/>
              <w:jc w:val="center"/>
              <w:rPr>
                <w:sz w:val="20"/>
                <w:szCs w:val="20"/>
              </w:rPr>
            </w:pPr>
            <w:r>
              <w:rPr>
                <w:sz w:val="20"/>
                <w:szCs w:val="20"/>
              </w:rPr>
              <w:t>0,5</w:t>
            </w:r>
          </w:p>
        </w:tc>
        <w:tc>
          <w:tcPr>
            <w:tcW w:w="0" w:type="auto"/>
            <w:tcBorders>
              <w:top w:val="double" w:sz="4" w:space="0" w:color="0000FF"/>
              <w:right w:val="double" w:sz="4" w:space="0" w:color="0000FF"/>
            </w:tcBorders>
            <w:shd w:val="clear" w:color="auto" w:fill="auto"/>
            <w:vAlign w:val="center"/>
          </w:tcPr>
          <w:p w:rsidR="00164768" w:rsidRPr="00FA3BE0" w:rsidRDefault="00164768" w:rsidP="00164768">
            <w:pPr>
              <w:spacing w:after="0"/>
              <w:ind w:left="44"/>
              <w:jc w:val="center"/>
              <w:rPr>
                <w:sz w:val="20"/>
                <w:szCs w:val="20"/>
              </w:rPr>
            </w:pPr>
            <w:r>
              <w:rPr>
                <w:sz w:val="20"/>
                <w:szCs w:val="20"/>
              </w:rPr>
              <w:t>0,5</w:t>
            </w:r>
          </w:p>
        </w:tc>
        <w:tc>
          <w:tcPr>
            <w:tcW w:w="0" w:type="auto"/>
            <w:tcBorders>
              <w:top w:val="double" w:sz="4" w:space="0" w:color="0000FF"/>
              <w:left w:val="double" w:sz="4" w:space="0" w:color="0000FF"/>
            </w:tcBorders>
            <w:shd w:val="clear" w:color="auto" w:fill="auto"/>
            <w:vAlign w:val="center"/>
          </w:tcPr>
          <w:p w:rsidR="00164768" w:rsidRPr="00FA3BE0" w:rsidRDefault="00164768" w:rsidP="00164768">
            <w:pPr>
              <w:spacing w:after="0"/>
              <w:ind w:left="44"/>
              <w:jc w:val="center"/>
              <w:rPr>
                <w:sz w:val="20"/>
                <w:szCs w:val="20"/>
              </w:rPr>
            </w:pPr>
            <w:r>
              <w:rPr>
                <w:sz w:val="20"/>
                <w:szCs w:val="20"/>
              </w:rPr>
              <w:t>-1</w:t>
            </w:r>
          </w:p>
        </w:tc>
        <w:tc>
          <w:tcPr>
            <w:tcW w:w="0" w:type="auto"/>
            <w:tcBorders>
              <w:top w:val="double" w:sz="4" w:space="0" w:color="0000FF"/>
            </w:tcBorders>
            <w:shd w:val="clear" w:color="auto" w:fill="auto"/>
            <w:vAlign w:val="center"/>
          </w:tcPr>
          <w:p w:rsidR="00164768" w:rsidRPr="00FA3BE0" w:rsidRDefault="00164768" w:rsidP="00164768">
            <w:pPr>
              <w:spacing w:after="0"/>
              <w:ind w:left="44"/>
              <w:jc w:val="center"/>
              <w:rPr>
                <w:sz w:val="20"/>
                <w:szCs w:val="20"/>
              </w:rPr>
            </w:pPr>
            <w:r>
              <w:rPr>
                <w:sz w:val="20"/>
                <w:szCs w:val="20"/>
              </w:rPr>
              <w:t>-1</w:t>
            </w:r>
          </w:p>
        </w:tc>
        <w:tc>
          <w:tcPr>
            <w:tcW w:w="0" w:type="auto"/>
            <w:tcBorders>
              <w:top w:val="double" w:sz="4" w:space="0" w:color="0000FF"/>
            </w:tcBorders>
            <w:shd w:val="clear" w:color="auto" w:fill="auto"/>
            <w:vAlign w:val="center"/>
          </w:tcPr>
          <w:p w:rsidR="00164768" w:rsidRPr="00FA3BE0" w:rsidRDefault="00164768" w:rsidP="00164768">
            <w:pPr>
              <w:spacing w:after="0"/>
              <w:ind w:left="44"/>
              <w:jc w:val="center"/>
              <w:rPr>
                <w:sz w:val="20"/>
                <w:szCs w:val="20"/>
              </w:rPr>
            </w:pPr>
            <w:r>
              <w:rPr>
                <w:sz w:val="20"/>
                <w:szCs w:val="20"/>
              </w:rPr>
              <w:t>-1</w:t>
            </w:r>
          </w:p>
        </w:tc>
        <w:tc>
          <w:tcPr>
            <w:tcW w:w="0" w:type="auto"/>
            <w:tcBorders>
              <w:top w:val="double" w:sz="4" w:space="0" w:color="0000FF"/>
            </w:tcBorders>
            <w:vAlign w:val="center"/>
          </w:tcPr>
          <w:p w:rsidR="00164768" w:rsidRPr="00FA3BE0" w:rsidRDefault="00164768" w:rsidP="00164768">
            <w:pPr>
              <w:spacing w:after="0"/>
              <w:ind w:left="44"/>
              <w:jc w:val="center"/>
              <w:rPr>
                <w:sz w:val="20"/>
                <w:szCs w:val="20"/>
              </w:rPr>
            </w:pPr>
            <w:r>
              <w:rPr>
                <w:sz w:val="20"/>
                <w:szCs w:val="20"/>
              </w:rPr>
              <w:t>0</w:t>
            </w:r>
          </w:p>
        </w:tc>
        <w:tc>
          <w:tcPr>
            <w:tcW w:w="0" w:type="auto"/>
            <w:tcBorders>
              <w:top w:val="double" w:sz="4" w:space="0" w:color="0000FF"/>
            </w:tcBorders>
            <w:vAlign w:val="center"/>
          </w:tcPr>
          <w:p w:rsidR="00164768" w:rsidRPr="00FA3BE0" w:rsidRDefault="00164768" w:rsidP="00164768">
            <w:pPr>
              <w:spacing w:after="0"/>
              <w:ind w:left="44"/>
              <w:jc w:val="center"/>
              <w:rPr>
                <w:sz w:val="20"/>
                <w:szCs w:val="20"/>
              </w:rPr>
            </w:pPr>
            <w:r>
              <w:rPr>
                <w:sz w:val="20"/>
                <w:szCs w:val="20"/>
              </w:rPr>
              <w:t>0,5</w:t>
            </w:r>
          </w:p>
        </w:tc>
        <w:tc>
          <w:tcPr>
            <w:tcW w:w="0" w:type="auto"/>
            <w:tcBorders>
              <w:top w:val="double" w:sz="4" w:space="0" w:color="0000FF"/>
            </w:tcBorders>
            <w:vAlign w:val="center"/>
          </w:tcPr>
          <w:p w:rsidR="00164768" w:rsidRPr="00FA3BE0" w:rsidRDefault="00164768" w:rsidP="00164768">
            <w:pPr>
              <w:spacing w:after="0"/>
              <w:ind w:left="44"/>
              <w:jc w:val="center"/>
              <w:rPr>
                <w:sz w:val="20"/>
                <w:szCs w:val="20"/>
              </w:rPr>
            </w:pPr>
            <w:r>
              <w:rPr>
                <w:sz w:val="20"/>
                <w:szCs w:val="20"/>
              </w:rPr>
              <w:t>-1</w:t>
            </w:r>
          </w:p>
        </w:tc>
      </w:tr>
      <w:tr w:rsidR="00164768" w:rsidRPr="00817805" w:rsidTr="00164768">
        <w:trPr>
          <w:cantSplit/>
          <w:trHeight w:val="391"/>
        </w:trPr>
        <w:tc>
          <w:tcPr>
            <w:tcW w:w="0" w:type="auto"/>
            <w:shd w:val="clear" w:color="auto" w:fill="auto"/>
          </w:tcPr>
          <w:p w:rsidR="00164768" w:rsidRPr="00FA3BE0" w:rsidRDefault="00164768" w:rsidP="00164768">
            <w:pPr>
              <w:pStyle w:val="131"/>
              <w:spacing w:line="240" w:lineRule="auto"/>
              <w:rPr>
                <w:b w:val="0"/>
                <w:sz w:val="20"/>
                <w:szCs w:val="20"/>
              </w:rPr>
            </w:pPr>
            <w:r w:rsidRPr="00FA3BE0">
              <w:rPr>
                <w:b w:val="0"/>
                <w:sz w:val="20"/>
                <w:szCs w:val="20"/>
              </w:rPr>
              <w:t>увеличение операционного и финансового цикла</w:t>
            </w:r>
          </w:p>
        </w:tc>
        <w:tc>
          <w:tcPr>
            <w:tcW w:w="0" w:type="auto"/>
            <w:shd w:val="clear" w:color="auto" w:fill="66CCFF"/>
          </w:tcPr>
          <w:p w:rsidR="00164768" w:rsidRPr="00FA3BE0" w:rsidRDefault="00164768" w:rsidP="00164768">
            <w:pPr>
              <w:spacing w:after="0"/>
              <w:jc w:val="center"/>
              <w:rPr>
                <w:sz w:val="20"/>
                <w:szCs w:val="20"/>
              </w:rPr>
            </w:pPr>
            <w:r w:rsidRPr="00FA3BE0">
              <w:rPr>
                <w:sz w:val="20"/>
                <w:szCs w:val="20"/>
              </w:rPr>
              <w:t>-3</w:t>
            </w:r>
          </w:p>
        </w:tc>
        <w:tc>
          <w:tcPr>
            <w:tcW w:w="0" w:type="auto"/>
            <w:shd w:val="clear" w:color="auto" w:fill="auto"/>
            <w:vAlign w:val="center"/>
          </w:tcPr>
          <w:p w:rsidR="00164768" w:rsidRPr="00FA3BE0" w:rsidRDefault="00164768" w:rsidP="00164768">
            <w:pPr>
              <w:spacing w:after="0"/>
              <w:ind w:left="44"/>
              <w:jc w:val="center"/>
              <w:rPr>
                <w:sz w:val="20"/>
                <w:szCs w:val="20"/>
              </w:rPr>
            </w:pPr>
            <w:r>
              <w:rPr>
                <w:sz w:val="20"/>
                <w:szCs w:val="20"/>
              </w:rPr>
              <w:t>-1</w:t>
            </w:r>
          </w:p>
        </w:tc>
        <w:tc>
          <w:tcPr>
            <w:tcW w:w="0" w:type="auto"/>
            <w:shd w:val="clear" w:color="auto" w:fill="auto"/>
            <w:vAlign w:val="center"/>
          </w:tcPr>
          <w:p w:rsidR="00164768" w:rsidRPr="00FA3BE0" w:rsidRDefault="00164768" w:rsidP="00164768">
            <w:pPr>
              <w:spacing w:after="0"/>
              <w:ind w:left="44"/>
              <w:jc w:val="center"/>
              <w:rPr>
                <w:sz w:val="20"/>
                <w:szCs w:val="20"/>
              </w:rPr>
            </w:pPr>
            <w:r>
              <w:rPr>
                <w:sz w:val="20"/>
                <w:szCs w:val="20"/>
              </w:rPr>
              <w:t>-1</w:t>
            </w:r>
          </w:p>
        </w:tc>
        <w:tc>
          <w:tcPr>
            <w:tcW w:w="0" w:type="auto"/>
            <w:shd w:val="clear" w:color="auto" w:fill="auto"/>
            <w:vAlign w:val="center"/>
          </w:tcPr>
          <w:p w:rsidR="00164768" w:rsidRPr="00FA3BE0" w:rsidRDefault="00164768" w:rsidP="00164768">
            <w:pPr>
              <w:spacing w:after="0"/>
              <w:ind w:left="44"/>
              <w:jc w:val="center"/>
              <w:rPr>
                <w:sz w:val="20"/>
                <w:szCs w:val="20"/>
              </w:rPr>
            </w:pPr>
            <w:r>
              <w:rPr>
                <w:sz w:val="20"/>
                <w:szCs w:val="20"/>
              </w:rPr>
              <w:t>0</w:t>
            </w:r>
          </w:p>
        </w:tc>
        <w:tc>
          <w:tcPr>
            <w:tcW w:w="0" w:type="auto"/>
            <w:shd w:val="clear" w:color="auto" w:fill="auto"/>
            <w:vAlign w:val="center"/>
          </w:tcPr>
          <w:p w:rsidR="00164768" w:rsidRPr="00FA3BE0" w:rsidRDefault="00164768" w:rsidP="00164768">
            <w:pPr>
              <w:spacing w:after="0"/>
              <w:ind w:left="44"/>
              <w:jc w:val="center"/>
              <w:rPr>
                <w:sz w:val="20"/>
                <w:szCs w:val="20"/>
              </w:rPr>
            </w:pPr>
            <w:r>
              <w:rPr>
                <w:sz w:val="20"/>
                <w:szCs w:val="20"/>
              </w:rPr>
              <w:t>0</w:t>
            </w:r>
          </w:p>
        </w:tc>
        <w:tc>
          <w:tcPr>
            <w:tcW w:w="0" w:type="auto"/>
            <w:shd w:val="clear" w:color="auto" w:fill="auto"/>
            <w:vAlign w:val="center"/>
          </w:tcPr>
          <w:p w:rsidR="00164768" w:rsidRPr="00FA3BE0" w:rsidRDefault="00164768" w:rsidP="00164768">
            <w:pPr>
              <w:spacing w:after="0"/>
              <w:ind w:left="44"/>
              <w:jc w:val="center"/>
              <w:rPr>
                <w:sz w:val="20"/>
                <w:szCs w:val="20"/>
              </w:rPr>
            </w:pPr>
            <w:r>
              <w:rPr>
                <w:sz w:val="20"/>
                <w:szCs w:val="20"/>
              </w:rPr>
              <w:t>0,5</w:t>
            </w:r>
          </w:p>
        </w:tc>
        <w:tc>
          <w:tcPr>
            <w:tcW w:w="0" w:type="auto"/>
            <w:tcBorders>
              <w:right w:val="double" w:sz="4" w:space="0" w:color="0000FF"/>
            </w:tcBorders>
            <w:shd w:val="clear" w:color="auto" w:fill="auto"/>
            <w:vAlign w:val="center"/>
          </w:tcPr>
          <w:p w:rsidR="00164768" w:rsidRPr="00FA3BE0" w:rsidRDefault="00164768" w:rsidP="00164768">
            <w:pPr>
              <w:spacing w:after="0"/>
              <w:ind w:left="44"/>
              <w:jc w:val="center"/>
              <w:rPr>
                <w:sz w:val="20"/>
                <w:szCs w:val="20"/>
              </w:rPr>
            </w:pPr>
            <w:r>
              <w:rPr>
                <w:sz w:val="20"/>
                <w:szCs w:val="20"/>
              </w:rPr>
              <w:t>0,5</w:t>
            </w:r>
          </w:p>
        </w:tc>
        <w:tc>
          <w:tcPr>
            <w:tcW w:w="0" w:type="auto"/>
            <w:tcBorders>
              <w:left w:val="double" w:sz="4" w:space="0" w:color="0000FF"/>
            </w:tcBorders>
            <w:shd w:val="clear" w:color="auto" w:fill="auto"/>
            <w:vAlign w:val="center"/>
          </w:tcPr>
          <w:p w:rsidR="00164768" w:rsidRPr="00FA3BE0" w:rsidRDefault="00164768" w:rsidP="00164768">
            <w:pPr>
              <w:spacing w:after="0"/>
              <w:ind w:left="44"/>
              <w:jc w:val="center"/>
              <w:rPr>
                <w:sz w:val="20"/>
                <w:szCs w:val="20"/>
              </w:rPr>
            </w:pPr>
            <w:r>
              <w:rPr>
                <w:sz w:val="20"/>
                <w:szCs w:val="20"/>
              </w:rPr>
              <w:t>-1</w:t>
            </w:r>
          </w:p>
        </w:tc>
        <w:tc>
          <w:tcPr>
            <w:tcW w:w="0" w:type="auto"/>
            <w:shd w:val="clear" w:color="auto" w:fill="auto"/>
            <w:vAlign w:val="center"/>
          </w:tcPr>
          <w:p w:rsidR="00164768" w:rsidRPr="00FA3BE0" w:rsidRDefault="00164768" w:rsidP="00164768">
            <w:pPr>
              <w:spacing w:after="0"/>
              <w:ind w:left="44"/>
              <w:jc w:val="center"/>
              <w:rPr>
                <w:sz w:val="20"/>
                <w:szCs w:val="20"/>
              </w:rPr>
            </w:pPr>
            <w:r>
              <w:rPr>
                <w:sz w:val="20"/>
                <w:szCs w:val="20"/>
              </w:rPr>
              <w:t>-1</w:t>
            </w:r>
          </w:p>
        </w:tc>
        <w:tc>
          <w:tcPr>
            <w:tcW w:w="0" w:type="auto"/>
            <w:shd w:val="clear" w:color="auto" w:fill="auto"/>
            <w:vAlign w:val="center"/>
          </w:tcPr>
          <w:p w:rsidR="00164768" w:rsidRPr="00FA3BE0" w:rsidRDefault="00164768" w:rsidP="00164768">
            <w:pPr>
              <w:spacing w:after="0"/>
              <w:ind w:left="44"/>
              <w:jc w:val="center"/>
              <w:rPr>
                <w:sz w:val="20"/>
                <w:szCs w:val="20"/>
              </w:rPr>
            </w:pPr>
            <w:r>
              <w:rPr>
                <w:sz w:val="20"/>
                <w:szCs w:val="20"/>
              </w:rPr>
              <w:t>-1</w:t>
            </w:r>
          </w:p>
        </w:tc>
        <w:tc>
          <w:tcPr>
            <w:tcW w:w="0" w:type="auto"/>
            <w:vAlign w:val="center"/>
          </w:tcPr>
          <w:p w:rsidR="00164768" w:rsidRPr="00FA3BE0" w:rsidRDefault="00164768" w:rsidP="00164768">
            <w:pPr>
              <w:spacing w:after="0"/>
              <w:ind w:left="44"/>
              <w:jc w:val="center"/>
              <w:rPr>
                <w:sz w:val="20"/>
                <w:szCs w:val="20"/>
              </w:rPr>
            </w:pPr>
            <w:r>
              <w:rPr>
                <w:sz w:val="20"/>
                <w:szCs w:val="20"/>
              </w:rPr>
              <w:t>0</w:t>
            </w:r>
          </w:p>
        </w:tc>
        <w:tc>
          <w:tcPr>
            <w:tcW w:w="0" w:type="auto"/>
            <w:vAlign w:val="center"/>
          </w:tcPr>
          <w:p w:rsidR="00164768" w:rsidRPr="00FA3BE0" w:rsidRDefault="00164768" w:rsidP="00164768">
            <w:pPr>
              <w:spacing w:after="0"/>
              <w:ind w:left="44"/>
              <w:jc w:val="center"/>
              <w:rPr>
                <w:sz w:val="20"/>
                <w:szCs w:val="20"/>
              </w:rPr>
            </w:pPr>
            <w:r>
              <w:rPr>
                <w:sz w:val="20"/>
                <w:szCs w:val="20"/>
              </w:rPr>
              <w:t>0,5</w:t>
            </w:r>
          </w:p>
        </w:tc>
        <w:tc>
          <w:tcPr>
            <w:tcW w:w="0" w:type="auto"/>
            <w:vAlign w:val="center"/>
          </w:tcPr>
          <w:p w:rsidR="00164768" w:rsidRPr="00FA3BE0" w:rsidRDefault="00164768" w:rsidP="00164768">
            <w:pPr>
              <w:spacing w:after="0"/>
              <w:ind w:left="44"/>
              <w:jc w:val="center"/>
              <w:rPr>
                <w:sz w:val="20"/>
                <w:szCs w:val="20"/>
              </w:rPr>
            </w:pPr>
            <w:r>
              <w:rPr>
                <w:sz w:val="20"/>
                <w:szCs w:val="20"/>
              </w:rPr>
              <w:t>-1</w:t>
            </w:r>
          </w:p>
        </w:tc>
      </w:tr>
      <w:tr w:rsidR="00164768" w:rsidRPr="00817805" w:rsidTr="00164768">
        <w:trPr>
          <w:cantSplit/>
          <w:trHeight w:val="449"/>
        </w:trPr>
        <w:tc>
          <w:tcPr>
            <w:tcW w:w="0" w:type="auto"/>
            <w:shd w:val="clear" w:color="auto" w:fill="auto"/>
          </w:tcPr>
          <w:p w:rsidR="00164768" w:rsidRPr="00FA3BE0" w:rsidRDefault="00164768" w:rsidP="00164768">
            <w:pPr>
              <w:pStyle w:val="131"/>
              <w:spacing w:line="240" w:lineRule="auto"/>
              <w:rPr>
                <w:b w:val="0"/>
                <w:sz w:val="20"/>
                <w:szCs w:val="20"/>
              </w:rPr>
            </w:pPr>
            <w:r w:rsidRPr="00FA3BE0">
              <w:rPr>
                <w:b w:val="0"/>
                <w:sz w:val="20"/>
                <w:szCs w:val="20"/>
              </w:rPr>
              <w:t>незначительное снижение финансовой устойчивости</w:t>
            </w:r>
          </w:p>
        </w:tc>
        <w:tc>
          <w:tcPr>
            <w:tcW w:w="0" w:type="auto"/>
            <w:shd w:val="clear" w:color="auto" w:fill="66CCFF"/>
          </w:tcPr>
          <w:p w:rsidR="00164768" w:rsidRPr="00FA3BE0" w:rsidRDefault="00164768" w:rsidP="00164768">
            <w:pPr>
              <w:spacing w:after="0"/>
              <w:jc w:val="center"/>
              <w:rPr>
                <w:sz w:val="20"/>
                <w:szCs w:val="20"/>
              </w:rPr>
            </w:pPr>
            <w:r w:rsidRPr="00FA3BE0">
              <w:rPr>
                <w:sz w:val="20"/>
                <w:szCs w:val="20"/>
              </w:rPr>
              <w:t>-4</w:t>
            </w:r>
          </w:p>
        </w:tc>
        <w:tc>
          <w:tcPr>
            <w:tcW w:w="0" w:type="auto"/>
            <w:shd w:val="clear" w:color="auto" w:fill="auto"/>
            <w:vAlign w:val="center"/>
          </w:tcPr>
          <w:p w:rsidR="00164768" w:rsidRPr="00FA3BE0" w:rsidRDefault="00164768" w:rsidP="00164768">
            <w:pPr>
              <w:spacing w:after="0"/>
              <w:ind w:left="44"/>
              <w:jc w:val="center"/>
              <w:rPr>
                <w:sz w:val="20"/>
                <w:szCs w:val="20"/>
              </w:rPr>
            </w:pPr>
            <w:r>
              <w:rPr>
                <w:sz w:val="20"/>
                <w:szCs w:val="20"/>
              </w:rPr>
              <w:t>0,5</w:t>
            </w:r>
          </w:p>
        </w:tc>
        <w:tc>
          <w:tcPr>
            <w:tcW w:w="0" w:type="auto"/>
            <w:shd w:val="clear" w:color="auto" w:fill="auto"/>
            <w:vAlign w:val="center"/>
          </w:tcPr>
          <w:p w:rsidR="00164768" w:rsidRPr="00FA3BE0" w:rsidRDefault="00164768" w:rsidP="00164768">
            <w:pPr>
              <w:spacing w:after="0"/>
              <w:ind w:left="44"/>
              <w:jc w:val="center"/>
              <w:rPr>
                <w:sz w:val="20"/>
                <w:szCs w:val="20"/>
              </w:rPr>
            </w:pPr>
            <w:r>
              <w:rPr>
                <w:sz w:val="20"/>
                <w:szCs w:val="20"/>
              </w:rPr>
              <w:t>0,5</w:t>
            </w:r>
          </w:p>
        </w:tc>
        <w:tc>
          <w:tcPr>
            <w:tcW w:w="0" w:type="auto"/>
            <w:shd w:val="clear" w:color="auto" w:fill="auto"/>
            <w:vAlign w:val="center"/>
          </w:tcPr>
          <w:p w:rsidR="00164768" w:rsidRPr="00FA3BE0" w:rsidRDefault="00164768" w:rsidP="00164768">
            <w:pPr>
              <w:spacing w:after="0"/>
              <w:ind w:left="44"/>
              <w:jc w:val="center"/>
              <w:rPr>
                <w:sz w:val="20"/>
                <w:szCs w:val="20"/>
              </w:rPr>
            </w:pPr>
            <w:r>
              <w:rPr>
                <w:sz w:val="20"/>
                <w:szCs w:val="20"/>
              </w:rPr>
              <w:t>0,5</w:t>
            </w:r>
          </w:p>
        </w:tc>
        <w:tc>
          <w:tcPr>
            <w:tcW w:w="0" w:type="auto"/>
            <w:shd w:val="clear" w:color="auto" w:fill="auto"/>
            <w:vAlign w:val="center"/>
          </w:tcPr>
          <w:p w:rsidR="00164768" w:rsidRPr="00FA3BE0" w:rsidRDefault="00164768" w:rsidP="00164768">
            <w:pPr>
              <w:spacing w:after="0"/>
              <w:ind w:left="44"/>
              <w:jc w:val="center"/>
              <w:rPr>
                <w:sz w:val="20"/>
                <w:szCs w:val="20"/>
              </w:rPr>
            </w:pPr>
            <w:r>
              <w:rPr>
                <w:sz w:val="20"/>
                <w:szCs w:val="20"/>
              </w:rPr>
              <w:t>0</w:t>
            </w:r>
          </w:p>
        </w:tc>
        <w:tc>
          <w:tcPr>
            <w:tcW w:w="0" w:type="auto"/>
            <w:shd w:val="clear" w:color="auto" w:fill="auto"/>
            <w:vAlign w:val="center"/>
          </w:tcPr>
          <w:p w:rsidR="00164768" w:rsidRPr="00FA3BE0" w:rsidRDefault="00164768" w:rsidP="00164768">
            <w:pPr>
              <w:spacing w:after="0"/>
              <w:ind w:left="44"/>
              <w:jc w:val="center"/>
              <w:rPr>
                <w:sz w:val="20"/>
                <w:szCs w:val="20"/>
              </w:rPr>
            </w:pPr>
            <w:r>
              <w:rPr>
                <w:sz w:val="20"/>
                <w:szCs w:val="20"/>
              </w:rPr>
              <w:t>0,5</w:t>
            </w:r>
          </w:p>
        </w:tc>
        <w:tc>
          <w:tcPr>
            <w:tcW w:w="0" w:type="auto"/>
            <w:tcBorders>
              <w:right w:val="double" w:sz="4" w:space="0" w:color="0000FF"/>
            </w:tcBorders>
            <w:shd w:val="clear" w:color="auto" w:fill="auto"/>
            <w:vAlign w:val="center"/>
          </w:tcPr>
          <w:p w:rsidR="00164768" w:rsidRPr="00FA3BE0" w:rsidRDefault="00164768" w:rsidP="00164768">
            <w:pPr>
              <w:spacing w:after="0"/>
              <w:ind w:left="44"/>
              <w:jc w:val="center"/>
              <w:rPr>
                <w:sz w:val="20"/>
                <w:szCs w:val="20"/>
              </w:rPr>
            </w:pPr>
            <w:r>
              <w:rPr>
                <w:sz w:val="20"/>
                <w:szCs w:val="20"/>
              </w:rPr>
              <w:t>0,5</w:t>
            </w:r>
          </w:p>
        </w:tc>
        <w:tc>
          <w:tcPr>
            <w:tcW w:w="0" w:type="auto"/>
            <w:tcBorders>
              <w:left w:val="double" w:sz="4" w:space="0" w:color="0000FF"/>
            </w:tcBorders>
            <w:shd w:val="clear" w:color="auto" w:fill="auto"/>
            <w:vAlign w:val="center"/>
          </w:tcPr>
          <w:p w:rsidR="00164768" w:rsidRPr="00FA3BE0" w:rsidRDefault="00164768" w:rsidP="00164768">
            <w:pPr>
              <w:spacing w:after="0"/>
              <w:ind w:left="44"/>
              <w:jc w:val="center"/>
              <w:rPr>
                <w:sz w:val="20"/>
                <w:szCs w:val="20"/>
              </w:rPr>
            </w:pPr>
            <w:r>
              <w:rPr>
                <w:sz w:val="20"/>
                <w:szCs w:val="20"/>
              </w:rPr>
              <w:t>0,5</w:t>
            </w:r>
          </w:p>
        </w:tc>
        <w:tc>
          <w:tcPr>
            <w:tcW w:w="0" w:type="auto"/>
            <w:shd w:val="clear" w:color="auto" w:fill="auto"/>
            <w:vAlign w:val="center"/>
          </w:tcPr>
          <w:p w:rsidR="00164768" w:rsidRPr="001A2609" w:rsidRDefault="00164768" w:rsidP="00164768">
            <w:pPr>
              <w:spacing w:after="0"/>
              <w:ind w:left="44"/>
              <w:jc w:val="center"/>
              <w:rPr>
                <w:sz w:val="20"/>
                <w:szCs w:val="20"/>
              </w:rPr>
            </w:pPr>
            <w:r w:rsidRPr="00332B9E">
              <w:rPr>
                <w:sz w:val="20"/>
                <w:szCs w:val="20"/>
              </w:rPr>
              <w:t>0,5</w:t>
            </w:r>
          </w:p>
        </w:tc>
        <w:tc>
          <w:tcPr>
            <w:tcW w:w="0" w:type="auto"/>
            <w:shd w:val="clear" w:color="auto" w:fill="auto"/>
            <w:vAlign w:val="center"/>
          </w:tcPr>
          <w:p w:rsidR="00164768" w:rsidRPr="001A2609" w:rsidRDefault="00164768" w:rsidP="00164768">
            <w:pPr>
              <w:spacing w:after="0"/>
              <w:ind w:left="44"/>
              <w:jc w:val="center"/>
              <w:rPr>
                <w:sz w:val="20"/>
                <w:szCs w:val="20"/>
              </w:rPr>
            </w:pPr>
            <w:r w:rsidRPr="00332B9E">
              <w:rPr>
                <w:sz w:val="20"/>
                <w:szCs w:val="20"/>
              </w:rPr>
              <w:t>0,5</w:t>
            </w:r>
          </w:p>
        </w:tc>
        <w:tc>
          <w:tcPr>
            <w:tcW w:w="0" w:type="auto"/>
            <w:vAlign w:val="center"/>
          </w:tcPr>
          <w:p w:rsidR="00164768" w:rsidRPr="00FA3BE0" w:rsidRDefault="00164768" w:rsidP="00164768">
            <w:pPr>
              <w:spacing w:after="0"/>
              <w:ind w:left="44"/>
              <w:jc w:val="center"/>
              <w:rPr>
                <w:sz w:val="20"/>
                <w:szCs w:val="20"/>
              </w:rPr>
            </w:pPr>
            <w:r>
              <w:rPr>
                <w:sz w:val="20"/>
                <w:szCs w:val="20"/>
              </w:rPr>
              <w:t>0</w:t>
            </w:r>
          </w:p>
        </w:tc>
        <w:tc>
          <w:tcPr>
            <w:tcW w:w="0" w:type="auto"/>
            <w:vAlign w:val="center"/>
          </w:tcPr>
          <w:p w:rsidR="00164768" w:rsidRPr="00FA3BE0" w:rsidRDefault="00164768" w:rsidP="00164768">
            <w:pPr>
              <w:spacing w:after="0"/>
              <w:ind w:left="44"/>
              <w:jc w:val="center"/>
              <w:rPr>
                <w:sz w:val="20"/>
                <w:szCs w:val="20"/>
              </w:rPr>
            </w:pPr>
          </w:p>
        </w:tc>
        <w:tc>
          <w:tcPr>
            <w:tcW w:w="0" w:type="auto"/>
            <w:vAlign w:val="center"/>
          </w:tcPr>
          <w:p w:rsidR="00164768" w:rsidRPr="00FA3BE0" w:rsidRDefault="00164768" w:rsidP="00164768">
            <w:pPr>
              <w:spacing w:after="0"/>
              <w:ind w:left="44"/>
              <w:jc w:val="center"/>
              <w:rPr>
                <w:sz w:val="20"/>
                <w:szCs w:val="20"/>
              </w:rPr>
            </w:pPr>
            <w:r>
              <w:rPr>
                <w:sz w:val="20"/>
                <w:szCs w:val="20"/>
              </w:rPr>
              <w:t>0,5</w:t>
            </w:r>
          </w:p>
        </w:tc>
      </w:tr>
      <w:tr w:rsidR="00164768" w:rsidRPr="00817805" w:rsidTr="00164768">
        <w:trPr>
          <w:cantSplit/>
          <w:trHeight w:val="449"/>
        </w:trPr>
        <w:tc>
          <w:tcPr>
            <w:tcW w:w="0" w:type="auto"/>
            <w:shd w:val="clear" w:color="auto" w:fill="auto"/>
          </w:tcPr>
          <w:p w:rsidR="00164768" w:rsidRPr="00FA3BE0" w:rsidRDefault="00164768" w:rsidP="00164768">
            <w:pPr>
              <w:rPr>
                <w:sz w:val="20"/>
                <w:szCs w:val="20"/>
              </w:rPr>
            </w:pPr>
            <w:r w:rsidRPr="00FA3BE0">
              <w:rPr>
                <w:sz w:val="20"/>
                <w:szCs w:val="20"/>
              </w:rPr>
              <w:t>недостаточный уровень платежной дисциплины</w:t>
            </w:r>
          </w:p>
        </w:tc>
        <w:tc>
          <w:tcPr>
            <w:tcW w:w="0" w:type="auto"/>
            <w:shd w:val="clear" w:color="auto" w:fill="66CCFF"/>
          </w:tcPr>
          <w:p w:rsidR="00164768" w:rsidRPr="00FA3BE0" w:rsidRDefault="00164768" w:rsidP="00164768">
            <w:pPr>
              <w:spacing w:after="0"/>
              <w:jc w:val="center"/>
              <w:rPr>
                <w:sz w:val="20"/>
                <w:szCs w:val="20"/>
              </w:rPr>
            </w:pPr>
            <w:r w:rsidRPr="00FA3BE0">
              <w:rPr>
                <w:sz w:val="20"/>
                <w:szCs w:val="20"/>
              </w:rPr>
              <w:t>-4</w:t>
            </w:r>
          </w:p>
        </w:tc>
        <w:tc>
          <w:tcPr>
            <w:tcW w:w="0" w:type="auto"/>
            <w:shd w:val="clear" w:color="auto" w:fill="auto"/>
            <w:vAlign w:val="center"/>
          </w:tcPr>
          <w:p w:rsidR="00164768" w:rsidRPr="00FA3BE0" w:rsidRDefault="00164768" w:rsidP="00164768">
            <w:pPr>
              <w:spacing w:after="0"/>
              <w:ind w:left="44"/>
              <w:jc w:val="center"/>
              <w:rPr>
                <w:sz w:val="20"/>
                <w:szCs w:val="20"/>
              </w:rPr>
            </w:pPr>
            <w:r>
              <w:rPr>
                <w:sz w:val="20"/>
                <w:szCs w:val="20"/>
              </w:rPr>
              <w:t>0,5</w:t>
            </w:r>
          </w:p>
        </w:tc>
        <w:tc>
          <w:tcPr>
            <w:tcW w:w="0" w:type="auto"/>
            <w:shd w:val="clear" w:color="auto" w:fill="auto"/>
            <w:vAlign w:val="center"/>
          </w:tcPr>
          <w:p w:rsidR="00164768" w:rsidRPr="00FA3BE0" w:rsidRDefault="00164768" w:rsidP="00164768">
            <w:pPr>
              <w:spacing w:after="0"/>
              <w:ind w:left="44"/>
              <w:jc w:val="center"/>
              <w:rPr>
                <w:sz w:val="20"/>
                <w:szCs w:val="20"/>
              </w:rPr>
            </w:pPr>
            <w:r>
              <w:rPr>
                <w:sz w:val="20"/>
                <w:szCs w:val="20"/>
              </w:rPr>
              <w:t>-1</w:t>
            </w:r>
          </w:p>
        </w:tc>
        <w:tc>
          <w:tcPr>
            <w:tcW w:w="0" w:type="auto"/>
            <w:shd w:val="clear" w:color="auto" w:fill="auto"/>
            <w:vAlign w:val="center"/>
          </w:tcPr>
          <w:p w:rsidR="00164768" w:rsidRPr="00FA3BE0" w:rsidRDefault="00164768" w:rsidP="00164768">
            <w:pPr>
              <w:spacing w:after="0"/>
              <w:ind w:left="44"/>
              <w:jc w:val="center"/>
              <w:rPr>
                <w:sz w:val="20"/>
                <w:szCs w:val="20"/>
              </w:rPr>
            </w:pPr>
            <w:r>
              <w:rPr>
                <w:sz w:val="20"/>
                <w:szCs w:val="20"/>
              </w:rPr>
              <w:t>-1</w:t>
            </w:r>
          </w:p>
        </w:tc>
        <w:tc>
          <w:tcPr>
            <w:tcW w:w="0" w:type="auto"/>
            <w:shd w:val="clear" w:color="auto" w:fill="auto"/>
            <w:vAlign w:val="center"/>
          </w:tcPr>
          <w:p w:rsidR="00164768" w:rsidRPr="00FA3BE0" w:rsidRDefault="00164768" w:rsidP="00164768">
            <w:pPr>
              <w:spacing w:after="0"/>
              <w:ind w:left="44"/>
              <w:jc w:val="center"/>
              <w:rPr>
                <w:sz w:val="20"/>
                <w:szCs w:val="20"/>
              </w:rPr>
            </w:pPr>
            <w:r>
              <w:rPr>
                <w:sz w:val="20"/>
                <w:szCs w:val="20"/>
              </w:rPr>
              <w:t>0</w:t>
            </w:r>
          </w:p>
        </w:tc>
        <w:tc>
          <w:tcPr>
            <w:tcW w:w="0" w:type="auto"/>
            <w:shd w:val="clear" w:color="auto" w:fill="auto"/>
            <w:vAlign w:val="center"/>
          </w:tcPr>
          <w:p w:rsidR="00164768" w:rsidRPr="00FA3BE0" w:rsidRDefault="00164768" w:rsidP="00164768">
            <w:pPr>
              <w:spacing w:after="0"/>
              <w:ind w:left="44"/>
              <w:jc w:val="center"/>
              <w:rPr>
                <w:sz w:val="20"/>
                <w:szCs w:val="20"/>
              </w:rPr>
            </w:pPr>
            <w:r>
              <w:rPr>
                <w:sz w:val="20"/>
                <w:szCs w:val="20"/>
              </w:rPr>
              <w:t>0,5</w:t>
            </w:r>
          </w:p>
        </w:tc>
        <w:tc>
          <w:tcPr>
            <w:tcW w:w="0" w:type="auto"/>
            <w:tcBorders>
              <w:right w:val="double" w:sz="4" w:space="0" w:color="0000FF"/>
            </w:tcBorders>
            <w:shd w:val="clear" w:color="auto" w:fill="auto"/>
            <w:vAlign w:val="center"/>
          </w:tcPr>
          <w:p w:rsidR="00164768" w:rsidRPr="00FA3BE0" w:rsidRDefault="00164768" w:rsidP="00164768">
            <w:pPr>
              <w:spacing w:after="0"/>
              <w:ind w:left="44"/>
              <w:jc w:val="center"/>
              <w:rPr>
                <w:sz w:val="20"/>
                <w:szCs w:val="20"/>
              </w:rPr>
            </w:pPr>
            <w:r>
              <w:rPr>
                <w:sz w:val="20"/>
                <w:szCs w:val="20"/>
              </w:rPr>
              <w:t>-1</w:t>
            </w:r>
          </w:p>
        </w:tc>
        <w:tc>
          <w:tcPr>
            <w:tcW w:w="0" w:type="auto"/>
            <w:tcBorders>
              <w:left w:val="double" w:sz="4" w:space="0" w:color="0000FF"/>
            </w:tcBorders>
            <w:shd w:val="clear" w:color="auto" w:fill="auto"/>
            <w:vAlign w:val="center"/>
          </w:tcPr>
          <w:p w:rsidR="00164768" w:rsidRPr="00FA3BE0" w:rsidRDefault="00164768" w:rsidP="00164768">
            <w:pPr>
              <w:spacing w:after="0"/>
              <w:ind w:left="44"/>
              <w:jc w:val="center"/>
              <w:rPr>
                <w:sz w:val="20"/>
                <w:szCs w:val="20"/>
              </w:rPr>
            </w:pPr>
            <w:r>
              <w:rPr>
                <w:sz w:val="20"/>
                <w:szCs w:val="20"/>
              </w:rPr>
              <w:t>0,5</w:t>
            </w:r>
          </w:p>
        </w:tc>
        <w:tc>
          <w:tcPr>
            <w:tcW w:w="0" w:type="auto"/>
            <w:shd w:val="clear" w:color="auto" w:fill="auto"/>
            <w:vAlign w:val="center"/>
          </w:tcPr>
          <w:p w:rsidR="00164768" w:rsidRPr="001A2609" w:rsidRDefault="00164768" w:rsidP="00164768">
            <w:pPr>
              <w:spacing w:after="0"/>
              <w:ind w:left="44"/>
              <w:jc w:val="center"/>
              <w:rPr>
                <w:sz w:val="20"/>
                <w:szCs w:val="20"/>
              </w:rPr>
            </w:pPr>
            <w:r w:rsidRPr="00332B9E">
              <w:rPr>
                <w:sz w:val="20"/>
                <w:szCs w:val="20"/>
              </w:rPr>
              <w:t>0,5</w:t>
            </w:r>
          </w:p>
        </w:tc>
        <w:tc>
          <w:tcPr>
            <w:tcW w:w="0" w:type="auto"/>
            <w:shd w:val="clear" w:color="auto" w:fill="auto"/>
            <w:vAlign w:val="center"/>
          </w:tcPr>
          <w:p w:rsidR="00164768" w:rsidRPr="001A2609" w:rsidRDefault="00164768" w:rsidP="00164768">
            <w:pPr>
              <w:spacing w:after="0"/>
              <w:ind w:left="44"/>
              <w:jc w:val="center"/>
              <w:rPr>
                <w:sz w:val="20"/>
                <w:szCs w:val="20"/>
              </w:rPr>
            </w:pPr>
            <w:r w:rsidRPr="00332B9E">
              <w:rPr>
                <w:sz w:val="20"/>
                <w:szCs w:val="20"/>
              </w:rPr>
              <w:t>0,5</w:t>
            </w:r>
          </w:p>
        </w:tc>
        <w:tc>
          <w:tcPr>
            <w:tcW w:w="0" w:type="auto"/>
            <w:vAlign w:val="center"/>
          </w:tcPr>
          <w:p w:rsidR="00164768" w:rsidRPr="00FA3BE0" w:rsidRDefault="00164768" w:rsidP="00164768">
            <w:pPr>
              <w:spacing w:after="0"/>
              <w:ind w:left="44"/>
              <w:jc w:val="center"/>
              <w:rPr>
                <w:sz w:val="20"/>
                <w:szCs w:val="20"/>
              </w:rPr>
            </w:pPr>
            <w:r>
              <w:rPr>
                <w:sz w:val="20"/>
                <w:szCs w:val="20"/>
              </w:rPr>
              <w:t>0</w:t>
            </w:r>
          </w:p>
        </w:tc>
        <w:tc>
          <w:tcPr>
            <w:tcW w:w="0" w:type="auto"/>
            <w:vAlign w:val="center"/>
          </w:tcPr>
          <w:p w:rsidR="00164768" w:rsidRPr="00FA3BE0" w:rsidRDefault="00164768" w:rsidP="00164768">
            <w:pPr>
              <w:spacing w:after="0"/>
              <w:ind w:left="44"/>
              <w:jc w:val="center"/>
              <w:rPr>
                <w:sz w:val="20"/>
                <w:szCs w:val="20"/>
              </w:rPr>
            </w:pPr>
          </w:p>
        </w:tc>
        <w:tc>
          <w:tcPr>
            <w:tcW w:w="0" w:type="auto"/>
            <w:vAlign w:val="center"/>
          </w:tcPr>
          <w:p w:rsidR="00164768" w:rsidRPr="00FA3BE0" w:rsidRDefault="00164768" w:rsidP="00164768">
            <w:pPr>
              <w:spacing w:after="0"/>
              <w:ind w:left="44"/>
              <w:jc w:val="center"/>
              <w:rPr>
                <w:sz w:val="20"/>
                <w:szCs w:val="20"/>
              </w:rPr>
            </w:pPr>
            <w:r>
              <w:rPr>
                <w:sz w:val="20"/>
                <w:szCs w:val="20"/>
              </w:rPr>
              <w:t>0,5</w:t>
            </w:r>
          </w:p>
        </w:tc>
      </w:tr>
    </w:tbl>
    <w:p w:rsidR="00164768" w:rsidRDefault="00164768" w:rsidP="00164768">
      <w:pPr>
        <w:spacing w:after="0" w:line="360" w:lineRule="auto"/>
        <w:ind w:firstLine="567"/>
        <w:rPr>
          <w:szCs w:val="24"/>
        </w:rPr>
      </w:pPr>
    </w:p>
    <w:p w:rsidR="00164768" w:rsidRPr="00E166AE" w:rsidRDefault="00164768" w:rsidP="00164768">
      <w:pPr>
        <w:spacing w:after="0" w:line="360" w:lineRule="auto"/>
        <w:ind w:firstLine="567"/>
        <w:rPr>
          <w:szCs w:val="24"/>
        </w:rPr>
      </w:pPr>
    </w:p>
    <w:p w:rsidR="00164768" w:rsidRPr="00E166AE" w:rsidRDefault="00164768" w:rsidP="00164768">
      <w:pPr>
        <w:spacing w:after="0" w:line="360" w:lineRule="auto"/>
        <w:ind w:firstLine="567"/>
        <w:rPr>
          <w:szCs w:val="24"/>
        </w:rPr>
        <w:sectPr w:rsidR="00164768" w:rsidRPr="00E166AE" w:rsidSect="00164768">
          <w:pgSz w:w="16838" w:h="11906" w:orient="landscape"/>
          <w:pgMar w:top="1701" w:right="1134" w:bottom="851" w:left="1134" w:header="709" w:footer="709" w:gutter="0"/>
          <w:cols w:space="708"/>
          <w:titlePg/>
          <w:docGrid w:linePitch="360"/>
        </w:sectPr>
      </w:pPr>
    </w:p>
    <w:p w:rsidR="00E7078D" w:rsidRDefault="00E7078D" w:rsidP="00164768">
      <w:pPr>
        <w:spacing w:after="0" w:line="360" w:lineRule="auto"/>
        <w:ind w:firstLine="567"/>
        <w:rPr>
          <w:szCs w:val="24"/>
        </w:rPr>
      </w:pPr>
    </w:p>
    <w:p w:rsidR="00164768" w:rsidRDefault="00B2267A" w:rsidP="00164768">
      <w:pPr>
        <w:spacing w:after="0" w:line="360" w:lineRule="auto"/>
        <w:ind w:firstLine="567"/>
        <w:rPr>
          <w:szCs w:val="24"/>
        </w:rPr>
      </w:pPr>
      <w:proofErr w:type="gramStart"/>
      <w:r>
        <w:rPr>
          <w:szCs w:val="24"/>
        </w:rPr>
        <w:t>По</w:t>
      </w:r>
      <w:r w:rsidR="00164768" w:rsidRPr="00E166AE">
        <w:rPr>
          <w:szCs w:val="24"/>
        </w:rPr>
        <w:t>элементный</w:t>
      </w:r>
      <w:proofErr w:type="gramEnd"/>
      <w:r w:rsidR="00164768" w:rsidRPr="00E166AE">
        <w:rPr>
          <w:szCs w:val="24"/>
        </w:rPr>
        <w:t xml:space="preserve"> SWOT-анализ </w:t>
      </w:r>
      <w:r w:rsidR="00164768">
        <w:rPr>
          <w:szCs w:val="24"/>
        </w:rPr>
        <w:t>ООО «С</w:t>
      </w:r>
      <w:r w:rsidR="00AE5D66">
        <w:rPr>
          <w:szCs w:val="24"/>
        </w:rPr>
        <w:t>вицер</w:t>
      </w:r>
      <w:r w:rsidR="00164768">
        <w:rPr>
          <w:szCs w:val="24"/>
        </w:rPr>
        <w:t xml:space="preserve"> СТТ»</w:t>
      </w:r>
      <w:r w:rsidR="00775C30">
        <w:rPr>
          <w:szCs w:val="24"/>
        </w:rPr>
        <w:t xml:space="preserve"> </w:t>
      </w:r>
      <w:r w:rsidR="00164768">
        <w:rPr>
          <w:szCs w:val="24"/>
        </w:rPr>
        <w:t>позволил выделить конкурентные преимущества компании, которые могут служить основой для разработки стратегии поведен</w:t>
      </w:r>
      <w:r w:rsidR="00E7078D">
        <w:rPr>
          <w:szCs w:val="24"/>
        </w:rPr>
        <w:t>ия</w:t>
      </w:r>
      <w:r w:rsidR="00164768">
        <w:rPr>
          <w:szCs w:val="24"/>
        </w:rPr>
        <w:t xml:space="preserve"> на рынке транспортно-логистических услуг.</w:t>
      </w:r>
    </w:p>
    <w:p w:rsidR="005645F8" w:rsidRDefault="005645F8" w:rsidP="00164768">
      <w:pPr>
        <w:spacing w:after="0" w:line="360" w:lineRule="auto"/>
        <w:ind w:firstLine="567"/>
        <w:rPr>
          <w:szCs w:val="24"/>
        </w:rPr>
      </w:pPr>
      <w:r>
        <w:rPr>
          <w:szCs w:val="24"/>
        </w:rPr>
        <w:t>Ниже в работе приведены основные финансовые показатели деятельности для оценки финансового положения компании: динамика показателей финансового результата, показателей рентабельности, ликвидности и оборачиваемости рабочего капитала.</w:t>
      </w:r>
    </w:p>
    <w:p w:rsidR="00D23199" w:rsidRDefault="00D23199" w:rsidP="00164768">
      <w:pPr>
        <w:spacing w:after="0" w:line="360" w:lineRule="auto"/>
        <w:ind w:firstLine="567"/>
        <w:rPr>
          <w:szCs w:val="24"/>
        </w:rPr>
      </w:pPr>
      <w:r w:rsidRPr="00D23199">
        <w:rPr>
          <w:szCs w:val="24"/>
        </w:rPr>
        <w:t xml:space="preserve">Компания </w:t>
      </w:r>
      <w:r>
        <w:rPr>
          <w:szCs w:val="24"/>
        </w:rPr>
        <w:t>демонстрирует</w:t>
      </w:r>
      <w:r w:rsidRPr="00D23199">
        <w:rPr>
          <w:szCs w:val="24"/>
        </w:rPr>
        <w:t xml:space="preserve"> стабильный рост оборота, EBIT, чистой прибыли за </w:t>
      </w:r>
      <w:r>
        <w:rPr>
          <w:szCs w:val="24"/>
        </w:rPr>
        <w:t>период 2012-2015 гг. (см. рис. 3.9) В</w:t>
      </w:r>
      <w:r w:rsidRPr="00D23199">
        <w:rPr>
          <w:szCs w:val="24"/>
        </w:rPr>
        <w:t xml:space="preserve"> 2016 г. EBIT и чистая прибыль показали резкое падение из-за увеличения прочих расх</w:t>
      </w:r>
      <w:r>
        <w:rPr>
          <w:szCs w:val="24"/>
        </w:rPr>
        <w:t>од</w:t>
      </w:r>
      <w:r w:rsidRPr="00D23199">
        <w:rPr>
          <w:szCs w:val="24"/>
        </w:rPr>
        <w:t>ов. Выгрузка из СПАРК не дает более детальной аналитики, чтобы можно было определить, природу этих расходов.</w:t>
      </w:r>
    </w:p>
    <w:p w:rsidR="00D23199" w:rsidRDefault="00D23199" w:rsidP="00164768">
      <w:pPr>
        <w:spacing w:after="0" w:line="360" w:lineRule="auto"/>
        <w:ind w:firstLine="567"/>
        <w:rPr>
          <w:szCs w:val="24"/>
        </w:rPr>
      </w:pPr>
    </w:p>
    <w:p w:rsidR="00D23199" w:rsidRDefault="00D23199" w:rsidP="00164768">
      <w:pPr>
        <w:spacing w:after="0" w:line="360" w:lineRule="auto"/>
        <w:ind w:firstLine="567"/>
        <w:rPr>
          <w:szCs w:val="24"/>
        </w:rPr>
      </w:pPr>
      <w:r>
        <w:rPr>
          <w:noProof/>
          <w:szCs w:val="24"/>
          <w:lang w:eastAsia="ru-RU"/>
        </w:rPr>
        <w:drawing>
          <wp:inline distT="0" distB="0" distL="0" distR="0" wp14:anchorId="20D6A910" wp14:editId="6620924B">
            <wp:extent cx="5185096" cy="2785730"/>
            <wp:effectExtent l="19050" t="0" r="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l="717" t="1318" r="717" b="1318"/>
                    <a:stretch>
                      <a:fillRect/>
                    </a:stretch>
                  </pic:blipFill>
                  <pic:spPr bwMode="auto">
                    <a:xfrm>
                      <a:off x="0" y="0"/>
                      <a:ext cx="5185096" cy="2785730"/>
                    </a:xfrm>
                    <a:prstGeom prst="rect">
                      <a:avLst/>
                    </a:prstGeom>
                    <a:solidFill>
                      <a:srgbClr val="FFFFFF"/>
                    </a:solidFill>
                    <a:ln w="9525">
                      <a:noFill/>
                      <a:miter lim="800000"/>
                      <a:headEnd/>
                      <a:tailEnd/>
                    </a:ln>
                  </pic:spPr>
                </pic:pic>
              </a:graphicData>
            </a:graphic>
          </wp:inline>
        </w:drawing>
      </w:r>
    </w:p>
    <w:p w:rsidR="00D23199" w:rsidRDefault="00D23199" w:rsidP="00D23199">
      <w:pPr>
        <w:spacing w:after="0" w:line="360" w:lineRule="auto"/>
        <w:jc w:val="center"/>
        <w:rPr>
          <w:rFonts w:cs="Times New Roman"/>
          <w:b/>
          <w:sz w:val="20"/>
          <w:szCs w:val="20"/>
        </w:rPr>
      </w:pPr>
      <w:r w:rsidRPr="00420DC3">
        <w:rPr>
          <w:rFonts w:cs="Times New Roman"/>
          <w:i/>
          <w:sz w:val="20"/>
          <w:szCs w:val="20"/>
        </w:rPr>
        <w:t>Рис.</w:t>
      </w:r>
      <w:r>
        <w:rPr>
          <w:rFonts w:cs="Times New Roman"/>
          <w:i/>
          <w:sz w:val="20"/>
          <w:szCs w:val="20"/>
        </w:rPr>
        <w:t xml:space="preserve">3.9 </w:t>
      </w:r>
      <w:r>
        <w:rPr>
          <w:rFonts w:cs="Times New Roman"/>
          <w:b/>
          <w:sz w:val="20"/>
          <w:szCs w:val="20"/>
        </w:rPr>
        <w:t>Динамика показателей финансового результата</w:t>
      </w:r>
    </w:p>
    <w:p w:rsidR="00D23199" w:rsidRDefault="00D23199" w:rsidP="00D23199">
      <w:pPr>
        <w:spacing w:after="0" w:line="360" w:lineRule="auto"/>
        <w:jc w:val="center"/>
        <w:rPr>
          <w:rFonts w:cs="Times New Roman"/>
          <w:b/>
          <w:sz w:val="20"/>
          <w:szCs w:val="20"/>
        </w:rPr>
      </w:pPr>
      <w:r>
        <w:rPr>
          <w:rFonts w:cs="Times New Roman"/>
          <w:b/>
          <w:sz w:val="20"/>
          <w:szCs w:val="20"/>
        </w:rPr>
        <w:t xml:space="preserve"> ООО «Свицер СТТ» 2012-2016 гг. в тыс. руб.</w:t>
      </w:r>
    </w:p>
    <w:p w:rsidR="00D23199" w:rsidRDefault="00D23199" w:rsidP="00D23199">
      <w:pPr>
        <w:spacing w:after="0"/>
        <w:ind w:firstLine="0"/>
        <w:jc w:val="center"/>
        <w:rPr>
          <w:rFonts w:cs="Times New Roman"/>
          <w:sz w:val="20"/>
          <w:szCs w:val="20"/>
        </w:rPr>
      </w:pPr>
      <w:r w:rsidRPr="00420DC3">
        <w:rPr>
          <w:rFonts w:cs="Times New Roman"/>
          <w:sz w:val="20"/>
          <w:szCs w:val="20"/>
        </w:rPr>
        <w:t xml:space="preserve">Составлено по: </w:t>
      </w:r>
      <w:r>
        <w:rPr>
          <w:rFonts w:cs="Times New Roman"/>
          <w:sz w:val="20"/>
          <w:szCs w:val="20"/>
        </w:rPr>
        <w:t>данным офинансовой информац</w:t>
      </w:r>
      <w:proofErr w:type="gramStart"/>
      <w:r>
        <w:rPr>
          <w:rFonts w:cs="Times New Roman"/>
          <w:sz w:val="20"/>
          <w:szCs w:val="20"/>
        </w:rPr>
        <w:t>ии</w:t>
      </w:r>
      <w:r w:rsidRPr="00D23199">
        <w:rPr>
          <w:rFonts w:cs="Times New Roman"/>
          <w:sz w:val="20"/>
          <w:szCs w:val="20"/>
        </w:rPr>
        <w:t xml:space="preserve"> ООО</w:t>
      </w:r>
      <w:proofErr w:type="gramEnd"/>
      <w:r w:rsidRPr="00D23199">
        <w:rPr>
          <w:rFonts w:cs="Times New Roman"/>
          <w:sz w:val="20"/>
          <w:szCs w:val="20"/>
        </w:rPr>
        <w:t xml:space="preserve"> «Свицер СТТ»</w:t>
      </w:r>
      <w:r w:rsidRPr="00420DC3">
        <w:rPr>
          <w:rFonts w:cs="Times New Roman"/>
          <w:sz w:val="20"/>
          <w:szCs w:val="20"/>
        </w:rPr>
        <w:t xml:space="preserve"> по данным системы СПАРК</w:t>
      </w:r>
    </w:p>
    <w:p w:rsidR="00D23199" w:rsidRPr="00420DC3" w:rsidRDefault="00D23199" w:rsidP="00D23199">
      <w:pPr>
        <w:spacing w:after="0"/>
        <w:jc w:val="center"/>
        <w:rPr>
          <w:rFonts w:cs="Times New Roman"/>
          <w:i/>
          <w:sz w:val="20"/>
          <w:szCs w:val="20"/>
        </w:rPr>
      </w:pPr>
    </w:p>
    <w:p w:rsidR="00D23199" w:rsidRDefault="00D23199" w:rsidP="00164768">
      <w:pPr>
        <w:spacing w:after="0" w:line="360" w:lineRule="auto"/>
        <w:ind w:firstLine="567"/>
        <w:rPr>
          <w:szCs w:val="24"/>
        </w:rPr>
      </w:pPr>
      <w:r>
        <w:rPr>
          <w:szCs w:val="24"/>
        </w:rPr>
        <w:t>Появление новых прочих расходов, или существенное изменение их величины в 2016 году приводит к негативному эффекту на показатели рентабельности (см. рис.3.10).</w:t>
      </w:r>
    </w:p>
    <w:p w:rsidR="00D23199" w:rsidRDefault="00D23199" w:rsidP="00D23199">
      <w:pPr>
        <w:spacing w:after="0" w:line="360" w:lineRule="auto"/>
        <w:ind w:hanging="142"/>
        <w:rPr>
          <w:szCs w:val="24"/>
        </w:rPr>
      </w:pPr>
      <w:r>
        <w:rPr>
          <w:noProof/>
          <w:szCs w:val="24"/>
          <w:lang w:eastAsia="ru-RU"/>
        </w:rPr>
        <w:lastRenderedPageBreak/>
        <w:drawing>
          <wp:inline distT="0" distB="0" distL="0" distR="0" wp14:anchorId="0A992C07" wp14:editId="313AC7C9">
            <wp:extent cx="6488781" cy="2519916"/>
            <wp:effectExtent l="19050" t="0" r="7269"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srcRect l="476" t="1206" r="476" b="1206"/>
                    <a:stretch>
                      <a:fillRect/>
                    </a:stretch>
                  </pic:blipFill>
                  <pic:spPr bwMode="auto">
                    <a:xfrm>
                      <a:off x="0" y="0"/>
                      <a:ext cx="6488781" cy="2519916"/>
                    </a:xfrm>
                    <a:prstGeom prst="rect">
                      <a:avLst/>
                    </a:prstGeom>
                    <a:solidFill>
                      <a:srgbClr val="FFFFFF"/>
                    </a:solidFill>
                    <a:ln w="9525">
                      <a:noFill/>
                      <a:miter lim="800000"/>
                      <a:headEnd/>
                      <a:tailEnd/>
                    </a:ln>
                  </pic:spPr>
                </pic:pic>
              </a:graphicData>
            </a:graphic>
          </wp:inline>
        </w:drawing>
      </w:r>
    </w:p>
    <w:p w:rsidR="00D23199" w:rsidRDefault="00D23199" w:rsidP="00D23199">
      <w:pPr>
        <w:spacing w:after="0" w:line="360" w:lineRule="auto"/>
        <w:jc w:val="center"/>
        <w:rPr>
          <w:rFonts w:cs="Times New Roman"/>
          <w:b/>
          <w:sz w:val="20"/>
          <w:szCs w:val="20"/>
        </w:rPr>
      </w:pPr>
      <w:r w:rsidRPr="00420DC3">
        <w:rPr>
          <w:rFonts w:cs="Times New Roman"/>
          <w:i/>
          <w:sz w:val="20"/>
          <w:szCs w:val="20"/>
        </w:rPr>
        <w:t>Рис.</w:t>
      </w:r>
      <w:r>
        <w:rPr>
          <w:rFonts w:cs="Times New Roman"/>
          <w:i/>
          <w:sz w:val="20"/>
          <w:szCs w:val="20"/>
        </w:rPr>
        <w:t xml:space="preserve">3.10 </w:t>
      </w:r>
      <w:r>
        <w:rPr>
          <w:rFonts w:cs="Times New Roman"/>
          <w:b/>
          <w:sz w:val="20"/>
          <w:szCs w:val="20"/>
        </w:rPr>
        <w:t>Динамика показателей рентабельности ООО «Свицер СТТ» 2012-2016 гг. (</w:t>
      </w:r>
      <w:proofErr w:type="gramStart"/>
      <w:r>
        <w:rPr>
          <w:rFonts w:cs="Times New Roman"/>
          <w:b/>
          <w:sz w:val="20"/>
          <w:szCs w:val="20"/>
        </w:rPr>
        <w:t>в</w:t>
      </w:r>
      <w:proofErr w:type="gramEnd"/>
      <w:r>
        <w:rPr>
          <w:rFonts w:cs="Times New Roman"/>
          <w:b/>
          <w:sz w:val="20"/>
          <w:szCs w:val="20"/>
        </w:rPr>
        <w:t xml:space="preserve"> %)</w:t>
      </w:r>
    </w:p>
    <w:p w:rsidR="00D23199" w:rsidRDefault="00D23199" w:rsidP="00D23199">
      <w:pPr>
        <w:spacing w:after="0"/>
        <w:ind w:firstLine="142"/>
        <w:jc w:val="center"/>
        <w:rPr>
          <w:rFonts w:cs="Times New Roman"/>
          <w:sz w:val="20"/>
          <w:szCs w:val="20"/>
        </w:rPr>
      </w:pPr>
      <w:r w:rsidRPr="00420DC3">
        <w:rPr>
          <w:rFonts w:cs="Times New Roman"/>
          <w:sz w:val="20"/>
          <w:szCs w:val="20"/>
        </w:rPr>
        <w:t xml:space="preserve">Составлено по: </w:t>
      </w:r>
      <w:r>
        <w:rPr>
          <w:rFonts w:cs="Times New Roman"/>
          <w:sz w:val="20"/>
          <w:szCs w:val="20"/>
        </w:rPr>
        <w:t>данным о</w:t>
      </w:r>
      <w:r w:rsidR="00775C30">
        <w:rPr>
          <w:rFonts w:cs="Times New Roman"/>
          <w:sz w:val="20"/>
          <w:szCs w:val="20"/>
        </w:rPr>
        <w:t xml:space="preserve"> </w:t>
      </w:r>
      <w:r>
        <w:rPr>
          <w:rFonts w:cs="Times New Roman"/>
          <w:sz w:val="20"/>
          <w:szCs w:val="20"/>
        </w:rPr>
        <w:t>финансовой информац</w:t>
      </w:r>
      <w:proofErr w:type="gramStart"/>
      <w:r>
        <w:rPr>
          <w:rFonts w:cs="Times New Roman"/>
          <w:sz w:val="20"/>
          <w:szCs w:val="20"/>
        </w:rPr>
        <w:t>ии</w:t>
      </w:r>
      <w:r w:rsidRPr="00D23199">
        <w:rPr>
          <w:rFonts w:cs="Times New Roman"/>
          <w:sz w:val="20"/>
          <w:szCs w:val="20"/>
        </w:rPr>
        <w:t xml:space="preserve"> ООО</w:t>
      </w:r>
      <w:proofErr w:type="gramEnd"/>
      <w:r w:rsidRPr="00D23199">
        <w:rPr>
          <w:rFonts w:cs="Times New Roman"/>
          <w:sz w:val="20"/>
          <w:szCs w:val="20"/>
        </w:rPr>
        <w:t xml:space="preserve"> «Свицер СТТ»</w:t>
      </w:r>
      <w:r w:rsidRPr="00420DC3">
        <w:rPr>
          <w:rFonts w:cs="Times New Roman"/>
          <w:sz w:val="20"/>
          <w:szCs w:val="20"/>
        </w:rPr>
        <w:t xml:space="preserve"> по данным системы СПАРК</w:t>
      </w:r>
    </w:p>
    <w:p w:rsidR="003F534B" w:rsidRDefault="003F534B" w:rsidP="00D23199">
      <w:pPr>
        <w:spacing w:after="0"/>
        <w:ind w:firstLine="142"/>
        <w:jc w:val="center"/>
        <w:rPr>
          <w:rFonts w:cs="Times New Roman"/>
          <w:sz w:val="20"/>
          <w:szCs w:val="20"/>
        </w:rPr>
      </w:pPr>
      <w:r>
        <w:rPr>
          <w:rFonts w:cs="Times New Roman"/>
          <w:sz w:val="20"/>
          <w:szCs w:val="20"/>
        </w:rPr>
        <w:tab/>
      </w:r>
    </w:p>
    <w:p w:rsidR="003F534B" w:rsidRDefault="003F534B" w:rsidP="003F534B">
      <w:pPr>
        <w:spacing w:after="0" w:line="360" w:lineRule="auto"/>
        <w:ind w:firstLine="360"/>
        <w:rPr>
          <w:rFonts w:cs="Times New Roman"/>
          <w:szCs w:val="24"/>
        </w:rPr>
      </w:pPr>
      <w:r w:rsidRPr="003F534B">
        <w:rPr>
          <w:rFonts w:cs="Times New Roman"/>
          <w:szCs w:val="24"/>
        </w:rPr>
        <w:t xml:space="preserve">Но даже сниженные </w:t>
      </w:r>
      <w:r>
        <w:rPr>
          <w:rFonts w:cs="Times New Roman"/>
          <w:szCs w:val="24"/>
        </w:rPr>
        <w:t xml:space="preserve">в 2016 году </w:t>
      </w:r>
      <w:r w:rsidRPr="003F534B">
        <w:rPr>
          <w:rFonts w:cs="Times New Roman"/>
          <w:szCs w:val="24"/>
        </w:rPr>
        <w:t>показатели рентабельности оказываются выше рентабельности в среднем по отрасли</w:t>
      </w:r>
      <w:r>
        <w:rPr>
          <w:rFonts w:cs="Times New Roman"/>
          <w:szCs w:val="24"/>
        </w:rPr>
        <w:t>. Для сравнения</w:t>
      </w:r>
      <w:r w:rsidRPr="003F534B">
        <w:rPr>
          <w:rFonts w:cs="Times New Roman"/>
          <w:szCs w:val="24"/>
        </w:rPr>
        <w:t xml:space="preserve"> рентабельность по EBIT  ООО "Свицер СТТ" - 11,2%, в среднем по отрасли - 5,7%; рентабельность по чистой прибыли - 8,7%, в среднем по отрасли 2,87%.</w:t>
      </w:r>
      <w:r>
        <w:rPr>
          <w:rFonts w:cs="Times New Roman"/>
          <w:szCs w:val="24"/>
        </w:rPr>
        <w:t xml:space="preserve"> Такая картина возникает в компаниях, которые много вниманию уделяют эффективности бизнес-процессов и следят за издержками оказываемых услуг на каждом этапе и добиваются максимального их снижения.</w:t>
      </w:r>
    </w:p>
    <w:p w:rsidR="003F534B" w:rsidRPr="006B4600" w:rsidRDefault="006B4600" w:rsidP="003F534B">
      <w:pPr>
        <w:spacing w:after="0" w:line="360" w:lineRule="auto"/>
        <w:ind w:firstLine="360"/>
        <w:rPr>
          <w:rFonts w:cs="Times New Roman"/>
          <w:szCs w:val="24"/>
        </w:rPr>
      </w:pPr>
      <w:r>
        <w:rPr>
          <w:rFonts w:cs="Times New Roman"/>
          <w:szCs w:val="24"/>
        </w:rPr>
        <w:t xml:space="preserve">Результаты расчета коэффициентов ликвидности и оборачиваемости ДЗ и </w:t>
      </w:r>
      <w:proofErr w:type="gramStart"/>
      <w:r>
        <w:rPr>
          <w:rFonts w:cs="Times New Roman"/>
          <w:szCs w:val="24"/>
        </w:rPr>
        <w:t>КЗ</w:t>
      </w:r>
      <w:proofErr w:type="gramEnd"/>
      <w:r>
        <w:rPr>
          <w:rFonts w:cs="Times New Roman"/>
          <w:szCs w:val="24"/>
        </w:rPr>
        <w:t xml:space="preserve"> в днях свидетельствуют о благополучном финансовом положении компании. (см таблицу 3.19)</w:t>
      </w:r>
    </w:p>
    <w:p w:rsidR="006B4600" w:rsidRPr="006B4600" w:rsidRDefault="006B4600" w:rsidP="003F534B">
      <w:pPr>
        <w:spacing w:after="0" w:line="360" w:lineRule="auto"/>
        <w:ind w:firstLine="360"/>
        <w:rPr>
          <w:rFonts w:cs="Times New Roman"/>
          <w:szCs w:val="24"/>
        </w:rPr>
      </w:pPr>
    </w:p>
    <w:p w:rsidR="006B4600" w:rsidRPr="00115CA2" w:rsidRDefault="006B4600" w:rsidP="006B4600">
      <w:pPr>
        <w:spacing w:after="0" w:line="360" w:lineRule="auto"/>
        <w:ind w:firstLine="567"/>
        <w:jc w:val="right"/>
        <w:rPr>
          <w:i/>
          <w:szCs w:val="24"/>
        </w:rPr>
      </w:pPr>
      <w:r>
        <w:rPr>
          <w:i/>
          <w:szCs w:val="24"/>
        </w:rPr>
        <w:t>Таблица 3.19</w:t>
      </w:r>
    </w:p>
    <w:p w:rsidR="006B4600" w:rsidRPr="00115CA2" w:rsidRDefault="006B4600" w:rsidP="006B4600">
      <w:pPr>
        <w:spacing w:after="0" w:line="360" w:lineRule="auto"/>
        <w:ind w:firstLine="567"/>
        <w:jc w:val="center"/>
        <w:rPr>
          <w:b/>
          <w:szCs w:val="24"/>
        </w:rPr>
      </w:pPr>
      <w:r>
        <w:rPr>
          <w:b/>
          <w:szCs w:val="24"/>
        </w:rPr>
        <w:t>Коэффициенты ликвидности и оборачиваемости рабочего капитал</w:t>
      </w:r>
      <w:proofErr w:type="gramStart"/>
      <w:r>
        <w:rPr>
          <w:b/>
          <w:szCs w:val="24"/>
        </w:rPr>
        <w:t>а ООО</w:t>
      </w:r>
      <w:proofErr w:type="gramEnd"/>
      <w:r>
        <w:rPr>
          <w:b/>
          <w:szCs w:val="24"/>
        </w:rPr>
        <w:t xml:space="preserve"> «Свицер СТТ» 2015-2016 гг.</w:t>
      </w:r>
    </w:p>
    <w:p w:rsidR="006B4600" w:rsidRPr="006B4600" w:rsidRDefault="006B4600" w:rsidP="003F534B">
      <w:pPr>
        <w:spacing w:after="0" w:line="360" w:lineRule="auto"/>
        <w:ind w:firstLine="360"/>
        <w:rPr>
          <w:rFonts w:cs="Times New Roman"/>
          <w:szCs w:val="24"/>
        </w:rPr>
      </w:pPr>
    </w:p>
    <w:tbl>
      <w:tblPr>
        <w:tblpPr w:leftFromText="180" w:rightFromText="180" w:vertAnchor="text" w:horzAnchor="margin" w:tblpXSpec="center" w:tblpY="218"/>
        <w:tblW w:w="10380" w:type="dxa"/>
        <w:tblLook w:val="04A0" w:firstRow="1" w:lastRow="0" w:firstColumn="1" w:lastColumn="0" w:noHBand="0" w:noVBand="1"/>
      </w:tblPr>
      <w:tblGrid>
        <w:gridCol w:w="3960"/>
        <w:gridCol w:w="2320"/>
        <w:gridCol w:w="1000"/>
        <w:gridCol w:w="1000"/>
        <w:gridCol w:w="2100"/>
      </w:tblGrid>
      <w:tr w:rsidR="006B4600" w:rsidRPr="006B4600" w:rsidTr="006B4600">
        <w:trPr>
          <w:trHeight w:val="1035"/>
        </w:trPr>
        <w:tc>
          <w:tcPr>
            <w:tcW w:w="3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4600" w:rsidRPr="006B4600" w:rsidRDefault="006B4600" w:rsidP="006B4600">
            <w:pPr>
              <w:spacing w:after="0"/>
              <w:ind w:firstLine="0"/>
              <w:contextualSpacing w:val="0"/>
              <w:jc w:val="center"/>
              <w:rPr>
                <w:rFonts w:eastAsia="Times New Roman" w:cs="Times New Roman"/>
                <w:b/>
                <w:bCs/>
                <w:sz w:val="20"/>
                <w:szCs w:val="20"/>
                <w:lang w:eastAsia="ru-RU"/>
              </w:rPr>
            </w:pPr>
            <w:r w:rsidRPr="006B4600">
              <w:rPr>
                <w:rFonts w:eastAsia="Times New Roman" w:cs="Times New Roman"/>
                <w:b/>
                <w:bCs/>
                <w:sz w:val="20"/>
                <w:szCs w:val="20"/>
                <w:lang w:eastAsia="ru-RU"/>
              </w:rPr>
              <w:t>Наименование</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rsidR="006B4600" w:rsidRPr="006B4600" w:rsidRDefault="006B4600" w:rsidP="006B4600">
            <w:pPr>
              <w:spacing w:after="0"/>
              <w:ind w:firstLine="0"/>
              <w:contextualSpacing w:val="0"/>
              <w:jc w:val="center"/>
              <w:rPr>
                <w:rFonts w:eastAsia="Times New Roman" w:cs="Times New Roman"/>
                <w:b/>
                <w:bCs/>
                <w:sz w:val="20"/>
                <w:szCs w:val="20"/>
                <w:lang w:eastAsia="ru-RU"/>
              </w:rPr>
            </w:pPr>
            <w:r w:rsidRPr="006B4600">
              <w:rPr>
                <w:rFonts w:eastAsia="Times New Roman" w:cs="Times New Roman"/>
                <w:b/>
                <w:bCs/>
                <w:sz w:val="20"/>
                <w:szCs w:val="20"/>
                <w:lang w:eastAsia="ru-RU"/>
              </w:rPr>
              <w:t>2016</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6B4600" w:rsidRPr="006B4600" w:rsidRDefault="006B4600" w:rsidP="006B4600">
            <w:pPr>
              <w:spacing w:after="0"/>
              <w:ind w:firstLine="0"/>
              <w:contextualSpacing w:val="0"/>
              <w:jc w:val="center"/>
              <w:rPr>
                <w:rFonts w:eastAsia="Times New Roman" w:cs="Times New Roman"/>
                <w:b/>
                <w:bCs/>
                <w:sz w:val="20"/>
                <w:szCs w:val="20"/>
                <w:lang w:eastAsia="ru-RU"/>
              </w:rPr>
            </w:pPr>
            <w:r w:rsidRPr="006B4600">
              <w:rPr>
                <w:rFonts w:eastAsia="Times New Roman" w:cs="Times New Roman"/>
                <w:b/>
                <w:bCs/>
                <w:sz w:val="20"/>
                <w:szCs w:val="20"/>
                <w:lang w:eastAsia="ru-RU"/>
              </w:rPr>
              <w:t>2015</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6B4600" w:rsidRPr="006B4600" w:rsidRDefault="006B4600" w:rsidP="006B4600">
            <w:pPr>
              <w:spacing w:after="0"/>
              <w:ind w:firstLine="0"/>
              <w:contextualSpacing w:val="0"/>
              <w:jc w:val="center"/>
              <w:rPr>
                <w:rFonts w:eastAsia="Times New Roman" w:cs="Times New Roman"/>
                <w:b/>
                <w:bCs/>
                <w:sz w:val="20"/>
                <w:szCs w:val="20"/>
                <w:lang w:eastAsia="ru-RU"/>
              </w:rPr>
            </w:pPr>
            <w:proofErr w:type="gramStart"/>
            <w:r w:rsidRPr="006B4600">
              <w:rPr>
                <w:rFonts w:eastAsia="Times New Roman" w:cs="Times New Roman"/>
                <w:b/>
                <w:bCs/>
                <w:sz w:val="20"/>
                <w:szCs w:val="20"/>
                <w:lang w:eastAsia="ru-RU"/>
              </w:rPr>
              <w:t>C</w:t>
            </w:r>
            <w:proofErr w:type="gramEnd"/>
            <w:r w:rsidRPr="006B4600">
              <w:rPr>
                <w:rFonts w:eastAsia="Times New Roman" w:cs="Times New Roman"/>
                <w:b/>
                <w:bCs/>
                <w:sz w:val="20"/>
                <w:szCs w:val="20"/>
                <w:lang w:eastAsia="ru-RU"/>
              </w:rPr>
              <w:t>редняя по отрасли</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6B4600" w:rsidRPr="006B4600" w:rsidRDefault="006B4600" w:rsidP="006B4600">
            <w:pPr>
              <w:spacing w:after="0"/>
              <w:ind w:firstLine="0"/>
              <w:contextualSpacing w:val="0"/>
              <w:jc w:val="center"/>
              <w:rPr>
                <w:rFonts w:eastAsia="Times New Roman" w:cs="Times New Roman"/>
                <w:b/>
                <w:bCs/>
                <w:sz w:val="20"/>
                <w:szCs w:val="20"/>
                <w:lang w:eastAsia="ru-RU"/>
              </w:rPr>
            </w:pPr>
            <w:r w:rsidRPr="006B4600">
              <w:rPr>
                <w:rFonts w:eastAsia="Times New Roman" w:cs="Times New Roman"/>
                <w:b/>
                <w:bCs/>
                <w:sz w:val="20"/>
                <w:szCs w:val="20"/>
                <w:lang w:eastAsia="ru-RU"/>
              </w:rPr>
              <w:t>Отклонение показателя 2016 г от среднего значения по отрасли</w:t>
            </w:r>
          </w:p>
        </w:tc>
      </w:tr>
      <w:tr w:rsidR="006B4600" w:rsidRPr="006B4600" w:rsidTr="006B4600">
        <w:trPr>
          <w:trHeight w:val="315"/>
        </w:trPr>
        <w:tc>
          <w:tcPr>
            <w:tcW w:w="3960" w:type="dxa"/>
            <w:tcBorders>
              <w:top w:val="nil"/>
              <w:left w:val="single" w:sz="4" w:space="0" w:color="auto"/>
              <w:bottom w:val="single" w:sz="4" w:space="0" w:color="auto"/>
              <w:right w:val="single" w:sz="4" w:space="0" w:color="auto"/>
            </w:tcBorders>
            <w:shd w:val="clear" w:color="auto" w:fill="auto"/>
            <w:hideMark/>
          </w:tcPr>
          <w:p w:rsidR="006B4600" w:rsidRPr="006B4600" w:rsidRDefault="006B4600" w:rsidP="006B4600">
            <w:pPr>
              <w:spacing w:after="0"/>
              <w:ind w:firstLineChars="200" w:firstLine="400"/>
              <w:contextualSpacing w:val="0"/>
              <w:jc w:val="left"/>
              <w:rPr>
                <w:rFonts w:eastAsia="Times New Roman" w:cs="Times New Roman"/>
                <w:sz w:val="20"/>
                <w:szCs w:val="20"/>
                <w:lang w:eastAsia="ru-RU"/>
              </w:rPr>
            </w:pPr>
            <w:r w:rsidRPr="006B4600">
              <w:rPr>
                <w:rFonts w:eastAsia="Times New Roman" w:cs="Times New Roman"/>
                <w:sz w:val="20"/>
                <w:szCs w:val="20"/>
                <w:lang w:eastAsia="ru-RU"/>
              </w:rPr>
              <w:t>Коэффициент текущей ликвидности</w:t>
            </w:r>
          </w:p>
        </w:tc>
        <w:tc>
          <w:tcPr>
            <w:tcW w:w="2320" w:type="dxa"/>
            <w:tcBorders>
              <w:top w:val="nil"/>
              <w:left w:val="nil"/>
              <w:bottom w:val="single" w:sz="4" w:space="0" w:color="auto"/>
              <w:right w:val="single" w:sz="4" w:space="0" w:color="auto"/>
            </w:tcBorders>
            <w:shd w:val="clear" w:color="auto" w:fill="auto"/>
            <w:hideMark/>
          </w:tcPr>
          <w:p w:rsidR="006B4600" w:rsidRPr="006B4600" w:rsidRDefault="006B4600" w:rsidP="006B4600">
            <w:pPr>
              <w:spacing w:after="0"/>
              <w:ind w:firstLine="0"/>
              <w:contextualSpacing w:val="0"/>
              <w:jc w:val="right"/>
              <w:rPr>
                <w:rFonts w:eastAsia="Times New Roman" w:cs="Times New Roman"/>
                <w:sz w:val="20"/>
                <w:szCs w:val="20"/>
                <w:lang w:eastAsia="ru-RU"/>
              </w:rPr>
            </w:pPr>
            <w:r w:rsidRPr="006B4600">
              <w:rPr>
                <w:rFonts w:eastAsia="Times New Roman" w:cs="Times New Roman"/>
                <w:sz w:val="20"/>
                <w:szCs w:val="20"/>
                <w:lang w:eastAsia="ru-RU"/>
              </w:rPr>
              <w:t>3,4058</w:t>
            </w:r>
          </w:p>
        </w:tc>
        <w:tc>
          <w:tcPr>
            <w:tcW w:w="1000" w:type="dxa"/>
            <w:tcBorders>
              <w:top w:val="nil"/>
              <w:left w:val="nil"/>
              <w:bottom w:val="single" w:sz="4" w:space="0" w:color="auto"/>
              <w:right w:val="single" w:sz="4" w:space="0" w:color="auto"/>
            </w:tcBorders>
            <w:shd w:val="clear" w:color="auto" w:fill="auto"/>
            <w:hideMark/>
          </w:tcPr>
          <w:p w:rsidR="006B4600" w:rsidRPr="006B4600" w:rsidRDefault="006B4600" w:rsidP="006B4600">
            <w:pPr>
              <w:spacing w:after="0"/>
              <w:ind w:firstLine="0"/>
              <w:contextualSpacing w:val="0"/>
              <w:jc w:val="right"/>
              <w:rPr>
                <w:rFonts w:eastAsia="Times New Roman" w:cs="Times New Roman"/>
                <w:sz w:val="20"/>
                <w:szCs w:val="20"/>
                <w:lang w:eastAsia="ru-RU"/>
              </w:rPr>
            </w:pPr>
            <w:r w:rsidRPr="006B4600">
              <w:rPr>
                <w:rFonts w:eastAsia="Times New Roman" w:cs="Times New Roman"/>
                <w:sz w:val="20"/>
                <w:szCs w:val="20"/>
                <w:lang w:eastAsia="ru-RU"/>
              </w:rPr>
              <w:t>41,357</w:t>
            </w:r>
          </w:p>
        </w:tc>
        <w:tc>
          <w:tcPr>
            <w:tcW w:w="1000" w:type="dxa"/>
            <w:tcBorders>
              <w:top w:val="nil"/>
              <w:left w:val="nil"/>
              <w:bottom w:val="single" w:sz="4" w:space="0" w:color="auto"/>
              <w:right w:val="single" w:sz="4" w:space="0" w:color="auto"/>
            </w:tcBorders>
            <w:shd w:val="clear" w:color="auto" w:fill="auto"/>
            <w:hideMark/>
          </w:tcPr>
          <w:p w:rsidR="006B4600" w:rsidRPr="006B4600" w:rsidRDefault="006B4600" w:rsidP="006B4600">
            <w:pPr>
              <w:spacing w:after="0"/>
              <w:ind w:firstLine="0"/>
              <w:contextualSpacing w:val="0"/>
              <w:jc w:val="right"/>
              <w:rPr>
                <w:rFonts w:eastAsia="Times New Roman" w:cs="Times New Roman"/>
                <w:sz w:val="20"/>
                <w:szCs w:val="20"/>
                <w:lang w:eastAsia="ru-RU"/>
              </w:rPr>
            </w:pPr>
            <w:r w:rsidRPr="006B4600">
              <w:rPr>
                <w:rFonts w:eastAsia="Times New Roman" w:cs="Times New Roman"/>
                <w:sz w:val="20"/>
                <w:szCs w:val="20"/>
                <w:lang w:eastAsia="ru-RU"/>
              </w:rPr>
              <w:t>3,79</w:t>
            </w:r>
          </w:p>
        </w:tc>
        <w:tc>
          <w:tcPr>
            <w:tcW w:w="2100" w:type="dxa"/>
            <w:tcBorders>
              <w:top w:val="nil"/>
              <w:left w:val="nil"/>
              <w:bottom w:val="single" w:sz="4" w:space="0" w:color="auto"/>
              <w:right w:val="single" w:sz="4" w:space="0" w:color="auto"/>
            </w:tcBorders>
            <w:shd w:val="clear" w:color="auto" w:fill="auto"/>
            <w:hideMark/>
          </w:tcPr>
          <w:p w:rsidR="006B4600" w:rsidRPr="006B4600" w:rsidRDefault="006B4600" w:rsidP="006B4600">
            <w:pPr>
              <w:spacing w:after="0"/>
              <w:ind w:firstLine="0"/>
              <w:contextualSpacing w:val="0"/>
              <w:jc w:val="right"/>
              <w:rPr>
                <w:rFonts w:eastAsia="Times New Roman" w:cs="Times New Roman"/>
                <w:sz w:val="20"/>
                <w:szCs w:val="20"/>
                <w:lang w:eastAsia="ru-RU"/>
              </w:rPr>
            </w:pPr>
            <w:r w:rsidRPr="006B4600">
              <w:rPr>
                <w:rFonts w:eastAsia="Times New Roman" w:cs="Times New Roman"/>
                <w:sz w:val="20"/>
                <w:szCs w:val="20"/>
                <w:lang w:eastAsia="ru-RU"/>
              </w:rPr>
              <w:t>-10%</w:t>
            </w:r>
          </w:p>
        </w:tc>
      </w:tr>
      <w:tr w:rsidR="006B4600" w:rsidRPr="006B4600" w:rsidTr="006B4600">
        <w:trPr>
          <w:trHeight w:val="315"/>
        </w:trPr>
        <w:tc>
          <w:tcPr>
            <w:tcW w:w="3960" w:type="dxa"/>
            <w:tcBorders>
              <w:top w:val="nil"/>
              <w:left w:val="single" w:sz="4" w:space="0" w:color="auto"/>
              <w:bottom w:val="single" w:sz="4" w:space="0" w:color="auto"/>
              <w:right w:val="single" w:sz="4" w:space="0" w:color="auto"/>
            </w:tcBorders>
            <w:shd w:val="clear" w:color="auto" w:fill="auto"/>
            <w:hideMark/>
          </w:tcPr>
          <w:p w:rsidR="006B4600" w:rsidRPr="006B4600" w:rsidRDefault="006B4600" w:rsidP="006B4600">
            <w:pPr>
              <w:spacing w:after="0"/>
              <w:ind w:firstLineChars="200" w:firstLine="400"/>
              <w:contextualSpacing w:val="0"/>
              <w:jc w:val="left"/>
              <w:rPr>
                <w:rFonts w:eastAsia="Times New Roman" w:cs="Times New Roman"/>
                <w:sz w:val="20"/>
                <w:szCs w:val="20"/>
                <w:lang w:eastAsia="ru-RU"/>
              </w:rPr>
            </w:pPr>
            <w:r w:rsidRPr="006B4600">
              <w:rPr>
                <w:rFonts w:eastAsia="Times New Roman" w:cs="Times New Roman"/>
                <w:sz w:val="20"/>
                <w:szCs w:val="20"/>
                <w:lang w:eastAsia="ru-RU"/>
              </w:rPr>
              <w:t>Коэффициент быстрой ликвидности</w:t>
            </w:r>
          </w:p>
        </w:tc>
        <w:tc>
          <w:tcPr>
            <w:tcW w:w="2320" w:type="dxa"/>
            <w:tcBorders>
              <w:top w:val="nil"/>
              <w:left w:val="nil"/>
              <w:bottom w:val="single" w:sz="4" w:space="0" w:color="auto"/>
              <w:right w:val="single" w:sz="4" w:space="0" w:color="auto"/>
            </w:tcBorders>
            <w:shd w:val="clear" w:color="auto" w:fill="auto"/>
            <w:hideMark/>
          </w:tcPr>
          <w:p w:rsidR="006B4600" w:rsidRPr="006B4600" w:rsidRDefault="006B4600" w:rsidP="006B4600">
            <w:pPr>
              <w:spacing w:after="0"/>
              <w:ind w:firstLine="0"/>
              <w:contextualSpacing w:val="0"/>
              <w:jc w:val="right"/>
              <w:rPr>
                <w:rFonts w:eastAsia="Times New Roman" w:cs="Times New Roman"/>
                <w:sz w:val="20"/>
                <w:szCs w:val="20"/>
                <w:lang w:eastAsia="ru-RU"/>
              </w:rPr>
            </w:pPr>
            <w:r w:rsidRPr="006B4600">
              <w:rPr>
                <w:rFonts w:eastAsia="Times New Roman" w:cs="Times New Roman"/>
                <w:sz w:val="20"/>
                <w:szCs w:val="20"/>
                <w:lang w:eastAsia="ru-RU"/>
              </w:rPr>
              <w:t>3,1214</w:t>
            </w:r>
          </w:p>
        </w:tc>
        <w:tc>
          <w:tcPr>
            <w:tcW w:w="1000" w:type="dxa"/>
            <w:tcBorders>
              <w:top w:val="nil"/>
              <w:left w:val="nil"/>
              <w:bottom w:val="single" w:sz="4" w:space="0" w:color="auto"/>
              <w:right w:val="single" w:sz="4" w:space="0" w:color="auto"/>
            </w:tcBorders>
            <w:shd w:val="clear" w:color="auto" w:fill="auto"/>
            <w:hideMark/>
          </w:tcPr>
          <w:p w:rsidR="006B4600" w:rsidRPr="006B4600" w:rsidRDefault="006B4600" w:rsidP="006B4600">
            <w:pPr>
              <w:spacing w:after="0"/>
              <w:ind w:firstLine="0"/>
              <w:contextualSpacing w:val="0"/>
              <w:jc w:val="right"/>
              <w:rPr>
                <w:rFonts w:eastAsia="Times New Roman" w:cs="Times New Roman"/>
                <w:sz w:val="20"/>
                <w:szCs w:val="20"/>
                <w:lang w:eastAsia="ru-RU"/>
              </w:rPr>
            </w:pPr>
            <w:r w:rsidRPr="006B4600">
              <w:rPr>
                <w:rFonts w:eastAsia="Times New Roman" w:cs="Times New Roman"/>
                <w:sz w:val="20"/>
                <w:szCs w:val="20"/>
                <w:lang w:eastAsia="ru-RU"/>
              </w:rPr>
              <w:t>39,4957</w:t>
            </w:r>
          </w:p>
        </w:tc>
        <w:tc>
          <w:tcPr>
            <w:tcW w:w="1000" w:type="dxa"/>
            <w:tcBorders>
              <w:top w:val="nil"/>
              <w:left w:val="nil"/>
              <w:bottom w:val="single" w:sz="4" w:space="0" w:color="auto"/>
              <w:right w:val="single" w:sz="4" w:space="0" w:color="auto"/>
            </w:tcBorders>
            <w:shd w:val="clear" w:color="auto" w:fill="auto"/>
            <w:hideMark/>
          </w:tcPr>
          <w:p w:rsidR="006B4600" w:rsidRPr="006B4600" w:rsidRDefault="006B4600" w:rsidP="006B4600">
            <w:pPr>
              <w:spacing w:after="0"/>
              <w:ind w:firstLine="0"/>
              <w:contextualSpacing w:val="0"/>
              <w:jc w:val="right"/>
              <w:rPr>
                <w:rFonts w:eastAsia="Times New Roman" w:cs="Times New Roman"/>
                <w:sz w:val="20"/>
                <w:szCs w:val="20"/>
                <w:lang w:eastAsia="ru-RU"/>
              </w:rPr>
            </w:pPr>
            <w:r w:rsidRPr="006B4600">
              <w:rPr>
                <w:rFonts w:eastAsia="Times New Roman" w:cs="Times New Roman"/>
                <w:sz w:val="20"/>
                <w:szCs w:val="20"/>
                <w:lang w:eastAsia="ru-RU"/>
              </w:rPr>
              <w:t>3,23</w:t>
            </w:r>
          </w:p>
        </w:tc>
        <w:tc>
          <w:tcPr>
            <w:tcW w:w="2100" w:type="dxa"/>
            <w:tcBorders>
              <w:top w:val="nil"/>
              <w:left w:val="nil"/>
              <w:bottom w:val="single" w:sz="4" w:space="0" w:color="auto"/>
              <w:right w:val="single" w:sz="4" w:space="0" w:color="auto"/>
            </w:tcBorders>
            <w:shd w:val="clear" w:color="auto" w:fill="auto"/>
            <w:hideMark/>
          </w:tcPr>
          <w:p w:rsidR="006B4600" w:rsidRPr="006B4600" w:rsidRDefault="006B4600" w:rsidP="006B4600">
            <w:pPr>
              <w:spacing w:after="0"/>
              <w:ind w:firstLine="0"/>
              <w:contextualSpacing w:val="0"/>
              <w:jc w:val="right"/>
              <w:rPr>
                <w:rFonts w:eastAsia="Times New Roman" w:cs="Times New Roman"/>
                <w:sz w:val="20"/>
                <w:szCs w:val="20"/>
                <w:lang w:eastAsia="ru-RU"/>
              </w:rPr>
            </w:pPr>
            <w:r w:rsidRPr="006B4600">
              <w:rPr>
                <w:rFonts w:eastAsia="Times New Roman" w:cs="Times New Roman"/>
                <w:sz w:val="20"/>
                <w:szCs w:val="20"/>
                <w:lang w:eastAsia="ru-RU"/>
              </w:rPr>
              <w:t>-3%</w:t>
            </w:r>
          </w:p>
        </w:tc>
      </w:tr>
      <w:tr w:rsidR="006B4600" w:rsidRPr="006B4600" w:rsidTr="006B4600">
        <w:trPr>
          <w:trHeight w:val="315"/>
        </w:trPr>
        <w:tc>
          <w:tcPr>
            <w:tcW w:w="3960" w:type="dxa"/>
            <w:tcBorders>
              <w:top w:val="nil"/>
              <w:left w:val="single" w:sz="4" w:space="0" w:color="auto"/>
              <w:bottom w:val="single" w:sz="4" w:space="0" w:color="auto"/>
              <w:right w:val="single" w:sz="4" w:space="0" w:color="auto"/>
            </w:tcBorders>
            <w:shd w:val="clear" w:color="auto" w:fill="auto"/>
            <w:hideMark/>
          </w:tcPr>
          <w:p w:rsidR="006B4600" w:rsidRPr="006B4600" w:rsidRDefault="006B4600" w:rsidP="006B4600">
            <w:pPr>
              <w:spacing w:after="0"/>
              <w:ind w:firstLineChars="200" w:firstLine="400"/>
              <w:contextualSpacing w:val="0"/>
              <w:jc w:val="left"/>
              <w:rPr>
                <w:rFonts w:eastAsia="Times New Roman" w:cs="Times New Roman"/>
                <w:sz w:val="20"/>
                <w:szCs w:val="20"/>
                <w:lang w:eastAsia="ru-RU"/>
              </w:rPr>
            </w:pPr>
            <w:r w:rsidRPr="006B4600">
              <w:rPr>
                <w:rFonts w:eastAsia="Times New Roman" w:cs="Times New Roman"/>
                <w:sz w:val="20"/>
                <w:szCs w:val="20"/>
                <w:lang w:eastAsia="ru-RU"/>
              </w:rPr>
              <w:t>Коэффициент абсолютной ликвидности</w:t>
            </w:r>
          </w:p>
        </w:tc>
        <w:tc>
          <w:tcPr>
            <w:tcW w:w="2320" w:type="dxa"/>
            <w:tcBorders>
              <w:top w:val="nil"/>
              <w:left w:val="nil"/>
              <w:bottom w:val="single" w:sz="4" w:space="0" w:color="auto"/>
              <w:right w:val="single" w:sz="4" w:space="0" w:color="auto"/>
            </w:tcBorders>
            <w:shd w:val="clear" w:color="auto" w:fill="auto"/>
            <w:hideMark/>
          </w:tcPr>
          <w:p w:rsidR="006B4600" w:rsidRPr="006B4600" w:rsidRDefault="006B4600" w:rsidP="006B4600">
            <w:pPr>
              <w:spacing w:after="0"/>
              <w:ind w:firstLine="0"/>
              <w:contextualSpacing w:val="0"/>
              <w:jc w:val="right"/>
              <w:rPr>
                <w:rFonts w:eastAsia="Times New Roman" w:cs="Times New Roman"/>
                <w:sz w:val="20"/>
                <w:szCs w:val="20"/>
                <w:lang w:eastAsia="ru-RU"/>
              </w:rPr>
            </w:pPr>
            <w:r w:rsidRPr="006B4600">
              <w:rPr>
                <w:rFonts w:eastAsia="Times New Roman" w:cs="Times New Roman"/>
                <w:sz w:val="20"/>
                <w:szCs w:val="20"/>
                <w:lang w:eastAsia="ru-RU"/>
              </w:rPr>
              <w:t>0,3888</w:t>
            </w:r>
          </w:p>
        </w:tc>
        <w:tc>
          <w:tcPr>
            <w:tcW w:w="1000" w:type="dxa"/>
            <w:tcBorders>
              <w:top w:val="nil"/>
              <w:left w:val="nil"/>
              <w:bottom w:val="single" w:sz="4" w:space="0" w:color="auto"/>
              <w:right w:val="single" w:sz="4" w:space="0" w:color="auto"/>
            </w:tcBorders>
            <w:shd w:val="clear" w:color="auto" w:fill="auto"/>
            <w:hideMark/>
          </w:tcPr>
          <w:p w:rsidR="006B4600" w:rsidRPr="006B4600" w:rsidRDefault="006B4600" w:rsidP="006B4600">
            <w:pPr>
              <w:spacing w:after="0"/>
              <w:ind w:firstLine="0"/>
              <w:contextualSpacing w:val="0"/>
              <w:jc w:val="right"/>
              <w:rPr>
                <w:rFonts w:eastAsia="Times New Roman" w:cs="Times New Roman"/>
                <w:sz w:val="20"/>
                <w:szCs w:val="20"/>
                <w:lang w:eastAsia="ru-RU"/>
              </w:rPr>
            </w:pPr>
            <w:r w:rsidRPr="006B4600">
              <w:rPr>
                <w:rFonts w:eastAsia="Times New Roman" w:cs="Times New Roman"/>
                <w:sz w:val="20"/>
                <w:szCs w:val="20"/>
                <w:lang w:eastAsia="ru-RU"/>
              </w:rPr>
              <w:t>36,8747</w:t>
            </w:r>
          </w:p>
        </w:tc>
        <w:tc>
          <w:tcPr>
            <w:tcW w:w="1000" w:type="dxa"/>
            <w:tcBorders>
              <w:top w:val="nil"/>
              <w:left w:val="nil"/>
              <w:bottom w:val="single" w:sz="4" w:space="0" w:color="auto"/>
              <w:right w:val="single" w:sz="4" w:space="0" w:color="auto"/>
            </w:tcBorders>
            <w:shd w:val="clear" w:color="auto" w:fill="auto"/>
            <w:hideMark/>
          </w:tcPr>
          <w:p w:rsidR="006B4600" w:rsidRPr="006B4600" w:rsidRDefault="006B4600" w:rsidP="006B4600">
            <w:pPr>
              <w:spacing w:after="0"/>
              <w:ind w:firstLine="0"/>
              <w:contextualSpacing w:val="0"/>
              <w:jc w:val="right"/>
              <w:rPr>
                <w:rFonts w:eastAsia="Times New Roman" w:cs="Times New Roman"/>
                <w:sz w:val="20"/>
                <w:szCs w:val="20"/>
                <w:lang w:eastAsia="ru-RU"/>
              </w:rPr>
            </w:pPr>
            <w:r w:rsidRPr="006B4600">
              <w:rPr>
                <w:rFonts w:eastAsia="Times New Roman" w:cs="Times New Roman"/>
                <w:sz w:val="20"/>
                <w:szCs w:val="20"/>
                <w:lang w:eastAsia="ru-RU"/>
              </w:rPr>
              <w:t>0,7</w:t>
            </w:r>
          </w:p>
        </w:tc>
        <w:tc>
          <w:tcPr>
            <w:tcW w:w="2100" w:type="dxa"/>
            <w:tcBorders>
              <w:top w:val="nil"/>
              <w:left w:val="nil"/>
              <w:bottom w:val="single" w:sz="4" w:space="0" w:color="auto"/>
              <w:right w:val="single" w:sz="4" w:space="0" w:color="auto"/>
            </w:tcBorders>
            <w:shd w:val="clear" w:color="auto" w:fill="auto"/>
            <w:hideMark/>
          </w:tcPr>
          <w:p w:rsidR="006B4600" w:rsidRPr="006B4600" w:rsidRDefault="006B4600" w:rsidP="006B4600">
            <w:pPr>
              <w:spacing w:after="0"/>
              <w:ind w:firstLine="0"/>
              <w:contextualSpacing w:val="0"/>
              <w:jc w:val="right"/>
              <w:rPr>
                <w:rFonts w:eastAsia="Times New Roman" w:cs="Times New Roman"/>
                <w:sz w:val="20"/>
                <w:szCs w:val="20"/>
                <w:lang w:eastAsia="ru-RU"/>
              </w:rPr>
            </w:pPr>
            <w:r w:rsidRPr="006B4600">
              <w:rPr>
                <w:rFonts w:eastAsia="Times New Roman" w:cs="Times New Roman"/>
                <w:sz w:val="20"/>
                <w:szCs w:val="20"/>
                <w:lang w:eastAsia="ru-RU"/>
              </w:rPr>
              <w:t>-44%</w:t>
            </w:r>
          </w:p>
        </w:tc>
      </w:tr>
      <w:tr w:rsidR="006B4600" w:rsidRPr="006B4600" w:rsidTr="006B4600">
        <w:trPr>
          <w:trHeight w:val="525"/>
        </w:trPr>
        <w:tc>
          <w:tcPr>
            <w:tcW w:w="3960" w:type="dxa"/>
            <w:tcBorders>
              <w:top w:val="nil"/>
              <w:left w:val="single" w:sz="4" w:space="0" w:color="auto"/>
              <w:bottom w:val="single" w:sz="4" w:space="0" w:color="auto"/>
              <w:right w:val="single" w:sz="4" w:space="0" w:color="auto"/>
            </w:tcBorders>
            <w:shd w:val="clear" w:color="auto" w:fill="auto"/>
            <w:hideMark/>
          </w:tcPr>
          <w:p w:rsidR="006B4600" w:rsidRPr="006B4600" w:rsidRDefault="006B4600" w:rsidP="006B4600">
            <w:pPr>
              <w:spacing w:after="0"/>
              <w:ind w:firstLineChars="200" w:firstLine="400"/>
              <w:contextualSpacing w:val="0"/>
              <w:jc w:val="left"/>
              <w:rPr>
                <w:rFonts w:eastAsia="Times New Roman" w:cs="Times New Roman"/>
                <w:sz w:val="20"/>
                <w:szCs w:val="20"/>
                <w:lang w:eastAsia="ru-RU"/>
              </w:rPr>
            </w:pPr>
            <w:r w:rsidRPr="006B4600">
              <w:rPr>
                <w:rFonts w:eastAsia="Times New Roman" w:cs="Times New Roman"/>
                <w:sz w:val="20"/>
                <w:szCs w:val="20"/>
                <w:lang w:eastAsia="ru-RU"/>
              </w:rPr>
              <w:t>Период погашения дебиторской задолженности (в днях)</w:t>
            </w:r>
          </w:p>
        </w:tc>
        <w:tc>
          <w:tcPr>
            <w:tcW w:w="2320" w:type="dxa"/>
            <w:tcBorders>
              <w:top w:val="nil"/>
              <w:left w:val="nil"/>
              <w:bottom w:val="single" w:sz="4" w:space="0" w:color="auto"/>
              <w:right w:val="single" w:sz="4" w:space="0" w:color="auto"/>
            </w:tcBorders>
            <w:shd w:val="clear" w:color="auto" w:fill="auto"/>
            <w:hideMark/>
          </w:tcPr>
          <w:p w:rsidR="006B4600" w:rsidRPr="006B4600" w:rsidRDefault="006B4600" w:rsidP="006B4600">
            <w:pPr>
              <w:spacing w:after="0"/>
              <w:ind w:firstLine="0"/>
              <w:contextualSpacing w:val="0"/>
              <w:jc w:val="right"/>
              <w:rPr>
                <w:rFonts w:eastAsia="Times New Roman" w:cs="Times New Roman"/>
                <w:sz w:val="20"/>
                <w:szCs w:val="20"/>
                <w:lang w:eastAsia="ru-RU"/>
              </w:rPr>
            </w:pPr>
            <w:r w:rsidRPr="006B4600">
              <w:rPr>
                <w:rFonts w:eastAsia="Times New Roman" w:cs="Times New Roman"/>
                <w:sz w:val="20"/>
                <w:szCs w:val="20"/>
                <w:lang w:eastAsia="ru-RU"/>
              </w:rPr>
              <w:t>19</w:t>
            </w:r>
          </w:p>
        </w:tc>
        <w:tc>
          <w:tcPr>
            <w:tcW w:w="1000" w:type="dxa"/>
            <w:tcBorders>
              <w:top w:val="nil"/>
              <w:left w:val="nil"/>
              <w:bottom w:val="single" w:sz="4" w:space="0" w:color="auto"/>
              <w:right w:val="single" w:sz="4" w:space="0" w:color="auto"/>
            </w:tcBorders>
            <w:shd w:val="clear" w:color="auto" w:fill="auto"/>
            <w:hideMark/>
          </w:tcPr>
          <w:p w:rsidR="006B4600" w:rsidRPr="006B4600" w:rsidRDefault="006B4600" w:rsidP="006B4600">
            <w:pPr>
              <w:spacing w:after="0"/>
              <w:ind w:firstLine="0"/>
              <w:contextualSpacing w:val="0"/>
              <w:jc w:val="right"/>
              <w:rPr>
                <w:rFonts w:eastAsia="Times New Roman" w:cs="Times New Roman"/>
                <w:sz w:val="20"/>
                <w:szCs w:val="20"/>
                <w:lang w:eastAsia="ru-RU"/>
              </w:rPr>
            </w:pPr>
            <w:r w:rsidRPr="006B4600">
              <w:rPr>
                <w:rFonts w:eastAsia="Times New Roman" w:cs="Times New Roman"/>
                <w:sz w:val="20"/>
                <w:szCs w:val="20"/>
                <w:lang w:eastAsia="ru-RU"/>
              </w:rPr>
              <w:t>9</w:t>
            </w:r>
          </w:p>
        </w:tc>
        <w:tc>
          <w:tcPr>
            <w:tcW w:w="1000" w:type="dxa"/>
            <w:tcBorders>
              <w:top w:val="nil"/>
              <w:left w:val="nil"/>
              <w:bottom w:val="single" w:sz="4" w:space="0" w:color="auto"/>
              <w:right w:val="single" w:sz="4" w:space="0" w:color="auto"/>
            </w:tcBorders>
            <w:shd w:val="clear" w:color="auto" w:fill="auto"/>
            <w:hideMark/>
          </w:tcPr>
          <w:p w:rsidR="006B4600" w:rsidRPr="006B4600" w:rsidRDefault="006B4600" w:rsidP="006B4600">
            <w:pPr>
              <w:spacing w:after="0"/>
              <w:ind w:firstLine="0"/>
              <w:contextualSpacing w:val="0"/>
              <w:jc w:val="right"/>
              <w:rPr>
                <w:rFonts w:eastAsia="Times New Roman" w:cs="Times New Roman"/>
                <w:sz w:val="20"/>
                <w:szCs w:val="20"/>
                <w:lang w:eastAsia="ru-RU"/>
              </w:rPr>
            </w:pPr>
            <w:r w:rsidRPr="006B4600">
              <w:rPr>
                <w:rFonts w:eastAsia="Times New Roman" w:cs="Times New Roman"/>
                <w:sz w:val="20"/>
                <w:szCs w:val="20"/>
                <w:lang w:eastAsia="ru-RU"/>
              </w:rPr>
              <w:t>165</w:t>
            </w:r>
          </w:p>
        </w:tc>
        <w:tc>
          <w:tcPr>
            <w:tcW w:w="2100" w:type="dxa"/>
            <w:tcBorders>
              <w:top w:val="nil"/>
              <w:left w:val="nil"/>
              <w:bottom w:val="single" w:sz="4" w:space="0" w:color="auto"/>
              <w:right w:val="single" w:sz="4" w:space="0" w:color="auto"/>
            </w:tcBorders>
            <w:shd w:val="clear" w:color="auto" w:fill="auto"/>
            <w:hideMark/>
          </w:tcPr>
          <w:p w:rsidR="006B4600" w:rsidRPr="006B4600" w:rsidRDefault="006B4600" w:rsidP="006B4600">
            <w:pPr>
              <w:spacing w:after="0"/>
              <w:ind w:firstLine="0"/>
              <w:contextualSpacing w:val="0"/>
              <w:jc w:val="right"/>
              <w:rPr>
                <w:rFonts w:eastAsia="Times New Roman" w:cs="Times New Roman"/>
                <w:sz w:val="20"/>
                <w:szCs w:val="20"/>
                <w:lang w:eastAsia="ru-RU"/>
              </w:rPr>
            </w:pPr>
            <w:r w:rsidRPr="006B4600">
              <w:rPr>
                <w:rFonts w:eastAsia="Times New Roman" w:cs="Times New Roman"/>
                <w:sz w:val="20"/>
                <w:szCs w:val="20"/>
                <w:lang w:eastAsia="ru-RU"/>
              </w:rPr>
              <w:t>-88%</w:t>
            </w:r>
          </w:p>
        </w:tc>
      </w:tr>
      <w:tr w:rsidR="006B4600" w:rsidRPr="006B4600" w:rsidTr="006B4600">
        <w:trPr>
          <w:trHeight w:val="510"/>
        </w:trPr>
        <w:tc>
          <w:tcPr>
            <w:tcW w:w="3960" w:type="dxa"/>
            <w:tcBorders>
              <w:top w:val="nil"/>
              <w:left w:val="single" w:sz="4" w:space="0" w:color="auto"/>
              <w:bottom w:val="single" w:sz="4" w:space="0" w:color="auto"/>
              <w:right w:val="single" w:sz="4" w:space="0" w:color="auto"/>
            </w:tcBorders>
            <w:shd w:val="clear" w:color="auto" w:fill="auto"/>
            <w:hideMark/>
          </w:tcPr>
          <w:p w:rsidR="006B4600" w:rsidRPr="006B4600" w:rsidRDefault="006B4600" w:rsidP="006B4600">
            <w:pPr>
              <w:spacing w:after="0"/>
              <w:ind w:firstLineChars="200" w:firstLine="400"/>
              <w:contextualSpacing w:val="0"/>
              <w:jc w:val="left"/>
              <w:rPr>
                <w:rFonts w:eastAsia="Times New Roman" w:cs="Times New Roman"/>
                <w:sz w:val="20"/>
                <w:szCs w:val="20"/>
                <w:lang w:eastAsia="ru-RU"/>
              </w:rPr>
            </w:pPr>
            <w:r w:rsidRPr="006B4600">
              <w:rPr>
                <w:rFonts w:eastAsia="Times New Roman" w:cs="Times New Roman"/>
                <w:sz w:val="20"/>
                <w:szCs w:val="20"/>
                <w:lang w:eastAsia="ru-RU"/>
              </w:rPr>
              <w:t>Период погашения кредиторской задолженности (в днях)</w:t>
            </w:r>
          </w:p>
        </w:tc>
        <w:tc>
          <w:tcPr>
            <w:tcW w:w="2320" w:type="dxa"/>
            <w:tcBorders>
              <w:top w:val="nil"/>
              <w:left w:val="nil"/>
              <w:bottom w:val="single" w:sz="4" w:space="0" w:color="auto"/>
              <w:right w:val="single" w:sz="4" w:space="0" w:color="auto"/>
            </w:tcBorders>
            <w:shd w:val="clear" w:color="auto" w:fill="auto"/>
            <w:hideMark/>
          </w:tcPr>
          <w:p w:rsidR="006B4600" w:rsidRPr="006B4600" w:rsidRDefault="006B4600" w:rsidP="006B4600">
            <w:pPr>
              <w:spacing w:after="0"/>
              <w:ind w:firstLine="0"/>
              <w:contextualSpacing w:val="0"/>
              <w:jc w:val="right"/>
              <w:rPr>
                <w:rFonts w:eastAsia="Times New Roman" w:cs="Times New Roman"/>
                <w:sz w:val="20"/>
                <w:szCs w:val="20"/>
                <w:lang w:eastAsia="ru-RU"/>
              </w:rPr>
            </w:pPr>
            <w:r w:rsidRPr="006B4600">
              <w:rPr>
                <w:rFonts w:eastAsia="Times New Roman" w:cs="Times New Roman"/>
                <w:sz w:val="20"/>
                <w:szCs w:val="20"/>
                <w:lang w:eastAsia="ru-RU"/>
              </w:rPr>
              <w:t>6</w:t>
            </w:r>
          </w:p>
        </w:tc>
        <w:tc>
          <w:tcPr>
            <w:tcW w:w="1000" w:type="dxa"/>
            <w:tcBorders>
              <w:top w:val="nil"/>
              <w:left w:val="nil"/>
              <w:bottom w:val="single" w:sz="4" w:space="0" w:color="auto"/>
              <w:right w:val="single" w:sz="4" w:space="0" w:color="auto"/>
            </w:tcBorders>
            <w:shd w:val="clear" w:color="auto" w:fill="auto"/>
            <w:hideMark/>
          </w:tcPr>
          <w:p w:rsidR="006B4600" w:rsidRPr="006B4600" w:rsidRDefault="006B4600" w:rsidP="006B4600">
            <w:pPr>
              <w:spacing w:after="0"/>
              <w:ind w:firstLine="0"/>
              <w:contextualSpacing w:val="0"/>
              <w:jc w:val="right"/>
              <w:rPr>
                <w:rFonts w:eastAsia="Times New Roman" w:cs="Times New Roman"/>
                <w:sz w:val="20"/>
                <w:szCs w:val="20"/>
                <w:lang w:eastAsia="ru-RU"/>
              </w:rPr>
            </w:pPr>
            <w:r w:rsidRPr="006B4600">
              <w:rPr>
                <w:rFonts w:eastAsia="Times New Roman" w:cs="Times New Roman"/>
                <w:sz w:val="20"/>
                <w:szCs w:val="20"/>
                <w:lang w:eastAsia="ru-RU"/>
              </w:rPr>
              <w:t>4</w:t>
            </w:r>
          </w:p>
        </w:tc>
        <w:tc>
          <w:tcPr>
            <w:tcW w:w="1000" w:type="dxa"/>
            <w:tcBorders>
              <w:top w:val="nil"/>
              <w:left w:val="nil"/>
              <w:bottom w:val="single" w:sz="4" w:space="0" w:color="auto"/>
              <w:right w:val="single" w:sz="4" w:space="0" w:color="auto"/>
            </w:tcBorders>
            <w:shd w:val="clear" w:color="auto" w:fill="auto"/>
            <w:hideMark/>
          </w:tcPr>
          <w:p w:rsidR="006B4600" w:rsidRPr="006B4600" w:rsidRDefault="006B4600" w:rsidP="006B4600">
            <w:pPr>
              <w:spacing w:after="0"/>
              <w:ind w:firstLine="0"/>
              <w:contextualSpacing w:val="0"/>
              <w:jc w:val="right"/>
              <w:rPr>
                <w:rFonts w:eastAsia="Times New Roman" w:cs="Times New Roman"/>
                <w:sz w:val="20"/>
                <w:szCs w:val="20"/>
                <w:lang w:eastAsia="ru-RU"/>
              </w:rPr>
            </w:pPr>
            <w:r w:rsidRPr="006B4600">
              <w:rPr>
                <w:rFonts w:eastAsia="Times New Roman" w:cs="Times New Roman"/>
                <w:sz w:val="20"/>
                <w:szCs w:val="20"/>
                <w:lang w:eastAsia="ru-RU"/>
              </w:rPr>
              <w:t>203</w:t>
            </w:r>
          </w:p>
        </w:tc>
        <w:tc>
          <w:tcPr>
            <w:tcW w:w="2100" w:type="dxa"/>
            <w:tcBorders>
              <w:top w:val="nil"/>
              <w:left w:val="nil"/>
              <w:bottom w:val="single" w:sz="4" w:space="0" w:color="auto"/>
              <w:right w:val="single" w:sz="4" w:space="0" w:color="auto"/>
            </w:tcBorders>
            <w:shd w:val="clear" w:color="auto" w:fill="auto"/>
            <w:hideMark/>
          </w:tcPr>
          <w:p w:rsidR="006B4600" w:rsidRPr="006B4600" w:rsidRDefault="006B4600" w:rsidP="006B4600">
            <w:pPr>
              <w:spacing w:after="0"/>
              <w:ind w:firstLine="0"/>
              <w:contextualSpacing w:val="0"/>
              <w:jc w:val="right"/>
              <w:rPr>
                <w:rFonts w:eastAsia="Times New Roman" w:cs="Times New Roman"/>
                <w:sz w:val="20"/>
                <w:szCs w:val="20"/>
                <w:lang w:eastAsia="ru-RU"/>
              </w:rPr>
            </w:pPr>
            <w:r w:rsidRPr="006B4600">
              <w:rPr>
                <w:rFonts w:eastAsia="Times New Roman" w:cs="Times New Roman"/>
                <w:sz w:val="20"/>
                <w:szCs w:val="20"/>
                <w:lang w:eastAsia="ru-RU"/>
              </w:rPr>
              <w:t>-97%</w:t>
            </w:r>
          </w:p>
        </w:tc>
      </w:tr>
    </w:tbl>
    <w:p w:rsidR="006B4600" w:rsidRPr="006B4600" w:rsidRDefault="006B4600" w:rsidP="003F534B">
      <w:pPr>
        <w:spacing w:after="0" w:line="360" w:lineRule="auto"/>
        <w:ind w:firstLine="360"/>
        <w:rPr>
          <w:rFonts w:cs="Times New Roman"/>
          <w:szCs w:val="24"/>
        </w:rPr>
      </w:pPr>
      <w:r w:rsidRPr="00420DC3">
        <w:rPr>
          <w:rFonts w:cs="Times New Roman"/>
          <w:sz w:val="20"/>
          <w:szCs w:val="20"/>
        </w:rPr>
        <w:lastRenderedPageBreak/>
        <w:t xml:space="preserve">Составлено по: </w:t>
      </w:r>
      <w:r>
        <w:rPr>
          <w:rFonts w:cs="Times New Roman"/>
          <w:sz w:val="20"/>
          <w:szCs w:val="20"/>
        </w:rPr>
        <w:t>данным о</w:t>
      </w:r>
      <w:r w:rsidR="00E43136">
        <w:rPr>
          <w:rFonts w:cs="Times New Roman"/>
          <w:sz w:val="20"/>
          <w:szCs w:val="20"/>
        </w:rPr>
        <w:t xml:space="preserve"> </w:t>
      </w:r>
      <w:r>
        <w:rPr>
          <w:rFonts w:cs="Times New Roman"/>
          <w:sz w:val="20"/>
          <w:szCs w:val="20"/>
        </w:rPr>
        <w:t>финансовой информац</w:t>
      </w:r>
      <w:proofErr w:type="gramStart"/>
      <w:r>
        <w:rPr>
          <w:rFonts w:cs="Times New Roman"/>
          <w:sz w:val="20"/>
          <w:szCs w:val="20"/>
        </w:rPr>
        <w:t>ии</w:t>
      </w:r>
      <w:r w:rsidRPr="00D23199">
        <w:rPr>
          <w:rFonts w:cs="Times New Roman"/>
          <w:sz w:val="20"/>
          <w:szCs w:val="20"/>
        </w:rPr>
        <w:t xml:space="preserve"> ООО</w:t>
      </w:r>
      <w:proofErr w:type="gramEnd"/>
      <w:r w:rsidRPr="00D23199">
        <w:rPr>
          <w:rFonts w:cs="Times New Roman"/>
          <w:sz w:val="20"/>
          <w:szCs w:val="20"/>
        </w:rPr>
        <w:t xml:space="preserve"> «Свицер СТТ»</w:t>
      </w:r>
      <w:r w:rsidRPr="00420DC3">
        <w:rPr>
          <w:rFonts w:cs="Times New Roman"/>
          <w:sz w:val="20"/>
          <w:szCs w:val="20"/>
        </w:rPr>
        <w:t xml:space="preserve"> по данным системы СПАРК</w:t>
      </w:r>
    </w:p>
    <w:p w:rsidR="006B4600" w:rsidRPr="006B4600" w:rsidRDefault="006B4600" w:rsidP="003F534B">
      <w:pPr>
        <w:spacing w:after="0" w:line="360" w:lineRule="auto"/>
        <w:ind w:firstLine="360"/>
        <w:rPr>
          <w:rFonts w:cs="Times New Roman"/>
          <w:szCs w:val="24"/>
        </w:rPr>
      </w:pPr>
    </w:p>
    <w:p w:rsidR="00D23199" w:rsidRPr="006B4600" w:rsidRDefault="00E43136" w:rsidP="00E43136">
      <w:pPr>
        <w:spacing w:after="0" w:line="360" w:lineRule="auto"/>
        <w:ind w:firstLine="360"/>
        <w:rPr>
          <w:b/>
          <w:szCs w:val="24"/>
          <w:u w:val="single"/>
        </w:rPr>
      </w:pPr>
      <w:r>
        <w:rPr>
          <w:szCs w:val="24"/>
        </w:rPr>
        <w:t>Так</w:t>
      </w:r>
      <w:r w:rsidRPr="00E43136">
        <w:rPr>
          <w:szCs w:val="24"/>
        </w:rPr>
        <w:t>им образом</w:t>
      </w:r>
      <w:r>
        <w:rPr>
          <w:szCs w:val="24"/>
        </w:rPr>
        <w:t>,</w:t>
      </w:r>
      <w:r>
        <w:rPr>
          <w:i/>
          <w:szCs w:val="24"/>
        </w:rPr>
        <w:t xml:space="preserve"> </w:t>
      </w:r>
      <w:r w:rsidR="006B4600" w:rsidRPr="006B4600">
        <w:rPr>
          <w:szCs w:val="24"/>
        </w:rPr>
        <w:t xml:space="preserve">ООО «Свицер СТТ» демонстирует устойчивое финансовое положение и положение на рынке. Выявленные сильные и слабые стороны в ходе </w:t>
      </w:r>
      <w:r w:rsidR="006B4600" w:rsidRPr="006B4600">
        <w:rPr>
          <w:szCs w:val="24"/>
          <w:lang w:val="en-US"/>
        </w:rPr>
        <w:t>SWOT</w:t>
      </w:r>
      <w:r w:rsidR="006B4600" w:rsidRPr="006B4600">
        <w:rPr>
          <w:szCs w:val="24"/>
        </w:rPr>
        <w:t>-анализа позволят разработать наиболее подходящую стратегию развития компания для максимального использования накопленного потенциала.</w:t>
      </w:r>
    </w:p>
    <w:p w:rsidR="005645F8" w:rsidRDefault="005645F8" w:rsidP="00164768">
      <w:pPr>
        <w:spacing w:after="0" w:line="360" w:lineRule="auto"/>
        <w:ind w:firstLine="567"/>
        <w:rPr>
          <w:szCs w:val="24"/>
        </w:rPr>
      </w:pPr>
    </w:p>
    <w:p w:rsidR="00C95198" w:rsidRPr="00AF2D16" w:rsidRDefault="00C95198" w:rsidP="00164768">
      <w:pPr>
        <w:spacing w:after="0" w:line="360" w:lineRule="auto"/>
        <w:ind w:firstLine="567"/>
      </w:pPr>
    </w:p>
    <w:p w:rsidR="00B2267A" w:rsidRDefault="00B2267A">
      <w:pPr>
        <w:spacing w:after="200" w:line="276" w:lineRule="auto"/>
        <w:ind w:firstLine="0"/>
        <w:contextualSpacing w:val="0"/>
        <w:jc w:val="left"/>
        <w:rPr>
          <w:rFonts w:cs="Times New Roman"/>
          <w:b/>
          <w:szCs w:val="24"/>
        </w:rPr>
      </w:pPr>
      <w:r>
        <w:br w:type="page"/>
      </w:r>
    </w:p>
    <w:p w:rsidR="00A428AD" w:rsidRPr="00255179" w:rsidRDefault="00A428AD" w:rsidP="00A428AD">
      <w:pPr>
        <w:pStyle w:val="2"/>
        <w:numPr>
          <w:ilvl w:val="1"/>
          <w:numId w:val="26"/>
        </w:numPr>
      </w:pPr>
      <w:bookmarkStart w:id="21" w:name="_Toc514012402"/>
      <w:r>
        <w:lastRenderedPageBreak/>
        <w:t>Анализ финансового состояния и по</w:t>
      </w:r>
      <w:r w:rsidR="00255179">
        <w:t>ложения ассоциированных компаний</w:t>
      </w:r>
      <w:r w:rsidR="009C0564">
        <w:t xml:space="preserve"> </w:t>
      </w:r>
      <w:r w:rsidRPr="00255179">
        <w:t>Maersk</w:t>
      </w:r>
      <w:r w:rsidR="009C0564">
        <w:t xml:space="preserve"> </w:t>
      </w:r>
      <w:r w:rsidR="00E43136">
        <w:t xml:space="preserve">на рынке </w:t>
      </w:r>
      <w:r>
        <w:t>в России</w:t>
      </w:r>
      <w:bookmarkEnd w:id="21"/>
    </w:p>
    <w:p w:rsidR="00A428AD" w:rsidRDefault="00A428AD" w:rsidP="00255179">
      <w:pPr>
        <w:pStyle w:val="2"/>
        <w:numPr>
          <w:ilvl w:val="0"/>
          <w:numId w:val="0"/>
        </w:numPr>
        <w:ind w:left="360" w:hanging="360"/>
      </w:pPr>
    </w:p>
    <w:p w:rsidR="00B63AA7" w:rsidRPr="00B63AA7" w:rsidRDefault="00B63AA7" w:rsidP="00255179">
      <w:pPr>
        <w:spacing w:after="0" w:line="360" w:lineRule="auto"/>
        <w:ind w:firstLine="708"/>
        <w:rPr>
          <w:rFonts w:cs="Times New Roman"/>
          <w:color w:val="222222"/>
          <w:szCs w:val="24"/>
          <w:shd w:val="clear" w:color="auto" w:fill="FFFFFF"/>
        </w:rPr>
      </w:pPr>
      <w:r>
        <w:rPr>
          <w:rFonts w:cs="Times New Roman"/>
          <w:color w:val="222222"/>
          <w:szCs w:val="24"/>
          <w:shd w:val="clear" w:color="auto" w:fill="FFFFFF"/>
        </w:rPr>
        <w:t xml:space="preserve">Крупнейшей ассоциированной компанией, представляющей </w:t>
      </w:r>
      <w:r>
        <w:rPr>
          <w:rFonts w:cs="Times New Roman"/>
          <w:color w:val="222222"/>
          <w:szCs w:val="24"/>
          <w:shd w:val="clear" w:color="auto" w:fill="FFFFFF"/>
          <w:lang w:val="en-US"/>
        </w:rPr>
        <w:t>Maersk</w:t>
      </w:r>
      <w:r>
        <w:rPr>
          <w:rFonts w:cs="Times New Roman"/>
          <w:color w:val="222222"/>
          <w:szCs w:val="24"/>
          <w:shd w:val="clear" w:color="auto" w:fill="FFFFFF"/>
        </w:rPr>
        <w:t xml:space="preserve">на российском </w:t>
      </w:r>
      <w:proofErr w:type="gramStart"/>
      <w:r>
        <w:rPr>
          <w:rFonts w:cs="Times New Roman"/>
          <w:color w:val="222222"/>
          <w:szCs w:val="24"/>
          <w:shd w:val="clear" w:color="auto" w:fill="FFFFFF"/>
        </w:rPr>
        <w:t>рынке</w:t>
      </w:r>
      <w:proofErr w:type="gramEnd"/>
      <w:r>
        <w:rPr>
          <w:rFonts w:cs="Times New Roman"/>
          <w:color w:val="222222"/>
          <w:szCs w:val="24"/>
          <w:shd w:val="clear" w:color="auto" w:fill="FFFFFF"/>
        </w:rPr>
        <w:t xml:space="preserve">, является </w:t>
      </w:r>
      <w:r>
        <w:rPr>
          <w:rFonts w:cs="Times New Roman"/>
          <w:color w:val="222222"/>
          <w:szCs w:val="24"/>
          <w:shd w:val="clear" w:color="auto" w:fill="FFFFFF"/>
          <w:lang w:val="en-US"/>
        </w:rPr>
        <w:t>Global</w:t>
      </w:r>
      <w:r w:rsidR="00E43136">
        <w:rPr>
          <w:rFonts w:cs="Times New Roman"/>
          <w:color w:val="222222"/>
          <w:szCs w:val="24"/>
          <w:shd w:val="clear" w:color="auto" w:fill="FFFFFF"/>
        </w:rPr>
        <w:t xml:space="preserve"> </w:t>
      </w:r>
      <w:r>
        <w:rPr>
          <w:rFonts w:cs="Times New Roman"/>
          <w:color w:val="222222"/>
          <w:szCs w:val="24"/>
          <w:shd w:val="clear" w:color="auto" w:fill="FFFFFF"/>
          <w:lang w:val="en-US"/>
        </w:rPr>
        <w:t>Ports</w:t>
      </w:r>
      <w:r w:rsidRPr="00B63AA7">
        <w:rPr>
          <w:rFonts w:cs="Times New Roman"/>
          <w:color w:val="222222"/>
          <w:szCs w:val="24"/>
          <w:shd w:val="clear" w:color="auto" w:fill="FFFFFF"/>
        </w:rPr>
        <w:t xml:space="preserve">. </w:t>
      </w:r>
      <w:r>
        <w:rPr>
          <w:rFonts w:cs="Times New Roman"/>
          <w:szCs w:val="24"/>
        </w:rPr>
        <w:t>Компани</w:t>
      </w:r>
      <w:r w:rsidR="00E43136">
        <w:rPr>
          <w:rFonts w:cs="Times New Roman"/>
          <w:szCs w:val="24"/>
        </w:rPr>
        <w:t xml:space="preserve"> </w:t>
      </w:r>
      <w:r>
        <w:rPr>
          <w:rFonts w:cs="Times New Roman"/>
          <w:szCs w:val="24"/>
        </w:rPr>
        <w:t xml:space="preserve">является одним из крупнейших в России операторов </w:t>
      </w:r>
      <w:r w:rsidRPr="001D711A">
        <w:rPr>
          <w:rFonts w:cs="Times New Roman"/>
          <w:color w:val="222222"/>
          <w:szCs w:val="24"/>
          <w:shd w:val="clear" w:color="auto" w:fill="FFFFFF"/>
        </w:rPr>
        <w:t>контейнерных терминалов и терминалов по перевалке нефтепродуктов</w:t>
      </w:r>
      <w:r>
        <w:rPr>
          <w:rFonts w:cs="Times New Roman"/>
          <w:color w:val="222222"/>
          <w:szCs w:val="24"/>
          <w:shd w:val="clear" w:color="auto" w:fill="FFFFFF"/>
        </w:rPr>
        <w:t>. Выше, в главе 3.1,  приведен список терминалов, которыми полностью или частично владеет компания.</w:t>
      </w:r>
    </w:p>
    <w:p w:rsidR="00255179" w:rsidRPr="00255179" w:rsidRDefault="00255179" w:rsidP="00255179">
      <w:pPr>
        <w:spacing w:after="0" w:line="360" w:lineRule="auto"/>
        <w:ind w:firstLine="708"/>
        <w:rPr>
          <w:rFonts w:cs="Times New Roman"/>
          <w:color w:val="222222"/>
          <w:szCs w:val="24"/>
          <w:shd w:val="clear" w:color="auto" w:fill="FFFFFF"/>
        </w:rPr>
      </w:pPr>
      <w:r w:rsidRPr="001D711A">
        <w:rPr>
          <w:rFonts w:cs="Times New Roman"/>
          <w:color w:val="222222"/>
          <w:szCs w:val="24"/>
          <w:shd w:val="clear" w:color="auto" w:fill="FFFFFF"/>
        </w:rPr>
        <w:t xml:space="preserve">Компания </w:t>
      </w:r>
      <w:r w:rsidRPr="001D711A">
        <w:rPr>
          <w:rFonts w:cs="Times New Roman"/>
          <w:color w:val="222222"/>
          <w:szCs w:val="24"/>
          <w:shd w:val="clear" w:color="auto" w:fill="FFFFFF"/>
          <w:lang w:val="en-US"/>
        </w:rPr>
        <w:t>Global</w:t>
      </w:r>
      <w:r w:rsidR="00E43136">
        <w:rPr>
          <w:rFonts w:cs="Times New Roman"/>
          <w:color w:val="222222"/>
          <w:szCs w:val="24"/>
          <w:shd w:val="clear" w:color="auto" w:fill="FFFFFF"/>
        </w:rPr>
        <w:t xml:space="preserve"> </w:t>
      </w:r>
      <w:r w:rsidRPr="001D711A">
        <w:rPr>
          <w:rFonts w:cs="Times New Roman"/>
          <w:color w:val="222222"/>
          <w:szCs w:val="24"/>
          <w:shd w:val="clear" w:color="auto" w:fill="FFFFFF"/>
          <w:lang w:val="en-US"/>
        </w:rPr>
        <w:t>Ports</w:t>
      </w:r>
      <w:r w:rsidRPr="001D711A">
        <w:rPr>
          <w:rFonts w:cs="Times New Roman"/>
          <w:color w:val="222222"/>
          <w:szCs w:val="24"/>
          <w:shd w:val="clear" w:color="auto" w:fill="FFFFFF"/>
        </w:rPr>
        <w:t xml:space="preserve"> была основана в 2004 году группой «Н-транс», принадлежащей К. Николаеву, Н. Мишину, А. Филатову при покупке пакета акций Восточной стивидорной компании. </w:t>
      </w:r>
    </w:p>
    <w:p w:rsidR="00255179" w:rsidRPr="001D711A" w:rsidRDefault="00255179" w:rsidP="00255179">
      <w:pPr>
        <w:spacing w:after="0" w:line="360" w:lineRule="auto"/>
        <w:ind w:firstLine="708"/>
        <w:rPr>
          <w:rFonts w:cs="Times New Roman"/>
          <w:szCs w:val="24"/>
        </w:rPr>
      </w:pPr>
      <w:r>
        <w:rPr>
          <w:rFonts w:cs="Times New Roman"/>
          <w:szCs w:val="24"/>
        </w:rPr>
        <w:t>В</w:t>
      </w:r>
      <w:r w:rsidR="00E43136">
        <w:rPr>
          <w:rFonts w:cs="Times New Roman"/>
          <w:szCs w:val="24"/>
        </w:rPr>
        <w:t xml:space="preserve"> </w:t>
      </w:r>
      <w:r>
        <w:rPr>
          <w:rFonts w:cs="Times New Roman"/>
          <w:szCs w:val="24"/>
        </w:rPr>
        <w:t>первой</w:t>
      </w:r>
      <w:r w:rsidR="00E43136">
        <w:rPr>
          <w:rFonts w:cs="Times New Roman"/>
          <w:szCs w:val="24"/>
        </w:rPr>
        <w:t xml:space="preserve"> </w:t>
      </w:r>
      <w:r>
        <w:rPr>
          <w:rFonts w:cs="Times New Roman"/>
          <w:szCs w:val="24"/>
        </w:rPr>
        <w:t>половине</w:t>
      </w:r>
      <w:r w:rsidRPr="001D711A">
        <w:rPr>
          <w:rFonts w:cs="Times New Roman"/>
          <w:szCs w:val="24"/>
        </w:rPr>
        <w:t xml:space="preserve"> 2011 </w:t>
      </w:r>
      <w:r>
        <w:rPr>
          <w:rFonts w:cs="Times New Roman"/>
          <w:szCs w:val="24"/>
        </w:rPr>
        <w:t>года</w:t>
      </w:r>
      <w:r w:rsidR="00E43136">
        <w:rPr>
          <w:rFonts w:cs="Times New Roman"/>
          <w:szCs w:val="24"/>
        </w:rPr>
        <w:t xml:space="preserve"> </w:t>
      </w:r>
      <w:r>
        <w:rPr>
          <w:rFonts w:cs="Times New Roman"/>
          <w:szCs w:val="24"/>
        </w:rPr>
        <w:t>компания</w:t>
      </w:r>
      <w:r w:rsidR="00E43136">
        <w:rPr>
          <w:rFonts w:cs="Times New Roman"/>
          <w:szCs w:val="24"/>
        </w:rPr>
        <w:t xml:space="preserve"> </w:t>
      </w:r>
      <w:r>
        <w:rPr>
          <w:rFonts w:cs="Times New Roman"/>
          <w:szCs w:val="24"/>
        </w:rPr>
        <w:t>успешно</w:t>
      </w:r>
      <w:r w:rsidR="00E43136">
        <w:rPr>
          <w:rFonts w:cs="Times New Roman"/>
          <w:szCs w:val="24"/>
        </w:rPr>
        <w:t xml:space="preserve"> </w:t>
      </w:r>
      <w:r>
        <w:rPr>
          <w:rFonts w:cs="Times New Roman"/>
          <w:szCs w:val="24"/>
        </w:rPr>
        <w:t>завершила</w:t>
      </w:r>
      <w:r w:rsidRPr="001D711A">
        <w:rPr>
          <w:rFonts w:cs="Times New Roman"/>
          <w:szCs w:val="24"/>
        </w:rPr>
        <w:t xml:space="preserve"> первичное размещение своих акций на Лондонской бирже в виде депозитарных расписок на 3 обыкновенных акций каждая. </w:t>
      </w:r>
      <w:r>
        <w:rPr>
          <w:rFonts w:cs="Times New Roman"/>
          <w:szCs w:val="24"/>
        </w:rPr>
        <w:t xml:space="preserve">Они торгуются на Лондонской бирже с тиккером </w:t>
      </w:r>
      <w:r>
        <w:rPr>
          <w:rFonts w:cs="Times New Roman"/>
          <w:szCs w:val="24"/>
          <w:lang w:val="en-US"/>
        </w:rPr>
        <w:t>GLPR</w:t>
      </w:r>
      <w:r w:rsidRPr="001D711A">
        <w:rPr>
          <w:rFonts w:cs="Times New Roman"/>
          <w:szCs w:val="24"/>
        </w:rPr>
        <w:t xml:space="preserve">. </w:t>
      </w:r>
      <w:r>
        <w:rPr>
          <w:rFonts w:cs="Times New Roman"/>
          <w:szCs w:val="24"/>
        </w:rPr>
        <w:t xml:space="preserve">В 2018 году депозитарные расписки торговались в среднем за 3,3 фунта стерлинга за </w:t>
      </w:r>
      <w:r w:rsidRPr="00255179">
        <w:rPr>
          <w:rFonts w:cs="Times New Roman"/>
          <w:szCs w:val="24"/>
        </w:rPr>
        <w:t>GDR</w:t>
      </w:r>
      <w:r w:rsidRPr="001D711A">
        <w:rPr>
          <w:rFonts w:cs="Times New Roman"/>
          <w:szCs w:val="24"/>
        </w:rPr>
        <w:t>.</w:t>
      </w:r>
    </w:p>
    <w:p w:rsidR="00255179" w:rsidRPr="00255179" w:rsidRDefault="00255179" w:rsidP="00255179">
      <w:pPr>
        <w:spacing w:after="0" w:line="360" w:lineRule="auto"/>
        <w:ind w:firstLine="708"/>
        <w:rPr>
          <w:rFonts w:cs="Times New Roman"/>
          <w:szCs w:val="24"/>
        </w:rPr>
      </w:pPr>
      <w:r w:rsidRPr="00255179">
        <w:rPr>
          <w:rFonts w:cs="Times New Roman"/>
          <w:szCs w:val="24"/>
        </w:rPr>
        <w:t xml:space="preserve">На начало мая 2018 года общее количество выпущенных акций составляло  573,170,731 шт. </w:t>
      </w:r>
      <w:r w:rsidR="00B63AA7" w:rsidRPr="00DD16E9">
        <w:rPr>
          <w:rFonts w:cs="Times New Roman"/>
          <w:szCs w:val="24"/>
        </w:rPr>
        <w:t xml:space="preserve">На рис. </w:t>
      </w:r>
      <w:r w:rsidR="00DD16E9" w:rsidRPr="00DD16E9">
        <w:rPr>
          <w:rFonts w:cs="Times New Roman"/>
          <w:szCs w:val="24"/>
        </w:rPr>
        <w:t>3.11</w:t>
      </w:r>
      <w:r w:rsidRPr="00255179">
        <w:rPr>
          <w:rFonts w:cs="Times New Roman"/>
          <w:szCs w:val="24"/>
        </w:rPr>
        <w:t xml:space="preserve"> приведена структура владения Global Ports. Дочерняя компания A.P. MollerMaersk</w:t>
      </w:r>
      <w:r w:rsidR="00B63AA7">
        <w:rPr>
          <w:rFonts w:cs="Times New Roman"/>
          <w:szCs w:val="24"/>
        </w:rPr>
        <w:t xml:space="preserve">, </w:t>
      </w:r>
      <w:r w:rsidRPr="00255179">
        <w:rPr>
          <w:rFonts w:cs="Times New Roman"/>
          <w:szCs w:val="24"/>
        </w:rPr>
        <w:t>APM Terminals B.V. владеет 30,75% акционерного капитала. Точно таким</w:t>
      </w:r>
      <w:r w:rsidR="00B63AA7">
        <w:rPr>
          <w:rFonts w:cs="Times New Roman"/>
          <w:szCs w:val="24"/>
        </w:rPr>
        <w:t xml:space="preserve"> же пакетом владеет ООО «Дело». </w:t>
      </w:r>
      <w:r w:rsidRPr="00255179">
        <w:rPr>
          <w:rFonts w:cs="Times New Roman"/>
          <w:szCs w:val="24"/>
        </w:rPr>
        <w:t xml:space="preserve">Таким </w:t>
      </w:r>
      <w:proofErr w:type="gramStart"/>
      <w:r w:rsidRPr="00255179">
        <w:rPr>
          <w:rFonts w:cs="Times New Roman"/>
          <w:szCs w:val="24"/>
        </w:rPr>
        <w:t>образом</w:t>
      </w:r>
      <w:proofErr w:type="gramEnd"/>
      <w:r w:rsidRPr="00255179">
        <w:rPr>
          <w:rFonts w:cs="Times New Roman"/>
          <w:szCs w:val="24"/>
        </w:rPr>
        <w:t xml:space="preserve"> оба крупнейших акционера не могут единолично принимать решения о развитии компании, вынуждены согласовывать их друг с другом и имеют право вето на решения, с которыми один или другой акционер не согласен.</w:t>
      </w:r>
    </w:p>
    <w:p w:rsidR="00255179" w:rsidRDefault="00255179" w:rsidP="00255179">
      <w:pPr>
        <w:pStyle w:val="af0"/>
        <w:spacing w:before="0" w:beforeAutospacing="0" w:after="0" w:afterAutospacing="0" w:line="360" w:lineRule="auto"/>
        <w:ind w:firstLine="708"/>
        <w:jc w:val="both"/>
        <w:textAlignment w:val="baseline"/>
        <w:rPr>
          <w:color w:val="333333"/>
          <w:shd w:val="clear" w:color="auto" w:fill="FFFFFF"/>
        </w:rPr>
      </w:pPr>
      <w:r>
        <w:rPr>
          <w:noProof/>
          <w:color w:val="333333"/>
          <w:shd w:val="clear" w:color="auto" w:fill="FFFFFF"/>
        </w:rPr>
        <w:drawing>
          <wp:inline distT="0" distB="0" distL="0" distR="0" wp14:anchorId="370F292F" wp14:editId="5BABCEA2">
            <wp:extent cx="4549140" cy="2641853"/>
            <wp:effectExtent l="19050" t="0" r="381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srcRect l="1608" t="2689" r="1608" b="2689"/>
                    <a:stretch>
                      <a:fillRect/>
                    </a:stretch>
                  </pic:blipFill>
                  <pic:spPr bwMode="auto">
                    <a:xfrm>
                      <a:off x="0" y="0"/>
                      <a:ext cx="4549140" cy="2641853"/>
                    </a:xfrm>
                    <a:prstGeom prst="rect">
                      <a:avLst/>
                    </a:prstGeom>
                    <a:solidFill>
                      <a:srgbClr val="FFFFFF"/>
                    </a:solidFill>
                    <a:ln w="9525">
                      <a:noFill/>
                      <a:miter lim="800000"/>
                      <a:headEnd/>
                      <a:tailEnd/>
                    </a:ln>
                  </pic:spPr>
                </pic:pic>
              </a:graphicData>
            </a:graphic>
          </wp:inline>
        </w:drawing>
      </w:r>
    </w:p>
    <w:p w:rsidR="00255179" w:rsidRPr="00F434B0" w:rsidRDefault="00255179" w:rsidP="00255179">
      <w:pPr>
        <w:spacing w:after="0" w:line="360" w:lineRule="auto"/>
        <w:jc w:val="center"/>
        <w:rPr>
          <w:rFonts w:cs="Times New Roman"/>
          <w:b/>
          <w:sz w:val="20"/>
          <w:szCs w:val="20"/>
        </w:rPr>
      </w:pPr>
      <w:r>
        <w:rPr>
          <w:rFonts w:cs="Times New Roman"/>
          <w:i/>
          <w:sz w:val="20"/>
          <w:szCs w:val="20"/>
        </w:rPr>
        <w:t xml:space="preserve">Рис. </w:t>
      </w:r>
      <w:r w:rsidR="00DD16E9">
        <w:rPr>
          <w:rFonts w:cs="Times New Roman"/>
          <w:i/>
          <w:sz w:val="20"/>
          <w:szCs w:val="20"/>
        </w:rPr>
        <w:t xml:space="preserve">3.11 </w:t>
      </w:r>
      <w:r>
        <w:rPr>
          <w:rFonts w:cs="Times New Roman"/>
          <w:b/>
          <w:sz w:val="20"/>
          <w:szCs w:val="20"/>
        </w:rPr>
        <w:t xml:space="preserve">Структура владения </w:t>
      </w:r>
      <w:r>
        <w:rPr>
          <w:rFonts w:cs="Times New Roman"/>
          <w:b/>
          <w:sz w:val="20"/>
          <w:szCs w:val="20"/>
          <w:lang w:val="en-US"/>
        </w:rPr>
        <w:t>GlobalPorts</w:t>
      </w:r>
      <w:proofErr w:type="gramStart"/>
      <w:r>
        <w:rPr>
          <w:rFonts w:cs="Times New Roman"/>
          <w:b/>
          <w:sz w:val="20"/>
          <w:szCs w:val="20"/>
        </w:rPr>
        <w:t>на</w:t>
      </w:r>
      <w:proofErr w:type="gramEnd"/>
      <w:r>
        <w:rPr>
          <w:rFonts w:cs="Times New Roman"/>
          <w:b/>
          <w:sz w:val="20"/>
          <w:szCs w:val="20"/>
        </w:rPr>
        <w:t xml:space="preserve"> 01.05.2018 г.</w:t>
      </w:r>
    </w:p>
    <w:p w:rsidR="00255179" w:rsidRPr="00F434B0" w:rsidRDefault="00255179" w:rsidP="00255179">
      <w:pPr>
        <w:spacing w:after="0"/>
        <w:rPr>
          <w:rFonts w:cs="Times New Roman"/>
          <w:i/>
          <w:sz w:val="20"/>
          <w:szCs w:val="20"/>
        </w:rPr>
      </w:pPr>
      <w:r>
        <w:rPr>
          <w:rFonts w:cs="Times New Roman"/>
          <w:sz w:val="20"/>
          <w:szCs w:val="20"/>
        </w:rPr>
        <w:t xml:space="preserve">Составлено по: </w:t>
      </w:r>
      <w:hyperlink r:id="rId56" w:history="1">
        <w:r w:rsidRPr="00093C5C">
          <w:rPr>
            <w:rStyle w:val="a8"/>
            <w:rFonts w:cs="Times New Roman"/>
            <w:sz w:val="20"/>
            <w:szCs w:val="20"/>
            <w:lang w:val="en-US"/>
          </w:rPr>
          <w:t>http</w:t>
        </w:r>
        <w:r w:rsidRPr="00093C5C">
          <w:rPr>
            <w:rStyle w:val="a8"/>
            <w:rFonts w:cs="Times New Roman"/>
            <w:sz w:val="20"/>
            <w:szCs w:val="20"/>
          </w:rPr>
          <w:t>://</w:t>
        </w:r>
        <w:r w:rsidRPr="00093C5C">
          <w:rPr>
            <w:rStyle w:val="a8"/>
            <w:rFonts w:cs="Times New Roman"/>
            <w:sz w:val="20"/>
            <w:szCs w:val="20"/>
            <w:lang w:val="en-US"/>
          </w:rPr>
          <w:t>www</w:t>
        </w:r>
        <w:r w:rsidRPr="00093C5C">
          <w:rPr>
            <w:rStyle w:val="a8"/>
            <w:rFonts w:cs="Times New Roman"/>
            <w:sz w:val="20"/>
            <w:szCs w:val="20"/>
          </w:rPr>
          <w:t>.</w:t>
        </w:r>
        <w:r w:rsidRPr="00093C5C">
          <w:rPr>
            <w:rStyle w:val="a8"/>
            <w:rFonts w:cs="Times New Roman"/>
            <w:sz w:val="20"/>
            <w:szCs w:val="20"/>
            <w:lang w:val="en-US"/>
          </w:rPr>
          <w:t>globalports</w:t>
        </w:r>
        <w:r w:rsidRPr="00093C5C">
          <w:rPr>
            <w:rStyle w:val="a8"/>
            <w:rFonts w:cs="Times New Roman"/>
            <w:sz w:val="20"/>
            <w:szCs w:val="20"/>
          </w:rPr>
          <w:t>.</w:t>
        </w:r>
        <w:r w:rsidRPr="00093C5C">
          <w:rPr>
            <w:rStyle w:val="a8"/>
            <w:rFonts w:cs="Times New Roman"/>
            <w:sz w:val="20"/>
            <w:szCs w:val="20"/>
            <w:lang w:val="en-US"/>
          </w:rPr>
          <w:t>com</w:t>
        </w:r>
        <w:r w:rsidRPr="00093C5C">
          <w:rPr>
            <w:rStyle w:val="a8"/>
            <w:rFonts w:cs="Times New Roman"/>
            <w:sz w:val="20"/>
            <w:szCs w:val="20"/>
          </w:rPr>
          <w:t>/</w:t>
        </w:r>
        <w:r w:rsidRPr="00093C5C">
          <w:rPr>
            <w:rStyle w:val="a8"/>
            <w:rFonts w:cs="Times New Roman"/>
            <w:sz w:val="20"/>
            <w:szCs w:val="20"/>
            <w:lang w:val="en-US"/>
          </w:rPr>
          <w:t>globalports</w:t>
        </w:r>
        <w:r w:rsidRPr="00093C5C">
          <w:rPr>
            <w:rStyle w:val="a8"/>
            <w:rFonts w:cs="Times New Roman"/>
            <w:sz w:val="20"/>
            <w:szCs w:val="20"/>
          </w:rPr>
          <w:t>/</w:t>
        </w:r>
        <w:r w:rsidRPr="00093C5C">
          <w:rPr>
            <w:rStyle w:val="a8"/>
            <w:rFonts w:cs="Times New Roman"/>
            <w:sz w:val="20"/>
            <w:szCs w:val="20"/>
            <w:lang w:val="en-US"/>
          </w:rPr>
          <w:t>investors</w:t>
        </w:r>
        <w:r w:rsidRPr="00093C5C">
          <w:rPr>
            <w:rStyle w:val="a8"/>
            <w:rFonts w:cs="Times New Roman"/>
            <w:sz w:val="20"/>
            <w:szCs w:val="20"/>
          </w:rPr>
          <w:t>/</w:t>
        </w:r>
        <w:r w:rsidRPr="00093C5C">
          <w:rPr>
            <w:rStyle w:val="a8"/>
            <w:rFonts w:cs="Times New Roman"/>
            <w:sz w:val="20"/>
            <w:szCs w:val="20"/>
            <w:lang w:val="en-US"/>
          </w:rPr>
          <w:t>shareholder</w:t>
        </w:r>
        <w:r w:rsidRPr="00093C5C">
          <w:rPr>
            <w:rStyle w:val="a8"/>
            <w:rFonts w:cs="Times New Roman"/>
            <w:sz w:val="20"/>
            <w:szCs w:val="20"/>
          </w:rPr>
          <w:t>-</w:t>
        </w:r>
        <w:r w:rsidRPr="00093C5C">
          <w:rPr>
            <w:rStyle w:val="a8"/>
            <w:rFonts w:cs="Times New Roman"/>
            <w:sz w:val="20"/>
            <w:szCs w:val="20"/>
            <w:lang w:val="en-US"/>
          </w:rPr>
          <w:t>information</w:t>
        </w:r>
        <w:r w:rsidRPr="00093C5C">
          <w:rPr>
            <w:rStyle w:val="a8"/>
            <w:rFonts w:cs="Times New Roman"/>
            <w:sz w:val="20"/>
            <w:szCs w:val="20"/>
          </w:rPr>
          <w:t>/</w:t>
        </w:r>
        <w:r w:rsidRPr="00093C5C">
          <w:rPr>
            <w:rStyle w:val="a8"/>
            <w:rFonts w:cs="Times New Roman"/>
            <w:sz w:val="20"/>
            <w:szCs w:val="20"/>
            <w:lang w:val="en-US"/>
          </w:rPr>
          <w:t>major</w:t>
        </w:r>
        <w:r w:rsidRPr="00093C5C">
          <w:rPr>
            <w:rStyle w:val="a8"/>
            <w:rFonts w:cs="Times New Roman"/>
            <w:sz w:val="20"/>
            <w:szCs w:val="20"/>
          </w:rPr>
          <w:t>-</w:t>
        </w:r>
        <w:r w:rsidRPr="00093C5C">
          <w:rPr>
            <w:rStyle w:val="a8"/>
            <w:rFonts w:cs="Times New Roman"/>
            <w:sz w:val="20"/>
            <w:szCs w:val="20"/>
            <w:lang w:val="en-US"/>
          </w:rPr>
          <w:t>shareholders</w:t>
        </w:r>
      </w:hyperlink>
    </w:p>
    <w:p w:rsidR="00255179" w:rsidRDefault="00255179" w:rsidP="00255179">
      <w:pPr>
        <w:pStyle w:val="af0"/>
        <w:spacing w:before="0" w:beforeAutospacing="0" w:after="0" w:afterAutospacing="0" w:line="360" w:lineRule="auto"/>
        <w:ind w:firstLine="708"/>
        <w:jc w:val="both"/>
        <w:textAlignment w:val="baseline"/>
        <w:rPr>
          <w:color w:val="333333"/>
          <w:shd w:val="clear" w:color="auto" w:fill="FFFFFF"/>
        </w:rPr>
      </w:pPr>
    </w:p>
    <w:p w:rsidR="00255179" w:rsidRPr="00F434B0" w:rsidRDefault="00255179" w:rsidP="00255179">
      <w:pPr>
        <w:pStyle w:val="af0"/>
        <w:spacing w:before="0" w:beforeAutospacing="0" w:after="0" w:afterAutospacing="0" w:line="360" w:lineRule="auto"/>
        <w:ind w:firstLine="708"/>
        <w:jc w:val="both"/>
        <w:textAlignment w:val="baseline"/>
        <w:rPr>
          <w:color w:val="444444"/>
        </w:rPr>
      </w:pPr>
      <w:r>
        <w:rPr>
          <w:color w:val="333333"/>
          <w:shd w:val="clear" w:color="auto" w:fill="FFFFFF"/>
        </w:rPr>
        <w:t xml:space="preserve">Пакет в 30,75% не дает </w:t>
      </w:r>
      <w:r>
        <w:rPr>
          <w:color w:val="333333"/>
          <w:shd w:val="clear" w:color="auto" w:fill="FFFFFF"/>
          <w:lang w:val="en-US"/>
        </w:rPr>
        <w:t>Maersk</w:t>
      </w:r>
      <w:r>
        <w:rPr>
          <w:color w:val="333333"/>
          <w:shd w:val="clear" w:color="auto" w:fill="FFFFFF"/>
        </w:rPr>
        <w:t xml:space="preserve">права консолидировать </w:t>
      </w:r>
      <w:r>
        <w:rPr>
          <w:color w:val="333333"/>
          <w:shd w:val="clear" w:color="auto" w:fill="FFFFFF"/>
          <w:lang w:val="en-US"/>
        </w:rPr>
        <w:t>GlobalPorts</w:t>
      </w:r>
      <w:proofErr w:type="gramStart"/>
      <w:r>
        <w:rPr>
          <w:color w:val="333333"/>
          <w:shd w:val="clear" w:color="auto" w:fill="FFFFFF"/>
        </w:rPr>
        <w:t>как</w:t>
      </w:r>
      <w:proofErr w:type="gramEnd"/>
      <w:r>
        <w:rPr>
          <w:color w:val="333333"/>
          <w:shd w:val="clear" w:color="auto" w:fill="FFFFFF"/>
        </w:rPr>
        <w:t xml:space="preserve"> дочернюю компанию, ее финансовые результаты должны быть отражены в отчете о совокупном доходе как прибыль от ассоциированных компаний. Таким образом, структура активов и пассивов будут влиять на состояние отчетности головной компании в той части, в которой она будет влиять на финансовый результат и поддерживать показатели платежеспособности и ликвидности на должном уровне, чтобы защитить инвестиции в данную компанию от обесценения. </w:t>
      </w:r>
    </w:p>
    <w:p w:rsidR="00255179" w:rsidRPr="004B7E97" w:rsidRDefault="00255179" w:rsidP="00E07E16">
      <w:pPr>
        <w:spacing w:after="0" w:line="360" w:lineRule="auto"/>
        <w:ind w:firstLine="708"/>
        <w:rPr>
          <w:rFonts w:cs="Times New Roman"/>
          <w:szCs w:val="24"/>
        </w:rPr>
      </w:pPr>
      <w:r>
        <w:rPr>
          <w:rFonts w:cs="Times New Roman"/>
          <w:szCs w:val="24"/>
        </w:rPr>
        <w:t xml:space="preserve">Анализ финансовой отчетности позволит нам сделать вывод о финансовом состоянии компании и динамике доходов и расходов, которые может отражать в своей отчетности головная компания </w:t>
      </w:r>
      <w:r>
        <w:rPr>
          <w:rFonts w:cs="Times New Roman"/>
          <w:szCs w:val="24"/>
          <w:lang w:val="en-US"/>
        </w:rPr>
        <w:t>A</w:t>
      </w:r>
      <w:r w:rsidRPr="004B7E97">
        <w:rPr>
          <w:rFonts w:cs="Times New Roman"/>
          <w:szCs w:val="24"/>
        </w:rPr>
        <w:t>.</w:t>
      </w:r>
      <w:r>
        <w:rPr>
          <w:rFonts w:cs="Times New Roman"/>
          <w:szCs w:val="24"/>
          <w:lang w:val="en-US"/>
        </w:rPr>
        <w:t>P</w:t>
      </w:r>
      <w:r w:rsidRPr="004B7E97">
        <w:rPr>
          <w:rFonts w:cs="Times New Roman"/>
          <w:szCs w:val="24"/>
        </w:rPr>
        <w:t xml:space="preserve">. </w:t>
      </w:r>
      <w:proofErr w:type="gramStart"/>
      <w:r>
        <w:rPr>
          <w:rFonts w:cs="Times New Roman"/>
          <w:szCs w:val="24"/>
          <w:lang w:val="en-US"/>
        </w:rPr>
        <w:t>Moller</w:t>
      </w:r>
      <w:r w:rsidRPr="004B7E97">
        <w:rPr>
          <w:rFonts w:cs="Times New Roman"/>
          <w:szCs w:val="24"/>
        </w:rPr>
        <w:t>-</w:t>
      </w:r>
      <w:r>
        <w:rPr>
          <w:rFonts w:cs="Times New Roman"/>
          <w:szCs w:val="24"/>
          <w:lang w:val="en-US"/>
        </w:rPr>
        <w:t>Maersk</w:t>
      </w:r>
      <w:r w:rsidRPr="004B7E97">
        <w:rPr>
          <w:rFonts w:cs="Times New Roman"/>
          <w:szCs w:val="24"/>
        </w:rPr>
        <w:t>.</w:t>
      </w:r>
      <w:proofErr w:type="gramEnd"/>
    </w:p>
    <w:p w:rsidR="00255179" w:rsidRDefault="00255179" w:rsidP="00255179">
      <w:pPr>
        <w:spacing w:after="0" w:line="360" w:lineRule="auto"/>
        <w:rPr>
          <w:rFonts w:cs="Times New Roman"/>
          <w:szCs w:val="24"/>
        </w:rPr>
      </w:pPr>
      <w:r>
        <w:rPr>
          <w:rFonts w:cs="Times New Roman"/>
          <w:szCs w:val="24"/>
        </w:rPr>
        <w:t xml:space="preserve">Последующее изучение рынка контейнерных перевозок в </w:t>
      </w:r>
      <w:r w:rsidRPr="004B7E97">
        <w:rPr>
          <w:rFonts w:cs="Times New Roman"/>
          <w:szCs w:val="24"/>
        </w:rPr>
        <w:t xml:space="preserve">2016 </w:t>
      </w:r>
      <w:r>
        <w:rPr>
          <w:rFonts w:cs="Times New Roman"/>
          <w:szCs w:val="24"/>
        </w:rPr>
        <w:t xml:space="preserve">году и сравнение с объемами оказанных услуг </w:t>
      </w:r>
      <w:r>
        <w:rPr>
          <w:rFonts w:cs="Times New Roman"/>
          <w:szCs w:val="24"/>
          <w:lang w:val="en-US"/>
        </w:rPr>
        <w:t>GlobalPorts</w:t>
      </w:r>
      <w:r>
        <w:rPr>
          <w:rFonts w:cs="Times New Roman"/>
          <w:szCs w:val="24"/>
        </w:rPr>
        <w:t xml:space="preserve"> позволит сделать вывод о доли рынка, на которой действует компания.</w:t>
      </w:r>
    </w:p>
    <w:p w:rsidR="00255179" w:rsidRDefault="00255179" w:rsidP="00255179">
      <w:pPr>
        <w:spacing w:after="0" w:line="360" w:lineRule="auto"/>
        <w:ind w:firstLine="708"/>
        <w:rPr>
          <w:rFonts w:cs="Times New Roman"/>
          <w:color w:val="222222"/>
          <w:szCs w:val="24"/>
          <w:shd w:val="clear" w:color="auto" w:fill="FFFFFF"/>
        </w:rPr>
      </w:pPr>
      <w:r>
        <w:rPr>
          <w:rFonts w:cs="Times New Roman"/>
          <w:color w:val="222222"/>
          <w:szCs w:val="24"/>
          <w:shd w:val="clear" w:color="auto" w:fill="FFFFFF"/>
        </w:rPr>
        <w:t xml:space="preserve">Во второй половине 2016 года российский рынок контейнерных перевозок изменил направление с негативного на рост и прибавил 3,8% к показателю предыдущего года. </w:t>
      </w:r>
      <w:proofErr w:type="gramStart"/>
      <w:r>
        <w:rPr>
          <w:rFonts w:cs="Times New Roman"/>
          <w:color w:val="222222"/>
          <w:szCs w:val="24"/>
          <w:shd w:val="clear" w:color="auto" w:fill="FFFFFF"/>
        </w:rPr>
        <w:t>Общий</w:t>
      </w:r>
      <w:proofErr w:type="gramEnd"/>
      <w:r w:rsidR="00E43136">
        <w:rPr>
          <w:rFonts w:cs="Times New Roman"/>
          <w:color w:val="222222"/>
          <w:szCs w:val="24"/>
          <w:shd w:val="clear" w:color="auto" w:fill="FFFFFF"/>
        </w:rPr>
        <w:t xml:space="preserve"> </w:t>
      </w:r>
      <w:r>
        <w:rPr>
          <w:rFonts w:cs="Times New Roman"/>
          <w:color w:val="222222"/>
          <w:szCs w:val="24"/>
          <w:shd w:val="clear" w:color="auto" w:fill="FFFFFF"/>
        </w:rPr>
        <w:t xml:space="preserve">контейнерооборот на российском рынке контейнерных перевозок в 2016 году составил 3,8 млн. </w:t>
      </w:r>
      <w:r>
        <w:rPr>
          <w:rFonts w:cs="Times New Roman"/>
          <w:color w:val="222222"/>
          <w:szCs w:val="24"/>
          <w:shd w:val="clear" w:color="auto" w:fill="FFFFFF"/>
          <w:lang w:val="en-US"/>
        </w:rPr>
        <w:t>TEU</w:t>
      </w:r>
      <w:r w:rsidRPr="00255179">
        <w:rPr>
          <w:rFonts w:cs="Times New Roman"/>
          <w:color w:val="222222"/>
          <w:szCs w:val="24"/>
          <w:shd w:val="clear" w:color="auto" w:fill="FFFFFF"/>
        </w:rPr>
        <w:t xml:space="preserve">. </w:t>
      </w:r>
      <w:r>
        <w:rPr>
          <w:rFonts w:cs="Times New Roman"/>
          <w:color w:val="222222"/>
          <w:szCs w:val="24"/>
          <w:shd w:val="clear" w:color="auto" w:fill="FFFFFF"/>
        </w:rPr>
        <w:t>Оборот</w:t>
      </w:r>
      <w:r w:rsidR="00E43136">
        <w:rPr>
          <w:rFonts w:cs="Times New Roman"/>
          <w:color w:val="222222"/>
          <w:szCs w:val="24"/>
          <w:shd w:val="clear" w:color="auto" w:fill="FFFFFF"/>
        </w:rPr>
        <w:t xml:space="preserve"> </w:t>
      </w:r>
      <w:r>
        <w:rPr>
          <w:rFonts w:cs="Times New Roman"/>
          <w:color w:val="222222"/>
          <w:szCs w:val="24"/>
          <w:shd w:val="clear" w:color="auto" w:fill="FFFFFF"/>
          <w:lang w:val="en-US"/>
        </w:rPr>
        <w:t>Global</w:t>
      </w:r>
      <w:r w:rsidR="00E43136">
        <w:rPr>
          <w:rFonts w:cs="Times New Roman"/>
          <w:color w:val="222222"/>
          <w:szCs w:val="24"/>
          <w:shd w:val="clear" w:color="auto" w:fill="FFFFFF"/>
        </w:rPr>
        <w:t xml:space="preserve"> </w:t>
      </w:r>
      <w:r>
        <w:rPr>
          <w:rFonts w:cs="Times New Roman"/>
          <w:color w:val="222222"/>
          <w:szCs w:val="24"/>
          <w:shd w:val="clear" w:color="auto" w:fill="FFFFFF"/>
          <w:lang w:val="en-US"/>
        </w:rPr>
        <w:t>Ports</w:t>
      </w:r>
      <w:proofErr w:type="gramStart"/>
      <w:r>
        <w:rPr>
          <w:rFonts w:cs="Times New Roman"/>
          <w:color w:val="222222"/>
          <w:szCs w:val="24"/>
          <w:shd w:val="clear" w:color="auto" w:fill="FFFFFF"/>
        </w:rPr>
        <w:t>в</w:t>
      </w:r>
      <w:proofErr w:type="gramEnd"/>
      <w:r w:rsidRPr="00255179">
        <w:rPr>
          <w:rFonts w:cs="Times New Roman"/>
          <w:color w:val="222222"/>
          <w:szCs w:val="24"/>
          <w:shd w:val="clear" w:color="auto" w:fill="FFFFFF"/>
        </w:rPr>
        <w:t xml:space="preserve"> 2016 </w:t>
      </w:r>
      <w:r>
        <w:rPr>
          <w:rFonts w:cs="Times New Roman"/>
          <w:color w:val="222222"/>
          <w:szCs w:val="24"/>
          <w:shd w:val="clear" w:color="auto" w:fill="FFFFFF"/>
        </w:rPr>
        <w:t>году</w:t>
      </w:r>
      <w:r w:rsidR="00E43136">
        <w:rPr>
          <w:rFonts w:cs="Times New Roman"/>
          <w:color w:val="222222"/>
          <w:szCs w:val="24"/>
          <w:shd w:val="clear" w:color="auto" w:fill="FFFFFF"/>
        </w:rPr>
        <w:t xml:space="preserve"> </w:t>
      </w:r>
      <w:r>
        <w:rPr>
          <w:rFonts w:cs="Times New Roman"/>
          <w:color w:val="222222"/>
          <w:szCs w:val="24"/>
          <w:shd w:val="clear" w:color="auto" w:fill="FFFFFF"/>
        </w:rPr>
        <w:t>составил</w:t>
      </w:r>
      <w:r w:rsidRPr="00255179">
        <w:rPr>
          <w:rFonts w:cs="Times New Roman"/>
          <w:color w:val="222222"/>
          <w:szCs w:val="24"/>
          <w:shd w:val="clear" w:color="auto" w:fill="FFFFFF"/>
        </w:rPr>
        <w:t xml:space="preserve"> 1,13 </w:t>
      </w:r>
      <w:r>
        <w:rPr>
          <w:rFonts w:cs="Times New Roman"/>
          <w:color w:val="222222"/>
          <w:szCs w:val="24"/>
          <w:shd w:val="clear" w:color="auto" w:fill="FFFFFF"/>
        </w:rPr>
        <w:t>млн</w:t>
      </w:r>
      <w:r w:rsidRPr="00255179">
        <w:rPr>
          <w:rFonts w:cs="Times New Roman"/>
          <w:color w:val="222222"/>
          <w:szCs w:val="24"/>
          <w:shd w:val="clear" w:color="auto" w:fill="FFFFFF"/>
        </w:rPr>
        <w:t xml:space="preserve">. </w:t>
      </w:r>
      <w:r>
        <w:rPr>
          <w:rFonts w:cs="Times New Roman"/>
          <w:color w:val="222222"/>
          <w:szCs w:val="24"/>
          <w:shd w:val="clear" w:color="auto" w:fill="FFFFFF"/>
          <w:lang w:val="en-US"/>
        </w:rPr>
        <w:t>TEU</w:t>
      </w:r>
      <w:r w:rsidRPr="00255179">
        <w:rPr>
          <w:rFonts w:cs="Times New Roman"/>
          <w:color w:val="222222"/>
          <w:szCs w:val="24"/>
          <w:shd w:val="clear" w:color="auto" w:fill="FFFFFF"/>
        </w:rPr>
        <w:t xml:space="preserve">, </w:t>
      </w:r>
      <w:r>
        <w:rPr>
          <w:rFonts w:cs="Times New Roman"/>
          <w:color w:val="222222"/>
          <w:szCs w:val="24"/>
          <w:shd w:val="clear" w:color="auto" w:fill="FFFFFF"/>
        </w:rPr>
        <w:t>что</w:t>
      </w:r>
      <w:r w:rsidR="00E43136">
        <w:rPr>
          <w:rFonts w:cs="Times New Roman"/>
          <w:color w:val="222222"/>
          <w:szCs w:val="24"/>
          <w:shd w:val="clear" w:color="auto" w:fill="FFFFFF"/>
        </w:rPr>
        <w:t xml:space="preserve"> </w:t>
      </w:r>
      <w:r>
        <w:rPr>
          <w:rFonts w:cs="Times New Roman"/>
          <w:color w:val="222222"/>
          <w:szCs w:val="24"/>
          <w:shd w:val="clear" w:color="auto" w:fill="FFFFFF"/>
        </w:rPr>
        <w:t>на</w:t>
      </w:r>
      <w:r w:rsidRPr="00255179">
        <w:rPr>
          <w:rFonts w:cs="Times New Roman"/>
          <w:color w:val="222222"/>
          <w:szCs w:val="24"/>
          <w:shd w:val="clear" w:color="auto" w:fill="FFFFFF"/>
        </w:rPr>
        <w:t xml:space="preserve"> 19% </w:t>
      </w:r>
      <w:r>
        <w:rPr>
          <w:rFonts w:cs="Times New Roman"/>
          <w:color w:val="222222"/>
          <w:szCs w:val="24"/>
          <w:shd w:val="clear" w:color="auto" w:fill="FFFFFF"/>
        </w:rPr>
        <w:t>ниже</w:t>
      </w:r>
      <w:r w:rsidR="00E43136">
        <w:rPr>
          <w:rFonts w:cs="Times New Roman"/>
          <w:color w:val="222222"/>
          <w:szCs w:val="24"/>
          <w:shd w:val="clear" w:color="auto" w:fill="FFFFFF"/>
        </w:rPr>
        <w:t xml:space="preserve"> </w:t>
      </w:r>
      <w:r>
        <w:rPr>
          <w:rFonts w:cs="Times New Roman"/>
          <w:color w:val="222222"/>
          <w:szCs w:val="24"/>
          <w:shd w:val="clear" w:color="auto" w:fill="FFFFFF"/>
        </w:rPr>
        <w:t>показателя</w:t>
      </w:r>
      <w:r w:rsidRPr="00255179">
        <w:rPr>
          <w:rFonts w:cs="Times New Roman"/>
          <w:color w:val="222222"/>
          <w:szCs w:val="24"/>
          <w:shd w:val="clear" w:color="auto" w:fill="FFFFFF"/>
        </w:rPr>
        <w:t xml:space="preserve"> 2015 </w:t>
      </w:r>
      <w:r>
        <w:rPr>
          <w:rFonts w:cs="Times New Roman"/>
          <w:color w:val="222222"/>
          <w:szCs w:val="24"/>
          <w:shd w:val="clear" w:color="auto" w:fill="FFFFFF"/>
        </w:rPr>
        <w:t>года</w:t>
      </w:r>
      <w:r w:rsidRPr="00255179">
        <w:rPr>
          <w:rFonts w:cs="Times New Roman"/>
          <w:color w:val="222222"/>
          <w:szCs w:val="24"/>
          <w:shd w:val="clear" w:color="auto" w:fill="FFFFFF"/>
        </w:rPr>
        <w:t xml:space="preserve"> – 1,39 </w:t>
      </w:r>
      <w:r>
        <w:rPr>
          <w:rFonts w:cs="Times New Roman"/>
          <w:color w:val="222222"/>
          <w:szCs w:val="24"/>
          <w:shd w:val="clear" w:color="auto" w:fill="FFFFFF"/>
        </w:rPr>
        <w:t>млн</w:t>
      </w:r>
      <w:r w:rsidRPr="00255179">
        <w:rPr>
          <w:rFonts w:cs="Times New Roman"/>
          <w:color w:val="222222"/>
          <w:szCs w:val="24"/>
          <w:shd w:val="clear" w:color="auto" w:fill="FFFFFF"/>
        </w:rPr>
        <w:t xml:space="preserve">. </w:t>
      </w:r>
      <w:r>
        <w:rPr>
          <w:rFonts w:cs="Times New Roman"/>
          <w:color w:val="222222"/>
          <w:szCs w:val="24"/>
          <w:shd w:val="clear" w:color="auto" w:fill="FFFFFF"/>
          <w:lang w:val="en-US"/>
        </w:rPr>
        <w:t>TEU</w:t>
      </w:r>
      <w:r w:rsidRPr="003316BF">
        <w:rPr>
          <w:rFonts w:cs="Times New Roman"/>
          <w:color w:val="222222"/>
          <w:szCs w:val="24"/>
          <w:shd w:val="clear" w:color="auto" w:fill="FFFFFF"/>
        </w:rPr>
        <w:t xml:space="preserve">. </w:t>
      </w:r>
      <w:r>
        <w:rPr>
          <w:rFonts w:cs="Times New Roman"/>
          <w:color w:val="222222"/>
          <w:szCs w:val="24"/>
          <w:shd w:val="clear" w:color="auto" w:fill="FFFFFF"/>
        </w:rPr>
        <w:t>Руководство компании объясняет такое снижение тем, что основное внимание было сосредоточено на оказании услуг премиального качества и выработке эффективной бизнес - стратегии</w:t>
      </w:r>
      <w:proofErr w:type="gramStart"/>
      <w:r>
        <w:rPr>
          <w:rFonts w:cs="Times New Roman"/>
          <w:color w:val="222222"/>
          <w:szCs w:val="24"/>
          <w:shd w:val="clear" w:color="auto" w:fill="FFFFFF"/>
        </w:rPr>
        <w:t xml:space="preserve"> ,</w:t>
      </w:r>
      <w:proofErr w:type="gramEnd"/>
      <w:r>
        <w:rPr>
          <w:rFonts w:cs="Times New Roman"/>
          <w:color w:val="222222"/>
          <w:szCs w:val="24"/>
          <w:shd w:val="clear" w:color="auto" w:fill="FFFFFF"/>
        </w:rPr>
        <w:t xml:space="preserve"> что привело к снижению объема из-за высокой конкуренции на рынке более дешевых услуг. </w:t>
      </w:r>
    </w:p>
    <w:p w:rsidR="00255179" w:rsidRDefault="00255179" w:rsidP="00255179">
      <w:pPr>
        <w:spacing w:after="0" w:line="360" w:lineRule="auto"/>
        <w:ind w:firstLine="708"/>
        <w:rPr>
          <w:rFonts w:cs="Times New Roman"/>
          <w:szCs w:val="24"/>
        </w:rPr>
      </w:pPr>
    </w:p>
    <w:p w:rsidR="00255179" w:rsidRDefault="00B63AA7" w:rsidP="00255179">
      <w:pPr>
        <w:spacing w:after="0" w:line="360" w:lineRule="auto"/>
        <w:ind w:firstLine="708"/>
        <w:rPr>
          <w:rFonts w:cs="Times New Roman"/>
          <w:szCs w:val="24"/>
        </w:rPr>
      </w:pPr>
      <w:r>
        <w:rPr>
          <w:rFonts w:cs="Times New Roman"/>
          <w:noProof/>
          <w:szCs w:val="24"/>
          <w:lang w:eastAsia="ru-RU"/>
        </w:rPr>
        <w:drawing>
          <wp:anchor distT="0" distB="0" distL="114300" distR="114300" simplePos="0" relativeHeight="251658240" behindDoc="0" locked="0" layoutInCell="1" allowOverlap="1" wp14:anchorId="6922FF88" wp14:editId="7EB1E6B5">
            <wp:simplePos x="0" y="0"/>
            <wp:positionH relativeFrom="column">
              <wp:posOffset>206375</wp:posOffset>
            </wp:positionH>
            <wp:positionV relativeFrom="paragraph">
              <wp:posOffset>114935</wp:posOffset>
            </wp:positionV>
            <wp:extent cx="4940935" cy="2381250"/>
            <wp:effectExtent l="19050" t="0" r="12065" b="0"/>
            <wp:wrapThrough wrapText="bothSides">
              <wp:wrapPolygon edited="0">
                <wp:start x="-83" y="0"/>
                <wp:lineTo x="-83" y="21600"/>
                <wp:lineTo x="21653" y="21600"/>
                <wp:lineTo x="21653" y="0"/>
                <wp:lineTo x="-83" y="0"/>
              </wp:wrapPolygon>
            </wp:wrapThrough>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rsidR="00255179" w:rsidRDefault="00255179" w:rsidP="00255179">
      <w:pPr>
        <w:spacing w:after="0" w:line="360" w:lineRule="auto"/>
        <w:ind w:firstLine="708"/>
        <w:rPr>
          <w:rFonts w:cs="Times New Roman"/>
          <w:szCs w:val="24"/>
        </w:rPr>
      </w:pPr>
    </w:p>
    <w:p w:rsidR="00255179" w:rsidRDefault="00255179" w:rsidP="00255179">
      <w:pPr>
        <w:spacing w:after="0" w:line="360" w:lineRule="auto"/>
        <w:ind w:firstLine="708"/>
        <w:rPr>
          <w:rFonts w:cs="Times New Roman"/>
          <w:szCs w:val="24"/>
        </w:rPr>
      </w:pPr>
    </w:p>
    <w:p w:rsidR="00255179" w:rsidRDefault="00255179" w:rsidP="00255179">
      <w:pPr>
        <w:spacing w:after="0" w:line="360" w:lineRule="auto"/>
        <w:ind w:firstLine="708"/>
        <w:rPr>
          <w:rFonts w:cs="Times New Roman"/>
          <w:szCs w:val="24"/>
        </w:rPr>
      </w:pPr>
    </w:p>
    <w:p w:rsidR="00255179" w:rsidRDefault="00255179" w:rsidP="00255179">
      <w:pPr>
        <w:spacing w:after="0" w:line="360" w:lineRule="auto"/>
        <w:ind w:firstLine="708"/>
        <w:rPr>
          <w:rFonts w:cs="Times New Roman"/>
          <w:szCs w:val="24"/>
        </w:rPr>
      </w:pPr>
    </w:p>
    <w:p w:rsidR="00255179" w:rsidRDefault="00255179" w:rsidP="00255179">
      <w:pPr>
        <w:spacing w:after="0"/>
        <w:jc w:val="center"/>
        <w:rPr>
          <w:rFonts w:cs="Times New Roman"/>
          <w:sz w:val="20"/>
          <w:szCs w:val="20"/>
        </w:rPr>
      </w:pPr>
    </w:p>
    <w:p w:rsidR="00255179" w:rsidRDefault="00255179" w:rsidP="00255179">
      <w:pPr>
        <w:spacing w:after="0"/>
        <w:jc w:val="center"/>
        <w:rPr>
          <w:rFonts w:cs="Times New Roman"/>
          <w:sz w:val="20"/>
          <w:szCs w:val="20"/>
        </w:rPr>
      </w:pPr>
    </w:p>
    <w:p w:rsidR="00255179" w:rsidRDefault="00255179" w:rsidP="00255179">
      <w:pPr>
        <w:spacing w:after="0"/>
        <w:jc w:val="center"/>
        <w:rPr>
          <w:rFonts w:cs="Times New Roman"/>
          <w:sz w:val="20"/>
          <w:szCs w:val="20"/>
        </w:rPr>
      </w:pPr>
    </w:p>
    <w:p w:rsidR="00255179" w:rsidRDefault="00255179" w:rsidP="00255179">
      <w:pPr>
        <w:spacing w:after="0"/>
        <w:jc w:val="center"/>
        <w:rPr>
          <w:rFonts w:cs="Times New Roman"/>
          <w:sz w:val="20"/>
          <w:szCs w:val="20"/>
        </w:rPr>
      </w:pPr>
    </w:p>
    <w:p w:rsidR="00255179" w:rsidRDefault="00255179" w:rsidP="00255179">
      <w:pPr>
        <w:spacing w:after="0"/>
        <w:jc w:val="center"/>
        <w:rPr>
          <w:rFonts w:cs="Times New Roman"/>
          <w:sz w:val="20"/>
          <w:szCs w:val="20"/>
        </w:rPr>
      </w:pPr>
    </w:p>
    <w:p w:rsidR="00255179" w:rsidRDefault="00255179" w:rsidP="00255179">
      <w:pPr>
        <w:spacing w:after="0"/>
        <w:jc w:val="center"/>
        <w:rPr>
          <w:rFonts w:cs="Times New Roman"/>
          <w:sz w:val="20"/>
          <w:szCs w:val="20"/>
        </w:rPr>
      </w:pPr>
    </w:p>
    <w:p w:rsidR="00255179" w:rsidRDefault="00255179" w:rsidP="00255179">
      <w:pPr>
        <w:spacing w:after="0"/>
        <w:jc w:val="center"/>
        <w:rPr>
          <w:rFonts w:cs="Times New Roman"/>
          <w:sz w:val="20"/>
          <w:szCs w:val="20"/>
        </w:rPr>
      </w:pPr>
    </w:p>
    <w:p w:rsidR="00255179" w:rsidRPr="001E7148" w:rsidRDefault="00255179" w:rsidP="00255179">
      <w:pPr>
        <w:spacing w:after="0"/>
        <w:jc w:val="center"/>
        <w:rPr>
          <w:rFonts w:cs="Times New Roman"/>
          <w:sz w:val="20"/>
          <w:szCs w:val="20"/>
        </w:rPr>
      </w:pPr>
      <w:r w:rsidRPr="001E7148">
        <w:rPr>
          <w:rFonts w:cs="Times New Roman"/>
          <w:sz w:val="20"/>
          <w:szCs w:val="20"/>
        </w:rPr>
        <w:lastRenderedPageBreak/>
        <w:t xml:space="preserve">Рис. </w:t>
      </w:r>
      <w:r w:rsidR="00DD16E9">
        <w:rPr>
          <w:rFonts w:cs="Times New Roman"/>
          <w:sz w:val="20"/>
          <w:szCs w:val="20"/>
        </w:rPr>
        <w:t>3.12</w:t>
      </w:r>
      <w:r w:rsidRPr="001E7148">
        <w:rPr>
          <w:rFonts w:cs="Times New Roman"/>
          <w:sz w:val="20"/>
          <w:szCs w:val="20"/>
        </w:rPr>
        <w:t xml:space="preserve">. Контейнерооборот морских терминалов </w:t>
      </w:r>
      <w:r w:rsidRPr="001E7148">
        <w:rPr>
          <w:rFonts w:cs="Times New Roman"/>
          <w:sz w:val="20"/>
          <w:szCs w:val="20"/>
          <w:lang w:val="en-US"/>
        </w:rPr>
        <w:t>GlobalPorts</w:t>
      </w:r>
      <w:r w:rsidRPr="001E7148">
        <w:rPr>
          <w:rFonts w:cs="Times New Roman"/>
          <w:sz w:val="20"/>
          <w:szCs w:val="20"/>
        </w:rPr>
        <w:t>, 2016-2017</w:t>
      </w:r>
    </w:p>
    <w:p w:rsidR="00255179" w:rsidRPr="00B2267A" w:rsidRDefault="00255179" w:rsidP="00255179">
      <w:pPr>
        <w:spacing w:after="0"/>
        <w:jc w:val="center"/>
        <w:rPr>
          <w:rFonts w:cs="Times New Roman"/>
          <w:sz w:val="20"/>
          <w:szCs w:val="20"/>
          <w:lang w:val="en-US"/>
        </w:rPr>
      </w:pPr>
      <w:r w:rsidRPr="00B2267A">
        <w:rPr>
          <w:rFonts w:cs="Times New Roman"/>
          <w:sz w:val="20"/>
          <w:szCs w:val="20"/>
        </w:rPr>
        <w:t>Поданным</w:t>
      </w:r>
      <w:r w:rsidRPr="00B2267A">
        <w:rPr>
          <w:rFonts w:cs="Times New Roman"/>
          <w:sz w:val="20"/>
          <w:szCs w:val="20"/>
          <w:lang w:val="en-US"/>
        </w:rPr>
        <w:t xml:space="preserve"> </w:t>
      </w:r>
      <w:proofErr w:type="gramStart"/>
      <w:r w:rsidRPr="00B2267A">
        <w:rPr>
          <w:rFonts w:cs="Times New Roman"/>
          <w:sz w:val="20"/>
          <w:szCs w:val="20"/>
          <w:lang w:val="en-US"/>
        </w:rPr>
        <w:t>:</w:t>
      </w:r>
      <w:r w:rsidR="00B2267A" w:rsidRPr="00B2267A">
        <w:rPr>
          <w:rFonts w:cs="Times New Roman"/>
          <w:sz w:val="20"/>
          <w:szCs w:val="20"/>
          <w:lang w:val="en-US"/>
        </w:rPr>
        <w:t>Annual</w:t>
      </w:r>
      <w:proofErr w:type="gramEnd"/>
      <w:r w:rsidR="00B2267A" w:rsidRPr="00B2267A">
        <w:rPr>
          <w:rFonts w:cs="Times New Roman"/>
          <w:sz w:val="20"/>
          <w:szCs w:val="20"/>
          <w:lang w:val="en-US"/>
        </w:rPr>
        <w:t xml:space="preserve"> report Global Ports 2017</w:t>
      </w:r>
    </w:p>
    <w:p w:rsidR="00B63AA7" w:rsidRPr="00FE4A92" w:rsidRDefault="00B63AA7" w:rsidP="00B63AA7">
      <w:pPr>
        <w:spacing w:after="0" w:line="360" w:lineRule="auto"/>
        <w:ind w:firstLine="708"/>
        <w:rPr>
          <w:rFonts w:cs="Times New Roman"/>
          <w:szCs w:val="24"/>
          <w:lang w:val="en-US"/>
        </w:rPr>
      </w:pPr>
    </w:p>
    <w:p w:rsidR="00B63AA7" w:rsidRPr="00A45A82" w:rsidRDefault="00DD16E9" w:rsidP="00B63AA7">
      <w:pPr>
        <w:spacing w:after="0" w:line="360" w:lineRule="auto"/>
        <w:ind w:firstLine="708"/>
        <w:rPr>
          <w:rFonts w:cs="Times New Roman"/>
          <w:szCs w:val="24"/>
        </w:rPr>
      </w:pPr>
      <w:r>
        <w:rPr>
          <w:rFonts w:cs="Times New Roman"/>
          <w:szCs w:val="24"/>
        </w:rPr>
        <w:t xml:space="preserve">По итогам 2017 года рост контейнерооборота </w:t>
      </w:r>
      <w:r>
        <w:rPr>
          <w:rFonts w:cs="Times New Roman"/>
          <w:szCs w:val="24"/>
          <w:lang w:val="en-US"/>
        </w:rPr>
        <w:t>Global</w:t>
      </w:r>
      <w:r w:rsidR="00E43136">
        <w:rPr>
          <w:rFonts w:cs="Times New Roman"/>
          <w:szCs w:val="24"/>
        </w:rPr>
        <w:t xml:space="preserve"> </w:t>
      </w:r>
      <w:r>
        <w:rPr>
          <w:rFonts w:cs="Times New Roman"/>
          <w:szCs w:val="24"/>
          <w:lang w:val="en-US"/>
        </w:rPr>
        <w:t>Ports</w:t>
      </w:r>
      <w:r w:rsidR="00E43136">
        <w:rPr>
          <w:rFonts w:cs="Times New Roman"/>
          <w:szCs w:val="24"/>
        </w:rPr>
        <w:t xml:space="preserve"> </w:t>
      </w:r>
      <w:r>
        <w:rPr>
          <w:rFonts w:cs="Times New Roman"/>
          <w:szCs w:val="24"/>
        </w:rPr>
        <w:t xml:space="preserve">составил 6,8%. </w:t>
      </w:r>
      <w:r w:rsidR="00B63AA7">
        <w:rPr>
          <w:rFonts w:cs="Times New Roman"/>
          <w:szCs w:val="24"/>
        </w:rPr>
        <w:t>Рост</w:t>
      </w:r>
      <w:r w:rsidR="00B63AA7" w:rsidRPr="00A45A82">
        <w:rPr>
          <w:rFonts w:cs="Times New Roman"/>
          <w:szCs w:val="24"/>
        </w:rPr>
        <w:t xml:space="preserve"> продолжился и в 2018 году: консолидированный контейнерооборот морских терминалов в январе-феврале увеличился на 23%, что превысило темпы роста российского контейнерного рынка за аналогичный период (+16%).</w:t>
      </w:r>
    </w:p>
    <w:p w:rsidR="00B63AA7" w:rsidRDefault="00B63AA7" w:rsidP="00B63AA7">
      <w:pPr>
        <w:spacing w:after="0" w:line="360" w:lineRule="auto"/>
        <w:ind w:firstLine="708"/>
        <w:rPr>
          <w:rFonts w:cs="Times New Roman"/>
          <w:szCs w:val="24"/>
        </w:rPr>
      </w:pPr>
      <w:r>
        <w:rPr>
          <w:rFonts w:cs="Times New Roman"/>
          <w:szCs w:val="24"/>
        </w:rPr>
        <w:t xml:space="preserve">Всего по итогам 2017 года </w:t>
      </w:r>
      <w:r>
        <w:rPr>
          <w:rFonts w:cs="Times New Roman"/>
          <w:szCs w:val="24"/>
          <w:lang w:val="en-US"/>
        </w:rPr>
        <w:t>Global</w:t>
      </w:r>
      <w:r w:rsidR="00E43136">
        <w:rPr>
          <w:rFonts w:cs="Times New Roman"/>
          <w:szCs w:val="24"/>
        </w:rPr>
        <w:t xml:space="preserve"> </w:t>
      </w:r>
      <w:r>
        <w:rPr>
          <w:rFonts w:cs="Times New Roman"/>
          <w:szCs w:val="24"/>
          <w:lang w:val="en-US"/>
        </w:rPr>
        <w:t>Ports</w:t>
      </w:r>
      <w:r w:rsidR="00E43136">
        <w:rPr>
          <w:rFonts w:cs="Times New Roman"/>
          <w:szCs w:val="24"/>
        </w:rPr>
        <w:t xml:space="preserve"> </w:t>
      </w:r>
      <w:r>
        <w:rPr>
          <w:rFonts w:cs="Times New Roman"/>
          <w:szCs w:val="24"/>
        </w:rPr>
        <w:t xml:space="preserve">обработали грузов объемом </w:t>
      </w:r>
      <w:r w:rsidRPr="00A45A82">
        <w:rPr>
          <w:rFonts w:cs="Times New Roman"/>
          <w:szCs w:val="24"/>
        </w:rPr>
        <w:t>1 205 тыс. TEU.</w:t>
      </w:r>
    </w:p>
    <w:p w:rsidR="00255179" w:rsidRDefault="00255179" w:rsidP="00255179">
      <w:pPr>
        <w:spacing w:after="0" w:line="360" w:lineRule="auto"/>
        <w:ind w:firstLine="708"/>
        <w:rPr>
          <w:rFonts w:cs="Times New Roman"/>
          <w:szCs w:val="24"/>
        </w:rPr>
      </w:pPr>
      <w:r w:rsidRPr="00A45A82">
        <w:rPr>
          <w:rFonts w:cs="Times New Roman"/>
          <w:szCs w:val="24"/>
        </w:rPr>
        <w:t xml:space="preserve">Контейнерооборот «Первого контейнерного терминала» </w:t>
      </w:r>
      <w:r>
        <w:rPr>
          <w:rFonts w:cs="Times New Roman"/>
          <w:szCs w:val="24"/>
        </w:rPr>
        <w:t xml:space="preserve">увеличился </w:t>
      </w:r>
      <w:r w:rsidRPr="00A45A82">
        <w:rPr>
          <w:rFonts w:cs="Times New Roman"/>
          <w:szCs w:val="24"/>
        </w:rPr>
        <w:t xml:space="preserve">на 15,3% до 553,8 тыс. TEU, «Восточной стивидорной компании» – на 23,1% до 370,8 тыс. TEU, «Моби </w:t>
      </w:r>
      <w:proofErr w:type="gramStart"/>
      <w:r w:rsidRPr="00A45A82">
        <w:rPr>
          <w:rFonts w:cs="Times New Roman"/>
          <w:szCs w:val="24"/>
        </w:rPr>
        <w:t>Дика</w:t>
      </w:r>
      <w:proofErr w:type="gramEnd"/>
      <w:r w:rsidRPr="00A45A82">
        <w:rPr>
          <w:rFonts w:cs="Times New Roman"/>
          <w:szCs w:val="24"/>
        </w:rPr>
        <w:t xml:space="preserve">» – на 7,8% до 167,6 тыс. TEU.  </w:t>
      </w:r>
      <w:r>
        <w:rPr>
          <w:rFonts w:cs="Times New Roman"/>
          <w:szCs w:val="24"/>
        </w:rPr>
        <w:t>«Петролеспорт» уменьшил контейнерооборот</w:t>
      </w:r>
      <w:r w:rsidRPr="00A45A82">
        <w:rPr>
          <w:rFonts w:cs="Times New Roman"/>
          <w:szCs w:val="24"/>
        </w:rPr>
        <w:t xml:space="preserve">на 22% до 206,3 тыс. TEU, «Усть-Лужский контейнерный терминал» – на 9,8% до 74,1 тыс. TEU, финские терминалы – на 38,4% до 115,6 тыс. TEU.В 2017 году морские терминалы обеспечили рекордный грузооборот навалочных грузов – более 2,7 </w:t>
      </w:r>
      <w:proofErr w:type="gramStart"/>
      <w:r w:rsidRPr="00A45A82">
        <w:rPr>
          <w:rFonts w:cs="Times New Roman"/>
          <w:szCs w:val="24"/>
        </w:rPr>
        <w:t>млн</w:t>
      </w:r>
      <w:proofErr w:type="gramEnd"/>
      <w:r w:rsidRPr="00A45A82">
        <w:rPr>
          <w:rFonts w:cs="Times New Roman"/>
          <w:szCs w:val="24"/>
        </w:rPr>
        <w:t xml:space="preserve"> тонн, </w:t>
      </w:r>
      <w:r>
        <w:rPr>
          <w:rFonts w:cs="Times New Roman"/>
          <w:szCs w:val="24"/>
        </w:rPr>
        <w:t xml:space="preserve">что на 22% больше по сравнению с 2016 годом. </w:t>
      </w:r>
      <w:r w:rsidRPr="00A45A82">
        <w:rPr>
          <w:rFonts w:cs="Times New Roman"/>
          <w:szCs w:val="24"/>
        </w:rPr>
        <w:t xml:space="preserve">Перевалка </w:t>
      </w:r>
      <w:r>
        <w:rPr>
          <w:rFonts w:cs="Times New Roman"/>
          <w:szCs w:val="24"/>
        </w:rPr>
        <w:t>накатных грузов воз</w:t>
      </w:r>
      <w:r w:rsidRPr="00A45A82">
        <w:rPr>
          <w:rFonts w:cs="Times New Roman"/>
          <w:szCs w:val="24"/>
        </w:rPr>
        <w:t>росла на 59,2% до 23,9 тыс. ед.</w:t>
      </w:r>
      <w:r w:rsidR="00E43136">
        <w:rPr>
          <w:rFonts w:cs="Times New Roman"/>
          <w:szCs w:val="24"/>
        </w:rPr>
        <w:t xml:space="preserve"> </w:t>
      </w:r>
      <w:r w:rsidRPr="00A45A82">
        <w:rPr>
          <w:rFonts w:cs="Times New Roman"/>
          <w:szCs w:val="24"/>
        </w:rPr>
        <w:t>В</w:t>
      </w:r>
      <w:r w:rsidR="00E43136">
        <w:rPr>
          <w:rFonts w:cs="Times New Roman"/>
          <w:szCs w:val="24"/>
        </w:rPr>
        <w:t xml:space="preserve"> </w:t>
      </w:r>
      <w:r w:rsidRPr="00A45A82">
        <w:rPr>
          <w:rFonts w:cs="Times New Roman"/>
          <w:szCs w:val="24"/>
        </w:rPr>
        <w:t>Янино</w:t>
      </w:r>
      <w:r w:rsidR="00E43136">
        <w:rPr>
          <w:rFonts w:cs="Times New Roman"/>
          <w:szCs w:val="24"/>
        </w:rPr>
        <w:t xml:space="preserve"> </w:t>
      </w:r>
      <w:r>
        <w:rPr>
          <w:rFonts w:cs="Times New Roman"/>
          <w:szCs w:val="24"/>
        </w:rPr>
        <w:t>о</w:t>
      </w:r>
      <w:r w:rsidRPr="00A45A82">
        <w:rPr>
          <w:rFonts w:cs="Times New Roman"/>
          <w:szCs w:val="24"/>
        </w:rPr>
        <w:t>борот контейнеров увеличился на 1,2% до 116,2 тыс. TEU,</w:t>
      </w:r>
      <w:r>
        <w:rPr>
          <w:rFonts w:cs="Times New Roman"/>
          <w:szCs w:val="24"/>
        </w:rPr>
        <w:t xml:space="preserve"> навалочных грузов - </w:t>
      </w:r>
      <w:proofErr w:type="gramStart"/>
      <w:r w:rsidRPr="00A45A82">
        <w:rPr>
          <w:rFonts w:cs="Times New Roman"/>
          <w:szCs w:val="24"/>
        </w:rPr>
        <w:t>на</w:t>
      </w:r>
      <w:proofErr w:type="gramEnd"/>
      <w:r w:rsidRPr="00A45A82">
        <w:rPr>
          <w:rFonts w:cs="Times New Roman"/>
          <w:szCs w:val="24"/>
        </w:rPr>
        <w:t xml:space="preserve"> 40,6% до 498,6 тыс. тонн</w:t>
      </w:r>
      <w:r>
        <w:rPr>
          <w:rFonts w:cs="Times New Roman"/>
          <w:szCs w:val="24"/>
        </w:rPr>
        <w:t xml:space="preserve">, </w:t>
      </w:r>
      <w:r w:rsidRPr="00A45A82">
        <w:rPr>
          <w:rFonts w:cs="Times New Roman"/>
          <w:szCs w:val="24"/>
        </w:rPr>
        <w:t xml:space="preserve"> в «Логистике-Терминал» – сократился на 1,4% до 171,8 тыс. TEU. </w:t>
      </w:r>
    </w:p>
    <w:p w:rsidR="00255179" w:rsidRPr="003530FF" w:rsidRDefault="00255179" w:rsidP="00255179">
      <w:pPr>
        <w:spacing w:after="0" w:line="360" w:lineRule="auto"/>
        <w:ind w:firstLine="708"/>
        <w:rPr>
          <w:rFonts w:cs="Times New Roman"/>
          <w:szCs w:val="24"/>
        </w:rPr>
      </w:pPr>
      <w:r>
        <w:rPr>
          <w:rFonts w:cs="Times New Roman"/>
          <w:szCs w:val="24"/>
        </w:rPr>
        <w:t xml:space="preserve">При анализе баланса компании видно (см. рис. </w:t>
      </w:r>
      <w:r w:rsidR="00DD16E9">
        <w:rPr>
          <w:rFonts w:cs="Times New Roman"/>
          <w:szCs w:val="24"/>
        </w:rPr>
        <w:t>3.13</w:t>
      </w:r>
      <w:r>
        <w:rPr>
          <w:rFonts w:cs="Times New Roman"/>
          <w:szCs w:val="24"/>
        </w:rPr>
        <w:t>), что основными активами являются нематериальные активы (контактные права) (2017: 41%, 2016: 41%) и основные средства (здания и погрузочное оборудование, земля) (2017: 33%, 2016: 35%). Большая доля внеоборотных активов в балансе должно обеспечить компанию долгосрочными стабильными доходами, но может негативно сказаться на показателях ликвидности.</w:t>
      </w:r>
    </w:p>
    <w:p w:rsidR="00255179" w:rsidRDefault="00DD16E9" w:rsidP="00DD16E9">
      <w:pPr>
        <w:spacing w:after="0" w:line="360" w:lineRule="auto"/>
        <w:ind w:firstLine="708"/>
        <w:jc w:val="center"/>
        <w:rPr>
          <w:rFonts w:cs="Times New Roman"/>
          <w:szCs w:val="24"/>
        </w:rPr>
      </w:pPr>
      <w:r>
        <w:rPr>
          <w:rFonts w:cs="Times New Roman"/>
          <w:noProof/>
          <w:szCs w:val="24"/>
          <w:lang w:eastAsia="ru-RU"/>
        </w:rPr>
        <w:drawing>
          <wp:inline distT="0" distB="0" distL="0" distR="0" wp14:anchorId="09ECB9F3" wp14:editId="59A64D0F">
            <wp:extent cx="4247845" cy="2934586"/>
            <wp:effectExtent l="19050" t="0" r="305"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l="676" t="2863" r="1353" b="1909"/>
                    <a:stretch>
                      <a:fillRect/>
                    </a:stretch>
                  </pic:blipFill>
                  <pic:spPr bwMode="auto">
                    <a:xfrm>
                      <a:off x="0" y="0"/>
                      <a:ext cx="4251471" cy="2937091"/>
                    </a:xfrm>
                    <a:prstGeom prst="rect">
                      <a:avLst/>
                    </a:prstGeom>
                    <a:solidFill>
                      <a:srgbClr val="FFFFFF"/>
                    </a:solidFill>
                    <a:ln w="9525">
                      <a:noFill/>
                      <a:miter lim="800000"/>
                      <a:headEnd/>
                      <a:tailEnd/>
                    </a:ln>
                  </pic:spPr>
                </pic:pic>
              </a:graphicData>
            </a:graphic>
          </wp:inline>
        </w:drawing>
      </w:r>
    </w:p>
    <w:p w:rsidR="00255179" w:rsidRPr="003530FF" w:rsidRDefault="00255179" w:rsidP="00255179">
      <w:pPr>
        <w:spacing w:after="0"/>
        <w:jc w:val="center"/>
        <w:rPr>
          <w:rFonts w:cs="Times New Roman"/>
          <w:sz w:val="20"/>
          <w:szCs w:val="20"/>
        </w:rPr>
      </w:pPr>
    </w:p>
    <w:p w:rsidR="00255179" w:rsidRPr="003530FF" w:rsidRDefault="00255179" w:rsidP="00255179">
      <w:pPr>
        <w:spacing w:after="0"/>
        <w:jc w:val="center"/>
        <w:rPr>
          <w:rFonts w:cs="Times New Roman"/>
          <w:b/>
          <w:sz w:val="20"/>
          <w:szCs w:val="20"/>
        </w:rPr>
      </w:pPr>
      <w:r w:rsidRPr="003530FF">
        <w:rPr>
          <w:rFonts w:cs="Times New Roman"/>
          <w:b/>
          <w:sz w:val="20"/>
          <w:szCs w:val="20"/>
        </w:rPr>
        <w:t xml:space="preserve">Рис. </w:t>
      </w:r>
      <w:r w:rsidR="00DD16E9" w:rsidRPr="00FE4A92">
        <w:rPr>
          <w:rFonts w:cs="Times New Roman"/>
          <w:b/>
          <w:sz w:val="20"/>
          <w:szCs w:val="20"/>
        </w:rPr>
        <w:t>3.13</w:t>
      </w:r>
      <w:r w:rsidRPr="003530FF">
        <w:rPr>
          <w:rFonts w:cs="Times New Roman"/>
          <w:b/>
          <w:sz w:val="20"/>
          <w:szCs w:val="20"/>
        </w:rPr>
        <w:t xml:space="preserve">. Структура активов </w:t>
      </w:r>
      <w:r w:rsidRPr="003530FF">
        <w:rPr>
          <w:rFonts w:cs="Times New Roman"/>
          <w:b/>
          <w:sz w:val="20"/>
          <w:szCs w:val="20"/>
          <w:lang w:val="en-US"/>
        </w:rPr>
        <w:t>Global</w:t>
      </w:r>
      <w:r w:rsidR="00E43136">
        <w:rPr>
          <w:rFonts w:cs="Times New Roman"/>
          <w:b/>
          <w:sz w:val="20"/>
          <w:szCs w:val="20"/>
        </w:rPr>
        <w:t xml:space="preserve"> </w:t>
      </w:r>
      <w:r w:rsidRPr="003530FF">
        <w:rPr>
          <w:rFonts w:cs="Times New Roman"/>
          <w:b/>
          <w:sz w:val="20"/>
          <w:szCs w:val="20"/>
          <w:lang w:val="en-US"/>
        </w:rPr>
        <w:t>Ports</w:t>
      </w:r>
      <w:r w:rsidRPr="003530FF">
        <w:rPr>
          <w:rFonts w:cs="Times New Roman"/>
          <w:b/>
          <w:sz w:val="20"/>
          <w:szCs w:val="20"/>
        </w:rPr>
        <w:t xml:space="preserve"> в 2015-2016 гг.</w:t>
      </w:r>
    </w:p>
    <w:p w:rsidR="00255179" w:rsidRPr="003530FF" w:rsidRDefault="00255179" w:rsidP="00255179">
      <w:pPr>
        <w:spacing w:after="0"/>
        <w:jc w:val="center"/>
        <w:rPr>
          <w:rFonts w:cs="Times New Roman"/>
          <w:sz w:val="20"/>
          <w:szCs w:val="20"/>
          <w:lang w:val="en-US"/>
        </w:rPr>
      </w:pPr>
      <w:r w:rsidRPr="003530FF">
        <w:rPr>
          <w:rFonts w:cs="Times New Roman"/>
          <w:sz w:val="20"/>
          <w:szCs w:val="20"/>
        </w:rPr>
        <w:t>Поданным</w:t>
      </w:r>
      <w:r w:rsidRPr="003530FF">
        <w:rPr>
          <w:rFonts w:cs="Times New Roman"/>
          <w:sz w:val="20"/>
          <w:szCs w:val="20"/>
          <w:lang w:val="en-US"/>
        </w:rPr>
        <w:t>: Global Ports Investments PLC Annual Report 2016</w:t>
      </w:r>
    </w:p>
    <w:p w:rsidR="00255179" w:rsidRPr="00FE4A92" w:rsidRDefault="00255179" w:rsidP="00255179">
      <w:pPr>
        <w:spacing w:after="0" w:line="360" w:lineRule="auto"/>
        <w:ind w:firstLine="708"/>
        <w:rPr>
          <w:rFonts w:cs="Times New Roman"/>
          <w:szCs w:val="24"/>
          <w:lang w:val="en-US"/>
        </w:rPr>
      </w:pPr>
    </w:p>
    <w:p w:rsidR="00255179" w:rsidRDefault="00255179" w:rsidP="00255179">
      <w:pPr>
        <w:spacing w:after="0" w:line="360" w:lineRule="auto"/>
        <w:ind w:firstLine="708"/>
        <w:rPr>
          <w:rFonts w:cs="Times New Roman"/>
          <w:szCs w:val="24"/>
        </w:rPr>
      </w:pPr>
      <w:r>
        <w:rPr>
          <w:rFonts w:cs="Times New Roman"/>
          <w:szCs w:val="24"/>
        </w:rPr>
        <w:t xml:space="preserve">Анализ структуры пассивов </w:t>
      </w:r>
      <w:r>
        <w:rPr>
          <w:rFonts w:cs="Times New Roman"/>
          <w:szCs w:val="24"/>
          <w:lang w:val="en-US"/>
        </w:rPr>
        <w:t>Global</w:t>
      </w:r>
      <w:r w:rsidR="00E43136">
        <w:rPr>
          <w:rFonts w:cs="Times New Roman"/>
          <w:szCs w:val="24"/>
        </w:rPr>
        <w:t xml:space="preserve"> </w:t>
      </w:r>
      <w:r>
        <w:rPr>
          <w:rFonts w:cs="Times New Roman"/>
          <w:szCs w:val="24"/>
          <w:lang w:val="en-US"/>
        </w:rPr>
        <w:t>Ports</w:t>
      </w:r>
      <w:r w:rsidR="00E43136">
        <w:rPr>
          <w:rFonts w:cs="Times New Roman"/>
          <w:szCs w:val="24"/>
        </w:rPr>
        <w:t xml:space="preserve"> </w:t>
      </w:r>
      <w:r>
        <w:rPr>
          <w:rFonts w:cs="Times New Roman"/>
          <w:szCs w:val="24"/>
        </w:rPr>
        <w:t xml:space="preserve">показывает, что источниками финансирования внеоборотных активов являются долгосрочные займы и капитал (см. рис. </w:t>
      </w:r>
      <w:r w:rsidR="00DD16E9" w:rsidRPr="00DD16E9">
        <w:rPr>
          <w:rFonts w:cs="Times New Roman"/>
          <w:szCs w:val="24"/>
        </w:rPr>
        <w:t>3.14</w:t>
      </w:r>
      <w:r>
        <w:rPr>
          <w:rFonts w:cs="Times New Roman"/>
          <w:szCs w:val="24"/>
        </w:rPr>
        <w:t>).Долгосрочные займы составляют 63% в 2017 г., и 70% в 2016 г. от валюты баланса. Подобная структура активов и пассивов обеспечивает компании устойчивое финансовое положение.</w:t>
      </w:r>
    </w:p>
    <w:p w:rsidR="00255179" w:rsidRPr="00977863" w:rsidRDefault="00255179" w:rsidP="00255179">
      <w:pPr>
        <w:spacing w:after="0" w:line="360" w:lineRule="auto"/>
        <w:ind w:firstLine="142"/>
        <w:rPr>
          <w:rFonts w:cs="Times New Roman"/>
          <w:szCs w:val="24"/>
        </w:rPr>
      </w:pPr>
      <w:r>
        <w:rPr>
          <w:rFonts w:cs="Times New Roman"/>
          <w:noProof/>
          <w:szCs w:val="24"/>
          <w:lang w:eastAsia="ru-RU"/>
        </w:rPr>
        <w:drawing>
          <wp:inline distT="0" distB="0" distL="0" distR="0" wp14:anchorId="5BE7119D" wp14:editId="4A9B93B8">
            <wp:extent cx="5709521" cy="3215682"/>
            <wp:effectExtent l="19050" t="19050" r="24529" b="22818"/>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srcRect l="1287" t="8377" r="3218" b="4189"/>
                    <a:stretch>
                      <a:fillRect/>
                    </a:stretch>
                  </pic:blipFill>
                  <pic:spPr bwMode="auto">
                    <a:xfrm>
                      <a:off x="0" y="0"/>
                      <a:ext cx="5715786" cy="3219210"/>
                    </a:xfrm>
                    <a:prstGeom prst="rect">
                      <a:avLst/>
                    </a:prstGeom>
                    <a:solidFill>
                      <a:srgbClr val="FFFFFF"/>
                    </a:solidFill>
                    <a:ln w="9525">
                      <a:solidFill>
                        <a:srgbClr val="000000"/>
                      </a:solidFill>
                      <a:miter lim="800000"/>
                      <a:headEnd/>
                      <a:tailEnd/>
                    </a:ln>
                  </pic:spPr>
                </pic:pic>
              </a:graphicData>
            </a:graphic>
          </wp:inline>
        </w:drawing>
      </w:r>
    </w:p>
    <w:p w:rsidR="00255179" w:rsidRPr="003530FF" w:rsidRDefault="00255179" w:rsidP="00255179">
      <w:pPr>
        <w:spacing w:after="0"/>
        <w:jc w:val="center"/>
        <w:rPr>
          <w:rFonts w:cs="Times New Roman"/>
          <w:b/>
          <w:sz w:val="20"/>
          <w:szCs w:val="20"/>
        </w:rPr>
      </w:pPr>
      <w:r w:rsidRPr="003530FF">
        <w:rPr>
          <w:rFonts w:cs="Times New Roman"/>
          <w:b/>
          <w:sz w:val="20"/>
          <w:szCs w:val="20"/>
        </w:rPr>
        <w:t xml:space="preserve">Рис. </w:t>
      </w:r>
      <w:r w:rsidR="00DD16E9" w:rsidRPr="00FE4A92">
        <w:rPr>
          <w:rFonts w:cs="Times New Roman"/>
          <w:b/>
          <w:sz w:val="20"/>
          <w:szCs w:val="20"/>
        </w:rPr>
        <w:t xml:space="preserve">3.14 </w:t>
      </w:r>
      <w:r w:rsidRPr="003530FF">
        <w:rPr>
          <w:rFonts w:cs="Times New Roman"/>
          <w:b/>
          <w:sz w:val="20"/>
          <w:szCs w:val="20"/>
        </w:rPr>
        <w:t xml:space="preserve">. Структура </w:t>
      </w:r>
      <w:r>
        <w:rPr>
          <w:rFonts w:cs="Times New Roman"/>
          <w:b/>
          <w:sz w:val="20"/>
          <w:szCs w:val="20"/>
        </w:rPr>
        <w:t>пассивов</w:t>
      </w:r>
      <w:r w:rsidR="00E43136">
        <w:rPr>
          <w:rFonts w:cs="Times New Roman"/>
          <w:b/>
          <w:sz w:val="20"/>
          <w:szCs w:val="20"/>
        </w:rPr>
        <w:t xml:space="preserve"> </w:t>
      </w:r>
      <w:r w:rsidRPr="003530FF">
        <w:rPr>
          <w:rFonts w:cs="Times New Roman"/>
          <w:b/>
          <w:sz w:val="20"/>
          <w:szCs w:val="20"/>
          <w:lang w:val="en-US"/>
        </w:rPr>
        <w:t>Global</w:t>
      </w:r>
      <w:r w:rsidR="00E43136">
        <w:rPr>
          <w:rFonts w:cs="Times New Roman"/>
          <w:b/>
          <w:sz w:val="20"/>
          <w:szCs w:val="20"/>
        </w:rPr>
        <w:t xml:space="preserve"> </w:t>
      </w:r>
      <w:r w:rsidRPr="003530FF">
        <w:rPr>
          <w:rFonts w:cs="Times New Roman"/>
          <w:b/>
          <w:sz w:val="20"/>
          <w:szCs w:val="20"/>
          <w:lang w:val="en-US"/>
        </w:rPr>
        <w:t>Ports</w:t>
      </w:r>
      <w:r w:rsidRPr="003530FF">
        <w:rPr>
          <w:rFonts w:cs="Times New Roman"/>
          <w:b/>
          <w:sz w:val="20"/>
          <w:szCs w:val="20"/>
        </w:rPr>
        <w:t xml:space="preserve"> в 2015-2016 гг.</w:t>
      </w:r>
    </w:p>
    <w:p w:rsidR="00255179" w:rsidRPr="003530FF" w:rsidRDefault="00255179" w:rsidP="00255179">
      <w:pPr>
        <w:spacing w:after="0"/>
        <w:jc w:val="center"/>
        <w:rPr>
          <w:rFonts w:cs="Times New Roman"/>
          <w:sz w:val="20"/>
          <w:szCs w:val="20"/>
          <w:lang w:val="en-US"/>
        </w:rPr>
      </w:pPr>
      <w:r w:rsidRPr="003530FF">
        <w:rPr>
          <w:rFonts w:cs="Times New Roman"/>
          <w:sz w:val="20"/>
          <w:szCs w:val="20"/>
        </w:rPr>
        <w:t>Поданным</w:t>
      </w:r>
      <w:r w:rsidRPr="003530FF">
        <w:rPr>
          <w:rFonts w:cs="Times New Roman"/>
          <w:sz w:val="20"/>
          <w:szCs w:val="20"/>
          <w:lang w:val="en-US"/>
        </w:rPr>
        <w:t>: Global Ports Investments PLC Annual Report 2016</w:t>
      </w:r>
    </w:p>
    <w:p w:rsidR="00255179" w:rsidRPr="004A7093" w:rsidRDefault="00255179" w:rsidP="00255179">
      <w:pPr>
        <w:spacing w:after="0" w:line="360" w:lineRule="auto"/>
        <w:ind w:firstLine="708"/>
        <w:rPr>
          <w:rFonts w:cs="Times New Roman"/>
          <w:szCs w:val="24"/>
          <w:lang w:val="en-US"/>
        </w:rPr>
      </w:pPr>
    </w:p>
    <w:p w:rsidR="00255179" w:rsidRDefault="00255179" w:rsidP="00255179">
      <w:pPr>
        <w:spacing w:after="0" w:line="360" w:lineRule="auto"/>
        <w:ind w:firstLine="708"/>
        <w:rPr>
          <w:rFonts w:cs="Times New Roman"/>
          <w:szCs w:val="24"/>
        </w:rPr>
      </w:pPr>
      <w:r>
        <w:rPr>
          <w:rFonts w:cs="Times New Roman"/>
          <w:szCs w:val="24"/>
        </w:rPr>
        <w:t>Мы проанализировали показатели ликвидности компании в 2015-2016 гг. Компания показывает стабильный рост показателей ликвидности в 2015-2016 гг. и хотя они несколько ниже показателей в среднем по отрасли, их положительная динамика и высокий текущий уровень позволяет нам сделать вывод о стабильном финансовом положении компании.</w:t>
      </w:r>
    </w:p>
    <w:p w:rsidR="00255179" w:rsidRPr="00A45A82" w:rsidRDefault="00255179" w:rsidP="00255179">
      <w:pPr>
        <w:spacing w:after="0" w:line="360" w:lineRule="auto"/>
        <w:ind w:firstLine="708"/>
        <w:rPr>
          <w:rFonts w:cs="Times New Roman"/>
          <w:szCs w:val="24"/>
        </w:rPr>
      </w:pPr>
      <w:r w:rsidRPr="00A45A82">
        <w:rPr>
          <w:rFonts w:cs="Times New Roman"/>
          <w:szCs w:val="24"/>
        </w:rPr>
        <w:t xml:space="preserve">Выручка </w:t>
      </w:r>
      <w:r>
        <w:rPr>
          <w:rFonts w:cs="Times New Roman"/>
          <w:szCs w:val="24"/>
          <w:lang w:val="en-US"/>
        </w:rPr>
        <w:t>Global</w:t>
      </w:r>
      <w:r w:rsidR="00E43136">
        <w:rPr>
          <w:rFonts w:cs="Times New Roman"/>
          <w:szCs w:val="24"/>
        </w:rPr>
        <w:t xml:space="preserve"> </w:t>
      </w:r>
      <w:r>
        <w:rPr>
          <w:rFonts w:cs="Times New Roman"/>
          <w:szCs w:val="24"/>
          <w:lang w:val="en-US"/>
        </w:rPr>
        <w:t>Ports</w:t>
      </w:r>
      <w:proofErr w:type="gramStart"/>
      <w:r>
        <w:rPr>
          <w:rFonts w:cs="Times New Roman"/>
          <w:szCs w:val="24"/>
        </w:rPr>
        <w:t>в</w:t>
      </w:r>
      <w:proofErr w:type="gramEnd"/>
      <w:r>
        <w:rPr>
          <w:rFonts w:cs="Times New Roman"/>
          <w:szCs w:val="24"/>
        </w:rPr>
        <w:t xml:space="preserve"> 2017 году сохранилась </w:t>
      </w:r>
      <w:r w:rsidRPr="00A45A82">
        <w:rPr>
          <w:rFonts w:cs="Times New Roman"/>
          <w:szCs w:val="24"/>
        </w:rPr>
        <w:t xml:space="preserve">практически на уровне </w:t>
      </w:r>
      <w:r>
        <w:rPr>
          <w:rFonts w:cs="Times New Roman"/>
          <w:szCs w:val="24"/>
        </w:rPr>
        <w:t>2016 года</w:t>
      </w:r>
      <w:r w:rsidRPr="00A45A82">
        <w:rPr>
          <w:rFonts w:cs="Times New Roman"/>
          <w:szCs w:val="24"/>
        </w:rPr>
        <w:t xml:space="preserve"> и составила 330,5 млн</w:t>
      </w:r>
      <w:r>
        <w:rPr>
          <w:rFonts w:cs="Times New Roman"/>
          <w:szCs w:val="24"/>
        </w:rPr>
        <w:t>.</w:t>
      </w:r>
      <w:r w:rsidRPr="00A45A82">
        <w:rPr>
          <w:rFonts w:cs="Times New Roman"/>
          <w:szCs w:val="24"/>
        </w:rPr>
        <w:t xml:space="preserve"> долларов (-</w:t>
      </w:r>
      <w:r>
        <w:rPr>
          <w:rFonts w:cs="Times New Roman"/>
          <w:szCs w:val="24"/>
        </w:rPr>
        <w:t xml:space="preserve">0,3%). </w:t>
      </w:r>
      <w:proofErr w:type="gramStart"/>
      <w:r>
        <w:rPr>
          <w:rFonts w:cs="Times New Roman"/>
          <w:szCs w:val="24"/>
        </w:rPr>
        <w:t>С</w:t>
      </w:r>
      <w:r w:rsidRPr="00A45A82">
        <w:rPr>
          <w:rFonts w:cs="Times New Roman"/>
          <w:szCs w:val="24"/>
        </w:rPr>
        <w:t>нижение на 5,5% выручки от перевалки контейнеров</w:t>
      </w:r>
      <w:r>
        <w:rPr>
          <w:rFonts w:cs="Times New Roman"/>
          <w:szCs w:val="24"/>
        </w:rPr>
        <w:t xml:space="preserve">, которое произошло из-за тарифных инициатив) </w:t>
      </w:r>
      <w:r w:rsidRPr="00A45A82">
        <w:rPr>
          <w:rFonts w:cs="Times New Roman"/>
          <w:szCs w:val="24"/>
        </w:rPr>
        <w:t xml:space="preserve"> было компенсировано ростом на 22,7% выручки от перевалки </w:t>
      </w:r>
      <w:r w:rsidR="00E43136" w:rsidRPr="00A45A82">
        <w:rPr>
          <w:rFonts w:cs="Times New Roman"/>
          <w:szCs w:val="24"/>
        </w:rPr>
        <w:t>не контейнерных</w:t>
      </w:r>
      <w:r w:rsidRPr="00A45A82">
        <w:rPr>
          <w:rFonts w:cs="Times New Roman"/>
          <w:szCs w:val="24"/>
        </w:rPr>
        <w:t xml:space="preserve"> грузов. </w:t>
      </w:r>
      <w:proofErr w:type="gramEnd"/>
    </w:p>
    <w:p w:rsidR="00255179" w:rsidRDefault="00255179" w:rsidP="00255179">
      <w:pPr>
        <w:spacing w:after="0" w:line="360" w:lineRule="auto"/>
        <w:ind w:firstLine="708"/>
        <w:rPr>
          <w:rFonts w:cs="Times New Roman"/>
          <w:szCs w:val="24"/>
        </w:rPr>
      </w:pPr>
      <w:r w:rsidRPr="00A45A82">
        <w:rPr>
          <w:rFonts w:cs="Times New Roman"/>
          <w:szCs w:val="24"/>
        </w:rPr>
        <w:lastRenderedPageBreak/>
        <w:t xml:space="preserve">Скорректированный показатель EBITDA уменьшился на 10,1% </w:t>
      </w:r>
      <w:r>
        <w:rPr>
          <w:rFonts w:cs="Times New Roman"/>
          <w:szCs w:val="24"/>
        </w:rPr>
        <w:t xml:space="preserve">в 2017 году по сравнению с 2016 г. </w:t>
      </w:r>
      <w:r w:rsidRPr="00A45A82">
        <w:rPr>
          <w:rFonts w:cs="Times New Roman"/>
          <w:szCs w:val="24"/>
        </w:rPr>
        <w:t>и составил 201,6 млн</w:t>
      </w:r>
      <w:r>
        <w:rPr>
          <w:rFonts w:cs="Times New Roman"/>
          <w:szCs w:val="24"/>
        </w:rPr>
        <w:t>.</w:t>
      </w:r>
      <w:r w:rsidRPr="00A45A82">
        <w:rPr>
          <w:rFonts w:cs="Times New Roman"/>
          <w:szCs w:val="24"/>
        </w:rPr>
        <w:t xml:space="preserve"> долларов, в основном за счет снижения выручки на TEU и негативного влияния </w:t>
      </w:r>
      <w:r>
        <w:rPr>
          <w:rFonts w:cs="Times New Roman"/>
          <w:szCs w:val="24"/>
        </w:rPr>
        <w:t>изменения</w:t>
      </w:r>
      <w:r w:rsidRPr="00A45A82">
        <w:rPr>
          <w:rFonts w:cs="Times New Roman"/>
          <w:szCs w:val="24"/>
        </w:rPr>
        <w:t xml:space="preserve"> курса российского рубля. </w:t>
      </w:r>
    </w:p>
    <w:p w:rsidR="00255179" w:rsidRPr="00A45A82" w:rsidRDefault="00255179" w:rsidP="00255179">
      <w:pPr>
        <w:spacing w:after="0" w:line="360" w:lineRule="auto"/>
        <w:ind w:firstLine="708"/>
        <w:rPr>
          <w:rFonts w:cs="Times New Roman"/>
          <w:szCs w:val="24"/>
        </w:rPr>
      </w:pPr>
      <w:r w:rsidRPr="00A45A82">
        <w:rPr>
          <w:rFonts w:cs="Times New Roman"/>
          <w:szCs w:val="24"/>
        </w:rPr>
        <w:t xml:space="preserve">Валовая прибыль по итогам </w:t>
      </w:r>
      <w:r>
        <w:rPr>
          <w:rFonts w:cs="Times New Roman"/>
          <w:szCs w:val="24"/>
        </w:rPr>
        <w:t xml:space="preserve">2017 г. </w:t>
      </w:r>
      <w:r w:rsidRPr="00A45A82">
        <w:rPr>
          <w:rFonts w:cs="Times New Roman"/>
          <w:szCs w:val="24"/>
        </w:rPr>
        <w:t>года выросла на 25,2% до 182 млн</w:t>
      </w:r>
      <w:r>
        <w:rPr>
          <w:rFonts w:cs="Times New Roman"/>
          <w:szCs w:val="24"/>
        </w:rPr>
        <w:t>.</w:t>
      </w:r>
      <w:r w:rsidRPr="00A45A82">
        <w:rPr>
          <w:rFonts w:cs="Times New Roman"/>
          <w:szCs w:val="24"/>
        </w:rPr>
        <w:t xml:space="preserve"> долларов, операционный убыток составил 5,4 млн</w:t>
      </w:r>
      <w:r>
        <w:rPr>
          <w:rFonts w:cs="Times New Roman"/>
          <w:szCs w:val="24"/>
        </w:rPr>
        <w:t>.</w:t>
      </w:r>
      <w:r w:rsidRPr="00A45A82">
        <w:rPr>
          <w:rFonts w:cs="Times New Roman"/>
          <w:szCs w:val="24"/>
        </w:rPr>
        <w:t xml:space="preserve"> долларов против операционного убытка 0,5 млн</w:t>
      </w:r>
      <w:r>
        <w:rPr>
          <w:rFonts w:cs="Times New Roman"/>
          <w:szCs w:val="24"/>
        </w:rPr>
        <w:t xml:space="preserve">. </w:t>
      </w:r>
      <w:r w:rsidRPr="00A45A82">
        <w:rPr>
          <w:rFonts w:cs="Times New Roman"/>
          <w:szCs w:val="24"/>
        </w:rPr>
        <w:t xml:space="preserve"> долларов</w:t>
      </w:r>
      <w:r>
        <w:rPr>
          <w:rFonts w:cs="Times New Roman"/>
          <w:szCs w:val="24"/>
        </w:rPr>
        <w:t xml:space="preserve"> в 2016 г. из-за выросших </w:t>
      </w:r>
      <w:r w:rsidR="00E43136">
        <w:rPr>
          <w:rFonts w:cs="Times New Roman"/>
          <w:szCs w:val="24"/>
        </w:rPr>
        <w:t>не денежных</w:t>
      </w:r>
      <w:r>
        <w:rPr>
          <w:rFonts w:cs="Times New Roman"/>
          <w:szCs w:val="24"/>
        </w:rPr>
        <w:t xml:space="preserve"> расходов: </w:t>
      </w:r>
      <w:r w:rsidRPr="00A45A82">
        <w:rPr>
          <w:rFonts w:cs="Times New Roman"/>
          <w:szCs w:val="24"/>
        </w:rPr>
        <w:t xml:space="preserve"> обесценение</w:t>
      </w:r>
      <w:r>
        <w:rPr>
          <w:rFonts w:cs="Times New Roman"/>
          <w:szCs w:val="24"/>
        </w:rPr>
        <w:t xml:space="preserve"> активов и инвестиций в совместные предприятия, и </w:t>
      </w:r>
      <w:r w:rsidRPr="00A45A82">
        <w:rPr>
          <w:rFonts w:cs="Times New Roman"/>
          <w:szCs w:val="24"/>
        </w:rPr>
        <w:t xml:space="preserve">убытки от обращения </w:t>
      </w:r>
      <w:r w:rsidR="00E43136">
        <w:rPr>
          <w:rFonts w:cs="Times New Roman"/>
          <w:szCs w:val="24"/>
        </w:rPr>
        <w:t>деривативов</w:t>
      </w:r>
      <w:r>
        <w:rPr>
          <w:rFonts w:cs="Times New Roman"/>
          <w:szCs w:val="24"/>
        </w:rPr>
        <w:t xml:space="preserve">. </w:t>
      </w:r>
    </w:p>
    <w:p w:rsidR="00255179" w:rsidRDefault="00255179" w:rsidP="00255179">
      <w:pPr>
        <w:spacing w:after="0" w:line="360" w:lineRule="auto"/>
        <w:ind w:firstLine="708"/>
        <w:rPr>
          <w:rFonts w:cs="Times New Roman"/>
          <w:szCs w:val="24"/>
        </w:rPr>
      </w:pPr>
      <w:r w:rsidRPr="00A45A82">
        <w:rPr>
          <w:rFonts w:cs="Times New Roman"/>
          <w:szCs w:val="24"/>
        </w:rPr>
        <w:t>Чистый убыток составил 53 млн</w:t>
      </w:r>
      <w:r>
        <w:rPr>
          <w:rFonts w:cs="Times New Roman"/>
          <w:szCs w:val="24"/>
        </w:rPr>
        <w:t>.</w:t>
      </w:r>
      <w:r w:rsidRPr="00A45A82">
        <w:rPr>
          <w:rFonts w:cs="Times New Roman"/>
          <w:szCs w:val="24"/>
        </w:rPr>
        <w:t xml:space="preserve"> долларов против чистой прибыли 61,3 млн</w:t>
      </w:r>
      <w:r>
        <w:rPr>
          <w:rFonts w:cs="Times New Roman"/>
          <w:szCs w:val="24"/>
        </w:rPr>
        <w:t>.</w:t>
      </w:r>
      <w:r w:rsidRPr="00A45A82">
        <w:rPr>
          <w:rFonts w:cs="Times New Roman"/>
          <w:szCs w:val="24"/>
        </w:rPr>
        <w:t xml:space="preserve"> долларов за 2016 год. </w:t>
      </w:r>
      <w:r>
        <w:rPr>
          <w:rFonts w:cs="Times New Roman"/>
          <w:szCs w:val="24"/>
        </w:rPr>
        <w:t xml:space="preserve">В 2016 году чистая прибыль включала 64 млн. долларов доходов от изменения справедливой стоимости деривативов (внереализационная деятельность), поэтому по сравнению показателя чистой прибыли 2016-2017 гг. невозможно сделать вывод об эффективности ведения бизнеса компанией. </w:t>
      </w:r>
    </w:p>
    <w:p w:rsidR="00255179" w:rsidRPr="00CA324F" w:rsidRDefault="00E43136" w:rsidP="00255179">
      <w:pPr>
        <w:spacing w:after="0" w:line="360" w:lineRule="auto"/>
        <w:ind w:firstLine="708"/>
        <w:rPr>
          <w:rFonts w:cs="Times New Roman"/>
          <w:szCs w:val="24"/>
        </w:rPr>
      </w:pPr>
      <w:r w:rsidRPr="00E43136">
        <w:rPr>
          <w:rFonts w:cs="Times New Roman"/>
          <w:szCs w:val="24"/>
        </w:rPr>
        <w:t>Таким образом</w:t>
      </w:r>
      <w:r w:rsidR="00255179" w:rsidRPr="00E43136">
        <w:rPr>
          <w:rFonts w:cs="Times New Roman"/>
          <w:szCs w:val="24"/>
        </w:rPr>
        <w:t>:</w:t>
      </w:r>
      <w:r w:rsidRPr="00E43136">
        <w:rPr>
          <w:rFonts w:cs="Times New Roman"/>
          <w:szCs w:val="24"/>
        </w:rPr>
        <w:t xml:space="preserve"> </w:t>
      </w:r>
      <w:proofErr w:type="gramStart"/>
      <w:r w:rsidR="00255179" w:rsidRPr="00E43136">
        <w:rPr>
          <w:rFonts w:cs="Times New Roman"/>
          <w:szCs w:val="24"/>
          <w:lang w:val="en-US"/>
        </w:rPr>
        <w:t>Global</w:t>
      </w:r>
      <w:r>
        <w:rPr>
          <w:rFonts w:cs="Times New Roman"/>
          <w:szCs w:val="24"/>
        </w:rPr>
        <w:t xml:space="preserve"> </w:t>
      </w:r>
      <w:r w:rsidR="00255179" w:rsidRPr="00E43136">
        <w:rPr>
          <w:rFonts w:cs="Times New Roman"/>
          <w:szCs w:val="24"/>
          <w:lang w:val="en-US"/>
        </w:rPr>
        <w:t>Ports</w:t>
      </w:r>
      <w:proofErr w:type="gramEnd"/>
      <w:r w:rsidR="00255179">
        <w:rPr>
          <w:rFonts w:cs="Times New Roman"/>
          <w:szCs w:val="24"/>
        </w:rPr>
        <w:t xml:space="preserve"> занимает одно из лидирующих мест на российском рынке по перевалке грузов. В 2016 году показатель контейнерооборота компании достиг 30% от всего российского объема рынка в </w:t>
      </w:r>
      <w:r w:rsidR="00255179">
        <w:rPr>
          <w:rFonts w:cs="Times New Roman"/>
          <w:szCs w:val="24"/>
          <w:lang w:val="en-US"/>
        </w:rPr>
        <w:t>TEU</w:t>
      </w:r>
      <w:r w:rsidR="00255179" w:rsidRPr="00CA324F">
        <w:rPr>
          <w:rFonts w:cs="Times New Roman"/>
          <w:szCs w:val="24"/>
        </w:rPr>
        <w:t xml:space="preserve">. </w:t>
      </w:r>
      <w:r w:rsidR="00400CB3">
        <w:rPr>
          <w:rFonts w:cs="Times New Roman"/>
          <w:szCs w:val="24"/>
        </w:rPr>
        <w:t xml:space="preserve">В денежном выражении чистая прибыль составила 15% от всей прибыли, заработанной компаниями отрасли. Активы и </w:t>
      </w:r>
      <w:r>
        <w:rPr>
          <w:rFonts w:cs="Times New Roman"/>
          <w:szCs w:val="24"/>
        </w:rPr>
        <w:t>обязательства</w:t>
      </w:r>
      <w:r w:rsidR="00400CB3">
        <w:rPr>
          <w:rFonts w:cs="Times New Roman"/>
          <w:szCs w:val="24"/>
        </w:rPr>
        <w:t xml:space="preserve"> компании представляют собой весомые показатели на уровне отрасли: 21% от денежных средств </w:t>
      </w:r>
      <w:r>
        <w:rPr>
          <w:rFonts w:cs="Times New Roman"/>
          <w:szCs w:val="24"/>
        </w:rPr>
        <w:t>с аккумулированных</w:t>
      </w:r>
      <w:r w:rsidR="00400CB3">
        <w:rPr>
          <w:rFonts w:cs="Times New Roman"/>
          <w:szCs w:val="24"/>
        </w:rPr>
        <w:t xml:space="preserve"> всеми компаниями отрасли, 39% и 15% - дебиторской и кредиторской задолженностей </w:t>
      </w:r>
      <w:r>
        <w:rPr>
          <w:rFonts w:cs="Times New Roman"/>
          <w:szCs w:val="24"/>
        </w:rPr>
        <w:t>соответственно</w:t>
      </w:r>
      <w:r w:rsidR="00400CB3">
        <w:rPr>
          <w:rFonts w:cs="Times New Roman"/>
          <w:szCs w:val="24"/>
        </w:rPr>
        <w:t xml:space="preserve">. </w:t>
      </w:r>
      <w:r w:rsidR="00255179">
        <w:rPr>
          <w:rFonts w:cs="Times New Roman"/>
          <w:szCs w:val="24"/>
        </w:rPr>
        <w:t>Благодаря высокой доле рынк</w:t>
      </w:r>
      <w:r w:rsidR="00400CB3">
        <w:rPr>
          <w:rFonts w:cs="Times New Roman"/>
          <w:szCs w:val="24"/>
        </w:rPr>
        <w:t>а</w:t>
      </w:r>
      <w:proofErr w:type="gramStart"/>
      <w:r w:rsidR="00255179">
        <w:rPr>
          <w:rFonts w:cs="Times New Roman"/>
          <w:szCs w:val="24"/>
          <w:lang w:val="en-US"/>
        </w:rPr>
        <w:t>GlobalPorts</w:t>
      </w:r>
      <w:proofErr w:type="gramEnd"/>
      <w:r w:rsidR="00255179">
        <w:rPr>
          <w:rFonts w:cs="Times New Roman"/>
          <w:szCs w:val="24"/>
        </w:rPr>
        <w:t xml:space="preserve">сохраняет стабильное финансовое положение и высокие показатели ликвидности, даже при некотором снижении выручки и чистой прибыли из-за уменьшения контейнерооборота и негативного влияния курса рубля.  </w:t>
      </w:r>
    </w:p>
    <w:p w:rsidR="00B2267A" w:rsidRDefault="00B2267A">
      <w:pPr>
        <w:spacing w:after="200" w:line="276" w:lineRule="auto"/>
        <w:ind w:firstLine="0"/>
        <w:contextualSpacing w:val="0"/>
        <w:jc w:val="left"/>
        <w:rPr>
          <w:rFonts w:cs="Times New Roman"/>
          <w:color w:val="222222"/>
          <w:szCs w:val="24"/>
          <w:shd w:val="clear" w:color="auto" w:fill="FFFFFF"/>
        </w:rPr>
      </w:pPr>
      <w:r>
        <w:rPr>
          <w:rFonts w:cs="Times New Roman"/>
          <w:color w:val="222222"/>
          <w:szCs w:val="24"/>
          <w:shd w:val="clear" w:color="auto" w:fill="FFFFFF"/>
        </w:rPr>
        <w:br w:type="page"/>
      </w:r>
    </w:p>
    <w:p w:rsidR="00255179" w:rsidRPr="00B2267A" w:rsidRDefault="00B2267A" w:rsidP="00255179">
      <w:pPr>
        <w:pStyle w:val="2"/>
        <w:numPr>
          <w:ilvl w:val="1"/>
          <w:numId w:val="26"/>
        </w:numPr>
        <w:spacing w:line="360" w:lineRule="auto"/>
        <w:rPr>
          <w:color w:val="222222"/>
          <w:shd w:val="clear" w:color="auto" w:fill="FFFFFF"/>
        </w:rPr>
      </w:pPr>
      <w:bookmarkStart w:id="22" w:name="_Toc514012403"/>
      <w:r>
        <w:lastRenderedPageBreak/>
        <w:t xml:space="preserve">Сводный анализ присутствия компании </w:t>
      </w:r>
      <w:r w:rsidRPr="00B2267A">
        <w:rPr>
          <w:lang w:val="en-US"/>
        </w:rPr>
        <w:t>Maersk</w:t>
      </w:r>
      <w:r w:rsidR="00921617">
        <w:t xml:space="preserve"> </w:t>
      </w:r>
      <w:r>
        <w:t>на российском рынке</w:t>
      </w:r>
      <w:bookmarkEnd w:id="22"/>
    </w:p>
    <w:p w:rsidR="00B2267A" w:rsidRDefault="00AD5642" w:rsidP="00B2267A">
      <w:pPr>
        <w:spacing w:after="0" w:line="360" w:lineRule="auto"/>
        <w:ind w:firstLine="567"/>
        <w:rPr>
          <w:szCs w:val="24"/>
        </w:rPr>
      </w:pPr>
      <w:r>
        <w:rPr>
          <w:szCs w:val="24"/>
        </w:rPr>
        <w:t>Нами был</w:t>
      </w:r>
      <w:r w:rsidR="00B2267A">
        <w:rPr>
          <w:szCs w:val="24"/>
        </w:rPr>
        <w:t xml:space="preserve"> проведен </w:t>
      </w:r>
      <w:r w:rsidR="00B2267A" w:rsidRPr="00E166AE">
        <w:rPr>
          <w:szCs w:val="24"/>
        </w:rPr>
        <w:t>SWOT-анализ</w:t>
      </w:r>
      <w:r w:rsidR="00B2267A">
        <w:rPr>
          <w:szCs w:val="24"/>
        </w:rPr>
        <w:t xml:space="preserve"> иностранных компаний, ведущих свою деятельность на российском рынке транспортно-экспедиционных услуг, на примере дочерних и </w:t>
      </w:r>
      <w:proofErr w:type="gramStart"/>
      <w:r w:rsidR="00B2267A">
        <w:rPr>
          <w:szCs w:val="24"/>
        </w:rPr>
        <w:t>ассоциированной</w:t>
      </w:r>
      <w:proofErr w:type="gramEnd"/>
      <w:r w:rsidR="00B2267A">
        <w:rPr>
          <w:szCs w:val="24"/>
        </w:rPr>
        <w:t xml:space="preserve"> компаний </w:t>
      </w:r>
      <w:r w:rsidR="00B2267A">
        <w:rPr>
          <w:szCs w:val="24"/>
          <w:lang w:val="en-US"/>
        </w:rPr>
        <w:t>Maersk</w:t>
      </w:r>
      <w:r w:rsidR="00B2267A">
        <w:rPr>
          <w:szCs w:val="24"/>
        </w:rPr>
        <w:t xml:space="preserve">. Специализация рассмотренных компаний – морские перевозки. При этом </w:t>
      </w:r>
      <w:r w:rsidR="00B2267A" w:rsidRPr="00E166AE">
        <w:rPr>
          <w:szCs w:val="24"/>
        </w:rPr>
        <w:t>ООО «</w:t>
      </w:r>
      <w:r>
        <w:rPr>
          <w:szCs w:val="24"/>
        </w:rPr>
        <w:t>Дамко</w:t>
      </w:r>
      <w:r w:rsidR="00B2267A" w:rsidRPr="00E166AE">
        <w:rPr>
          <w:szCs w:val="24"/>
        </w:rPr>
        <w:t>»</w:t>
      </w:r>
      <w:r w:rsidR="00B2267A">
        <w:rPr>
          <w:szCs w:val="24"/>
        </w:rPr>
        <w:t xml:space="preserve"> осуществляет и авиаперевозки, что расширяет рынок сбыта, также следует отметить предоставление компанией полного цикла логистических услуг.</w:t>
      </w:r>
    </w:p>
    <w:p w:rsidR="00B2267A" w:rsidRDefault="00B2267A" w:rsidP="00B2267A">
      <w:pPr>
        <w:spacing w:after="0" w:line="360" w:lineRule="auto"/>
        <w:ind w:firstLine="567"/>
        <w:rPr>
          <w:szCs w:val="24"/>
        </w:rPr>
      </w:pPr>
      <w:proofErr w:type="gramStart"/>
      <w:r>
        <w:rPr>
          <w:szCs w:val="24"/>
        </w:rPr>
        <w:t xml:space="preserve">Все компании </w:t>
      </w:r>
      <w:r w:rsidR="002A1120">
        <w:rPr>
          <w:szCs w:val="24"/>
        </w:rPr>
        <w:t>показывают высокий уровень финансовой устойчивости</w:t>
      </w:r>
      <w:r>
        <w:rPr>
          <w:szCs w:val="24"/>
        </w:rPr>
        <w:t>, однако у ООО «С</w:t>
      </w:r>
      <w:r w:rsidR="00AD5642">
        <w:rPr>
          <w:szCs w:val="24"/>
        </w:rPr>
        <w:t>вицер</w:t>
      </w:r>
      <w:r>
        <w:rPr>
          <w:szCs w:val="24"/>
        </w:rPr>
        <w:t xml:space="preserve"> СТТ» присутствует большой объем краткосрочных обязательств и более длинные финансовый и операционный циклы по сравнению с другими компаниями.</w:t>
      </w:r>
      <w:proofErr w:type="gramEnd"/>
      <w:r>
        <w:rPr>
          <w:szCs w:val="24"/>
        </w:rPr>
        <w:t xml:space="preserve"> Несомненным преимуществом данной компании является наличие лицензии на </w:t>
      </w:r>
      <w:r w:rsidRPr="00B82F95">
        <w:rPr>
          <w:szCs w:val="24"/>
        </w:rPr>
        <w:t>деятельность по осуществлению буксировок морским транспортом</w:t>
      </w:r>
      <w:r>
        <w:rPr>
          <w:szCs w:val="24"/>
        </w:rPr>
        <w:t xml:space="preserve">, что дает возможность осуществлять работы в </w:t>
      </w:r>
      <w:proofErr w:type="gramStart"/>
      <w:r>
        <w:rPr>
          <w:szCs w:val="24"/>
        </w:rPr>
        <w:t>узко специализированном</w:t>
      </w:r>
      <w:proofErr w:type="gramEnd"/>
      <w:r>
        <w:rPr>
          <w:szCs w:val="24"/>
        </w:rPr>
        <w:t xml:space="preserve"> сегменте. Таким образом, спрос на услуги компании будет постоянным.</w:t>
      </w:r>
    </w:p>
    <w:p w:rsidR="00B2267A" w:rsidRPr="00E166AE" w:rsidRDefault="00B2267A" w:rsidP="00B2267A">
      <w:pPr>
        <w:spacing w:after="0" w:line="360" w:lineRule="auto"/>
        <w:ind w:firstLine="567"/>
        <w:rPr>
          <w:szCs w:val="24"/>
        </w:rPr>
      </w:pPr>
      <w:r>
        <w:rPr>
          <w:szCs w:val="24"/>
        </w:rPr>
        <w:t>Деятельность ООО «</w:t>
      </w:r>
      <w:r w:rsidR="00881699">
        <w:rPr>
          <w:szCs w:val="24"/>
        </w:rPr>
        <w:t>М</w:t>
      </w:r>
      <w:r w:rsidR="002A1120">
        <w:rPr>
          <w:szCs w:val="24"/>
        </w:rPr>
        <w:t>аерск</w:t>
      </w:r>
      <w:r>
        <w:rPr>
          <w:szCs w:val="24"/>
        </w:rPr>
        <w:t>» характеризуется достаточно высоким уровнем расходов и финансовыми рисками, что говорит о необходимос</w:t>
      </w:r>
      <w:r w:rsidR="00037C35">
        <w:rPr>
          <w:szCs w:val="24"/>
        </w:rPr>
        <w:t>ти оптимизации системы управлен</w:t>
      </w:r>
      <w:r>
        <w:rPr>
          <w:szCs w:val="24"/>
        </w:rPr>
        <w:t>и</w:t>
      </w:r>
      <w:r w:rsidR="00037C35">
        <w:rPr>
          <w:szCs w:val="24"/>
        </w:rPr>
        <w:t>я</w:t>
      </w:r>
      <w:r>
        <w:rPr>
          <w:szCs w:val="24"/>
        </w:rPr>
        <w:t xml:space="preserve"> финансами. Увеличение расходов компании не позволяет активно развиваться на целевом рынке и снижает общую конкурентоспособность ООО «</w:t>
      </w:r>
      <w:r w:rsidR="00881699">
        <w:rPr>
          <w:szCs w:val="24"/>
        </w:rPr>
        <w:t>М</w:t>
      </w:r>
      <w:r w:rsidR="002A1120">
        <w:rPr>
          <w:szCs w:val="24"/>
        </w:rPr>
        <w:t>аерск</w:t>
      </w:r>
      <w:r>
        <w:rPr>
          <w:szCs w:val="24"/>
        </w:rPr>
        <w:t>».</w:t>
      </w:r>
    </w:p>
    <w:p w:rsidR="00B2267A" w:rsidRPr="00E166AE" w:rsidRDefault="00B2267A" w:rsidP="00B2267A">
      <w:pPr>
        <w:spacing w:after="0" w:line="360" w:lineRule="auto"/>
        <w:ind w:firstLine="567"/>
        <w:rPr>
          <w:szCs w:val="24"/>
        </w:rPr>
      </w:pPr>
      <w:r>
        <w:rPr>
          <w:szCs w:val="24"/>
        </w:rPr>
        <w:t>ООО «С</w:t>
      </w:r>
      <w:r w:rsidR="002A1120">
        <w:rPr>
          <w:szCs w:val="24"/>
        </w:rPr>
        <w:t>вицер Сахалин</w:t>
      </w:r>
      <w:r>
        <w:rPr>
          <w:szCs w:val="24"/>
        </w:rPr>
        <w:t>» является наиболее финансово устойчивой компанией, что дает возможность активно расширять долю на российском рынке транспортно-логистических услуг.</w:t>
      </w:r>
    </w:p>
    <w:p w:rsidR="00255179" w:rsidRDefault="00255179" w:rsidP="00255179">
      <w:pPr>
        <w:spacing w:after="0" w:line="360" w:lineRule="auto"/>
        <w:ind w:firstLine="708"/>
        <w:rPr>
          <w:rFonts w:cs="Times New Roman"/>
          <w:b/>
          <w:szCs w:val="24"/>
        </w:rPr>
      </w:pPr>
      <w:r>
        <w:rPr>
          <w:rFonts w:cs="Times New Roman"/>
          <w:szCs w:val="24"/>
        </w:rPr>
        <w:t>Ниже в таблице приведен анализ показателей основных компаний</w:t>
      </w:r>
      <w:r w:rsidR="00E43136">
        <w:rPr>
          <w:rFonts w:cs="Times New Roman"/>
          <w:szCs w:val="24"/>
        </w:rPr>
        <w:t xml:space="preserve"> </w:t>
      </w:r>
      <w:r w:rsidRPr="00B2267A">
        <w:rPr>
          <w:rFonts w:cs="Times New Roman"/>
          <w:szCs w:val="24"/>
        </w:rPr>
        <w:t xml:space="preserve">российского сегмента </w:t>
      </w:r>
      <w:r w:rsidRPr="00B2267A">
        <w:rPr>
          <w:rFonts w:cs="Times New Roman"/>
          <w:szCs w:val="24"/>
          <w:lang w:val="en-US"/>
        </w:rPr>
        <w:t>A</w:t>
      </w:r>
      <w:r w:rsidRPr="00B2267A">
        <w:rPr>
          <w:rFonts w:cs="Times New Roman"/>
          <w:szCs w:val="24"/>
        </w:rPr>
        <w:t>.</w:t>
      </w:r>
      <w:r w:rsidRPr="00B2267A">
        <w:rPr>
          <w:rFonts w:cs="Times New Roman"/>
          <w:szCs w:val="24"/>
          <w:lang w:val="en-US"/>
        </w:rPr>
        <w:t>P</w:t>
      </w:r>
      <w:r w:rsidRPr="00B2267A">
        <w:rPr>
          <w:rFonts w:cs="Times New Roman"/>
          <w:szCs w:val="24"/>
        </w:rPr>
        <w:t>.</w:t>
      </w:r>
      <w:r w:rsidRPr="00B2267A">
        <w:rPr>
          <w:rFonts w:cs="Times New Roman"/>
          <w:szCs w:val="24"/>
          <w:lang w:val="en-US"/>
        </w:rPr>
        <w:t>Moller</w:t>
      </w:r>
      <w:r w:rsidRPr="00B2267A">
        <w:rPr>
          <w:rFonts w:cs="Times New Roman"/>
          <w:szCs w:val="24"/>
        </w:rPr>
        <w:t>-</w:t>
      </w:r>
      <w:r w:rsidRPr="00B2267A">
        <w:rPr>
          <w:rFonts w:cs="Times New Roman"/>
          <w:szCs w:val="24"/>
          <w:lang w:val="en-US"/>
        </w:rPr>
        <w:t>Maersk</w:t>
      </w:r>
      <w:r w:rsidRPr="00B2267A">
        <w:rPr>
          <w:rFonts w:cs="Times New Roman"/>
          <w:szCs w:val="24"/>
        </w:rPr>
        <w:t xml:space="preserve"> за 2016 г.</w:t>
      </w:r>
    </w:p>
    <w:p w:rsidR="00255179" w:rsidRPr="00FE4A92" w:rsidRDefault="00827A9D" w:rsidP="00037C35">
      <w:pPr>
        <w:spacing w:after="0" w:line="360" w:lineRule="auto"/>
        <w:ind w:firstLine="708"/>
        <w:jc w:val="right"/>
        <w:rPr>
          <w:rFonts w:cs="Times New Roman"/>
          <w:i/>
          <w:szCs w:val="24"/>
        </w:rPr>
      </w:pPr>
      <w:r>
        <w:rPr>
          <w:rFonts w:cs="Times New Roman"/>
          <w:i/>
          <w:szCs w:val="24"/>
        </w:rPr>
        <w:t>Таблица 3.20</w:t>
      </w:r>
    </w:p>
    <w:p w:rsidR="00255179" w:rsidRPr="0064179E" w:rsidRDefault="00255179" w:rsidP="00255179">
      <w:pPr>
        <w:rPr>
          <w:rFonts w:cs="Times New Roman"/>
          <w:b/>
          <w:szCs w:val="24"/>
        </w:rPr>
      </w:pPr>
      <w:r w:rsidRPr="0064179E">
        <w:rPr>
          <w:rFonts w:cs="Times New Roman"/>
          <w:b/>
          <w:szCs w:val="24"/>
        </w:rPr>
        <w:t xml:space="preserve">Сводные данные компаний российского сегмента </w:t>
      </w:r>
      <w:r w:rsidRPr="0064179E">
        <w:rPr>
          <w:rFonts w:cs="Times New Roman"/>
          <w:b/>
          <w:szCs w:val="24"/>
          <w:lang w:val="en-US"/>
        </w:rPr>
        <w:t>A</w:t>
      </w:r>
      <w:r w:rsidRPr="0064179E">
        <w:rPr>
          <w:rFonts w:cs="Times New Roman"/>
          <w:b/>
          <w:szCs w:val="24"/>
        </w:rPr>
        <w:t>.</w:t>
      </w:r>
      <w:r w:rsidRPr="0064179E">
        <w:rPr>
          <w:rFonts w:cs="Times New Roman"/>
          <w:b/>
          <w:szCs w:val="24"/>
          <w:lang w:val="en-US"/>
        </w:rPr>
        <w:t>P</w:t>
      </w:r>
      <w:r w:rsidRPr="0064179E">
        <w:rPr>
          <w:rFonts w:cs="Times New Roman"/>
          <w:b/>
          <w:szCs w:val="24"/>
        </w:rPr>
        <w:t>.</w:t>
      </w:r>
      <w:r w:rsidRPr="0064179E">
        <w:rPr>
          <w:rFonts w:cs="Times New Roman"/>
          <w:b/>
          <w:szCs w:val="24"/>
          <w:lang w:val="en-US"/>
        </w:rPr>
        <w:t>Moller</w:t>
      </w:r>
      <w:r w:rsidRPr="0064179E">
        <w:rPr>
          <w:rFonts w:cs="Times New Roman"/>
          <w:b/>
          <w:szCs w:val="24"/>
        </w:rPr>
        <w:t>-</w:t>
      </w:r>
      <w:r w:rsidRPr="0064179E">
        <w:rPr>
          <w:rFonts w:cs="Times New Roman"/>
          <w:b/>
          <w:szCs w:val="24"/>
          <w:lang w:val="en-US"/>
        </w:rPr>
        <w:t>Maersk</w:t>
      </w:r>
      <w:r w:rsidRPr="0064179E">
        <w:rPr>
          <w:rFonts w:cs="Times New Roman"/>
          <w:b/>
          <w:szCs w:val="24"/>
        </w:rPr>
        <w:t xml:space="preserve"> за 2016 г.</w:t>
      </w:r>
      <w:r>
        <w:rPr>
          <w:rFonts w:cs="Times New Roman"/>
          <w:b/>
          <w:szCs w:val="24"/>
        </w:rPr>
        <w:t xml:space="preserve"> (в тыс. руб.)</w:t>
      </w:r>
    </w:p>
    <w:tbl>
      <w:tblPr>
        <w:tblW w:w="10070" w:type="dxa"/>
        <w:tblInd w:w="-562" w:type="dxa"/>
        <w:tblCellMar>
          <w:left w:w="28" w:type="dxa"/>
          <w:right w:w="85" w:type="dxa"/>
        </w:tblCellMar>
        <w:tblLook w:val="04A0" w:firstRow="1" w:lastRow="0" w:firstColumn="1" w:lastColumn="0" w:noHBand="0" w:noVBand="1"/>
      </w:tblPr>
      <w:tblGrid>
        <w:gridCol w:w="2699"/>
        <w:gridCol w:w="1430"/>
        <w:gridCol w:w="1400"/>
        <w:gridCol w:w="1435"/>
        <w:gridCol w:w="1688"/>
        <w:gridCol w:w="1418"/>
      </w:tblGrid>
      <w:tr w:rsidR="00255179" w:rsidRPr="009B7BE9" w:rsidTr="006931CF">
        <w:trPr>
          <w:trHeight w:val="915"/>
          <w:tblHeader/>
        </w:trPr>
        <w:tc>
          <w:tcPr>
            <w:tcW w:w="2699"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55179" w:rsidRPr="009B7BE9" w:rsidRDefault="00255179" w:rsidP="00255179">
            <w:pPr>
              <w:spacing w:after="0"/>
              <w:jc w:val="center"/>
              <w:rPr>
                <w:rFonts w:eastAsia="Times New Roman" w:cs="Times New Roman"/>
                <w:color w:val="FF0000"/>
                <w:sz w:val="20"/>
                <w:szCs w:val="20"/>
                <w:lang w:eastAsia="ru-RU"/>
              </w:rPr>
            </w:pPr>
            <w:r w:rsidRPr="0011546C">
              <w:rPr>
                <w:rFonts w:eastAsia="Times New Roman" w:cs="Times New Roman"/>
                <w:b/>
                <w:bCs/>
                <w:sz w:val="20"/>
                <w:szCs w:val="20"/>
                <w:lang w:eastAsia="ru-RU"/>
              </w:rPr>
              <w:t>Название компании</w:t>
            </w:r>
          </w:p>
        </w:tc>
        <w:tc>
          <w:tcPr>
            <w:tcW w:w="143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255179" w:rsidRPr="009B7BE9" w:rsidRDefault="00255179" w:rsidP="006931CF">
            <w:pPr>
              <w:spacing w:after="0"/>
              <w:ind w:firstLine="425"/>
              <w:jc w:val="center"/>
              <w:rPr>
                <w:rFonts w:eastAsia="Times New Roman" w:cs="Times New Roman"/>
                <w:b/>
                <w:bCs/>
                <w:sz w:val="20"/>
                <w:szCs w:val="20"/>
                <w:lang w:eastAsia="ru-RU"/>
              </w:rPr>
            </w:pPr>
            <w:r w:rsidRPr="009B7BE9">
              <w:rPr>
                <w:rFonts w:eastAsia="Times New Roman" w:cs="Times New Roman"/>
                <w:b/>
                <w:bCs/>
                <w:sz w:val="20"/>
                <w:szCs w:val="20"/>
                <w:lang w:eastAsia="ru-RU"/>
              </w:rPr>
              <w:t>ООО "</w:t>
            </w:r>
            <w:r w:rsidR="00881699">
              <w:rPr>
                <w:rFonts w:eastAsia="Times New Roman" w:cs="Times New Roman"/>
                <w:b/>
                <w:bCs/>
                <w:sz w:val="20"/>
                <w:szCs w:val="20"/>
                <w:lang w:eastAsia="ru-RU"/>
              </w:rPr>
              <w:t>Маерск</w:t>
            </w:r>
            <w:r w:rsidRPr="009B7BE9">
              <w:rPr>
                <w:rFonts w:eastAsia="Times New Roman" w:cs="Times New Roman"/>
                <w:b/>
                <w:bCs/>
                <w:sz w:val="20"/>
                <w:szCs w:val="20"/>
                <w:lang w:eastAsia="ru-RU"/>
              </w:rPr>
              <w:t>"</w:t>
            </w:r>
          </w:p>
        </w:tc>
        <w:tc>
          <w:tcPr>
            <w:tcW w:w="140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255179" w:rsidRPr="009B7BE9" w:rsidRDefault="00255179" w:rsidP="006931CF">
            <w:pPr>
              <w:spacing w:after="0"/>
              <w:ind w:firstLine="271"/>
              <w:jc w:val="center"/>
              <w:rPr>
                <w:rFonts w:eastAsia="Times New Roman" w:cs="Times New Roman"/>
                <w:b/>
                <w:bCs/>
                <w:sz w:val="20"/>
                <w:szCs w:val="20"/>
                <w:lang w:eastAsia="ru-RU"/>
              </w:rPr>
            </w:pPr>
            <w:r w:rsidRPr="009B7BE9">
              <w:rPr>
                <w:rFonts w:eastAsia="Times New Roman" w:cs="Times New Roman"/>
                <w:b/>
                <w:bCs/>
                <w:sz w:val="20"/>
                <w:szCs w:val="20"/>
                <w:lang w:eastAsia="ru-RU"/>
              </w:rPr>
              <w:t>ООО "Дамко"</w:t>
            </w:r>
          </w:p>
        </w:tc>
        <w:tc>
          <w:tcPr>
            <w:tcW w:w="1435"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255179" w:rsidRPr="009B7BE9" w:rsidRDefault="00255179" w:rsidP="006931CF">
            <w:pPr>
              <w:spacing w:after="0"/>
              <w:ind w:firstLine="146"/>
              <w:jc w:val="center"/>
              <w:rPr>
                <w:rFonts w:eastAsia="Times New Roman" w:cs="Times New Roman"/>
                <w:b/>
                <w:bCs/>
                <w:sz w:val="20"/>
                <w:szCs w:val="20"/>
                <w:lang w:eastAsia="ru-RU"/>
              </w:rPr>
            </w:pPr>
            <w:r w:rsidRPr="009B7BE9">
              <w:rPr>
                <w:rFonts w:eastAsia="Times New Roman" w:cs="Times New Roman"/>
                <w:b/>
                <w:bCs/>
                <w:sz w:val="20"/>
                <w:szCs w:val="20"/>
                <w:lang w:eastAsia="ru-RU"/>
              </w:rPr>
              <w:t>ООО "Свицер Сахалин Терминал Тоуэдж"</w:t>
            </w:r>
          </w:p>
        </w:tc>
        <w:tc>
          <w:tcPr>
            <w:tcW w:w="168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255179" w:rsidRPr="009B7BE9" w:rsidRDefault="00255179" w:rsidP="006931CF">
            <w:pPr>
              <w:spacing w:after="0"/>
              <w:ind w:firstLine="271"/>
              <w:jc w:val="center"/>
              <w:rPr>
                <w:rFonts w:eastAsia="Times New Roman" w:cs="Times New Roman"/>
                <w:b/>
                <w:bCs/>
                <w:sz w:val="20"/>
                <w:szCs w:val="20"/>
                <w:lang w:eastAsia="ru-RU"/>
              </w:rPr>
            </w:pPr>
            <w:r>
              <w:rPr>
                <w:rFonts w:eastAsia="Times New Roman" w:cs="Times New Roman"/>
                <w:b/>
                <w:bCs/>
                <w:sz w:val="20"/>
                <w:szCs w:val="20"/>
                <w:lang w:val="en-US" w:eastAsia="ru-RU"/>
              </w:rPr>
              <w:t>GlobalPorts</w:t>
            </w:r>
            <w:r w:rsidRPr="009B7BE9">
              <w:rPr>
                <w:rFonts w:eastAsia="Times New Roman" w:cs="Times New Roman"/>
                <w:b/>
                <w:bCs/>
                <w:sz w:val="20"/>
                <w:szCs w:val="20"/>
                <w:lang w:eastAsia="ru-RU"/>
              </w:rPr>
              <w:t>(доля Maersk 30,75%) конверт в российские рубли</w:t>
            </w:r>
          </w:p>
        </w:tc>
        <w:tc>
          <w:tcPr>
            <w:tcW w:w="1418" w:type="dxa"/>
            <w:vMerge w:val="restart"/>
            <w:tcBorders>
              <w:top w:val="single" w:sz="4" w:space="0" w:color="auto"/>
              <w:left w:val="nil"/>
              <w:right w:val="single" w:sz="4" w:space="0" w:color="auto"/>
            </w:tcBorders>
            <w:shd w:val="clear" w:color="auto" w:fill="auto"/>
            <w:tcMar>
              <w:left w:w="0" w:type="dxa"/>
              <w:right w:w="0" w:type="dxa"/>
            </w:tcMar>
            <w:vAlign w:val="center"/>
            <w:hideMark/>
          </w:tcPr>
          <w:p w:rsidR="00255179" w:rsidRPr="009B7BE9" w:rsidRDefault="00255179" w:rsidP="006931CF">
            <w:pPr>
              <w:spacing w:after="0"/>
              <w:ind w:firstLine="247"/>
              <w:jc w:val="center"/>
              <w:rPr>
                <w:rFonts w:eastAsia="Times New Roman" w:cs="Times New Roman"/>
                <w:b/>
                <w:bCs/>
                <w:sz w:val="20"/>
                <w:szCs w:val="20"/>
                <w:lang w:eastAsia="ru-RU"/>
              </w:rPr>
            </w:pPr>
            <w:r w:rsidRPr="009B7BE9">
              <w:rPr>
                <w:rFonts w:eastAsia="Times New Roman" w:cs="Times New Roman"/>
                <w:b/>
                <w:bCs/>
                <w:sz w:val="20"/>
                <w:szCs w:val="20"/>
                <w:lang w:eastAsia="ru-RU"/>
              </w:rPr>
              <w:t xml:space="preserve">Итого </w:t>
            </w:r>
            <w:r>
              <w:rPr>
                <w:rFonts w:eastAsia="Times New Roman" w:cs="Times New Roman"/>
                <w:b/>
                <w:bCs/>
                <w:sz w:val="20"/>
                <w:szCs w:val="20"/>
                <w:lang w:val="en-US" w:eastAsia="ru-RU"/>
              </w:rPr>
              <w:t xml:space="preserve">Maersk </w:t>
            </w:r>
            <w:r>
              <w:rPr>
                <w:rFonts w:eastAsia="Times New Roman" w:cs="Times New Roman"/>
                <w:b/>
                <w:bCs/>
                <w:sz w:val="20"/>
                <w:szCs w:val="20"/>
                <w:lang w:eastAsia="ru-RU"/>
              </w:rPr>
              <w:t>в</w:t>
            </w:r>
            <w:r w:rsidRPr="009B7BE9">
              <w:rPr>
                <w:rFonts w:eastAsia="Times New Roman" w:cs="Times New Roman"/>
                <w:b/>
                <w:bCs/>
                <w:sz w:val="20"/>
                <w:szCs w:val="20"/>
                <w:lang w:eastAsia="ru-RU"/>
              </w:rPr>
              <w:t xml:space="preserve"> России</w:t>
            </w:r>
          </w:p>
          <w:p w:rsidR="00255179" w:rsidRPr="009B7BE9" w:rsidRDefault="00255179" w:rsidP="006931CF">
            <w:pPr>
              <w:spacing w:after="0"/>
              <w:ind w:firstLine="247"/>
              <w:jc w:val="center"/>
              <w:rPr>
                <w:rFonts w:eastAsia="Times New Roman" w:cs="Times New Roman"/>
                <w:b/>
                <w:bCs/>
                <w:sz w:val="20"/>
                <w:szCs w:val="20"/>
                <w:lang w:eastAsia="ru-RU"/>
              </w:rPr>
            </w:pPr>
          </w:p>
        </w:tc>
      </w:tr>
      <w:tr w:rsidR="00255179" w:rsidRPr="009B7BE9" w:rsidTr="006931CF">
        <w:trPr>
          <w:trHeight w:val="915"/>
        </w:trPr>
        <w:tc>
          <w:tcPr>
            <w:tcW w:w="2699"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55179" w:rsidRPr="009B7BE9" w:rsidRDefault="00255179" w:rsidP="006931CF">
            <w:pPr>
              <w:spacing w:after="0"/>
              <w:ind w:firstLine="147"/>
              <w:jc w:val="left"/>
              <w:rPr>
                <w:rFonts w:eastAsia="Times New Roman" w:cs="Times New Roman"/>
                <w:sz w:val="20"/>
                <w:szCs w:val="20"/>
                <w:lang w:eastAsia="ru-RU"/>
              </w:rPr>
            </w:pPr>
            <w:r>
              <w:rPr>
                <w:rFonts w:eastAsia="Times New Roman" w:cs="Times New Roman"/>
                <w:sz w:val="20"/>
                <w:szCs w:val="20"/>
                <w:lang w:eastAsia="ru-RU"/>
              </w:rPr>
              <w:t>Вид деятельности</w:t>
            </w:r>
          </w:p>
        </w:tc>
        <w:tc>
          <w:tcPr>
            <w:tcW w:w="1430" w:type="dxa"/>
            <w:tcBorders>
              <w:top w:val="nil"/>
              <w:left w:val="nil"/>
              <w:bottom w:val="single" w:sz="4" w:space="0" w:color="auto"/>
              <w:right w:val="single" w:sz="4" w:space="0" w:color="auto"/>
            </w:tcBorders>
            <w:shd w:val="clear" w:color="auto" w:fill="auto"/>
            <w:tcMar>
              <w:left w:w="0" w:type="dxa"/>
              <w:right w:w="0" w:type="dxa"/>
            </w:tcMar>
            <w:vAlign w:val="center"/>
            <w:hideMark/>
          </w:tcPr>
          <w:p w:rsidR="00255179" w:rsidRPr="009B7BE9" w:rsidRDefault="00255179" w:rsidP="006931CF">
            <w:pPr>
              <w:spacing w:after="0"/>
              <w:ind w:firstLine="425"/>
              <w:jc w:val="left"/>
              <w:rPr>
                <w:rFonts w:eastAsia="Times New Roman" w:cs="Times New Roman"/>
                <w:sz w:val="20"/>
                <w:szCs w:val="20"/>
                <w:lang w:eastAsia="ru-RU"/>
              </w:rPr>
            </w:pPr>
            <w:r w:rsidRPr="009B7BE9">
              <w:rPr>
                <w:rFonts w:eastAsia="Times New Roman" w:cs="Times New Roman"/>
                <w:sz w:val="20"/>
                <w:szCs w:val="20"/>
                <w:lang w:eastAsia="ru-RU"/>
              </w:rPr>
              <w:t>Морские контейнерные перевозки</w:t>
            </w:r>
          </w:p>
        </w:tc>
        <w:tc>
          <w:tcPr>
            <w:tcW w:w="1400" w:type="dxa"/>
            <w:tcBorders>
              <w:top w:val="nil"/>
              <w:left w:val="nil"/>
              <w:bottom w:val="single" w:sz="4" w:space="0" w:color="auto"/>
              <w:right w:val="single" w:sz="4" w:space="0" w:color="auto"/>
            </w:tcBorders>
            <w:shd w:val="clear" w:color="auto" w:fill="auto"/>
            <w:tcMar>
              <w:left w:w="0" w:type="dxa"/>
              <w:right w:w="0" w:type="dxa"/>
            </w:tcMar>
            <w:vAlign w:val="center"/>
            <w:hideMark/>
          </w:tcPr>
          <w:p w:rsidR="00255179" w:rsidRPr="009B7BE9" w:rsidRDefault="00255179" w:rsidP="006931CF">
            <w:pPr>
              <w:spacing w:after="0"/>
              <w:ind w:firstLine="271"/>
              <w:jc w:val="left"/>
              <w:rPr>
                <w:rFonts w:eastAsia="Times New Roman" w:cs="Times New Roman"/>
                <w:sz w:val="20"/>
                <w:szCs w:val="20"/>
                <w:lang w:eastAsia="ru-RU"/>
              </w:rPr>
            </w:pPr>
            <w:r w:rsidRPr="009B7BE9">
              <w:rPr>
                <w:rFonts w:eastAsia="Times New Roman" w:cs="Times New Roman"/>
                <w:sz w:val="20"/>
                <w:szCs w:val="20"/>
                <w:lang w:eastAsia="ru-RU"/>
              </w:rPr>
              <w:t>Наземная и воздушная логистика</w:t>
            </w:r>
          </w:p>
        </w:tc>
        <w:tc>
          <w:tcPr>
            <w:tcW w:w="14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255179" w:rsidRPr="009B7BE9" w:rsidRDefault="00255179" w:rsidP="006931CF">
            <w:pPr>
              <w:spacing w:after="0"/>
              <w:ind w:firstLine="146"/>
              <w:jc w:val="left"/>
              <w:rPr>
                <w:rFonts w:eastAsia="Times New Roman" w:cs="Times New Roman"/>
                <w:sz w:val="20"/>
                <w:szCs w:val="20"/>
                <w:lang w:eastAsia="ru-RU"/>
              </w:rPr>
            </w:pPr>
            <w:r w:rsidRPr="009B7BE9">
              <w:rPr>
                <w:rFonts w:eastAsia="Times New Roman" w:cs="Times New Roman"/>
                <w:sz w:val="20"/>
                <w:szCs w:val="20"/>
                <w:lang w:eastAsia="ru-RU"/>
              </w:rPr>
              <w:t>Буксирование</w:t>
            </w:r>
            <w:r>
              <w:rPr>
                <w:rFonts w:eastAsia="Times New Roman" w:cs="Times New Roman"/>
                <w:sz w:val="20"/>
                <w:szCs w:val="20"/>
                <w:lang w:eastAsia="ru-RU"/>
              </w:rPr>
              <w:t xml:space="preserve"> судов</w:t>
            </w:r>
          </w:p>
        </w:tc>
        <w:tc>
          <w:tcPr>
            <w:tcW w:w="1688" w:type="dxa"/>
            <w:tcBorders>
              <w:top w:val="nil"/>
              <w:left w:val="nil"/>
              <w:bottom w:val="single" w:sz="4" w:space="0" w:color="auto"/>
              <w:right w:val="single" w:sz="4" w:space="0" w:color="auto"/>
            </w:tcBorders>
            <w:shd w:val="clear" w:color="auto" w:fill="auto"/>
            <w:tcMar>
              <w:left w:w="0" w:type="dxa"/>
              <w:right w:w="0" w:type="dxa"/>
            </w:tcMar>
            <w:vAlign w:val="center"/>
            <w:hideMark/>
          </w:tcPr>
          <w:p w:rsidR="00255179" w:rsidRPr="009B7BE9" w:rsidRDefault="00255179" w:rsidP="006931CF">
            <w:pPr>
              <w:spacing w:after="0"/>
              <w:ind w:firstLine="271"/>
              <w:jc w:val="left"/>
              <w:rPr>
                <w:rFonts w:eastAsia="Times New Roman" w:cs="Times New Roman"/>
                <w:sz w:val="20"/>
                <w:szCs w:val="20"/>
                <w:lang w:eastAsia="ru-RU"/>
              </w:rPr>
            </w:pPr>
            <w:r w:rsidRPr="009B7BE9">
              <w:rPr>
                <w:rFonts w:eastAsia="Times New Roman" w:cs="Times New Roman"/>
                <w:sz w:val="20"/>
                <w:szCs w:val="20"/>
                <w:lang w:eastAsia="ru-RU"/>
              </w:rPr>
              <w:t> Перевалка и логистика контейнерных перевозок</w:t>
            </w:r>
          </w:p>
        </w:tc>
        <w:tc>
          <w:tcPr>
            <w:tcW w:w="1418" w:type="dxa"/>
            <w:vMerge/>
            <w:tcBorders>
              <w:left w:val="nil"/>
              <w:bottom w:val="single" w:sz="4" w:space="0" w:color="auto"/>
              <w:right w:val="single" w:sz="4" w:space="0" w:color="auto"/>
            </w:tcBorders>
            <w:shd w:val="clear" w:color="auto" w:fill="auto"/>
            <w:tcMar>
              <w:left w:w="0" w:type="dxa"/>
              <w:right w:w="0" w:type="dxa"/>
            </w:tcMar>
            <w:vAlign w:val="center"/>
            <w:hideMark/>
          </w:tcPr>
          <w:p w:rsidR="00255179" w:rsidRPr="009B7BE9" w:rsidRDefault="00255179" w:rsidP="006931CF">
            <w:pPr>
              <w:spacing w:after="0"/>
              <w:ind w:firstLine="247"/>
              <w:jc w:val="left"/>
              <w:rPr>
                <w:rFonts w:eastAsia="Times New Roman" w:cs="Times New Roman"/>
                <w:sz w:val="20"/>
                <w:szCs w:val="20"/>
                <w:lang w:eastAsia="ru-RU"/>
              </w:rPr>
            </w:pPr>
          </w:p>
        </w:tc>
      </w:tr>
      <w:tr w:rsidR="00255179" w:rsidRPr="009B7BE9" w:rsidTr="006931CF">
        <w:trPr>
          <w:trHeight w:val="255"/>
        </w:trPr>
        <w:tc>
          <w:tcPr>
            <w:tcW w:w="2699"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255179" w:rsidRPr="009B7BE9" w:rsidRDefault="00255179" w:rsidP="006931CF">
            <w:pPr>
              <w:spacing w:after="0"/>
              <w:ind w:firstLine="147"/>
              <w:jc w:val="left"/>
              <w:rPr>
                <w:rFonts w:eastAsia="Times New Roman" w:cs="Times New Roman"/>
                <w:sz w:val="20"/>
                <w:szCs w:val="20"/>
                <w:lang w:eastAsia="ru-RU"/>
              </w:rPr>
            </w:pPr>
            <w:r w:rsidRPr="009B7BE9">
              <w:rPr>
                <w:rFonts w:eastAsia="Times New Roman" w:cs="Times New Roman"/>
                <w:sz w:val="20"/>
                <w:szCs w:val="20"/>
                <w:lang w:eastAsia="ru-RU"/>
              </w:rPr>
              <w:t>Выручка</w:t>
            </w:r>
          </w:p>
        </w:tc>
        <w:tc>
          <w:tcPr>
            <w:tcW w:w="143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55" w:firstLine="425"/>
              <w:jc w:val="right"/>
              <w:rPr>
                <w:rFonts w:eastAsia="Times New Roman" w:cs="Times New Roman"/>
                <w:sz w:val="20"/>
                <w:szCs w:val="20"/>
                <w:lang w:eastAsia="ru-RU"/>
              </w:rPr>
            </w:pPr>
            <w:r w:rsidRPr="006931CF">
              <w:rPr>
                <w:rFonts w:eastAsia="Times New Roman" w:cs="Times New Roman"/>
                <w:sz w:val="20"/>
                <w:szCs w:val="20"/>
                <w:lang w:eastAsia="ru-RU"/>
              </w:rPr>
              <w:t xml:space="preserve">628 912 </w:t>
            </w:r>
          </w:p>
        </w:tc>
        <w:tc>
          <w:tcPr>
            <w:tcW w:w="140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37" w:firstLine="271"/>
              <w:jc w:val="right"/>
              <w:rPr>
                <w:rFonts w:eastAsia="Times New Roman" w:cs="Times New Roman"/>
                <w:sz w:val="20"/>
                <w:szCs w:val="20"/>
                <w:lang w:eastAsia="ru-RU"/>
              </w:rPr>
            </w:pPr>
            <w:r w:rsidRPr="006931CF">
              <w:rPr>
                <w:rFonts w:eastAsia="Times New Roman" w:cs="Times New Roman"/>
                <w:sz w:val="20"/>
                <w:szCs w:val="20"/>
                <w:lang w:eastAsia="ru-RU"/>
              </w:rPr>
              <w:t xml:space="preserve">808 236 </w:t>
            </w:r>
          </w:p>
        </w:tc>
        <w:tc>
          <w:tcPr>
            <w:tcW w:w="1435"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55" w:firstLine="146"/>
              <w:jc w:val="right"/>
              <w:rPr>
                <w:rFonts w:eastAsia="Times New Roman" w:cs="Times New Roman"/>
                <w:sz w:val="20"/>
                <w:szCs w:val="20"/>
                <w:lang w:eastAsia="ru-RU"/>
              </w:rPr>
            </w:pPr>
            <w:r w:rsidRPr="006931CF">
              <w:rPr>
                <w:rFonts w:eastAsia="Times New Roman" w:cs="Times New Roman"/>
                <w:sz w:val="20"/>
                <w:szCs w:val="20"/>
                <w:lang w:eastAsia="ru-RU"/>
              </w:rPr>
              <w:t>710 183</w:t>
            </w:r>
          </w:p>
        </w:tc>
        <w:tc>
          <w:tcPr>
            <w:tcW w:w="168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78" w:firstLine="271"/>
              <w:jc w:val="right"/>
              <w:rPr>
                <w:rFonts w:eastAsia="Times New Roman" w:cs="Times New Roman"/>
                <w:sz w:val="20"/>
                <w:szCs w:val="20"/>
                <w:lang w:eastAsia="ru-RU"/>
              </w:rPr>
            </w:pPr>
            <w:r w:rsidRPr="006931CF">
              <w:rPr>
                <w:rFonts w:eastAsia="Times New Roman" w:cs="Times New Roman"/>
                <w:sz w:val="20"/>
                <w:szCs w:val="20"/>
                <w:lang w:eastAsia="ru-RU"/>
              </w:rPr>
              <w:t xml:space="preserve">6 848 425 </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41" w:firstLine="247"/>
              <w:jc w:val="right"/>
              <w:rPr>
                <w:rFonts w:eastAsia="Times New Roman" w:cs="Times New Roman"/>
                <w:sz w:val="20"/>
                <w:szCs w:val="20"/>
                <w:lang w:eastAsia="ru-RU"/>
              </w:rPr>
            </w:pPr>
            <w:r w:rsidRPr="006931CF">
              <w:rPr>
                <w:rFonts w:eastAsia="Times New Roman" w:cs="Times New Roman"/>
                <w:sz w:val="20"/>
                <w:szCs w:val="20"/>
                <w:lang w:eastAsia="ru-RU"/>
              </w:rPr>
              <w:t xml:space="preserve">8 995 756 </w:t>
            </w:r>
          </w:p>
        </w:tc>
      </w:tr>
      <w:tr w:rsidR="00255179" w:rsidRPr="009B7BE9" w:rsidTr="006931CF">
        <w:trPr>
          <w:trHeight w:val="255"/>
        </w:trPr>
        <w:tc>
          <w:tcPr>
            <w:tcW w:w="2699"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255179" w:rsidRPr="009B7BE9" w:rsidRDefault="00255179" w:rsidP="006931CF">
            <w:pPr>
              <w:spacing w:after="0"/>
              <w:ind w:firstLine="147"/>
              <w:jc w:val="left"/>
              <w:rPr>
                <w:rFonts w:eastAsia="Times New Roman" w:cs="Times New Roman"/>
                <w:sz w:val="20"/>
                <w:szCs w:val="20"/>
                <w:lang w:eastAsia="ru-RU"/>
              </w:rPr>
            </w:pPr>
            <w:r w:rsidRPr="009B7BE9">
              <w:rPr>
                <w:rFonts w:eastAsia="Times New Roman" w:cs="Times New Roman"/>
                <w:sz w:val="20"/>
                <w:szCs w:val="20"/>
                <w:lang w:eastAsia="ru-RU"/>
              </w:rPr>
              <w:t>Валовая прибыль</w:t>
            </w:r>
          </w:p>
        </w:tc>
        <w:tc>
          <w:tcPr>
            <w:tcW w:w="143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55" w:firstLine="425"/>
              <w:jc w:val="right"/>
              <w:rPr>
                <w:rFonts w:eastAsia="Times New Roman" w:cs="Times New Roman"/>
                <w:sz w:val="20"/>
                <w:szCs w:val="20"/>
                <w:lang w:eastAsia="ru-RU"/>
              </w:rPr>
            </w:pPr>
            <w:r w:rsidRPr="006931CF">
              <w:rPr>
                <w:rFonts w:eastAsia="Times New Roman" w:cs="Times New Roman"/>
                <w:sz w:val="20"/>
                <w:szCs w:val="20"/>
                <w:lang w:eastAsia="ru-RU"/>
              </w:rPr>
              <w:t xml:space="preserve">256 139 </w:t>
            </w:r>
          </w:p>
        </w:tc>
        <w:tc>
          <w:tcPr>
            <w:tcW w:w="140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37" w:firstLine="271"/>
              <w:jc w:val="right"/>
              <w:rPr>
                <w:rFonts w:eastAsia="Times New Roman" w:cs="Times New Roman"/>
                <w:sz w:val="20"/>
                <w:szCs w:val="20"/>
                <w:lang w:eastAsia="ru-RU"/>
              </w:rPr>
            </w:pPr>
            <w:r w:rsidRPr="006931CF">
              <w:rPr>
                <w:rFonts w:eastAsia="Times New Roman" w:cs="Times New Roman"/>
                <w:sz w:val="20"/>
                <w:szCs w:val="20"/>
                <w:lang w:eastAsia="ru-RU"/>
              </w:rPr>
              <w:t xml:space="preserve">101 921 </w:t>
            </w:r>
          </w:p>
        </w:tc>
        <w:tc>
          <w:tcPr>
            <w:tcW w:w="1435"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55" w:firstLine="146"/>
              <w:jc w:val="right"/>
              <w:rPr>
                <w:rFonts w:eastAsia="Times New Roman" w:cs="Times New Roman"/>
                <w:sz w:val="20"/>
                <w:szCs w:val="20"/>
                <w:lang w:eastAsia="ru-RU"/>
              </w:rPr>
            </w:pPr>
            <w:r w:rsidRPr="006931CF">
              <w:rPr>
                <w:rFonts w:eastAsia="Times New Roman" w:cs="Times New Roman"/>
                <w:sz w:val="20"/>
                <w:szCs w:val="20"/>
                <w:lang w:eastAsia="ru-RU"/>
              </w:rPr>
              <w:t>146 244</w:t>
            </w:r>
          </w:p>
        </w:tc>
        <w:tc>
          <w:tcPr>
            <w:tcW w:w="168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78" w:firstLine="271"/>
              <w:jc w:val="right"/>
              <w:rPr>
                <w:rFonts w:eastAsia="Times New Roman" w:cs="Times New Roman"/>
                <w:sz w:val="20"/>
                <w:szCs w:val="20"/>
                <w:lang w:eastAsia="ru-RU"/>
              </w:rPr>
            </w:pPr>
            <w:r w:rsidRPr="006931CF">
              <w:rPr>
                <w:rFonts w:eastAsia="Times New Roman" w:cs="Times New Roman"/>
                <w:sz w:val="20"/>
                <w:szCs w:val="20"/>
                <w:lang w:eastAsia="ru-RU"/>
              </w:rPr>
              <w:t xml:space="preserve">3 004 177 </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41" w:firstLine="247"/>
              <w:jc w:val="right"/>
              <w:rPr>
                <w:rFonts w:eastAsia="Times New Roman" w:cs="Times New Roman"/>
                <w:sz w:val="20"/>
                <w:szCs w:val="20"/>
                <w:lang w:eastAsia="ru-RU"/>
              </w:rPr>
            </w:pPr>
            <w:r w:rsidRPr="006931CF">
              <w:rPr>
                <w:rFonts w:eastAsia="Times New Roman" w:cs="Times New Roman"/>
                <w:sz w:val="20"/>
                <w:szCs w:val="20"/>
                <w:lang w:eastAsia="ru-RU"/>
              </w:rPr>
              <w:t xml:space="preserve">3 508 481 </w:t>
            </w:r>
          </w:p>
        </w:tc>
      </w:tr>
      <w:tr w:rsidR="00255179" w:rsidRPr="009B7BE9" w:rsidTr="006931CF">
        <w:trPr>
          <w:trHeight w:val="255"/>
        </w:trPr>
        <w:tc>
          <w:tcPr>
            <w:tcW w:w="2699"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255179" w:rsidRPr="009B7BE9" w:rsidRDefault="00255179" w:rsidP="006931CF">
            <w:pPr>
              <w:spacing w:after="0"/>
              <w:ind w:firstLine="147"/>
              <w:jc w:val="left"/>
              <w:rPr>
                <w:rFonts w:eastAsia="Times New Roman" w:cs="Times New Roman"/>
                <w:sz w:val="20"/>
                <w:szCs w:val="20"/>
                <w:lang w:eastAsia="ru-RU"/>
              </w:rPr>
            </w:pPr>
            <w:r w:rsidRPr="009B7BE9">
              <w:rPr>
                <w:rFonts w:eastAsia="Times New Roman" w:cs="Times New Roman"/>
                <w:sz w:val="20"/>
                <w:szCs w:val="20"/>
                <w:lang w:eastAsia="ru-RU"/>
              </w:rPr>
              <w:t>EBIT</w:t>
            </w:r>
          </w:p>
        </w:tc>
        <w:tc>
          <w:tcPr>
            <w:tcW w:w="143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55" w:firstLine="425"/>
              <w:jc w:val="right"/>
              <w:rPr>
                <w:rFonts w:eastAsia="Times New Roman" w:cs="Times New Roman"/>
                <w:sz w:val="20"/>
                <w:szCs w:val="20"/>
                <w:lang w:eastAsia="ru-RU"/>
              </w:rPr>
            </w:pPr>
            <w:r w:rsidRPr="006931CF">
              <w:rPr>
                <w:rFonts w:eastAsia="Times New Roman" w:cs="Times New Roman"/>
                <w:sz w:val="20"/>
                <w:szCs w:val="20"/>
                <w:lang w:eastAsia="ru-RU"/>
              </w:rPr>
              <w:t xml:space="preserve">1 625 </w:t>
            </w:r>
          </w:p>
        </w:tc>
        <w:tc>
          <w:tcPr>
            <w:tcW w:w="140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37" w:firstLine="271"/>
              <w:jc w:val="right"/>
              <w:rPr>
                <w:rFonts w:eastAsia="Times New Roman" w:cs="Times New Roman"/>
                <w:sz w:val="20"/>
                <w:szCs w:val="20"/>
                <w:lang w:eastAsia="ru-RU"/>
              </w:rPr>
            </w:pPr>
            <w:r w:rsidRPr="006931CF">
              <w:rPr>
                <w:rFonts w:eastAsia="Times New Roman" w:cs="Times New Roman"/>
                <w:sz w:val="20"/>
                <w:szCs w:val="20"/>
                <w:lang w:eastAsia="ru-RU"/>
              </w:rPr>
              <w:t xml:space="preserve">13 755 </w:t>
            </w:r>
          </w:p>
        </w:tc>
        <w:tc>
          <w:tcPr>
            <w:tcW w:w="1435"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55" w:firstLine="146"/>
              <w:jc w:val="right"/>
              <w:rPr>
                <w:rFonts w:eastAsia="Times New Roman" w:cs="Times New Roman"/>
                <w:sz w:val="20"/>
                <w:szCs w:val="20"/>
                <w:lang w:eastAsia="ru-RU"/>
              </w:rPr>
            </w:pPr>
            <w:r w:rsidRPr="006931CF">
              <w:rPr>
                <w:rFonts w:eastAsia="Times New Roman" w:cs="Times New Roman"/>
                <w:sz w:val="20"/>
                <w:szCs w:val="20"/>
                <w:lang w:eastAsia="ru-RU"/>
              </w:rPr>
              <w:t>80 119</w:t>
            </w:r>
          </w:p>
        </w:tc>
        <w:tc>
          <w:tcPr>
            <w:tcW w:w="168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78" w:firstLine="271"/>
              <w:jc w:val="right"/>
              <w:rPr>
                <w:rFonts w:eastAsia="Times New Roman" w:cs="Times New Roman"/>
                <w:sz w:val="20"/>
                <w:szCs w:val="20"/>
                <w:lang w:eastAsia="ru-RU"/>
              </w:rPr>
            </w:pPr>
            <w:r w:rsidRPr="006931CF">
              <w:rPr>
                <w:rFonts w:eastAsia="Times New Roman" w:cs="Times New Roman"/>
                <w:sz w:val="20"/>
                <w:szCs w:val="20"/>
                <w:lang w:eastAsia="ru-RU"/>
              </w:rPr>
              <w:t xml:space="preserve">3 925 570 </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41" w:firstLine="247"/>
              <w:jc w:val="right"/>
              <w:rPr>
                <w:rFonts w:eastAsia="Times New Roman" w:cs="Times New Roman"/>
                <w:sz w:val="20"/>
                <w:szCs w:val="20"/>
                <w:lang w:eastAsia="ru-RU"/>
              </w:rPr>
            </w:pPr>
            <w:r w:rsidRPr="006931CF">
              <w:rPr>
                <w:rFonts w:eastAsia="Times New Roman" w:cs="Times New Roman"/>
                <w:sz w:val="20"/>
                <w:szCs w:val="20"/>
                <w:lang w:eastAsia="ru-RU"/>
              </w:rPr>
              <w:t xml:space="preserve">4 021 069 </w:t>
            </w:r>
          </w:p>
        </w:tc>
      </w:tr>
      <w:tr w:rsidR="00255179" w:rsidRPr="009B7BE9" w:rsidTr="006931CF">
        <w:trPr>
          <w:trHeight w:val="255"/>
        </w:trPr>
        <w:tc>
          <w:tcPr>
            <w:tcW w:w="2699"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255179" w:rsidRPr="009B7BE9" w:rsidRDefault="00255179" w:rsidP="006931CF">
            <w:pPr>
              <w:spacing w:after="0"/>
              <w:ind w:firstLine="147"/>
              <w:jc w:val="left"/>
              <w:rPr>
                <w:rFonts w:eastAsia="Times New Roman" w:cs="Times New Roman"/>
                <w:sz w:val="20"/>
                <w:szCs w:val="20"/>
                <w:lang w:eastAsia="ru-RU"/>
              </w:rPr>
            </w:pPr>
            <w:r w:rsidRPr="009B7BE9">
              <w:rPr>
                <w:rFonts w:eastAsia="Times New Roman" w:cs="Times New Roman"/>
                <w:sz w:val="20"/>
                <w:szCs w:val="20"/>
                <w:lang w:eastAsia="ru-RU"/>
              </w:rPr>
              <w:t>Чистая прибыль/(убытки)</w:t>
            </w:r>
          </w:p>
        </w:tc>
        <w:tc>
          <w:tcPr>
            <w:tcW w:w="143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55" w:firstLine="425"/>
              <w:jc w:val="right"/>
              <w:rPr>
                <w:rFonts w:eastAsia="Times New Roman" w:cs="Times New Roman"/>
                <w:sz w:val="20"/>
                <w:szCs w:val="20"/>
                <w:lang w:eastAsia="ru-RU"/>
              </w:rPr>
            </w:pPr>
            <w:r w:rsidRPr="006931CF">
              <w:rPr>
                <w:rFonts w:eastAsia="Times New Roman" w:cs="Times New Roman"/>
                <w:color w:val="FF0000"/>
                <w:sz w:val="20"/>
                <w:szCs w:val="20"/>
                <w:lang w:eastAsia="ru-RU"/>
              </w:rPr>
              <w:t xml:space="preserve">-7 756 </w:t>
            </w:r>
          </w:p>
        </w:tc>
        <w:tc>
          <w:tcPr>
            <w:tcW w:w="140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37" w:firstLine="271"/>
              <w:jc w:val="right"/>
              <w:rPr>
                <w:rFonts w:eastAsia="Times New Roman" w:cs="Times New Roman"/>
                <w:sz w:val="20"/>
                <w:szCs w:val="20"/>
                <w:lang w:eastAsia="ru-RU"/>
              </w:rPr>
            </w:pPr>
            <w:r w:rsidRPr="006931CF">
              <w:rPr>
                <w:rFonts w:eastAsia="Times New Roman" w:cs="Times New Roman"/>
                <w:sz w:val="20"/>
                <w:szCs w:val="20"/>
                <w:lang w:eastAsia="ru-RU"/>
              </w:rPr>
              <w:t xml:space="preserve">7 661 </w:t>
            </w:r>
          </w:p>
        </w:tc>
        <w:tc>
          <w:tcPr>
            <w:tcW w:w="1435"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55" w:firstLine="146"/>
              <w:jc w:val="right"/>
              <w:rPr>
                <w:rFonts w:eastAsia="Times New Roman" w:cs="Times New Roman"/>
                <w:sz w:val="20"/>
                <w:szCs w:val="20"/>
                <w:lang w:eastAsia="ru-RU"/>
              </w:rPr>
            </w:pPr>
            <w:r w:rsidRPr="006931CF">
              <w:rPr>
                <w:rFonts w:eastAsia="Times New Roman" w:cs="Times New Roman"/>
                <w:sz w:val="20"/>
                <w:szCs w:val="20"/>
                <w:lang w:eastAsia="ru-RU"/>
              </w:rPr>
              <w:t>62 167</w:t>
            </w:r>
          </w:p>
        </w:tc>
        <w:tc>
          <w:tcPr>
            <w:tcW w:w="168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78" w:firstLine="271"/>
              <w:jc w:val="right"/>
              <w:rPr>
                <w:rFonts w:eastAsia="Times New Roman" w:cs="Times New Roman"/>
                <w:sz w:val="20"/>
                <w:szCs w:val="20"/>
                <w:lang w:eastAsia="ru-RU"/>
              </w:rPr>
            </w:pPr>
            <w:r w:rsidRPr="006931CF">
              <w:rPr>
                <w:rFonts w:eastAsia="Times New Roman" w:cs="Times New Roman"/>
                <w:sz w:val="20"/>
                <w:szCs w:val="20"/>
                <w:lang w:eastAsia="ru-RU"/>
              </w:rPr>
              <w:t xml:space="preserve">1 265 748 </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41" w:firstLine="247"/>
              <w:jc w:val="right"/>
              <w:rPr>
                <w:rFonts w:eastAsia="Times New Roman" w:cs="Times New Roman"/>
                <w:sz w:val="20"/>
                <w:szCs w:val="20"/>
                <w:lang w:eastAsia="ru-RU"/>
              </w:rPr>
            </w:pPr>
            <w:r w:rsidRPr="006931CF">
              <w:rPr>
                <w:rFonts w:eastAsia="Times New Roman" w:cs="Times New Roman"/>
                <w:sz w:val="20"/>
                <w:szCs w:val="20"/>
                <w:lang w:eastAsia="ru-RU"/>
              </w:rPr>
              <w:t xml:space="preserve">1 327 820 </w:t>
            </w:r>
          </w:p>
        </w:tc>
      </w:tr>
      <w:tr w:rsidR="00255179" w:rsidRPr="009B7BE9" w:rsidTr="006931CF">
        <w:trPr>
          <w:trHeight w:val="255"/>
        </w:trPr>
        <w:tc>
          <w:tcPr>
            <w:tcW w:w="2699"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255179" w:rsidRPr="009B7BE9" w:rsidRDefault="00255179" w:rsidP="006931CF">
            <w:pPr>
              <w:spacing w:after="0"/>
              <w:ind w:firstLine="147"/>
              <w:jc w:val="left"/>
              <w:rPr>
                <w:rFonts w:eastAsia="Times New Roman" w:cs="Times New Roman"/>
                <w:sz w:val="20"/>
                <w:szCs w:val="20"/>
                <w:lang w:eastAsia="ru-RU"/>
              </w:rPr>
            </w:pPr>
            <w:r w:rsidRPr="009B7BE9">
              <w:rPr>
                <w:rFonts w:eastAsia="Times New Roman" w:cs="Times New Roman"/>
                <w:sz w:val="20"/>
                <w:szCs w:val="20"/>
                <w:lang w:eastAsia="ru-RU"/>
              </w:rPr>
              <w:lastRenderedPageBreak/>
              <w:t> </w:t>
            </w:r>
          </w:p>
        </w:tc>
        <w:tc>
          <w:tcPr>
            <w:tcW w:w="143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55" w:firstLine="425"/>
              <w:jc w:val="right"/>
              <w:rPr>
                <w:rFonts w:eastAsia="Times New Roman" w:cs="Times New Roman"/>
                <w:sz w:val="20"/>
                <w:szCs w:val="20"/>
                <w:lang w:eastAsia="ru-RU"/>
              </w:rPr>
            </w:pPr>
            <w:r w:rsidRPr="006931CF">
              <w:rPr>
                <w:rFonts w:eastAsia="Times New Roman" w:cs="Times New Roman"/>
                <w:sz w:val="20"/>
                <w:szCs w:val="20"/>
                <w:lang w:eastAsia="ru-RU"/>
              </w:rPr>
              <w:t> </w:t>
            </w:r>
          </w:p>
        </w:tc>
        <w:tc>
          <w:tcPr>
            <w:tcW w:w="140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37" w:firstLine="271"/>
              <w:jc w:val="right"/>
              <w:rPr>
                <w:rFonts w:eastAsia="Times New Roman" w:cs="Times New Roman"/>
                <w:sz w:val="20"/>
                <w:szCs w:val="20"/>
                <w:lang w:eastAsia="ru-RU"/>
              </w:rPr>
            </w:pPr>
            <w:r w:rsidRPr="006931CF">
              <w:rPr>
                <w:rFonts w:eastAsia="Times New Roman" w:cs="Times New Roman"/>
                <w:sz w:val="20"/>
                <w:szCs w:val="20"/>
                <w:lang w:eastAsia="ru-RU"/>
              </w:rPr>
              <w:t> </w:t>
            </w:r>
          </w:p>
        </w:tc>
        <w:tc>
          <w:tcPr>
            <w:tcW w:w="1435"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55" w:firstLine="146"/>
              <w:jc w:val="right"/>
              <w:rPr>
                <w:rFonts w:eastAsia="Times New Roman" w:cs="Times New Roman"/>
                <w:sz w:val="20"/>
                <w:szCs w:val="20"/>
                <w:lang w:eastAsia="ru-RU"/>
              </w:rPr>
            </w:pPr>
            <w:r w:rsidRPr="006931CF">
              <w:rPr>
                <w:rFonts w:eastAsia="Times New Roman" w:cs="Times New Roman"/>
                <w:sz w:val="20"/>
                <w:szCs w:val="20"/>
                <w:lang w:eastAsia="ru-RU"/>
              </w:rPr>
              <w:t> </w:t>
            </w:r>
          </w:p>
        </w:tc>
        <w:tc>
          <w:tcPr>
            <w:tcW w:w="168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78" w:firstLine="271"/>
              <w:jc w:val="right"/>
              <w:rPr>
                <w:rFonts w:eastAsia="Times New Roman" w:cs="Times New Roman"/>
                <w:sz w:val="20"/>
                <w:szCs w:val="20"/>
                <w:lang w:eastAsia="ru-RU"/>
              </w:rPr>
            </w:pPr>
            <w:r w:rsidRPr="006931CF">
              <w:rPr>
                <w:rFonts w:eastAsia="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41" w:firstLine="247"/>
              <w:jc w:val="right"/>
              <w:rPr>
                <w:rFonts w:eastAsia="Times New Roman" w:cs="Times New Roman"/>
                <w:sz w:val="20"/>
                <w:szCs w:val="20"/>
                <w:lang w:eastAsia="ru-RU"/>
              </w:rPr>
            </w:pPr>
            <w:r w:rsidRPr="006931CF">
              <w:rPr>
                <w:rFonts w:eastAsia="Times New Roman" w:cs="Times New Roman"/>
                <w:sz w:val="20"/>
                <w:szCs w:val="20"/>
                <w:lang w:eastAsia="ru-RU"/>
              </w:rPr>
              <w:t> </w:t>
            </w:r>
          </w:p>
        </w:tc>
      </w:tr>
      <w:tr w:rsidR="00255179" w:rsidRPr="009B7BE9" w:rsidTr="006931CF">
        <w:trPr>
          <w:trHeight w:val="255"/>
        </w:trPr>
        <w:tc>
          <w:tcPr>
            <w:tcW w:w="2699"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255179" w:rsidRPr="009B7BE9" w:rsidRDefault="00255179" w:rsidP="006931CF">
            <w:pPr>
              <w:spacing w:after="0"/>
              <w:ind w:firstLine="147"/>
              <w:jc w:val="left"/>
              <w:rPr>
                <w:rFonts w:eastAsia="Times New Roman" w:cs="Times New Roman"/>
                <w:b/>
                <w:bCs/>
                <w:sz w:val="20"/>
                <w:szCs w:val="20"/>
                <w:lang w:eastAsia="ru-RU"/>
              </w:rPr>
            </w:pPr>
            <w:r w:rsidRPr="009B7BE9">
              <w:rPr>
                <w:rFonts w:eastAsia="Times New Roman" w:cs="Times New Roman"/>
                <w:b/>
                <w:bCs/>
                <w:sz w:val="20"/>
                <w:szCs w:val="20"/>
                <w:lang w:eastAsia="ru-RU"/>
              </w:rPr>
              <w:t>Активы</w:t>
            </w:r>
          </w:p>
        </w:tc>
        <w:tc>
          <w:tcPr>
            <w:tcW w:w="143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55" w:firstLine="425"/>
              <w:jc w:val="right"/>
              <w:rPr>
                <w:rFonts w:eastAsia="Times New Roman" w:cs="Times New Roman"/>
                <w:sz w:val="20"/>
                <w:szCs w:val="20"/>
                <w:lang w:eastAsia="ru-RU"/>
              </w:rPr>
            </w:pPr>
            <w:r w:rsidRPr="006931CF">
              <w:rPr>
                <w:rFonts w:eastAsia="Times New Roman" w:cs="Times New Roman"/>
                <w:sz w:val="20"/>
                <w:szCs w:val="20"/>
                <w:lang w:eastAsia="ru-RU"/>
              </w:rPr>
              <w:t> </w:t>
            </w:r>
          </w:p>
        </w:tc>
        <w:tc>
          <w:tcPr>
            <w:tcW w:w="140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37" w:firstLine="271"/>
              <w:jc w:val="right"/>
              <w:rPr>
                <w:rFonts w:eastAsia="Times New Roman" w:cs="Times New Roman"/>
                <w:sz w:val="20"/>
                <w:szCs w:val="20"/>
                <w:lang w:eastAsia="ru-RU"/>
              </w:rPr>
            </w:pPr>
            <w:r w:rsidRPr="006931CF">
              <w:rPr>
                <w:rFonts w:eastAsia="Times New Roman" w:cs="Times New Roman"/>
                <w:sz w:val="20"/>
                <w:szCs w:val="20"/>
                <w:lang w:eastAsia="ru-RU"/>
              </w:rPr>
              <w:t> </w:t>
            </w:r>
          </w:p>
        </w:tc>
        <w:tc>
          <w:tcPr>
            <w:tcW w:w="1435"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55" w:firstLine="146"/>
              <w:jc w:val="right"/>
              <w:rPr>
                <w:rFonts w:eastAsia="Times New Roman" w:cs="Times New Roman"/>
                <w:sz w:val="20"/>
                <w:szCs w:val="20"/>
                <w:lang w:eastAsia="ru-RU"/>
              </w:rPr>
            </w:pPr>
            <w:r w:rsidRPr="006931CF">
              <w:rPr>
                <w:rFonts w:eastAsia="Times New Roman" w:cs="Times New Roman"/>
                <w:sz w:val="20"/>
                <w:szCs w:val="20"/>
                <w:lang w:eastAsia="ru-RU"/>
              </w:rPr>
              <w:t> </w:t>
            </w:r>
          </w:p>
        </w:tc>
        <w:tc>
          <w:tcPr>
            <w:tcW w:w="168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78" w:firstLine="271"/>
              <w:jc w:val="right"/>
              <w:rPr>
                <w:rFonts w:eastAsia="Times New Roman" w:cs="Times New Roman"/>
                <w:sz w:val="20"/>
                <w:szCs w:val="20"/>
                <w:lang w:eastAsia="ru-RU"/>
              </w:rPr>
            </w:pPr>
            <w:r w:rsidRPr="006931CF">
              <w:rPr>
                <w:rFonts w:eastAsia="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41" w:firstLine="247"/>
              <w:jc w:val="right"/>
              <w:rPr>
                <w:rFonts w:eastAsia="Times New Roman" w:cs="Times New Roman"/>
                <w:sz w:val="20"/>
                <w:szCs w:val="20"/>
                <w:lang w:eastAsia="ru-RU"/>
              </w:rPr>
            </w:pPr>
            <w:r w:rsidRPr="006931CF">
              <w:rPr>
                <w:rFonts w:eastAsia="Times New Roman" w:cs="Times New Roman"/>
                <w:sz w:val="20"/>
                <w:szCs w:val="20"/>
                <w:lang w:eastAsia="ru-RU"/>
              </w:rPr>
              <w:t> </w:t>
            </w:r>
          </w:p>
        </w:tc>
      </w:tr>
      <w:tr w:rsidR="00255179" w:rsidRPr="009B7BE9" w:rsidTr="006931CF">
        <w:trPr>
          <w:trHeight w:val="255"/>
        </w:trPr>
        <w:tc>
          <w:tcPr>
            <w:tcW w:w="2699"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255179" w:rsidRPr="009B7BE9" w:rsidRDefault="00255179" w:rsidP="006931CF">
            <w:pPr>
              <w:spacing w:after="0"/>
              <w:ind w:firstLine="147"/>
              <w:jc w:val="left"/>
              <w:rPr>
                <w:rFonts w:eastAsia="Times New Roman" w:cs="Times New Roman"/>
                <w:sz w:val="20"/>
                <w:szCs w:val="20"/>
                <w:lang w:eastAsia="ru-RU"/>
              </w:rPr>
            </w:pPr>
            <w:r w:rsidRPr="009B7BE9">
              <w:rPr>
                <w:rFonts w:eastAsia="Times New Roman" w:cs="Times New Roman"/>
                <w:sz w:val="20"/>
                <w:szCs w:val="20"/>
                <w:lang w:eastAsia="ru-RU"/>
              </w:rPr>
              <w:t>Денежные средства</w:t>
            </w:r>
          </w:p>
        </w:tc>
        <w:tc>
          <w:tcPr>
            <w:tcW w:w="143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55" w:firstLine="425"/>
              <w:jc w:val="right"/>
              <w:rPr>
                <w:rFonts w:eastAsia="Times New Roman" w:cs="Times New Roman"/>
                <w:sz w:val="20"/>
                <w:szCs w:val="20"/>
                <w:lang w:eastAsia="ru-RU"/>
              </w:rPr>
            </w:pPr>
            <w:r w:rsidRPr="006931CF">
              <w:rPr>
                <w:rFonts w:eastAsia="Times New Roman" w:cs="Times New Roman"/>
                <w:sz w:val="20"/>
                <w:szCs w:val="20"/>
                <w:lang w:eastAsia="ru-RU"/>
              </w:rPr>
              <w:t xml:space="preserve">296 956 </w:t>
            </w:r>
          </w:p>
        </w:tc>
        <w:tc>
          <w:tcPr>
            <w:tcW w:w="140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37" w:firstLine="271"/>
              <w:jc w:val="right"/>
              <w:rPr>
                <w:rFonts w:eastAsia="Times New Roman" w:cs="Times New Roman"/>
                <w:sz w:val="20"/>
                <w:szCs w:val="20"/>
                <w:lang w:eastAsia="ru-RU"/>
              </w:rPr>
            </w:pPr>
            <w:r w:rsidRPr="006931CF">
              <w:rPr>
                <w:rFonts w:eastAsia="Times New Roman" w:cs="Times New Roman"/>
                <w:sz w:val="20"/>
                <w:szCs w:val="20"/>
                <w:lang w:eastAsia="ru-RU"/>
              </w:rPr>
              <w:t xml:space="preserve">40 401 </w:t>
            </w:r>
          </w:p>
        </w:tc>
        <w:tc>
          <w:tcPr>
            <w:tcW w:w="1435"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55" w:firstLine="146"/>
              <w:jc w:val="right"/>
              <w:rPr>
                <w:rFonts w:eastAsia="Times New Roman" w:cs="Times New Roman"/>
                <w:sz w:val="20"/>
                <w:szCs w:val="20"/>
                <w:lang w:eastAsia="ru-RU"/>
              </w:rPr>
            </w:pPr>
            <w:r w:rsidRPr="006931CF">
              <w:rPr>
                <w:rFonts w:eastAsia="Times New Roman" w:cs="Times New Roman"/>
                <w:sz w:val="20"/>
                <w:szCs w:val="20"/>
                <w:lang w:eastAsia="ru-RU"/>
              </w:rPr>
              <w:t>9 513</w:t>
            </w:r>
          </w:p>
        </w:tc>
        <w:tc>
          <w:tcPr>
            <w:tcW w:w="168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78" w:firstLine="271"/>
              <w:jc w:val="right"/>
              <w:rPr>
                <w:rFonts w:eastAsia="Times New Roman" w:cs="Times New Roman"/>
                <w:sz w:val="20"/>
                <w:szCs w:val="20"/>
                <w:lang w:eastAsia="ru-RU"/>
              </w:rPr>
            </w:pPr>
            <w:r w:rsidRPr="006931CF">
              <w:rPr>
                <w:rFonts w:eastAsia="Times New Roman" w:cs="Times New Roman"/>
                <w:sz w:val="20"/>
                <w:szCs w:val="20"/>
                <w:lang w:eastAsia="ru-RU"/>
              </w:rPr>
              <w:t xml:space="preserve">2 464 411 </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41" w:firstLine="247"/>
              <w:jc w:val="right"/>
              <w:rPr>
                <w:rFonts w:eastAsia="Times New Roman" w:cs="Times New Roman"/>
                <w:sz w:val="20"/>
                <w:szCs w:val="20"/>
                <w:lang w:eastAsia="ru-RU"/>
              </w:rPr>
            </w:pPr>
            <w:r w:rsidRPr="006931CF">
              <w:rPr>
                <w:rFonts w:eastAsia="Times New Roman" w:cs="Times New Roman"/>
                <w:sz w:val="20"/>
                <w:szCs w:val="20"/>
                <w:lang w:eastAsia="ru-RU"/>
              </w:rPr>
              <w:t xml:space="preserve">2 811 281 </w:t>
            </w:r>
          </w:p>
        </w:tc>
      </w:tr>
      <w:tr w:rsidR="00255179" w:rsidRPr="009B7BE9" w:rsidTr="006931CF">
        <w:trPr>
          <w:trHeight w:val="255"/>
        </w:trPr>
        <w:tc>
          <w:tcPr>
            <w:tcW w:w="2699"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255179" w:rsidRPr="009B7BE9" w:rsidRDefault="00255179" w:rsidP="006931CF">
            <w:pPr>
              <w:spacing w:after="0"/>
              <w:ind w:firstLine="147"/>
              <w:jc w:val="left"/>
              <w:rPr>
                <w:rFonts w:eastAsia="Times New Roman" w:cs="Times New Roman"/>
                <w:sz w:val="20"/>
                <w:szCs w:val="20"/>
                <w:lang w:eastAsia="ru-RU"/>
              </w:rPr>
            </w:pPr>
            <w:r w:rsidRPr="009B7BE9">
              <w:rPr>
                <w:rFonts w:eastAsia="Times New Roman" w:cs="Times New Roman"/>
                <w:sz w:val="20"/>
                <w:szCs w:val="20"/>
                <w:lang w:eastAsia="ru-RU"/>
              </w:rPr>
              <w:t>Дебиторская задолженность</w:t>
            </w:r>
          </w:p>
        </w:tc>
        <w:tc>
          <w:tcPr>
            <w:tcW w:w="143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55" w:firstLine="425"/>
              <w:jc w:val="right"/>
              <w:rPr>
                <w:rFonts w:eastAsia="Times New Roman" w:cs="Times New Roman"/>
                <w:sz w:val="20"/>
                <w:szCs w:val="20"/>
                <w:lang w:eastAsia="ru-RU"/>
              </w:rPr>
            </w:pPr>
            <w:r w:rsidRPr="006931CF">
              <w:rPr>
                <w:rFonts w:eastAsia="Times New Roman" w:cs="Times New Roman"/>
                <w:sz w:val="20"/>
                <w:szCs w:val="20"/>
                <w:lang w:eastAsia="ru-RU"/>
              </w:rPr>
              <w:t xml:space="preserve">466 004 </w:t>
            </w:r>
          </w:p>
        </w:tc>
        <w:tc>
          <w:tcPr>
            <w:tcW w:w="140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37" w:firstLine="271"/>
              <w:jc w:val="right"/>
              <w:rPr>
                <w:rFonts w:eastAsia="Times New Roman" w:cs="Times New Roman"/>
                <w:sz w:val="20"/>
                <w:szCs w:val="20"/>
                <w:lang w:eastAsia="ru-RU"/>
              </w:rPr>
            </w:pPr>
            <w:r w:rsidRPr="006931CF">
              <w:rPr>
                <w:rFonts w:eastAsia="Times New Roman" w:cs="Times New Roman"/>
                <w:sz w:val="20"/>
                <w:szCs w:val="20"/>
                <w:lang w:eastAsia="ru-RU"/>
              </w:rPr>
              <w:t xml:space="preserve">118 248 </w:t>
            </w:r>
          </w:p>
        </w:tc>
        <w:tc>
          <w:tcPr>
            <w:tcW w:w="1435"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55" w:firstLine="146"/>
              <w:jc w:val="right"/>
              <w:rPr>
                <w:rFonts w:eastAsia="Times New Roman" w:cs="Times New Roman"/>
                <w:sz w:val="20"/>
                <w:szCs w:val="20"/>
                <w:lang w:eastAsia="ru-RU"/>
              </w:rPr>
            </w:pPr>
            <w:r w:rsidRPr="006931CF">
              <w:rPr>
                <w:rFonts w:eastAsia="Times New Roman" w:cs="Times New Roman"/>
                <w:sz w:val="20"/>
                <w:szCs w:val="20"/>
                <w:lang w:eastAsia="ru-RU"/>
              </w:rPr>
              <w:t>66 831</w:t>
            </w:r>
          </w:p>
        </w:tc>
        <w:tc>
          <w:tcPr>
            <w:tcW w:w="168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78" w:firstLine="271"/>
              <w:jc w:val="right"/>
              <w:rPr>
                <w:rFonts w:eastAsia="Times New Roman" w:cs="Times New Roman"/>
                <w:sz w:val="20"/>
                <w:szCs w:val="20"/>
                <w:lang w:eastAsia="ru-RU"/>
              </w:rPr>
            </w:pPr>
            <w:r w:rsidRPr="006931CF">
              <w:rPr>
                <w:rFonts w:eastAsia="Times New Roman" w:cs="Times New Roman"/>
                <w:sz w:val="20"/>
                <w:szCs w:val="20"/>
                <w:lang w:eastAsia="ru-RU"/>
              </w:rPr>
              <w:t xml:space="preserve">785 341 </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41" w:firstLine="247"/>
              <w:jc w:val="right"/>
              <w:rPr>
                <w:rFonts w:eastAsia="Times New Roman" w:cs="Times New Roman"/>
                <w:sz w:val="20"/>
                <w:szCs w:val="20"/>
                <w:lang w:eastAsia="ru-RU"/>
              </w:rPr>
            </w:pPr>
            <w:r w:rsidRPr="006931CF">
              <w:rPr>
                <w:rFonts w:eastAsia="Times New Roman" w:cs="Times New Roman"/>
                <w:sz w:val="20"/>
                <w:szCs w:val="20"/>
                <w:lang w:eastAsia="ru-RU"/>
              </w:rPr>
              <w:t xml:space="preserve">1 436 424 </w:t>
            </w:r>
          </w:p>
        </w:tc>
      </w:tr>
      <w:tr w:rsidR="00255179" w:rsidRPr="009B7BE9" w:rsidTr="006931CF">
        <w:trPr>
          <w:trHeight w:val="255"/>
        </w:trPr>
        <w:tc>
          <w:tcPr>
            <w:tcW w:w="2699"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255179" w:rsidRPr="009B7BE9" w:rsidRDefault="00255179" w:rsidP="006931CF">
            <w:pPr>
              <w:spacing w:after="0"/>
              <w:ind w:firstLine="147"/>
              <w:jc w:val="left"/>
              <w:rPr>
                <w:rFonts w:eastAsia="Times New Roman" w:cs="Times New Roman"/>
                <w:sz w:val="20"/>
                <w:szCs w:val="20"/>
                <w:lang w:eastAsia="ru-RU"/>
              </w:rPr>
            </w:pPr>
            <w:r w:rsidRPr="009B7BE9">
              <w:rPr>
                <w:rFonts w:eastAsia="Times New Roman" w:cs="Times New Roman"/>
                <w:sz w:val="20"/>
                <w:szCs w:val="20"/>
                <w:lang w:eastAsia="ru-RU"/>
              </w:rPr>
              <w:t>Основные средства</w:t>
            </w:r>
          </w:p>
        </w:tc>
        <w:tc>
          <w:tcPr>
            <w:tcW w:w="143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55" w:firstLine="425"/>
              <w:jc w:val="right"/>
              <w:rPr>
                <w:rFonts w:eastAsia="Times New Roman" w:cs="Times New Roman"/>
                <w:sz w:val="20"/>
                <w:szCs w:val="20"/>
                <w:lang w:eastAsia="ru-RU"/>
              </w:rPr>
            </w:pPr>
            <w:r w:rsidRPr="006931CF">
              <w:rPr>
                <w:rFonts w:eastAsia="Times New Roman" w:cs="Times New Roman"/>
                <w:sz w:val="20"/>
                <w:szCs w:val="20"/>
                <w:lang w:eastAsia="ru-RU"/>
              </w:rPr>
              <w:t xml:space="preserve">30 028 </w:t>
            </w:r>
          </w:p>
        </w:tc>
        <w:tc>
          <w:tcPr>
            <w:tcW w:w="140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37" w:firstLine="271"/>
              <w:jc w:val="right"/>
              <w:rPr>
                <w:rFonts w:eastAsia="Times New Roman" w:cs="Times New Roman"/>
                <w:sz w:val="20"/>
                <w:szCs w:val="20"/>
                <w:lang w:eastAsia="ru-RU"/>
              </w:rPr>
            </w:pPr>
            <w:r w:rsidRPr="006931CF">
              <w:rPr>
                <w:rFonts w:eastAsia="Times New Roman" w:cs="Times New Roman"/>
                <w:sz w:val="20"/>
                <w:szCs w:val="20"/>
                <w:lang w:eastAsia="ru-RU"/>
              </w:rPr>
              <w:t xml:space="preserve">575 </w:t>
            </w:r>
          </w:p>
        </w:tc>
        <w:tc>
          <w:tcPr>
            <w:tcW w:w="1435"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55" w:firstLine="146"/>
              <w:jc w:val="right"/>
              <w:rPr>
                <w:rFonts w:eastAsia="Times New Roman" w:cs="Times New Roman"/>
                <w:sz w:val="20"/>
                <w:szCs w:val="20"/>
                <w:lang w:eastAsia="ru-RU"/>
              </w:rPr>
            </w:pPr>
            <w:r w:rsidRPr="006931CF">
              <w:rPr>
                <w:rFonts w:eastAsia="Times New Roman" w:cs="Times New Roman"/>
                <w:sz w:val="20"/>
                <w:szCs w:val="20"/>
                <w:lang w:eastAsia="ru-RU"/>
              </w:rPr>
              <w:t xml:space="preserve">3 309 </w:t>
            </w:r>
          </w:p>
        </w:tc>
        <w:tc>
          <w:tcPr>
            <w:tcW w:w="168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78" w:firstLine="271"/>
              <w:jc w:val="right"/>
              <w:rPr>
                <w:rFonts w:eastAsia="Times New Roman" w:cs="Times New Roman"/>
                <w:sz w:val="20"/>
                <w:szCs w:val="20"/>
                <w:lang w:eastAsia="ru-RU"/>
              </w:rPr>
            </w:pPr>
            <w:r w:rsidRPr="006931CF">
              <w:rPr>
                <w:rFonts w:eastAsia="Times New Roman" w:cs="Times New Roman"/>
                <w:sz w:val="20"/>
                <w:szCs w:val="20"/>
                <w:lang w:eastAsia="ru-RU"/>
              </w:rPr>
              <w:t xml:space="preserve">11 987 988 </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41" w:firstLine="247"/>
              <w:jc w:val="right"/>
              <w:rPr>
                <w:rFonts w:eastAsia="Times New Roman" w:cs="Times New Roman"/>
                <w:sz w:val="20"/>
                <w:szCs w:val="20"/>
                <w:lang w:eastAsia="ru-RU"/>
              </w:rPr>
            </w:pPr>
            <w:r w:rsidRPr="006931CF">
              <w:rPr>
                <w:rFonts w:eastAsia="Times New Roman" w:cs="Times New Roman"/>
                <w:sz w:val="20"/>
                <w:szCs w:val="20"/>
                <w:lang w:eastAsia="ru-RU"/>
              </w:rPr>
              <w:t xml:space="preserve">12 021 900 </w:t>
            </w:r>
          </w:p>
        </w:tc>
      </w:tr>
      <w:tr w:rsidR="00255179" w:rsidRPr="009B7BE9" w:rsidTr="006931CF">
        <w:trPr>
          <w:trHeight w:val="255"/>
        </w:trPr>
        <w:tc>
          <w:tcPr>
            <w:tcW w:w="2699"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255179" w:rsidRPr="009B7BE9" w:rsidRDefault="00255179" w:rsidP="006931CF">
            <w:pPr>
              <w:spacing w:after="0"/>
              <w:ind w:firstLine="147"/>
              <w:jc w:val="left"/>
              <w:rPr>
                <w:rFonts w:eastAsia="Times New Roman" w:cs="Times New Roman"/>
                <w:sz w:val="20"/>
                <w:szCs w:val="20"/>
                <w:lang w:eastAsia="ru-RU"/>
              </w:rPr>
            </w:pPr>
            <w:r w:rsidRPr="009B7BE9">
              <w:rPr>
                <w:rFonts w:eastAsia="Times New Roman" w:cs="Times New Roman"/>
                <w:sz w:val="20"/>
                <w:szCs w:val="20"/>
                <w:lang w:eastAsia="ru-RU"/>
              </w:rPr>
              <w:t> </w:t>
            </w:r>
          </w:p>
        </w:tc>
        <w:tc>
          <w:tcPr>
            <w:tcW w:w="143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55" w:firstLine="425"/>
              <w:jc w:val="right"/>
              <w:rPr>
                <w:rFonts w:eastAsia="Times New Roman" w:cs="Times New Roman"/>
                <w:sz w:val="20"/>
                <w:szCs w:val="20"/>
                <w:lang w:eastAsia="ru-RU"/>
              </w:rPr>
            </w:pPr>
            <w:r w:rsidRPr="006931CF">
              <w:rPr>
                <w:rFonts w:eastAsia="Times New Roman" w:cs="Times New Roman"/>
                <w:sz w:val="20"/>
                <w:szCs w:val="20"/>
                <w:lang w:eastAsia="ru-RU"/>
              </w:rPr>
              <w:t> </w:t>
            </w:r>
          </w:p>
        </w:tc>
        <w:tc>
          <w:tcPr>
            <w:tcW w:w="140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37" w:firstLine="271"/>
              <w:jc w:val="right"/>
              <w:rPr>
                <w:rFonts w:eastAsia="Times New Roman" w:cs="Times New Roman"/>
                <w:sz w:val="20"/>
                <w:szCs w:val="20"/>
                <w:lang w:eastAsia="ru-RU"/>
              </w:rPr>
            </w:pPr>
            <w:r w:rsidRPr="006931CF">
              <w:rPr>
                <w:rFonts w:eastAsia="Times New Roman" w:cs="Times New Roman"/>
                <w:sz w:val="20"/>
                <w:szCs w:val="20"/>
                <w:lang w:eastAsia="ru-RU"/>
              </w:rPr>
              <w:t> </w:t>
            </w:r>
          </w:p>
        </w:tc>
        <w:tc>
          <w:tcPr>
            <w:tcW w:w="1435"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55" w:firstLine="146"/>
              <w:jc w:val="right"/>
              <w:rPr>
                <w:rFonts w:eastAsia="Times New Roman" w:cs="Times New Roman"/>
                <w:sz w:val="20"/>
                <w:szCs w:val="20"/>
                <w:lang w:eastAsia="ru-RU"/>
              </w:rPr>
            </w:pPr>
            <w:r w:rsidRPr="006931CF">
              <w:rPr>
                <w:rFonts w:eastAsia="Times New Roman" w:cs="Times New Roman"/>
                <w:sz w:val="20"/>
                <w:szCs w:val="20"/>
                <w:lang w:eastAsia="ru-RU"/>
              </w:rPr>
              <w:t> </w:t>
            </w:r>
          </w:p>
        </w:tc>
        <w:tc>
          <w:tcPr>
            <w:tcW w:w="168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78" w:firstLine="271"/>
              <w:jc w:val="right"/>
              <w:rPr>
                <w:rFonts w:eastAsia="Times New Roman" w:cs="Times New Roman"/>
                <w:sz w:val="20"/>
                <w:szCs w:val="20"/>
                <w:lang w:eastAsia="ru-RU"/>
              </w:rPr>
            </w:pPr>
            <w:r w:rsidRPr="006931CF">
              <w:rPr>
                <w:rFonts w:eastAsia="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41" w:firstLine="247"/>
              <w:jc w:val="right"/>
              <w:rPr>
                <w:rFonts w:eastAsia="Times New Roman" w:cs="Times New Roman"/>
                <w:sz w:val="20"/>
                <w:szCs w:val="20"/>
                <w:lang w:eastAsia="ru-RU"/>
              </w:rPr>
            </w:pPr>
            <w:r w:rsidRPr="006931CF">
              <w:rPr>
                <w:rFonts w:eastAsia="Times New Roman" w:cs="Times New Roman"/>
                <w:sz w:val="20"/>
                <w:szCs w:val="20"/>
                <w:lang w:eastAsia="ru-RU"/>
              </w:rPr>
              <w:t xml:space="preserve">0 </w:t>
            </w:r>
          </w:p>
        </w:tc>
      </w:tr>
      <w:tr w:rsidR="00255179" w:rsidRPr="009B7BE9" w:rsidTr="006931CF">
        <w:trPr>
          <w:trHeight w:val="255"/>
        </w:trPr>
        <w:tc>
          <w:tcPr>
            <w:tcW w:w="2699"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255179" w:rsidRPr="009B7BE9" w:rsidRDefault="00255179" w:rsidP="006931CF">
            <w:pPr>
              <w:spacing w:after="0"/>
              <w:ind w:firstLine="147"/>
              <w:jc w:val="left"/>
              <w:rPr>
                <w:rFonts w:eastAsia="Times New Roman" w:cs="Times New Roman"/>
                <w:b/>
                <w:bCs/>
                <w:sz w:val="20"/>
                <w:szCs w:val="20"/>
                <w:lang w:eastAsia="ru-RU"/>
              </w:rPr>
            </w:pPr>
            <w:r w:rsidRPr="009B7BE9">
              <w:rPr>
                <w:rFonts w:eastAsia="Times New Roman" w:cs="Times New Roman"/>
                <w:b/>
                <w:bCs/>
                <w:sz w:val="20"/>
                <w:szCs w:val="20"/>
                <w:lang w:eastAsia="ru-RU"/>
              </w:rPr>
              <w:t>Пассивы</w:t>
            </w:r>
          </w:p>
        </w:tc>
        <w:tc>
          <w:tcPr>
            <w:tcW w:w="143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55" w:firstLine="425"/>
              <w:jc w:val="right"/>
              <w:rPr>
                <w:rFonts w:eastAsia="Times New Roman" w:cs="Times New Roman"/>
                <w:sz w:val="20"/>
                <w:szCs w:val="20"/>
                <w:lang w:eastAsia="ru-RU"/>
              </w:rPr>
            </w:pPr>
            <w:r w:rsidRPr="006931CF">
              <w:rPr>
                <w:rFonts w:eastAsia="Times New Roman" w:cs="Times New Roman"/>
                <w:sz w:val="20"/>
                <w:szCs w:val="20"/>
                <w:lang w:eastAsia="ru-RU"/>
              </w:rPr>
              <w:t> </w:t>
            </w:r>
          </w:p>
        </w:tc>
        <w:tc>
          <w:tcPr>
            <w:tcW w:w="140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37" w:firstLine="271"/>
              <w:jc w:val="right"/>
              <w:rPr>
                <w:rFonts w:eastAsia="Times New Roman" w:cs="Times New Roman"/>
                <w:sz w:val="20"/>
                <w:szCs w:val="20"/>
                <w:lang w:eastAsia="ru-RU"/>
              </w:rPr>
            </w:pPr>
            <w:r w:rsidRPr="006931CF">
              <w:rPr>
                <w:rFonts w:eastAsia="Times New Roman" w:cs="Times New Roman"/>
                <w:sz w:val="20"/>
                <w:szCs w:val="20"/>
                <w:lang w:eastAsia="ru-RU"/>
              </w:rPr>
              <w:t> </w:t>
            </w:r>
          </w:p>
        </w:tc>
        <w:tc>
          <w:tcPr>
            <w:tcW w:w="1435"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55" w:firstLine="146"/>
              <w:jc w:val="right"/>
              <w:rPr>
                <w:rFonts w:eastAsia="Times New Roman" w:cs="Times New Roman"/>
                <w:sz w:val="20"/>
                <w:szCs w:val="20"/>
                <w:lang w:eastAsia="ru-RU"/>
              </w:rPr>
            </w:pPr>
            <w:r w:rsidRPr="006931CF">
              <w:rPr>
                <w:rFonts w:eastAsia="Times New Roman" w:cs="Times New Roman"/>
                <w:sz w:val="20"/>
                <w:szCs w:val="20"/>
                <w:lang w:eastAsia="ru-RU"/>
              </w:rPr>
              <w:t> </w:t>
            </w:r>
          </w:p>
        </w:tc>
        <w:tc>
          <w:tcPr>
            <w:tcW w:w="168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78" w:firstLine="271"/>
              <w:jc w:val="right"/>
              <w:rPr>
                <w:rFonts w:eastAsia="Times New Roman" w:cs="Times New Roman"/>
                <w:sz w:val="20"/>
                <w:szCs w:val="20"/>
                <w:lang w:eastAsia="ru-RU"/>
              </w:rPr>
            </w:pPr>
            <w:r w:rsidRPr="006931CF">
              <w:rPr>
                <w:rFonts w:eastAsia="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41" w:firstLine="247"/>
              <w:jc w:val="right"/>
              <w:rPr>
                <w:rFonts w:eastAsia="Times New Roman" w:cs="Times New Roman"/>
                <w:sz w:val="20"/>
                <w:szCs w:val="20"/>
                <w:lang w:eastAsia="ru-RU"/>
              </w:rPr>
            </w:pPr>
            <w:r w:rsidRPr="006931CF">
              <w:rPr>
                <w:rFonts w:eastAsia="Times New Roman" w:cs="Times New Roman"/>
                <w:sz w:val="20"/>
                <w:szCs w:val="20"/>
                <w:lang w:eastAsia="ru-RU"/>
              </w:rPr>
              <w:t> </w:t>
            </w:r>
          </w:p>
        </w:tc>
      </w:tr>
      <w:tr w:rsidR="00255179" w:rsidRPr="009B7BE9" w:rsidTr="006931CF">
        <w:trPr>
          <w:trHeight w:val="255"/>
        </w:trPr>
        <w:tc>
          <w:tcPr>
            <w:tcW w:w="2699"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255179" w:rsidRPr="009B7BE9" w:rsidRDefault="00255179" w:rsidP="006931CF">
            <w:pPr>
              <w:spacing w:after="0"/>
              <w:ind w:firstLine="147"/>
              <w:jc w:val="left"/>
              <w:rPr>
                <w:rFonts w:eastAsia="Times New Roman" w:cs="Times New Roman"/>
                <w:sz w:val="20"/>
                <w:szCs w:val="20"/>
                <w:lang w:eastAsia="ru-RU"/>
              </w:rPr>
            </w:pPr>
            <w:r w:rsidRPr="009B7BE9">
              <w:rPr>
                <w:rFonts w:eastAsia="Times New Roman" w:cs="Times New Roman"/>
                <w:sz w:val="20"/>
                <w:szCs w:val="20"/>
                <w:lang w:eastAsia="ru-RU"/>
              </w:rPr>
              <w:t>Уставный капитал</w:t>
            </w:r>
          </w:p>
        </w:tc>
        <w:tc>
          <w:tcPr>
            <w:tcW w:w="143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55" w:firstLine="425"/>
              <w:jc w:val="right"/>
              <w:rPr>
                <w:rFonts w:eastAsia="Times New Roman" w:cs="Times New Roman"/>
                <w:sz w:val="20"/>
                <w:szCs w:val="20"/>
                <w:lang w:eastAsia="ru-RU"/>
              </w:rPr>
            </w:pPr>
            <w:r w:rsidRPr="006931CF">
              <w:rPr>
                <w:rFonts w:eastAsia="Times New Roman" w:cs="Times New Roman"/>
                <w:sz w:val="20"/>
                <w:szCs w:val="20"/>
                <w:lang w:eastAsia="ru-RU"/>
              </w:rPr>
              <w:t xml:space="preserve">137 </w:t>
            </w:r>
          </w:p>
        </w:tc>
        <w:tc>
          <w:tcPr>
            <w:tcW w:w="140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37" w:firstLine="271"/>
              <w:jc w:val="right"/>
              <w:rPr>
                <w:rFonts w:eastAsia="Times New Roman" w:cs="Times New Roman"/>
                <w:sz w:val="20"/>
                <w:szCs w:val="20"/>
                <w:lang w:eastAsia="ru-RU"/>
              </w:rPr>
            </w:pPr>
            <w:r w:rsidRPr="006931CF">
              <w:rPr>
                <w:rFonts w:eastAsia="Times New Roman" w:cs="Times New Roman"/>
                <w:sz w:val="20"/>
                <w:szCs w:val="20"/>
                <w:lang w:eastAsia="ru-RU"/>
              </w:rPr>
              <w:t xml:space="preserve">20 </w:t>
            </w:r>
          </w:p>
        </w:tc>
        <w:tc>
          <w:tcPr>
            <w:tcW w:w="1435"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55" w:firstLine="146"/>
              <w:jc w:val="right"/>
              <w:rPr>
                <w:rFonts w:eastAsia="Times New Roman" w:cs="Times New Roman"/>
                <w:sz w:val="20"/>
                <w:szCs w:val="20"/>
                <w:lang w:eastAsia="ru-RU"/>
              </w:rPr>
            </w:pPr>
            <w:r w:rsidRPr="006931CF">
              <w:rPr>
                <w:rFonts w:eastAsia="Times New Roman" w:cs="Times New Roman"/>
                <w:sz w:val="20"/>
                <w:szCs w:val="20"/>
                <w:lang w:eastAsia="ru-RU"/>
              </w:rPr>
              <w:t>10</w:t>
            </w:r>
          </w:p>
        </w:tc>
        <w:tc>
          <w:tcPr>
            <w:tcW w:w="168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78" w:firstLine="271"/>
              <w:jc w:val="right"/>
              <w:rPr>
                <w:rFonts w:eastAsia="Times New Roman" w:cs="Times New Roman"/>
                <w:sz w:val="20"/>
                <w:szCs w:val="20"/>
                <w:lang w:eastAsia="ru-RU"/>
              </w:rPr>
            </w:pPr>
            <w:r w:rsidRPr="006931CF">
              <w:rPr>
                <w:rFonts w:eastAsia="Times New Roman" w:cs="Times New Roman"/>
                <w:sz w:val="20"/>
                <w:szCs w:val="20"/>
                <w:lang w:eastAsia="ru-RU"/>
              </w:rPr>
              <w:t xml:space="preserve">1 184 220 </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41" w:firstLine="247"/>
              <w:jc w:val="right"/>
              <w:rPr>
                <w:rFonts w:eastAsia="Times New Roman" w:cs="Times New Roman"/>
                <w:sz w:val="20"/>
                <w:szCs w:val="20"/>
                <w:lang w:eastAsia="ru-RU"/>
              </w:rPr>
            </w:pPr>
            <w:r w:rsidRPr="006931CF">
              <w:rPr>
                <w:rFonts w:eastAsia="Times New Roman" w:cs="Times New Roman"/>
                <w:sz w:val="20"/>
                <w:szCs w:val="20"/>
                <w:lang w:eastAsia="ru-RU"/>
              </w:rPr>
              <w:t xml:space="preserve">1 184 387 </w:t>
            </w:r>
          </w:p>
        </w:tc>
      </w:tr>
      <w:tr w:rsidR="00255179" w:rsidRPr="009B7BE9" w:rsidTr="006931CF">
        <w:trPr>
          <w:trHeight w:val="255"/>
        </w:trPr>
        <w:tc>
          <w:tcPr>
            <w:tcW w:w="2699"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255179" w:rsidRPr="009B7BE9" w:rsidRDefault="00255179" w:rsidP="006931CF">
            <w:pPr>
              <w:spacing w:after="0"/>
              <w:ind w:firstLine="147"/>
              <w:jc w:val="left"/>
              <w:rPr>
                <w:rFonts w:eastAsia="Times New Roman" w:cs="Times New Roman"/>
                <w:sz w:val="20"/>
                <w:szCs w:val="20"/>
                <w:lang w:eastAsia="ru-RU"/>
              </w:rPr>
            </w:pPr>
            <w:r w:rsidRPr="009B7BE9">
              <w:rPr>
                <w:rFonts w:eastAsia="Times New Roman" w:cs="Times New Roman"/>
                <w:sz w:val="20"/>
                <w:szCs w:val="20"/>
                <w:lang w:eastAsia="ru-RU"/>
              </w:rPr>
              <w:t>Нераспределенная прибыль</w:t>
            </w:r>
          </w:p>
        </w:tc>
        <w:tc>
          <w:tcPr>
            <w:tcW w:w="143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55" w:firstLine="425"/>
              <w:jc w:val="right"/>
              <w:rPr>
                <w:rFonts w:eastAsia="Times New Roman" w:cs="Times New Roman"/>
                <w:sz w:val="20"/>
                <w:szCs w:val="20"/>
                <w:lang w:eastAsia="ru-RU"/>
              </w:rPr>
            </w:pPr>
            <w:r w:rsidRPr="006931CF">
              <w:rPr>
                <w:rFonts w:eastAsia="Times New Roman" w:cs="Times New Roman"/>
                <w:sz w:val="20"/>
                <w:szCs w:val="20"/>
                <w:lang w:eastAsia="ru-RU"/>
              </w:rPr>
              <w:t xml:space="preserve">13 885 </w:t>
            </w:r>
          </w:p>
        </w:tc>
        <w:tc>
          <w:tcPr>
            <w:tcW w:w="140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37" w:firstLine="271"/>
              <w:jc w:val="right"/>
              <w:rPr>
                <w:rFonts w:eastAsia="Times New Roman" w:cs="Times New Roman"/>
                <w:sz w:val="20"/>
                <w:szCs w:val="20"/>
                <w:lang w:eastAsia="ru-RU"/>
              </w:rPr>
            </w:pPr>
            <w:r w:rsidRPr="006931CF">
              <w:rPr>
                <w:rFonts w:eastAsia="Times New Roman" w:cs="Times New Roman"/>
                <w:sz w:val="20"/>
                <w:szCs w:val="20"/>
                <w:lang w:eastAsia="ru-RU"/>
              </w:rPr>
              <w:t xml:space="preserve">95 998 </w:t>
            </w:r>
          </w:p>
        </w:tc>
        <w:tc>
          <w:tcPr>
            <w:tcW w:w="1435"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55" w:firstLine="146"/>
              <w:jc w:val="right"/>
              <w:rPr>
                <w:rFonts w:eastAsia="Times New Roman" w:cs="Times New Roman"/>
                <w:sz w:val="20"/>
                <w:szCs w:val="20"/>
                <w:lang w:eastAsia="ru-RU"/>
              </w:rPr>
            </w:pPr>
            <w:r w:rsidRPr="006931CF">
              <w:rPr>
                <w:rFonts w:eastAsia="Times New Roman" w:cs="Times New Roman"/>
                <w:sz w:val="20"/>
                <w:szCs w:val="20"/>
                <w:lang w:eastAsia="ru-RU"/>
              </w:rPr>
              <w:t>62 167</w:t>
            </w:r>
          </w:p>
        </w:tc>
        <w:tc>
          <w:tcPr>
            <w:tcW w:w="168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78" w:firstLine="271"/>
              <w:jc w:val="right"/>
              <w:rPr>
                <w:rFonts w:eastAsia="Times New Roman" w:cs="Times New Roman"/>
                <w:sz w:val="20"/>
                <w:szCs w:val="20"/>
                <w:lang w:eastAsia="ru-RU"/>
              </w:rPr>
            </w:pPr>
            <w:r w:rsidRPr="006931CF">
              <w:rPr>
                <w:rFonts w:eastAsia="Times New Roman" w:cs="Times New Roman"/>
                <w:sz w:val="20"/>
                <w:szCs w:val="20"/>
                <w:lang w:eastAsia="ru-RU"/>
              </w:rPr>
              <w:t xml:space="preserve">6 207 566 </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41" w:firstLine="247"/>
              <w:jc w:val="right"/>
              <w:rPr>
                <w:rFonts w:eastAsia="Times New Roman" w:cs="Times New Roman"/>
                <w:sz w:val="20"/>
                <w:szCs w:val="20"/>
                <w:lang w:eastAsia="ru-RU"/>
              </w:rPr>
            </w:pPr>
            <w:r w:rsidRPr="006931CF">
              <w:rPr>
                <w:rFonts w:eastAsia="Times New Roman" w:cs="Times New Roman"/>
                <w:sz w:val="20"/>
                <w:szCs w:val="20"/>
                <w:lang w:eastAsia="ru-RU"/>
              </w:rPr>
              <w:t xml:space="preserve">6 379 616 </w:t>
            </w:r>
          </w:p>
        </w:tc>
      </w:tr>
      <w:tr w:rsidR="00255179" w:rsidRPr="009B7BE9" w:rsidTr="006931CF">
        <w:trPr>
          <w:trHeight w:val="255"/>
        </w:trPr>
        <w:tc>
          <w:tcPr>
            <w:tcW w:w="2699"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255179" w:rsidRPr="009B7BE9" w:rsidRDefault="00255179" w:rsidP="006931CF">
            <w:pPr>
              <w:spacing w:after="0"/>
              <w:ind w:firstLine="147"/>
              <w:jc w:val="left"/>
              <w:rPr>
                <w:rFonts w:eastAsia="Times New Roman" w:cs="Times New Roman"/>
                <w:sz w:val="20"/>
                <w:szCs w:val="20"/>
                <w:lang w:eastAsia="ru-RU"/>
              </w:rPr>
            </w:pPr>
            <w:r w:rsidRPr="009B7BE9">
              <w:rPr>
                <w:rFonts w:eastAsia="Times New Roman" w:cs="Times New Roman"/>
                <w:sz w:val="20"/>
                <w:szCs w:val="20"/>
                <w:lang w:eastAsia="ru-RU"/>
              </w:rPr>
              <w:t>Кредиторская задолженность</w:t>
            </w:r>
          </w:p>
        </w:tc>
        <w:tc>
          <w:tcPr>
            <w:tcW w:w="143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55" w:firstLine="425"/>
              <w:jc w:val="right"/>
              <w:rPr>
                <w:rFonts w:eastAsia="Times New Roman" w:cs="Times New Roman"/>
                <w:sz w:val="20"/>
                <w:szCs w:val="20"/>
                <w:lang w:eastAsia="ru-RU"/>
              </w:rPr>
            </w:pPr>
            <w:r w:rsidRPr="006931CF">
              <w:rPr>
                <w:rFonts w:eastAsia="Times New Roman" w:cs="Times New Roman"/>
                <w:sz w:val="20"/>
                <w:szCs w:val="20"/>
                <w:lang w:eastAsia="ru-RU"/>
              </w:rPr>
              <w:t xml:space="preserve">724 495 </w:t>
            </w:r>
          </w:p>
        </w:tc>
        <w:tc>
          <w:tcPr>
            <w:tcW w:w="140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37" w:firstLine="271"/>
              <w:jc w:val="right"/>
              <w:rPr>
                <w:rFonts w:eastAsia="Times New Roman" w:cs="Times New Roman"/>
                <w:sz w:val="20"/>
                <w:szCs w:val="20"/>
                <w:lang w:eastAsia="ru-RU"/>
              </w:rPr>
            </w:pPr>
            <w:r w:rsidRPr="006931CF">
              <w:rPr>
                <w:rFonts w:eastAsia="Times New Roman" w:cs="Times New Roman"/>
                <w:sz w:val="20"/>
                <w:szCs w:val="20"/>
                <w:lang w:eastAsia="ru-RU"/>
              </w:rPr>
              <w:t xml:space="preserve">61 901 </w:t>
            </w:r>
          </w:p>
        </w:tc>
        <w:tc>
          <w:tcPr>
            <w:tcW w:w="1435"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55" w:firstLine="146"/>
              <w:jc w:val="right"/>
              <w:rPr>
                <w:rFonts w:eastAsia="Times New Roman" w:cs="Times New Roman"/>
                <w:sz w:val="20"/>
                <w:szCs w:val="20"/>
                <w:lang w:eastAsia="ru-RU"/>
              </w:rPr>
            </w:pPr>
            <w:r w:rsidRPr="006931CF">
              <w:rPr>
                <w:rFonts w:eastAsia="Times New Roman" w:cs="Times New Roman"/>
                <w:sz w:val="20"/>
                <w:szCs w:val="20"/>
                <w:lang w:eastAsia="ru-RU"/>
              </w:rPr>
              <w:t>15 440</w:t>
            </w:r>
          </w:p>
        </w:tc>
        <w:tc>
          <w:tcPr>
            <w:tcW w:w="168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78" w:firstLine="271"/>
              <w:jc w:val="right"/>
              <w:rPr>
                <w:rFonts w:eastAsia="Times New Roman" w:cs="Times New Roman"/>
                <w:sz w:val="20"/>
                <w:szCs w:val="20"/>
                <w:lang w:eastAsia="ru-RU"/>
              </w:rPr>
            </w:pPr>
            <w:r w:rsidRPr="006931CF">
              <w:rPr>
                <w:rFonts w:eastAsia="Times New Roman" w:cs="Times New Roman"/>
                <w:sz w:val="20"/>
                <w:szCs w:val="20"/>
                <w:lang w:eastAsia="ru-RU"/>
              </w:rPr>
              <w:t xml:space="preserve">713 379 </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41" w:firstLine="247"/>
              <w:jc w:val="right"/>
              <w:rPr>
                <w:rFonts w:eastAsia="Times New Roman" w:cs="Times New Roman"/>
                <w:sz w:val="20"/>
                <w:szCs w:val="20"/>
                <w:lang w:eastAsia="ru-RU"/>
              </w:rPr>
            </w:pPr>
            <w:r w:rsidRPr="006931CF">
              <w:rPr>
                <w:rFonts w:eastAsia="Times New Roman" w:cs="Times New Roman"/>
                <w:sz w:val="20"/>
                <w:szCs w:val="20"/>
                <w:lang w:eastAsia="ru-RU"/>
              </w:rPr>
              <w:t xml:space="preserve">1 515 215 </w:t>
            </w:r>
          </w:p>
        </w:tc>
      </w:tr>
      <w:tr w:rsidR="00255179" w:rsidRPr="009B7BE9" w:rsidTr="006931CF">
        <w:trPr>
          <w:trHeight w:val="255"/>
        </w:trPr>
        <w:tc>
          <w:tcPr>
            <w:tcW w:w="2699"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255179" w:rsidRPr="009B7BE9" w:rsidRDefault="00255179" w:rsidP="006931CF">
            <w:pPr>
              <w:spacing w:after="0"/>
              <w:ind w:firstLine="147"/>
              <w:jc w:val="left"/>
              <w:rPr>
                <w:rFonts w:eastAsia="Times New Roman" w:cs="Times New Roman"/>
                <w:sz w:val="20"/>
                <w:szCs w:val="20"/>
                <w:lang w:eastAsia="ru-RU"/>
              </w:rPr>
            </w:pPr>
            <w:r w:rsidRPr="009B7BE9">
              <w:rPr>
                <w:rFonts w:eastAsia="Times New Roman" w:cs="Times New Roman"/>
                <w:sz w:val="20"/>
                <w:szCs w:val="20"/>
                <w:lang w:eastAsia="ru-RU"/>
              </w:rPr>
              <w:t> </w:t>
            </w:r>
          </w:p>
        </w:tc>
        <w:tc>
          <w:tcPr>
            <w:tcW w:w="143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55" w:firstLine="425"/>
              <w:jc w:val="right"/>
              <w:rPr>
                <w:rFonts w:eastAsia="Times New Roman" w:cs="Times New Roman"/>
                <w:sz w:val="20"/>
                <w:szCs w:val="20"/>
                <w:lang w:eastAsia="ru-RU"/>
              </w:rPr>
            </w:pPr>
            <w:r w:rsidRPr="006931CF">
              <w:rPr>
                <w:rFonts w:eastAsia="Times New Roman" w:cs="Times New Roman"/>
                <w:sz w:val="20"/>
                <w:szCs w:val="20"/>
                <w:lang w:eastAsia="ru-RU"/>
              </w:rPr>
              <w:t> </w:t>
            </w:r>
          </w:p>
        </w:tc>
        <w:tc>
          <w:tcPr>
            <w:tcW w:w="140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37" w:firstLine="271"/>
              <w:jc w:val="right"/>
              <w:rPr>
                <w:rFonts w:eastAsia="Times New Roman" w:cs="Times New Roman"/>
                <w:sz w:val="20"/>
                <w:szCs w:val="20"/>
                <w:lang w:eastAsia="ru-RU"/>
              </w:rPr>
            </w:pPr>
            <w:r w:rsidRPr="006931CF">
              <w:rPr>
                <w:rFonts w:eastAsia="Times New Roman" w:cs="Times New Roman"/>
                <w:sz w:val="20"/>
                <w:szCs w:val="20"/>
                <w:lang w:eastAsia="ru-RU"/>
              </w:rPr>
              <w:t> </w:t>
            </w:r>
          </w:p>
        </w:tc>
        <w:tc>
          <w:tcPr>
            <w:tcW w:w="1435"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55" w:firstLine="146"/>
              <w:jc w:val="right"/>
              <w:rPr>
                <w:rFonts w:eastAsia="Times New Roman" w:cs="Times New Roman"/>
                <w:sz w:val="20"/>
                <w:szCs w:val="20"/>
                <w:lang w:eastAsia="ru-RU"/>
              </w:rPr>
            </w:pPr>
            <w:r w:rsidRPr="006931CF">
              <w:rPr>
                <w:rFonts w:eastAsia="Times New Roman" w:cs="Times New Roman"/>
                <w:sz w:val="20"/>
                <w:szCs w:val="20"/>
                <w:lang w:eastAsia="ru-RU"/>
              </w:rPr>
              <w:t> </w:t>
            </w:r>
          </w:p>
        </w:tc>
        <w:tc>
          <w:tcPr>
            <w:tcW w:w="168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78" w:firstLine="271"/>
              <w:jc w:val="right"/>
              <w:rPr>
                <w:rFonts w:eastAsia="Times New Roman" w:cs="Times New Roman"/>
                <w:color w:val="002060"/>
                <w:sz w:val="20"/>
                <w:szCs w:val="20"/>
                <w:lang w:eastAsia="ru-RU"/>
              </w:rPr>
            </w:pPr>
            <w:r w:rsidRPr="006931CF">
              <w:rPr>
                <w:rFonts w:eastAsia="Times New Roman" w:cs="Times New Roman"/>
                <w:color w:val="002060"/>
                <w:sz w:val="20"/>
                <w:szCs w:val="20"/>
                <w:lang w:eastAsia="ru-RU"/>
              </w:rPr>
              <w:t> </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41" w:firstLine="247"/>
              <w:jc w:val="right"/>
              <w:rPr>
                <w:rFonts w:eastAsia="Times New Roman" w:cs="Times New Roman"/>
                <w:color w:val="002060"/>
                <w:sz w:val="20"/>
                <w:szCs w:val="20"/>
                <w:lang w:eastAsia="ru-RU"/>
              </w:rPr>
            </w:pPr>
            <w:r w:rsidRPr="006931CF">
              <w:rPr>
                <w:rFonts w:eastAsia="Times New Roman" w:cs="Times New Roman"/>
                <w:color w:val="002060"/>
                <w:sz w:val="20"/>
                <w:szCs w:val="20"/>
                <w:lang w:eastAsia="ru-RU"/>
              </w:rPr>
              <w:t> </w:t>
            </w:r>
          </w:p>
        </w:tc>
      </w:tr>
      <w:tr w:rsidR="00255179" w:rsidRPr="009B7BE9" w:rsidTr="006931CF">
        <w:trPr>
          <w:trHeight w:val="255"/>
        </w:trPr>
        <w:tc>
          <w:tcPr>
            <w:tcW w:w="2699"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255179" w:rsidRPr="009B7BE9" w:rsidRDefault="00255179" w:rsidP="006931CF">
            <w:pPr>
              <w:spacing w:after="0"/>
              <w:ind w:firstLine="147"/>
              <w:jc w:val="left"/>
              <w:rPr>
                <w:rFonts w:eastAsia="Times New Roman" w:cs="Times New Roman"/>
                <w:sz w:val="20"/>
                <w:szCs w:val="20"/>
                <w:lang w:eastAsia="ru-RU"/>
              </w:rPr>
            </w:pPr>
            <w:r w:rsidRPr="009B7BE9">
              <w:rPr>
                <w:rFonts w:eastAsia="Times New Roman" w:cs="Times New Roman"/>
                <w:sz w:val="20"/>
                <w:szCs w:val="20"/>
                <w:lang w:eastAsia="ru-RU"/>
              </w:rPr>
              <w:t> </w:t>
            </w:r>
          </w:p>
        </w:tc>
        <w:tc>
          <w:tcPr>
            <w:tcW w:w="143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55" w:firstLine="425"/>
              <w:jc w:val="right"/>
              <w:rPr>
                <w:rFonts w:eastAsia="Times New Roman" w:cs="Times New Roman"/>
                <w:sz w:val="20"/>
                <w:szCs w:val="20"/>
                <w:lang w:eastAsia="ru-RU"/>
              </w:rPr>
            </w:pPr>
            <w:r w:rsidRPr="006931CF">
              <w:rPr>
                <w:rFonts w:eastAsia="Times New Roman" w:cs="Times New Roman"/>
                <w:sz w:val="20"/>
                <w:szCs w:val="20"/>
                <w:lang w:eastAsia="ru-RU"/>
              </w:rPr>
              <w:t> </w:t>
            </w:r>
          </w:p>
        </w:tc>
        <w:tc>
          <w:tcPr>
            <w:tcW w:w="140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37" w:firstLine="271"/>
              <w:jc w:val="right"/>
              <w:rPr>
                <w:rFonts w:eastAsia="Times New Roman" w:cs="Times New Roman"/>
                <w:sz w:val="20"/>
                <w:szCs w:val="20"/>
                <w:lang w:eastAsia="ru-RU"/>
              </w:rPr>
            </w:pPr>
            <w:r w:rsidRPr="006931CF">
              <w:rPr>
                <w:rFonts w:eastAsia="Times New Roman" w:cs="Times New Roman"/>
                <w:sz w:val="20"/>
                <w:szCs w:val="20"/>
                <w:lang w:eastAsia="ru-RU"/>
              </w:rPr>
              <w:t> </w:t>
            </w:r>
          </w:p>
        </w:tc>
        <w:tc>
          <w:tcPr>
            <w:tcW w:w="1435"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55" w:firstLine="146"/>
              <w:jc w:val="right"/>
              <w:rPr>
                <w:rFonts w:eastAsia="Times New Roman" w:cs="Times New Roman"/>
                <w:sz w:val="20"/>
                <w:szCs w:val="20"/>
                <w:lang w:eastAsia="ru-RU"/>
              </w:rPr>
            </w:pPr>
            <w:r w:rsidRPr="006931CF">
              <w:rPr>
                <w:rFonts w:eastAsia="Times New Roman" w:cs="Times New Roman"/>
                <w:sz w:val="20"/>
                <w:szCs w:val="20"/>
                <w:lang w:eastAsia="ru-RU"/>
              </w:rPr>
              <w:t> </w:t>
            </w:r>
          </w:p>
        </w:tc>
        <w:tc>
          <w:tcPr>
            <w:tcW w:w="168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78" w:firstLine="271"/>
              <w:jc w:val="right"/>
              <w:rPr>
                <w:rFonts w:eastAsia="Times New Roman" w:cs="Times New Roman"/>
                <w:sz w:val="20"/>
                <w:szCs w:val="20"/>
                <w:lang w:eastAsia="ru-RU"/>
              </w:rPr>
            </w:pPr>
            <w:r w:rsidRPr="006931CF">
              <w:rPr>
                <w:rFonts w:eastAsia="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41" w:firstLine="247"/>
              <w:jc w:val="right"/>
              <w:rPr>
                <w:rFonts w:eastAsia="Times New Roman" w:cs="Times New Roman"/>
                <w:sz w:val="20"/>
                <w:szCs w:val="20"/>
                <w:lang w:eastAsia="ru-RU"/>
              </w:rPr>
            </w:pPr>
            <w:r w:rsidRPr="006931CF">
              <w:rPr>
                <w:rFonts w:eastAsia="Times New Roman" w:cs="Times New Roman"/>
                <w:sz w:val="20"/>
                <w:szCs w:val="20"/>
                <w:lang w:eastAsia="ru-RU"/>
              </w:rPr>
              <w:t> </w:t>
            </w:r>
          </w:p>
        </w:tc>
      </w:tr>
      <w:tr w:rsidR="00255179" w:rsidRPr="009B7BE9" w:rsidTr="006931CF">
        <w:trPr>
          <w:trHeight w:val="255"/>
        </w:trPr>
        <w:tc>
          <w:tcPr>
            <w:tcW w:w="2699"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255179" w:rsidRPr="009B7BE9" w:rsidRDefault="00255179" w:rsidP="006931CF">
            <w:pPr>
              <w:spacing w:after="0"/>
              <w:ind w:firstLine="147"/>
              <w:jc w:val="left"/>
              <w:rPr>
                <w:rFonts w:eastAsia="Times New Roman" w:cs="Times New Roman"/>
                <w:sz w:val="20"/>
                <w:szCs w:val="20"/>
                <w:lang w:eastAsia="ru-RU"/>
              </w:rPr>
            </w:pPr>
            <w:r w:rsidRPr="009B7BE9">
              <w:rPr>
                <w:rFonts w:eastAsia="Times New Roman" w:cs="Times New Roman"/>
                <w:sz w:val="20"/>
                <w:szCs w:val="20"/>
                <w:lang w:eastAsia="ru-RU"/>
              </w:rPr>
              <w:t xml:space="preserve">Денежный поток </w:t>
            </w:r>
            <w:proofErr w:type="gramStart"/>
            <w:r w:rsidRPr="009B7BE9">
              <w:rPr>
                <w:rFonts w:eastAsia="Times New Roman" w:cs="Times New Roman"/>
                <w:sz w:val="20"/>
                <w:szCs w:val="20"/>
                <w:lang w:eastAsia="ru-RU"/>
              </w:rPr>
              <w:t>по операционной</w:t>
            </w:r>
            <w:proofErr w:type="gramEnd"/>
            <w:r w:rsidRPr="009B7BE9">
              <w:rPr>
                <w:rFonts w:eastAsia="Times New Roman" w:cs="Times New Roman"/>
                <w:sz w:val="20"/>
                <w:szCs w:val="20"/>
                <w:lang w:eastAsia="ru-RU"/>
              </w:rPr>
              <w:t xml:space="preserve"> деятельности</w:t>
            </w:r>
          </w:p>
        </w:tc>
        <w:tc>
          <w:tcPr>
            <w:tcW w:w="143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55" w:firstLine="425"/>
              <w:jc w:val="right"/>
              <w:rPr>
                <w:rFonts w:eastAsia="Times New Roman" w:cs="Times New Roman"/>
                <w:sz w:val="20"/>
                <w:szCs w:val="20"/>
                <w:lang w:eastAsia="ru-RU"/>
              </w:rPr>
            </w:pPr>
            <w:r w:rsidRPr="006931CF">
              <w:rPr>
                <w:rFonts w:eastAsia="Times New Roman" w:cs="Times New Roman"/>
                <w:sz w:val="20"/>
                <w:szCs w:val="20"/>
                <w:lang w:eastAsia="ru-RU"/>
              </w:rPr>
              <w:t xml:space="preserve">25 125 </w:t>
            </w:r>
          </w:p>
        </w:tc>
        <w:tc>
          <w:tcPr>
            <w:tcW w:w="140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37" w:firstLine="271"/>
              <w:jc w:val="right"/>
              <w:rPr>
                <w:rFonts w:eastAsia="Times New Roman" w:cs="Times New Roman"/>
                <w:sz w:val="20"/>
                <w:szCs w:val="20"/>
                <w:lang w:eastAsia="ru-RU"/>
              </w:rPr>
            </w:pPr>
            <w:r w:rsidRPr="006931CF">
              <w:rPr>
                <w:rFonts w:eastAsia="Times New Roman" w:cs="Times New Roman"/>
                <w:sz w:val="20"/>
                <w:szCs w:val="20"/>
                <w:lang w:eastAsia="ru-RU"/>
              </w:rPr>
              <w:t xml:space="preserve">48 298 </w:t>
            </w:r>
          </w:p>
        </w:tc>
        <w:tc>
          <w:tcPr>
            <w:tcW w:w="1435"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55" w:firstLine="146"/>
              <w:jc w:val="right"/>
              <w:rPr>
                <w:rFonts w:eastAsia="Times New Roman" w:cs="Times New Roman"/>
                <w:sz w:val="20"/>
                <w:szCs w:val="20"/>
                <w:lang w:eastAsia="ru-RU"/>
              </w:rPr>
            </w:pPr>
            <w:r w:rsidRPr="006931CF">
              <w:rPr>
                <w:rFonts w:eastAsia="Times New Roman" w:cs="Times New Roman"/>
                <w:sz w:val="20"/>
                <w:szCs w:val="20"/>
                <w:lang w:eastAsia="ru-RU"/>
              </w:rPr>
              <w:t xml:space="preserve">52 135 </w:t>
            </w:r>
          </w:p>
        </w:tc>
        <w:tc>
          <w:tcPr>
            <w:tcW w:w="168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78" w:firstLine="271"/>
              <w:jc w:val="right"/>
              <w:rPr>
                <w:rFonts w:eastAsia="Times New Roman" w:cs="Times New Roman"/>
                <w:sz w:val="20"/>
                <w:szCs w:val="20"/>
                <w:lang w:eastAsia="ru-RU"/>
              </w:rPr>
            </w:pPr>
            <w:r w:rsidRPr="006931CF">
              <w:rPr>
                <w:rFonts w:eastAsia="Times New Roman" w:cs="Times New Roman"/>
                <w:sz w:val="20"/>
                <w:szCs w:val="20"/>
                <w:lang w:eastAsia="ru-RU"/>
              </w:rPr>
              <w:t xml:space="preserve">4 045 403 </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41" w:firstLine="247"/>
              <w:jc w:val="right"/>
              <w:rPr>
                <w:rFonts w:eastAsia="Times New Roman" w:cs="Times New Roman"/>
                <w:sz w:val="20"/>
                <w:szCs w:val="20"/>
                <w:lang w:eastAsia="ru-RU"/>
              </w:rPr>
            </w:pPr>
            <w:r w:rsidRPr="006931CF">
              <w:rPr>
                <w:rFonts w:eastAsia="Times New Roman" w:cs="Times New Roman"/>
                <w:sz w:val="20"/>
                <w:szCs w:val="20"/>
                <w:lang w:eastAsia="ru-RU"/>
              </w:rPr>
              <w:t xml:space="preserve">4 170 961 </w:t>
            </w:r>
          </w:p>
        </w:tc>
      </w:tr>
      <w:tr w:rsidR="00255179" w:rsidRPr="009B7BE9" w:rsidTr="006931CF">
        <w:trPr>
          <w:trHeight w:val="255"/>
        </w:trPr>
        <w:tc>
          <w:tcPr>
            <w:tcW w:w="2699"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255179" w:rsidRPr="009B7BE9" w:rsidRDefault="00255179" w:rsidP="006931CF">
            <w:pPr>
              <w:spacing w:after="0"/>
              <w:ind w:firstLine="147"/>
              <w:jc w:val="left"/>
              <w:rPr>
                <w:rFonts w:eastAsia="Times New Roman" w:cs="Times New Roman"/>
                <w:sz w:val="20"/>
                <w:szCs w:val="20"/>
                <w:lang w:eastAsia="ru-RU"/>
              </w:rPr>
            </w:pPr>
            <w:r w:rsidRPr="009B7BE9">
              <w:rPr>
                <w:rFonts w:eastAsia="Times New Roman" w:cs="Times New Roman"/>
                <w:sz w:val="20"/>
                <w:szCs w:val="20"/>
                <w:lang w:eastAsia="ru-RU"/>
              </w:rPr>
              <w:t>Денежный поток по инвестиционной деятельности</w:t>
            </w:r>
          </w:p>
        </w:tc>
        <w:tc>
          <w:tcPr>
            <w:tcW w:w="143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55" w:firstLine="425"/>
              <w:jc w:val="right"/>
              <w:rPr>
                <w:rFonts w:eastAsia="Times New Roman" w:cs="Times New Roman"/>
                <w:sz w:val="20"/>
                <w:szCs w:val="20"/>
                <w:lang w:eastAsia="ru-RU"/>
              </w:rPr>
            </w:pPr>
            <w:r w:rsidRPr="006931CF">
              <w:rPr>
                <w:rFonts w:eastAsia="Times New Roman" w:cs="Times New Roman"/>
                <w:color w:val="FF0000"/>
                <w:sz w:val="20"/>
                <w:szCs w:val="20"/>
                <w:lang w:eastAsia="ru-RU"/>
              </w:rPr>
              <w:t xml:space="preserve">-9 242 </w:t>
            </w:r>
          </w:p>
        </w:tc>
        <w:tc>
          <w:tcPr>
            <w:tcW w:w="140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37" w:firstLine="271"/>
              <w:jc w:val="right"/>
              <w:rPr>
                <w:rFonts w:eastAsia="Times New Roman" w:cs="Times New Roman"/>
                <w:sz w:val="20"/>
                <w:szCs w:val="20"/>
                <w:lang w:eastAsia="ru-RU"/>
              </w:rPr>
            </w:pPr>
            <w:r w:rsidRPr="006931CF">
              <w:rPr>
                <w:rFonts w:eastAsia="Times New Roman" w:cs="Times New Roman"/>
                <w:color w:val="FF0000"/>
                <w:sz w:val="20"/>
                <w:szCs w:val="20"/>
                <w:lang w:eastAsia="ru-RU"/>
              </w:rPr>
              <w:t xml:space="preserve">-189 </w:t>
            </w:r>
          </w:p>
        </w:tc>
        <w:tc>
          <w:tcPr>
            <w:tcW w:w="1435"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55" w:firstLine="146"/>
              <w:jc w:val="right"/>
              <w:rPr>
                <w:rFonts w:eastAsia="Times New Roman" w:cs="Times New Roman"/>
                <w:sz w:val="20"/>
                <w:szCs w:val="20"/>
                <w:lang w:eastAsia="ru-RU"/>
              </w:rPr>
            </w:pPr>
            <w:r w:rsidRPr="006931CF">
              <w:rPr>
                <w:rFonts w:eastAsia="Times New Roman" w:cs="Times New Roman"/>
                <w:sz w:val="20"/>
                <w:szCs w:val="20"/>
                <w:lang w:eastAsia="ru-RU"/>
              </w:rPr>
              <w:t xml:space="preserve">0 </w:t>
            </w:r>
          </w:p>
        </w:tc>
        <w:tc>
          <w:tcPr>
            <w:tcW w:w="168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78" w:firstLine="271"/>
              <w:jc w:val="right"/>
              <w:rPr>
                <w:rFonts w:eastAsia="Times New Roman" w:cs="Times New Roman"/>
                <w:sz w:val="20"/>
                <w:szCs w:val="20"/>
                <w:lang w:eastAsia="ru-RU"/>
              </w:rPr>
            </w:pPr>
            <w:r w:rsidRPr="006931CF">
              <w:rPr>
                <w:rFonts w:eastAsia="Times New Roman" w:cs="Times New Roman"/>
                <w:color w:val="FF0000"/>
                <w:sz w:val="20"/>
                <w:szCs w:val="20"/>
                <w:lang w:eastAsia="ru-RU"/>
              </w:rPr>
              <w:t xml:space="preserve">-528 919 </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41" w:firstLine="247"/>
              <w:jc w:val="right"/>
              <w:rPr>
                <w:rFonts w:eastAsia="Times New Roman" w:cs="Times New Roman"/>
                <w:sz w:val="20"/>
                <w:szCs w:val="20"/>
                <w:lang w:eastAsia="ru-RU"/>
              </w:rPr>
            </w:pPr>
            <w:r w:rsidRPr="006931CF">
              <w:rPr>
                <w:rFonts w:eastAsia="Times New Roman" w:cs="Times New Roman"/>
                <w:color w:val="FF0000"/>
                <w:sz w:val="20"/>
                <w:szCs w:val="20"/>
                <w:lang w:eastAsia="ru-RU"/>
              </w:rPr>
              <w:t xml:space="preserve">-538 350 </w:t>
            </w:r>
          </w:p>
        </w:tc>
      </w:tr>
      <w:tr w:rsidR="00255179" w:rsidRPr="009B7BE9" w:rsidTr="006931CF">
        <w:trPr>
          <w:trHeight w:val="255"/>
        </w:trPr>
        <w:tc>
          <w:tcPr>
            <w:tcW w:w="2699"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255179" w:rsidRPr="009B7BE9" w:rsidRDefault="00255179" w:rsidP="006931CF">
            <w:pPr>
              <w:spacing w:after="0"/>
              <w:ind w:firstLine="147"/>
              <w:jc w:val="left"/>
              <w:rPr>
                <w:rFonts w:eastAsia="Times New Roman" w:cs="Times New Roman"/>
                <w:sz w:val="20"/>
                <w:szCs w:val="20"/>
                <w:lang w:eastAsia="ru-RU"/>
              </w:rPr>
            </w:pPr>
            <w:r w:rsidRPr="009B7BE9">
              <w:rPr>
                <w:rFonts w:eastAsia="Times New Roman" w:cs="Times New Roman"/>
                <w:sz w:val="20"/>
                <w:szCs w:val="20"/>
                <w:lang w:eastAsia="ru-RU"/>
              </w:rPr>
              <w:t>Денежный поток по финансовой деятельности</w:t>
            </w:r>
          </w:p>
        </w:tc>
        <w:tc>
          <w:tcPr>
            <w:tcW w:w="143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55" w:firstLine="425"/>
              <w:jc w:val="right"/>
              <w:rPr>
                <w:rFonts w:eastAsia="Times New Roman" w:cs="Times New Roman"/>
                <w:sz w:val="20"/>
                <w:szCs w:val="20"/>
                <w:lang w:eastAsia="ru-RU"/>
              </w:rPr>
            </w:pPr>
            <w:r w:rsidRPr="006931CF">
              <w:rPr>
                <w:rFonts w:eastAsia="Times New Roman" w:cs="Times New Roman"/>
                <w:color w:val="FF0000"/>
                <w:sz w:val="20"/>
                <w:szCs w:val="20"/>
                <w:lang w:eastAsia="ru-RU"/>
              </w:rPr>
              <w:t xml:space="preserve">-11 </w:t>
            </w:r>
          </w:p>
        </w:tc>
        <w:tc>
          <w:tcPr>
            <w:tcW w:w="1400"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37" w:firstLine="271"/>
              <w:jc w:val="right"/>
              <w:rPr>
                <w:rFonts w:eastAsia="Times New Roman" w:cs="Times New Roman"/>
                <w:sz w:val="20"/>
                <w:szCs w:val="20"/>
                <w:lang w:eastAsia="ru-RU"/>
              </w:rPr>
            </w:pPr>
            <w:r w:rsidRPr="006931CF">
              <w:rPr>
                <w:rFonts w:eastAsia="Times New Roman" w:cs="Times New Roman"/>
                <w:color w:val="FF0000"/>
                <w:sz w:val="20"/>
                <w:szCs w:val="20"/>
                <w:lang w:eastAsia="ru-RU"/>
              </w:rPr>
              <w:t xml:space="preserve">-19 629 </w:t>
            </w:r>
          </w:p>
        </w:tc>
        <w:tc>
          <w:tcPr>
            <w:tcW w:w="1435"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55" w:firstLine="146"/>
              <w:jc w:val="right"/>
              <w:rPr>
                <w:rFonts w:eastAsia="Times New Roman" w:cs="Times New Roman"/>
                <w:sz w:val="20"/>
                <w:szCs w:val="20"/>
                <w:lang w:eastAsia="ru-RU"/>
              </w:rPr>
            </w:pPr>
            <w:r w:rsidRPr="006931CF">
              <w:rPr>
                <w:rFonts w:eastAsia="Times New Roman" w:cs="Times New Roman"/>
                <w:sz w:val="20"/>
                <w:szCs w:val="20"/>
                <w:lang w:eastAsia="ru-RU"/>
              </w:rPr>
              <w:t>-116 196</w:t>
            </w:r>
          </w:p>
        </w:tc>
        <w:tc>
          <w:tcPr>
            <w:tcW w:w="168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78" w:firstLine="271"/>
              <w:jc w:val="right"/>
              <w:rPr>
                <w:rFonts w:eastAsia="Times New Roman" w:cs="Times New Roman"/>
                <w:sz w:val="20"/>
                <w:szCs w:val="20"/>
                <w:lang w:eastAsia="ru-RU"/>
              </w:rPr>
            </w:pPr>
            <w:r w:rsidRPr="006931CF">
              <w:rPr>
                <w:rFonts w:eastAsia="Times New Roman" w:cs="Times New Roman"/>
                <w:color w:val="FF0000"/>
                <w:sz w:val="20"/>
                <w:szCs w:val="20"/>
                <w:lang w:eastAsia="ru-RU"/>
              </w:rPr>
              <w:t xml:space="preserve">-3 634 251 </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255179" w:rsidRPr="006931CF" w:rsidRDefault="00255179" w:rsidP="006931CF">
            <w:pPr>
              <w:spacing w:after="0"/>
              <w:ind w:right="141" w:firstLine="247"/>
              <w:jc w:val="right"/>
              <w:rPr>
                <w:rFonts w:eastAsia="Times New Roman" w:cs="Times New Roman"/>
                <w:sz w:val="20"/>
                <w:szCs w:val="20"/>
                <w:lang w:eastAsia="ru-RU"/>
              </w:rPr>
            </w:pPr>
            <w:r w:rsidRPr="006931CF">
              <w:rPr>
                <w:rFonts w:eastAsia="Times New Roman" w:cs="Times New Roman"/>
                <w:color w:val="FF0000"/>
                <w:sz w:val="20"/>
                <w:szCs w:val="20"/>
                <w:lang w:eastAsia="ru-RU"/>
              </w:rPr>
              <w:t xml:space="preserve">-3 770 087 </w:t>
            </w:r>
          </w:p>
        </w:tc>
      </w:tr>
    </w:tbl>
    <w:p w:rsidR="00255179" w:rsidRPr="00DE7D7F" w:rsidRDefault="00255179" w:rsidP="00037C35">
      <w:pPr>
        <w:spacing w:after="0"/>
        <w:ind w:firstLine="0"/>
        <w:rPr>
          <w:rFonts w:cs="Times New Roman"/>
          <w:sz w:val="20"/>
          <w:szCs w:val="20"/>
        </w:rPr>
      </w:pPr>
      <w:r w:rsidRPr="00DE7D7F">
        <w:rPr>
          <w:rFonts w:cs="Times New Roman"/>
          <w:sz w:val="20"/>
          <w:szCs w:val="20"/>
        </w:rPr>
        <w:t xml:space="preserve">По данным: отчетов ООО «Маерск», ООО «Дамко», </w:t>
      </w:r>
      <w:r w:rsidRPr="009B7BE9">
        <w:rPr>
          <w:rFonts w:eastAsia="Times New Roman" w:cs="Times New Roman"/>
          <w:bCs/>
          <w:sz w:val="20"/>
          <w:szCs w:val="20"/>
          <w:lang w:eastAsia="ru-RU"/>
        </w:rPr>
        <w:t>ООО "Свицер Сахалин Терминал Тоуэдж"</w:t>
      </w:r>
      <w:r w:rsidRPr="00DE7D7F">
        <w:rPr>
          <w:rFonts w:eastAsia="Times New Roman" w:cs="Times New Roman"/>
          <w:bCs/>
          <w:sz w:val="20"/>
          <w:szCs w:val="20"/>
          <w:lang w:eastAsia="ru-RU"/>
        </w:rPr>
        <w:t xml:space="preserve">, </w:t>
      </w:r>
      <w:r w:rsidRPr="00DE7D7F">
        <w:rPr>
          <w:rFonts w:eastAsia="Times New Roman" w:cs="Times New Roman"/>
          <w:bCs/>
          <w:sz w:val="20"/>
          <w:szCs w:val="20"/>
          <w:lang w:val="en-US" w:eastAsia="ru-RU"/>
        </w:rPr>
        <w:t>Annual</w:t>
      </w:r>
      <w:r w:rsidR="00E43136">
        <w:rPr>
          <w:rFonts w:eastAsia="Times New Roman" w:cs="Times New Roman"/>
          <w:bCs/>
          <w:sz w:val="20"/>
          <w:szCs w:val="20"/>
          <w:lang w:eastAsia="ru-RU"/>
        </w:rPr>
        <w:t xml:space="preserve"> </w:t>
      </w:r>
      <w:r w:rsidRPr="00DE7D7F">
        <w:rPr>
          <w:rFonts w:eastAsia="Times New Roman" w:cs="Times New Roman"/>
          <w:bCs/>
          <w:sz w:val="20"/>
          <w:szCs w:val="20"/>
          <w:lang w:val="en-US" w:eastAsia="ru-RU"/>
        </w:rPr>
        <w:t>report</w:t>
      </w:r>
      <w:r w:rsidR="00E43136">
        <w:rPr>
          <w:rFonts w:eastAsia="Times New Roman" w:cs="Times New Roman"/>
          <w:bCs/>
          <w:sz w:val="20"/>
          <w:szCs w:val="20"/>
          <w:lang w:eastAsia="ru-RU"/>
        </w:rPr>
        <w:t xml:space="preserve"> </w:t>
      </w:r>
      <w:r w:rsidRPr="00DE7D7F">
        <w:rPr>
          <w:rFonts w:eastAsia="Times New Roman" w:cs="Times New Roman"/>
          <w:bCs/>
          <w:sz w:val="20"/>
          <w:szCs w:val="20"/>
          <w:lang w:val="en-US" w:eastAsia="ru-RU"/>
        </w:rPr>
        <w:t>GlobalPorts</w:t>
      </w:r>
      <w:r w:rsidRPr="00DE7D7F">
        <w:rPr>
          <w:rFonts w:eastAsia="Times New Roman" w:cs="Times New Roman"/>
          <w:bCs/>
          <w:sz w:val="20"/>
          <w:szCs w:val="20"/>
          <w:lang w:eastAsia="ru-RU"/>
        </w:rPr>
        <w:t xml:space="preserve"> 2016</w:t>
      </w:r>
    </w:p>
    <w:p w:rsidR="00037C35" w:rsidRDefault="00037C35" w:rsidP="00255179">
      <w:pPr>
        <w:spacing w:after="0" w:line="360" w:lineRule="auto"/>
        <w:ind w:firstLine="708"/>
        <w:rPr>
          <w:rFonts w:cs="Times New Roman"/>
          <w:szCs w:val="24"/>
        </w:rPr>
      </w:pPr>
    </w:p>
    <w:p w:rsidR="00255179" w:rsidRDefault="00255179" w:rsidP="00255179">
      <w:pPr>
        <w:spacing w:after="0" w:line="360" w:lineRule="auto"/>
        <w:ind w:firstLine="708"/>
        <w:rPr>
          <w:rFonts w:cs="Times New Roman"/>
          <w:szCs w:val="24"/>
        </w:rPr>
      </w:pPr>
      <w:r>
        <w:rPr>
          <w:rFonts w:cs="Times New Roman"/>
          <w:szCs w:val="24"/>
        </w:rPr>
        <w:t>Крупнейшей</w:t>
      </w:r>
      <w:r w:rsidR="00E43136">
        <w:rPr>
          <w:rFonts w:cs="Times New Roman"/>
          <w:szCs w:val="24"/>
        </w:rPr>
        <w:t xml:space="preserve"> </w:t>
      </w:r>
      <w:r>
        <w:rPr>
          <w:rFonts w:cs="Times New Roman"/>
          <w:szCs w:val="24"/>
        </w:rPr>
        <w:t xml:space="preserve">в структуре российского бизнеса </w:t>
      </w:r>
      <w:r>
        <w:rPr>
          <w:rFonts w:cs="Times New Roman"/>
          <w:szCs w:val="24"/>
          <w:lang w:val="en-US"/>
        </w:rPr>
        <w:t>A</w:t>
      </w:r>
      <w:r w:rsidRPr="007430EB">
        <w:rPr>
          <w:rFonts w:cs="Times New Roman"/>
          <w:szCs w:val="24"/>
        </w:rPr>
        <w:t>.</w:t>
      </w:r>
      <w:r>
        <w:rPr>
          <w:rFonts w:cs="Times New Roman"/>
          <w:szCs w:val="24"/>
          <w:lang w:val="en-US"/>
        </w:rPr>
        <w:t>P</w:t>
      </w:r>
      <w:r w:rsidRPr="007430EB">
        <w:rPr>
          <w:rFonts w:cs="Times New Roman"/>
          <w:szCs w:val="24"/>
        </w:rPr>
        <w:t>.</w:t>
      </w:r>
      <w:r>
        <w:rPr>
          <w:rFonts w:cs="Times New Roman"/>
          <w:szCs w:val="24"/>
          <w:lang w:val="en-US"/>
        </w:rPr>
        <w:t>Moller</w:t>
      </w:r>
      <w:r w:rsidRPr="007430EB">
        <w:rPr>
          <w:rFonts w:cs="Times New Roman"/>
          <w:szCs w:val="24"/>
        </w:rPr>
        <w:t xml:space="preserve"> – </w:t>
      </w:r>
      <w:r>
        <w:rPr>
          <w:rFonts w:cs="Times New Roman"/>
          <w:szCs w:val="24"/>
          <w:lang w:val="en-US"/>
        </w:rPr>
        <w:t>Maersk</w:t>
      </w:r>
      <w:r w:rsidR="00E43136">
        <w:rPr>
          <w:rFonts w:cs="Times New Roman"/>
          <w:szCs w:val="24"/>
        </w:rPr>
        <w:t xml:space="preserve"> </w:t>
      </w:r>
      <w:r>
        <w:rPr>
          <w:rFonts w:cs="Times New Roman"/>
          <w:szCs w:val="24"/>
        </w:rPr>
        <w:t>является</w:t>
      </w:r>
      <w:r w:rsidR="00E43136">
        <w:rPr>
          <w:rFonts w:cs="Times New Roman"/>
          <w:szCs w:val="24"/>
        </w:rPr>
        <w:t xml:space="preserve"> </w:t>
      </w:r>
      <w:r>
        <w:rPr>
          <w:rFonts w:cs="Times New Roman"/>
          <w:szCs w:val="24"/>
          <w:lang w:val="en-US"/>
        </w:rPr>
        <w:t>Global</w:t>
      </w:r>
      <w:r w:rsidR="00E43136">
        <w:rPr>
          <w:rFonts w:cs="Times New Roman"/>
          <w:szCs w:val="24"/>
        </w:rPr>
        <w:t xml:space="preserve"> </w:t>
      </w:r>
      <w:r>
        <w:rPr>
          <w:rFonts w:cs="Times New Roman"/>
          <w:szCs w:val="24"/>
          <w:lang w:val="en-US"/>
        </w:rPr>
        <w:t>Ports</w:t>
      </w:r>
      <w:r>
        <w:rPr>
          <w:rFonts w:cs="Times New Roman"/>
          <w:szCs w:val="24"/>
        </w:rPr>
        <w:t xml:space="preserve">, она обеспечивает 76% выручки всего сегмента, </w:t>
      </w:r>
      <w:r w:rsidRPr="003C419E">
        <w:rPr>
          <w:rFonts w:cs="Times New Roman"/>
          <w:szCs w:val="24"/>
        </w:rPr>
        <w:t>86% валовой прибыли, 98% показателя EBIT.</w:t>
      </w:r>
      <w:r w:rsidR="00E43136">
        <w:rPr>
          <w:rFonts w:cs="Times New Roman"/>
          <w:szCs w:val="24"/>
        </w:rPr>
        <w:t xml:space="preserve"> </w:t>
      </w:r>
      <w:proofErr w:type="gramStart"/>
      <w:r w:rsidRPr="003C419E">
        <w:rPr>
          <w:rFonts w:cs="Times New Roman"/>
          <w:szCs w:val="24"/>
        </w:rPr>
        <w:t>Компания аккумулирует 88% денежных средств и 97% накопленной прибыли российского сегмента.</w:t>
      </w:r>
      <w:r>
        <w:rPr>
          <w:rFonts w:cs="Times New Roman"/>
          <w:szCs w:val="24"/>
          <w:lang w:val="en-US"/>
        </w:rPr>
        <w:t>Global</w:t>
      </w:r>
      <w:r w:rsidR="00E43136">
        <w:rPr>
          <w:rFonts w:cs="Times New Roman"/>
          <w:szCs w:val="24"/>
        </w:rPr>
        <w:t xml:space="preserve"> </w:t>
      </w:r>
      <w:r>
        <w:rPr>
          <w:rFonts w:cs="Times New Roman"/>
          <w:szCs w:val="24"/>
          <w:lang w:val="en-US"/>
        </w:rPr>
        <w:t>Ports</w:t>
      </w:r>
      <w:r w:rsidR="00E43136">
        <w:rPr>
          <w:rFonts w:cs="Times New Roman"/>
          <w:szCs w:val="24"/>
        </w:rPr>
        <w:t xml:space="preserve"> </w:t>
      </w:r>
      <w:r>
        <w:rPr>
          <w:rFonts w:cs="Times New Roman"/>
          <w:szCs w:val="24"/>
        </w:rPr>
        <w:t xml:space="preserve">удается сохранять показатели </w:t>
      </w:r>
      <w:r w:rsidRPr="003C419E">
        <w:rPr>
          <w:rFonts w:cs="Times New Roman"/>
          <w:szCs w:val="24"/>
        </w:rPr>
        <w:t>дебиторской и кредиторской задолженностей  на невысоком уровне, по сравнению с ООО "Маерск"</w:t>
      </w:r>
      <w:r w:rsidR="00B2267A">
        <w:rPr>
          <w:rFonts w:cs="Times New Roman"/>
          <w:szCs w:val="24"/>
        </w:rPr>
        <w:t>,</w:t>
      </w:r>
      <w:r w:rsidRPr="003C419E">
        <w:rPr>
          <w:rFonts w:cs="Times New Roman"/>
          <w:szCs w:val="24"/>
        </w:rPr>
        <w:t xml:space="preserve"> дебиторская и кредиторская задолженности которого составляют 50% от суммарного показателя сегмента</w:t>
      </w:r>
      <w:r>
        <w:rPr>
          <w:rFonts w:cs="Times New Roman"/>
          <w:szCs w:val="24"/>
        </w:rPr>
        <w:t>, при этом доля валовой прибыли ООО «Маерск» в общей сумме сегмента - 7%</w:t>
      </w:r>
      <w:r w:rsidRPr="003C419E">
        <w:rPr>
          <w:rFonts w:cs="Times New Roman"/>
          <w:szCs w:val="24"/>
        </w:rPr>
        <w:t>.</w:t>
      </w:r>
      <w:proofErr w:type="gramEnd"/>
    </w:p>
    <w:p w:rsidR="00255179" w:rsidRDefault="00255179" w:rsidP="00255179">
      <w:pPr>
        <w:spacing w:after="0" w:line="360" w:lineRule="auto"/>
        <w:ind w:firstLine="708"/>
        <w:rPr>
          <w:rFonts w:cs="Times New Roman"/>
          <w:szCs w:val="24"/>
        </w:rPr>
      </w:pPr>
      <w:r>
        <w:rPr>
          <w:rFonts w:cs="Times New Roman"/>
          <w:szCs w:val="24"/>
        </w:rPr>
        <w:t xml:space="preserve">При анализе денежных потоков, связанных с инвестиционной и финансовой деятельностью можно сделать вывод о том, что российские компании, </w:t>
      </w:r>
      <w:r w:rsidRPr="002A5873">
        <w:rPr>
          <w:rFonts w:cs="Times New Roman"/>
          <w:szCs w:val="24"/>
        </w:rPr>
        <w:t>находящихся под контролем A.P. Moller- Maersk</w:t>
      </w:r>
      <w:r>
        <w:rPr>
          <w:rFonts w:cs="Times New Roman"/>
          <w:szCs w:val="24"/>
        </w:rPr>
        <w:t xml:space="preserve">, кроме </w:t>
      </w:r>
      <w:r>
        <w:rPr>
          <w:rFonts w:cs="Times New Roman"/>
          <w:szCs w:val="24"/>
          <w:lang w:val="en-US"/>
        </w:rPr>
        <w:t>Global</w:t>
      </w:r>
      <w:r w:rsidR="00E43136">
        <w:rPr>
          <w:rFonts w:cs="Times New Roman"/>
          <w:szCs w:val="24"/>
        </w:rPr>
        <w:t xml:space="preserve"> </w:t>
      </w:r>
      <w:r>
        <w:rPr>
          <w:rFonts w:cs="Times New Roman"/>
          <w:szCs w:val="24"/>
          <w:lang w:val="en-US"/>
        </w:rPr>
        <w:t>Ports</w:t>
      </w:r>
      <w:r w:rsidR="00E43136">
        <w:rPr>
          <w:rFonts w:cs="Times New Roman"/>
          <w:szCs w:val="24"/>
        </w:rPr>
        <w:t xml:space="preserve"> </w:t>
      </w:r>
      <w:r>
        <w:rPr>
          <w:rFonts w:cs="Times New Roman"/>
          <w:szCs w:val="24"/>
        </w:rPr>
        <w:t xml:space="preserve">практически не привлекают финансовые денежные средства и не выдают их под проценты, хотя на счетах есть существенные денежные средства, и не занимаются приобретением основных, нематериальных средств и инвестициями в другие компании.  </w:t>
      </w:r>
    </w:p>
    <w:p w:rsidR="00255179" w:rsidRPr="00546551" w:rsidRDefault="00255179" w:rsidP="00255179">
      <w:pPr>
        <w:spacing w:after="0" w:line="360" w:lineRule="auto"/>
        <w:ind w:firstLine="708"/>
        <w:rPr>
          <w:rFonts w:cs="Times New Roman"/>
          <w:szCs w:val="24"/>
        </w:rPr>
      </w:pPr>
      <w:r w:rsidRPr="002A5873">
        <w:rPr>
          <w:rFonts w:cs="Times New Roman"/>
          <w:szCs w:val="24"/>
        </w:rPr>
        <w:t xml:space="preserve">Для определения доли компаний, находящихся под контролем A.P. Moller- Maersk в российской отрасли грузовых перевозок, обслуживания портов и буксировки судов, мы </w:t>
      </w:r>
      <w:proofErr w:type="gramStart"/>
      <w:r w:rsidRPr="002A5873">
        <w:rPr>
          <w:rFonts w:cs="Times New Roman"/>
          <w:szCs w:val="24"/>
        </w:rPr>
        <w:t>использовали</w:t>
      </w:r>
      <w:proofErr w:type="gramEnd"/>
      <w:r w:rsidR="00037C35">
        <w:rPr>
          <w:rFonts w:cs="Times New Roman"/>
          <w:szCs w:val="24"/>
        </w:rPr>
        <w:t xml:space="preserve"> суммировали</w:t>
      </w:r>
      <w:r w:rsidRPr="002A5873">
        <w:rPr>
          <w:rFonts w:cs="Times New Roman"/>
          <w:szCs w:val="24"/>
        </w:rPr>
        <w:t xml:space="preserve"> данные о показателях отрасли</w:t>
      </w:r>
      <w:r w:rsidR="00037C35">
        <w:rPr>
          <w:rFonts w:cs="Times New Roman"/>
          <w:szCs w:val="24"/>
        </w:rPr>
        <w:t xml:space="preserve"> грузоперевозок, перевалки </w:t>
      </w:r>
      <w:r w:rsidR="00037C35">
        <w:rPr>
          <w:rFonts w:cs="Times New Roman"/>
          <w:szCs w:val="24"/>
        </w:rPr>
        <w:lastRenderedPageBreak/>
        <w:t>грузов в терминалах и буксирования судов</w:t>
      </w:r>
      <w:r w:rsidRPr="002A5873">
        <w:rPr>
          <w:rFonts w:cs="Times New Roman"/>
          <w:szCs w:val="24"/>
        </w:rPr>
        <w:t xml:space="preserve"> из отчетов СПАРК.</w:t>
      </w:r>
      <w:r w:rsidR="00E43136">
        <w:rPr>
          <w:rFonts w:cs="Times New Roman"/>
          <w:szCs w:val="24"/>
        </w:rPr>
        <w:t xml:space="preserve"> </w:t>
      </w:r>
      <w:r w:rsidRPr="002A5873">
        <w:rPr>
          <w:rFonts w:cs="Times New Roman"/>
          <w:szCs w:val="24"/>
        </w:rPr>
        <w:t xml:space="preserve">Компаниям </w:t>
      </w:r>
      <w:r w:rsidR="00476129">
        <w:rPr>
          <w:rFonts w:cs="Times New Roman"/>
          <w:szCs w:val="24"/>
        </w:rPr>
        <w:t>Maersk в России принадлежит 0,37</w:t>
      </w:r>
      <w:r w:rsidRPr="002A5873">
        <w:rPr>
          <w:rFonts w:cs="Times New Roman"/>
          <w:szCs w:val="24"/>
        </w:rPr>
        <w:t>% оборота</w:t>
      </w:r>
      <w:r>
        <w:rPr>
          <w:rFonts w:cs="Times New Roman"/>
          <w:szCs w:val="24"/>
        </w:rPr>
        <w:t xml:space="preserve"> отрасли, </w:t>
      </w:r>
      <w:r w:rsidR="00476129">
        <w:rPr>
          <w:rFonts w:cs="Times New Roman"/>
          <w:szCs w:val="24"/>
        </w:rPr>
        <w:t>0,98</w:t>
      </w:r>
      <w:r>
        <w:rPr>
          <w:rFonts w:cs="Times New Roman"/>
          <w:szCs w:val="24"/>
        </w:rPr>
        <w:t>% от валовой прибыли, заработанной в 2016 году компаниями, занятых в грузоперевозках, логистике, перевалке грузов</w:t>
      </w:r>
      <w:r w:rsidRPr="002A5873">
        <w:rPr>
          <w:rFonts w:cs="Times New Roman"/>
          <w:szCs w:val="24"/>
        </w:rPr>
        <w:t xml:space="preserve">. Чистая прибыль составила </w:t>
      </w:r>
      <w:r w:rsidR="00476129">
        <w:rPr>
          <w:rFonts w:cs="Times New Roman"/>
          <w:szCs w:val="24"/>
        </w:rPr>
        <w:t>2,83</w:t>
      </w:r>
      <w:r w:rsidRPr="002A5873">
        <w:rPr>
          <w:rFonts w:cs="Times New Roman"/>
          <w:szCs w:val="24"/>
        </w:rPr>
        <w:t>%, что говорит о том, что рентабе</w:t>
      </w:r>
      <w:r>
        <w:rPr>
          <w:rFonts w:cs="Times New Roman"/>
          <w:szCs w:val="24"/>
        </w:rPr>
        <w:t>льность компаний</w:t>
      </w:r>
      <w:r w:rsidRPr="00546551">
        <w:rPr>
          <w:rFonts w:cs="Times New Roman"/>
          <w:szCs w:val="24"/>
        </w:rPr>
        <w:t xml:space="preserve">, </w:t>
      </w:r>
      <w:r>
        <w:rPr>
          <w:rFonts w:cs="Times New Roman"/>
          <w:szCs w:val="24"/>
        </w:rPr>
        <w:t xml:space="preserve">принадлежащих </w:t>
      </w:r>
      <w:r>
        <w:rPr>
          <w:rFonts w:cs="Times New Roman"/>
          <w:szCs w:val="24"/>
          <w:lang w:val="en-US"/>
        </w:rPr>
        <w:t>Maersk</w:t>
      </w:r>
      <w:r w:rsidR="00476129">
        <w:rPr>
          <w:rFonts w:cs="Times New Roman"/>
          <w:szCs w:val="24"/>
        </w:rPr>
        <w:t>, несколько</w:t>
      </w:r>
      <w:r w:rsidRPr="002A5873">
        <w:rPr>
          <w:rFonts w:cs="Times New Roman"/>
          <w:szCs w:val="24"/>
        </w:rPr>
        <w:t xml:space="preserve"> выше, чем в среднем у компаний отрасли.</w:t>
      </w:r>
    </w:p>
    <w:p w:rsidR="00255179" w:rsidRPr="007430EB" w:rsidRDefault="00255179" w:rsidP="00255179">
      <w:pPr>
        <w:spacing w:after="0" w:line="360" w:lineRule="auto"/>
        <w:ind w:firstLine="708"/>
        <w:rPr>
          <w:rFonts w:cs="Times New Roman"/>
          <w:szCs w:val="24"/>
        </w:rPr>
      </w:pPr>
      <w:r>
        <w:rPr>
          <w:rFonts w:cs="Times New Roman"/>
          <w:szCs w:val="24"/>
        </w:rPr>
        <w:t xml:space="preserve">На компании </w:t>
      </w:r>
      <w:proofErr w:type="gramStart"/>
      <w:r>
        <w:rPr>
          <w:rFonts w:cs="Times New Roman"/>
          <w:szCs w:val="24"/>
          <w:lang w:val="en-US"/>
        </w:rPr>
        <w:t>Maersk</w:t>
      </w:r>
      <w:proofErr w:type="gramEnd"/>
      <w:r>
        <w:rPr>
          <w:rFonts w:cs="Times New Roman"/>
          <w:szCs w:val="24"/>
        </w:rPr>
        <w:t>приходится  1,0</w:t>
      </w:r>
      <w:r w:rsidR="00476129">
        <w:rPr>
          <w:rFonts w:cs="Times New Roman"/>
          <w:szCs w:val="24"/>
        </w:rPr>
        <w:t>3</w:t>
      </w:r>
      <w:r>
        <w:rPr>
          <w:rFonts w:cs="Times New Roman"/>
          <w:szCs w:val="24"/>
        </w:rPr>
        <w:t>% и 1,</w:t>
      </w:r>
      <w:r w:rsidR="00476129">
        <w:rPr>
          <w:rFonts w:cs="Times New Roman"/>
          <w:szCs w:val="24"/>
        </w:rPr>
        <w:t>00</w:t>
      </w:r>
      <w:r>
        <w:rPr>
          <w:rFonts w:cs="Times New Roman"/>
          <w:szCs w:val="24"/>
        </w:rPr>
        <w:t xml:space="preserve">% от общей величины дебиторской и кредиторской задолженностей компаний отрасли на 31.12.2016 г. Данный показатель вполне согласуется с долей валовой прибыли, описанной выше. Интересно, что компании </w:t>
      </w:r>
      <w:proofErr w:type="gramStart"/>
      <w:r>
        <w:rPr>
          <w:rFonts w:cs="Times New Roman"/>
          <w:szCs w:val="24"/>
          <w:lang w:val="en-US"/>
        </w:rPr>
        <w:t>Maersk</w:t>
      </w:r>
      <w:proofErr w:type="gramEnd"/>
      <w:r>
        <w:rPr>
          <w:rFonts w:cs="Times New Roman"/>
          <w:szCs w:val="24"/>
        </w:rPr>
        <w:t>аккумулируют денежных средств больше</w:t>
      </w:r>
      <w:r w:rsidR="00476129">
        <w:rPr>
          <w:rFonts w:cs="Times New Roman"/>
          <w:szCs w:val="24"/>
        </w:rPr>
        <w:t>,</w:t>
      </w:r>
      <w:r>
        <w:rPr>
          <w:rFonts w:cs="Times New Roman"/>
          <w:szCs w:val="24"/>
        </w:rPr>
        <w:t xml:space="preserve"> чем в среднем компании отрасли, доля денежных средств находящихся на счетах компаний составила </w:t>
      </w:r>
      <w:r w:rsidR="00476129">
        <w:rPr>
          <w:rFonts w:cs="Times New Roman"/>
          <w:szCs w:val="24"/>
        </w:rPr>
        <w:t>5,30</w:t>
      </w:r>
      <w:r>
        <w:rPr>
          <w:rFonts w:cs="Times New Roman"/>
          <w:szCs w:val="24"/>
        </w:rPr>
        <w:t xml:space="preserve">%, что может свидетельствовать об избыточной ликвидности компаний группы и недополученной прибыли.  </w:t>
      </w:r>
    </w:p>
    <w:p w:rsidR="00255179" w:rsidRDefault="00255179" w:rsidP="00255179">
      <w:pPr>
        <w:ind w:left="284"/>
        <w:rPr>
          <w:rFonts w:cs="Times New Roman"/>
        </w:rPr>
      </w:pPr>
    </w:p>
    <w:p w:rsidR="00127A21" w:rsidRDefault="00127A21">
      <w:pPr>
        <w:spacing w:after="200" w:line="276" w:lineRule="auto"/>
        <w:ind w:firstLine="0"/>
        <w:contextualSpacing w:val="0"/>
        <w:jc w:val="left"/>
        <w:rPr>
          <w:rFonts w:cs="Times New Roman"/>
          <w:b/>
          <w:szCs w:val="24"/>
        </w:rPr>
      </w:pPr>
      <w:r>
        <w:br w:type="page"/>
      </w:r>
    </w:p>
    <w:p w:rsidR="00ED108B" w:rsidRPr="00127A21" w:rsidRDefault="00ED108B" w:rsidP="00127A21">
      <w:pPr>
        <w:pStyle w:val="1"/>
        <w:numPr>
          <w:ilvl w:val="0"/>
          <w:numId w:val="0"/>
        </w:numPr>
        <w:rPr>
          <w:sz w:val="32"/>
          <w:szCs w:val="32"/>
        </w:rPr>
      </w:pPr>
      <w:bookmarkStart w:id="23" w:name="_Toc514012404"/>
      <w:r w:rsidRPr="00127A21">
        <w:rPr>
          <w:sz w:val="32"/>
          <w:szCs w:val="32"/>
        </w:rPr>
        <w:lastRenderedPageBreak/>
        <w:t>Заключение.</w:t>
      </w:r>
      <w:bookmarkEnd w:id="23"/>
    </w:p>
    <w:p w:rsidR="00ED108B" w:rsidRDefault="00ED108B" w:rsidP="00A723C9">
      <w:pPr>
        <w:widowControl w:val="0"/>
        <w:spacing w:after="0"/>
        <w:contextualSpacing w:val="0"/>
        <w:rPr>
          <w:rFonts w:cs="Times New Roman"/>
          <w:b/>
          <w:szCs w:val="24"/>
        </w:rPr>
      </w:pPr>
    </w:p>
    <w:p w:rsidR="00756AC1" w:rsidRPr="00605317" w:rsidRDefault="00756AC1" w:rsidP="0007297B">
      <w:pPr>
        <w:spacing w:after="0" w:line="360" w:lineRule="auto"/>
      </w:pPr>
      <w:r w:rsidRPr="00605317">
        <w:t xml:space="preserve">В результате </w:t>
      </w:r>
      <w:r w:rsidR="00681DD5" w:rsidRPr="00605317">
        <w:t xml:space="preserve">проведенного исследования был сделан вывод о том, что </w:t>
      </w:r>
      <w:r w:rsidRPr="00605317">
        <w:t>выбор</w:t>
      </w:r>
      <w:r w:rsidR="00681DD5" w:rsidRPr="00605317">
        <w:t>у</w:t>
      </w:r>
      <w:r w:rsidRPr="00605317">
        <w:t xml:space="preserve"> стратегии выхода фирмы на зарубежный рынок </w:t>
      </w:r>
      <w:r w:rsidR="00681DD5" w:rsidRPr="00605317">
        <w:t>должн</w:t>
      </w:r>
      <w:r w:rsidR="00095A0F" w:rsidRPr="00605317">
        <w:t>ы</w:t>
      </w:r>
      <w:r w:rsidR="00681DD5" w:rsidRPr="00605317">
        <w:t xml:space="preserve"> предшествовать определение</w:t>
      </w:r>
      <w:r w:rsidRPr="00605317">
        <w:t xml:space="preserve"> мисси</w:t>
      </w:r>
      <w:r w:rsidR="00681DD5" w:rsidRPr="00605317">
        <w:t>и</w:t>
      </w:r>
      <w:r w:rsidRPr="00605317">
        <w:t xml:space="preserve"> и цел</w:t>
      </w:r>
      <w:r w:rsidR="00095A0F" w:rsidRPr="00605317">
        <w:t>и</w:t>
      </w:r>
      <w:r w:rsidRPr="00605317">
        <w:t xml:space="preserve"> деятельности</w:t>
      </w:r>
      <w:r w:rsidR="00095A0F" w:rsidRPr="00605317">
        <w:t xml:space="preserve"> транспортно-логистической компании на международном рынке</w:t>
      </w:r>
      <w:r w:rsidRPr="00605317">
        <w:t>, анализ внешних и внутренних политич</w:t>
      </w:r>
      <w:r w:rsidR="00095A0F" w:rsidRPr="00605317">
        <w:t>еских, экономических, социальных</w:t>
      </w:r>
      <w:r w:rsidRPr="00605317">
        <w:t xml:space="preserve">, </w:t>
      </w:r>
      <w:r w:rsidR="00095A0F" w:rsidRPr="00605317">
        <w:t>технологических факторов</w:t>
      </w:r>
      <w:r w:rsidRPr="00605317">
        <w:t xml:space="preserve">. </w:t>
      </w:r>
      <w:r w:rsidR="00095A0F" w:rsidRPr="00605317">
        <w:t>Так буд</w:t>
      </w:r>
      <w:r w:rsidR="00444D1D">
        <w:t>ут</w:t>
      </w:r>
      <w:r w:rsidR="00095A0F" w:rsidRPr="00605317">
        <w:t xml:space="preserve"> обеспечен</w:t>
      </w:r>
      <w:r w:rsidR="00444D1D">
        <w:t>ы</w:t>
      </w:r>
      <w:r w:rsidR="00095A0F" w:rsidRPr="00605317">
        <w:t xml:space="preserve"> возможност</w:t>
      </w:r>
      <w:r w:rsidR="00444D1D">
        <w:t>и</w:t>
      </w:r>
      <w:r w:rsidR="00095A0F" w:rsidRPr="00605317">
        <w:t xml:space="preserve"> минимизации рисков и убытков</w:t>
      </w:r>
      <w:r w:rsidR="00444D1D">
        <w:t xml:space="preserve">, прохождения </w:t>
      </w:r>
      <w:r w:rsidR="00095A0F" w:rsidRPr="00605317">
        <w:t>быстрой адаптации за счет знания и понимания</w:t>
      </w:r>
      <w:r w:rsidRPr="00605317">
        <w:t xml:space="preserve"> требований рынка, </w:t>
      </w:r>
      <w:r w:rsidR="00444D1D">
        <w:t xml:space="preserve">достоинств и недостатков </w:t>
      </w:r>
      <w:r w:rsidRPr="00605317">
        <w:t>основных конкурентов</w:t>
      </w:r>
      <w:r w:rsidR="00095A0F" w:rsidRPr="00605317">
        <w:t xml:space="preserve">. Было выявлено, что </w:t>
      </w:r>
      <w:r w:rsidRPr="00605317">
        <w:t>с</w:t>
      </w:r>
      <w:r w:rsidR="00095A0F" w:rsidRPr="00605317">
        <w:t>тратегия</w:t>
      </w:r>
      <w:r w:rsidRPr="00605317">
        <w:t xml:space="preserve"> выхода фирмы на международный рынок </w:t>
      </w:r>
      <w:r w:rsidR="00095A0F" w:rsidRPr="00605317">
        <w:t>подразделяется на экспортную</w:t>
      </w:r>
      <w:r w:rsidRPr="00605317">
        <w:t>, контрактн</w:t>
      </w:r>
      <w:r w:rsidR="00095A0F" w:rsidRPr="00605317">
        <w:t>ую или инвестиционную стратегию</w:t>
      </w:r>
      <w:r w:rsidRPr="00605317">
        <w:t xml:space="preserve">, </w:t>
      </w:r>
      <w:r w:rsidR="00095A0F" w:rsidRPr="00605317">
        <w:t xml:space="preserve">каждой из которых свойственны положительные и отрицательные стороны. </w:t>
      </w:r>
    </w:p>
    <w:p w:rsidR="0007297B" w:rsidRDefault="00095A0F" w:rsidP="00605317">
      <w:pPr>
        <w:spacing w:after="0" w:line="360" w:lineRule="auto"/>
      </w:pPr>
      <w:r w:rsidRPr="00605317">
        <w:t xml:space="preserve">Изучение специфики выхода транспортно-логистических компаний на внешний рынок привело к пониманию значимости </w:t>
      </w:r>
      <w:r w:rsidR="00756AC1" w:rsidRPr="00605317">
        <w:t>формировани</w:t>
      </w:r>
      <w:r w:rsidRPr="00605317">
        <w:t>я</w:t>
      </w:r>
      <w:r w:rsidR="00756AC1" w:rsidRPr="00605317">
        <w:t xml:space="preserve"> внешнеэкономического аппарата, </w:t>
      </w:r>
      <w:r w:rsidRPr="00605317">
        <w:t>который может быть представлен</w:t>
      </w:r>
      <w:r w:rsidR="00756AC1" w:rsidRPr="00605317">
        <w:t xml:space="preserve"> в</w:t>
      </w:r>
      <w:r w:rsidRPr="00605317">
        <w:t xml:space="preserve">строенным </w:t>
      </w:r>
      <w:r w:rsidR="00756AC1" w:rsidRPr="00605317">
        <w:t>эк</w:t>
      </w:r>
      <w:r w:rsidRPr="00605317">
        <w:t>спортным</w:t>
      </w:r>
      <w:r w:rsidR="00756AC1" w:rsidRPr="00605317">
        <w:t xml:space="preserve"> отдел</w:t>
      </w:r>
      <w:r w:rsidRPr="00605317">
        <w:t>ом</w:t>
      </w:r>
      <w:r w:rsidR="00756AC1" w:rsidRPr="00605317">
        <w:t>, с</w:t>
      </w:r>
      <w:r w:rsidRPr="00605317">
        <w:t>пециальным экспортным</w:t>
      </w:r>
      <w:r w:rsidR="00756AC1" w:rsidRPr="00605317">
        <w:t xml:space="preserve"> отдел</w:t>
      </w:r>
      <w:r w:rsidRPr="00605317">
        <w:t>ом</w:t>
      </w:r>
      <w:r w:rsidR="00756AC1" w:rsidRPr="00605317">
        <w:t>, з</w:t>
      </w:r>
      <w:r w:rsidRPr="00605317">
        <w:t>арубежным производственно-сбытовым</w:t>
      </w:r>
      <w:r w:rsidR="00756AC1" w:rsidRPr="00605317">
        <w:t xml:space="preserve"> филиал</w:t>
      </w:r>
      <w:r w:rsidRPr="00605317">
        <w:t>ом, дочерней компанией</w:t>
      </w:r>
      <w:r w:rsidR="0007297B">
        <w:t xml:space="preserve"> за рубежом.</w:t>
      </w:r>
    </w:p>
    <w:p w:rsidR="00756AC1" w:rsidRPr="00605317" w:rsidRDefault="00095A0F" w:rsidP="00605317">
      <w:pPr>
        <w:spacing w:after="0" w:line="360" w:lineRule="auto"/>
      </w:pPr>
      <w:r w:rsidRPr="00605317">
        <w:t>Было уточнено, что успех закрепления транспортно-логистической компании на международном рынке зависит от знания технико-экономических</w:t>
      </w:r>
      <w:r w:rsidR="00756AC1" w:rsidRPr="00605317">
        <w:t xml:space="preserve"> и</w:t>
      </w:r>
      <w:r w:rsidR="00A664B1">
        <w:t xml:space="preserve"> правовых</w:t>
      </w:r>
      <w:r w:rsidRPr="00605317">
        <w:t xml:space="preserve"> особенностей</w:t>
      </w:r>
      <w:r w:rsidR="00756AC1" w:rsidRPr="00605317">
        <w:t xml:space="preserve"> организации транспортно-логистических услуг на внешнем рынке. </w:t>
      </w:r>
      <w:r w:rsidRPr="00605317">
        <w:t>На российском рынке крупнейшие международные компании</w:t>
      </w:r>
      <w:r w:rsidR="00756AC1" w:rsidRPr="00605317">
        <w:t xml:space="preserve"> «</w:t>
      </w:r>
      <w:r w:rsidR="00A664B1">
        <w:rPr>
          <w:lang w:val="en-US"/>
        </w:rPr>
        <w:t>Maersk</w:t>
      </w:r>
      <w:r w:rsidR="00A664B1">
        <w:t>», «ПостиГлобал»,</w:t>
      </w:r>
      <w:r w:rsidR="00756AC1" w:rsidRPr="00605317">
        <w:t xml:space="preserve"> «Rhenus</w:t>
      </w:r>
      <w:r w:rsidR="00E43136">
        <w:t xml:space="preserve"> </w:t>
      </w:r>
      <w:r w:rsidR="00756AC1" w:rsidRPr="00605317">
        <w:t xml:space="preserve">Logistics» </w:t>
      </w:r>
      <w:r w:rsidRPr="00605317">
        <w:t>применяют</w:t>
      </w:r>
      <w:r w:rsidR="00E43136">
        <w:t xml:space="preserve"> </w:t>
      </w:r>
      <w:r w:rsidRPr="00605317">
        <w:t>инвестиционную стратегию.</w:t>
      </w:r>
    </w:p>
    <w:p w:rsidR="00756AC1" w:rsidRPr="00605317" w:rsidRDefault="00095A0F" w:rsidP="00605317">
      <w:pPr>
        <w:spacing w:after="0" w:line="360" w:lineRule="auto"/>
      </w:pPr>
      <w:r w:rsidRPr="00605317">
        <w:t>Изучение российского</w:t>
      </w:r>
      <w:r w:rsidR="00756AC1" w:rsidRPr="00605317">
        <w:t xml:space="preserve"> рынка тран</w:t>
      </w:r>
      <w:r w:rsidRPr="00605317">
        <w:t>спортно-логистических услуг РФ дало возможность определить следующие проблемы: высокая международная конкуренция,  отрицательное влияние экономических санкций, не</w:t>
      </w:r>
      <w:r w:rsidR="00756AC1" w:rsidRPr="00605317">
        <w:t>высокая вовлеченность в цепочку поставок тран</w:t>
      </w:r>
      <w:r w:rsidR="003E08BE">
        <w:t xml:space="preserve">спортно-логистических компаний, </w:t>
      </w:r>
      <w:r w:rsidRPr="00605317">
        <w:t xml:space="preserve">постоянный рост расходов. </w:t>
      </w:r>
    </w:p>
    <w:p w:rsidR="00F367A8" w:rsidRPr="00605317" w:rsidRDefault="00A664B1" w:rsidP="00605317">
      <w:pPr>
        <w:spacing w:after="0" w:line="360" w:lineRule="auto"/>
      </w:pPr>
      <w:r>
        <w:t>Б</w:t>
      </w:r>
      <w:r w:rsidR="00095A0F" w:rsidRPr="00605317">
        <w:t>ыл сделан вывод о том, что</w:t>
      </w:r>
      <w:r w:rsidR="00AA2F25">
        <w:t xml:space="preserve"> иностранные компании занимают значительную долю в </w:t>
      </w:r>
      <w:r w:rsidR="003E08BE" w:rsidRPr="00605317">
        <w:t>общем экспортно</w:t>
      </w:r>
      <w:r w:rsidR="00095A0F" w:rsidRPr="00605317">
        <w:t>-импортном грузопотоке</w:t>
      </w:r>
      <w:r w:rsidR="00AA2F25">
        <w:t xml:space="preserve"> и имеют отличные хорошие перспективы для развития своей деятельности на внутреннем рынке России.</w:t>
      </w:r>
      <w:r w:rsidR="00095A0F" w:rsidRPr="00605317">
        <w:t xml:space="preserve"> Н</w:t>
      </w:r>
      <w:r w:rsidR="00756AC1" w:rsidRPr="00605317">
        <w:t xml:space="preserve">а рынке транспортно-логистических услуг </w:t>
      </w:r>
      <w:r w:rsidR="00095A0F" w:rsidRPr="00605317">
        <w:t xml:space="preserve">крупнейшими иностранными компаниями </w:t>
      </w:r>
      <w:r w:rsidR="003E08BE" w:rsidRPr="00605317">
        <w:t>являются «</w:t>
      </w:r>
      <w:r w:rsidR="00AA2F25">
        <w:t>Itella», «DPD», «</w:t>
      </w:r>
      <w:r w:rsidR="00AA2F25" w:rsidRPr="00BA3363">
        <w:rPr>
          <w:rFonts w:eastAsia="Times New Roman" w:cs="Times New Roman"/>
          <w:szCs w:val="24"/>
          <w:lang w:val="en-US" w:eastAsia="ru-RU"/>
        </w:rPr>
        <w:t>Schenker</w:t>
      </w:r>
      <w:r w:rsidR="00AA2F25">
        <w:t xml:space="preserve">». </w:t>
      </w:r>
      <w:r w:rsidR="00095A0F" w:rsidRPr="00605317">
        <w:t xml:space="preserve">Успех их деятельности объясняется высоким </w:t>
      </w:r>
      <w:r w:rsidR="00756AC1" w:rsidRPr="00605317">
        <w:t>качес</w:t>
      </w:r>
      <w:r w:rsidR="00095A0F" w:rsidRPr="00605317">
        <w:t>твом</w:t>
      </w:r>
      <w:r w:rsidR="00756AC1" w:rsidRPr="00605317">
        <w:t xml:space="preserve"> оказываемых </w:t>
      </w:r>
      <w:r w:rsidR="00F367A8" w:rsidRPr="00605317">
        <w:t>услуг,</w:t>
      </w:r>
      <w:r w:rsidR="00756AC1" w:rsidRPr="00605317">
        <w:t xml:space="preserve"> развитой инфраструктур</w:t>
      </w:r>
      <w:r w:rsidR="00F367A8" w:rsidRPr="00605317">
        <w:t>ой</w:t>
      </w:r>
      <w:r w:rsidR="00756AC1" w:rsidRPr="00605317">
        <w:t>, широк</w:t>
      </w:r>
      <w:r w:rsidR="00F367A8" w:rsidRPr="00605317">
        <w:t>им</w:t>
      </w:r>
      <w:r w:rsidR="00756AC1" w:rsidRPr="00605317">
        <w:t xml:space="preserve"> спектр</w:t>
      </w:r>
      <w:r w:rsidR="00F367A8" w:rsidRPr="00605317">
        <w:t>ом</w:t>
      </w:r>
      <w:r w:rsidR="00756AC1" w:rsidRPr="00605317">
        <w:t xml:space="preserve"> сопутствующих услуг к основным грузоперевозкам – 3PL. </w:t>
      </w:r>
      <w:r w:rsidR="00E37943" w:rsidRPr="00605317">
        <w:t xml:space="preserve">Развитию иностранных транспортных компаний в российской </w:t>
      </w:r>
      <w:r w:rsidR="00E37943" w:rsidRPr="00605317">
        <w:lastRenderedPageBreak/>
        <w:t xml:space="preserve">среде способствуют такие недостатки российского рынка логистических услуг, </w:t>
      </w:r>
      <w:r w:rsidR="00E37943">
        <w:t>как</w:t>
      </w:r>
      <w:r w:rsidR="00E37943" w:rsidRPr="00605317">
        <w:t xml:space="preserve"> слабая подготовка персонала, отсутствие необходимой инфраструктуры.</w:t>
      </w:r>
    </w:p>
    <w:p w:rsidR="00F367A8" w:rsidRPr="00605317" w:rsidRDefault="00F367A8" w:rsidP="00605317">
      <w:pPr>
        <w:spacing w:after="0" w:line="360" w:lineRule="auto"/>
      </w:pPr>
      <w:r w:rsidRPr="00605317">
        <w:t>Было установлено, что</w:t>
      </w:r>
      <w:r w:rsidR="00756AC1" w:rsidRPr="00605317">
        <w:t xml:space="preserve"> российск</w:t>
      </w:r>
      <w:r w:rsidRPr="00605317">
        <w:t>ий</w:t>
      </w:r>
      <w:r w:rsidR="00756AC1" w:rsidRPr="00605317">
        <w:t xml:space="preserve"> рын</w:t>
      </w:r>
      <w:r w:rsidRPr="00605317">
        <w:t xml:space="preserve">ок </w:t>
      </w:r>
      <w:r w:rsidR="00756AC1" w:rsidRPr="00605317">
        <w:t xml:space="preserve">контейнерных перевозок </w:t>
      </w:r>
      <w:r w:rsidR="003E08BE">
        <w:t>имеет</w:t>
      </w:r>
      <w:r w:rsidR="00A66A92">
        <w:t xml:space="preserve"> два основных  направления:</w:t>
      </w:r>
      <w:r w:rsidRPr="00605317">
        <w:t xml:space="preserve"> перевозки водным транспортом и </w:t>
      </w:r>
      <w:r w:rsidR="00A66A92">
        <w:t>автотранспортом, незначительную долю занимают перевозки железнодорожным транспортом.</w:t>
      </w:r>
      <w:r w:rsidR="00E43136">
        <w:t xml:space="preserve"> </w:t>
      </w:r>
      <w:r w:rsidR="00A66A92">
        <w:t>Самой значительную долю в грузообороте по средством морских контейнерных перевозок занимает Большой порт</w:t>
      </w:r>
      <w:proofErr w:type="gramStart"/>
      <w:r w:rsidR="00A66A92">
        <w:t xml:space="preserve"> С</w:t>
      </w:r>
      <w:proofErr w:type="gramEnd"/>
      <w:r w:rsidR="00A66A92">
        <w:t>анкт – Петербурга</w:t>
      </w:r>
      <w:r w:rsidRPr="00605317">
        <w:t>, что объясняется существованием</w:t>
      </w:r>
      <w:r w:rsidR="003E08BE">
        <w:t xml:space="preserve"> разветвленных</w:t>
      </w:r>
      <w:r w:rsidR="00E43136">
        <w:t xml:space="preserve"> </w:t>
      </w:r>
      <w:r w:rsidR="00756AC1" w:rsidRPr="00605317">
        <w:t xml:space="preserve">морских торговых путей в страны ЕС. </w:t>
      </w:r>
    </w:p>
    <w:p w:rsidR="00756AC1" w:rsidRDefault="00756AC1" w:rsidP="00605317">
      <w:pPr>
        <w:spacing w:after="0" w:line="360" w:lineRule="auto"/>
      </w:pPr>
      <w:r w:rsidRPr="00605317">
        <w:t xml:space="preserve">Основной объем контейнерных грузоперевозок </w:t>
      </w:r>
      <w:r w:rsidR="00F367A8" w:rsidRPr="00605317">
        <w:t>приходится на морской транспорт, что представляет собой экспортную</w:t>
      </w:r>
      <w:r w:rsidRPr="00605317">
        <w:t xml:space="preserve"> деятельность торговых предприятий РФ.</w:t>
      </w:r>
      <w:r w:rsidR="00F367A8" w:rsidRPr="00605317">
        <w:t xml:space="preserve"> При участии ОАО «РЖД» – монополиста в сфере железнодорожных перевозок в РФ – происходит организация контейнерных грузоперевозок</w:t>
      </w:r>
      <w:r w:rsidR="00E43136">
        <w:t xml:space="preserve"> </w:t>
      </w:r>
      <w:r w:rsidR="0007297B">
        <w:t>железнодорожным транспортом</w:t>
      </w:r>
      <w:r w:rsidR="00F367A8" w:rsidRPr="00605317">
        <w:t>. П</w:t>
      </w:r>
      <w:r w:rsidRPr="00605317">
        <w:t xml:space="preserve">осредством контейнерных грузоперевозок </w:t>
      </w:r>
      <w:r w:rsidR="00F367A8" w:rsidRPr="00605317">
        <w:t xml:space="preserve">чаще всего транспортируются </w:t>
      </w:r>
      <w:r w:rsidRPr="00605317">
        <w:t>химикаты и сода, автомобили и бумага.</w:t>
      </w:r>
    </w:p>
    <w:p w:rsidR="0007297B" w:rsidRDefault="00F367A8" w:rsidP="00605317">
      <w:pPr>
        <w:spacing w:after="0" w:line="360" w:lineRule="auto"/>
      </w:pPr>
      <w:r w:rsidRPr="00605317">
        <w:t>Проведённый анализ позволяет утверждать, что п</w:t>
      </w:r>
      <w:r w:rsidR="006E79B6" w:rsidRPr="00605317">
        <w:t>ри</w:t>
      </w:r>
      <w:r w:rsidRPr="00605317">
        <w:t xml:space="preserve"> выходе зарубежной компании на российский т</w:t>
      </w:r>
      <w:r w:rsidR="0007297B">
        <w:t>ранспортно-логистический</w:t>
      </w:r>
      <w:r w:rsidRPr="00605317">
        <w:t xml:space="preserve"> рынок</w:t>
      </w:r>
      <w:r w:rsidR="006E79B6" w:rsidRPr="00605317">
        <w:t xml:space="preserve"> необходимо учитывать, что </w:t>
      </w:r>
      <w:r w:rsidRPr="00605317">
        <w:t>он находится в стадии становления</w:t>
      </w:r>
      <w:r w:rsidR="006E79B6" w:rsidRPr="00605317">
        <w:t>,</w:t>
      </w:r>
      <w:r w:rsidRPr="00605317">
        <w:t xml:space="preserve"> и, несмотря на огромные преимущества,</w:t>
      </w:r>
      <w:r w:rsidR="00E43136">
        <w:t xml:space="preserve"> </w:t>
      </w:r>
      <w:r w:rsidRPr="00605317">
        <w:t>обладает серьезными недостатками и ограничениями</w:t>
      </w:r>
      <w:r w:rsidR="006E79B6" w:rsidRPr="00605317">
        <w:t xml:space="preserve"> для </w:t>
      </w:r>
      <w:r w:rsidR="0062111E" w:rsidRPr="00605317">
        <w:t>иностранной</w:t>
      </w:r>
      <w:r w:rsidR="006E79B6" w:rsidRPr="00605317">
        <w:t xml:space="preserve"> фирмы. К положительным сторонам можно отнести </w:t>
      </w:r>
      <w:r w:rsidR="007B1ECC" w:rsidRPr="00605317">
        <w:t>большой объем рынка</w:t>
      </w:r>
      <w:r w:rsidR="007B1ECC" w:rsidRPr="00827A9D">
        <w:t xml:space="preserve">, слабую конкурентоспособность </w:t>
      </w:r>
      <w:r w:rsidR="004A1E9D" w:rsidRPr="00827A9D">
        <w:t>р</w:t>
      </w:r>
      <w:r w:rsidR="007B1ECC" w:rsidRPr="00827A9D">
        <w:t>оссийских фирм,</w:t>
      </w:r>
      <w:r w:rsidR="007B1ECC" w:rsidRPr="00605317">
        <w:t xml:space="preserve"> большой товаропоток.</w:t>
      </w:r>
    </w:p>
    <w:p w:rsidR="006E79B6" w:rsidRDefault="004A1E9D" w:rsidP="00605317">
      <w:pPr>
        <w:spacing w:after="0" w:line="360" w:lineRule="auto"/>
      </w:pPr>
      <w:r w:rsidRPr="00605317">
        <w:t>Отрицательными сторонами и ограничениями выступают</w:t>
      </w:r>
      <w:r w:rsidR="007B1ECC" w:rsidRPr="00605317">
        <w:t xml:space="preserve"> для иностранных компаний</w:t>
      </w:r>
      <w:r w:rsidRPr="00605317">
        <w:t xml:space="preserve">, слаборазвитая инфраструктура российского </w:t>
      </w:r>
      <w:r w:rsidR="0082754F" w:rsidRPr="00605317">
        <w:t>транспортно-</w:t>
      </w:r>
      <w:r w:rsidRPr="00605317">
        <w:t>логистического рынка</w:t>
      </w:r>
      <w:r w:rsidR="007B1ECC" w:rsidRPr="00605317">
        <w:t>, не до конца сформированн</w:t>
      </w:r>
      <w:r w:rsidRPr="00605317">
        <w:t>ую</w:t>
      </w:r>
      <w:r w:rsidR="00E43136">
        <w:t xml:space="preserve"> </w:t>
      </w:r>
      <w:r w:rsidRPr="00605317">
        <w:t>правовую базу</w:t>
      </w:r>
      <w:r w:rsidR="007B1ECC" w:rsidRPr="00605317">
        <w:t xml:space="preserve">, введение </w:t>
      </w:r>
      <w:r w:rsidRPr="00605317">
        <w:t xml:space="preserve">государством </w:t>
      </w:r>
      <w:r w:rsidR="007B1ECC" w:rsidRPr="00605317">
        <w:t xml:space="preserve">различных ограничений </w:t>
      </w:r>
      <w:r w:rsidR="0062111E" w:rsidRPr="00605317">
        <w:t>для всех участников рынка</w:t>
      </w:r>
      <w:r w:rsidR="0082754F" w:rsidRPr="00605317">
        <w:t xml:space="preserve">, </w:t>
      </w:r>
      <w:r w:rsidR="0062111E" w:rsidRPr="00605317">
        <w:t>нехватк</w:t>
      </w:r>
      <w:r w:rsidR="0082754F" w:rsidRPr="00605317">
        <w:t>а</w:t>
      </w:r>
      <w:r w:rsidR="0062111E" w:rsidRPr="00605317">
        <w:t xml:space="preserve"> квалифицированных кадров</w:t>
      </w:r>
      <w:r w:rsidR="0082754F" w:rsidRPr="00605317">
        <w:t>.</w:t>
      </w:r>
    </w:p>
    <w:p w:rsidR="00362117" w:rsidRPr="00362117" w:rsidRDefault="00362117" w:rsidP="00362117">
      <w:pPr>
        <w:spacing w:after="0" w:line="360" w:lineRule="auto"/>
      </w:pPr>
      <w:r w:rsidRPr="00362117">
        <w:t xml:space="preserve">Анализ присутствия </w:t>
      </w:r>
      <w:r w:rsidRPr="00362117">
        <w:rPr>
          <w:lang w:val="en-US"/>
        </w:rPr>
        <w:t>A</w:t>
      </w:r>
      <w:r w:rsidRPr="00362117">
        <w:t>.</w:t>
      </w:r>
      <w:r w:rsidRPr="00362117">
        <w:rPr>
          <w:lang w:val="en-US"/>
        </w:rPr>
        <w:t>P</w:t>
      </w:r>
      <w:r w:rsidRPr="00362117">
        <w:t xml:space="preserve">. </w:t>
      </w:r>
      <w:proofErr w:type="gramStart"/>
      <w:r w:rsidRPr="00362117">
        <w:rPr>
          <w:lang w:val="en-US"/>
        </w:rPr>
        <w:t>Moller</w:t>
      </w:r>
      <w:r w:rsidRPr="00362117">
        <w:t>-</w:t>
      </w:r>
      <w:r w:rsidRPr="00362117">
        <w:rPr>
          <w:lang w:val="en-US"/>
        </w:rPr>
        <w:t>Maersk</w:t>
      </w:r>
      <w:r w:rsidRPr="00362117">
        <w:t xml:space="preserve"> на российском рынке показал, что иностранные компании имеют потенциал роста на нашем рынке несмотря на присутствие крупных игроков.</w:t>
      </w:r>
      <w:proofErr w:type="gramEnd"/>
      <w:r w:rsidRPr="00362117">
        <w:t xml:space="preserve"> Дочерние компании </w:t>
      </w:r>
      <w:r w:rsidRPr="00362117">
        <w:rPr>
          <w:lang w:val="en-US"/>
        </w:rPr>
        <w:t>A</w:t>
      </w:r>
      <w:r w:rsidRPr="00362117">
        <w:t>.</w:t>
      </w:r>
      <w:r w:rsidRPr="00362117">
        <w:rPr>
          <w:lang w:val="en-US"/>
        </w:rPr>
        <w:t>P</w:t>
      </w:r>
      <w:r w:rsidRPr="00362117">
        <w:t xml:space="preserve">. </w:t>
      </w:r>
      <w:proofErr w:type="gramStart"/>
      <w:r w:rsidRPr="00362117">
        <w:rPr>
          <w:lang w:val="en-US"/>
        </w:rPr>
        <w:t>Moller</w:t>
      </w:r>
      <w:r w:rsidRPr="00362117">
        <w:t>-</w:t>
      </w:r>
      <w:r w:rsidRPr="00362117">
        <w:rPr>
          <w:lang w:val="en-US"/>
        </w:rPr>
        <w:t>Maersk</w:t>
      </w:r>
      <w:r w:rsidRPr="00362117">
        <w:t>, учрежденные в России, показывают стабильный рост на уровне роста всей отрасли, то есть доля рынка не увеличивается.</w:t>
      </w:r>
      <w:proofErr w:type="gramEnd"/>
      <w:r w:rsidRPr="00362117">
        <w:t xml:space="preserve"> Компании  выбирают осторожную политику в части формирования структуры капитала и активов, поддерживают показатели финансовой устойчивости на высоком, иногда избыточном, уровне, упуская возможности расширения деятельности. </w:t>
      </w:r>
    </w:p>
    <w:p w:rsidR="00362117" w:rsidRPr="00362117" w:rsidRDefault="00362117" w:rsidP="00362117">
      <w:pPr>
        <w:spacing w:after="0" w:line="360" w:lineRule="auto"/>
      </w:pPr>
      <w:r w:rsidRPr="00362117">
        <w:t xml:space="preserve">Более значительные результаты доходности, объема присутствия на рынке логистики России показывает ассоциированная компания </w:t>
      </w:r>
      <w:r w:rsidRPr="00362117">
        <w:rPr>
          <w:lang w:val="en-US"/>
        </w:rPr>
        <w:t>A</w:t>
      </w:r>
      <w:r w:rsidRPr="00362117">
        <w:t>.</w:t>
      </w:r>
      <w:r w:rsidRPr="00362117">
        <w:rPr>
          <w:lang w:val="en-US"/>
        </w:rPr>
        <w:t>P</w:t>
      </w:r>
      <w:r w:rsidRPr="00362117">
        <w:t xml:space="preserve">. </w:t>
      </w:r>
      <w:r w:rsidRPr="00362117">
        <w:rPr>
          <w:lang w:val="en-US"/>
        </w:rPr>
        <w:t>Moller</w:t>
      </w:r>
      <w:r w:rsidRPr="00362117">
        <w:t xml:space="preserve"> – </w:t>
      </w:r>
      <w:r w:rsidRPr="00362117">
        <w:rPr>
          <w:lang w:val="en-US"/>
        </w:rPr>
        <w:t>Maersk</w:t>
      </w:r>
      <w:r w:rsidRPr="00362117">
        <w:t xml:space="preserve">, доля в </w:t>
      </w:r>
      <w:r w:rsidRPr="00362117">
        <w:lastRenderedPageBreak/>
        <w:t xml:space="preserve">которой была приобретена в 2012 году. Имея больший опыт и вес на рынке, она дала возможность играть </w:t>
      </w:r>
      <w:r w:rsidRPr="00362117">
        <w:rPr>
          <w:lang w:val="en-US"/>
        </w:rPr>
        <w:t>A</w:t>
      </w:r>
      <w:r w:rsidRPr="00362117">
        <w:t>.</w:t>
      </w:r>
      <w:r w:rsidRPr="00362117">
        <w:rPr>
          <w:lang w:val="en-US"/>
        </w:rPr>
        <w:t>P</w:t>
      </w:r>
      <w:r w:rsidRPr="00362117">
        <w:t xml:space="preserve">. </w:t>
      </w:r>
      <w:proofErr w:type="gramStart"/>
      <w:r w:rsidRPr="00362117">
        <w:rPr>
          <w:lang w:val="en-US"/>
        </w:rPr>
        <w:t>Moller</w:t>
      </w:r>
      <w:r w:rsidRPr="00362117">
        <w:t>-</w:t>
      </w:r>
      <w:r w:rsidRPr="00362117">
        <w:rPr>
          <w:lang w:val="en-US"/>
        </w:rPr>
        <w:t>Maersk</w:t>
      </w:r>
      <w:r w:rsidRPr="00362117">
        <w:t xml:space="preserve"> в отрасли перевалки грузов.</w:t>
      </w:r>
      <w:proofErr w:type="gramEnd"/>
      <w:r w:rsidRPr="00362117">
        <w:t xml:space="preserve"> Опираясь на этот опыт, иностранной компании можно рассмотреть возможность расширения присутствия на российском рынке не только в виде создания непосредственных дочерних компаний, но и через приобретение доли в уставном капитале компаний, уже зарекомендовавших себя на данном рынке.</w:t>
      </w:r>
    </w:p>
    <w:p w:rsidR="00362117" w:rsidRPr="00362117" w:rsidRDefault="00362117" w:rsidP="00362117">
      <w:pPr>
        <w:spacing w:after="0" w:line="360" w:lineRule="auto"/>
      </w:pPr>
      <w:proofErr w:type="gramStart"/>
      <w:r w:rsidRPr="00362117">
        <w:t>Исходя из вышесказанного можно сделать</w:t>
      </w:r>
      <w:proofErr w:type="gramEnd"/>
      <w:r w:rsidRPr="00362117">
        <w:t xml:space="preserve"> вывод о том, что российский рынок грузоперевозок является привлекательным по объему и темпам роста для иностранных инвесторов, которые в свою очередь могут привнести международный опыт, технологии, отработанные бизнес-процессы, конкуренцию, способствующую оптимизации деятельности, стоимости перевозок, скорости выполнения задач. России в свою очередь нужно учитывать эти положительные моменты прихода иностранных компаний и оказывать им содействие для развития.</w:t>
      </w:r>
    </w:p>
    <w:p w:rsidR="00A664B1" w:rsidRDefault="00A664B1" w:rsidP="00A664B1">
      <w:pPr>
        <w:pStyle w:val="2"/>
        <w:numPr>
          <w:ilvl w:val="0"/>
          <w:numId w:val="0"/>
        </w:numPr>
        <w:ind w:left="360"/>
        <w:jc w:val="both"/>
      </w:pPr>
    </w:p>
    <w:p w:rsidR="00A723C9" w:rsidRPr="002D4091" w:rsidRDefault="00A723C9" w:rsidP="001C3F87">
      <w:pPr>
        <w:pStyle w:val="1"/>
        <w:numPr>
          <w:ilvl w:val="0"/>
          <w:numId w:val="0"/>
        </w:numPr>
        <w:rPr>
          <w:sz w:val="32"/>
          <w:szCs w:val="32"/>
        </w:rPr>
      </w:pPr>
      <w:bookmarkStart w:id="24" w:name="_Toc514012405"/>
      <w:r w:rsidRPr="002D4091">
        <w:rPr>
          <w:sz w:val="32"/>
          <w:szCs w:val="32"/>
        </w:rPr>
        <w:lastRenderedPageBreak/>
        <w:t>Список используемой литературы</w:t>
      </w:r>
      <w:r w:rsidR="00D415C3">
        <w:rPr>
          <w:sz w:val="32"/>
          <w:szCs w:val="32"/>
        </w:rPr>
        <w:t>.</w:t>
      </w:r>
      <w:bookmarkEnd w:id="24"/>
    </w:p>
    <w:p w:rsidR="00A723C9" w:rsidRPr="005F20E4" w:rsidRDefault="00A723C9" w:rsidP="00AC7ACF">
      <w:pPr>
        <w:widowControl w:val="0"/>
        <w:spacing w:after="0" w:line="360" w:lineRule="auto"/>
        <w:contextualSpacing w:val="0"/>
        <w:rPr>
          <w:rFonts w:cs="Times New Roman"/>
          <w:szCs w:val="24"/>
        </w:rPr>
      </w:pPr>
    </w:p>
    <w:p w:rsidR="00533E14" w:rsidRPr="005F20E4" w:rsidRDefault="00533E14" w:rsidP="0028123B">
      <w:pPr>
        <w:pStyle w:val="a3"/>
        <w:widowControl w:val="0"/>
        <w:numPr>
          <w:ilvl w:val="0"/>
          <w:numId w:val="4"/>
        </w:numPr>
        <w:spacing w:after="120" w:line="360" w:lineRule="auto"/>
        <w:ind w:left="0" w:firstLine="709"/>
        <w:contextualSpacing w:val="0"/>
        <w:rPr>
          <w:rFonts w:cs="Times New Roman"/>
          <w:szCs w:val="24"/>
        </w:rPr>
      </w:pPr>
      <w:r w:rsidRPr="005F20E4">
        <w:rPr>
          <w:rFonts w:cs="Times New Roman"/>
          <w:szCs w:val="24"/>
        </w:rPr>
        <w:t>Котлер, Ф. Маркетинг менеджмент /Ф. Котлер, К.Л Келлер. – СПб: П</w:t>
      </w:r>
      <w:proofErr w:type="gramStart"/>
      <w:r w:rsidRPr="005F20E4">
        <w:rPr>
          <w:rFonts w:cs="Times New Roman"/>
          <w:szCs w:val="24"/>
        </w:rPr>
        <w:t>и-</w:t>
      </w:r>
      <w:proofErr w:type="gramEnd"/>
      <w:r w:rsidRPr="005F20E4">
        <w:rPr>
          <w:rFonts w:cs="Times New Roman"/>
          <w:szCs w:val="24"/>
        </w:rPr>
        <w:t xml:space="preserve"> тер, 2009. – 816 с. </w:t>
      </w:r>
    </w:p>
    <w:p w:rsidR="00533E14" w:rsidRPr="005F20E4" w:rsidRDefault="00533E14" w:rsidP="0028123B">
      <w:pPr>
        <w:pStyle w:val="a3"/>
        <w:widowControl w:val="0"/>
        <w:numPr>
          <w:ilvl w:val="0"/>
          <w:numId w:val="4"/>
        </w:numPr>
        <w:spacing w:after="120" w:line="360" w:lineRule="auto"/>
        <w:ind w:left="0" w:firstLine="709"/>
        <w:contextualSpacing w:val="0"/>
        <w:rPr>
          <w:rFonts w:cs="Times New Roman"/>
          <w:szCs w:val="24"/>
        </w:rPr>
      </w:pPr>
      <w:r w:rsidRPr="005F20E4">
        <w:rPr>
          <w:rFonts w:cs="Times New Roman"/>
          <w:szCs w:val="24"/>
        </w:rPr>
        <w:t xml:space="preserve">Портер, М. Конкурентное преимущество. Как достичь высокого результата /М. Портер. – М.: Альпина Бизнес Букс, 2008. – 715 с. </w:t>
      </w:r>
    </w:p>
    <w:p w:rsidR="00FE4A92" w:rsidRPr="00FE4A92" w:rsidRDefault="00FE4A92" w:rsidP="0028123B">
      <w:pPr>
        <w:pStyle w:val="a3"/>
        <w:widowControl w:val="0"/>
        <w:numPr>
          <w:ilvl w:val="0"/>
          <w:numId w:val="4"/>
        </w:numPr>
        <w:shd w:val="clear" w:color="auto" w:fill="FFFFFF"/>
        <w:spacing w:after="120" w:line="360" w:lineRule="auto"/>
        <w:ind w:left="0" w:firstLine="709"/>
        <w:contextualSpacing w:val="0"/>
        <w:rPr>
          <w:rFonts w:cs="Times New Roman"/>
          <w:szCs w:val="24"/>
        </w:rPr>
      </w:pPr>
      <w:r>
        <w:t>Ефимова Е.Г..</w:t>
      </w:r>
      <w:r w:rsidRPr="001C7E51">
        <w:t xml:space="preserve">, </w:t>
      </w:r>
      <w:r>
        <w:t>Транспорт в мировом хозяйстве. СПб: Анкил. 2007</w:t>
      </w:r>
      <w:r w:rsidRPr="001C7E51">
        <w:t>. –</w:t>
      </w:r>
      <w:r>
        <w:t xml:space="preserve"> С 28</w:t>
      </w:r>
    </w:p>
    <w:p w:rsidR="00533E14" w:rsidRPr="005F20E4" w:rsidRDefault="00533E14" w:rsidP="0028123B">
      <w:pPr>
        <w:pStyle w:val="a3"/>
        <w:widowControl w:val="0"/>
        <w:numPr>
          <w:ilvl w:val="0"/>
          <w:numId w:val="4"/>
        </w:numPr>
        <w:shd w:val="clear" w:color="auto" w:fill="FFFFFF"/>
        <w:spacing w:after="120" w:line="360" w:lineRule="auto"/>
        <w:ind w:left="0" w:firstLine="709"/>
        <w:contextualSpacing w:val="0"/>
        <w:rPr>
          <w:rFonts w:cs="Times New Roman"/>
          <w:szCs w:val="24"/>
        </w:rPr>
      </w:pPr>
      <w:r w:rsidRPr="005F20E4">
        <w:rPr>
          <w:rFonts w:cs="Times New Roman"/>
          <w:szCs w:val="24"/>
        </w:rPr>
        <w:t xml:space="preserve"> «Стратегическое планирование, как основа жизнедеятельности организации», статья, журнал «Предприятие: для бизнеса», январь, 2016</w:t>
      </w:r>
      <w:r w:rsidR="00B20655">
        <w:rPr>
          <w:rFonts w:cs="Times New Roman"/>
          <w:szCs w:val="24"/>
        </w:rPr>
        <w:t xml:space="preserve">. </w:t>
      </w:r>
    </w:p>
    <w:p w:rsidR="00533E14" w:rsidRPr="00D80437" w:rsidRDefault="00533E14" w:rsidP="0028123B">
      <w:pPr>
        <w:pStyle w:val="a3"/>
        <w:widowControl w:val="0"/>
        <w:numPr>
          <w:ilvl w:val="0"/>
          <w:numId w:val="4"/>
        </w:numPr>
        <w:shd w:val="clear" w:color="auto" w:fill="FFFFFF"/>
        <w:spacing w:after="120" w:line="360" w:lineRule="auto"/>
        <w:ind w:left="0" w:firstLine="709"/>
        <w:contextualSpacing w:val="0"/>
        <w:rPr>
          <w:rFonts w:cs="Times New Roman"/>
          <w:szCs w:val="24"/>
        </w:rPr>
      </w:pPr>
      <w:r w:rsidRPr="00D80437">
        <w:rPr>
          <w:color w:val="000000"/>
          <w:szCs w:val="24"/>
        </w:rPr>
        <w:t>Зуб, А.Т. Стратегический менеджмент: Учебник и практикум / А.Т. Зуб. - Люберцы: Юрайт, 2015. - 375 c.</w:t>
      </w:r>
    </w:p>
    <w:p w:rsidR="00533E14" w:rsidRPr="00D80437" w:rsidRDefault="00533E14" w:rsidP="0028123B">
      <w:pPr>
        <w:pStyle w:val="a3"/>
        <w:widowControl w:val="0"/>
        <w:numPr>
          <w:ilvl w:val="0"/>
          <w:numId w:val="4"/>
        </w:numPr>
        <w:shd w:val="clear" w:color="auto" w:fill="FFFFFF"/>
        <w:spacing w:after="120" w:line="360" w:lineRule="auto"/>
        <w:ind w:left="0" w:firstLine="709"/>
        <w:contextualSpacing w:val="0"/>
        <w:rPr>
          <w:rFonts w:cs="Times New Roman"/>
          <w:szCs w:val="24"/>
        </w:rPr>
      </w:pPr>
      <w:r w:rsidRPr="00D80437">
        <w:rPr>
          <w:color w:val="000000"/>
          <w:szCs w:val="24"/>
        </w:rPr>
        <w:t>Котлер, Ф. Стратегический менеджмент по Котлеру: Лучшие приемы и методы. / Ф. Котлер. - М.: Альпина Паблишер, 2016. - 132 c.</w:t>
      </w:r>
    </w:p>
    <w:p w:rsidR="00533E14" w:rsidRDefault="00533E14" w:rsidP="0028123B">
      <w:pPr>
        <w:pStyle w:val="a3"/>
        <w:widowControl w:val="0"/>
        <w:numPr>
          <w:ilvl w:val="0"/>
          <w:numId w:val="4"/>
        </w:numPr>
        <w:shd w:val="clear" w:color="auto" w:fill="FFFFFF"/>
        <w:spacing w:after="120" w:line="360" w:lineRule="auto"/>
        <w:ind w:left="0" w:firstLine="709"/>
        <w:contextualSpacing w:val="0"/>
        <w:rPr>
          <w:rFonts w:cs="Times New Roman"/>
          <w:szCs w:val="24"/>
        </w:rPr>
      </w:pPr>
      <w:r w:rsidRPr="009717E7">
        <w:rPr>
          <w:color w:val="000000"/>
          <w:szCs w:val="27"/>
        </w:rPr>
        <w:t>Малюк,</w:t>
      </w:r>
      <w:r w:rsidR="00E43136">
        <w:rPr>
          <w:color w:val="000000"/>
          <w:szCs w:val="27"/>
        </w:rPr>
        <w:t xml:space="preserve"> В.И. Стратегический менеджмент </w:t>
      </w:r>
      <w:r w:rsidRPr="009717E7">
        <w:rPr>
          <w:color w:val="000000"/>
          <w:szCs w:val="27"/>
        </w:rPr>
        <w:t>организация стратегического развития: Учебник и практикум для бакалавриата и магистратуры / В.И. Малюк. - Люберцы: Юрайт, 2016. - 361 c.</w:t>
      </w:r>
    </w:p>
    <w:p w:rsidR="00533E14" w:rsidRDefault="00533E14" w:rsidP="0028123B">
      <w:pPr>
        <w:pStyle w:val="a3"/>
        <w:widowControl w:val="0"/>
        <w:numPr>
          <w:ilvl w:val="0"/>
          <w:numId w:val="4"/>
        </w:numPr>
        <w:shd w:val="clear" w:color="auto" w:fill="FFFFFF"/>
        <w:spacing w:after="120" w:line="360" w:lineRule="auto"/>
        <w:ind w:left="0" w:firstLine="709"/>
        <w:contextualSpacing w:val="0"/>
        <w:rPr>
          <w:rFonts w:cs="Times New Roman"/>
          <w:szCs w:val="24"/>
        </w:rPr>
      </w:pPr>
      <w:r w:rsidRPr="009717E7">
        <w:rPr>
          <w:color w:val="000000"/>
          <w:szCs w:val="27"/>
        </w:rPr>
        <w:t>Молчанова, О.П. Стратегический менеджмент некоммерческих организаций: Учебник для бакалавриата и магистратуры / О.П. Молчанова. - Люберцы: Юрайт, 2016. - 261 c</w:t>
      </w:r>
    </w:p>
    <w:p w:rsidR="00533E14" w:rsidRDefault="00533E14" w:rsidP="0028123B">
      <w:pPr>
        <w:pStyle w:val="a3"/>
        <w:widowControl w:val="0"/>
        <w:numPr>
          <w:ilvl w:val="0"/>
          <w:numId w:val="4"/>
        </w:numPr>
        <w:shd w:val="clear" w:color="auto" w:fill="FFFFFF"/>
        <w:spacing w:after="120" w:line="360" w:lineRule="auto"/>
        <w:ind w:left="0" w:firstLine="709"/>
        <w:contextualSpacing w:val="0"/>
        <w:rPr>
          <w:rFonts w:cs="Times New Roman"/>
          <w:szCs w:val="24"/>
        </w:rPr>
      </w:pPr>
      <w:r>
        <w:rPr>
          <w:rFonts w:cs="Times New Roman"/>
          <w:szCs w:val="24"/>
        </w:rPr>
        <w:t>Аникин Б.А., Родкина Т.А. Основы логистики: учебное пособие/ Аникин Б.А., Родкина Т.А. –М.: ЮНИТ, 2017 год, 453 стр.</w:t>
      </w:r>
    </w:p>
    <w:p w:rsidR="00FE4A92" w:rsidRPr="00FE4A92" w:rsidRDefault="00FE4A92" w:rsidP="0028123B">
      <w:pPr>
        <w:pStyle w:val="a3"/>
        <w:widowControl w:val="0"/>
        <w:numPr>
          <w:ilvl w:val="0"/>
          <w:numId w:val="4"/>
        </w:numPr>
        <w:shd w:val="clear" w:color="auto" w:fill="FFFFFF"/>
        <w:spacing w:after="120" w:line="360" w:lineRule="auto"/>
        <w:ind w:left="0" w:firstLine="709"/>
        <w:contextualSpacing w:val="0"/>
        <w:rPr>
          <w:rFonts w:cs="Times New Roman"/>
          <w:szCs w:val="24"/>
        </w:rPr>
      </w:pPr>
      <w:r>
        <w:t>Лукичева Т.А.</w:t>
      </w:r>
      <w:r w:rsidRPr="001C7E51">
        <w:t xml:space="preserve">, </w:t>
      </w:r>
      <w:r>
        <w:t>Учебник и практикум для академического бакалавриата</w:t>
      </w:r>
      <w:r w:rsidRPr="001C7E51">
        <w:t>/</w:t>
      </w:r>
      <w:r>
        <w:t xml:space="preserve"> Лукичева Т</w:t>
      </w:r>
      <w:r w:rsidRPr="001C7E51">
        <w:t xml:space="preserve">, </w:t>
      </w:r>
      <w:r>
        <w:t>Молчанов Н.</w:t>
      </w:r>
      <w:r w:rsidRPr="001C7E51">
        <w:t xml:space="preserve"> – </w:t>
      </w:r>
      <w:r>
        <w:t>Москва, Юрайт, 2018</w:t>
      </w:r>
      <w:r w:rsidRPr="001C7E51">
        <w:t>. –</w:t>
      </w:r>
      <w:r>
        <w:t xml:space="preserve"> С 32</w:t>
      </w:r>
      <w:r w:rsidRPr="00FE4A92">
        <w:t>.</w:t>
      </w:r>
    </w:p>
    <w:p w:rsidR="00533E14" w:rsidRPr="00D8581A" w:rsidRDefault="00533E14" w:rsidP="0028123B">
      <w:pPr>
        <w:pStyle w:val="a3"/>
        <w:widowControl w:val="0"/>
        <w:numPr>
          <w:ilvl w:val="0"/>
          <w:numId w:val="4"/>
        </w:numPr>
        <w:shd w:val="clear" w:color="auto" w:fill="FFFFFF"/>
        <w:spacing w:after="120" w:line="360" w:lineRule="auto"/>
        <w:ind w:left="0" w:firstLine="709"/>
        <w:contextualSpacing w:val="0"/>
        <w:rPr>
          <w:rFonts w:cs="Times New Roman"/>
          <w:szCs w:val="24"/>
        </w:rPr>
      </w:pPr>
      <w:r w:rsidRPr="00D8581A">
        <w:rPr>
          <w:rFonts w:cs="Times New Roman"/>
          <w:szCs w:val="24"/>
        </w:rPr>
        <w:t>Аникин, Б. А. Основные и обеспечивающие функциональные подсистемы логистики: учебник /под ред. Б. А. Аникина, Т. А. Родкиной. - Москва: Проспект, 2014. - 601 с.</w:t>
      </w:r>
    </w:p>
    <w:p w:rsidR="00533E14" w:rsidRDefault="00533E14" w:rsidP="0028123B">
      <w:pPr>
        <w:pStyle w:val="a3"/>
        <w:widowControl w:val="0"/>
        <w:numPr>
          <w:ilvl w:val="0"/>
          <w:numId w:val="4"/>
        </w:numPr>
        <w:shd w:val="clear" w:color="auto" w:fill="FFFFFF"/>
        <w:spacing w:after="120" w:line="360" w:lineRule="auto"/>
        <w:ind w:left="0" w:firstLine="709"/>
        <w:contextualSpacing w:val="0"/>
        <w:rPr>
          <w:rFonts w:cs="Times New Roman"/>
          <w:szCs w:val="24"/>
        </w:rPr>
      </w:pPr>
      <w:r w:rsidRPr="00D8581A">
        <w:rPr>
          <w:rFonts w:cs="Times New Roman"/>
          <w:szCs w:val="24"/>
        </w:rPr>
        <w:t>Альбеков А.У. Резников С.Н. Глобализация vs регионализация современных цепей поставок: монография. Ростов-на-Дону, 2014.</w:t>
      </w:r>
    </w:p>
    <w:p w:rsidR="00B20655" w:rsidRDefault="00FE4A92" w:rsidP="0028123B">
      <w:pPr>
        <w:pStyle w:val="a3"/>
        <w:widowControl w:val="0"/>
        <w:numPr>
          <w:ilvl w:val="0"/>
          <w:numId w:val="4"/>
        </w:numPr>
        <w:shd w:val="clear" w:color="auto" w:fill="FFFFFF"/>
        <w:spacing w:after="120" w:line="360" w:lineRule="auto"/>
        <w:ind w:left="0" w:firstLine="709"/>
        <w:contextualSpacing w:val="0"/>
        <w:rPr>
          <w:rFonts w:cs="Times New Roman"/>
          <w:szCs w:val="24"/>
        </w:rPr>
      </w:pPr>
      <w:r w:rsidRPr="00FE4A92">
        <w:rPr>
          <w:rFonts w:cs="Times New Roman"/>
          <w:szCs w:val="24"/>
        </w:rPr>
        <w:t xml:space="preserve">Бикмаева Ф., Козейчук Д. Стратегия выхода иностранных компаний на российский рынок//Маркетинг и маркетинговые исследования. Серия 69. 2007. № 3. С – </w:t>
      </w:r>
      <w:r w:rsidRPr="00FE4A92">
        <w:rPr>
          <w:rFonts w:cs="Times New Roman"/>
          <w:szCs w:val="24"/>
        </w:rPr>
        <w:lastRenderedPageBreak/>
        <w:t>176-180</w:t>
      </w:r>
    </w:p>
    <w:p w:rsidR="00B20655" w:rsidRPr="00FE4A92" w:rsidRDefault="00FE4A92" w:rsidP="0028123B">
      <w:pPr>
        <w:pStyle w:val="a3"/>
        <w:widowControl w:val="0"/>
        <w:numPr>
          <w:ilvl w:val="0"/>
          <w:numId w:val="4"/>
        </w:numPr>
        <w:shd w:val="clear" w:color="auto" w:fill="FFFFFF"/>
        <w:spacing w:after="120" w:line="360" w:lineRule="auto"/>
        <w:ind w:left="0" w:firstLine="709"/>
        <w:contextualSpacing w:val="0"/>
        <w:rPr>
          <w:rFonts w:cs="Times New Roman"/>
          <w:szCs w:val="24"/>
        </w:rPr>
      </w:pPr>
      <w:r w:rsidRPr="00FE4A92">
        <w:rPr>
          <w:rFonts w:cs="Times New Roman"/>
          <w:szCs w:val="24"/>
        </w:rPr>
        <w:t>Беспалов Р.С. Транспортная логистика. Новейшие технологии построения эффективной системы доставки / Беспалов Р.С. – М.: «Вершина», 2008. – С. 112</w:t>
      </w:r>
    </w:p>
    <w:p w:rsidR="00FE4A92" w:rsidRPr="00FE4A92" w:rsidRDefault="00FE4A92" w:rsidP="0028123B">
      <w:pPr>
        <w:pStyle w:val="a3"/>
        <w:widowControl w:val="0"/>
        <w:numPr>
          <w:ilvl w:val="0"/>
          <w:numId w:val="4"/>
        </w:numPr>
        <w:shd w:val="clear" w:color="auto" w:fill="FFFFFF"/>
        <w:spacing w:after="120" w:line="360" w:lineRule="auto"/>
        <w:ind w:left="0" w:firstLine="709"/>
        <w:contextualSpacing w:val="0"/>
        <w:rPr>
          <w:rFonts w:cs="Times New Roman"/>
          <w:szCs w:val="24"/>
        </w:rPr>
      </w:pPr>
      <w:r>
        <w:t>Горбунова М., Приказчикова Ю. О стратегиях выхода не сырьевых компаний на внешние рынки, статья //</w:t>
      </w:r>
      <w:r w:rsidRPr="001C7E51">
        <w:t>«</w:t>
      </w:r>
      <w:r>
        <w:t>Российский журнал менеджмента</w:t>
      </w:r>
      <w:r w:rsidRPr="001C7E51">
        <w:t>»,</w:t>
      </w:r>
      <w:r>
        <w:t xml:space="preserve"> том 14..</w:t>
      </w:r>
      <w:r w:rsidRPr="001C7E51">
        <w:t xml:space="preserve"> 2016</w:t>
      </w:r>
      <w:r>
        <w:t>. № 4. С – 49-80</w:t>
      </w:r>
    </w:p>
    <w:p w:rsidR="00533E14" w:rsidRPr="00D8581A" w:rsidRDefault="00533E14" w:rsidP="0028123B">
      <w:pPr>
        <w:pStyle w:val="a3"/>
        <w:widowControl w:val="0"/>
        <w:numPr>
          <w:ilvl w:val="0"/>
          <w:numId w:val="4"/>
        </w:numPr>
        <w:shd w:val="clear" w:color="auto" w:fill="FFFFFF"/>
        <w:spacing w:after="120" w:line="360" w:lineRule="auto"/>
        <w:ind w:left="0" w:firstLine="709"/>
        <w:contextualSpacing w:val="0"/>
        <w:rPr>
          <w:rFonts w:cs="Times New Roman"/>
          <w:szCs w:val="24"/>
        </w:rPr>
      </w:pPr>
      <w:r w:rsidRPr="00D8581A">
        <w:rPr>
          <w:rFonts w:cs="Times New Roman"/>
          <w:szCs w:val="24"/>
        </w:rPr>
        <w:t>Кузнецов М.М., Борисов А.В., Тихонов Д.А. Транспортно логистическое взаимодействие стран в контексте мировой торговли // Ученые записки Таврического национального университета им. В.И. Вернадского. Т. 27 (66). 2014. № 1.</w:t>
      </w:r>
    </w:p>
    <w:p w:rsidR="00533E14" w:rsidRPr="00D8581A" w:rsidRDefault="00533E14" w:rsidP="0028123B">
      <w:pPr>
        <w:pStyle w:val="a3"/>
        <w:widowControl w:val="0"/>
        <w:numPr>
          <w:ilvl w:val="0"/>
          <w:numId w:val="4"/>
        </w:numPr>
        <w:shd w:val="clear" w:color="auto" w:fill="FFFFFF"/>
        <w:spacing w:after="120" w:line="360" w:lineRule="auto"/>
        <w:ind w:left="0" w:firstLine="709"/>
        <w:contextualSpacing w:val="0"/>
        <w:rPr>
          <w:rFonts w:cs="Times New Roman"/>
          <w:szCs w:val="24"/>
        </w:rPr>
      </w:pPr>
      <w:r w:rsidRPr="00D8581A">
        <w:rPr>
          <w:rFonts w:cs="Times New Roman"/>
          <w:szCs w:val="24"/>
        </w:rPr>
        <w:t>Бауэрсокс Д., Логистика. М.: Изд-во ЗАО «Олимп Бизнес», 2010. - 640 с.</w:t>
      </w:r>
    </w:p>
    <w:p w:rsidR="00533E14" w:rsidRPr="00D8581A" w:rsidRDefault="00533E14" w:rsidP="0028123B">
      <w:pPr>
        <w:pStyle w:val="a3"/>
        <w:widowControl w:val="0"/>
        <w:numPr>
          <w:ilvl w:val="0"/>
          <w:numId w:val="4"/>
        </w:numPr>
        <w:shd w:val="clear" w:color="auto" w:fill="FFFFFF"/>
        <w:spacing w:after="120" w:line="360" w:lineRule="auto"/>
        <w:ind w:left="0" w:firstLine="709"/>
        <w:contextualSpacing w:val="0"/>
        <w:rPr>
          <w:rFonts w:cs="Times New Roman"/>
          <w:szCs w:val="24"/>
        </w:rPr>
      </w:pPr>
      <w:r w:rsidRPr="00D8581A">
        <w:rPr>
          <w:rFonts w:cs="Times New Roman"/>
          <w:szCs w:val="24"/>
        </w:rPr>
        <w:t>Грузовые перевозки: учеб</w:t>
      </w:r>
      <w:proofErr w:type="gramStart"/>
      <w:r w:rsidRPr="00D8581A">
        <w:rPr>
          <w:rFonts w:cs="Times New Roman"/>
          <w:szCs w:val="24"/>
        </w:rPr>
        <w:t>.п</w:t>
      </w:r>
      <w:proofErr w:type="gramEnd"/>
      <w:r w:rsidRPr="00D8581A">
        <w:rPr>
          <w:rFonts w:cs="Times New Roman"/>
          <w:szCs w:val="24"/>
        </w:rPr>
        <w:t>особие / В.М.Беляев. — М.: Издательский центр «Академия», 2011. — 176 с.</w:t>
      </w:r>
    </w:p>
    <w:p w:rsidR="00533E14" w:rsidRPr="00D8581A" w:rsidRDefault="00533E14" w:rsidP="0028123B">
      <w:pPr>
        <w:pStyle w:val="a3"/>
        <w:widowControl w:val="0"/>
        <w:numPr>
          <w:ilvl w:val="0"/>
          <w:numId w:val="4"/>
        </w:numPr>
        <w:shd w:val="clear" w:color="auto" w:fill="FFFFFF"/>
        <w:spacing w:after="120" w:line="360" w:lineRule="auto"/>
        <w:ind w:left="0" w:firstLine="709"/>
        <w:contextualSpacing w:val="0"/>
        <w:rPr>
          <w:rFonts w:cs="Times New Roman"/>
          <w:szCs w:val="24"/>
        </w:rPr>
      </w:pPr>
      <w:r w:rsidRPr="00D8581A">
        <w:rPr>
          <w:rFonts w:cs="Times New Roman"/>
          <w:szCs w:val="24"/>
        </w:rPr>
        <w:t xml:space="preserve">Будылин С. </w:t>
      </w:r>
      <w:proofErr w:type="gramStart"/>
      <w:r w:rsidRPr="00D8581A">
        <w:rPr>
          <w:rFonts w:cs="Times New Roman"/>
          <w:szCs w:val="24"/>
        </w:rPr>
        <w:t>Л.</w:t>
      </w:r>
      <w:proofErr w:type="gramEnd"/>
      <w:r w:rsidRPr="00D8581A">
        <w:rPr>
          <w:rFonts w:cs="Times New Roman"/>
          <w:szCs w:val="24"/>
        </w:rPr>
        <w:t xml:space="preserve"> Какие сведения о налогоплательщике будут доступны налоговикам // Арбитражная практика для юристов.-2016.- № 6.- С. 92-97.</w:t>
      </w:r>
    </w:p>
    <w:p w:rsidR="00A54118" w:rsidRPr="00A54118" w:rsidRDefault="00A54118" w:rsidP="0028123B">
      <w:pPr>
        <w:pStyle w:val="a3"/>
        <w:widowControl w:val="0"/>
        <w:numPr>
          <w:ilvl w:val="0"/>
          <w:numId w:val="4"/>
        </w:numPr>
        <w:shd w:val="clear" w:color="auto" w:fill="FFFFFF"/>
        <w:spacing w:after="120" w:line="360" w:lineRule="auto"/>
        <w:ind w:left="0" w:firstLine="709"/>
        <w:contextualSpacing w:val="0"/>
        <w:rPr>
          <w:rFonts w:cs="Times New Roman"/>
          <w:szCs w:val="24"/>
        </w:rPr>
      </w:pPr>
      <w:r w:rsidRPr="00D8581A">
        <w:rPr>
          <w:rFonts w:cs="Times New Roman"/>
          <w:szCs w:val="24"/>
        </w:rPr>
        <w:t>Официальный сайт  Федеральной Таможенной Службы</w:t>
      </w:r>
      <w:r>
        <w:rPr>
          <w:rFonts w:cs="Times New Roman"/>
          <w:szCs w:val="24"/>
        </w:rPr>
        <w:t>.</w:t>
      </w:r>
      <w:r>
        <w:rPr>
          <w:rFonts w:cs="Times New Roman"/>
          <w:szCs w:val="24"/>
          <w:lang w:val="en-US"/>
        </w:rPr>
        <w:t>URL</w:t>
      </w:r>
      <w:r w:rsidRPr="009C0564">
        <w:rPr>
          <w:rFonts w:cs="Times New Roman"/>
          <w:szCs w:val="24"/>
        </w:rPr>
        <w:t xml:space="preserve">: </w:t>
      </w:r>
      <w:hyperlink r:id="rId60" w:history="1">
        <w:r w:rsidRPr="00A54118">
          <w:rPr>
            <w:rStyle w:val="a8"/>
            <w:rFonts w:cs="Times New Roman"/>
            <w:szCs w:val="24"/>
            <w:lang w:val="en-US"/>
          </w:rPr>
          <w:t>http</w:t>
        </w:r>
        <w:r w:rsidRPr="009C0564">
          <w:rPr>
            <w:rStyle w:val="a8"/>
            <w:rFonts w:cs="Times New Roman"/>
            <w:szCs w:val="24"/>
          </w:rPr>
          <w:t>://</w:t>
        </w:r>
        <w:r w:rsidRPr="00A54118">
          <w:rPr>
            <w:rStyle w:val="a8"/>
            <w:rFonts w:cs="Times New Roman"/>
            <w:szCs w:val="24"/>
            <w:lang w:val="en-US"/>
          </w:rPr>
          <w:t>www</w:t>
        </w:r>
        <w:r w:rsidRPr="009C0564">
          <w:rPr>
            <w:rStyle w:val="a8"/>
            <w:rFonts w:cs="Times New Roman"/>
            <w:szCs w:val="24"/>
          </w:rPr>
          <w:t>.</w:t>
        </w:r>
        <w:r w:rsidRPr="00A54118">
          <w:rPr>
            <w:rStyle w:val="a8"/>
            <w:rFonts w:cs="Times New Roman"/>
            <w:szCs w:val="24"/>
            <w:lang w:val="en-US"/>
          </w:rPr>
          <w:t>customs</w:t>
        </w:r>
        <w:r w:rsidRPr="009C0564">
          <w:rPr>
            <w:rStyle w:val="a8"/>
            <w:rFonts w:cs="Times New Roman"/>
            <w:szCs w:val="24"/>
          </w:rPr>
          <w:t>.</w:t>
        </w:r>
        <w:r w:rsidRPr="00A54118">
          <w:rPr>
            <w:rStyle w:val="a8"/>
            <w:rFonts w:cs="Times New Roman"/>
            <w:szCs w:val="24"/>
            <w:lang w:val="en-US"/>
          </w:rPr>
          <w:t>ru</w:t>
        </w:r>
        <w:r w:rsidRPr="009C0564">
          <w:rPr>
            <w:rStyle w:val="a8"/>
            <w:rFonts w:cs="Times New Roman"/>
            <w:szCs w:val="24"/>
          </w:rPr>
          <w:t>/</w:t>
        </w:r>
      </w:hyperlink>
      <w:r w:rsidRPr="009C0564">
        <w:rPr>
          <w:rFonts w:cs="Times New Roman"/>
          <w:szCs w:val="24"/>
        </w:rPr>
        <w:t xml:space="preserve">. </w:t>
      </w:r>
      <w:r w:rsidRPr="00916E90">
        <w:t>(Дата обращения: 0</w:t>
      </w:r>
      <w:r>
        <w:t>2</w:t>
      </w:r>
      <w:r w:rsidRPr="00916E90">
        <w:t>.02.2017)</w:t>
      </w:r>
      <w:r>
        <w:rPr>
          <w:lang w:val="en-US"/>
        </w:rPr>
        <w:t>.</w:t>
      </w:r>
    </w:p>
    <w:p w:rsidR="00533E14" w:rsidRPr="00916E90" w:rsidRDefault="00533E14" w:rsidP="0028123B">
      <w:pPr>
        <w:pStyle w:val="a3"/>
        <w:widowControl w:val="0"/>
        <w:numPr>
          <w:ilvl w:val="0"/>
          <w:numId w:val="4"/>
        </w:numPr>
        <w:shd w:val="clear" w:color="auto" w:fill="FFFFFF"/>
        <w:spacing w:after="120" w:line="360" w:lineRule="auto"/>
        <w:ind w:left="0" w:firstLine="709"/>
        <w:contextualSpacing w:val="0"/>
        <w:rPr>
          <w:rFonts w:cs="Times New Roman"/>
          <w:szCs w:val="24"/>
        </w:rPr>
      </w:pPr>
      <w:r w:rsidRPr="00916E90">
        <w:rPr>
          <w:rFonts w:cs="Times New Roman"/>
          <w:szCs w:val="24"/>
        </w:rPr>
        <w:t>Официал</w:t>
      </w:r>
      <w:r w:rsidR="00346374" w:rsidRPr="00916E90">
        <w:rPr>
          <w:rFonts w:cs="Times New Roman"/>
          <w:szCs w:val="24"/>
        </w:rPr>
        <w:t xml:space="preserve">ьный сайт Министерства финансов. </w:t>
      </w:r>
      <w:r w:rsidR="00346374" w:rsidRPr="00916E90">
        <w:rPr>
          <w:rFonts w:cs="Times New Roman"/>
          <w:szCs w:val="24"/>
          <w:lang w:val="en-US"/>
        </w:rPr>
        <w:t>URL</w:t>
      </w:r>
      <w:r w:rsidR="00346374" w:rsidRPr="00916E90">
        <w:rPr>
          <w:rFonts w:cs="Times New Roman"/>
          <w:szCs w:val="24"/>
        </w:rPr>
        <w:t xml:space="preserve">: </w:t>
      </w:r>
      <w:hyperlink r:id="rId61" w:history="1">
        <w:r w:rsidR="00346374" w:rsidRPr="00916E90">
          <w:rPr>
            <w:rStyle w:val="a8"/>
            <w:rFonts w:cs="Times New Roman"/>
            <w:color w:val="auto"/>
            <w:szCs w:val="24"/>
            <w:u w:val="none"/>
          </w:rPr>
          <w:t>https://www.minfin.ru/</w:t>
        </w:r>
      </w:hyperlink>
      <w:r w:rsidR="00346374" w:rsidRPr="00916E90">
        <w:t>(Дата обращения: 03.02.2017)</w:t>
      </w:r>
    </w:p>
    <w:p w:rsidR="00533E14" w:rsidRPr="00916E90" w:rsidRDefault="00533E14" w:rsidP="0028123B">
      <w:pPr>
        <w:pStyle w:val="a3"/>
        <w:widowControl w:val="0"/>
        <w:numPr>
          <w:ilvl w:val="0"/>
          <w:numId w:val="4"/>
        </w:numPr>
        <w:shd w:val="clear" w:color="auto" w:fill="FFFFFF"/>
        <w:spacing w:after="120" w:line="360" w:lineRule="auto"/>
        <w:ind w:left="0" w:firstLine="709"/>
        <w:contextualSpacing w:val="0"/>
        <w:rPr>
          <w:rFonts w:cs="Times New Roman"/>
          <w:szCs w:val="24"/>
        </w:rPr>
      </w:pPr>
      <w:r w:rsidRPr="00916E90">
        <w:rPr>
          <w:rFonts w:cs="Times New Roman"/>
          <w:szCs w:val="24"/>
        </w:rPr>
        <w:t>Официальный сайт Минис</w:t>
      </w:r>
      <w:r w:rsidR="00346374" w:rsidRPr="00916E90">
        <w:rPr>
          <w:rFonts w:cs="Times New Roman"/>
          <w:szCs w:val="24"/>
        </w:rPr>
        <w:t xml:space="preserve">терства экономического развития. </w:t>
      </w:r>
      <w:r w:rsidR="00346374" w:rsidRPr="00916E90">
        <w:rPr>
          <w:rFonts w:cs="Times New Roman"/>
          <w:szCs w:val="24"/>
          <w:lang w:val="en-US"/>
        </w:rPr>
        <w:t>URL</w:t>
      </w:r>
      <w:r w:rsidR="00346374" w:rsidRPr="00916E90">
        <w:rPr>
          <w:rFonts w:cs="Times New Roman"/>
          <w:szCs w:val="24"/>
        </w:rPr>
        <w:t xml:space="preserve">: </w:t>
      </w:r>
      <w:hyperlink r:id="rId62" w:history="1">
        <w:r w:rsidR="00346374" w:rsidRPr="00916E90">
          <w:rPr>
            <w:rStyle w:val="a8"/>
            <w:rFonts w:cs="Times New Roman"/>
            <w:color w:val="auto"/>
            <w:szCs w:val="24"/>
            <w:u w:val="none"/>
          </w:rPr>
          <w:t>http://economy.gov.ru/</w:t>
        </w:r>
      </w:hyperlink>
      <w:r w:rsidR="00346374" w:rsidRPr="00916E90">
        <w:t>(Дата обращения: 03.02.2017)</w:t>
      </w:r>
    </w:p>
    <w:p w:rsidR="00533E14" w:rsidRPr="00916E90" w:rsidRDefault="00533E14" w:rsidP="0028123B">
      <w:pPr>
        <w:pStyle w:val="a3"/>
        <w:widowControl w:val="0"/>
        <w:numPr>
          <w:ilvl w:val="0"/>
          <w:numId w:val="4"/>
        </w:numPr>
        <w:shd w:val="clear" w:color="auto" w:fill="FFFFFF"/>
        <w:spacing w:after="120" w:line="360" w:lineRule="auto"/>
        <w:ind w:left="0" w:firstLine="709"/>
        <w:contextualSpacing w:val="0"/>
        <w:rPr>
          <w:rFonts w:cs="Times New Roman"/>
          <w:szCs w:val="24"/>
        </w:rPr>
      </w:pPr>
      <w:r w:rsidRPr="00916E90">
        <w:rPr>
          <w:rFonts w:cs="Times New Roman"/>
          <w:szCs w:val="24"/>
        </w:rPr>
        <w:t>Официальный сайт ФНС России</w:t>
      </w:r>
      <w:r w:rsidR="00346374" w:rsidRPr="00916E90">
        <w:rPr>
          <w:rFonts w:cs="Times New Roman"/>
          <w:szCs w:val="24"/>
        </w:rPr>
        <w:t xml:space="preserve">. </w:t>
      </w:r>
      <w:r w:rsidR="00346374" w:rsidRPr="00916E90">
        <w:rPr>
          <w:rFonts w:cs="Times New Roman"/>
          <w:szCs w:val="24"/>
          <w:lang w:val="en-US"/>
        </w:rPr>
        <w:t>URL</w:t>
      </w:r>
      <w:r w:rsidRPr="00916E90">
        <w:rPr>
          <w:rFonts w:cs="Times New Roman"/>
          <w:szCs w:val="24"/>
        </w:rPr>
        <w:t xml:space="preserve">: </w:t>
      </w:r>
      <w:hyperlink r:id="rId63" w:history="1">
        <w:r w:rsidR="00346374" w:rsidRPr="00916E90">
          <w:rPr>
            <w:rStyle w:val="a8"/>
            <w:rFonts w:cs="Times New Roman"/>
            <w:color w:val="auto"/>
            <w:szCs w:val="24"/>
            <w:u w:val="none"/>
          </w:rPr>
          <w:t>https://www.nalog.ru</w:t>
        </w:r>
      </w:hyperlink>
      <w:r w:rsidRPr="00916E90">
        <w:rPr>
          <w:rFonts w:cs="Times New Roman"/>
          <w:szCs w:val="24"/>
        </w:rPr>
        <w:t>.</w:t>
      </w:r>
      <w:r w:rsidR="00346374" w:rsidRPr="00916E90">
        <w:t>(Дата обращения: 03.02.2017)</w:t>
      </w:r>
    </w:p>
    <w:p w:rsidR="00533E14" w:rsidRPr="00D8581A" w:rsidRDefault="00533E14" w:rsidP="0028123B">
      <w:pPr>
        <w:pStyle w:val="a3"/>
        <w:widowControl w:val="0"/>
        <w:numPr>
          <w:ilvl w:val="0"/>
          <w:numId w:val="4"/>
        </w:numPr>
        <w:shd w:val="clear" w:color="auto" w:fill="FFFFFF"/>
        <w:spacing w:after="120" w:line="360" w:lineRule="auto"/>
        <w:ind w:left="0" w:firstLine="709"/>
        <w:contextualSpacing w:val="0"/>
        <w:rPr>
          <w:rFonts w:cs="Times New Roman"/>
          <w:szCs w:val="24"/>
        </w:rPr>
      </w:pPr>
      <w:r w:rsidRPr="00D8581A">
        <w:rPr>
          <w:rFonts w:cs="Times New Roman"/>
          <w:szCs w:val="24"/>
        </w:rPr>
        <w:t>Анализ грузоперевозок в РФ за 2015, 2016 года // Бюллетень социально-экономического развития РФ</w:t>
      </w:r>
    </w:p>
    <w:p w:rsidR="00346374" w:rsidRPr="00916E90" w:rsidRDefault="00CA00C8" w:rsidP="0028123B">
      <w:pPr>
        <w:pStyle w:val="a3"/>
        <w:widowControl w:val="0"/>
        <w:numPr>
          <w:ilvl w:val="0"/>
          <w:numId w:val="4"/>
        </w:numPr>
        <w:shd w:val="clear" w:color="auto" w:fill="FFFFFF"/>
        <w:spacing w:after="120" w:line="360" w:lineRule="auto"/>
        <w:ind w:left="0" w:firstLine="709"/>
        <w:contextualSpacing w:val="0"/>
        <w:rPr>
          <w:rFonts w:cs="Times New Roman"/>
          <w:szCs w:val="24"/>
        </w:rPr>
      </w:pPr>
      <w:r w:rsidRPr="00CA00C8">
        <w:rPr>
          <w:rFonts w:cs="Times New Roman"/>
          <w:szCs w:val="24"/>
        </w:rPr>
        <w:t>Федеральная служба государственной статистики (Росстат): Публикации за 2010-2016 гг.</w:t>
      </w:r>
      <w:r w:rsidR="00346374">
        <w:rPr>
          <w:rFonts w:cs="Times New Roman"/>
          <w:szCs w:val="24"/>
          <w:lang w:val="en-US"/>
        </w:rPr>
        <w:t>URL</w:t>
      </w:r>
      <w:r w:rsidRPr="00CA00C8">
        <w:rPr>
          <w:rFonts w:cs="Times New Roman"/>
          <w:szCs w:val="24"/>
        </w:rPr>
        <w:t xml:space="preserve">: </w:t>
      </w:r>
      <w:hyperlink r:id="rId64" w:history="1">
        <w:r w:rsidR="00346374" w:rsidRPr="00916E90">
          <w:rPr>
            <w:rStyle w:val="a8"/>
            <w:rFonts w:cs="Times New Roman"/>
            <w:color w:val="auto"/>
            <w:szCs w:val="24"/>
            <w:u w:val="none"/>
          </w:rPr>
          <w:t>http://www.gks.ru/wps/wcm/connect/rosstat/</w:t>
        </w:r>
      </w:hyperlink>
      <w:r w:rsidR="00346374" w:rsidRPr="00916E90">
        <w:t>(Дата обращения: 03.02.2017).</w:t>
      </w:r>
    </w:p>
    <w:p w:rsidR="00533E14" w:rsidRPr="00916E90" w:rsidRDefault="00F40A4E" w:rsidP="0028123B">
      <w:pPr>
        <w:pStyle w:val="a3"/>
        <w:widowControl w:val="0"/>
        <w:numPr>
          <w:ilvl w:val="0"/>
          <w:numId w:val="4"/>
        </w:numPr>
        <w:shd w:val="clear" w:color="auto" w:fill="FFFFFF"/>
        <w:spacing w:after="120" w:line="360" w:lineRule="auto"/>
        <w:ind w:left="0" w:firstLine="709"/>
        <w:contextualSpacing w:val="0"/>
        <w:rPr>
          <w:rFonts w:cs="Times New Roman"/>
          <w:szCs w:val="24"/>
        </w:rPr>
      </w:pPr>
      <w:r w:rsidRPr="00916E90">
        <w:t>Л. Симонова.</w:t>
      </w:r>
      <w:r w:rsidR="00E43136">
        <w:t xml:space="preserve"> </w:t>
      </w:r>
      <w:r w:rsidR="00533E14" w:rsidRPr="00916E90">
        <w:rPr>
          <w:rFonts w:cs="Times New Roman"/>
          <w:szCs w:val="24"/>
        </w:rPr>
        <w:t>Анализ рынка автомобильных грузоперевозок от компании РБК за 2015-2016 года</w:t>
      </w:r>
      <w:r w:rsidRPr="00916E90">
        <w:rPr>
          <w:rFonts w:cs="Times New Roman"/>
          <w:szCs w:val="24"/>
        </w:rPr>
        <w:t xml:space="preserve">. / </w:t>
      </w:r>
      <w:proofErr w:type="gramStart"/>
      <w:r w:rsidR="00346374" w:rsidRPr="00916E90">
        <w:t>РБК</w:t>
      </w:r>
      <w:proofErr w:type="gramEnd"/>
      <w:r w:rsidR="00346374" w:rsidRPr="00916E90">
        <w:t>-Research</w:t>
      </w:r>
      <w:r w:rsidRPr="00916E90">
        <w:t>.</w:t>
      </w:r>
      <w:r w:rsidR="00346374" w:rsidRPr="00916E90">
        <w:t xml:space="preserve">URL: </w:t>
      </w:r>
      <w:hyperlink r:id="rId65" w:history="1">
        <w:r w:rsidR="00346374" w:rsidRPr="00916E90">
          <w:rPr>
            <w:rStyle w:val="a8"/>
            <w:color w:val="auto"/>
            <w:u w:val="none"/>
          </w:rPr>
          <w:t>http://www.rbc.ru/</w:t>
        </w:r>
      </w:hyperlink>
      <w:r w:rsidR="00E3444F">
        <w:t>(</w:t>
      </w:r>
      <w:r w:rsidR="00346374" w:rsidRPr="00916E90">
        <w:t>Дата обращения: 06.2.2017)</w:t>
      </w:r>
    </w:p>
    <w:p w:rsidR="00346374" w:rsidRPr="00916E90" w:rsidRDefault="00AC7ACF" w:rsidP="0028123B">
      <w:pPr>
        <w:pStyle w:val="a3"/>
        <w:widowControl w:val="0"/>
        <w:numPr>
          <w:ilvl w:val="0"/>
          <w:numId w:val="4"/>
        </w:numPr>
        <w:shd w:val="clear" w:color="auto" w:fill="FFFFFF"/>
        <w:spacing w:after="120" w:line="360" w:lineRule="auto"/>
        <w:ind w:left="0" w:firstLine="709"/>
        <w:contextualSpacing w:val="0"/>
        <w:rPr>
          <w:rFonts w:cs="Times New Roman"/>
          <w:szCs w:val="24"/>
        </w:rPr>
      </w:pPr>
      <w:proofErr w:type="gramStart"/>
      <w:r w:rsidRPr="00916E90">
        <w:rPr>
          <w:rFonts w:cs="Times New Roman"/>
          <w:szCs w:val="24"/>
        </w:rPr>
        <w:lastRenderedPageBreak/>
        <w:t>Рейтинг международных транспортный компаний,</w:t>
      </w:r>
      <w:r w:rsidR="00F40A4E" w:rsidRPr="00916E90">
        <w:rPr>
          <w:rFonts w:cs="Times New Roman"/>
          <w:szCs w:val="24"/>
          <w:lang w:val="en-US"/>
        </w:rPr>
        <w:t>URL</w:t>
      </w:r>
      <w:r w:rsidR="00F40A4E" w:rsidRPr="00916E90">
        <w:rPr>
          <w:rFonts w:cs="Times New Roman"/>
          <w:szCs w:val="24"/>
        </w:rPr>
        <w:t>:</w:t>
      </w:r>
      <w:hyperlink r:id="rId66" w:history="1">
        <w:r w:rsidRPr="00916E90">
          <w:rPr>
            <w:rStyle w:val="a8"/>
            <w:rFonts w:cs="Times New Roman"/>
            <w:color w:val="auto"/>
            <w:szCs w:val="24"/>
            <w:u w:val="none"/>
          </w:rPr>
          <w:t>http://dispetcher-gruzoperevozok.biz/rejting-samyx-krupnyx-transportnyx-kompanij-mira/</w:t>
        </w:r>
      </w:hyperlink>
      <w:r w:rsidR="00346374" w:rsidRPr="00916E90">
        <w:rPr>
          <w:rStyle w:val="a8"/>
          <w:rFonts w:cs="Times New Roman"/>
          <w:color w:val="auto"/>
          <w:szCs w:val="24"/>
          <w:u w:val="none"/>
        </w:rPr>
        <w:t xml:space="preserve">. </w:t>
      </w:r>
      <w:r w:rsidR="00346374" w:rsidRPr="00916E90">
        <w:t>(Дата обращения: 06.</w:t>
      </w:r>
      <w:r w:rsidR="00E3444F">
        <w:t>0</w:t>
      </w:r>
      <w:r w:rsidR="00346374" w:rsidRPr="00916E90">
        <w:t>2.2017)</w:t>
      </w:r>
      <w:proofErr w:type="gramEnd"/>
    </w:p>
    <w:p w:rsidR="00346374" w:rsidRPr="005F20E4" w:rsidRDefault="00AC7ACF" w:rsidP="0028123B">
      <w:pPr>
        <w:pStyle w:val="a3"/>
        <w:widowControl w:val="0"/>
        <w:numPr>
          <w:ilvl w:val="0"/>
          <w:numId w:val="4"/>
        </w:numPr>
        <w:shd w:val="clear" w:color="auto" w:fill="FFFFFF"/>
        <w:spacing w:after="120" w:line="360" w:lineRule="auto"/>
        <w:ind w:left="0" w:firstLine="709"/>
        <w:contextualSpacing w:val="0"/>
        <w:rPr>
          <w:rFonts w:cs="Times New Roman"/>
          <w:szCs w:val="24"/>
        </w:rPr>
      </w:pPr>
      <w:r w:rsidRPr="00916E90">
        <w:rPr>
          <w:rFonts w:cs="Times New Roman"/>
          <w:szCs w:val="24"/>
        </w:rPr>
        <w:t xml:space="preserve">Крупнейшие транспортные компании РФ, </w:t>
      </w:r>
      <w:r w:rsidR="00F40A4E" w:rsidRPr="00916E90">
        <w:rPr>
          <w:rFonts w:cs="Times New Roman"/>
          <w:szCs w:val="24"/>
          <w:lang w:val="en-US"/>
        </w:rPr>
        <w:t>URL</w:t>
      </w:r>
      <w:r w:rsidR="00F40A4E" w:rsidRPr="00916E90">
        <w:rPr>
          <w:rFonts w:cs="Times New Roman"/>
          <w:szCs w:val="24"/>
        </w:rPr>
        <w:t xml:space="preserve">: </w:t>
      </w:r>
      <w:hyperlink r:id="rId67" w:history="1">
        <w:r w:rsidRPr="00916E90">
          <w:rPr>
            <w:rStyle w:val="a8"/>
            <w:rFonts w:cs="Times New Roman"/>
            <w:color w:val="auto"/>
            <w:szCs w:val="24"/>
            <w:u w:val="none"/>
          </w:rPr>
          <w:t>http://moneymakerfactory.ru/spravochnik/krupneyshie-transportnyie-kompanii/</w:t>
        </w:r>
      </w:hyperlink>
      <w:r w:rsidR="00F40A4E" w:rsidRPr="00916E90">
        <w:rPr>
          <w:rStyle w:val="a8"/>
          <w:rFonts w:cs="Times New Roman"/>
          <w:color w:val="auto"/>
          <w:szCs w:val="24"/>
          <w:u w:val="none"/>
        </w:rPr>
        <w:t xml:space="preserve"> .</w:t>
      </w:r>
      <w:r w:rsidR="00346374">
        <w:t>(Дата обращения: 06.</w:t>
      </w:r>
      <w:r w:rsidR="00E3444F">
        <w:t>0</w:t>
      </w:r>
      <w:r w:rsidR="00346374">
        <w:t>2.2017)</w:t>
      </w:r>
    </w:p>
    <w:p w:rsidR="00916E90" w:rsidRPr="0028123B" w:rsidRDefault="0028123B" w:rsidP="0028123B">
      <w:pPr>
        <w:pStyle w:val="a3"/>
        <w:widowControl w:val="0"/>
        <w:numPr>
          <w:ilvl w:val="0"/>
          <w:numId w:val="4"/>
        </w:numPr>
        <w:shd w:val="clear" w:color="auto" w:fill="FFFFFF"/>
        <w:spacing w:after="120" w:line="360" w:lineRule="auto"/>
        <w:ind w:left="0" w:firstLine="709"/>
        <w:contextualSpacing w:val="0"/>
        <w:rPr>
          <w:rFonts w:cs="Times New Roman"/>
          <w:szCs w:val="24"/>
          <w:lang w:val="en-US"/>
        </w:rPr>
      </w:pPr>
      <w:r>
        <w:rPr>
          <w:rFonts w:cs="Times New Roman"/>
          <w:szCs w:val="24"/>
          <w:lang w:val="en-US"/>
        </w:rPr>
        <w:t>Annual report</w:t>
      </w:r>
      <w:r w:rsidRPr="00E3444F">
        <w:rPr>
          <w:lang w:val="en-US"/>
        </w:rPr>
        <w:t>of A.P. Møller - Mærsk A/S.</w:t>
      </w:r>
      <w:r w:rsidR="00E3444F">
        <w:rPr>
          <w:rFonts w:cs="Times New Roman"/>
          <w:szCs w:val="24"/>
        </w:rPr>
        <w:t>за</w:t>
      </w:r>
      <w:r w:rsidR="00E3444F" w:rsidRPr="0028123B">
        <w:rPr>
          <w:rFonts w:cs="Times New Roman"/>
          <w:szCs w:val="24"/>
          <w:lang w:val="en-US"/>
        </w:rPr>
        <w:t xml:space="preserve"> 2017</w:t>
      </w:r>
      <w:r w:rsidR="00916E90" w:rsidRPr="0028123B">
        <w:rPr>
          <w:rFonts w:cs="Times New Roman"/>
          <w:szCs w:val="24"/>
          <w:lang w:val="en-US"/>
        </w:rPr>
        <w:t xml:space="preserve">. </w:t>
      </w:r>
      <w:r w:rsidR="00916E90" w:rsidRPr="00916E90">
        <w:rPr>
          <w:rFonts w:cs="Times New Roman"/>
          <w:szCs w:val="24"/>
          <w:lang w:val="en-US"/>
        </w:rPr>
        <w:t>URL</w:t>
      </w:r>
      <w:r w:rsidR="00916E90" w:rsidRPr="0028123B">
        <w:rPr>
          <w:rFonts w:cs="Times New Roman"/>
          <w:szCs w:val="24"/>
          <w:lang w:val="en-US"/>
        </w:rPr>
        <w:t xml:space="preserve">: </w:t>
      </w:r>
      <w:hyperlink r:id="rId68" w:history="1">
        <w:r w:rsidR="00916E90" w:rsidRPr="0028123B">
          <w:rPr>
            <w:rStyle w:val="a8"/>
            <w:rFonts w:cs="Times New Roman"/>
            <w:color w:val="auto"/>
            <w:szCs w:val="24"/>
            <w:u w:val="none"/>
            <w:lang w:val="en-US"/>
          </w:rPr>
          <w:t>https://http://investor.maersk.com/financials.cfm</w:t>
        </w:r>
      </w:hyperlink>
      <w:r w:rsidR="00916E90" w:rsidRPr="0028123B">
        <w:rPr>
          <w:rFonts w:cs="Times New Roman"/>
          <w:szCs w:val="24"/>
          <w:lang w:val="en-US"/>
        </w:rPr>
        <w:t xml:space="preserve">. </w:t>
      </w:r>
      <w:r w:rsidR="00916E90" w:rsidRPr="0028123B">
        <w:rPr>
          <w:lang w:val="en-US"/>
        </w:rPr>
        <w:t>(</w:t>
      </w:r>
      <w:r w:rsidR="00916E90">
        <w:t>Дата</w:t>
      </w:r>
      <w:r w:rsidR="00E43136">
        <w:t xml:space="preserve"> </w:t>
      </w:r>
      <w:r w:rsidR="00916E90">
        <w:t>обращения</w:t>
      </w:r>
      <w:r w:rsidR="00916E90" w:rsidRPr="0028123B">
        <w:rPr>
          <w:lang w:val="en-US"/>
        </w:rPr>
        <w:t>: 10.04.2018</w:t>
      </w:r>
      <w:r w:rsidR="00E3444F" w:rsidRPr="0028123B">
        <w:rPr>
          <w:lang w:val="en-US"/>
        </w:rPr>
        <w:t>)</w:t>
      </w:r>
    </w:p>
    <w:p w:rsidR="00916E90" w:rsidRPr="00E3444F" w:rsidRDefault="00E3444F" w:rsidP="0028123B">
      <w:pPr>
        <w:pStyle w:val="a3"/>
        <w:widowControl w:val="0"/>
        <w:numPr>
          <w:ilvl w:val="0"/>
          <w:numId w:val="4"/>
        </w:numPr>
        <w:shd w:val="clear" w:color="auto" w:fill="FFFFFF"/>
        <w:spacing w:after="120" w:line="360" w:lineRule="auto"/>
        <w:ind w:left="0" w:firstLine="709"/>
        <w:contextualSpacing w:val="0"/>
        <w:rPr>
          <w:rFonts w:cs="Times New Roman"/>
          <w:szCs w:val="24"/>
        </w:rPr>
      </w:pPr>
      <w:r w:rsidRPr="00E3444F">
        <w:rPr>
          <w:lang w:val="en-US"/>
        </w:rPr>
        <w:t xml:space="preserve">Annual Magazine Financial highlights, markets and people of A.P. Møller - Mærsk A/S. 2017/18. </w:t>
      </w:r>
      <w:r w:rsidRPr="00916E90">
        <w:rPr>
          <w:rFonts w:cs="Times New Roman"/>
          <w:szCs w:val="24"/>
          <w:lang w:val="en-US"/>
        </w:rPr>
        <w:t>URL</w:t>
      </w:r>
      <w:r w:rsidRPr="009C0564">
        <w:rPr>
          <w:rFonts w:cs="Times New Roman"/>
          <w:szCs w:val="24"/>
        </w:rPr>
        <w:t xml:space="preserve">: </w:t>
      </w:r>
      <w:hyperlink r:id="rId69" w:history="1">
        <w:r w:rsidRPr="00916E90">
          <w:rPr>
            <w:rStyle w:val="a8"/>
            <w:rFonts w:cs="Times New Roman"/>
            <w:color w:val="auto"/>
            <w:szCs w:val="24"/>
            <w:u w:val="none"/>
          </w:rPr>
          <w:t>https://http://investor.maersk.com/financials.cfm</w:t>
        </w:r>
      </w:hyperlink>
      <w:r w:rsidRPr="00916E90">
        <w:rPr>
          <w:rFonts w:cs="Times New Roman"/>
          <w:szCs w:val="24"/>
        </w:rPr>
        <w:t xml:space="preserve">. </w:t>
      </w:r>
      <w:r w:rsidRPr="00916E90">
        <w:t>(</w:t>
      </w:r>
      <w:r>
        <w:t>Дата обращения: 10</w:t>
      </w:r>
      <w:r w:rsidRPr="00916E90">
        <w:t>.0</w:t>
      </w:r>
      <w:r>
        <w:t>4.2018)</w:t>
      </w:r>
    </w:p>
    <w:p w:rsidR="00AC7ACF" w:rsidRPr="00E3444F" w:rsidRDefault="00E3444F" w:rsidP="0028123B">
      <w:pPr>
        <w:pStyle w:val="a3"/>
        <w:widowControl w:val="0"/>
        <w:numPr>
          <w:ilvl w:val="0"/>
          <w:numId w:val="4"/>
        </w:numPr>
        <w:shd w:val="clear" w:color="auto" w:fill="FFFFFF"/>
        <w:spacing w:after="120" w:line="360" w:lineRule="auto"/>
        <w:ind w:left="0" w:firstLine="709"/>
        <w:contextualSpacing w:val="0"/>
        <w:rPr>
          <w:rFonts w:cs="Times New Roman"/>
          <w:szCs w:val="24"/>
        </w:rPr>
      </w:pPr>
      <w:r>
        <w:rPr>
          <w:rFonts w:cs="Times New Roman"/>
          <w:szCs w:val="24"/>
        </w:rPr>
        <w:t>Годовые</w:t>
      </w:r>
      <w:r w:rsidR="00E43136">
        <w:rPr>
          <w:rFonts w:cs="Times New Roman"/>
          <w:szCs w:val="24"/>
        </w:rPr>
        <w:t xml:space="preserve"> </w:t>
      </w:r>
      <w:r>
        <w:rPr>
          <w:rFonts w:cs="Times New Roman"/>
          <w:szCs w:val="24"/>
        </w:rPr>
        <w:t>отчеты</w:t>
      </w:r>
      <w:r w:rsidR="00E43136">
        <w:rPr>
          <w:rFonts w:cs="Times New Roman"/>
          <w:szCs w:val="24"/>
        </w:rPr>
        <w:t xml:space="preserve"> </w:t>
      </w:r>
      <w:r>
        <w:rPr>
          <w:rFonts w:cs="Times New Roman"/>
          <w:szCs w:val="24"/>
        </w:rPr>
        <w:t>компан</w:t>
      </w:r>
      <w:proofErr w:type="gramStart"/>
      <w:r>
        <w:rPr>
          <w:rFonts w:cs="Times New Roman"/>
          <w:szCs w:val="24"/>
        </w:rPr>
        <w:t>ии ООО</w:t>
      </w:r>
      <w:proofErr w:type="gramEnd"/>
      <w:r>
        <w:rPr>
          <w:rFonts w:cs="Times New Roman"/>
          <w:szCs w:val="24"/>
        </w:rPr>
        <w:t xml:space="preserve"> «Маерск»</w:t>
      </w:r>
      <w:r w:rsidR="00E43136">
        <w:rPr>
          <w:rFonts w:cs="Times New Roman"/>
          <w:szCs w:val="24"/>
        </w:rPr>
        <w:t xml:space="preserve"> </w:t>
      </w:r>
      <w:r>
        <w:rPr>
          <w:rFonts w:cs="Times New Roman"/>
          <w:szCs w:val="24"/>
        </w:rPr>
        <w:t>за</w:t>
      </w:r>
      <w:r w:rsidRPr="00E3444F">
        <w:rPr>
          <w:rFonts w:cs="Times New Roman"/>
          <w:szCs w:val="24"/>
        </w:rPr>
        <w:t xml:space="preserve"> 201</w:t>
      </w:r>
      <w:r>
        <w:rPr>
          <w:rFonts w:cs="Times New Roman"/>
          <w:szCs w:val="24"/>
        </w:rPr>
        <w:t>6-17</w:t>
      </w:r>
      <w:r w:rsidRPr="00E3444F">
        <w:rPr>
          <w:rFonts w:cs="Times New Roman"/>
          <w:szCs w:val="24"/>
        </w:rPr>
        <w:t xml:space="preserve">. </w:t>
      </w:r>
      <w:r w:rsidRPr="00916E90">
        <w:rPr>
          <w:rFonts w:cs="Times New Roman"/>
          <w:szCs w:val="24"/>
          <w:lang w:val="en-US"/>
        </w:rPr>
        <w:t>URL</w:t>
      </w:r>
      <w:r w:rsidRPr="00E3444F">
        <w:rPr>
          <w:rFonts w:cs="Times New Roman"/>
          <w:szCs w:val="24"/>
        </w:rPr>
        <w:t xml:space="preserve">: </w:t>
      </w:r>
      <w:hyperlink r:id="rId70" w:history="1">
        <w:r w:rsidRPr="00E3444F">
          <w:rPr>
            <w:rStyle w:val="a8"/>
            <w:rFonts w:cs="Times New Roman"/>
            <w:color w:val="auto"/>
            <w:szCs w:val="24"/>
            <w:u w:val="none"/>
            <w:lang w:val="en-US"/>
          </w:rPr>
          <w:t>https</w:t>
        </w:r>
        <w:r w:rsidRPr="00E3444F">
          <w:rPr>
            <w:rStyle w:val="a8"/>
            <w:rFonts w:cs="Times New Roman"/>
            <w:color w:val="auto"/>
            <w:szCs w:val="24"/>
            <w:u w:val="none"/>
          </w:rPr>
          <w:t>://</w:t>
        </w:r>
        <w:r w:rsidRPr="00E3444F">
          <w:rPr>
            <w:rFonts w:cs="Times New Roman"/>
            <w:szCs w:val="24"/>
          </w:rPr>
          <w:t>www.spark-interfax.ru</w:t>
        </w:r>
      </w:hyperlink>
      <w:r w:rsidRPr="00E3444F">
        <w:rPr>
          <w:rFonts w:cs="Times New Roman"/>
          <w:szCs w:val="24"/>
        </w:rPr>
        <w:t xml:space="preserve">. </w:t>
      </w:r>
      <w:r w:rsidRPr="00916E90">
        <w:t>(</w:t>
      </w:r>
      <w:r>
        <w:t>Дата обращения: 10</w:t>
      </w:r>
      <w:r w:rsidRPr="00916E90">
        <w:t>.0</w:t>
      </w:r>
      <w:r>
        <w:t>4.2018).</w:t>
      </w:r>
    </w:p>
    <w:p w:rsidR="00E3444F" w:rsidRPr="00E3444F" w:rsidRDefault="00E3444F" w:rsidP="0028123B">
      <w:pPr>
        <w:pStyle w:val="a3"/>
        <w:widowControl w:val="0"/>
        <w:numPr>
          <w:ilvl w:val="0"/>
          <w:numId w:val="4"/>
        </w:numPr>
        <w:shd w:val="clear" w:color="auto" w:fill="FFFFFF"/>
        <w:spacing w:after="120" w:line="360" w:lineRule="auto"/>
        <w:ind w:left="0" w:firstLine="709"/>
        <w:contextualSpacing w:val="0"/>
        <w:rPr>
          <w:rFonts w:cs="Times New Roman"/>
          <w:szCs w:val="24"/>
        </w:rPr>
      </w:pPr>
      <w:r>
        <w:rPr>
          <w:rFonts w:cs="Times New Roman"/>
          <w:szCs w:val="24"/>
        </w:rPr>
        <w:t>Годовые</w:t>
      </w:r>
      <w:r w:rsidR="00E43136">
        <w:rPr>
          <w:rFonts w:cs="Times New Roman"/>
          <w:szCs w:val="24"/>
        </w:rPr>
        <w:t xml:space="preserve"> </w:t>
      </w:r>
      <w:r>
        <w:rPr>
          <w:rFonts w:cs="Times New Roman"/>
          <w:szCs w:val="24"/>
        </w:rPr>
        <w:t>отчеты</w:t>
      </w:r>
      <w:r w:rsidR="00E43136">
        <w:rPr>
          <w:rFonts w:cs="Times New Roman"/>
          <w:szCs w:val="24"/>
        </w:rPr>
        <w:t xml:space="preserve"> </w:t>
      </w:r>
      <w:r>
        <w:rPr>
          <w:rFonts w:cs="Times New Roman"/>
          <w:szCs w:val="24"/>
        </w:rPr>
        <w:t>компан</w:t>
      </w:r>
      <w:proofErr w:type="gramStart"/>
      <w:r>
        <w:rPr>
          <w:rFonts w:cs="Times New Roman"/>
          <w:szCs w:val="24"/>
        </w:rPr>
        <w:t>ии ООО</w:t>
      </w:r>
      <w:proofErr w:type="gramEnd"/>
      <w:r>
        <w:rPr>
          <w:rFonts w:cs="Times New Roman"/>
          <w:szCs w:val="24"/>
        </w:rPr>
        <w:t xml:space="preserve"> «Сви</w:t>
      </w:r>
      <w:r w:rsidR="00E43136">
        <w:rPr>
          <w:rFonts w:cs="Times New Roman"/>
          <w:szCs w:val="24"/>
        </w:rPr>
        <w:t>т</w:t>
      </w:r>
      <w:r>
        <w:rPr>
          <w:rFonts w:cs="Times New Roman"/>
          <w:szCs w:val="24"/>
        </w:rPr>
        <w:t>цер»</w:t>
      </w:r>
      <w:r w:rsidR="00E43136">
        <w:rPr>
          <w:rFonts w:cs="Times New Roman"/>
          <w:szCs w:val="24"/>
        </w:rPr>
        <w:t xml:space="preserve"> </w:t>
      </w:r>
      <w:r>
        <w:rPr>
          <w:rFonts w:cs="Times New Roman"/>
          <w:szCs w:val="24"/>
        </w:rPr>
        <w:t>за</w:t>
      </w:r>
      <w:r w:rsidRPr="00E3444F">
        <w:rPr>
          <w:rFonts w:cs="Times New Roman"/>
          <w:szCs w:val="24"/>
        </w:rPr>
        <w:t xml:space="preserve"> 201</w:t>
      </w:r>
      <w:r>
        <w:rPr>
          <w:rFonts w:cs="Times New Roman"/>
          <w:szCs w:val="24"/>
        </w:rPr>
        <w:t>6-17</w:t>
      </w:r>
      <w:r w:rsidRPr="00E3444F">
        <w:rPr>
          <w:rFonts w:cs="Times New Roman"/>
          <w:szCs w:val="24"/>
        </w:rPr>
        <w:t xml:space="preserve">. </w:t>
      </w:r>
      <w:r w:rsidRPr="00916E90">
        <w:rPr>
          <w:rFonts w:cs="Times New Roman"/>
          <w:szCs w:val="24"/>
          <w:lang w:val="en-US"/>
        </w:rPr>
        <w:t>URL</w:t>
      </w:r>
      <w:r w:rsidRPr="00E3444F">
        <w:rPr>
          <w:rFonts w:cs="Times New Roman"/>
          <w:szCs w:val="24"/>
        </w:rPr>
        <w:t xml:space="preserve">: </w:t>
      </w:r>
      <w:hyperlink r:id="rId71" w:history="1">
        <w:r w:rsidRPr="00E3444F">
          <w:rPr>
            <w:rStyle w:val="a8"/>
            <w:rFonts w:cs="Times New Roman"/>
            <w:color w:val="auto"/>
            <w:szCs w:val="24"/>
            <w:u w:val="none"/>
            <w:lang w:val="en-US"/>
          </w:rPr>
          <w:t>https</w:t>
        </w:r>
        <w:r w:rsidRPr="00E3444F">
          <w:rPr>
            <w:rStyle w:val="a8"/>
            <w:rFonts w:cs="Times New Roman"/>
            <w:color w:val="auto"/>
            <w:szCs w:val="24"/>
            <w:u w:val="none"/>
          </w:rPr>
          <w:t>://</w:t>
        </w:r>
        <w:r w:rsidRPr="00E3444F">
          <w:rPr>
            <w:rFonts w:cs="Times New Roman"/>
            <w:szCs w:val="24"/>
          </w:rPr>
          <w:t>www.spark-interfax.ru</w:t>
        </w:r>
      </w:hyperlink>
      <w:r w:rsidRPr="00E3444F">
        <w:rPr>
          <w:rFonts w:cs="Times New Roman"/>
          <w:szCs w:val="24"/>
        </w:rPr>
        <w:t xml:space="preserve">. </w:t>
      </w:r>
      <w:r w:rsidRPr="00916E90">
        <w:t>(</w:t>
      </w:r>
      <w:r>
        <w:t>Дата обращения: 10</w:t>
      </w:r>
      <w:r w:rsidRPr="00916E90">
        <w:t>.0</w:t>
      </w:r>
      <w:r>
        <w:t>4.2018)</w:t>
      </w:r>
    </w:p>
    <w:p w:rsidR="00E3444F" w:rsidRPr="00E3444F" w:rsidRDefault="00E3444F" w:rsidP="0028123B">
      <w:pPr>
        <w:pStyle w:val="a3"/>
        <w:widowControl w:val="0"/>
        <w:numPr>
          <w:ilvl w:val="0"/>
          <w:numId w:val="4"/>
        </w:numPr>
        <w:shd w:val="clear" w:color="auto" w:fill="FFFFFF"/>
        <w:spacing w:after="120" w:line="360" w:lineRule="auto"/>
        <w:ind w:left="0" w:firstLine="709"/>
        <w:contextualSpacing w:val="0"/>
        <w:rPr>
          <w:rFonts w:cs="Times New Roman"/>
          <w:szCs w:val="24"/>
        </w:rPr>
      </w:pPr>
      <w:r>
        <w:rPr>
          <w:rFonts w:cs="Times New Roman"/>
          <w:szCs w:val="24"/>
        </w:rPr>
        <w:t>Годовые</w:t>
      </w:r>
      <w:r w:rsidR="00E43136">
        <w:rPr>
          <w:rFonts w:cs="Times New Roman"/>
          <w:szCs w:val="24"/>
        </w:rPr>
        <w:t xml:space="preserve"> </w:t>
      </w:r>
      <w:r>
        <w:rPr>
          <w:rFonts w:cs="Times New Roman"/>
          <w:szCs w:val="24"/>
        </w:rPr>
        <w:t>отчеты</w:t>
      </w:r>
      <w:r w:rsidR="00E43136">
        <w:rPr>
          <w:rFonts w:cs="Times New Roman"/>
          <w:szCs w:val="24"/>
        </w:rPr>
        <w:t xml:space="preserve"> </w:t>
      </w:r>
      <w:r>
        <w:rPr>
          <w:rFonts w:cs="Times New Roman"/>
          <w:szCs w:val="24"/>
        </w:rPr>
        <w:t>компан</w:t>
      </w:r>
      <w:proofErr w:type="gramStart"/>
      <w:r>
        <w:rPr>
          <w:rFonts w:cs="Times New Roman"/>
          <w:szCs w:val="24"/>
        </w:rPr>
        <w:t>ии ООО</w:t>
      </w:r>
      <w:proofErr w:type="gramEnd"/>
      <w:r>
        <w:rPr>
          <w:rFonts w:cs="Times New Roman"/>
          <w:szCs w:val="24"/>
        </w:rPr>
        <w:t xml:space="preserve"> «Дамко»</w:t>
      </w:r>
      <w:r w:rsidR="00E43136">
        <w:rPr>
          <w:rFonts w:cs="Times New Roman"/>
          <w:szCs w:val="24"/>
        </w:rPr>
        <w:t xml:space="preserve"> </w:t>
      </w:r>
      <w:r>
        <w:rPr>
          <w:rFonts w:cs="Times New Roman"/>
          <w:szCs w:val="24"/>
        </w:rPr>
        <w:t>за</w:t>
      </w:r>
      <w:r w:rsidRPr="00E3444F">
        <w:rPr>
          <w:rFonts w:cs="Times New Roman"/>
          <w:szCs w:val="24"/>
        </w:rPr>
        <w:t xml:space="preserve"> 201</w:t>
      </w:r>
      <w:r>
        <w:rPr>
          <w:rFonts w:cs="Times New Roman"/>
          <w:szCs w:val="24"/>
        </w:rPr>
        <w:t>6-17</w:t>
      </w:r>
      <w:r w:rsidRPr="00E3444F">
        <w:rPr>
          <w:rFonts w:cs="Times New Roman"/>
          <w:szCs w:val="24"/>
        </w:rPr>
        <w:t xml:space="preserve">. </w:t>
      </w:r>
      <w:r w:rsidRPr="00916E90">
        <w:rPr>
          <w:rFonts w:cs="Times New Roman"/>
          <w:szCs w:val="24"/>
          <w:lang w:val="en-US"/>
        </w:rPr>
        <w:t>URL</w:t>
      </w:r>
      <w:r w:rsidRPr="00E3444F">
        <w:rPr>
          <w:rFonts w:cs="Times New Roman"/>
          <w:szCs w:val="24"/>
        </w:rPr>
        <w:t xml:space="preserve">: </w:t>
      </w:r>
      <w:hyperlink r:id="rId72" w:history="1">
        <w:r w:rsidRPr="00E3444F">
          <w:rPr>
            <w:rStyle w:val="a8"/>
            <w:rFonts w:cs="Times New Roman"/>
            <w:color w:val="auto"/>
            <w:szCs w:val="24"/>
            <w:u w:val="none"/>
            <w:lang w:val="en-US"/>
          </w:rPr>
          <w:t>https</w:t>
        </w:r>
        <w:r w:rsidRPr="00E3444F">
          <w:rPr>
            <w:rStyle w:val="a8"/>
            <w:rFonts w:cs="Times New Roman"/>
            <w:color w:val="auto"/>
            <w:szCs w:val="24"/>
            <w:u w:val="none"/>
          </w:rPr>
          <w:t>://</w:t>
        </w:r>
        <w:r w:rsidRPr="00E3444F">
          <w:rPr>
            <w:rFonts w:cs="Times New Roman"/>
            <w:szCs w:val="24"/>
          </w:rPr>
          <w:t>www.spark-interfax.ru</w:t>
        </w:r>
      </w:hyperlink>
      <w:r w:rsidRPr="00E3444F">
        <w:rPr>
          <w:rFonts w:cs="Times New Roman"/>
          <w:szCs w:val="24"/>
        </w:rPr>
        <w:t xml:space="preserve">. </w:t>
      </w:r>
      <w:r w:rsidRPr="00916E90">
        <w:t>(</w:t>
      </w:r>
      <w:r>
        <w:t>Дата обращения: 10</w:t>
      </w:r>
      <w:r w:rsidRPr="00916E90">
        <w:t>.0</w:t>
      </w:r>
      <w:r>
        <w:t>4.2018)</w:t>
      </w:r>
    </w:p>
    <w:p w:rsidR="00E3444F" w:rsidRPr="00E3444F" w:rsidRDefault="00E3444F" w:rsidP="0028123B">
      <w:pPr>
        <w:pStyle w:val="a3"/>
        <w:widowControl w:val="0"/>
        <w:numPr>
          <w:ilvl w:val="0"/>
          <w:numId w:val="4"/>
        </w:numPr>
        <w:shd w:val="clear" w:color="auto" w:fill="FFFFFF"/>
        <w:spacing w:after="120" w:line="360" w:lineRule="auto"/>
        <w:ind w:left="0" w:firstLine="709"/>
        <w:contextualSpacing w:val="0"/>
        <w:rPr>
          <w:rFonts w:cs="Times New Roman"/>
          <w:szCs w:val="24"/>
        </w:rPr>
      </w:pPr>
      <w:r>
        <w:rPr>
          <w:rFonts w:cs="Times New Roman"/>
          <w:szCs w:val="24"/>
        </w:rPr>
        <w:t>Годовые</w:t>
      </w:r>
      <w:r w:rsidR="00E43136">
        <w:rPr>
          <w:rFonts w:cs="Times New Roman"/>
          <w:szCs w:val="24"/>
        </w:rPr>
        <w:t xml:space="preserve"> </w:t>
      </w:r>
      <w:r>
        <w:rPr>
          <w:rFonts w:cs="Times New Roman"/>
          <w:szCs w:val="24"/>
        </w:rPr>
        <w:t>отчеты</w:t>
      </w:r>
      <w:r w:rsidR="00E43136">
        <w:rPr>
          <w:rFonts w:cs="Times New Roman"/>
          <w:szCs w:val="24"/>
        </w:rPr>
        <w:t xml:space="preserve"> </w:t>
      </w:r>
      <w:r>
        <w:rPr>
          <w:rFonts w:cs="Times New Roman"/>
          <w:szCs w:val="24"/>
        </w:rPr>
        <w:t xml:space="preserve">компании </w:t>
      </w:r>
      <w:r>
        <w:rPr>
          <w:rFonts w:cs="Times New Roman"/>
          <w:szCs w:val="24"/>
          <w:lang w:val="en-US"/>
        </w:rPr>
        <w:t>Global</w:t>
      </w:r>
      <w:r w:rsidR="00E43136">
        <w:rPr>
          <w:rFonts w:cs="Times New Roman"/>
          <w:szCs w:val="24"/>
        </w:rPr>
        <w:t xml:space="preserve"> </w:t>
      </w:r>
      <w:r>
        <w:rPr>
          <w:rFonts w:cs="Times New Roman"/>
          <w:szCs w:val="24"/>
          <w:lang w:val="en-US"/>
        </w:rPr>
        <w:t>Port</w:t>
      </w:r>
      <w:r w:rsidR="00E43136">
        <w:rPr>
          <w:rFonts w:cs="Times New Roman"/>
          <w:szCs w:val="24"/>
        </w:rPr>
        <w:t xml:space="preserve"> </w:t>
      </w:r>
      <w:r>
        <w:rPr>
          <w:rFonts w:cs="Times New Roman"/>
          <w:szCs w:val="24"/>
        </w:rPr>
        <w:t>за</w:t>
      </w:r>
      <w:r w:rsidRPr="00E3444F">
        <w:rPr>
          <w:rFonts w:cs="Times New Roman"/>
          <w:szCs w:val="24"/>
        </w:rPr>
        <w:t xml:space="preserve"> 201</w:t>
      </w:r>
      <w:r>
        <w:rPr>
          <w:rFonts w:cs="Times New Roman"/>
          <w:szCs w:val="24"/>
        </w:rPr>
        <w:t>6-17</w:t>
      </w:r>
      <w:r w:rsidRPr="00E3444F">
        <w:rPr>
          <w:rFonts w:cs="Times New Roman"/>
          <w:szCs w:val="24"/>
        </w:rPr>
        <w:t xml:space="preserve">. </w:t>
      </w:r>
      <w:r w:rsidRPr="00916E90">
        <w:rPr>
          <w:rFonts w:cs="Times New Roman"/>
          <w:szCs w:val="24"/>
          <w:lang w:val="en-US"/>
        </w:rPr>
        <w:t>URL</w:t>
      </w:r>
      <w:r w:rsidRPr="009C0564">
        <w:rPr>
          <w:rFonts w:cs="Times New Roman"/>
          <w:szCs w:val="24"/>
        </w:rPr>
        <w:t xml:space="preserve">: </w:t>
      </w:r>
      <w:hyperlink r:id="rId73" w:history="1">
        <w:r w:rsidRPr="00E3444F">
          <w:rPr>
            <w:rStyle w:val="a8"/>
            <w:rFonts w:cs="Times New Roman"/>
            <w:color w:val="auto"/>
            <w:szCs w:val="24"/>
            <w:u w:val="none"/>
            <w:lang w:val="en-US"/>
          </w:rPr>
          <w:t>https</w:t>
        </w:r>
        <w:r w:rsidRPr="009C0564">
          <w:rPr>
            <w:rStyle w:val="a8"/>
            <w:rFonts w:cs="Times New Roman"/>
            <w:color w:val="auto"/>
            <w:szCs w:val="24"/>
            <w:u w:val="none"/>
          </w:rPr>
          <w:t>://</w:t>
        </w:r>
        <w:r w:rsidRPr="00E3444F">
          <w:rPr>
            <w:rStyle w:val="a8"/>
            <w:rFonts w:cs="Times New Roman"/>
            <w:color w:val="auto"/>
            <w:szCs w:val="24"/>
            <w:u w:val="none"/>
            <w:lang w:val="en-US"/>
          </w:rPr>
          <w:t>http</w:t>
        </w:r>
        <w:r w:rsidRPr="009C0564">
          <w:rPr>
            <w:rStyle w:val="a8"/>
            <w:rFonts w:cs="Times New Roman"/>
            <w:color w:val="auto"/>
            <w:szCs w:val="24"/>
            <w:u w:val="none"/>
          </w:rPr>
          <w:t>://</w:t>
        </w:r>
        <w:r w:rsidRPr="00E3444F">
          <w:rPr>
            <w:rFonts w:cs="Times New Roman"/>
            <w:szCs w:val="24"/>
            <w:lang w:val="en-US"/>
          </w:rPr>
          <w:t>seanews</w:t>
        </w:r>
        <w:r w:rsidRPr="009C0564">
          <w:rPr>
            <w:rFonts w:cs="Times New Roman"/>
            <w:szCs w:val="24"/>
          </w:rPr>
          <w:t>.</w:t>
        </w:r>
        <w:r w:rsidRPr="00E3444F">
          <w:rPr>
            <w:rFonts w:cs="Times New Roman"/>
            <w:szCs w:val="24"/>
            <w:lang w:val="en-US"/>
          </w:rPr>
          <w:t>ru</w:t>
        </w:r>
      </w:hyperlink>
      <w:r w:rsidRPr="009C0564">
        <w:rPr>
          <w:rFonts w:cs="Times New Roman"/>
          <w:szCs w:val="24"/>
        </w:rPr>
        <w:t xml:space="preserve">. </w:t>
      </w:r>
      <w:r w:rsidRPr="00916E90">
        <w:t>(</w:t>
      </w:r>
      <w:r>
        <w:t>Дата обращения: 10</w:t>
      </w:r>
      <w:r w:rsidRPr="00916E90">
        <w:t>.0</w:t>
      </w:r>
      <w:r>
        <w:t>4.2018)</w:t>
      </w:r>
    </w:p>
    <w:p w:rsidR="00D415C3" w:rsidRPr="002D4091" w:rsidRDefault="00D415C3" w:rsidP="00D415C3">
      <w:pPr>
        <w:pStyle w:val="1"/>
        <w:numPr>
          <w:ilvl w:val="0"/>
          <w:numId w:val="0"/>
        </w:numPr>
        <w:ind w:left="1429"/>
        <w:rPr>
          <w:sz w:val="32"/>
          <w:szCs w:val="32"/>
        </w:rPr>
      </w:pPr>
      <w:bookmarkStart w:id="25" w:name="_Toc514012406"/>
      <w:r>
        <w:rPr>
          <w:sz w:val="32"/>
          <w:szCs w:val="32"/>
        </w:rPr>
        <w:lastRenderedPageBreak/>
        <w:t>Приложения.</w:t>
      </w:r>
      <w:bookmarkEnd w:id="25"/>
    </w:p>
    <w:p w:rsidR="00F40A4E" w:rsidRDefault="00F40A4E" w:rsidP="00F40A4E">
      <w:pPr>
        <w:pStyle w:val="a3"/>
        <w:widowControl w:val="0"/>
        <w:spacing w:after="0"/>
        <w:ind w:left="0"/>
        <w:contextualSpacing w:val="0"/>
        <w:jc w:val="center"/>
        <w:rPr>
          <w:rFonts w:cs="Times New Roman"/>
          <w:szCs w:val="24"/>
        </w:rPr>
      </w:pPr>
    </w:p>
    <w:p w:rsidR="00A723C9" w:rsidRDefault="00F40A4E" w:rsidP="00A82581">
      <w:pPr>
        <w:pStyle w:val="a3"/>
        <w:widowControl w:val="0"/>
        <w:spacing w:after="0"/>
        <w:ind w:left="0"/>
        <w:contextualSpacing w:val="0"/>
        <w:jc w:val="right"/>
        <w:rPr>
          <w:rFonts w:cs="Times New Roman"/>
          <w:szCs w:val="24"/>
        </w:rPr>
      </w:pPr>
      <w:r>
        <w:rPr>
          <w:rFonts w:cs="Times New Roman"/>
          <w:szCs w:val="24"/>
        </w:rPr>
        <w:t>Приложение 1</w:t>
      </w:r>
    </w:p>
    <w:p w:rsidR="00A82581" w:rsidRPr="00A82581" w:rsidRDefault="00A82581" w:rsidP="00A82581">
      <w:pPr>
        <w:pStyle w:val="a3"/>
        <w:widowControl w:val="0"/>
        <w:spacing w:after="0"/>
        <w:ind w:left="0"/>
        <w:contextualSpacing w:val="0"/>
        <w:jc w:val="right"/>
        <w:rPr>
          <w:rFonts w:cs="Times New Roman"/>
          <w:i/>
          <w:szCs w:val="24"/>
        </w:rPr>
      </w:pPr>
      <w:r w:rsidRPr="00A82581">
        <w:rPr>
          <w:rFonts w:cs="Times New Roman"/>
          <w:i/>
          <w:szCs w:val="24"/>
        </w:rPr>
        <w:t xml:space="preserve">Рейтинг </w:t>
      </w:r>
      <w:proofErr w:type="gramStart"/>
      <w:r w:rsidRPr="00A82581">
        <w:rPr>
          <w:rFonts w:cs="Times New Roman"/>
          <w:i/>
          <w:szCs w:val="24"/>
        </w:rPr>
        <w:t>крупнейших</w:t>
      </w:r>
      <w:proofErr w:type="gramEnd"/>
      <w:r w:rsidRPr="00A82581">
        <w:rPr>
          <w:rFonts w:cs="Times New Roman"/>
          <w:i/>
          <w:szCs w:val="24"/>
        </w:rPr>
        <w:t xml:space="preserve"> транспортно-логистических</w:t>
      </w:r>
    </w:p>
    <w:p w:rsidR="00413163" w:rsidRPr="00E664BB" w:rsidRDefault="00A82581" w:rsidP="002E77DC">
      <w:pPr>
        <w:pStyle w:val="a3"/>
        <w:widowControl w:val="0"/>
        <w:spacing w:after="0"/>
        <w:ind w:left="0"/>
        <w:contextualSpacing w:val="0"/>
        <w:jc w:val="right"/>
        <w:rPr>
          <w:rFonts w:cs="Times New Roman"/>
          <w:szCs w:val="24"/>
        </w:rPr>
      </w:pPr>
      <w:r w:rsidRPr="00A82581">
        <w:rPr>
          <w:rFonts w:cs="Times New Roman"/>
          <w:i/>
          <w:szCs w:val="24"/>
        </w:rPr>
        <w:t>компаний России за 2014 год</w:t>
      </w:r>
    </w:p>
    <w:p w:rsidR="00A82581" w:rsidRPr="00E664BB" w:rsidRDefault="00E664BB" w:rsidP="00413163">
      <w:pPr>
        <w:widowControl w:val="0"/>
        <w:spacing w:after="0"/>
        <w:ind w:firstLine="0"/>
        <w:contextualSpacing w:val="0"/>
        <w:rPr>
          <w:rFonts w:cs="Times New Roman"/>
          <w:szCs w:val="24"/>
        </w:rPr>
      </w:pPr>
      <w:r>
        <w:rPr>
          <w:rFonts w:cs="Times New Roman"/>
          <w:noProof/>
          <w:szCs w:val="24"/>
          <w:lang w:eastAsia="ru-RU"/>
        </w:rPr>
        <w:drawing>
          <wp:anchor distT="0" distB="0" distL="114300" distR="114300" simplePos="0" relativeHeight="251661312" behindDoc="1" locked="0" layoutInCell="1" allowOverlap="1" wp14:anchorId="4D7ED1F5" wp14:editId="15499539">
            <wp:simplePos x="0" y="0"/>
            <wp:positionH relativeFrom="column">
              <wp:posOffset>-704184</wp:posOffset>
            </wp:positionH>
            <wp:positionV relativeFrom="paragraph">
              <wp:posOffset>1429301</wp:posOffset>
            </wp:positionV>
            <wp:extent cx="7548075" cy="4704829"/>
            <wp:effectExtent l="0" t="1428750" r="0" b="141033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rot="16200000">
                      <a:off x="0" y="0"/>
                      <a:ext cx="7562385" cy="47137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2581" w:rsidRPr="00E664BB" w:rsidRDefault="00E664BB" w:rsidP="00A82581">
      <w:pPr>
        <w:widowControl w:val="0"/>
        <w:spacing w:after="0"/>
        <w:ind w:firstLine="0"/>
        <w:contextualSpacing w:val="0"/>
        <w:jc w:val="center"/>
        <w:rPr>
          <w:rFonts w:cs="Times New Roman"/>
          <w:szCs w:val="24"/>
        </w:rPr>
      </w:pPr>
      <w:r>
        <w:rPr>
          <w:rFonts w:cs="Times New Roman"/>
          <w:noProof/>
          <w:szCs w:val="24"/>
          <w:lang w:eastAsia="ru-RU"/>
        </w:rPr>
        <w:lastRenderedPageBreak/>
        <w:drawing>
          <wp:anchor distT="0" distB="0" distL="114300" distR="114300" simplePos="0" relativeHeight="251659264" behindDoc="0" locked="0" layoutInCell="1" allowOverlap="1" wp14:anchorId="42EE70CB" wp14:editId="5069E15B">
            <wp:simplePos x="0" y="0"/>
            <wp:positionH relativeFrom="column">
              <wp:posOffset>-2009775</wp:posOffset>
            </wp:positionH>
            <wp:positionV relativeFrom="paragraph">
              <wp:posOffset>2255520</wp:posOffset>
            </wp:positionV>
            <wp:extent cx="9142095" cy="4801235"/>
            <wp:effectExtent l="0" t="2171700" r="0" b="2152015"/>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rot="16200000">
                      <a:off x="0" y="0"/>
                      <a:ext cx="9142095" cy="4801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64BB" w:rsidRDefault="00E664BB" w:rsidP="00E664BB">
      <w:pPr>
        <w:widowControl w:val="0"/>
        <w:spacing w:after="0"/>
        <w:ind w:firstLine="0"/>
        <w:contextualSpacing w:val="0"/>
        <w:jc w:val="left"/>
        <w:rPr>
          <w:rFonts w:cs="Times New Roman"/>
          <w:szCs w:val="24"/>
          <w:lang w:val="en-US"/>
        </w:rPr>
      </w:pPr>
      <w:r>
        <w:rPr>
          <w:rFonts w:cs="Times New Roman"/>
          <w:noProof/>
          <w:szCs w:val="24"/>
          <w:lang w:eastAsia="ru-RU"/>
        </w:rPr>
        <w:lastRenderedPageBreak/>
        <w:drawing>
          <wp:anchor distT="0" distB="0" distL="114300" distR="114300" simplePos="0" relativeHeight="251660288" behindDoc="0" locked="0" layoutInCell="1" allowOverlap="1" wp14:anchorId="6015A90E" wp14:editId="3A0365B6">
            <wp:simplePos x="0" y="0"/>
            <wp:positionH relativeFrom="column">
              <wp:posOffset>-1644015</wp:posOffset>
            </wp:positionH>
            <wp:positionV relativeFrom="paragraph">
              <wp:posOffset>2005330</wp:posOffset>
            </wp:positionV>
            <wp:extent cx="9174480" cy="5031740"/>
            <wp:effectExtent l="0" t="2076450" r="0" b="205486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rot="16200000">
                      <a:off x="0" y="0"/>
                      <a:ext cx="9174480" cy="5031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64BB" w:rsidRDefault="00E664BB" w:rsidP="00E664BB">
      <w:pPr>
        <w:widowControl w:val="0"/>
        <w:spacing w:after="0"/>
        <w:ind w:firstLine="0"/>
        <w:contextualSpacing w:val="0"/>
        <w:jc w:val="right"/>
        <w:rPr>
          <w:rFonts w:cs="Times New Roman"/>
          <w:szCs w:val="24"/>
        </w:rPr>
      </w:pPr>
      <w:r w:rsidRPr="00E664BB">
        <w:rPr>
          <w:rFonts w:cs="Times New Roman"/>
          <w:szCs w:val="24"/>
        </w:rPr>
        <w:lastRenderedPageBreak/>
        <w:t>Приложение 2</w:t>
      </w:r>
    </w:p>
    <w:p w:rsidR="00CC2EE4" w:rsidRPr="0055152D" w:rsidRDefault="0055152D" w:rsidP="00E664BB">
      <w:pPr>
        <w:widowControl w:val="0"/>
        <w:spacing w:after="0"/>
        <w:ind w:firstLine="0"/>
        <w:contextualSpacing w:val="0"/>
        <w:jc w:val="right"/>
        <w:rPr>
          <w:rFonts w:cs="Times New Roman"/>
          <w:i/>
          <w:sz w:val="20"/>
          <w:szCs w:val="20"/>
        </w:rPr>
      </w:pPr>
      <w:r>
        <w:rPr>
          <w:rFonts w:cs="Times New Roman"/>
          <w:i/>
          <w:noProof/>
          <w:sz w:val="20"/>
          <w:szCs w:val="20"/>
          <w:lang w:eastAsia="ru-RU"/>
        </w:rPr>
        <w:drawing>
          <wp:anchor distT="0" distB="0" distL="114300" distR="114300" simplePos="0" relativeHeight="251665408" behindDoc="0" locked="0" layoutInCell="1" allowOverlap="1" wp14:anchorId="79BD236F" wp14:editId="6805419F">
            <wp:simplePos x="0" y="0"/>
            <wp:positionH relativeFrom="column">
              <wp:posOffset>-1080135</wp:posOffset>
            </wp:positionH>
            <wp:positionV relativeFrom="paragraph">
              <wp:posOffset>1805940</wp:posOffset>
            </wp:positionV>
            <wp:extent cx="7825105" cy="4714875"/>
            <wp:effectExtent l="0" t="1562100" r="0" b="1533525"/>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rot="16200000">
                      <a:off x="0" y="0"/>
                      <a:ext cx="7825105" cy="471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C2EE4">
        <w:rPr>
          <w:rFonts w:cs="Times New Roman"/>
          <w:i/>
          <w:sz w:val="20"/>
          <w:szCs w:val="20"/>
        </w:rPr>
        <w:t>Финансовые показател</w:t>
      </w:r>
      <w:proofErr w:type="gramStart"/>
      <w:r w:rsidR="00CC2EE4">
        <w:rPr>
          <w:rFonts w:cs="Times New Roman"/>
          <w:i/>
          <w:sz w:val="20"/>
          <w:szCs w:val="20"/>
        </w:rPr>
        <w:t>и ООО</w:t>
      </w:r>
      <w:proofErr w:type="gramEnd"/>
      <w:r w:rsidR="00CC2EE4">
        <w:rPr>
          <w:rFonts w:cs="Times New Roman"/>
          <w:i/>
          <w:sz w:val="20"/>
          <w:szCs w:val="20"/>
        </w:rPr>
        <w:t xml:space="preserve"> Дамко</w:t>
      </w:r>
    </w:p>
    <w:p w:rsidR="0055152D" w:rsidRDefault="0055152D" w:rsidP="00E664BB">
      <w:pPr>
        <w:widowControl w:val="0"/>
        <w:spacing w:after="0"/>
        <w:ind w:firstLine="0"/>
        <w:contextualSpacing w:val="0"/>
        <w:jc w:val="right"/>
        <w:rPr>
          <w:rFonts w:cs="Times New Roman"/>
          <w:i/>
          <w:sz w:val="20"/>
          <w:szCs w:val="20"/>
          <w:lang w:val="en-US"/>
        </w:rPr>
      </w:pPr>
    </w:p>
    <w:p w:rsidR="0055152D" w:rsidRPr="0055152D" w:rsidRDefault="0055152D" w:rsidP="00E664BB">
      <w:pPr>
        <w:widowControl w:val="0"/>
        <w:spacing w:after="0"/>
        <w:ind w:firstLine="0"/>
        <w:contextualSpacing w:val="0"/>
        <w:jc w:val="right"/>
        <w:rPr>
          <w:rFonts w:cs="Times New Roman"/>
          <w:i/>
          <w:sz w:val="20"/>
          <w:szCs w:val="20"/>
          <w:lang w:val="en-US"/>
        </w:rPr>
      </w:pPr>
    </w:p>
    <w:p w:rsidR="00150703" w:rsidRDefault="00150703" w:rsidP="00E664BB">
      <w:pPr>
        <w:widowControl w:val="0"/>
        <w:spacing w:after="0"/>
        <w:ind w:firstLine="0"/>
        <w:contextualSpacing w:val="0"/>
        <w:jc w:val="right"/>
        <w:rPr>
          <w:rFonts w:cs="Times New Roman"/>
          <w:i/>
          <w:sz w:val="20"/>
          <w:szCs w:val="20"/>
          <w:lang w:val="en-US"/>
        </w:rPr>
      </w:pPr>
    </w:p>
    <w:p w:rsidR="0055152D" w:rsidRDefault="0055152D" w:rsidP="00E664BB">
      <w:pPr>
        <w:widowControl w:val="0"/>
        <w:spacing w:after="0"/>
        <w:ind w:firstLine="0"/>
        <w:contextualSpacing w:val="0"/>
        <w:jc w:val="right"/>
        <w:rPr>
          <w:rFonts w:cs="Times New Roman"/>
          <w:i/>
          <w:sz w:val="20"/>
          <w:szCs w:val="20"/>
          <w:lang w:val="en-US"/>
        </w:rPr>
      </w:pPr>
      <w:r>
        <w:rPr>
          <w:rFonts w:cs="Times New Roman"/>
          <w:i/>
          <w:noProof/>
          <w:sz w:val="20"/>
          <w:szCs w:val="20"/>
          <w:lang w:eastAsia="ru-RU"/>
        </w:rPr>
        <w:lastRenderedPageBreak/>
        <w:drawing>
          <wp:anchor distT="0" distB="0" distL="114300" distR="114300" simplePos="0" relativeHeight="251666432" behindDoc="0" locked="0" layoutInCell="1" allowOverlap="1" wp14:anchorId="18ADA5BD" wp14:editId="58BBF2DD">
            <wp:simplePos x="0" y="0"/>
            <wp:positionH relativeFrom="column">
              <wp:posOffset>-1080135</wp:posOffset>
            </wp:positionH>
            <wp:positionV relativeFrom="paragraph">
              <wp:posOffset>1948180</wp:posOffset>
            </wp:positionV>
            <wp:extent cx="8830945" cy="5048250"/>
            <wp:effectExtent l="0" t="1885950" r="0" b="186690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rot="16200000">
                      <a:off x="0" y="0"/>
                      <a:ext cx="8830945" cy="504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152D" w:rsidRDefault="0055152D" w:rsidP="00E664BB">
      <w:pPr>
        <w:widowControl w:val="0"/>
        <w:spacing w:after="0"/>
        <w:ind w:firstLine="0"/>
        <w:contextualSpacing w:val="0"/>
        <w:jc w:val="right"/>
        <w:rPr>
          <w:rFonts w:cs="Times New Roman"/>
          <w:i/>
          <w:sz w:val="20"/>
          <w:szCs w:val="20"/>
          <w:lang w:val="en-US"/>
        </w:rPr>
      </w:pPr>
      <w:r>
        <w:rPr>
          <w:rFonts w:cs="Times New Roman"/>
          <w:i/>
          <w:noProof/>
          <w:sz w:val="20"/>
          <w:szCs w:val="20"/>
          <w:lang w:eastAsia="ru-RU"/>
        </w:rPr>
        <w:lastRenderedPageBreak/>
        <w:drawing>
          <wp:anchor distT="0" distB="0" distL="114300" distR="114300" simplePos="0" relativeHeight="251668480" behindDoc="0" locked="0" layoutInCell="1" allowOverlap="1" wp14:anchorId="2D4C4AF8" wp14:editId="62E4CB08">
            <wp:simplePos x="0" y="0"/>
            <wp:positionH relativeFrom="column">
              <wp:posOffset>-635</wp:posOffset>
            </wp:positionH>
            <wp:positionV relativeFrom="paragraph">
              <wp:posOffset>2273300</wp:posOffset>
            </wp:positionV>
            <wp:extent cx="8007350" cy="3473450"/>
            <wp:effectExtent l="0" t="2266950" r="0" b="224155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rot="16200000">
                      <a:off x="0" y="0"/>
                      <a:ext cx="8007350" cy="347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152D" w:rsidRDefault="0055152D" w:rsidP="00E664BB">
      <w:pPr>
        <w:widowControl w:val="0"/>
        <w:spacing w:after="0"/>
        <w:ind w:firstLine="0"/>
        <w:contextualSpacing w:val="0"/>
        <w:jc w:val="right"/>
        <w:rPr>
          <w:rFonts w:cs="Times New Roman"/>
          <w:i/>
          <w:sz w:val="20"/>
          <w:szCs w:val="20"/>
          <w:lang w:val="en-US"/>
        </w:rPr>
      </w:pPr>
    </w:p>
    <w:p w:rsidR="0055152D" w:rsidRDefault="0055152D" w:rsidP="00E664BB">
      <w:pPr>
        <w:widowControl w:val="0"/>
        <w:spacing w:after="0"/>
        <w:ind w:firstLine="0"/>
        <w:contextualSpacing w:val="0"/>
        <w:jc w:val="right"/>
        <w:rPr>
          <w:rFonts w:cs="Times New Roman"/>
          <w:i/>
          <w:sz w:val="20"/>
          <w:szCs w:val="20"/>
          <w:lang w:val="en-US"/>
        </w:rPr>
      </w:pPr>
    </w:p>
    <w:p w:rsidR="0055152D" w:rsidRPr="0055152D" w:rsidRDefault="0055152D" w:rsidP="00E664BB">
      <w:pPr>
        <w:widowControl w:val="0"/>
        <w:spacing w:after="0"/>
        <w:ind w:firstLine="0"/>
        <w:contextualSpacing w:val="0"/>
        <w:jc w:val="right"/>
        <w:rPr>
          <w:rFonts w:cs="Times New Roman"/>
          <w:i/>
          <w:sz w:val="20"/>
          <w:szCs w:val="20"/>
          <w:lang w:val="en-US"/>
        </w:rPr>
      </w:pPr>
      <w:r>
        <w:rPr>
          <w:rFonts w:cs="Times New Roman"/>
          <w:i/>
          <w:noProof/>
          <w:sz w:val="20"/>
          <w:szCs w:val="20"/>
          <w:lang w:eastAsia="ru-RU"/>
        </w:rPr>
        <w:lastRenderedPageBreak/>
        <w:drawing>
          <wp:anchor distT="0" distB="0" distL="114300" distR="114300" simplePos="0" relativeHeight="251667456" behindDoc="0" locked="0" layoutInCell="1" allowOverlap="1" wp14:anchorId="39F23A08" wp14:editId="1CA92A49">
            <wp:simplePos x="0" y="0"/>
            <wp:positionH relativeFrom="column">
              <wp:posOffset>-1210945</wp:posOffset>
            </wp:positionH>
            <wp:positionV relativeFrom="paragraph">
              <wp:posOffset>2473960</wp:posOffset>
            </wp:positionV>
            <wp:extent cx="8982075" cy="4462145"/>
            <wp:effectExtent l="0" t="2266950" r="0" b="2243455"/>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rot="16200000">
                      <a:off x="0" y="0"/>
                      <a:ext cx="8982075" cy="4462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703" w:rsidRDefault="00150703" w:rsidP="00150703">
      <w:pPr>
        <w:pageBreakBefore/>
        <w:widowControl w:val="0"/>
        <w:spacing w:after="0"/>
        <w:ind w:firstLine="0"/>
        <w:contextualSpacing w:val="0"/>
        <w:jc w:val="right"/>
        <w:rPr>
          <w:rFonts w:cs="Times New Roman"/>
          <w:szCs w:val="24"/>
        </w:rPr>
      </w:pPr>
      <w:r>
        <w:rPr>
          <w:rFonts w:cs="Times New Roman"/>
          <w:szCs w:val="24"/>
        </w:rPr>
        <w:lastRenderedPageBreak/>
        <w:t>Приложение 3</w:t>
      </w:r>
    </w:p>
    <w:p w:rsidR="00150703" w:rsidRPr="0055152D" w:rsidRDefault="00150703" w:rsidP="00150703">
      <w:pPr>
        <w:widowControl w:val="0"/>
        <w:spacing w:after="0"/>
        <w:ind w:firstLine="0"/>
        <w:contextualSpacing w:val="0"/>
        <w:jc w:val="right"/>
        <w:rPr>
          <w:rFonts w:cs="Times New Roman"/>
          <w:i/>
          <w:sz w:val="20"/>
          <w:szCs w:val="20"/>
        </w:rPr>
      </w:pPr>
      <w:r>
        <w:rPr>
          <w:rFonts w:cs="Times New Roman"/>
          <w:i/>
          <w:sz w:val="20"/>
          <w:szCs w:val="20"/>
        </w:rPr>
        <w:t>Финансовые показател</w:t>
      </w:r>
      <w:proofErr w:type="gramStart"/>
      <w:r>
        <w:rPr>
          <w:rFonts w:cs="Times New Roman"/>
          <w:i/>
          <w:sz w:val="20"/>
          <w:szCs w:val="20"/>
        </w:rPr>
        <w:t>и ООО</w:t>
      </w:r>
      <w:proofErr w:type="gramEnd"/>
      <w:r>
        <w:rPr>
          <w:rFonts w:cs="Times New Roman"/>
          <w:i/>
          <w:sz w:val="20"/>
          <w:szCs w:val="20"/>
        </w:rPr>
        <w:t xml:space="preserve"> </w:t>
      </w:r>
      <w:r>
        <w:rPr>
          <w:rFonts w:cs="Times New Roman"/>
          <w:i/>
          <w:sz w:val="20"/>
          <w:szCs w:val="20"/>
        </w:rPr>
        <w:t>Маерск</w:t>
      </w:r>
    </w:p>
    <w:p w:rsidR="0055152D" w:rsidRDefault="0055152D" w:rsidP="00150703">
      <w:pPr>
        <w:widowControl w:val="0"/>
        <w:spacing w:after="0"/>
        <w:ind w:firstLine="0"/>
        <w:contextualSpacing w:val="0"/>
        <w:jc w:val="right"/>
        <w:rPr>
          <w:rFonts w:cs="Times New Roman"/>
          <w:i/>
          <w:sz w:val="20"/>
          <w:szCs w:val="20"/>
          <w:lang w:val="en-US"/>
        </w:rPr>
      </w:pPr>
    </w:p>
    <w:p w:rsidR="009614B2" w:rsidRDefault="009614B2" w:rsidP="00150703">
      <w:pPr>
        <w:widowControl w:val="0"/>
        <w:spacing w:after="0"/>
        <w:ind w:firstLine="0"/>
        <w:contextualSpacing w:val="0"/>
        <w:jc w:val="right"/>
        <w:rPr>
          <w:rFonts w:cs="Times New Roman"/>
          <w:i/>
          <w:sz w:val="20"/>
          <w:szCs w:val="20"/>
          <w:lang w:val="en-US"/>
        </w:rPr>
      </w:pPr>
      <w:r>
        <w:rPr>
          <w:rFonts w:cs="Times New Roman"/>
          <w:i/>
          <w:noProof/>
          <w:sz w:val="20"/>
          <w:szCs w:val="20"/>
          <w:lang w:eastAsia="ru-RU"/>
        </w:rPr>
        <w:drawing>
          <wp:anchor distT="0" distB="0" distL="114300" distR="114300" simplePos="0" relativeHeight="251669504" behindDoc="0" locked="0" layoutInCell="1" allowOverlap="1" wp14:anchorId="0AD7EF6D" wp14:editId="1908D0B0">
            <wp:simplePos x="0" y="0"/>
            <wp:positionH relativeFrom="column">
              <wp:posOffset>-1080135</wp:posOffset>
            </wp:positionH>
            <wp:positionV relativeFrom="paragraph">
              <wp:posOffset>1894840</wp:posOffset>
            </wp:positionV>
            <wp:extent cx="8578850" cy="5197475"/>
            <wp:effectExtent l="0" t="1695450" r="0" b="1679575"/>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rot="16200000">
                      <a:off x="0" y="0"/>
                      <a:ext cx="8578850" cy="519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14B2" w:rsidRDefault="009614B2" w:rsidP="00150703">
      <w:pPr>
        <w:widowControl w:val="0"/>
        <w:spacing w:after="0"/>
        <w:ind w:firstLine="0"/>
        <w:contextualSpacing w:val="0"/>
        <w:jc w:val="right"/>
        <w:rPr>
          <w:rFonts w:cs="Times New Roman"/>
          <w:i/>
          <w:sz w:val="20"/>
          <w:szCs w:val="20"/>
          <w:lang w:val="en-US"/>
        </w:rPr>
      </w:pPr>
      <w:r>
        <w:rPr>
          <w:rFonts w:cs="Times New Roman"/>
          <w:i/>
          <w:noProof/>
          <w:sz w:val="20"/>
          <w:szCs w:val="20"/>
          <w:lang w:eastAsia="ru-RU"/>
        </w:rPr>
        <w:lastRenderedPageBreak/>
        <w:drawing>
          <wp:anchor distT="0" distB="0" distL="114300" distR="114300" simplePos="0" relativeHeight="251670528" behindDoc="0" locked="0" layoutInCell="1" allowOverlap="1" wp14:anchorId="413F5573" wp14:editId="35BDE994">
            <wp:simplePos x="0" y="0"/>
            <wp:positionH relativeFrom="column">
              <wp:posOffset>-1118235</wp:posOffset>
            </wp:positionH>
            <wp:positionV relativeFrom="paragraph">
              <wp:posOffset>1922780</wp:posOffset>
            </wp:positionV>
            <wp:extent cx="8914130" cy="5371465"/>
            <wp:effectExtent l="0" t="1771650" r="0" b="1753235"/>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rot="16200000">
                      <a:off x="0" y="0"/>
                      <a:ext cx="8914130" cy="5371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14B2" w:rsidRDefault="009614B2" w:rsidP="00150703">
      <w:pPr>
        <w:widowControl w:val="0"/>
        <w:spacing w:after="0"/>
        <w:ind w:firstLine="0"/>
        <w:contextualSpacing w:val="0"/>
        <w:jc w:val="right"/>
        <w:rPr>
          <w:rFonts w:cs="Times New Roman"/>
          <w:i/>
          <w:sz w:val="20"/>
          <w:szCs w:val="20"/>
          <w:lang w:val="en-US"/>
        </w:rPr>
      </w:pPr>
      <w:r>
        <w:rPr>
          <w:rFonts w:cs="Times New Roman"/>
          <w:i/>
          <w:noProof/>
          <w:sz w:val="20"/>
          <w:szCs w:val="20"/>
          <w:lang w:eastAsia="ru-RU"/>
        </w:rPr>
        <w:lastRenderedPageBreak/>
        <w:drawing>
          <wp:anchor distT="0" distB="0" distL="114300" distR="114300" simplePos="0" relativeHeight="251671552" behindDoc="0" locked="0" layoutInCell="1" allowOverlap="1" wp14:anchorId="0867A327" wp14:editId="0AEAD1B5">
            <wp:simplePos x="0" y="0"/>
            <wp:positionH relativeFrom="column">
              <wp:posOffset>-1080135</wp:posOffset>
            </wp:positionH>
            <wp:positionV relativeFrom="paragraph">
              <wp:posOffset>2387600</wp:posOffset>
            </wp:positionV>
            <wp:extent cx="9322435" cy="4710430"/>
            <wp:effectExtent l="0" t="2305050" r="0" b="2280920"/>
            <wp:wrapTopAndBottom/>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rot="16200000">
                      <a:off x="0" y="0"/>
                      <a:ext cx="9322435" cy="4710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14B2" w:rsidRPr="009614B2" w:rsidRDefault="009614B2" w:rsidP="00150703">
      <w:pPr>
        <w:widowControl w:val="0"/>
        <w:spacing w:after="0"/>
        <w:ind w:firstLine="0"/>
        <w:contextualSpacing w:val="0"/>
        <w:jc w:val="right"/>
        <w:rPr>
          <w:rFonts w:cs="Times New Roman"/>
          <w:i/>
          <w:sz w:val="20"/>
          <w:szCs w:val="20"/>
          <w:lang w:val="en-US"/>
        </w:rPr>
      </w:pPr>
      <w:r>
        <w:rPr>
          <w:rFonts w:cs="Times New Roman"/>
          <w:i/>
          <w:noProof/>
          <w:sz w:val="20"/>
          <w:szCs w:val="20"/>
          <w:lang w:eastAsia="ru-RU"/>
        </w:rPr>
        <w:lastRenderedPageBreak/>
        <w:drawing>
          <wp:anchor distT="0" distB="0" distL="114300" distR="114300" simplePos="0" relativeHeight="251672576" behindDoc="0" locked="0" layoutInCell="1" allowOverlap="1">
            <wp:simplePos x="0" y="0"/>
            <wp:positionH relativeFrom="column">
              <wp:posOffset>-1130935</wp:posOffset>
            </wp:positionH>
            <wp:positionV relativeFrom="paragraph">
              <wp:posOffset>2601595</wp:posOffset>
            </wp:positionV>
            <wp:extent cx="9505315" cy="4258310"/>
            <wp:effectExtent l="0" t="2628900" r="0" b="2599690"/>
            <wp:wrapTopAndBottom/>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rot="16200000">
                      <a:off x="0" y="0"/>
                      <a:ext cx="9505315" cy="4258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703" w:rsidRDefault="00150703" w:rsidP="00150703">
      <w:pPr>
        <w:pageBreakBefore/>
        <w:widowControl w:val="0"/>
        <w:spacing w:after="0"/>
        <w:ind w:firstLine="0"/>
        <w:contextualSpacing w:val="0"/>
        <w:jc w:val="right"/>
        <w:rPr>
          <w:rFonts w:cs="Times New Roman"/>
          <w:szCs w:val="24"/>
        </w:rPr>
      </w:pPr>
    </w:p>
    <w:p w:rsidR="00150703" w:rsidRDefault="00150703" w:rsidP="00150703">
      <w:pPr>
        <w:widowControl w:val="0"/>
        <w:spacing w:after="0"/>
        <w:ind w:firstLine="0"/>
        <w:contextualSpacing w:val="0"/>
        <w:jc w:val="right"/>
        <w:rPr>
          <w:rFonts w:cs="Times New Roman"/>
          <w:szCs w:val="24"/>
        </w:rPr>
      </w:pPr>
      <w:r>
        <w:rPr>
          <w:rFonts w:cs="Times New Roman"/>
          <w:szCs w:val="24"/>
        </w:rPr>
        <w:t>Приложение 4</w:t>
      </w:r>
    </w:p>
    <w:p w:rsidR="00150703" w:rsidRDefault="00150703" w:rsidP="00150703">
      <w:pPr>
        <w:widowControl w:val="0"/>
        <w:spacing w:after="0"/>
        <w:ind w:firstLine="0"/>
        <w:contextualSpacing w:val="0"/>
        <w:jc w:val="right"/>
        <w:rPr>
          <w:rFonts w:cs="Times New Roman"/>
          <w:i/>
          <w:sz w:val="20"/>
          <w:szCs w:val="20"/>
          <w:lang w:val="en-US"/>
        </w:rPr>
      </w:pPr>
      <w:r>
        <w:rPr>
          <w:rFonts w:cs="Times New Roman"/>
          <w:i/>
          <w:sz w:val="20"/>
          <w:szCs w:val="20"/>
        </w:rPr>
        <w:t>Финансовые показател</w:t>
      </w:r>
      <w:proofErr w:type="gramStart"/>
      <w:r>
        <w:rPr>
          <w:rFonts w:cs="Times New Roman"/>
          <w:i/>
          <w:sz w:val="20"/>
          <w:szCs w:val="20"/>
        </w:rPr>
        <w:t>и ООО</w:t>
      </w:r>
      <w:proofErr w:type="gramEnd"/>
      <w:r>
        <w:rPr>
          <w:rFonts w:cs="Times New Roman"/>
          <w:i/>
          <w:sz w:val="20"/>
          <w:szCs w:val="20"/>
        </w:rPr>
        <w:t xml:space="preserve"> </w:t>
      </w:r>
      <w:r>
        <w:rPr>
          <w:rFonts w:cs="Times New Roman"/>
          <w:i/>
          <w:sz w:val="20"/>
          <w:szCs w:val="20"/>
        </w:rPr>
        <w:t>Свицер</w:t>
      </w:r>
    </w:p>
    <w:p w:rsidR="00150703" w:rsidRPr="00150703" w:rsidRDefault="00150703" w:rsidP="00150703">
      <w:pPr>
        <w:widowControl w:val="0"/>
        <w:spacing w:after="0"/>
        <w:ind w:firstLine="0"/>
        <w:contextualSpacing w:val="0"/>
        <w:jc w:val="right"/>
        <w:rPr>
          <w:rFonts w:cs="Times New Roman"/>
          <w:i/>
          <w:sz w:val="20"/>
          <w:szCs w:val="20"/>
          <w:lang w:val="en-US"/>
        </w:rPr>
      </w:pPr>
    </w:p>
    <w:p w:rsidR="00150703" w:rsidRDefault="00150703" w:rsidP="005043F3">
      <w:pPr>
        <w:widowControl w:val="0"/>
        <w:spacing w:after="0"/>
        <w:ind w:firstLine="0"/>
        <w:contextualSpacing w:val="0"/>
        <w:rPr>
          <w:rFonts w:cs="Times New Roman"/>
          <w:i/>
          <w:szCs w:val="24"/>
          <w:lang w:val="en-US"/>
        </w:rPr>
      </w:pPr>
    </w:p>
    <w:p w:rsidR="00CF69A8" w:rsidRDefault="00150703" w:rsidP="005043F3">
      <w:pPr>
        <w:widowControl w:val="0"/>
        <w:spacing w:after="0"/>
        <w:ind w:firstLine="0"/>
        <w:contextualSpacing w:val="0"/>
        <w:rPr>
          <w:rFonts w:cs="Times New Roman"/>
          <w:i/>
          <w:szCs w:val="24"/>
          <w:lang w:val="en-US"/>
        </w:rPr>
      </w:pPr>
      <w:r>
        <w:rPr>
          <w:rFonts w:cs="Times New Roman"/>
          <w:i/>
          <w:noProof/>
          <w:sz w:val="20"/>
          <w:szCs w:val="20"/>
          <w:lang w:eastAsia="ru-RU"/>
        </w:rPr>
        <w:drawing>
          <wp:anchor distT="0" distB="0" distL="114300" distR="114300" simplePos="0" relativeHeight="251662336" behindDoc="0" locked="0" layoutInCell="1" allowOverlap="1" wp14:anchorId="26C62AE6" wp14:editId="1B6893EC">
            <wp:simplePos x="0" y="0"/>
            <wp:positionH relativeFrom="column">
              <wp:posOffset>-1080135</wp:posOffset>
            </wp:positionH>
            <wp:positionV relativeFrom="paragraph">
              <wp:posOffset>1720850</wp:posOffset>
            </wp:positionV>
            <wp:extent cx="8200390" cy="5106035"/>
            <wp:effectExtent l="0" t="1543050" r="0" b="1523365"/>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rot="16200000">
                      <a:off x="0" y="0"/>
                      <a:ext cx="8200390" cy="5106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703" w:rsidRDefault="00150703" w:rsidP="005043F3">
      <w:pPr>
        <w:widowControl w:val="0"/>
        <w:spacing w:after="0"/>
        <w:ind w:firstLine="0"/>
        <w:contextualSpacing w:val="0"/>
        <w:rPr>
          <w:rFonts w:cs="Times New Roman"/>
          <w:i/>
          <w:szCs w:val="24"/>
          <w:lang w:val="en-US"/>
        </w:rPr>
      </w:pPr>
      <w:r>
        <w:rPr>
          <w:rFonts w:cs="Times New Roman"/>
          <w:i/>
          <w:noProof/>
          <w:szCs w:val="24"/>
          <w:lang w:eastAsia="ru-RU"/>
        </w:rPr>
        <w:lastRenderedPageBreak/>
        <w:drawing>
          <wp:anchor distT="0" distB="0" distL="114300" distR="114300" simplePos="0" relativeHeight="251663360" behindDoc="0" locked="0" layoutInCell="1" allowOverlap="1" wp14:anchorId="054F6F51" wp14:editId="536E2867">
            <wp:simplePos x="0" y="0"/>
            <wp:positionH relativeFrom="column">
              <wp:posOffset>-1080135</wp:posOffset>
            </wp:positionH>
            <wp:positionV relativeFrom="paragraph">
              <wp:posOffset>2073275</wp:posOffset>
            </wp:positionV>
            <wp:extent cx="8813800" cy="5264785"/>
            <wp:effectExtent l="0" t="1771650" r="0" b="1764665"/>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rot="16200000">
                      <a:off x="0" y="0"/>
                      <a:ext cx="8813800" cy="5264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703" w:rsidRPr="00150703" w:rsidRDefault="0055152D" w:rsidP="005043F3">
      <w:pPr>
        <w:widowControl w:val="0"/>
        <w:spacing w:after="0"/>
        <w:ind w:firstLine="0"/>
        <w:contextualSpacing w:val="0"/>
        <w:rPr>
          <w:rFonts w:cs="Times New Roman"/>
          <w:i/>
          <w:szCs w:val="24"/>
          <w:lang w:val="en-US"/>
        </w:rPr>
      </w:pPr>
      <w:r>
        <w:rPr>
          <w:rFonts w:cs="Times New Roman"/>
          <w:i/>
          <w:noProof/>
          <w:szCs w:val="24"/>
          <w:lang w:eastAsia="ru-RU"/>
        </w:rPr>
        <w:lastRenderedPageBreak/>
        <w:drawing>
          <wp:anchor distT="0" distB="0" distL="114300" distR="114300" simplePos="0" relativeHeight="251664384" behindDoc="0" locked="0" layoutInCell="1" allowOverlap="1" wp14:anchorId="784C6461" wp14:editId="25B3E04A">
            <wp:simplePos x="0" y="0"/>
            <wp:positionH relativeFrom="column">
              <wp:posOffset>-2134235</wp:posOffset>
            </wp:positionH>
            <wp:positionV relativeFrom="paragraph">
              <wp:posOffset>2425700</wp:posOffset>
            </wp:positionV>
            <wp:extent cx="8940800" cy="4470400"/>
            <wp:effectExtent l="0" t="2228850" r="0" b="221615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rot="16200000">
                      <a:off x="0" y="0"/>
                      <a:ext cx="8940800" cy="4470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50703" w:rsidRPr="00150703" w:rsidSect="00E7078D">
      <w:footerReference w:type="default" r:id="rId88"/>
      <w:pgSz w:w="11906" w:h="16838"/>
      <w:pgMar w:top="1134" w:right="850" w:bottom="1134" w:left="1701" w:header="708" w:footer="708" w:gutter="0"/>
      <w:pgNumType w:start="6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69A8" w:rsidRDefault="00CF69A8" w:rsidP="005F20E4">
      <w:pPr>
        <w:spacing w:after="0"/>
      </w:pPr>
      <w:r>
        <w:separator/>
      </w:r>
    </w:p>
  </w:endnote>
  <w:endnote w:type="continuationSeparator" w:id="0">
    <w:p w:rsidR="00CF69A8" w:rsidRDefault="00CF69A8" w:rsidP="005F20E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retaSansPro-Reg">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9A8" w:rsidRDefault="00CF69A8">
    <w:pPr>
      <w:pStyle w:val="ac"/>
      <w:jc w:val="center"/>
    </w:pPr>
  </w:p>
  <w:p w:rsidR="00CF69A8" w:rsidRDefault="00CF69A8">
    <w:pPr>
      <w:pStyle w:val="ac"/>
    </w:pPr>
  </w:p>
  <w:p w:rsidR="00CF69A8" w:rsidRDefault="00CF69A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69A8" w:rsidRDefault="00CF69A8" w:rsidP="005F20E4">
      <w:pPr>
        <w:spacing w:after="0"/>
      </w:pPr>
      <w:r>
        <w:separator/>
      </w:r>
    </w:p>
  </w:footnote>
  <w:footnote w:type="continuationSeparator" w:id="0">
    <w:p w:rsidR="00CF69A8" w:rsidRDefault="00CF69A8" w:rsidP="005F20E4">
      <w:pPr>
        <w:spacing w:after="0"/>
      </w:pPr>
      <w:r>
        <w:continuationSeparator/>
      </w:r>
    </w:p>
  </w:footnote>
  <w:footnote w:id="1">
    <w:p w:rsidR="00CF69A8" w:rsidRDefault="00CF69A8">
      <w:pPr>
        <w:pStyle w:val="af7"/>
      </w:pPr>
      <w:r>
        <w:rPr>
          <w:rStyle w:val="af9"/>
        </w:rPr>
        <w:footnoteRef/>
      </w:r>
      <w:r w:rsidRPr="001C7E51">
        <w:t>«Стратегическое планирование, как основа жизнедеятельности организации», статья, журнал «Предприятие: для бизнеса», январь, 2016</w:t>
      </w:r>
      <w:r>
        <w:t>. С - 110</w:t>
      </w:r>
    </w:p>
  </w:footnote>
  <w:footnote w:id="2">
    <w:p w:rsidR="00CF69A8" w:rsidRDefault="00CF69A8">
      <w:pPr>
        <w:pStyle w:val="af7"/>
      </w:pPr>
      <w:r>
        <w:rPr>
          <w:rStyle w:val="af9"/>
        </w:rPr>
        <w:footnoteRef/>
      </w:r>
      <w:r w:rsidRPr="001C7E51">
        <w:t>Малюк, В.И. Стратегический менеджмент</w:t>
      </w:r>
      <w:proofErr w:type="gramStart"/>
      <w:r w:rsidRPr="001C7E51">
        <w:t>.о</w:t>
      </w:r>
      <w:proofErr w:type="gramEnd"/>
      <w:r w:rsidRPr="001C7E51">
        <w:t>рганизация стратегического развития: Учебник и практикум для бакалавриата и магистратуры / В.И. Малюк. - Люберцы: Юрайт, 2016.</w:t>
      </w:r>
      <w:r>
        <w:t xml:space="preserve"> С -142</w:t>
      </w:r>
    </w:p>
  </w:footnote>
  <w:footnote w:id="3">
    <w:p w:rsidR="00CF69A8" w:rsidRDefault="00CF69A8">
      <w:pPr>
        <w:pStyle w:val="af7"/>
      </w:pPr>
      <w:r>
        <w:rPr>
          <w:rStyle w:val="af9"/>
        </w:rPr>
        <w:footnoteRef/>
      </w:r>
      <w:r>
        <w:t>Котлер</w:t>
      </w:r>
      <w:r w:rsidRPr="001C7E51">
        <w:t xml:space="preserve"> Ф.</w:t>
      </w:r>
      <w:r>
        <w:t>,</w:t>
      </w:r>
      <w:r w:rsidRPr="001C7E51">
        <w:t xml:space="preserve"> Маркетинг менеджмент /Ф. Котлер, К.Л Келлер. – СПб: Пи- тер, 2009. –</w:t>
      </w:r>
      <w:r>
        <w:t xml:space="preserve"> С 241</w:t>
      </w:r>
    </w:p>
  </w:footnote>
  <w:footnote w:id="4">
    <w:p w:rsidR="00CF69A8" w:rsidRDefault="00CF69A8">
      <w:pPr>
        <w:pStyle w:val="af7"/>
      </w:pPr>
      <w:r>
        <w:rPr>
          <w:rStyle w:val="af9"/>
        </w:rPr>
        <w:footnoteRef/>
      </w:r>
      <w:r w:rsidRPr="001C7E51">
        <w:t xml:space="preserve">Портер, М. Конкурентное преимущество. Как достичь высокого результата /М. Портер. – М.: </w:t>
      </w:r>
      <w:r>
        <w:t>Альпина Бизнес Букс, 2008. – С 54</w:t>
      </w:r>
    </w:p>
  </w:footnote>
  <w:footnote w:id="5">
    <w:p w:rsidR="00CF69A8" w:rsidRPr="001C7E51" w:rsidRDefault="00CF69A8" w:rsidP="001C7E51">
      <w:pPr>
        <w:pStyle w:val="af7"/>
      </w:pPr>
      <w:r>
        <w:rPr>
          <w:rStyle w:val="af9"/>
        </w:rPr>
        <w:footnoteRef/>
      </w:r>
      <w:r>
        <w:t>Лукичева Т.А.</w:t>
      </w:r>
      <w:r w:rsidRPr="001C7E51">
        <w:t xml:space="preserve">, </w:t>
      </w:r>
      <w:r>
        <w:t>Учебник и практикум для академического бакалавриата</w:t>
      </w:r>
      <w:r w:rsidRPr="001C7E51">
        <w:t>/</w:t>
      </w:r>
      <w:r>
        <w:t xml:space="preserve"> Лукичева Т</w:t>
      </w:r>
      <w:r w:rsidRPr="001C7E51">
        <w:t xml:space="preserve">, </w:t>
      </w:r>
      <w:r>
        <w:t>Молчанов Н.</w:t>
      </w:r>
      <w:r w:rsidRPr="001C7E51">
        <w:t xml:space="preserve"> – </w:t>
      </w:r>
      <w:r>
        <w:t>Москва, Юрайт, 2018</w:t>
      </w:r>
      <w:r w:rsidRPr="001C7E51">
        <w:t>. –</w:t>
      </w:r>
      <w:r>
        <w:t xml:space="preserve"> С 32.</w:t>
      </w:r>
    </w:p>
    <w:p w:rsidR="00CF69A8" w:rsidRDefault="00CF69A8">
      <w:pPr>
        <w:pStyle w:val="af7"/>
      </w:pPr>
    </w:p>
  </w:footnote>
  <w:footnote w:id="6">
    <w:p w:rsidR="00CF69A8" w:rsidRDefault="00CF69A8">
      <w:pPr>
        <w:pStyle w:val="af7"/>
      </w:pPr>
      <w:r>
        <w:rPr>
          <w:rStyle w:val="af9"/>
        </w:rPr>
        <w:footnoteRef/>
      </w:r>
      <w:r>
        <w:t xml:space="preserve"> Горбунова М., Приказчикова Ю. О стратегиях выхода не сырьевых компаний на внешние рынки, статья //</w:t>
      </w:r>
      <w:r w:rsidRPr="001C7E51">
        <w:t>«</w:t>
      </w:r>
      <w:r>
        <w:t>Российский журнал менеджмента</w:t>
      </w:r>
      <w:r w:rsidRPr="001C7E51">
        <w:t>»,</w:t>
      </w:r>
      <w:r>
        <w:t xml:space="preserve"> том 14..</w:t>
      </w:r>
      <w:r w:rsidRPr="001C7E51">
        <w:t xml:space="preserve"> 2016</w:t>
      </w:r>
      <w:r>
        <w:t>. № 4. С – 49-80</w:t>
      </w:r>
    </w:p>
  </w:footnote>
  <w:footnote w:id="7">
    <w:p w:rsidR="00CF69A8" w:rsidRDefault="00CF69A8">
      <w:pPr>
        <w:pStyle w:val="af7"/>
      </w:pPr>
      <w:r>
        <w:rPr>
          <w:rStyle w:val="af9"/>
        </w:rPr>
        <w:footnoteRef/>
      </w:r>
      <w:r>
        <w:t>Бикмаева Ф., Козейчук Д. Стратегия выхода иностранных компаний на российский рынок//Маркетинг и маркетинговые исследования. Серия 69. 2007. № 3. С – 176-180</w:t>
      </w:r>
    </w:p>
  </w:footnote>
  <w:footnote w:id="8">
    <w:p w:rsidR="00CF69A8" w:rsidRDefault="00CF69A8">
      <w:pPr>
        <w:pStyle w:val="af7"/>
      </w:pPr>
      <w:r>
        <w:rPr>
          <w:rStyle w:val="af9"/>
        </w:rPr>
        <w:footnoteRef/>
      </w:r>
      <w:r w:rsidRPr="000A28F6">
        <w:t>Аникин Б.А., Родкина Т.А. Основы логистики: учебное пособие/ Аникин Б.А., Родкина Т.</w:t>
      </w:r>
      <w:r>
        <w:t>А. –М.: ЮНИТ, 2017 год. С – 5.</w:t>
      </w:r>
    </w:p>
  </w:footnote>
  <w:footnote w:id="9">
    <w:p w:rsidR="00CF69A8" w:rsidRDefault="00CF69A8" w:rsidP="00E85D51">
      <w:pPr>
        <w:pStyle w:val="af7"/>
      </w:pPr>
      <w:r>
        <w:rPr>
          <w:rStyle w:val="af9"/>
        </w:rPr>
        <w:footnoteRef/>
      </w:r>
      <w:r w:rsidRPr="000A28F6">
        <w:t>Аникин Б.А., Родкина Т.А. Основы логистики: учебное пособие/ Аникин Б.А., Родкина Т.</w:t>
      </w:r>
      <w:r>
        <w:t>А. –М.: ЮНИТ, 2017 год. С – 75.</w:t>
      </w:r>
    </w:p>
  </w:footnote>
  <w:footnote w:id="10">
    <w:p w:rsidR="00CF69A8" w:rsidRDefault="00CF69A8" w:rsidP="00E85D51">
      <w:pPr>
        <w:pStyle w:val="af7"/>
      </w:pPr>
      <w:r>
        <w:rPr>
          <w:rStyle w:val="af9"/>
        </w:rPr>
        <w:footnoteRef/>
      </w:r>
      <w:proofErr w:type="gramStart"/>
      <w:r>
        <w:rPr>
          <w:szCs w:val="24"/>
          <w:lang w:val="en-US"/>
        </w:rPr>
        <w:t>URL</w:t>
      </w:r>
      <w:r>
        <w:rPr>
          <w:szCs w:val="24"/>
        </w:rPr>
        <w:t>:</w:t>
      </w:r>
      <w:r w:rsidRPr="000A28F6">
        <w:t>http://www.transportall.ru/article/logistic/vidy_logistichjeskikh_uslug.html</w:t>
      </w:r>
      <w:r>
        <w:rPr>
          <w:szCs w:val="24"/>
        </w:rPr>
        <w:t>«Виды логистических услуг».</w:t>
      </w:r>
      <w:proofErr w:type="gramEnd"/>
      <w:r>
        <w:rPr>
          <w:szCs w:val="24"/>
        </w:rPr>
        <w:t xml:space="preserve"> (дата обращения: 20.12.2017) – сайт Транспортал. </w:t>
      </w:r>
    </w:p>
  </w:footnote>
  <w:footnote w:id="11">
    <w:p w:rsidR="00CF69A8" w:rsidRDefault="00CF69A8">
      <w:pPr>
        <w:pStyle w:val="af7"/>
      </w:pPr>
      <w:r>
        <w:rPr>
          <w:rStyle w:val="af9"/>
        </w:rPr>
        <w:footnoteRef/>
      </w:r>
      <w:r>
        <w:t xml:space="preserve"> Ефимова Е.Г..</w:t>
      </w:r>
      <w:r w:rsidRPr="001C7E51">
        <w:t xml:space="preserve">, </w:t>
      </w:r>
      <w:r>
        <w:t>Транспорт в мировом хозяйстве. СПб: Анкил. 2007</w:t>
      </w:r>
      <w:r w:rsidRPr="001C7E51">
        <w:t>. –</w:t>
      </w:r>
      <w:r>
        <w:t xml:space="preserve"> С 28.</w:t>
      </w:r>
    </w:p>
  </w:footnote>
  <w:footnote w:id="12">
    <w:p w:rsidR="00CF69A8" w:rsidRDefault="00CF69A8">
      <w:pPr>
        <w:pStyle w:val="af7"/>
      </w:pPr>
      <w:r>
        <w:rPr>
          <w:rStyle w:val="af9"/>
        </w:rPr>
        <w:footnoteRef/>
      </w:r>
      <w:r>
        <w:t xml:space="preserve"> Горбунова М., Приказчикова Ю. О стратегиях выхода не сырьевых компаний на внешние рынки, статья //</w:t>
      </w:r>
      <w:r w:rsidRPr="001C7E51">
        <w:t>«</w:t>
      </w:r>
      <w:r>
        <w:t>Российский журнал менеджмента</w:t>
      </w:r>
      <w:r w:rsidRPr="001C7E51">
        <w:t>»,</w:t>
      </w:r>
      <w:r>
        <w:t xml:space="preserve"> том 14..</w:t>
      </w:r>
      <w:r w:rsidRPr="001C7E51">
        <w:t xml:space="preserve"> 2016</w:t>
      </w:r>
      <w:r>
        <w:t>. № 4. С – 49-80</w:t>
      </w:r>
    </w:p>
  </w:footnote>
  <w:footnote w:id="13">
    <w:p w:rsidR="00CF69A8" w:rsidRPr="000A28F6" w:rsidRDefault="00CF69A8" w:rsidP="00E85D51">
      <w:pPr>
        <w:pStyle w:val="af7"/>
      </w:pPr>
      <w:r>
        <w:rPr>
          <w:rStyle w:val="af9"/>
        </w:rPr>
        <w:footnoteRef/>
      </w:r>
      <w:r w:rsidRPr="000A28F6">
        <w:t>Рейтинг международных транспортный компаний- каталог транспортных компаний, https://alliance-catalog.ru/top10/</w:t>
      </w:r>
    </w:p>
    <w:p w:rsidR="00CF69A8" w:rsidRDefault="00CF69A8" w:rsidP="00E85D51">
      <w:pPr>
        <w:pStyle w:val="af7"/>
      </w:pPr>
    </w:p>
  </w:footnote>
  <w:footnote w:id="14">
    <w:p w:rsidR="00CF69A8" w:rsidRPr="004A4365" w:rsidRDefault="00CF69A8" w:rsidP="00527C45">
      <w:pPr>
        <w:pStyle w:val="af7"/>
        <w:ind w:left="720" w:firstLine="0"/>
      </w:pPr>
      <w:r>
        <w:rPr>
          <w:rStyle w:val="af9"/>
        </w:rPr>
        <w:footnoteRef/>
      </w:r>
      <w:r w:rsidRPr="004A4365">
        <w:t>Кузнецов М.М., Борисов А.В., Тихонов Д.А. Транспортно логистическое взаимодействие стран в контексте мировой торговли // Ученые записки Таврического национального университета им. В.И. Вернадского. Т. 27 (66). 2014. № 1.</w:t>
      </w:r>
    </w:p>
    <w:p w:rsidR="00CF69A8" w:rsidRDefault="00CF69A8" w:rsidP="00527C45">
      <w:pPr>
        <w:pStyle w:val="af7"/>
      </w:pPr>
    </w:p>
  </w:footnote>
  <w:footnote w:id="15">
    <w:p w:rsidR="00CF69A8" w:rsidRDefault="00CF69A8">
      <w:pPr>
        <w:pStyle w:val="af7"/>
      </w:pPr>
      <w:r>
        <w:rPr>
          <w:rStyle w:val="af9"/>
        </w:rPr>
        <w:footnoteRef/>
      </w:r>
      <w:r w:rsidRPr="00801D0B">
        <w:t xml:space="preserve">Грузооборо́т—показатель объёма перевозок грузов, </w:t>
      </w:r>
      <w:proofErr w:type="gramStart"/>
      <w:r w:rsidRPr="00801D0B">
        <w:t>равный</w:t>
      </w:r>
      <w:proofErr w:type="gramEnd"/>
      <w:r w:rsidRPr="00801D0B">
        <w:t xml:space="preserve"> произведению массы перевозимого за определённое время груза на расстояние перевозки. </w:t>
      </w:r>
      <w:proofErr w:type="gramStart"/>
      <w:r w:rsidRPr="00801D0B">
        <w:t>Грузооборот измеряется в тонно-километрах</w:t>
      </w:r>
      <w:r>
        <w:t xml:space="preserve"> (</w:t>
      </w:r>
      <w:r w:rsidRPr="00BA3363">
        <w:t>Беспалов Р.С. Транспортная логистика.</w:t>
      </w:r>
      <w:proofErr w:type="gramEnd"/>
      <w:r w:rsidRPr="00BA3363">
        <w:t xml:space="preserve"> Новейшие технологии построения эффективной системы доставки / Беспалов Р.С.</w:t>
      </w:r>
      <w:r>
        <w:t xml:space="preserve"> – М.: «Вершина», 2008. – </w:t>
      </w:r>
      <w:proofErr w:type="gramStart"/>
      <w:r>
        <w:t>С. 13)</w:t>
      </w:r>
      <w:proofErr w:type="gramEnd"/>
    </w:p>
  </w:footnote>
  <w:footnote w:id="16">
    <w:p w:rsidR="00CF69A8" w:rsidRPr="004A4365" w:rsidRDefault="00CF69A8" w:rsidP="008578AF">
      <w:pPr>
        <w:pStyle w:val="af7"/>
        <w:ind w:left="720" w:firstLine="0"/>
      </w:pPr>
      <w:r>
        <w:rPr>
          <w:rStyle w:val="af9"/>
        </w:rPr>
        <w:footnoteRef/>
      </w:r>
      <w:r w:rsidRPr="004A4365">
        <w:t>Альбеков А.У. Резников С.Н. Глобализация vs регионализация современных цепей поставок: монография. Ростов-на-Дону, 2014.</w:t>
      </w:r>
    </w:p>
    <w:p w:rsidR="00CF69A8" w:rsidRDefault="00CF69A8" w:rsidP="008578AF">
      <w:pPr>
        <w:pStyle w:val="af7"/>
      </w:pPr>
    </w:p>
  </w:footnote>
  <w:footnote w:id="17">
    <w:p w:rsidR="00CF69A8" w:rsidRPr="00BA3363" w:rsidRDefault="00CF69A8">
      <w:pPr>
        <w:pStyle w:val="af7"/>
      </w:pPr>
      <w:r>
        <w:rPr>
          <w:rStyle w:val="af9"/>
        </w:rPr>
        <w:footnoteRef/>
      </w:r>
      <w:r w:rsidRPr="00BA3363">
        <w:t>Беспалов Р.С. Транспортная логистика. Новейшие технологии построения эффективной системы доставки / Беспалов Р.С.</w:t>
      </w:r>
      <w:r>
        <w:t xml:space="preserve"> – М.: «Вершина», 2008. – С. 112</w:t>
      </w:r>
      <w:r w:rsidRPr="00BA3363">
        <w:t>.</w:t>
      </w:r>
    </w:p>
  </w:footnote>
  <w:footnote w:id="18">
    <w:p w:rsidR="00CF69A8" w:rsidRPr="0051291C" w:rsidRDefault="00CF69A8" w:rsidP="002E59D7">
      <w:pPr>
        <w:pStyle w:val="af7"/>
        <w:ind w:left="720" w:firstLine="0"/>
      </w:pPr>
      <w:r>
        <w:rPr>
          <w:rStyle w:val="af9"/>
        </w:rPr>
        <w:footnoteRef/>
      </w:r>
      <w:r w:rsidRPr="0051291C">
        <w:t>Анализ РБК: Рынок логистики в РФ в 2014-2016 годах</w:t>
      </w:r>
    </w:p>
    <w:p w:rsidR="00CF69A8" w:rsidRDefault="00CF69A8" w:rsidP="002E59D7">
      <w:pPr>
        <w:pStyle w:val="af7"/>
      </w:pPr>
    </w:p>
  </w:footnote>
  <w:footnote w:id="19">
    <w:p w:rsidR="00CF69A8" w:rsidRDefault="00CF69A8" w:rsidP="002E59D7">
      <w:pPr>
        <w:pStyle w:val="af7"/>
      </w:pPr>
      <w:r>
        <w:rPr>
          <w:rStyle w:val="af9"/>
        </w:rPr>
        <w:footnoteRef/>
      </w:r>
      <w:r w:rsidRPr="0051291C">
        <w:rPr>
          <w:vertAlign w:val="superscript"/>
        </w:rPr>
        <w:footnoteRef/>
      </w:r>
      <w:r w:rsidRPr="0051291C">
        <w:t>Кузнецов М.М., Борисов А.В., Тихонов Д.А. Транспортно логистическое взаимодействие стран в контексте мировой торговли // Ученые записки Таврического национального университета им. В.И. Вернадского. Т. 27 (66). 2014. № 1</w:t>
      </w:r>
    </w:p>
  </w:footnote>
  <w:footnote w:id="20">
    <w:p w:rsidR="00CF69A8" w:rsidRDefault="00CF69A8" w:rsidP="002E59D7">
      <w:pPr>
        <w:pStyle w:val="af7"/>
      </w:pPr>
      <w:r>
        <w:rPr>
          <w:rStyle w:val="af9"/>
        </w:rPr>
        <w:footnoteRef/>
      </w:r>
      <w:r w:rsidRPr="0051291C">
        <w:t>Альбеков А.У. Резников С.Н. Глобализация vs регионализация современных цепей поставок: монография. Ростов-на-Дону, 2014.</w:t>
      </w:r>
    </w:p>
  </w:footnote>
  <w:footnote w:id="21">
    <w:p w:rsidR="00CF69A8" w:rsidRDefault="00CF69A8">
      <w:pPr>
        <w:pStyle w:val="af7"/>
      </w:pPr>
      <w:r>
        <w:rPr>
          <w:rStyle w:val="af9"/>
        </w:rPr>
        <w:footnoteRef/>
      </w:r>
      <w:r w:rsidRPr="002E59D7">
        <w:t>Альбеков А.У. Резников С.Н. Глобализация vs регионализация современных цепей поставок: монография. Ростов-на-Дону, 2014</w:t>
      </w:r>
    </w:p>
  </w:footnote>
  <w:footnote w:id="22">
    <w:p w:rsidR="00CF69A8" w:rsidRPr="00801D0B" w:rsidRDefault="00CF69A8">
      <w:pPr>
        <w:pStyle w:val="af7"/>
        <w:rPr>
          <w:b/>
        </w:rPr>
      </w:pPr>
      <w:r>
        <w:rPr>
          <w:rStyle w:val="af9"/>
        </w:rPr>
        <w:footnoteRef/>
      </w:r>
      <w:proofErr w:type="gramStart"/>
      <w:r w:rsidRPr="001F5B4E">
        <w:t xml:space="preserve">Грузопоток — </w:t>
      </w:r>
      <w:r>
        <w:t>объем</w:t>
      </w:r>
      <w:r w:rsidRPr="001F5B4E">
        <w:t xml:space="preserve"> перевозок грузов по участкам и направлениям транспортной сети, а также между взаимодейст</w:t>
      </w:r>
      <w:r>
        <w:t>вующими предприятими и районами, и</w:t>
      </w:r>
      <w:r w:rsidRPr="001F5B4E">
        <w:t>змеряется в тоннах (иногда в тонно-километрах) в единицу времени</w:t>
      </w:r>
      <w:r>
        <w:t xml:space="preserve"> (</w:t>
      </w:r>
      <w:r w:rsidRPr="00BA3363">
        <w:t>Беспалов Р.С. Транспортная логистика.</w:t>
      </w:r>
      <w:proofErr w:type="gramEnd"/>
      <w:r w:rsidRPr="00BA3363">
        <w:t xml:space="preserve"> Новейшие технологии построения эффективной системы доставки / Беспалов Р.С.</w:t>
      </w:r>
      <w:r>
        <w:t xml:space="preserve"> – М.: «Вершина», 2008. – </w:t>
      </w:r>
      <w:proofErr w:type="gramStart"/>
      <w:r>
        <w:t>С. 118)</w:t>
      </w:r>
      <w:proofErr w:type="gramEnd"/>
    </w:p>
  </w:footnote>
  <w:footnote w:id="23">
    <w:p w:rsidR="00CF69A8" w:rsidRDefault="00CF69A8" w:rsidP="002E59D7">
      <w:pPr>
        <w:pStyle w:val="af7"/>
        <w:ind w:left="720" w:firstLine="0"/>
      </w:pPr>
      <w:r>
        <w:rPr>
          <w:rStyle w:val="af9"/>
        </w:rPr>
        <w:footnoteRef/>
      </w:r>
      <w:r w:rsidRPr="003232B3">
        <w:t>Анализ грузоперевозок в РФ за 2015, 2016 года // Бюллетень социально-экономического развития РФ</w:t>
      </w:r>
    </w:p>
  </w:footnote>
  <w:footnote w:id="24">
    <w:p w:rsidR="00CF69A8" w:rsidRDefault="00CF69A8" w:rsidP="002E59D7">
      <w:pPr>
        <w:pStyle w:val="af7"/>
        <w:ind w:left="720" w:firstLine="0"/>
      </w:pPr>
      <w:r>
        <w:rPr>
          <w:rStyle w:val="af9"/>
        </w:rPr>
        <w:footnoteRef/>
      </w:r>
      <w:r w:rsidRPr="0051291C">
        <w:t>Анализ грузоперевозок в РФ за 2015, 2016 года // Бюллетень социально-экономического развития РФ</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192052"/>
      <w:docPartObj>
        <w:docPartGallery w:val="Page Numbers (Top of Page)"/>
        <w:docPartUnique/>
      </w:docPartObj>
    </w:sdtPr>
    <w:sdtContent>
      <w:p w:rsidR="00CF69A8" w:rsidRDefault="00CF69A8">
        <w:pPr>
          <w:pStyle w:val="aa"/>
          <w:jc w:val="right"/>
        </w:pPr>
        <w:r>
          <w:fldChar w:fldCharType="begin"/>
        </w:r>
        <w:r>
          <w:instrText xml:space="preserve"> PAGE   \* MERGEFORMAT </w:instrText>
        </w:r>
        <w:r>
          <w:fldChar w:fldCharType="separate"/>
        </w:r>
        <w:r w:rsidR="00C87824">
          <w:rPr>
            <w:noProof/>
          </w:rPr>
          <w:t>19</w:t>
        </w:r>
        <w:r>
          <w:rPr>
            <w:noProof/>
          </w:rPr>
          <w:fldChar w:fldCharType="end"/>
        </w:r>
      </w:p>
    </w:sdtContent>
  </w:sdt>
  <w:p w:rsidR="00CF69A8" w:rsidRDefault="00CF69A8">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9A8" w:rsidRDefault="00CF69A8">
    <w:pPr>
      <w:pStyle w:val="aa"/>
      <w:jc w:val="right"/>
    </w:pPr>
  </w:p>
  <w:p w:rsidR="00CF69A8" w:rsidRDefault="00CF69A8">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192054"/>
      <w:docPartObj>
        <w:docPartGallery w:val="Page Numbers (Top of Page)"/>
        <w:docPartUnique/>
      </w:docPartObj>
    </w:sdtPr>
    <w:sdtContent>
      <w:p w:rsidR="00CF69A8" w:rsidRDefault="00CF69A8">
        <w:pPr>
          <w:pStyle w:val="aa"/>
          <w:jc w:val="right"/>
        </w:pPr>
        <w:r>
          <w:fldChar w:fldCharType="begin"/>
        </w:r>
        <w:r>
          <w:instrText xml:space="preserve"> PAGE   \* MERGEFORMAT </w:instrText>
        </w:r>
        <w:r>
          <w:fldChar w:fldCharType="separate"/>
        </w:r>
        <w:r w:rsidR="00093CD6">
          <w:rPr>
            <w:noProof/>
          </w:rPr>
          <w:t>54</w:t>
        </w:r>
        <w:r>
          <w:rPr>
            <w:noProof/>
          </w:rPr>
          <w:fldChar w:fldCharType="end"/>
        </w:r>
      </w:p>
    </w:sdtContent>
  </w:sdt>
  <w:p w:rsidR="00CF69A8" w:rsidRDefault="00CF69A8">
    <w:pPr>
      <w:pStyle w:val="a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9A8" w:rsidRDefault="00CF69A8">
    <w:pPr>
      <w:pStyle w:val="aa"/>
      <w:jc w:val="right"/>
    </w:pPr>
    <w:r>
      <w:fldChar w:fldCharType="begin"/>
    </w:r>
    <w:r>
      <w:instrText>PAGE   \* MERGEFORMAT</w:instrText>
    </w:r>
    <w:r>
      <w:fldChar w:fldCharType="separate"/>
    </w:r>
    <w:r w:rsidR="00093CD6">
      <w:rPr>
        <w:noProof/>
      </w:rPr>
      <w:t>45</w:t>
    </w:r>
    <w:r>
      <w:rPr>
        <w:noProof/>
      </w:rPr>
      <w:fldChar w:fldCharType="end"/>
    </w:r>
  </w:p>
  <w:p w:rsidR="00CF69A8" w:rsidRDefault="00CF69A8">
    <w:pPr>
      <w:pStyle w:val="a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3441270"/>
      <w:docPartObj>
        <w:docPartGallery w:val="Page Numbers (Top of Page)"/>
        <w:docPartUnique/>
      </w:docPartObj>
    </w:sdtPr>
    <w:sdtContent>
      <w:p w:rsidR="00CF69A8" w:rsidRDefault="00CF69A8">
        <w:pPr>
          <w:pStyle w:val="aa"/>
          <w:jc w:val="right"/>
        </w:pPr>
        <w:r>
          <w:fldChar w:fldCharType="begin"/>
        </w:r>
        <w:r>
          <w:instrText>PAGE   \* MERGEFORMAT</w:instrText>
        </w:r>
        <w:r>
          <w:fldChar w:fldCharType="separate"/>
        </w:r>
        <w:r w:rsidR="00C87824">
          <w:rPr>
            <w:noProof/>
          </w:rPr>
          <w:t>60</w:t>
        </w:r>
        <w:r>
          <w:fldChar w:fldCharType="end"/>
        </w:r>
      </w:p>
    </w:sdtContent>
  </w:sdt>
  <w:p w:rsidR="00CF69A8" w:rsidRDefault="00CF69A8">
    <w:pPr>
      <w:pStyle w:val="a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9A8" w:rsidRDefault="00CF69A8">
    <w:pPr>
      <w:pStyle w:val="aa"/>
      <w:jc w:val="right"/>
    </w:pPr>
    <w:r>
      <w:fldChar w:fldCharType="begin"/>
    </w:r>
    <w:r>
      <w:instrText>PAGE   \* MERGEFORMAT</w:instrText>
    </w:r>
    <w:r>
      <w:fldChar w:fldCharType="separate"/>
    </w:r>
    <w:r w:rsidR="00093CD6">
      <w:rPr>
        <w:noProof/>
      </w:rPr>
      <w:t>55</w:t>
    </w:r>
    <w:r>
      <w:rPr>
        <w:noProof/>
      </w:rPr>
      <w:fldChar w:fldCharType="end"/>
    </w:r>
  </w:p>
  <w:p w:rsidR="00CF69A8" w:rsidRDefault="00CF69A8">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6B72"/>
    <w:multiLevelType w:val="hybridMultilevel"/>
    <w:tmpl w:val="3224E832"/>
    <w:lvl w:ilvl="0" w:tplc="45D43614">
      <w:start w:val="1"/>
      <w:numFmt w:val="bullet"/>
      <w:lvlText w:val="••"/>
      <w:lvlJc w:val="left"/>
    </w:lvl>
    <w:lvl w:ilvl="1" w:tplc="1278FE9E">
      <w:numFmt w:val="decimal"/>
      <w:lvlText w:val=""/>
      <w:lvlJc w:val="left"/>
    </w:lvl>
    <w:lvl w:ilvl="2" w:tplc="B8D09A8E">
      <w:numFmt w:val="decimal"/>
      <w:lvlText w:val=""/>
      <w:lvlJc w:val="left"/>
    </w:lvl>
    <w:lvl w:ilvl="3" w:tplc="C7EAF874">
      <w:numFmt w:val="decimal"/>
      <w:lvlText w:val=""/>
      <w:lvlJc w:val="left"/>
    </w:lvl>
    <w:lvl w:ilvl="4" w:tplc="3810088A">
      <w:numFmt w:val="decimal"/>
      <w:lvlText w:val=""/>
      <w:lvlJc w:val="left"/>
    </w:lvl>
    <w:lvl w:ilvl="5" w:tplc="F9E46C24">
      <w:numFmt w:val="decimal"/>
      <w:lvlText w:val=""/>
      <w:lvlJc w:val="left"/>
    </w:lvl>
    <w:lvl w:ilvl="6" w:tplc="2ECCB262">
      <w:numFmt w:val="decimal"/>
      <w:lvlText w:val=""/>
      <w:lvlJc w:val="left"/>
    </w:lvl>
    <w:lvl w:ilvl="7" w:tplc="0E6A506A">
      <w:numFmt w:val="decimal"/>
      <w:lvlText w:val=""/>
      <w:lvlJc w:val="left"/>
    </w:lvl>
    <w:lvl w:ilvl="8" w:tplc="70480FAC">
      <w:numFmt w:val="decimal"/>
      <w:lvlText w:val=""/>
      <w:lvlJc w:val="left"/>
    </w:lvl>
  </w:abstractNum>
  <w:abstractNum w:abstractNumId="1">
    <w:nsid w:val="01874582"/>
    <w:multiLevelType w:val="multilevel"/>
    <w:tmpl w:val="B5E23A94"/>
    <w:lvl w:ilvl="0">
      <w:start w:val="2"/>
      <w:numFmt w:val="decimal"/>
      <w:lvlText w:val="%1."/>
      <w:lvlJc w:val="left"/>
      <w:pPr>
        <w:ind w:left="360" w:hanging="360"/>
        <w:contextualSpacing/>
      </w:pPr>
    </w:lvl>
    <w:lvl w:ilvl="1">
      <w:start w:val="1"/>
      <w:numFmt w:val="decimal"/>
      <w:lvlText w:val="2.%2."/>
      <w:lvlJc w:val="left"/>
      <w:pPr>
        <w:ind w:left="720" w:hanging="360"/>
        <w:contextualSpacing/>
      </w:pPr>
      <w:rPr>
        <w:rFonts w:hint="default"/>
      </w:rPr>
    </w:lvl>
    <w:lvl w:ilvl="2">
      <w:start w:val="1"/>
      <w:numFmt w:val="decimal"/>
      <w:lvlText w:val="%1.%2.%3."/>
      <w:lvlJc w:val="left"/>
      <w:pPr>
        <w:ind w:left="1440" w:hanging="720"/>
        <w:contextualSpacing/>
      </w:pPr>
    </w:lvl>
    <w:lvl w:ilvl="3">
      <w:start w:val="1"/>
      <w:numFmt w:val="decimal"/>
      <w:lvlText w:val="%1.%2.%3.%4."/>
      <w:lvlJc w:val="left"/>
      <w:pPr>
        <w:ind w:left="1800" w:hanging="720"/>
        <w:contextualSpacing/>
      </w:pPr>
    </w:lvl>
    <w:lvl w:ilvl="4">
      <w:start w:val="1"/>
      <w:numFmt w:val="decimal"/>
      <w:lvlText w:val="%1.%2.%3.%4.%5."/>
      <w:lvlJc w:val="left"/>
      <w:pPr>
        <w:ind w:left="2520" w:hanging="1080"/>
        <w:contextualSpacing/>
      </w:pPr>
    </w:lvl>
    <w:lvl w:ilvl="5">
      <w:start w:val="1"/>
      <w:numFmt w:val="decimal"/>
      <w:lvlText w:val="%1.%2.%3.%4.%5.%6."/>
      <w:lvlJc w:val="left"/>
      <w:pPr>
        <w:ind w:left="2880" w:hanging="1080"/>
        <w:contextualSpacing/>
      </w:pPr>
    </w:lvl>
    <w:lvl w:ilvl="6">
      <w:start w:val="1"/>
      <w:numFmt w:val="decimal"/>
      <w:lvlText w:val="%1.%2.%3.%4.%5.%6.%7."/>
      <w:lvlJc w:val="left"/>
      <w:pPr>
        <w:ind w:left="3600" w:hanging="1440"/>
        <w:contextualSpacing/>
      </w:pPr>
    </w:lvl>
    <w:lvl w:ilvl="7">
      <w:start w:val="1"/>
      <w:numFmt w:val="decimal"/>
      <w:lvlText w:val="%1.%2.%3.%4.%5.%6.%7.%8."/>
      <w:lvlJc w:val="left"/>
      <w:pPr>
        <w:ind w:left="3960" w:hanging="1440"/>
        <w:contextualSpacing/>
      </w:pPr>
    </w:lvl>
    <w:lvl w:ilvl="8">
      <w:start w:val="1"/>
      <w:numFmt w:val="decimal"/>
      <w:lvlText w:val="%1.%2.%3.%4.%5.%6.%7.%8.%9."/>
      <w:lvlJc w:val="left"/>
      <w:pPr>
        <w:ind w:left="4680" w:hanging="1800"/>
        <w:contextualSpacing/>
      </w:pPr>
    </w:lvl>
  </w:abstractNum>
  <w:abstractNum w:abstractNumId="2">
    <w:nsid w:val="01BB1F9A"/>
    <w:multiLevelType w:val="hybridMultilevel"/>
    <w:tmpl w:val="057A54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2125DD"/>
    <w:multiLevelType w:val="hybridMultilevel"/>
    <w:tmpl w:val="89E20618"/>
    <w:lvl w:ilvl="0" w:tplc="0C1E2F64">
      <w:start w:val="1"/>
      <w:numFmt w:val="bullet"/>
      <w:lvlText w:val="‾"/>
      <w:lvlJc w:val="left"/>
      <w:pPr>
        <w:tabs>
          <w:tab w:val="num" w:pos="720"/>
        </w:tabs>
        <w:ind w:left="720" w:hanging="360"/>
      </w:pPr>
      <w:rPr>
        <w:rFonts w:ascii="Times New Roman" w:hAnsi="Times New Roman" w:cs="Times New Roman" w:hint="default"/>
      </w:rPr>
    </w:lvl>
    <w:lvl w:ilvl="1" w:tplc="18EEC652" w:tentative="1">
      <w:start w:val="1"/>
      <w:numFmt w:val="bullet"/>
      <w:lvlText w:val="•"/>
      <w:lvlJc w:val="left"/>
      <w:pPr>
        <w:tabs>
          <w:tab w:val="num" w:pos="1440"/>
        </w:tabs>
        <w:ind w:left="1440" w:hanging="360"/>
      </w:pPr>
      <w:rPr>
        <w:rFonts w:ascii="Arial" w:hAnsi="Arial" w:hint="default"/>
      </w:rPr>
    </w:lvl>
    <w:lvl w:ilvl="2" w:tplc="E43C91AE" w:tentative="1">
      <w:start w:val="1"/>
      <w:numFmt w:val="bullet"/>
      <w:lvlText w:val="•"/>
      <w:lvlJc w:val="left"/>
      <w:pPr>
        <w:tabs>
          <w:tab w:val="num" w:pos="2160"/>
        </w:tabs>
        <w:ind w:left="2160" w:hanging="360"/>
      </w:pPr>
      <w:rPr>
        <w:rFonts w:ascii="Arial" w:hAnsi="Arial" w:hint="default"/>
      </w:rPr>
    </w:lvl>
    <w:lvl w:ilvl="3" w:tplc="30B85750" w:tentative="1">
      <w:start w:val="1"/>
      <w:numFmt w:val="bullet"/>
      <w:lvlText w:val="•"/>
      <w:lvlJc w:val="left"/>
      <w:pPr>
        <w:tabs>
          <w:tab w:val="num" w:pos="2880"/>
        </w:tabs>
        <w:ind w:left="2880" w:hanging="360"/>
      </w:pPr>
      <w:rPr>
        <w:rFonts w:ascii="Arial" w:hAnsi="Arial" w:hint="default"/>
      </w:rPr>
    </w:lvl>
    <w:lvl w:ilvl="4" w:tplc="FF284640" w:tentative="1">
      <w:start w:val="1"/>
      <w:numFmt w:val="bullet"/>
      <w:lvlText w:val="•"/>
      <w:lvlJc w:val="left"/>
      <w:pPr>
        <w:tabs>
          <w:tab w:val="num" w:pos="3600"/>
        </w:tabs>
        <w:ind w:left="3600" w:hanging="360"/>
      </w:pPr>
      <w:rPr>
        <w:rFonts w:ascii="Arial" w:hAnsi="Arial" w:hint="default"/>
      </w:rPr>
    </w:lvl>
    <w:lvl w:ilvl="5" w:tplc="5AA2887A" w:tentative="1">
      <w:start w:val="1"/>
      <w:numFmt w:val="bullet"/>
      <w:lvlText w:val="•"/>
      <w:lvlJc w:val="left"/>
      <w:pPr>
        <w:tabs>
          <w:tab w:val="num" w:pos="4320"/>
        </w:tabs>
        <w:ind w:left="4320" w:hanging="360"/>
      </w:pPr>
      <w:rPr>
        <w:rFonts w:ascii="Arial" w:hAnsi="Arial" w:hint="default"/>
      </w:rPr>
    </w:lvl>
    <w:lvl w:ilvl="6" w:tplc="43881206" w:tentative="1">
      <w:start w:val="1"/>
      <w:numFmt w:val="bullet"/>
      <w:lvlText w:val="•"/>
      <w:lvlJc w:val="left"/>
      <w:pPr>
        <w:tabs>
          <w:tab w:val="num" w:pos="5040"/>
        </w:tabs>
        <w:ind w:left="5040" w:hanging="360"/>
      </w:pPr>
      <w:rPr>
        <w:rFonts w:ascii="Arial" w:hAnsi="Arial" w:hint="default"/>
      </w:rPr>
    </w:lvl>
    <w:lvl w:ilvl="7" w:tplc="D846775C" w:tentative="1">
      <w:start w:val="1"/>
      <w:numFmt w:val="bullet"/>
      <w:lvlText w:val="•"/>
      <w:lvlJc w:val="left"/>
      <w:pPr>
        <w:tabs>
          <w:tab w:val="num" w:pos="5760"/>
        </w:tabs>
        <w:ind w:left="5760" w:hanging="360"/>
      </w:pPr>
      <w:rPr>
        <w:rFonts w:ascii="Arial" w:hAnsi="Arial" w:hint="default"/>
      </w:rPr>
    </w:lvl>
    <w:lvl w:ilvl="8" w:tplc="9B6891AA" w:tentative="1">
      <w:start w:val="1"/>
      <w:numFmt w:val="bullet"/>
      <w:lvlText w:val="•"/>
      <w:lvlJc w:val="left"/>
      <w:pPr>
        <w:tabs>
          <w:tab w:val="num" w:pos="6480"/>
        </w:tabs>
        <w:ind w:left="6480" w:hanging="360"/>
      </w:pPr>
      <w:rPr>
        <w:rFonts w:ascii="Arial" w:hAnsi="Arial" w:hint="default"/>
      </w:rPr>
    </w:lvl>
  </w:abstractNum>
  <w:abstractNum w:abstractNumId="4">
    <w:nsid w:val="03562979"/>
    <w:multiLevelType w:val="hybridMultilevel"/>
    <w:tmpl w:val="467C5F62"/>
    <w:lvl w:ilvl="0" w:tplc="92125EE6">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72E30DB"/>
    <w:multiLevelType w:val="hybridMultilevel"/>
    <w:tmpl w:val="FD0C7F60"/>
    <w:lvl w:ilvl="0" w:tplc="6EFAF5E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
    <w:nsid w:val="074C2BF9"/>
    <w:multiLevelType w:val="hybridMultilevel"/>
    <w:tmpl w:val="6F105420"/>
    <w:lvl w:ilvl="0" w:tplc="0C1E2F6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DCC6A6D"/>
    <w:multiLevelType w:val="hybridMultilevel"/>
    <w:tmpl w:val="388A8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5D1F26"/>
    <w:multiLevelType w:val="multilevel"/>
    <w:tmpl w:val="53F66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7A6B16"/>
    <w:multiLevelType w:val="hybridMultilevel"/>
    <w:tmpl w:val="CCD6C922"/>
    <w:lvl w:ilvl="0" w:tplc="0C1E2F6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AF31AAF"/>
    <w:multiLevelType w:val="hybridMultilevel"/>
    <w:tmpl w:val="A9CECF3A"/>
    <w:lvl w:ilvl="0" w:tplc="6EFAF5E6">
      <w:start w:val="1"/>
      <w:numFmt w:val="decimal"/>
      <w:lvlText w:val="%1."/>
      <w:lvlJc w:val="left"/>
      <w:pPr>
        <w:ind w:left="177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2320804"/>
    <w:multiLevelType w:val="hybridMultilevel"/>
    <w:tmpl w:val="5D84E32A"/>
    <w:lvl w:ilvl="0" w:tplc="6DAE3620">
      <w:start w:val="1"/>
      <w:numFmt w:val="bullet"/>
      <w:lvlText w:val="•"/>
      <w:lvlJc w:val="left"/>
      <w:pPr>
        <w:tabs>
          <w:tab w:val="num" w:pos="720"/>
        </w:tabs>
        <w:ind w:left="720" w:hanging="360"/>
      </w:pPr>
      <w:rPr>
        <w:rFonts w:ascii="Arial" w:hAnsi="Arial" w:hint="default"/>
      </w:rPr>
    </w:lvl>
    <w:lvl w:ilvl="1" w:tplc="B9187BD4" w:tentative="1">
      <w:start w:val="1"/>
      <w:numFmt w:val="bullet"/>
      <w:lvlText w:val="•"/>
      <w:lvlJc w:val="left"/>
      <w:pPr>
        <w:tabs>
          <w:tab w:val="num" w:pos="1440"/>
        </w:tabs>
        <w:ind w:left="1440" w:hanging="360"/>
      </w:pPr>
      <w:rPr>
        <w:rFonts w:ascii="Arial" w:hAnsi="Arial" w:hint="default"/>
      </w:rPr>
    </w:lvl>
    <w:lvl w:ilvl="2" w:tplc="0896A9C0" w:tentative="1">
      <w:start w:val="1"/>
      <w:numFmt w:val="bullet"/>
      <w:lvlText w:val="•"/>
      <w:lvlJc w:val="left"/>
      <w:pPr>
        <w:tabs>
          <w:tab w:val="num" w:pos="2160"/>
        </w:tabs>
        <w:ind w:left="2160" w:hanging="360"/>
      </w:pPr>
      <w:rPr>
        <w:rFonts w:ascii="Arial" w:hAnsi="Arial" w:hint="default"/>
      </w:rPr>
    </w:lvl>
    <w:lvl w:ilvl="3" w:tplc="A3521D10" w:tentative="1">
      <w:start w:val="1"/>
      <w:numFmt w:val="bullet"/>
      <w:lvlText w:val="•"/>
      <w:lvlJc w:val="left"/>
      <w:pPr>
        <w:tabs>
          <w:tab w:val="num" w:pos="2880"/>
        </w:tabs>
        <w:ind w:left="2880" w:hanging="360"/>
      </w:pPr>
      <w:rPr>
        <w:rFonts w:ascii="Arial" w:hAnsi="Arial" w:hint="default"/>
      </w:rPr>
    </w:lvl>
    <w:lvl w:ilvl="4" w:tplc="58681B2A" w:tentative="1">
      <w:start w:val="1"/>
      <w:numFmt w:val="bullet"/>
      <w:lvlText w:val="•"/>
      <w:lvlJc w:val="left"/>
      <w:pPr>
        <w:tabs>
          <w:tab w:val="num" w:pos="3600"/>
        </w:tabs>
        <w:ind w:left="3600" w:hanging="360"/>
      </w:pPr>
      <w:rPr>
        <w:rFonts w:ascii="Arial" w:hAnsi="Arial" w:hint="default"/>
      </w:rPr>
    </w:lvl>
    <w:lvl w:ilvl="5" w:tplc="75E42AB8" w:tentative="1">
      <w:start w:val="1"/>
      <w:numFmt w:val="bullet"/>
      <w:lvlText w:val="•"/>
      <w:lvlJc w:val="left"/>
      <w:pPr>
        <w:tabs>
          <w:tab w:val="num" w:pos="4320"/>
        </w:tabs>
        <w:ind w:left="4320" w:hanging="360"/>
      </w:pPr>
      <w:rPr>
        <w:rFonts w:ascii="Arial" w:hAnsi="Arial" w:hint="default"/>
      </w:rPr>
    </w:lvl>
    <w:lvl w:ilvl="6" w:tplc="51709FDA" w:tentative="1">
      <w:start w:val="1"/>
      <w:numFmt w:val="bullet"/>
      <w:lvlText w:val="•"/>
      <w:lvlJc w:val="left"/>
      <w:pPr>
        <w:tabs>
          <w:tab w:val="num" w:pos="5040"/>
        </w:tabs>
        <w:ind w:left="5040" w:hanging="360"/>
      </w:pPr>
      <w:rPr>
        <w:rFonts w:ascii="Arial" w:hAnsi="Arial" w:hint="default"/>
      </w:rPr>
    </w:lvl>
    <w:lvl w:ilvl="7" w:tplc="FD5AEE64" w:tentative="1">
      <w:start w:val="1"/>
      <w:numFmt w:val="bullet"/>
      <w:lvlText w:val="•"/>
      <w:lvlJc w:val="left"/>
      <w:pPr>
        <w:tabs>
          <w:tab w:val="num" w:pos="5760"/>
        </w:tabs>
        <w:ind w:left="5760" w:hanging="360"/>
      </w:pPr>
      <w:rPr>
        <w:rFonts w:ascii="Arial" w:hAnsi="Arial" w:hint="default"/>
      </w:rPr>
    </w:lvl>
    <w:lvl w:ilvl="8" w:tplc="0908D1DE" w:tentative="1">
      <w:start w:val="1"/>
      <w:numFmt w:val="bullet"/>
      <w:lvlText w:val="•"/>
      <w:lvlJc w:val="left"/>
      <w:pPr>
        <w:tabs>
          <w:tab w:val="num" w:pos="6480"/>
        </w:tabs>
        <w:ind w:left="6480" w:hanging="360"/>
      </w:pPr>
      <w:rPr>
        <w:rFonts w:ascii="Arial" w:hAnsi="Arial" w:hint="default"/>
      </w:rPr>
    </w:lvl>
  </w:abstractNum>
  <w:abstractNum w:abstractNumId="12">
    <w:nsid w:val="27687ED9"/>
    <w:multiLevelType w:val="multilevel"/>
    <w:tmpl w:val="14D45A5C"/>
    <w:lvl w:ilvl="0">
      <w:start w:val="1"/>
      <w:numFmt w:val="decimal"/>
      <w:lvlText w:val="%1."/>
      <w:lvlJc w:val="left"/>
      <w:pPr>
        <w:ind w:left="360" w:hanging="360"/>
      </w:pPr>
    </w:lvl>
    <w:lvl w:ilvl="1">
      <w:start w:val="1"/>
      <w:numFmt w:val="decimal"/>
      <w:pStyle w:val="2"/>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nsid w:val="29991302"/>
    <w:multiLevelType w:val="hybridMultilevel"/>
    <w:tmpl w:val="DBD4FE3C"/>
    <w:lvl w:ilvl="0" w:tplc="0C1E2F6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A793011"/>
    <w:multiLevelType w:val="multilevel"/>
    <w:tmpl w:val="5044A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AB63E3F"/>
    <w:multiLevelType w:val="multilevel"/>
    <w:tmpl w:val="7BA83B74"/>
    <w:lvl w:ilvl="0">
      <w:start w:val="2"/>
      <w:numFmt w:val="decimal"/>
      <w:lvlText w:val="%1."/>
      <w:lvlJc w:val="left"/>
      <w:pPr>
        <w:ind w:left="360" w:hanging="360"/>
        <w:contextualSpacing/>
      </w:pPr>
    </w:lvl>
    <w:lvl w:ilvl="1">
      <w:start w:val="1"/>
      <w:numFmt w:val="decimal"/>
      <w:lvlText w:val="%1.%2."/>
      <w:lvlJc w:val="left"/>
      <w:pPr>
        <w:ind w:left="720" w:hanging="360"/>
        <w:contextualSpacing/>
      </w:pPr>
    </w:lvl>
    <w:lvl w:ilvl="2">
      <w:start w:val="1"/>
      <w:numFmt w:val="decimal"/>
      <w:lvlText w:val="%1.%2.%3."/>
      <w:lvlJc w:val="left"/>
      <w:pPr>
        <w:ind w:left="1440" w:hanging="720"/>
        <w:contextualSpacing/>
      </w:pPr>
    </w:lvl>
    <w:lvl w:ilvl="3">
      <w:start w:val="1"/>
      <w:numFmt w:val="decimal"/>
      <w:lvlText w:val="%1.%2.%3.%4."/>
      <w:lvlJc w:val="left"/>
      <w:pPr>
        <w:ind w:left="1800" w:hanging="720"/>
        <w:contextualSpacing/>
      </w:pPr>
    </w:lvl>
    <w:lvl w:ilvl="4">
      <w:start w:val="1"/>
      <w:numFmt w:val="decimal"/>
      <w:lvlText w:val="%1.%2.%3.%4.%5."/>
      <w:lvlJc w:val="left"/>
      <w:pPr>
        <w:ind w:left="2520" w:hanging="1080"/>
        <w:contextualSpacing/>
      </w:pPr>
    </w:lvl>
    <w:lvl w:ilvl="5">
      <w:start w:val="1"/>
      <w:numFmt w:val="decimal"/>
      <w:lvlText w:val="%1.%2.%3.%4.%5.%6."/>
      <w:lvlJc w:val="left"/>
      <w:pPr>
        <w:ind w:left="2880" w:hanging="1080"/>
        <w:contextualSpacing/>
      </w:pPr>
    </w:lvl>
    <w:lvl w:ilvl="6">
      <w:start w:val="1"/>
      <w:numFmt w:val="decimal"/>
      <w:lvlText w:val="%1.%2.%3.%4.%5.%6.%7."/>
      <w:lvlJc w:val="left"/>
      <w:pPr>
        <w:ind w:left="3600" w:hanging="1440"/>
        <w:contextualSpacing/>
      </w:pPr>
    </w:lvl>
    <w:lvl w:ilvl="7">
      <w:start w:val="1"/>
      <w:numFmt w:val="decimal"/>
      <w:lvlText w:val="%1.%2.%3.%4.%5.%6.%7.%8."/>
      <w:lvlJc w:val="left"/>
      <w:pPr>
        <w:ind w:left="3960" w:hanging="1440"/>
        <w:contextualSpacing/>
      </w:pPr>
    </w:lvl>
    <w:lvl w:ilvl="8">
      <w:start w:val="1"/>
      <w:numFmt w:val="decimal"/>
      <w:lvlText w:val="%1.%2.%3.%4.%5.%6.%7.%8.%9."/>
      <w:lvlJc w:val="left"/>
      <w:pPr>
        <w:ind w:left="4680" w:hanging="1800"/>
        <w:contextualSpacing/>
      </w:pPr>
    </w:lvl>
  </w:abstractNum>
  <w:abstractNum w:abstractNumId="16">
    <w:nsid w:val="2B1A364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DC221C2"/>
    <w:multiLevelType w:val="hybridMultilevel"/>
    <w:tmpl w:val="F1AE4C3A"/>
    <w:lvl w:ilvl="0" w:tplc="0C1E2F64">
      <w:start w:val="1"/>
      <w:numFmt w:val="bullet"/>
      <w:lvlText w:val="‾"/>
      <w:lvlJc w:val="left"/>
      <w:pPr>
        <w:tabs>
          <w:tab w:val="num" w:pos="720"/>
        </w:tabs>
        <w:ind w:left="720" w:hanging="360"/>
      </w:pPr>
      <w:rPr>
        <w:rFonts w:ascii="Times New Roman" w:hAnsi="Times New Roman" w:cs="Times New Roman" w:hint="default"/>
      </w:rPr>
    </w:lvl>
    <w:lvl w:ilvl="1" w:tplc="5C00E620" w:tentative="1">
      <w:start w:val="1"/>
      <w:numFmt w:val="bullet"/>
      <w:lvlText w:val="•"/>
      <w:lvlJc w:val="left"/>
      <w:pPr>
        <w:tabs>
          <w:tab w:val="num" w:pos="1440"/>
        </w:tabs>
        <w:ind w:left="1440" w:hanging="360"/>
      </w:pPr>
      <w:rPr>
        <w:rFonts w:ascii="Arial" w:hAnsi="Arial" w:hint="default"/>
      </w:rPr>
    </w:lvl>
    <w:lvl w:ilvl="2" w:tplc="00263222" w:tentative="1">
      <w:start w:val="1"/>
      <w:numFmt w:val="bullet"/>
      <w:lvlText w:val="•"/>
      <w:lvlJc w:val="left"/>
      <w:pPr>
        <w:tabs>
          <w:tab w:val="num" w:pos="2160"/>
        </w:tabs>
        <w:ind w:left="2160" w:hanging="360"/>
      </w:pPr>
      <w:rPr>
        <w:rFonts w:ascii="Arial" w:hAnsi="Arial" w:hint="default"/>
      </w:rPr>
    </w:lvl>
    <w:lvl w:ilvl="3" w:tplc="CE6CC162" w:tentative="1">
      <w:start w:val="1"/>
      <w:numFmt w:val="bullet"/>
      <w:lvlText w:val="•"/>
      <w:lvlJc w:val="left"/>
      <w:pPr>
        <w:tabs>
          <w:tab w:val="num" w:pos="2880"/>
        </w:tabs>
        <w:ind w:left="2880" w:hanging="360"/>
      </w:pPr>
      <w:rPr>
        <w:rFonts w:ascii="Arial" w:hAnsi="Arial" w:hint="default"/>
      </w:rPr>
    </w:lvl>
    <w:lvl w:ilvl="4" w:tplc="5CB60924" w:tentative="1">
      <w:start w:val="1"/>
      <w:numFmt w:val="bullet"/>
      <w:lvlText w:val="•"/>
      <w:lvlJc w:val="left"/>
      <w:pPr>
        <w:tabs>
          <w:tab w:val="num" w:pos="3600"/>
        </w:tabs>
        <w:ind w:left="3600" w:hanging="360"/>
      </w:pPr>
      <w:rPr>
        <w:rFonts w:ascii="Arial" w:hAnsi="Arial" w:hint="default"/>
      </w:rPr>
    </w:lvl>
    <w:lvl w:ilvl="5" w:tplc="EE00FF26" w:tentative="1">
      <w:start w:val="1"/>
      <w:numFmt w:val="bullet"/>
      <w:lvlText w:val="•"/>
      <w:lvlJc w:val="left"/>
      <w:pPr>
        <w:tabs>
          <w:tab w:val="num" w:pos="4320"/>
        </w:tabs>
        <w:ind w:left="4320" w:hanging="360"/>
      </w:pPr>
      <w:rPr>
        <w:rFonts w:ascii="Arial" w:hAnsi="Arial" w:hint="default"/>
      </w:rPr>
    </w:lvl>
    <w:lvl w:ilvl="6" w:tplc="0E02A8D0" w:tentative="1">
      <w:start w:val="1"/>
      <w:numFmt w:val="bullet"/>
      <w:lvlText w:val="•"/>
      <w:lvlJc w:val="left"/>
      <w:pPr>
        <w:tabs>
          <w:tab w:val="num" w:pos="5040"/>
        </w:tabs>
        <w:ind w:left="5040" w:hanging="360"/>
      </w:pPr>
      <w:rPr>
        <w:rFonts w:ascii="Arial" w:hAnsi="Arial" w:hint="default"/>
      </w:rPr>
    </w:lvl>
    <w:lvl w:ilvl="7" w:tplc="CF64D3BE" w:tentative="1">
      <w:start w:val="1"/>
      <w:numFmt w:val="bullet"/>
      <w:lvlText w:val="•"/>
      <w:lvlJc w:val="left"/>
      <w:pPr>
        <w:tabs>
          <w:tab w:val="num" w:pos="5760"/>
        </w:tabs>
        <w:ind w:left="5760" w:hanging="360"/>
      </w:pPr>
      <w:rPr>
        <w:rFonts w:ascii="Arial" w:hAnsi="Arial" w:hint="default"/>
      </w:rPr>
    </w:lvl>
    <w:lvl w:ilvl="8" w:tplc="A84E381A" w:tentative="1">
      <w:start w:val="1"/>
      <w:numFmt w:val="bullet"/>
      <w:lvlText w:val="•"/>
      <w:lvlJc w:val="left"/>
      <w:pPr>
        <w:tabs>
          <w:tab w:val="num" w:pos="6480"/>
        </w:tabs>
        <w:ind w:left="6480" w:hanging="360"/>
      </w:pPr>
      <w:rPr>
        <w:rFonts w:ascii="Arial" w:hAnsi="Arial" w:hint="default"/>
      </w:rPr>
    </w:lvl>
  </w:abstractNum>
  <w:abstractNum w:abstractNumId="18">
    <w:nsid w:val="2EB75A40"/>
    <w:multiLevelType w:val="hybridMultilevel"/>
    <w:tmpl w:val="35A66F5A"/>
    <w:lvl w:ilvl="0" w:tplc="873EC1B6">
      <w:start w:val="1"/>
      <w:numFmt w:val="decimal"/>
      <w:lvlText w:val="2.%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01D7BF0"/>
    <w:multiLevelType w:val="hybridMultilevel"/>
    <w:tmpl w:val="FE1E591A"/>
    <w:lvl w:ilvl="0" w:tplc="AB8C8388">
      <w:start w:val="1"/>
      <w:numFmt w:val="decimal"/>
      <w:lvlText w:val="%1."/>
      <w:lvlJc w:val="left"/>
      <w:pPr>
        <w:tabs>
          <w:tab w:val="num" w:pos="720"/>
        </w:tabs>
        <w:ind w:left="720" w:hanging="360"/>
      </w:pPr>
    </w:lvl>
    <w:lvl w:ilvl="1" w:tplc="8D546A16" w:tentative="1">
      <w:start w:val="1"/>
      <w:numFmt w:val="decimal"/>
      <w:lvlText w:val="%2."/>
      <w:lvlJc w:val="left"/>
      <w:pPr>
        <w:tabs>
          <w:tab w:val="num" w:pos="1440"/>
        </w:tabs>
        <w:ind w:left="1440" w:hanging="360"/>
      </w:pPr>
    </w:lvl>
    <w:lvl w:ilvl="2" w:tplc="5FF6EC7E" w:tentative="1">
      <w:start w:val="1"/>
      <w:numFmt w:val="decimal"/>
      <w:lvlText w:val="%3."/>
      <w:lvlJc w:val="left"/>
      <w:pPr>
        <w:tabs>
          <w:tab w:val="num" w:pos="2160"/>
        </w:tabs>
        <w:ind w:left="2160" w:hanging="360"/>
      </w:pPr>
    </w:lvl>
    <w:lvl w:ilvl="3" w:tplc="56320ECA" w:tentative="1">
      <w:start w:val="1"/>
      <w:numFmt w:val="decimal"/>
      <w:lvlText w:val="%4."/>
      <w:lvlJc w:val="left"/>
      <w:pPr>
        <w:tabs>
          <w:tab w:val="num" w:pos="2880"/>
        </w:tabs>
        <w:ind w:left="2880" w:hanging="360"/>
      </w:pPr>
    </w:lvl>
    <w:lvl w:ilvl="4" w:tplc="AFAC0866" w:tentative="1">
      <w:start w:val="1"/>
      <w:numFmt w:val="decimal"/>
      <w:lvlText w:val="%5."/>
      <w:lvlJc w:val="left"/>
      <w:pPr>
        <w:tabs>
          <w:tab w:val="num" w:pos="3600"/>
        </w:tabs>
        <w:ind w:left="3600" w:hanging="360"/>
      </w:pPr>
    </w:lvl>
    <w:lvl w:ilvl="5" w:tplc="8F5E8592" w:tentative="1">
      <w:start w:val="1"/>
      <w:numFmt w:val="decimal"/>
      <w:lvlText w:val="%6."/>
      <w:lvlJc w:val="left"/>
      <w:pPr>
        <w:tabs>
          <w:tab w:val="num" w:pos="4320"/>
        </w:tabs>
        <w:ind w:left="4320" w:hanging="360"/>
      </w:pPr>
    </w:lvl>
    <w:lvl w:ilvl="6" w:tplc="B1A218A4" w:tentative="1">
      <w:start w:val="1"/>
      <w:numFmt w:val="decimal"/>
      <w:lvlText w:val="%7."/>
      <w:lvlJc w:val="left"/>
      <w:pPr>
        <w:tabs>
          <w:tab w:val="num" w:pos="5040"/>
        </w:tabs>
        <w:ind w:left="5040" w:hanging="360"/>
      </w:pPr>
    </w:lvl>
    <w:lvl w:ilvl="7" w:tplc="BD7E3734" w:tentative="1">
      <w:start w:val="1"/>
      <w:numFmt w:val="decimal"/>
      <w:lvlText w:val="%8."/>
      <w:lvlJc w:val="left"/>
      <w:pPr>
        <w:tabs>
          <w:tab w:val="num" w:pos="5760"/>
        </w:tabs>
        <w:ind w:left="5760" w:hanging="360"/>
      </w:pPr>
    </w:lvl>
    <w:lvl w:ilvl="8" w:tplc="3DA662C2" w:tentative="1">
      <w:start w:val="1"/>
      <w:numFmt w:val="decimal"/>
      <w:lvlText w:val="%9."/>
      <w:lvlJc w:val="left"/>
      <w:pPr>
        <w:tabs>
          <w:tab w:val="num" w:pos="6480"/>
        </w:tabs>
        <w:ind w:left="6480" w:hanging="360"/>
      </w:pPr>
    </w:lvl>
  </w:abstractNum>
  <w:abstractNum w:abstractNumId="20">
    <w:nsid w:val="31FB2BA0"/>
    <w:multiLevelType w:val="hybridMultilevel"/>
    <w:tmpl w:val="9C68E032"/>
    <w:lvl w:ilvl="0" w:tplc="0C1E2F6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20A5F5F"/>
    <w:multiLevelType w:val="hybridMultilevel"/>
    <w:tmpl w:val="8FC2A84A"/>
    <w:lvl w:ilvl="0" w:tplc="0419000F">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22">
    <w:nsid w:val="32A65623"/>
    <w:multiLevelType w:val="hybridMultilevel"/>
    <w:tmpl w:val="98F8F8F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3">
    <w:nsid w:val="330871FE"/>
    <w:multiLevelType w:val="multilevel"/>
    <w:tmpl w:val="E3B675BA"/>
    <w:lvl w:ilvl="0">
      <w:numFmt w:val="bullet"/>
      <w:lvlText w:val="-"/>
      <w:lvlJc w:val="left"/>
      <w:pPr>
        <w:ind w:left="112" w:hanging="171"/>
        <w:contextualSpacing/>
      </w:pPr>
      <w:rPr>
        <w:rFonts w:ascii="Times New Roman" w:eastAsia="Times New Roman" w:hAnsi="Times New Roman" w:cs="Times New Roman"/>
        <w:sz w:val="24"/>
        <w:szCs w:val="24"/>
      </w:rPr>
    </w:lvl>
    <w:lvl w:ilvl="1">
      <w:numFmt w:val="bullet"/>
      <w:lvlText w:val="•"/>
      <w:lvlJc w:val="left"/>
      <w:pPr>
        <w:ind w:left="1150" w:hanging="171"/>
        <w:contextualSpacing/>
      </w:pPr>
    </w:lvl>
    <w:lvl w:ilvl="2">
      <w:numFmt w:val="bullet"/>
      <w:lvlText w:val="•"/>
      <w:lvlJc w:val="left"/>
      <w:pPr>
        <w:ind w:left="2181" w:hanging="171"/>
        <w:contextualSpacing/>
      </w:pPr>
    </w:lvl>
    <w:lvl w:ilvl="3">
      <w:numFmt w:val="bullet"/>
      <w:lvlText w:val="•"/>
      <w:lvlJc w:val="left"/>
      <w:pPr>
        <w:ind w:left="3211" w:hanging="171"/>
        <w:contextualSpacing/>
      </w:pPr>
    </w:lvl>
    <w:lvl w:ilvl="4">
      <w:numFmt w:val="bullet"/>
      <w:lvlText w:val="•"/>
      <w:lvlJc w:val="left"/>
      <w:pPr>
        <w:ind w:left="4242" w:hanging="171"/>
        <w:contextualSpacing/>
      </w:pPr>
    </w:lvl>
    <w:lvl w:ilvl="5">
      <w:numFmt w:val="bullet"/>
      <w:lvlText w:val="•"/>
      <w:lvlJc w:val="left"/>
      <w:pPr>
        <w:ind w:left="5273" w:hanging="171"/>
        <w:contextualSpacing/>
      </w:pPr>
    </w:lvl>
    <w:lvl w:ilvl="6">
      <w:numFmt w:val="bullet"/>
      <w:lvlText w:val="•"/>
      <w:lvlJc w:val="left"/>
      <w:pPr>
        <w:ind w:left="6303" w:hanging="171"/>
        <w:contextualSpacing/>
      </w:pPr>
    </w:lvl>
    <w:lvl w:ilvl="7">
      <w:numFmt w:val="bullet"/>
      <w:lvlText w:val="•"/>
      <w:lvlJc w:val="left"/>
      <w:pPr>
        <w:ind w:left="7334" w:hanging="171"/>
        <w:contextualSpacing/>
      </w:pPr>
    </w:lvl>
    <w:lvl w:ilvl="8">
      <w:numFmt w:val="bullet"/>
      <w:lvlText w:val="•"/>
      <w:lvlJc w:val="left"/>
      <w:pPr>
        <w:ind w:left="8365" w:hanging="171"/>
        <w:contextualSpacing/>
      </w:pPr>
    </w:lvl>
  </w:abstractNum>
  <w:abstractNum w:abstractNumId="24">
    <w:nsid w:val="37476587"/>
    <w:multiLevelType w:val="multilevel"/>
    <w:tmpl w:val="86921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84A1E64"/>
    <w:multiLevelType w:val="multilevel"/>
    <w:tmpl w:val="28A6BE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3A6879AD"/>
    <w:multiLevelType w:val="hybridMultilevel"/>
    <w:tmpl w:val="842AC410"/>
    <w:lvl w:ilvl="0" w:tplc="E15AF7AA">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ACF5A8B"/>
    <w:multiLevelType w:val="multilevel"/>
    <w:tmpl w:val="851C1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DDF4F3F"/>
    <w:multiLevelType w:val="hybridMultilevel"/>
    <w:tmpl w:val="FD0C7F60"/>
    <w:lvl w:ilvl="0" w:tplc="6EFAF5E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9">
    <w:nsid w:val="3EDE79F4"/>
    <w:multiLevelType w:val="hybridMultilevel"/>
    <w:tmpl w:val="B7A607AC"/>
    <w:lvl w:ilvl="0" w:tplc="0C1E2F6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F8D3371"/>
    <w:multiLevelType w:val="multilevel"/>
    <w:tmpl w:val="55D40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AA55A0B"/>
    <w:multiLevelType w:val="multilevel"/>
    <w:tmpl w:val="9B708E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E3A512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0EF1BFC"/>
    <w:multiLevelType w:val="hybridMultilevel"/>
    <w:tmpl w:val="A50C24F2"/>
    <w:lvl w:ilvl="0" w:tplc="9ABEED9E">
      <w:start w:val="1"/>
      <w:numFmt w:val="bullet"/>
      <w:lvlText w:val="•"/>
      <w:lvlJc w:val="left"/>
      <w:pPr>
        <w:tabs>
          <w:tab w:val="num" w:pos="720"/>
        </w:tabs>
        <w:ind w:left="720" w:hanging="360"/>
      </w:pPr>
      <w:rPr>
        <w:rFonts w:ascii="Arial" w:hAnsi="Arial" w:hint="default"/>
      </w:rPr>
    </w:lvl>
    <w:lvl w:ilvl="1" w:tplc="6F3E084A" w:tentative="1">
      <w:start w:val="1"/>
      <w:numFmt w:val="bullet"/>
      <w:lvlText w:val="•"/>
      <w:lvlJc w:val="left"/>
      <w:pPr>
        <w:tabs>
          <w:tab w:val="num" w:pos="1440"/>
        </w:tabs>
        <w:ind w:left="1440" w:hanging="360"/>
      </w:pPr>
      <w:rPr>
        <w:rFonts w:ascii="Arial" w:hAnsi="Arial" w:hint="default"/>
      </w:rPr>
    </w:lvl>
    <w:lvl w:ilvl="2" w:tplc="6D62C47C" w:tentative="1">
      <w:start w:val="1"/>
      <w:numFmt w:val="bullet"/>
      <w:lvlText w:val="•"/>
      <w:lvlJc w:val="left"/>
      <w:pPr>
        <w:tabs>
          <w:tab w:val="num" w:pos="2160"/>
        </w:tabs>
        <w:ind w:left="2160" w:hanging="360"/>
      </w:pPr>
      <w:rPr>
        <w:rFonts w:ascii="Arial" w:hAnsi="Arial" w:hint="default"/>
      </w:rPr>
    </w:lvl>
    <w:lvl w:ilvl="3" w:tplc="5BCE7F18" w:tentative="1">
      <w:start w:val="1"/>
      <w:numFmt w:val="bullet"/>
      <w:lvlText w:val="•"/>
      <w:lvlJc w:val="left"/>
      <w:pPr>
        <w:tabs>
          <w:tab w:val="num" w:pos="2880"/>
        </w:tabs>
        <w:ind w:left="2880" w:hanging="360"/>
      </w:pPr>
      <w:rPr>
        <w:rFonts w:ascii="Arial" w:hAnsi="Arial" w:hint="default"/>
      </w:rPr>
    </w:lvl>
    <w:lvl w:ilvl="4" w:tplc="48B82A12" w:tentative="1">
      <w:start w:val="1"/>
      <w:numFmt w:val="bullet"/>
      <w:lvlText w:val="•"/>
      <w:lvlJc w:val="left"/>
      <w:pPr>
        <w:tabs>
          <w:tab w:val="num" w:pos="3600"/>
        </w:tabs>
        <w:ind w:left="3600" w:hanging="360"/>
      </w:pPr>
      <w:rPr>
        <w:rFonts w:ascii="Arial" w:hAnsi="Arial" w:hint="default"/>
      </w:rPr>
    </w:lvl>
    <w:lvl w:ilvl="5" w:tplc="60DE8DC8" w:tentative="1">
      <w:start w:val="1"/>
      <w:numFmt w:val="bullet"/>
      <w:lvlText w:val="•"/>
      <w:lvlJc w:val="left"/>
      <w:pPr>
        <w:tabs>
          <w:tab w:val="num" w:pos="4320"/>
        </w:tabs>
        <w:ind w:left="4320" w:hanging="360"/>
      </w:pPr>
      <w:rPr>
        <w:rFonts w:ascii="Arial" w:hAnsi="Arial" w:hint="default"/>
      </w:rPr>
    </w:lvl>
    <w:lvl w:ilvl="6" w:tplc="9DF2B822" w:tentative="1">
      <w:start w:val="1"/>
      <w:numFmt w:val="bullet"/>
      <w:lvlText w:val="•"/>
      <w:lvlJc w:val="left"/>
      <w:pPr>
        <w:tabs>
          <w:tab w:val="num" w:pos="5040"/>
        </w:tabs>
        <w:ind w:left="5040" w:hanging="360"/>
      </w:pPr>
      <w:rPr>
        <w:rFonts w:ascii="Arial" w:hAnsi="Arial" w:hint="default"/>
      </w:rPr>
    </w:lvl>
    <w:lvl w:ilvl="7" w:tplc="76309452" w:tentative="1">
      <w:start w:val="1"/>
      <w:numFmt w:val="bullet"/>
      <w:lvlText w:val="•"/>
      <w:lvlJc w:val="left"/>
      <w:pPr>
        <w:tabs>
          <w:tab w:val="num" w:pos="5760"/>
        </w:tabs>
        <w:ind w:left="5760" w:hanging="360"/>
      </w:pPr>
      <w:rPr>
        <w:rFonts w:ascii="Arial" w:hAnsi="Arial" w:hint="default"/>
      </w:rPr>
    </w:lvl>
    <w:lvl w:ilvl="8" w:tplc="A0824B80" w:tentative="1">
      <w:start w:val="1"/>
      <w:numFmt w:val="bullet"/>
      <w:lvlText w:val="•"/>
      <w:lvlJc w:val="left"/>
      <w:pPr>
        <w:tabs>
          <w:tab w:val="num" w:pos="6480"/>
        </w:tabs>
        <w:ind w:left="6480" w:hanging="360"/>
      </w:pPr>
      <w:rPr>
        <w:rFonts w:ascii="Arial" w:hAnsi="Arial" w:hint="default"/>
      </w:rPr>
    </w:lvl>
  </w:abstractNum>
  <w:abstractNum w:abstractNumId="34">
    <w:nsid w:val="52DF709E"/>
    <w:multiLevelType w:val="multilevel"/>
    <w:tmpl w:val="4E86DF0C"/>
    <w:lvl w:ilvl="0">
      <w:start w:val="1"/>
      <w:numFmt w:val="decimal"/>
      <w:lvlText w:val="%1)"/>
      <w:lvlJc w:val="left"/>
      <w:pPr>
        <w:ind w:left="112" w:hanging="295"/>
        <w:contextualSpacing/>
      </w:pPr>
      <w:rPr>
        <w:rFonts w:ascii="Times New Roman" w:eastAsia="Times New Roman" w:hAnsi="Times New Roman" w:cs="Times New Roman"/>
        <w:sz w:val="24"/>
        <w:szCs w:val="24"/>
      </w:rPr>
    </w:lvl>
    <w:lvl w:ilvl="1">
      <w:numFmt w:val="bullet"/>
      <w:lvlText w:val="•"/>
      <w:lvlJc w:val="left"/>
      <w:pPr>
        <w:ind w:left="1150" w:hanging="295"/>
        <w:contextualSpacing/>
      </w:pPr>
    </w:lvl>
    <w:lvl w:ilvl="2">
      <w:numFmt w:val="bullet"/>
      <w:lvlText w:val="•"/>
      <w:lvlJc w:val="left"/>
      <w:pPr>
        <w:ind w:left="2181" w:hanging="295"/>
        <w:contextualSpacing/>
      </w:pPr>
    </w:lvl>
    <w:lvl w:ilvl="3">
      <w:numFmt w:val="bullet"/>
      <w:lvlText w:val="•"/>
      <w:lvlJc w:val="left"/>
      <w:pPr>
        <w:ind w:left="3211" w:hanging="295"/>
        <w:contextualSpacing/>
      </w:pPr>
    </w:lvl>
    <w:lvl w:ilvl="4">
      <w:numFmt w:val="bullet"/>
      <w:lvlText w:val="•"/>
      <w:lvlJc w:val="left"/>
      <w:pPr>
        <w:ind w:left="4242" w:hanging="295"/>
        <w:contextualSpacing/>
      </w:pPr>
    </w:lvl>
    <w:lvl w:ilvl="5">
      <w:numFmt w:val="bullet"/>
      <w:lvlText w:val="•"/>
      <w:lvlJc w:val="left"/>
      <w:pPr>
        <w:ind w:left="5273" w:hanging="295"/>
        <w:contextualSpacing/>
      </w:pPr>
    </w:lvl>
    <w:lvl w:ilvl="6">
      <w:numFmt w:val="bullet"/>
      <w:lvlText w:val="•"/>
      <w:lvlJc w:val="left"/>
      <w:pPr>
        <w:ind w:left="6303" w:hanging="295"/>
        <w:contextualSpacing/>
      </w:pPr>
    </w:lvl>
    <w:lvl w:ilvl="7">
      <w:numFmt w:val="bullet"/>
      <w:lvlText w:val="•"/>
      <w:lvlJc w:val="left"/>
      <w:pPr>
        <w:ind w:left="7334" w:hanging="295"/>
        <w:contextualSpacing/>
      </w:pPr>
    </w:lvl>
    <w:lvl w:ilvl="8">
      <w:numFmt w:val="bullet"/>
      <w:lvlText w:val="•"/>
      <w:lvlJc w:val="left"/>
      <w:pPr>
        <w:ind w:left="8365" w:hanging="295"/>
        <w:contextualSpacing/>
      </w:pPr>
    </w:lvl>
  </w:abstractNum>
  <w:abstractNum w:abstractNumId="35">
    <w:nsid w:val="5808758D"/>
    <w:multiLevelType w:val="hybridMultilevel"/>
    <w:tmpl w:val="F258C45E"/>
    <w:lvl w:ilvl="0" w:tplc="0C1E2F6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F9D4F04"/>
    <w:multiLevelType w:val="hybridMultilevel"/>
    <w:tmpl w:val="1C6CDE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3A04D2A"/>
    <w:multiLevelType w:val="hybridMultilevel"/>
    <w:tmpl w:val="46800A94"/>
    <w:lvl w:ilvl="0" w:tplc="540A68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65BE029F"/>
    <w:multiLevelType w:val="hybridMultilevel"/>
    <w:tmpl w:val="80A0DD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6800180F"/>
    <w:multiLevelType w:val="hybridMultilevel"/>
    <w:tmpl w:val="64020BB0"/>
    <w:lvl w:ilvl="0" w:tplc="0C1E2F6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95B0397"/>
    <w:multiLevelType w:val="hybridMultilevel"/>
    <w:tmpl w:val="B1E67C4A"/>
    <w:lvl w:ilvl="0" w:tplc="0C1E2F6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E452980"/>
    <w:multiLevelType w:val="hybridMultilevel"/>
    <w:tmpl w:val="8EA275DC"/>
    <w:lvl w:ilvl="0" w:tplc="0B7874CC">
      <w:start w:val="1"/>
      <w:numFmt w:val="bullet"/>
      <w:lvlText w:val="־"/>
      <w:lvlJc w:val="left"/>
      <w:pPr>
        <w:tabs>
          <w:tab w:val="num" w:pos="720"/>
        </w:tabs>
        <w:ind w:left="720" w:hanging="360"/>
      </w:pPr>
      <w:rPr>
        <w:rFonts w:ascii="Times New Roman" w:hAnsi="Times New Roman" w:cs="Times New Roman" w:hint="default"/>
      </w:rPr>
    </w:lvl>
    <w:lvl w:ilvl="1" w:tplc="6F3E084A" w:tentative="1">
      <w:start w:val="1"/>
      <w:numFmt w:val="bullet"/>
      <w:lvlText w:val="•"/>
      <w:lvlJc w:val="left"/>
      <w:pPr>
        <w:tabs>
          <w:tab w:val="num" w:pos="1440"/>
        </w:tabs>
        <w:ind w:left="1440" w:hanging="360"/>
      </w:pPr>
      <w:rPr>
        <w:rFonts w:ascii="Arial" w:hAnsi="Arial" w:hint="default"/>
      </w:rPr>
    </w:lvl>
    <w:lvl w:ilvl="2" w:tplc="6D62C47C" w:tentative="1">
      <w:start w:val="1"/>
      <w:numFmt w:val="bullet"/>
      <w:lvlText w:val="•"/>
      <w:lvlJc w:val="left"/>
      <w:pPr>
        <w:tabs>
          <w:tab w:val="num" w:pos="2160"/>
        </w:tabs>
        <w:ind w:left="2160" w:hanging="360"/>
      </w:pPr>
      <w:rPr>
        <w:rFonts w:ascii="Arial" w:hAnsi="Arial" w:hint="default"/>
      </w:rPr>
    </w:lvl>
    <w:lvl w:ilvl="3" w:tplc="5BCE7F18" w:tentative="1">
      <w:start w:val="1"/>
      <w:numFmt w:val="bullet"/>
      <w:lvlText w:val="•"/>
      <w:lvlJc w:val="left"/>
      <w:pPr>
        <w:tabs>
          <w:tab w:val="num" w:pos="2880"/>
        </w:tabs>
        <w:ind w:left="2880" w:hanging="360"/>
      </w:pPr>
      <w:rPr>
        <w:rFonts w:ascii="Arial" w:hAnsi="Arial" w:hint="default"/>
      </w:rPr>
    </w:lvl>
    <w:lvl w:ilvl="4" w:tplc="48B82A12" w:tentative="1">
      <w:start w:val="1"/>
      <w:numFmt w:val="bullet"/>
      <w:lvlText w:val="•"/>
      <w:lvlJc w:val="left"/>
      <w:pPr>
        <w:tabs>
          <w:tab w:val="num" w:pos="3600"/>
        </w:tabs>
        <w:ind w:left="3600" w:hanging="360"/>
      </w:pPr>
      <w:rPr>
        <w:rFonts w:ascii="Arial" w:hAnsi="Arial" w:hint="default"/>
      </w:rPr>
    </w:lvl>
    <w:lvl w:ilvl="5" w:tplc="60DE8DC8" w:tentative="1">
      <w:start w:val="1"/>
      <w:numFmt w:val="bullet"/>
      <w:lvlText w:val="•"/>
      <w:lvlJc w:val="left"/>
      <w:pPr>
        <w:tabs>
          <w:tab w:val="num" w:pos="4320"/>
        </w:tabs>
        <w:ind w:left="4320" w:hanging="360"/>
      </w:pPr>
      <w:rPr>
        <w:rFonts w:ascii="Arial" w:hAnsi="Arial" w:hint="default"/>
      </w:rPr>
    </w:lvl>
    <w:lvl w:ilvl="6" w:tplc="9DF2B822" w:tentative="1">
      <w:start w:val="1"/>
      <w:numFmt w:val="bullet"/>
      <w:lvlText w:val="•"/>
      <w:lvlJc w:val="left"/>
      <w:pPr>
        <w:tabs>
          <w:tab w:val="num" w:pos="5040"/>
        </w:tabs>
        <w:ind w:left="5040" w:hanging="360"/>
      </w:pPr>
      <w:rPr>
        <w:rFonts w:ascii="Arial" w:hAnsi="Arial" w:hint="default"/>
      </w:rPr>
    </w:lvl>
    <w:lvl w:ilvl="7" w:tplc="76309452" w:tentative="1">
      <w:start w:val="1"/>
      <w:numFmt w:val="bullet"/>
      <w:lvlText w:val="•"/>
      <w:lvlJc w:val="left"/>
      <w:pPr>
        <w:tabs>
          <w:tab w:val="num" w:pos="5760"/>
        </w:tabs>
        <w:ind w:left="5760" w:hanging="360"/>
      </w:pPr>
      <w:rPr>
        <w:rFonts w:ascii="Arial" w:hAnsi="Arial" w:hint="default"/>
      </w:rPr>
    </w:lvl>
    <w:lvl w:ilvl="8" w:tplc="A0824B80" w:tentative="1">
      <w:start w:val="1"/>
      <w:numFmt w:val="bullet"/>
      <w:lvlText w:val="•"/>
      <w:lvlJc w:val="left"/>
      <w:pPr>
        <w:tabs>
          <w:tab w:val="num" w:pos="6480"/>
        </w:tabs>
        <w:ind w:left="6480" w:hanging="360"/>
      </w:pPr>
      <w:rPr>
        <w:rFonts w:ascii="Arial" w:hAnsi="Arial" w:hint="default"/>
      </w:rPr>
    </w:lvl>
  </w:abstractNum>
  <w:abstractNum w:abstractNumId="42">
    <w:nsid w:val="77CD3520"/>
    <w:multiLevelType w:val="hybridMultilevel"/>
    <w:tmpl w:val="B8EA71CE"/>
    <w:lvl w:ilvl="0" w:tplc="769EF516">
      <w:start w:val="1"/>
      <w:numFmt w:val="decimal"/>
      <w:lvlText w:val="%1."/>
      <w:lvlJc w:val="left"/>
      <w:pPr>
        <w:tabs>
          <w:tab w:val="num" w:pos="720"/>
        </w:tabs>
        <w:ind w:left="720" w:hanging="360"/>
      </w:pPr>
    </w:lvl>
    <w:lvl w:ilvl="1" w:tplc="DA7A123C" w:tentative="1">
      <w:start w:val="1"/>
      <w:numFmt w:val="decimal"/>
      <w:lvlText w:val="%2."/>
      <w:lvlJc w:val="left"/>
      <w:pPr>
        <w:tabs>
          <w:tab w:val="num" w:pos="1440"/>
        </w:tabs>
        <w:ind w:left="1440" w:hanging="360"/>
      </w:pPr>
    </w:lvl>
    <w:lvl w:ilvl="2" w:tplc="F028B2F8" w:tentative="1">
      <w:start w:val="1"/>
      <w:numFmt w:val="decimal"/>
      <w:lvlText w:val="%3."/>
      <w:lvlJc w:val="left"/>
      <w:pPr>
        <w:tabs>
          <w:tab w:val="num" w:pos="2160"/>
        </w:tabs>
        <w:ind w:left="2160" w:hanging="360"/>
      </w:pPr>
    </w:lvl>
    <w:lvl w:ilvl="3" w:tplc="58A87B3A" w:tentative="1">
      <w:start w:val="1"/>
      <w:numFmt w:val="decimal"/>
      <w:lvlText w:val="%4."/>
      <w:lvlJc w:val="left"/>
      <w:pPr>
        <w:tabs>
          <w:tab w:val="num" w:pos="2880"/>
        </w:tabs>
        <w:ind w:left="2880" w:hanging="360"/>
      </w:pPr>
    </w:lvl>
    <w:lvl w:ilvl="4" w:tplc="CD6426B4" w:tentative="1">
      <w:start w:val="1"/>
      <w:numFmt w:val="decimal"/>
      <w:lvlText w:val="%5."/>
      <w:lvlJc w:val="left"/>
      <w:pPr>
        <w:tabs>
          <w:tab w:val="num" w:pos="3600"/>
        </w:tabs>
        <w:ind w:left="3600" w:hanging="360"/>
      </w:pPr>
    </w:lvl>
    <w:lvl w:ilvl="5" w:tplc="110C34AA" w:tentative="1">
      <w:start w:val="1"/>
      <w:numFmt w:val="decimal"/>
      <w:lvlText w:val="%6."/>
      <w:lvlJc w:val="left"/>
      <w:pPr>
        <w:tabs>
          <w:tab w:val="num" w:pos="4320"/>
        </w:tabs>
        <w:ind w:left="4320" w:hanging="360"/>
      </w:pPr>
    </w:lvl>
    <w:lvl w:ilvl="6" w:tplc="D37CFBBE" w:tentative="1">
      <w:start w:val="1"/>
      <w:numFmt w:val="decimal"/>
      <w:lvlText w:val="%7."/>
      <w:lvlJc w:val="left"/>
      <w:pPr>
        <w:tabs>
          <w:tab w:val="num" w:pos="5040"/>
        </w:tabs>
        <w:ind w:left="5040" w:hanging="360"/>
      </w:pPr>
    </w:lvl>
    <w:lvl w:ilvl="7" w:tplc="3EEA200A" w:tentative="1">
      <w:start w:val="1"/>
      <w:numFmt w:val="decimal"/>
      <w:lvlText w:val="%8."/>
      <w:lvlJc w:val="left"/>
      <w:pPr>
        <w:tabs>
          <w:tab w:val="num" w:pos="5760"/>
        </w:tabs>
        <w:ind w:left="5760" w:hanging="360"/>
      </w:pPr>
    </w:lvl>
    <w:lvl w:ilvl="8" w:tplc="73C6F57E" w:tentative="1">
      <w:start w:val="1"/>
      <w:numFmt w:val="decimal"/>
      <w:lvlText w:val="%9."/>
      <w:lvlJc w:val="left"/>
      <w:pPr>
        <w:tabs>
          <w:tab w:val="num" w:pos="6480"/>
        </w:tabs>
        <w:ind w:left="6480" w:hanging="360"/>
      </w:pPr>
    </w:lvl>
  </w:abstractNum>
  <w:abstractNum w:abstractNumId="43">
    <w:nsid w:val="7C174BF6"/>
    <w:multiLevelType w:val="hybridMultilevel"/>
    <w:tmpl w:val="434ADF02"/>
    <w:lvl w:ilvl="0" w:tplc="0C1E2F6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1"/>
  </w:num>
  <w:num w:numId="7">
    <w:abstractNumId w:val="6"/>
  </w:num>
  <w:num w:numId="8">
    <w:abstractNumId w:val="37"/>
  </w:num>
  <w:num w:numId="9">
    <w:abstractNumId w:val="14"/>
  </w:num>
  <w:num w:numId="10">
    <w:abstractNumId w:val="33"/>
  </w:num>
  <w:num w:numId="11">
    <w:abstractNumId w:val="41"/>
  </w:num>
  <w:num w:numId="12">
    <w:abstractNumId w:val="19"/>
  </w:num>
  <w:num w:numId="13">
    <w:abstractNumId w:val="17"/>
  </w:num>
  <w:num w:numId="14">
    <w:abstractNumId w:val="42"/>
  </w:num>
  <w:num w:numId="15">
    <w:abstractNumId w:val="11"/>
  </w:num>
  <w:num w:numId="16">
    <w:abstractNumId w:val="3"/>
  </w:num>
  <w:num w:numId="17">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lvlOverride w:ilvl="0">
      <w:startOverride w:val="1"/>
    </w:lvlOverride>
    <w:lvlOverride w:ilvl="1"/>
    <w:lvlOverride w:ilvl="2"/>
    <w:lvlOverride w:ilvl="3"/>
    <w:lvlOverride w:ilvl="4"/>
    <w:lvlOverride w:ilvl="5"/>
    <w:lvlOverride w:ilvl="6"/>
    <w:lvlOverride w:ilvl="7"/>
    <w:lvlOverride w:ilvl="8"/>
  </w:num>
  <w:num w:numId="19">
    <w:abstractNumId w:val="23"/>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8"/>
  </w:num>
  <w:num w:numId="23">
    <w:abstractNumId w:val="36"/>
  </w:num>
  <w:num w:numId="24">
    <w:abstractNumId w:val="16"/>
  </w:num>
  <w:num w:numId="25">
    <w:abstractNumId w:val="2"/>
  </w:num>
  <w:num w:numId="26">
    <w:abstractNumId w:val="32"/>
  </w:num>
  <w:num w:numId="27">
    <w:abstractNumId w:val="27"/>
  </w:num>
  <w:num w:numId="28">
    <w:abstractNumId w:val="0"/>
  </w:num>
  <w:num w:numId="29">
    <w:abstractNumId w:val="40"/>
  </w:num>
  <w:num w:numId="30">
    <w:abstractNumId w:val="35"/>
  </w:num>
  <w:num w:numId="31">
    <w:abstractNumId w:val="29"/>
  </w:num>
  <w:num w:numId="32">
    <w:abstractNumId w:val="39"/>
  </w:num>
  <w:num w:numId="33">
    <w:abstractNumId w:val="43"/>
  </w:num>
  <w:num w:numId="34">
    <w:abstractNumId w:val="13"/>
  </w:num>
  <w:num w:numId="35">
    <w:abstractNumId w:val="20"/>
  </w:num>
  <w:num w:numId="36">
    <w:abstractNumId w:val="24"/>
  </w:num>
  <w:num w:numId="37">
    <w:abstractNumId w:val="8"/>
  </w:num>
  <w:num w:numId="38">
    <w:abstractNumId w:val="31"/>
  </w:num>
  <w:num w:numId="39">
    <w:abstractNumId w:val="30"/>
  </w:num>
  <w:num w:numId="40">
    <w:abstractNumId w:val="26"/>
  </w:num>
  <w:num w:numId="41">
    <w:abstractNumId w:val="28"/>
  </w:num>
  <w:num w:numId="42">
    <w:abstractNumId w:val="5"/>
  </w:num>
  <w:num w:numId="43">
    <w:abstractNumId w:val="10"/>
  </w:num>
  <w:num w:numId="44">
    <w:abstractNumId w:val="38"/>
  </w:num>
  <w:num w:numId="45">
    <w:abstractNumId w:val="9"/>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num>
  <w:num w:numId="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5C507E"/>
    <w:rsid w:val="000223D2"/>
    <w:rsid w:val="00026B29"/>
    <w:rsid w:val="00037C35"/>
    <w:rsid w:val="00051A13"/>
    <w:rsid w:val="000534B4"/>
    <w:rsid w:val="00066CAD"/>
    <w:rsid w:val="00070104"/>
    <w:rsid w:val="0007297B"/>
    <w:rsid w:val="000736D0"/>
    <w:rsid w:val="00086A30"/>
    <w:rsid w:val="00086E94"/>
    <w:rsid w:val="00091E03"/>
    <w:rsid w:val="00092591"/>
    <w:rsid w:val="00093CD6"/>
    <w:rsid w:val="00095A0F"/>
    <w:rsid w:val="000A28F6"/>
    <w:rsid w:val="000B1014"/>
    <w:rsid w:val="000C1739"/>
    <w:rsid w:val="000C43D6"/>
    <w:rsid w:val="000C6716"/>
    <w:rsid w:val="000D1A74"/>
    <w:rsid w:val="000D3C1D"/>
    <w:rsid w:val="000E6457"/>
    <w:rsid w:val="00101374"/>
    <w:rsid w:val="00127A21"/>
    <w:rsid w:val="00130C14"/>
    <w:rsid w:val="001470C0"/>
    <w:rsid w:val="00150703"/>
    <w:rsid w:val="00164768"/>
    <w:rsid w:val="00172E49"/>
    <w:rsid w:val="001C31C1"/>
    <w:rsid w:val="001C3F87"/>
    <w:rsid w:val="001C7E51"/>
    <w:rsid w:val="001F5B4E"/>
    <w:rsid w:val="00211708"/>
    <w:rsid w:val="00226ED2"/>
    <w:rsid w:val="002326E0"/>
    <w:rsid w:val="0024069A"/>
    <w:rsid w:val="00243421"/>
    <w:rsid w:val="00254C9C"/>
    <w:rsid w:val="00255179"/>
    <w:rsid w:val="00255939"/>
    <w:rsid w:val="002635AF"/>
    <w:rsid w:val="002708D7"/>
    <w:rsid w:val="00276DAB"/>
    <w:rsid w:val="002811A6"/>
    <w:rsid w:val="0028123B"/>
    <w:rsid w:val="0028776A"/>
    <w:rsid w:val="00296CFA"/>
    <w:rsid w:val="002A0994"/>
    <w:rsid w:val="002A1120"/>
    <w:rsid w:val="002A4C59"/>
    <w:rsid w:val="002C71DE"/>
    <w:rsid w:val="002D4091"/>
    <w:rsid w:val="002E59D7"/>
    <w:rsid w:val="002E77DC"/>
    <w:rsid w:val="002F0F8A"/>
    <w:rsid w:val="002F742A"/>
    <w:rsid w:val="003103CE"/>
    <w:rsid w:val="00310C3A"/>
    <w:rsid w:val="003444D0"/>
    <w:rsid w:val="00346374"/>
    <w:rsid w:val="00362117"/>
    <w:rsid w:val="0037504F"/>
    <w:rsid w:val="003A062C"/>
    <w:rsid w:val="003A631D"/>
    <w:rsid w:val="003B6301"/>
    <w:rsid w:val="003C3BAE"/>
    <w:rsid w:val="003C690D"/>
    <w:rsid w:val="003D3D85"/>
    <w:rsid w:val="003D6021"/>
    <w:rsid w:val="003E08BE"/>
    <w:rsid w:val="003F2326"/>
    <w:rsid w:val="003F534B"/>
    <w:rsid w:val="00400CB3"/>
    <w:rsid w:val="00406893"/>
    <w:rsid w:val="00410440"/>
    <w:rsid w:val="00413163"/>
    <w:rsid w:val="004262E5"/>
    <w:rsid w:val="004329CF"/>
    <w:rsid w:val="00432AB0"/>
    <w:rsid w:val="004409C4"/>
    <w:rsid w:val="00444D1D"/>
    <w:rsid w:val="00452152"/>
    <w:rsid w:val="00454741"/>
    <w:rsid w:val="0047486F"/>
    <w:rsid w:val="00476129"/>
    <w:rsid w:val="00483939"/>
    <w:rsid w:val="00497FB5"/>
    <w:rsid w:val="004A07FE"/>
    <w:rsid w:val="004A1E9D"/>
    <w:rsid w:val="004A747C"/>
    <w:rsid w:val="004B24CA"/>
    <w:rsid w:val="004B7847"/>
    <w:rsid w:val="004F39D0"/>
    <w:rsid w:val="00502254"/>
    <w:rsid w:val="005043F3"/>
    <w:rsid w:val="005123D2"/>
    <w:rsid w:val="00513E9A"/>
    <w:rsid w:val="00527C45"/>
    <w:rsid w:val="00533E14"/>
    <w:rsid w:val="00547ADF"/>
    <w:rsid w:val="0055152D"/>
    <w:rsid w:val="005579CA"/>
    <w:rsid w:val="00563335"/>
    <w:rsid w:val="005642D4"/>
    <w:rsid w:val="005645F8"/>
    <w:rsid w:val="00565AD6"/>
    <w:rsid w:val="00570848"/>
    <w:rsid w:val="00580BAC"/>
    <w:rsid w:val="005853CD"/>
    <w:rsid w:val="0059296A"/>
    <w:rsid w:val="005A42AF"/>
    <w:rsid w:val="005B3C01"/>
    <w:rsid w:val="005B4EC0"/>
    <w:rsid w:val="005C507E"/>
    <w:rsid w:val="005D402C"/>
    <w:rsid w:val="005E47DE"/>
    <w:rsid w:val="005F20E4"/>
    <w:rsid w:val="00605317"/>
    <w:rsid w:val="0062111E"/>
    <w:rsid w:val="00624E1B"/>
    <w:rsid w:val="00650A56"/>
    <w:rsid w:val="00663D72"/>
    <w:rsid w:val="006722B6"/>
    <w:rsid w:val="00672AA6"/>
    <w:rsid w:val="00674F9C"/>
    <w:rsid w:val="00681DD5"/>
    <w:rsid w:val="00683377"/>
    <w:rsid w:val="00685CCF"/>
    <w:rsid w:val="006931CF"/>
    <w:rsid w:val="006945D3"/>
    <w:rsid w:val="006A743E"/>
    <w:rsid w:val="006B10D6"/>
    <w:rsid w:val="006B256B"/>
    <w:rsid w:val="006B4600"/>
    <w:rsid w:val="006C4A09"/>
    <w:rsid w:val="006D1F42"/>
    <w:rsid w:val="006D23FF"/>
    <w:rsid w:val="006D27C4"/>
    <w:rsid w:val="006D4AB4"/>
    <w:rsid w:val="006E79B6"/>
    <w:rsid w:val="006F4AB3"/>
    <w:rsid w:val="007004F4"/>
    <w:rsid w:val="007116FE"/>
    <w:rsid w:val="00712AF9"/>
    <w:rsid w:val="007152CC"/>
    <w:rsid w:val="007368A5"/>
    <w:rsid w:val="00754B52"/>
    <w:rsid w:val="00754EE2"/>
    <w:rsid w:val="00756AC1"/>
    <w:rsid w:val="00775C30"/>
    <w:rsid w:val="00776071"/>
    <w:rsid w:val="00787461"/>
    <w:rsid w:val="00793118"/>
    <w:rsid w:val="007A25AF"/>
    <w:rsid w:val="007B158F"/>
    <w:rsid w:val="007B1ECC"/>
    <w:rsid w:val="007C20CC"/>
    <w:rsid w:val="007C36F2"/>
    <w:rsid w:val="007C4DEA"/>
    <w:rsid w:val="007D1CE8"/>
    <w:rsid w:val="007F449E"/>
    <w:rsid w:val="007F508E"/>
    <w:rsid w:val="00801D0B"/>
    <w:rsid w:val="008155E3"/>
    <w:rsid w:val="0082754F"/>
    <w:rsid w:val="00827A9D"/>
    <w:rsid w:val="00830CBB"/>
    <w:rsid w:val="0084241E"/>
    <w:rsid w:val="008466F5"/>
    <w:rsid w:val="00847399"/>
    <w:rsid w:val="00852D49"/>
    <w:rsid w:val="00855201"/>
    <w:rsid w:val="008578AF"/>
    <w:rsid w:val="008713CC"/>
    <w:rsid w:val="00876F9B"/>
    <w:rsid w:val="00881699"/>
    <w:rsid w:val="0088410D"/>
    <w:rsid w:val="00884C3C"/>
    <w:rsid w:val="008A1FC4"/>
    <w:rsid w:val="008C0D2D"/>
    <w:rsid w:val="008C362A"/>
    <w:rsid w:val="008D2FB5"/>
    <w:rsid w:val="008F4010"/>
    <w:rsid w:val="008F6B5B"/>
    <w:rsid w:val="008F7C76"/>
    <w:rsid w:val="009049C7"/>
    <w:rsid w:val="009128FB"/>
    <w:rsid w:val="0091560C"/>
    <w:rsid w:val="00916E90"/>
    <w:rsid w:val="00921617"/>
    <w:rsid w:val="00936CD4"/>
    <w:rsid w:val="00945F05"/>
    <w:rsid w:val="0095690B"/>
    <w:rsid w:val="009614B2"/>
    <w:rsid w:val="0097091F"/>
    <w:rsid w:val="00971A50"/>
    <w:rsid w:val="00973FD8"/>
    <w:rsid w:val="00976C22"/>
    <w:rsid w:val="00986019"/>
    <w:rsid w:val="009B4D4B"/>
    <w:rsid w:val="009C0564"/>
    <w:rsid w:val="009D14C7"/>
    <w:rsid w:val="009E1165"/>
    <w:rsid w:val="009E62A8"/>
    <w:rsid w:val="009F0007"/>
    <w:rsid w:val="009F587E"/>
    <w:rsid w:val="00A32DD1"/>
    <w:rsid w:val="00A428AD"/>
    <w:rsid w:val="00A51067"/>
    <w:rsid w:val="00A54118"/>
    <w:rsid w:val="00A57807"/>
    <w:rsid w:val="00A6311F"/>
    <w:rsid w:val="00A664B1"/>
    <w:rsid w:val="00A66A92"/>
    <w:rsid w:val="00A713B5"/>
    <w:rsid w:val="00A723C9"/>
    <w:rsid w:val="00A82581"/>
    <w:rsid w:val="00AA2F25"/>
    <w:rsid w:val="00AB1688"/>
    <w:rsid w:val="00AC7ACF"/>
    <w:rsid w:val="00AD5642"/>
    <w:rsid w:val="00AE5D66"/>
    <w:rsid w:val="00AF66CC"/>
    <w:rsid w:val="00B07331"/>
    <w:rsid w:val="00B20655"/>
    <w:rsid w:val="00B2267A"/>
    <w:rsid w:val="00B23CC7"/>
    <w:rsid w:val="00B330B7"/>
    <w:rsid w:val="00B33275"/>
    <w:rsid w:val="00B4123E"/>
    <w:rsid w:val="00B41CA0"/>
    <w:rsid w:val="00B42BD2"/>
    <w:rsid w:val="00B60605"/>
    <w:rsid w:val="00B614E1"/>
    <w:rsid w:val="00B63AA7"/>
    <w:rsid w:val="00B710BA"/>
    <w:rsid w:val="00B734AE"/>
    <w:rsid w:val="00B779A7"/>
    <w:rsid w:val="00B818A2"/>
    <w:rsid w:val="00B849E6"/>
    <w:rsid w:val="00B85DBD"/>
    <w:rsid w:val="00B949AC"/>
    <w:rsid w:val="00BA3363"/>
    <w:rsid w:val="00BB4FFA"/>
    <w:rsid w:val="00BE0AF9"/>
    <w:rsid w:val="00BF08DD"/>
    <w:rsid w:val="00C135B6"/>
    <w:rsid w:val="00C247EA"/>
    <w:rsid w:val="00C31E17"/>
    <w:rsid w:val="00C55A23"/>
    <w:rsid w:val="00C600DF"/>
    <w:rsid w:val="00C87824"/>
    <w:rsid w:val="00C87E7B"/>
    <w:rsid w:val="00C9133A"/>
    <w:rsid w:val="00C941BD"/>
    <w:rsid w:val="00C95198"/>
    <w:rsid w:val="00CA00C8"/>
    <w:rsid w:val="00CA6BA6"/>
    <w:rsid w:val="00CA71AA"/>
    <w:rsid w:val="00CB72B3"/>
    <w:rsid w:val="00CC2EE4"/>
    <w:rsid w:val="00CC7022"/>
    <w:rsid w:val="00CC7E7C"/>
    <w:rsid w:val="00CD0255"/>
    <w:rsid w:val="00CF1FB7"/>
    <w:rsid w:val="00CF2393"/>
    <w:rsid w:val="00CF69A8"/>
    <w:rsid w:val="00D10483"/>
    <w:rsid w:val="00D14C76"/>
    <w:rsid w:val="00D20E51"/>
    <w:rsid w:val="00D22067"/>
    <w:rsid w:val="00D23199"/>
    <w:rsid w:val="00D3032C"/>
    <w:rsid w:val="00D30B69"/>
    <w:rsid w:val="00D415C3"/>
    <w:rsid w:val="00D44CD9"/>
    <w:rsid w:val="00D710CA"/>
    <w:rsid w:val="00D71CD3"/>
    <w:rsid w:val="00D86805"/>
    <w:rsid w:val="00DA3DCA"/>
    <w:rsid w:val="00DB506A"/>
    <w:rsid w:val="00DB545D"/>
    <w:rsid w:val="00DC12CF"/>
    <w:rsid w:val="00DC57BD"/>
    <w:rsid w:val="00DD16E9"/>
    <w:rsid w:val="00DD56D5"/>
    <w:rsid w:val="00DE0AEB"/>
    <w:rsid w:val="00DE51F7"/>
    <w:rsid w:val="00DE5C60"/>
    <w:rsid w:val="00DF3836"/>
    <w:rsid w:val="00E07E16"/>
    <w:rsid w:val="00E20FE8"/>
    <w:rsid w:val="00E2673C"/>
    <w:rsid w:val="00E3444F"/>
    <w:rsid w:val="00E37943"/>
    <w:rsid w:val="00E43136"/>
    <w:rsid w:val="00E4578D"/>
    <w:rsid w:val="00E528E7"/>
    <w:rsid w:val="00E664BB"/>
    <w:rsid w:val="00E7078D"/>
    <w:rsid w:val="00E73D51"/>
    <w:rsid w:val="00E76AAA"/>
    <w:rsid w:val="00E85D51"/>
    <w:rsid w:val="00E9115B"/>
    <w:rsid w:val="00EA7D71"/>
    <w:rsid w:val="00EB0302"/>
    <w:rsid w:val="00EB4A74"/>
    <w:rsid w:val="00EB4CE5"/>
    <w:rsid w:val="00ED108B"/>
    <w:rsid w:val="00ED1824"/>
    <w:rsid w:val="00ED5ED8"/>
    <w:rsid w:val="00ED7782"/>
    <w:rsid w:val="00EE750E"/>
    <w:rsid w:val="00F21D7C"/>
    <w:rsid w:val="00F22D88"/>
    <w:rsid w:val="00F367A8"/>
    <w:rsid w:val="00F40A4E"/>
    <w:rsid w:val="00F534FF"/>
    <w:rsid w:val="00F54045"/>
    <w:rsid w:val="00F62521"/>
    <w:rsid w:val="00F74F88"/>
    <w:rsid w:val="00F7537B"/>
    <w:rsid w:val="00F83996"/>
    <w:rsid w:val="00F9573E"/>
    <w:rsid w:val="00F96413"/>
    <w:rsid w:val="00FA083B"/>
    <w:rsid w:val="00FA1E7F"/>
    <w:rsid w:val="00FD432E"/>
    <w:rsid w:val="00FD4D86"/>
    <w:rsid w:val="00FD51ED"/>
    <w:rsid w:val="00FD790E"/>
    <w:rsid w:val="00FE4A92"/>
    <w:rsid w:val="00FE7E38"/>
    <w:rsid w:val="00FF7A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23C9"/>
    <w:pPr>
      <w:spacing w:after="240" w:line="240" w:lineRule="auto"/>
      <w:ind w:firstLine="709"/>
      <w:contextualSpacing/>
      <w:jc w:val="both"/>
    </w:pPr>
    <w:rPr>
      <w:rFonts w:ascii="Times New Roman" w:hAnsi="Times New Roman"/>
      <w:sz w:val="24"/>
    </w:rPr>
  </w:style>
  <w:style w:type="paragraph" w:styleId="10">
    <w:name w:val="heading 1"/>
    <w:basedOn w:val="a"/>
    <w:next w:val="a"/>
    <w:link w:val="11"/>
    <w:qFormat/>
    <w:rsid w:val="00A723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semiHidden/>
    <w:unhideWhenUsed/>
    <w:qFormat/>
    <w:rsid w:val="00754B5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A723C9"/>
    <w:pPr>
      <w:ind w:left="720"/>
    </w:pPr>
  </w:style>
  <w:style w:type="character" w:customStyle="1" w:styleId="11">
    <w:name w:val="Заголовок 1 Знак"/>
    <w:basedOn w:val="a0"/>
    <w:link w:val="10"/>
    <w:rsid w:val="00A723C9"/>
    <w:rPr>
      <w:rFonts w:asciiTheme="majorHAnsi" w:eastAsiaTheme="majorEastAsia" w:hAnsiTheme="majorHAnsi" w:cstheme="majorBidi"/>
      <w:b/>
      <w:bCs/>
      <w:color w:val="365F91" w:themeColor="accent1" w:themeShade="BF"/>
      <w:sz w:val="28"/>
      <w:szCs w:val="28"/>
    </w:rPr>
  </w:style>
  <w:style w:type="paragraph" w:styleId="a5">
    <w:name w:val="TOC Heading"/>
    <w:basedOn w:val="10"/>
    <w:next w:val="a"/>
    <w:uiPriority w:val="39"/>
    <w:semiHidden/>
    <w:unhideWhenUsed/>
    <w:qFormat/>
    <w:rsid w:val="00A723C9"/>
    <w:pPr>
      <w:spacing w:line="276" w:lineRule="auto"/>
      <w:ind w:firstLine="0"/>
      <w:contextualSpacing w:val="0"/>
      <w:jc w:val="left"/>
      <w:outlineLvl w:val="9"/>
    </w:pPr>
    <w:rPr>
      <w:lang w:eastAsia="ru-RU"/>
    </w:rPr>
  </w:style>
  <w:style w:type="paragraph" w:styleId="a6">
    <w:name w:val="Balloon Text"/>
    <w:basedOn w:val="a"/>
    <w:link w:val="a7"/>
    <w:uiPriority w:val="99"/>
    <w:semiHidden/>
    <w:unhideWhenUsed/>
    <w:rsid w:val="00A723C9"/>
    <w:pPr>
      <w:spacing w:after="0"/>
    </w:pPr>
    <w:rPr>
      <w:rFonts w:ascii="Tahoma" w:hAnsi="Tahoma" w:cs="Tahoma"/>
      <w:sz w:val="16"/>
      <w:szCs w:val="16"/>
    </w:rPr>
  </w:style>
  <w:style w:type="character" w:customStyle="1" w:styleId="a7">
    <w:name w:val="Текст выноски Знак"/>
    <w:basedOn w:val="a0"/>
    <w:link w:val="a6"/>
    <w:uiPriority w:val="99"/>
    <w:semiHidden/>
    <w:rsid w:val="00A723C9"/>
    <w:rPr>
      <w:rFonts w:ascii="Tahoma" w:hAnsi="Tahoma" w:cs="Tahoma"/>
      <w:sz w:val="16"/>
      <w:szCs w:val="16"/>
    </w:rPr>
  </w:style>
  <w:style w:type="character" w:styleId="a8">
    <w:name w:val="Hyperlink"/>
    <w:basedOn w:val="a0"/>
    <w:uiPriority w:val="99"/>
    <w:unhideWhenUsed/>
    <w:rsid w:val="00A723C9"/>
    <w:rPr>
      <w:color w:val="0000FF" w:themeColor="hyperlink"/>
      <w:u w:val="single"/>
    </w:rPr>
  </w:style>
  <w:style w:type="table" w:styleId="a9">
    <w:name w:val="Table Grid"/>
    <w:basedOn w:val="a1"/>
    <w:uiPriority w:val="59"/>
    <w:rsid w:val="00A723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
    <w:next w:val="a"/>
    <w:autoRedefine/>
    <w:uiPriority w:val="39"/>
    <w:unhideWhenUsed/>
    <w:qFormat/>
    <w:rsid w:val="00EB0302"/>
    <w:pPr>
      <w:tabs>
        <w:tab w:val="left" w:pos="709"/>
        <w:tab w:val="right" w:leader="dot" w:pos="9345"/>
      </w:tabs>
      <w:spacing w:after="100"/>
    </w:pPr>
  </w:style>
  <w:style w:type="paragraph" w:styleId="22">
    <w:name w:val="toc 2"/>
    <w:basedOn w:val="a"/>
    <w:next w:val="a"/>
    <w:autoRedefine/>
    <w:uiPriority w:val="39"/>
    <w:unhideWhenUsed/>
    <w:qFormat/>
    <w:rsid w:val="00F54045"/>
    <w:pPr>
      <w:tabs>
        <w:tab w:val="left" w:pos="851"/>
        <w:tab w:val="right" w:leader="dot" w:pos="9345"/>
      </w:tabs>
      <w:ind w:firstLine="425"/>
    </w:pPr>
    <w:rPr>
      <w:rFonts w:cs="Times New Roman"/>
      <w:noProof/>
    </w:rPr>
  </w:style>
  <w:style w:type="paragraph" w:styleId="aa">
    <w:name w:val="header"/>
    <w:basedOn w:val="a"/>
    <w:link w:val="ab"/>
    <w:uiPriority w:val="99"/>
    <w:unhideWhenUsed/>
    <w:rsid w:val="005F20E4"/>
    <w:pPr>
      <w:tabs>
        <w:tab w:val="center" w:pos="4677"/>
        <w:tab w:val="right" w:pos="9355"/>
      </w:tabs>
      <w:spacing w:after="0"/>
    </w:pPr>
  </w:style>
  <w:style w:type="character" w:customStyle="1" w:styleId="ab">
    <w:name w:val="Верхний колонтитул Знак"/>
    <w:basedOn w:val="a0"/>
    <w:link w:val="aa"/>
    <w:uiPriority w:val="99"/>
    <w:rsid w:val="005F20E4"/>
    <w:rPr>
      <w:rFonts w:ascii="Times New Roman" w:hAnsi="Times New Roman"/>
      <w:sz w:val="24"/>
    </w:rPr>
  </w:style>
  <w:style w:type="paragraph" w:styleId="ac">
    <w:name w:val="footer"/>
    <w:basedOn w:val="a"/>
    <w:link w:val="ad"/>
    <w:uiPriority w:val="99"/>
    <w:unhideWhenUsed/>
    <w:rsid w:val="005F20E4"/>
    <w:pPr>
      <w:tabs>
        <w:tab w:val="center" w:pos="4677"/>
        <w:tab w:val="right" w:pos="9355"/>
      </w:tabs>
      <w:spacing w:after="0"/>
    </w:pPr>
  </w:style>
  <w:style w:type="character" w:customStyle="1" w:styleId="ad">
    <w:name w:val="Нижний колонтитул Знак"/>
    <w:basedOn w:val="a0"/>
    <w:link w:val="ac"/>
    <w:uiPriority w:val="99"/>
    <w:rsid w:val="005F20E4"/>
    <w:rPr>
      <w:rFonts w:ascii="Times New Roman" w:hAnsi="Times New Roman"/>
      <w:sz w:val="24"/>
    </w:rPr>
  </w:style>
  <w:style w:type="paragraph" w:styleId="ae">
    <w:name w:val="Body Text"/>
    <w:basedOn w:val="a"/>
    <w:link w:val="af"/>
    <w:uiPriority w:val="1"/>
    <w:unhideWhenUsed/>
    <w:qFormat/>
    <w:rsid w:val="007368A5"/>
    <w:pPr>
      <w:widowControl w:val="0"/>
      <w:spacing w:before="1" w:after="0"/>
      <w:ind w:left="118" w:firstLine="566"/>
      <w:contextualSpacing w:val="0"/>
      <w:jc w:val="left"/>
    </w:pPr>
    <w:rPr>
      <w:rFonts w:eastAsia="Times New Roman" w:cs="Times New Roman"/>
      <w:sz w:val="22"/>
      <w:lang w:val="en-US"/>
    </w:rPr>
  </w:style>
  <w:style w:type="character" w:customStyle="1" w:styleId="af">
    <w:name w:val="Основной текст Знак"/>
    <w:basedOn w:val="a0"/>
    <w:link w:val="ae"/>
    <w:uiPriority w:val="1"/>
    <w:rsid w:val="007368A5"/>
    <w:rPr>
      <w:rFonts w:ascii="Times New Roman" w:eastAsia="Times New Roman" w:hAnsi="Times New Roman" w:cs="Times New Roman"/>
      <w:lang w:val="en-US"/>
    </w:rPr>
  </w:style>
  <w:style w:type="paragraph" w:styleId="af0">
    <w:name w:val="Normal (Web)"/>
    <w:aliases w:val="Обычный (веб) Знак Знак,Обычный (веб) Знак Знак Знак,Обычный (веб) Знак Знак Знак Знак Знак Знак,Знак Знак Знак Знак Знак,Обычный (Web),Обычный (веб)2,Знак,Знак1"/>
    <w:basedOn w:val="a"/>
    <w:link w:val="af1"/>
    <w:uiPriority w:val="99"/>
    <w:unhideWhenUsed/>
    <w:qFormat/>
    <w:rsid w:val="007368A5"/>
    <w:pPr>
      <w:spacing w:before="100" w:beforeAutospacing="1" w:after="100" w:afterAutospacing="1"/>
      <w:ind w:firstLine="0"/>
      <w:contextualSpacing w:val="0"/>
      <w:jc w:val="left"/>
    </w:pPr>
    <w:rPr>
      <w:rFonts w:eastAsia="Times New Roman" w:cs="Times New Roman"/>
      <w:szCs w:val="24"/>
      <w:lang w:eastAsia="ru-RU"/>
    </w:rPr>
  </w:style>
  <w:style w:type="character" w:customStyle="1" w:styleId="af1">
    <w:name w:val="Обычный (веб) Знак"/>
    <w:aliases w:val="Обычный (веб) Знак Знак Знак1,Обычный (веб) Знак Знак Знак Знак,Обычный (веб) Знак Знак Знак Знак Знак Знак Знак,Знак Знак Знак Знак Знак Знак,Обычный (Web) Знак,Обычный (веб)2 Знак,Знак Знак,Знак1 Знак"/>
    <w:link w:val="af0"/>
    <w:uiPriority w:val="99"/>
    <w:locked/>
    <w:rsid w:val="007368A5"/>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409C4"/>
  </w:style>
  <w:style w:type="character" w:styleId="af2">
    <w:name w:val="FollowedHyperlink"/>
    <w:basedOn w:val="a0"/>
    <w:uiPriority w:val="99"/>
    <w:semiHidden/>
    <w:unhideWhenUsed/>
    <w:rsid w:val="00B60605"/>
    <w:rPr>
      <w:color w:val="800080" w:themeColor="followedHyperlink"/>
      <w:u w:val="single"/>
    </w:rPr>
  </w:style>
  <w:style w:type="paragraph" w:customStyle="1" w:styleId="13">
    <w:name w:val="Обычный1"/>
    <w:rsid w:val="00B60605"/>
    <w:pPr>
      <w:spacing w:after="240" w:line="240" w:lineRule="auto"/>
      <w:ind w:firstLine="709"/>
      <w:contextualSpacing/>
      <w:jc w:val="both"/>
    </w:pPr>
    <w:rPr>
      <w:rFonts w:ascii="Times New Roman" w:eastAsia="Times New Roman" w:hAnsi="Times New Roman" w:cs="Times New Roman"/>
      <w:color w:val="000000"/>
      <w:sz w:val="24"/>
      <w:szCs w:val="24"/>
      <w:lang w:eastAsia="ru-RU"/>
    </w:rPr>
  </w:style>
  <w:style w:type="paragraph" w:styleId="af3">
    <w:name w:val="Title"/>
    <w:basedOn w:val="a"/>
    <w:next w:val="a"/>
    <w:link w:val="af4"/>
    <w:uiPriority w:val="10"/>
    <w:qFormat/>
    <w:rsid w:val="00091E03"/>
    <w:pPr>
      <w:pBdr>
        <w:bottom w:val="single" w:sz="8" w:space="4" w:color="4F81BD" w:themeColor="accent1"/>
      </w:pBdr>
      <w:spacing w:after="300"/>
    </w:pPr>
    <w:rPr>
      <w:rFonts w:asciiTheme="majorHAnsi" w:eastAsiaTheme="majorEastAsia" w:hAnsiTheme="majorHAnsi" w:cstheme="majorBidi"/>
      <w:color w:val="17365D" w:themeColor="text2" w:themeShade="BF"/>
      <w:spacing w:val="5"/>
      <w:kern w:val="28"/>
      <w:sz w:val="52"/>
      <w:szCs w:val="52"/>
    </w:rPr>
  </w:style>
  <w:style w:type="character" w:customStyle="1" w:styleId="af4">
    <w:name w:val="Название Знак"/>
    <w:basedOn w:val="a0"/>
    <w:link w:val="af3"/>
    <w:uiPriority w:val="10"/>
    <w:rsid w:val="00091E03"/>
    <w:rPr>
      <w:rFonts w:asciiTheme="majorHAnsi" w:eastAsiaTheme="majorEastAsia" w:hAnsiTheme="majorHAnsi" w:cstheme="majorBidi"/>
      <w:color w:val="17365D" w:themeColor="text2" w:themeShade="BF"/>
      <w:spacing w:val="5"/>
      <w:kern w:val="28"/>
      <w:sz w:val="52"/>
      <w:szCs w:val="52"/>
    </w:rPr>
  </w:style>
  <w:style w:type="paragraph" w:styleId="af5">
    <w:name w:val="Subtitle"/>
    <w:basedOn w:val="a"/>
    <w:next w:val="a"/>
    <w:link w:val="af6"/>
    <w:uiPriority w:val="11"/>
    <w:qFormat/>
    <w:rsid w:val="00091E03"/>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6">
    <w:name w:val="Подзаголовок Знак"/>
    <w:basedOn w:val="a0"/>
    <w:link w:val="af5"/>
    <w:uiPriority w:val="11"/>
    <w:rsid w:val="00091E03"/>
    <w:rPr>
      <w:rFonts w:asciiTheme="majorHAnsi" w:eastAsiaTheme="majorEastAsia" w:hAnsiTheme="majorHAnsi" w:cstheme="majorBidi"/>
      <w:i/>
      <w:iCs/>
      <w:color w:val="4F81BD" w:themeColor="accent1"/>
      <w:spacing w:val="15"/>
      <w:sz w:val="24"/>
      <w:szCs w:val="24"/>
    </w:rPr>
  </w:style>
  <w:style w:type="table" w:customStyle="1" w:styleId="14">
    <w:name w:val="Сетка таблицы1"/>
    <w:basedOn w:val="a1"/>
    <w:next w:val="a9"/>
    <w:uiPriority w:val="59"/>
    <w:rsid w:val="002E59D7"/>
    <w:pPr>
      <w:pBdr>
        <w:top w:val="nil"/>
        <w:left w:val="nil"/>
        <w:bottom w:val="nil"/>
        <w:right w:val="nil"/>
        <w:between w:val="nil"/>
      </w:pBdr>
      <w:spacing w:after="0" w:line="240" w:lineRule="auto"/>
      <w:ind w:firstLine="709"/>
      <w:contextualSpacing/>
      <w:jc w:val="both"/>
    </w:pPr>
    <w:rPr>
      <w:rFonts w:ascii="Times New Roman" w:eastAsia="Times New Roman" w:hAnsi="Times New Roman" w:cs="Times New Roman"/>
      <w:color w:val="000000"/>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footnote text"/>
    <w:basedOn w:val="a"/>
    <w:link w:val="af8"/>
    <w:uiPriority w:val="99"/>
    <w:semiHidden/>
    <w:unhideWhenUsed/>
    <w:rsid w:val="002E59D7"/>
    <w:pPr>
      <w:pBdr>
        <w:top w:val="nil"/>
        <w:left w:val="nil"/>
        <w:bottom w:val="nil"/>
        <w:right w:val="nil"/>
        <w:between w:val="nil"/>
      </w:pBdr>
      <w:spacing w:after="0"/>
    </w:pPr>
    <w:rPr>
      <w:rFonts w:eastAsia="Times New Roman" w:cs="Times New Roman"/>
      <w:color w:val="000000"/>
      <w:sz w:val="20"/>
      <w:szCs w:val="20"/>
      <w:lang w:eastAsia="ru-RU"/>
    </w:rPr>
  </w:style>
  <w:style w:type="character" w:customStyle="1" w:styleId="af8">
    <w:name w:val="Текст сноски Знак"/>
    <w:basedOn w:val="a0"/>
    <w:link w:val="af7"/>
    <w:uiPriority w:val="99"/>
    <w:semiHidden/>
    <w:rsid w:val="002E59D7"/>
    <w:rPr>
      <w:rFonts w:ascii="Times New Roman" w:eastAsia="Times New Roman" w:hAnsi="Times New Roman" w:cs="Times New Roman"/>
      <w:color w:val="000000"/>
      <w:sz w:val="20"/>
      <w:szCs w:val="20"/>
      <w:lang w:eastAsia="ru-RU"/>
    </w:rPr>
  </w:style>
  <w:style w:type="character" w:styleId="af9">
    <w:name w:val="footnote reference"/>
    <w:basedOn w:val="a0"/>
    <w:uiPriority w:val="99"/>
    <w:semiHidden/>
    <w:unhideWhenUsed/>
    <w:rsid w:val="002E59D7"/>
    <w:rPr>
      <w:vertAlign w:val="superscript"/>
    </w:rPr>
  </w:style>
  <w:style w:type="table" w:customStyle="1" w:styleId="23">
    <w:name w:val="Сетка таблицы2"/>
    <w:basedOn w:val="a1"/>
    <w:next w:val="a9"/>
    <w:uiPriority w:val="59"/>
    <w:rsid w:val="002E59D7"/>
    <w:pPr>
      <w:pBdr>
        <w:top w:val="nil"/>
        <w:left w:val="nil"/>
        <w:bottom w:val="nil"/>
        <w:right w:val="nil"/>
        <w:between w:val="nil"/>
      </w:pBdr>
      <w:spacing w:after="0" w:line="240" w:lineRule="auto"/>
      <w:ind w:firstLine="709"/>
      <w:contextualSpacing/>
      <w:jc w:val="both"/>
    </w:pPr>
    <w:rPr>
      <w:rFonts w:ascii="Times New Roman" w:eastAsia="Times New Roman" w:hAnsi="Times New Roman" w:cs="Times New Roman"/>
      <w:color w:val="000000"/>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Стиль1"/>
    <w:basedOn w:val="a3"/>
    <w:link w:val="15"/>
    <w:qFormat/>
    <w:rsid w:val="001C3F87"/>
    <w:pPr>
      <w:pageBreakBefore/>
      <w:widowControl w:val="0"/>
      <w:numPr>
        <w:numId w:val="1"/>
      </w:numPr>
      <w:spacing w:after="0"/>
      <w:contextualSpacing w:val="0"/>
      <w:jc w:val="center"/>
      <w:outlineLvl w:val="0"/>
    </w:pPr>
    <w:rPr>
      <w:rFonts w:cs="Times New Roman"/>
      <w:b/>
      <w:szCs w:val="24"/>
    </w:rPr>
  </w:style>
  <w:style w:type="paragraph" w:customStyle="1" w:styleId="2">
    <w:name w:val="Стиль2"/>
    <w:basedOn w:val="a3"/>
    <w:link w:val="24"/>
    <w:qFormat/>
    <w:rsid w:val="001C3F87"/>
    <w:pPr>
      <w:widowControl w:val="0"/>
      <w:numPr>
        <w:ilvl w:val="1"/>
        <w:numId w:val="2"/>
      </w:numPr>
      <w:spacing w:after="0"/>
      <w:contextualSpacing w:val="0"/>
      <w:jc w:val="center"/>
      <w:outlineLvl w:val="1"/>
    </w:pPr>
    <w:rPr>
      <w:rFonts w:cs="Times New Roman"/>
      <w:b/>
      <w:szCs w:val="24"/>
    </w:rPr>
  </w:style>
  <w:style w:type="character" w:customStyle="1" w:styleId="a4">
    <w:name w:val="Абзац списка Знак"/>
    <w:basedOn w:val="a0"/>
    <w:link w:val="a3"/>
    <w:uiPriority w:val="34"/>
    <w:rsid w:val="001C3F87"/>
    <w:rPr>
      <w:rFonts w:ascii="Times New Roman" w:hAnsi="Times New Roman"/>
      <w:sz w:val="24"/>
    </w:rPr>
  </w:style>
  <w:style w:type="character" w:customStyle="1" w:styleId="15">
    <w:name w:val="Стиль1 Знак"/>
    <w:basedOn w:val="a4"/>
    <w:link w:val="1"/>
    <w:rsid w:val="001C3F87"/>
    <w:rPr>
      <w:rFonts w:ascii="Times New Roman" w:hAnsi="Times New Roman" w:cs="Times New Roman"/>
      <w:b/>
      <w:sz w:val="24"/>
      <w:szCs w:val="24"/>
    </w:rPr>
  </w:style>
  <w:style w:type="character" w:customStyle="1" w:styleId="24">
    <w:name w:val="Стиль2 Знак"/>
    <w:basedOn w:val="a4"/>
    <w:link w:val="2"/>
    <w:rsid w:val="001C3F87"/>
    <w:rPr>
      <w:rFonts w:ascii="Times New Roman" w:hAnsi="Times New Roman" w:cs="Times New Roman"/>
      <w:b/>
      <w:sz w:val="24"/>
      <w:szCs w:val="24"/>
    </w:rPr>
  </w:style>
  <w:style w:type="paragraph" w:styleId="afa">
    <w:name w:val="caption"/>
    <w:basedOn w:val="a"/>
    <w:next w:val="a"/>
    <w:uiPriority w:val="35"/>
    <w:unhideWhenUsed/>
    <w:qFormat/>
    <w:rsid w:val="00855201"/>
    <w:pPr>
      <w:spacing w:after="200"/>
    </w:pPr>
    <w:rPr>
      <w:b/>
      <w:bCs/>
      <w:color w:val="4F81BD" w:themeColor="accent1"/>
      <w:sz w:val="18"/>
      <w:szCs w:val="18"/>
    </w:rPr>
  </w:style>
  <w:style w:type="character" w:customStyle="1" w:styleId="21">
    <w:name w:val="Заголовок 2 Знак"/>
    <w:basedOn w:val="a0"/>
    <w:link w:val="20"/>
    <w:uiPriority w:val="9"/>
    <w:semiHidden/>
    <w:rsid w:val="00754B52"/>
    <w:rPr>
      <w:rFonts w:asciiTheme="majorHAnsi" w:eastAsiaTheme="majorEastAsia" w:hAnsiTheme="majorHAnsi" w:cstheme="majorBidi"/>
      <w:b/>
      <w:bCs/>
      <w:color w:val="4F81BD" w:themeColor="accent1"/>
      <w:sz w:val="26"/>
      <w:szCs w:val="26"/>
    </w:rPr>
  </w:style>
  <w:style w:type="character" w:styleId="afb">
    <w:name w:val="Emphasis"/>
    <w:basedOn w:val="a0"/>
    <w:uiPriority w:val="20"/>
    <w:qFormat/>
    <w:rsid w:val="00F7537B"/>
    <w:rPr>
      <w:i/>
      <w:iCs/>
    </w:rPr>
  </w:style>
  <w:style w:type="character" w:customStyle="1" w:styleId="130">
    <w:name w:val="Основной текст (13)_"/>
    <w:link w:val="131"/>
    <w:uiPriority w:val="99"/>
    <w:rsid w:val="008713CC"/>
    <w:rPr>
      <w:rFonts w:ascii="Times New Roman" w:hAnsi="Times New Roman" w:cs="Times New Roman"/>
      <w:b/>
      <w:bCs/>
      <w:sz w:val="18"/>
      <w:szCs w:val="18"/>
      <w:shd w:val="clear" w:color="auto" w:fill="FFFFFF"/>
    </w:rPr>
  </w:style>
  <w:style w:type="paragraph" w:customStyle="1" w:styleId="131">
    <w:name w:val="Основной текст (13)"/>
    <w:basedOn w:val="a"/>
    <w:link w:val="130"/>
    <w:uiPriority w:val="99"/>
    <w:rsid w:val="008713CC"/>
    <w:pPr>
      <w:shd w:val="clear" w:color="auto" w:fill="FFFFFF"/>
      <w:spacing w:after="0" w:line="240" w:lineRule="atLeast"/>
      <w:ind w:firstLine="0"/>
      <w:contextualSpacing w:val="0"/>
      <w:jc w:val="left"/>
    </w:pPr>
    <w:rPr>
      <w:rFonts w:cs="Times New Roman"/>
      <w:b/>
      <w:bCs/>
      <w:sz w:val="18"/>
      <w:szCs w:val="18"/>
    </w:rPr>
  </w:style>
  <w:style w:type="paragraph" w:styleId="3">
    <w:name w:val="toc 3"/>
    <w:basedOn w:val="a"/>
    <w:next w:val="a"/>
    <w:autoRedefine/>
    <w:uiPriority w:val="39"/>
    <w:semiHidden/>
    <w:unhideWhenUsed/>
    <w:qFormat/>
    <w:rsid w:val="00FE4A92"/>
    <w:pPr>
      <w:spacing w:after="100" w:line="276" w:lineRule="auto"/>
      <w:ind w:left="440" w:firstLine="0"/>
      <w:contextualSpacing w:val="0"/>
      <w:jc w:val="left"/>
    </w:pPr>
    <w:rPr>
      <w:rFonts w:asciiTheme="minorHAnsi" w:eastAsiaTheme="minorEastAsia" w:hAnsiTheme="minorHAnsi"/>
      <w:sz w:val="22"/>
      <w:lang w:eastAsia="ru-RU"/>
    </w:rPr>
  </w:style>
  <w:style w:type="table" w:customStyle="1" w:styleId="bottom-offset-30">
    <w:name w:val="bottom-offset-30"/>
    <w:basedOn w:val="a1"/>
    <w:rsid w:val="00CC2EE4"/>
    <w:pPr>
      <w:spacing w:after="0" w:line="240" w:lineRule="auto"/>
    </w:pPr>
    <w:rPr>
      <w:rFonts w:ascii="Times New Roman" w:eastAsia="Times New Roman" w:hAnsi="Times New Roman" w:cs="Times New Roman"/>
      <w:sz w:val="20"/>
      <w:szCs w:val="20"/>
      <w:lang w:eastAsia="ru-RU"/>
    </w:rPr>
    <w:tblPr/>
  </w:style>
  <w:style w:type="paragraph" w:customStyle="1" w:styleId="text-muted0">
    <w:name w:val="text-muted_0"/>
    <w:basedOn w:val="a"/>
    <w:rsid w:val="00CC2EE4"/>
    <w:pPr>
      <w:spacing w:after="0" w:line="180" w:lineRule="atLeast"/>
      <w:ind w:firstLine="0"/>
      <w:contextualSpacing w:val="0"/>
      <w:jc w:val="left"/>
    </w:pPr>
    <w:rPr>
      <w:rFonts w:ascii="Arial" w:eastAsia="Arial" w:hAnsi="Arial" w:cs="Arial"/>
      <w:i/>
      <w:iCs/>
      <w:color w:val="999999"/>
      <w:sz w:val="18"/>
      <w:szCs w:val="18"/>
      <w:lang w:eastAsia="ru-RU"/>
    </w:rPr>
  </w:style>
  <w:style w:type="character" w:customStyle="1" w:styleId="bold">
    <w:name w:val="bold"/>
    <w:basedOn w:val="a0"/>
    <w:rsid w:val="00CC2EE4"/>
    <w:rPr>
      <w:rFonts w:ascii="Arial" w:eastAsia="Arial" w:hAnsi="Arial" w:cs="Arial"/>
      <w:b/>
      <w:bCs/>
    </w:rPr>
  </w:style>
  <w:style w:type="table" w:customStyle="1" w:styleId="sp-card-landscapetable">
    <w:name w:val="sp-card-landscape_table"/>
    <w:basedOn w:val="a1"/>
    <w:rsid w:val="00CC2EE4"/>
    <w:pPr>
      <w:spacing w:after="0" w:line="240" w:lineRule="auto"/>
    </w:pPr>
    <w:rPr>
      <w:rFonts w:ascii="Times New Roman" w:eastAsia="Times New Roman" w:hAnsi="Times New Roman" w:cs="Times New Roman"/>
      <w:sz w:val="20"/>
      <w:szCs w:val="20"/>
      <w:lang w:eastAsia="ru-RU"/>
    </w:rPr>
    <w:tblPr/>
  </w:style>
  <w:style w:type="character" w:customStyle="1" w:styleId="tabletrthspan">
    <w:name w:val="table_tr &gt; th &gt; span"/>
    <w:basedOn w:val="a0"/>
    <w:rsid w:val="00CF69A8"/>
  </w:style>
  <w:style w:type="character" w:customStyle="1" w:styleId="pseudolink-inline">
    <w:name w:val="pseudolink-inline"/>
    <w:basedOn w:val="a0"/>
    <w:rsid w:val="00CF69A8"/>
    <w:rPr>
      <w:bdr w:val="nil"/>
    </w:rPr>
  </w:style>
  <w:style w:type="character" w:customStyle="1" w:styleId="afc">
    <w:name w:val="a"/>
    <w:basedOn w:val="a0"/>
    <w:rsid w:val="00CF69A8"/>
    <w:rPr>
      <w:color w:val="004880"/>
    </w:rPr>
  </w:style>
  <w:style w:type="paragraph" w:styleId="afd">
    <w:name w:val="No Spacing"/>
    <w:link w:val="afe"/>
    <w:uiPriority w:val="1"/>
    <w:qFormat/>
    <w:rsid w:val="00650A56"/>
    <w:pPr>
      <w:spacing w:after="0" w:line="240" w:lineRule="auto"/>
    </w:pPr>
    <w:rPr>
      <w:rFonts w:eastAsiaTheme="minorEastAsia"/>
      <w:lang w:eastAsia="ru-RU"/>
    </w:rPr>
  </w:style>
  <w:style w:type="character" w:customStyle="1" w:styleId="afe">
    <w:name w:val="Без интервала Знак"/>
    <w:basedOn w:val="a0"/>
    <w:link w:val="afd"/>
    <w:uiPriority w:val="1"/>
    <w:rsid w:val="00650A56"/>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23C9"/>
    <w:pPr>
      <w:spacing w:after="240" w:line="240" w:lineRule="auto"/>
      <w:ind w:firstLine="709"/>
      <w:contextualSpacing/>
      <w:jc w:val="both"/>
    </w:pPr>
    <w:rPr>
      <w:rFonts w:ascii="Times New Roman" w:hAnsi="Times New Roman"/>
      <w:sz w:val="24"/>
    </w:rPr>
  </w:style>
  <w:style w:type="paragraph" w:styleId="10">
    <w:name w:val="heading 1"/>
    <w:basedOn w:val="a"/>
    <w:next w:val="a"/>
    <w:link w:val="11"/>
    <w:qFormat/>
    <w:rsid w:val="00A723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semiHidden/>
    <w:unhideWhenUsed/>
    <w:qFormat/>
    <w:rsid w:val="00754B5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A723C9"/>
    <w:pPr>
      <w:ind w:left="720"/>
    </w:pPr>
  </w:style>
  <w:style w:type="character" w:customStyle="1" w:styleId="11">
    <w:name w:val="Заголовок 1 Знак"/>
    <w:basedOn w:val="a0"/>
    <w:link w:val="10"/>
    <w:rsid w:val="00A723C9"/>
    <w:rPr>
      <w:rFonts w:asciiTheme="majorHAnsi" w:eastAsiaTheme="majorEastAsia" w:hAnsiTheme="majorHAnsi" w:cstheme="majorBidi"/>
      <w:b/>
      <w:bCs/>
      <w:color w:val="365F91" w:themeColor="accent1" w:themeShade="BF"/>
      <w:sz w:val="28"/>
      <w:szCs w:val="28"/>
    </w:rPr>
  </w:style>
  <w:style w:type="paragraph" w:styleId="a5">
    <w:name w:val="TOC Heading"/>
    <w:basedOn w:val="10"/>
    <w:next w:val="a"/>
    <w:uiPriority w:val="39"/>
    <w:semiHidden/>
    <w:unhideWhenUsed/>
    <w:qFormat/>
    <w:rsid w:val="00A723C9"/>
    <w:pPr>
      <w:spacing w:line="276" w:lineRule="auto"/>
      <w:ind w:firstLine="0"/>
      <w:contextualSpacing w:val="0"/>
      <w:jc w:val="left"/>
      <w:outlineLvl w:val="9"/>
    </w:pPr>
    <w:rPr>
      <w:lang w:eastAsia="ru-RU"/>
    </w:rPr>
  </w:style>
  <w:style w:type="paragraph" w:styleId="a6">
    <w:name w:val="Balloon Text"/>
    <w:basedOn w:val="a"/>
    <w:link w:val="a7"/>
    <w:uiPriority w:val="99"/>
    <w:semiHidden/>
    <w:unhideWhenUsed/>
    <w:rsid w:val="00A723C9"/>
    <w:pPr>
      <w:spacing w:after="0"/>
    </w:pPr>
    <w:rPr>
      <w:rFonts w:ascii="Tahoma" w:hAnsi="Tahoma" w:cs="Tahoma"/>
      <w:sz w:val="16"/>
      <w:szCs w:val="16"/>
    </w:rPr>
  </w:style>
  <w:style w:type="character" w:customStyle="1" w:styleId="a7">
    <w:name w:val="Текст выноски Знак"/>
    <w:basedOn w:val="a0"/>
    <w:link w:val="a6"/>
    <w:uiPriority w:val="99"/>
    <w:semiHidden/>
    <w:rsid w:val="00A723C9"/>
    <w:rPr>
      <w:rFonts w:ascii="Tahoma" w:hAnsi="Tahoma" w:cs="Tahoma"/>
      <w:sz w:val="16"/>
      <w:szCs w:val="16"/>
    </w:rPr>
  </w:style>
  <w:style w:type="character" w:styleId="a8">
    <w:name w:val="Hyperlink"/>
    <w:basedOn w:val="a0"/>
    <w:uiPriority w:val="99"/>
    <w:unhideWhenUsed/>
    <w:rsid w:val="00A723C9"/>
    <w:rPr>
      <w:color w:val="0000FF" w:themeColor="hyperlink"/>
      <w:u w:val="single"/>
    </w:rPr>
  </w:style>
  <w:style w:type="table" w:styleId="a9">
    <w:name w:val="Table Grid"/>
    <w:basedOn w:val="a1"/>
    <w:uiPriority w:val="59"/>
    <w:rsid w:val="00A723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
    <w:next w:val="a"/>
    <w:autoRedefine/>
    <w:uiPriority w:val="39"/>
    <w:unhideWhenUsed/>
    <w:qFormat/>
    <w:rsid w:val="00EB0302"/>
    <w:pPr>
      <w:tabs>
        <w:tab w:val="left" w:pos="709"/>
        <w:tab w:val="right" w:leader="dot" w:pos="9345"/>
      </w:tabs>
      <w:spacing w:after="100"/>
    </w:pPr>
  </w:style>
  <w:style w:type="paragraph" w:styleId="22">
    <w:name w:val="toc 2"/>
    <w:basedOn w:val="a"/>
    <w:next w:val="a"/>
    <w:autoRedefine/>
    <w:uiPriority w:val="39"/>
    <w:unhideWhenUsed/>
    <w:qFormat/>
    <w:rsid w:val="00F54045"/>
    <w:pPr>
      <w:tabs>
        <w:tab w:val="left" w:pos="851"/>
        <w:tab w:val="right" w:leader="dot" w:pos="9345"/>
      </w:tabs>
      <w:ind w:firstLine="425"/>
    </w:pPr>
    <w:rPr>
      <w:rFonts w:cs="Times New Roman"/>
      <w:noProof/>
    </w:rPr>
  </w:style>
  <w:style w:type="paragraph" w:styleId="aa">
    <w:name w:val="header"/>
    <w:basedOn w:val="a"/>
    <w:link w:val="ab"/>
    <w:uiPriority w:val="99"/>
    <w:unhideWhenUsed/>
    <w:rsid w:val="005F20E4"/>
    <w:pPr>
      <w:tabs>
        <w:tab w:val="center" w:pos="4677"/>
        <w:tab w:val="right" w:pos="9355"/>
      </w:tabs>
      <w:spacing w:after="0"/>
    </w:pPr>
  </w:style>
  <w:style w:type="character" w:customStyle="1" w:styleId="ab">
    <w:name w:val="Верхний колонтитул Знак"/>
    <w:basedOn w:val="a0"/>
    <w:link w:val="aa"/>
    <w:uiPriority w:val="99"/>
    <w:rsid w:val="005F20E4"/>
    <w:rPr>
      <w:rFonts w:ascii="Times New Roman" w:hAnsi="Times New Roman"/>
      <w:sz w:val="24"/>
    </w:rPr>
  </w:style>
  <w:style w:type="paragraph" w:styleId="ac">
    <w:name w:val="footer"/>
    <w:basedOn w:val="a"/>
    <w:link w:val="ad"/>
    <w:uiPriority w:val="99"/>
    <w:unhideWhenUsed/>
    <w:rsid w:val="005F20E4"/>
    <w:pPr>
      <w:tabs>
        <w:tab w:val="center" w:pos="4677"/>
        <w:tab w:val="right" w:pos="9355"/>
      </w:tabs>
      <w:spacing w:after="0"/>
    </w:pPr>
  </w:style>
  <w:style w:type="character" w:customStyle="1" w:styleId="ad">
    <w:name w:val="Нижний колонтитул Знак"/>
    <w:basedOn w:val="a0"/>
    <w:link w:val="ac"/>
    <w:uiPriority w:val="99"/>
    <w:rsid w:val="005F20E4"/>
    <w:rPr>
      <w:rFonts w:ascii="Times New Roman" w:hAnsi="Times New Roman"/>
      <w:sz w:val="24"/>
    </w:rPr>
  </w:style>
  <w:style w:type="paragraph" w:styleId="ae">
    <w:name w:val="Body Text"/>
    <w:basedOn w:val="a"/>
    <w:link w:val="af"/>
    <w:uiPriority w:val="1"/>
    <w:unhideWhenUsed/>
    <w:qFormat/>
    <w:rsid w:val="007368A5"/>
    <w:pPr>
      <w:widowControl w:val="0"/>
      <w:spacing w:before="1" w:after="0"/>
      <w:ind w:left="118" w:firstLine="566"/>
      <w:contextualSpacing w:val="0"/>
      <w:jc w:val="left"/>
    </w:pPr>
    <w:rPr>
      <w:rFonts w:eastAsia="Times New Roman" w:cs="Times New Roman"/>
      <w:sz w:val="22"/>
      <w:lang w:val="en-US"/>
    </w:rPr>
  </w:style>
  <w:style w:type="character" w:customStyle="1" w:styleId="af">
    <w:name w:val="Основной текст Знак"/>
    <w:basedOn w:val="a0"/>
    <w:link w:val="ae"/>
    <w:uiPriority w:val="1"/>
    <w:rsid w:val="007368A5"/>
    <w:rPr>
      <w:rFonts w:ascii="Times New Roman" w:eastAsia="Times New Roman" w:hAnsi="Times New Roman" w:cs="Times New Roman"/>
      <w:lang w:val="en-US"/>
    </w:rPr>
  </w:style>
  <w:style w:type="paragraph" w:styleId="af0">
    <w:name w:val="Normal (Web)"/>
    <w:aliases w:val="Обычный (веб) Знак Знак,Обычный (веб) Знак Знак Знак,Обычный (веб) Знак Знак Знак Знак Знак Знак,Знак Знак Знак Знак Знак,Обычный (Web),Обычный (веб)2,Знак,Знак1"/>
    <w:basedOn w:val="a"/>
    <w:link w:val="af1"/>
    <w:uiPriority w:val="99"/>
    <w:unhideWhenUsed/>
    <w:qFormat/>
    <w:rsid w:val="007368A5"/>
    <w:pPr>
      <w:spacing w:before="100" w:beforeAutospacing="1" w:after="100" w:afterAutospacing="1"/>
      <w:ind w:firstLine="0"/>
      <w:contextualSpacing w:val="0"/>
      <w:jc w:val="left"/>
    </w:pPr>
    <w:rPr>
      <w:rFonts w:eastAsia="Times New Roman" w:cs="Times New Roman"/>
      <w:szCs w:val="24"/>
      <w:lang w:eastAsia="ru-RU"/>
    </w:rPr>
  </w:style>
  <w:style w:type="character" w:customStyle="1" w:styleId="af1">
    <w:name w:val="Обычный (веб) Знак"/>
    <w:aliases w:val="Обычный (веб) Знак Знак Знак1,Обычный (веб) Знак Знак Знак Знак,Обычный (веб) Знак Знак Знак Знак Знак Знак Знак,Знак Знак Знак Знак Знак Знак,Обычный (Web) Знак,Обычный (веб)2 Знак,Знак Знак,Знак1 Знак"/>
    <w:link w:val="af0"/>
    <w:uiPriority w:val="99"/>
    <w:locked/>
    <w:rsid w:val="007368A5"/>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409C4"/>
  </w:style>
  <w:style w:type="character" w:styleId="af2">
    <w:name w:val="FollowedHyperlink"/>
    <w:basedOn w:val="a0"/>
    <w:uiPriority w:val="99"/>
    <w:semiHidden/>
    <w:unhideWhenUsed/>
    <w:rsid w:val="00B60605"/>
    <w:rPr>
      <w:color w:val="800080" w:themeColor="followedHyperlink"/>
      <w:u w:val="single"/>
    </w:rPr>
  </w:style>
  <w:style w:type="paragraph" w:customStyle="1" w:styleId="13">
    <w:name w:val="Обычный1"/>
    <w:rsid w:val="00B60605"/>
    <w:pPr>
      <w:spacing w:after="240" w:line="240" w:lineRule="auto"/>
      <w:ind w:firstLine="709"/>
      <w:contextualSpacing/>
      <w:jc w:val="both"/>
    </w:pPr>
    <w:rPr>
      <w:rFonts w:ascii="Times New Roman" w:eastAsia="Times New Roman" w:hAnsi="Times New Roman" w:cs="Times New Roman"/>
      <w:color w:val="000000"/>
      <w:sz w:val="24"/>
      <w:szCs w:val="24"/>
      <w:lang w:eastAsia="ru-RU"/>
    </w:rPr>
  </w:style>
  <w:style w:type="paragraph" w:styleId="af3">
    <w:name w:val="Title"/>
    <w:basedOn w:val="a"/>
    <w:next w:val="a"/>
    <w:link w:val="af4"/>
    <w:uiPriority w:val="10"/>
    <w:qFormat/>
    <w:rsid w:val="00091E03"/>
    <w:pPr>
      <w:pBdr>
        <w:bottom w:val="single" w:sz="8" w:space="4" w:color="4F81BD" w:themeColor="accent1"/>
      </w:pBdr>
      <w:spacing w:after="300"/>
    </w:pPr>
    <w:rPr>
      <w:rFonts w:asciiTheme="majorHAnsi" w:eastAsiaTheme="majorEastAsia" w:hAnsiTheme="majorHAnsi" w:cstheme="majorBidi"/>
      <w:color w:val="17365D" w:themeColor="text2" w:themeShade="BF"/>
      <w:spacing w:val="5"/>
      <w:kern w:val="28"/>
      <w:sz w:val="52"/>
      <w:szCs w:val="52"/>
    </w:rPr>
  </w:style>
  <w:style w:type="character" w:customStyle="1" w:styleId="af4">
    <w:name w:val="Название Знак"/>
    <w:basedOn w:val="a0"/>
    <w:link w:val="af3"/>
    <w:uiPriority w:val="10"/>
    <w:rsid w:val="00091E03"/>
    <w:rPr>
      <w:rFonts w:asciiTheme="majorHAnsi" w:eastAsiaTheme="majorEastAsia" w:hAnsiTheme="majorHAnsi" w:cstheme="majorBidi"/>
      <w:color w:val="17365D" w:themeColor="text2" w:themeShade="BF"/>
      <w:spacing w:val="5"/>
      <w:kern w:val="28"/>
      <w:sz w:val="52"/>
      <w:szCs w:val="52"/>
    </w:rPr>
  </w:style>
  <w:style w:type="paragraph" w:styleId="af5">
    <w:name w:val="Subtitle"/>
    <w:basedOn w:val="a"/>
    <w:next w:val="a"/>
    <w:link w:val="af6"/>
    <w:uiPriority w:val="11"/>
    <w:qFormat/>
    <w:rsid w:val="00091E03"/>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6">
    <w:name w:val="Подзаголовок Знак"/>
    <w:basedOn w:val="a0"/>
    <w:link w:val="af5"/>
    <w:uiPriority w:val="11"/>
    <w:rsid w:val="00091E03"/>
    <w:rPr>
      <w:rFonts w:asciiTheme="majorHAnsi" w:eastAsiaTheme="majorEastAsia" w:hAnsiTheme="majorHAnsi" w:cstheme="majorBidi"/>
      <w:i/>
      <w:iCs/>
      <w:color w:val="4F81BD" w:themeColor="accent1"/>
      <w:spacing w:val="15"/>
      <w:sz w:val="24"/>
      <w:szCs w:val="24"/>
    </w:rPr>
  </w:style>
  <w:style w:type="table" w:customStyle="1" w:styleId="14">
    <w:name w:val="Сетка таблицы1"/>
    <w:basedOn w:val="a1"/>
    <w:next w:val="a9"/>
    <w:uiPriority w:val="59"/>
    <w:rsid w:val="002E59D7"/>
    <w:pPr>
      <w:pBdr>
        <w:top w:val="nil"/>
        <w:left w:val="nil"/>
        <w:bottom w:val="nil"/>
        <w:right w:val="nil"/>
        <w:between w:val="nil"/>
      </w:pBdr>
      <w:spacing w:after="0" w:line="240" w:lineRule="auto"/>
      <w:ind w:firstLine="709"/>
      <w:contextualSpacing/>
      <w:jc w:val="both"/>
    </w:pPr>
    <w:rPr>
      <w:rFonts w:ascii="Times New Roman" w:eastAsia="Times New Roman" w:hAnsi="Times New Roman" w:cs="Times New Roman"/>
      <w:color w:val="000000"/>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footnote text"/>
    <w:basedOn w:val="a"/>
    <w:link w:val="af8"/>
    <w:uiPriority w:val="99"/>
    <w:semiHidden/>
    <w:unhideWhenUsed/>
    <w:rsid w:val="002E59D7"/>
    <w:pPr>
      <w:pBdr>
        <w:top w:val="nil"/>
        <w:left w:val="nil"/>
        <w:bottom w:val="nil"/>
        <w:right w:val="nil"/>
        <w:between w:val="nil"/>
      </w:pBdr>
      <w:spacing w:after="0"/>
    </w:pPr>
    <w:rPr>
      <w:rFonts w:eastAsia="Times New Roman" w:cs="Times New Roman"/>
      <w:color w:val="000000"/>
      <w:sz w:val="20"/>
      <w:szCs w:val="20"/>
      <w:lang w:eastAsia="ru-RU"/>
    </w:rPr>
  </w:style>
  <w:style w:type="character" w:customStyle="1" w:styleId="af8">
    <w:name w:val="Текст сноски Знак"/>
    <w:basedOn w:val="a0"/>
    <w:link w:val="af7"/>
    <w:uiPriority w:val="99"/>
    <w:semiHidden/>
    <w:rsid w:val="002E59D7"/>
    <w:rPr>
      <w:rFonts w:ascii="Times New Roman" w:eastAsia="Times New Roman" w:hAnsi="Times New Roman" w:cs="Times New Roman"/>
      <w:color w:val="000000"/>
      <w:sz w:val="20"/>
      <w:szCs w:val="20"/>
      <w:lang w:eastAsia="ru-RU"/>
    </w:rPr>
  </w:style>
  <w:style w:type="character" w:styleId="af9">
    <w:name w:val="footnote reference"/>
    <w:basedOn w:val="a0"/>
    <w:uiPriority w:val="99"/>
    <w:semiHidden/>
    <w:unhideWhenUsed/>
    <w:rsid w:val="002E59D7"/>
    <w:rPr>
      <w:vertAlign w:val="superscript"/>
    </w:rPr>
  </w:style>
  <w:style w:type="table" w:customStyle="1" w:styleId="23">
    <w:name w:val="Сетка таблицы2"/>
    <w:basedOn w:val="a1"/>
    <w:next w:val="a9"/>
    <w:uiPriority w:val="59"/>
    <w:rsid w:val="002E59D7"/>
    <w:pPr>
      <w:pBdr>
        <w:top w:val="nil"/>
        <w:left w:val="nil"/>
        <w:bottom w:val="nil"/>
        <w:right w:val="nil"/>
        <w:between w:val="nil"/>
      </w:pBdr>
      <w:spacing w:after="0" w:line="240" w:lineRule="auto"/>
      <w:ind w:firstLine="709"/>
      <w:contextualSpacing/>
      <w:jc w:val="both"/>
    </w:pPr>
    <w:rPr>
      <w:rFonts w:ascii="Times New Roman" w:eastAsia="Times New Roman" w:hAnsi="Times New Roman" w:cs="Times New Roman"/>
      <w:color w:val="000000"/>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Стиль1"/>
    <w:basedOn w:val="a3"/>
    <w:link w:val="15"/>
    <w:qFormat/>
    <w:rsid w:val="001C3F87"/>
    <w:pPr>
      <w:pageBreakBefore/>
      <w:widowControl w:val="0"/>
      <w:numPr>
        <w:numId w:val="1"/>
      </w:numPr>
      <w:spacing w:after="0"/>
      <w:contextualSpacing w:val="0"/>
      <w:jc w:val="center"/>
      <w:outlineLvl w:val="0"/>
    </w:pPr>
    <w:rPr>
      <w:rFonts w:cs="Times New Roman"/>
      <w:b/>
      <w:szCs w:val="24"/>
    </w:rPr>
  </w:style>
  <w:style w:type="paragraph" w:customStyle="1" w:styleId="2">
    <w:name w:val="Стиль2"/>
    <w:basedOn w:val="a3"/>
    <w:link w:val="24"/>
    <w:qFormat/>
    <w:rsid w:val="001C3F87"/>
    <w:pPr>
      <w:widowControl w:val="0"/>
      <w:numPr>
        <w:ilvl w:val="1"/>
        <w:numId w:val="2"/>
      </w:numPr>
      <w:spacing w:after="0"/>
      <w:contextualSpacing w:val="0"/>
      <w:jc w:val="center"/>
      <w:outlineLvl w:val="1"/>
    </w:pPr>
    <w:rPr>
      <w:rFonts w:cs="Times New Roman"/>
      <w:b/>
      <w:szCs w:val="24"/>
    </w:rPr>
  </w:style>
  <w:style w:type="character" w:customStyle="1" w:styleId="a4">
    <w:name w:val="Абзац списка Знак"/>
    <w:basedOn w:val="a0"/>
    <w:link w:val="a3"/>
    <w:uiPriority w:val="34"/>
    <w:rsid w:val="001C3F87"/>
    <w:rPr>
      <w:rFonts w:ascii="Times New Roman" w:hAnsi="Times New Roman"/>
      <w:sz w:val="24"/>
    </w:rPr>
  </w:style>
  <w:style w:type="character" w:customStyle="1" w:styleId="15">
    <w:name w:val="Стиль1 Знак"/>
    <w:basedOn w:val="a4"/>
    <w:link w:val="1"/>
    <w:rsid w:val="001C3F87"/>
    <w:rPr>
      <w:rFonts w:ascii="Times New Roman" w:hAnsi="Times New Roman" w:cs="Times New Roman"/>
      <w:b/>
      <w:sz w:val="24"/>
      <w:szCs w:val="24"/>
    </w:rPr>
  </w:style>
  <w:style w:type="character" w:customStyle="1" w:styleId="24">
    <w:name w:val="Стиль2 Знак"/>
    <w:basedOn w:val="a4"/>
    <w:link w:val="2"/>
    <w:rsid w:val="001C3F87"/>
    <w:rPr>
      <w:rFonts w:ascii="Times New Roman" w:hAnsi="Times New Roman" w:cs="Times New Roman"/>
      <w:b/>
      <w:sz w:val="24"/>
      <w:szCs w:val="24"/>
    </w:rPr>
  </w:style>
  <w:style w:type="paragraph" w:styleId="afa">
    <w:name w:val="caption"/>
    <w:basedOn w:val="a"/>
    <w:next w:val="a"/>
    <w:uiPriority w:val="35"/>
    <w:unhideWhenUsed/>
    <w:qFormat/>
    <w:rsid w:val="00855201"/>
    <w:pPr>
      <w:spacing w:after="200"/>
    </w:pPr>
    <w:rPr>
      <w:b/>
      <w:bCs/>
      <w:color w:val="4F81BD" w:themeColor="accent1"/>
      <w:sz w:val="18"/>
      <w:szCs w:val="18"/>
    </w:rPr>
  </w:style>
  <w:style w:type="character" w:customStyle="1" w:styleId="21">
    <w:name w:val="Заголовок 2 Знак"/>
    <w:basedOn w:val="a0"/>
    <w:link w:val="20"/>
    <w:uiPriority w:val="9"/>
    <w:semiHidden/>
    <w:rsid w:val="00754B52"/>
    <w:rPr>
      <w:rFonts w:asciiTheme="majorHAnsi" w:eastAsiaTheme="majorEastAsia" w:hAnsiTheme="majorHAnsi" w:cstheme="majorBidi"/>
      <w:b/>
      <w:bCs/>
      <w:color w:val="4F81BD" w:themeColor="accent1"/>
      <w:sz w:val="26"/>
      <w:szCs w:val="26"/>
    </w:rPr>
  </w:style>
  <w:style w:type="character" w:styleId="afb">
    <w:name w:val="Emphasis"/>
    <w:basedOn w:val="a0"/>
    <w:uiPriority w:val="20"/>
    <w:qFormat/>
    <w:rsid w:val="00F7537B"/>
    <w:rPr>
      <w:i/>
      <w:iCs/>
    </w:rPr>
  </w:style>
  <w:style w:type="character" w:customStyle="1" w:styleId="130">
    <w:name w:val="Основной текст (13)_"/>
    <w:link w:val="131"/>
    <w:uiPriority w:val="99"/>
    <w:rsid w:val="008713CC"/>
    <w:rPr>
      <w:rFonts w:ascii="Times New Roman" w:hAnsi="Times New Roman" w:cs="Times New Roman"/>
      <w:b/>
      <w:bCs/>
      <w:sz w:val="18"/>
      <w:szCs w:val="18"/>
      <w:shd w:val="clear" w:color="auto" w:fill="FFFFFF"/>
    </w:rPr>
  </w:style>
  <w:style w:type="paragraph" w:customStyle="1" w:styleId="131">
    <w:name w:val="Основной текст (13)"/>
    <w:basedOn w:val="a"/>
    <w:link w:val="130"/>
    <w:uiPriority w:val="99"/>
    <w:rsid w:val="008713CC"/>
    <w:pPr>
      <w:shd w:val="clear" w:color="auto" w:fill="FFFFFF"/>
      <w:spacing w:after="0" w:line="240" w:lineRule="atLeast"/>
      <w:ind w:firstLine="0"/>
      <w:contextualSpacing w:val="0"/>
      <w:jc w:val="left"/>
    </w:pPr>
    <w:rPr>
      <w:rFonts w:cs="Times New Roman"/>
      <w:b/>
      <w:bCs/>
      <w:sz w:val="18"/>
      <w:szCs w:val="18"/>
    </w:rPr>
  </w:style>
  <w:style w:type="paragraph" w:styleId="3">
    <w:name w:val="toc 3"/>
    <w:basedOn w:val="a"/>
    <w:next w:val="a"/>
    <w:autoRedefine/>
    <w:uiPriority w:val="39"/>
    <w:semiHidden/>
    <w:unhideWhenUsed/>
    <w:qFormat/>
    <w:rsid w:val="00FE4A92"/>
    <w:pPr>
      <w:spacing w:after="100" w:line="276" w:lineRule="auto"/>
      <w:ind w:left="440" w:firstLine="0"/>
      <w:contextualSpacing w:val="0"/>
      <w:jc w:val="left"/>
    </w:pPr>
    <w:rPr>
      <w:rFonts w:asciiTheme="minorHAnsi" w:eastAsiaTheme="minorEastAsia" w:hAnsiTheme="minorHAnsi"/>
      <w:sz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30870">
      <w:bodyDiv w:val="1"/>
      <w:marLeft w:val="0"/>
      <w:marRight w:val="0"/>
      <w:marTop w:val="0"/>
      <w:marBottom w:val="0"/>
      <w:divBdr>
        <w:top w:val="none" w:sz="0" w:space="0" w:color="auto"/>
        <w:left w:val="none" w:sz="0" w:space="0" w:color="auto"/>
        <w:bottom w:val="none" w:sz="0" w:space="0" w:color="auto"/>
        <w:right w:val="none" w:sz="0" w:space="0" w:color="auto"/>
      </w:divBdr>
    </w:div>
    <w:div w:id="192884627">
      <w:bodyDiv w:val="1"/>
      <w:marLeft w:val="0"/>
      <w:marRight w:val="0"/>
      <w:marTop w:val="0"/>
      <w:marBottom w:val="0"/>
      <w:divBdr>
        <w:top w:val="none" w:sz="0" w:space="0" w:color="auto"/>
        <w:left w:val="none" w:sz="0" w:space="0" w:color="auto"/>
        <w:bottom w:val="none" w:sz="0" w:space="0" w:color="auto"/>
        <w:right w:val="none" w:sz="0" w:space="0" w:color="auto"/>
      </w:divBdr>
      <w:divsChild>
        <w:div w:id="929658659">
          <w:marLeft w:val="547"/>
          <w:marRight w:val="0"/>
          <w:marTop w:val="154"/>
          <w:marBottom w:val="0"/>
          <w:divBdr>
            <w:top w:val="none" w:sz="0" w:space="0" w:color="auto"/>
            <w:left w:val="none" w:sz="0" w:space="0" w:color="auto"/>
            <w:bottom w:val="none" w:sz="0" w:space="0" w:color="auto"/>
            <w:right w:val="none" w:sz="0" w:space="0" w:color="auto"/>
          </w:divBdr>
        </w:div>
        <w:div w:id="1213036964">
          <w:marLeft w:val="547"/>
          <w:marRight w:val="0"/>
          <w:marTop w:val="154"/>
          <w:marBottom w:val="0"/>
          <w:divBdr>
            <w:top w:val="none" w:sz="0" w:space="0" w:color="auto"/>
            <w:left w:val="none" w:sz="0" w:space="0" w:color="auto"/>
            <w:bottom w:val="none" w:sz="0" w:space="0" w:color="auto"/>
            <w:right w:val="none" w:sz="0" w:space="0" w:color="auto"/>
          </w:divBdr>
        </w:div>
        <w:div w:id="1942301936">
          <w:marLeft w:val="547"/>
          <w:marRight w:val="0"/>
          <w:marTop w:val="154"/>
          <w:marBottom w:val="0"/>
          <w:divBdr>
            <w:top w:val="none" w:sz="0" w:space="0" w:color="auto"/>
            <w:left w:val="none" w:sz="0" w:space="0" w:color="auto"/>
            <w:bottom w:val="none" w:sz="0" w:space="0" w:color="auto"/>
            <w:right w:val="none" w:sz="0" w:space="0" w:color="auto"/>
          </w:divBdr>
        </w:div>
      </w:divsChild>
    </w:div>
    <w:div w:id="248275107">
      <w:bodyDiv w:val="1"/>
      <w:marLeft w:val="0"/>
      <w:marRight w:val="0"/>
      <w:marTop w:val="0"/>
      <w:marBottom w:val="0"/>
      <w:divBdr>
        <w:top w:val="none" w:sz="0" w:space="0" w:color="auto"/>
        <w:left w:val="none" w:sz="0" w:space="0" w:color="auto"/>
        <w:bottom w:val="none" w:sz="0" w:space="0" w:color="auto"/>
        <w:right w:val="none" w:sz="0" w:space="0" w:color="auto"/>
      </w:divBdr>
    </w:div>
    <w:div w:id="304547090">
      <w:bodyDiv w:val="1"/>
      <w:marLeft w:val="0"/>
      <w:marRight w:val="0"/>
      <w:marTop w:val="0"/>
      <w:marBottom w:val="0"/>
      <w:divBdr>
        <w:top w:val="none" w:sz="0" w:space="0" w:color="auto"/>
        <w:left w:val="none" w:sz="0" w:space="0" w:color="auto"/>
        <w:bottom w:val="none" w:sz="0" w:space="0" w:color="auto"/>
        <w:right w:val="none" w:sz="0" w:space="0" w:color="auto"/>
      </w:divBdr>
    </w:div>
    <w:div w:id="373697858">
      <w:bodyDiv w:val="1"/>
      <w:marLeft w:val="0"/>
      <w:marRight w:val="0"/>
      <w:marTop w:val="0"/>
      <w:marBottom w:val="0"/>
      <w:divBdr>
        <w:top w:val="none" w:sz="0" w:space="0" w:color="auto"/>
        <w:left w:val="none" w:sz="0" w:space="0" w:color="auto"/>
        <w:bottom w:val="none" w:sz="0" w:space="0" w:color="auto"/>
        <w:right w:val="none" w:sz="0" w:space="0" w:color="auto"/>
      </w:divBdr>
    </w:div>
    <w:div w:id="385376107">
      <w:bodyDiv w:val="1"/>
      <w:marLeft w:val="0"/>
      <w:marRight w:val="0"/>
      <w:marTop w:val="0"/>
      <w:marBottom w:val="0"/>
      <w:divBdr>
        <w:top w:val="none" w:sz="0" w:space="0" w:color="auto"/>
        <w:left w:val="none" w:sz="0" w:space="0" w:color="auto"/>
        <w:bottom w:val="none" w:sz="0" w:space="0" w:color="auto"/>
        <w:right w:val="none" w:sz="0" w:space="0" w:color="auto"/>
      </w:divBdr>
      <w:divsChild>
        <w:div w:id="212157325">
          <w:marLeft w:val="547"/>
          <w:marRight w:val="0"/>
          <w:marTop w:val="115"/>
          <w:marBottom w:val="0"/>
          <w:divBdr>
            <w:top w:val="none" w:sz="0" w:space="0" w:color="auto"/>
            <w:left w:val="none" w:sz="0" w:space="0" w:color="auto"/>
            <w:bottom w:val="none" w:sz="0" w:space="0" w:color="auto"/>
            <w:right w:val="none" w:sz="0" w:space="0" w:color="auto"/>
          </w:divBdr>
        </w:div>
        <w:div w:id="1548445817">
          <w:marLeft w:val="547"/>
          <w:marRight w:val="0"/>
          <w:marTop w:val="115"/>
          <w:marBottom w:val="0"/>
          <w:divBdr>
            <w:top w:val="none" w:sz="0" w:space="0" w:color="auto"/>
            <w:left w:val="none" w:sz="0" w:space="0" w:color="auto"/>
            <w:bottom w:val="none" w:sz="0" w:space="0" w:color="auto"/>
            <w:right w:val="none" w:sz="0" w:space="0" w:color="auto"/>
          </w:divBdr>
        </w:div>
        <w:div w:id="2073193845">
          <w:marLeft w:val="547"/>
          <w:marRight w:val="0"/>
          <w:marTop w:val="115"/>
          <w:marBottom w:val="0"/>
          <w:divBdr>
            <w:top w:val="none" w:sz="0" w:space="0" w:color="auto"/>
            <w:left w:val="none" w:sz="0" w:space="0" w:color="auto"/>
            <w:bottom w:val="none" w:sz="0" w:space="0" w:color="auto"/>
            <w:right w:val="none" w:sz="0" w:space="0" w:color="auto"/>
          </w:divBdr>
        </w:div>
      </w:divsChild>
    </w:div>
    <w:div w:id="395904563">
      <w:bodyDiv w:val="1"/>
      <w:marLeft w:val="0"/>
      <w:marRight w:val="0"/>
      <w:marTop w:val="0"/>
      <w:marBottom w:val="0"/>
      <w:divBdr>
        <w:top w:val="none" w:sz="0" w:space="0" w:color="auto"/>
        <w:left w:val="none" w:sz="0" w:space="0" w:color="auto"/>
        <w:bottom w:val="none" w:sz="0" w:space="0" w:color="auto"/>
        <w:right w:val="none" w:sz="0" w:space="0" w:color="auto"/>
      </w:divBdr>
    </w:div>
    <w:div w:id="473563835">
      <w:bodyDiv w:val="1"/>
      <w:marLeft w:val="0"/>
      <w:marRight w:val="0"/>
      <w:marTop w:val="0"/>
      <w:marBottom w:val="0"/>
      <w:divBdr>
        <w:top w:val="none" w:sz="0" w:space="0" w:color="auto"/>
        <w:left w:val="none" w:sz="0" w:space="0" w:color="auto"/>
        <w:bottom w:val="none" w:sz="0" w:space="0" w:color="auto"/>
        <w:right w:val="none" w:sz="0" w:space="0" w:color="auto"/>
      </w:divBdr>
      <w:divsChild>
        <w:div w:id="1191606309">
          <w:marLeft w:val="0"/>
          <w:marRight w:val="0"/>
          <w:marTop w:val="0"/>
          <w:marBottom w:val="0"/>
          <w:divBdr>
            <w:top w:val="none" w:sz="0" w:space="0" w:color="auto"/>
            <w:left w:val="none" w:sz="0" w:space="0" w:color="auto"/>
            <w:bottom w:val="none" w:sz="0" w:space="0" w:color="auto"/>
            <w:right w:val="none" w:sz="0" w:space="0" w:color="auto"/>
          </w:divBdr>
        </w:div>
        <w:div w:id="1537156513">
          <w:marLeft w:val="0"/>
          <w:marRight w:val="0"/>
          <w:marTop w:val="75"/>
          <w:marBottom w:val="0"/>
          <w:divBdr>
            <w:top w:val="none" w:sz="0" w:space="0" w:color="auto"/>
            <w:left w:val="none" w:sz="0" w:space="0" w:color="auto"/>
            <w:bottom w:val="none" w:sz="0" w:space="0" w:color="auto"/>
            <w:right w:val="none" w:sz="0" w:space="0" w:color="auto"/>
          </w:divBdr>
        </w:div>
      </w:divsChild>
    </w:div>
    <w:div w:id="550649637">
      <w:bodyDiv w:val="1"/>
      <w:marLeft w:val="0"/>
      <w:marRight w:val="0"/>
      <w:marTop w:val="0"/>
      <w:marBottom w:val="0"/>
      <w:divBdr>
        <w:top w:val="none" w:sz="0" w:space="0" w:color="auto"/>
        <w:left w:val="none" w:sz="0" w:space="0" w:color="auto"/>
        <w:bottom w:val="none" w:sz="0" w:space="0" w:color="auto"/>
        <w:right w:val="none" w:sz="0" w:space="0" w:color="auto"/>
      </w:divBdr>
    </w:div>
    <w:div w:id="558514195">
      <w:bodyDiv w:val="1"/>
      <w:marLeft w:val="0"/>
      <w:marRight w:val="0"/>
      <w:marTop w:val="0"/>
      <w:marBottom w:val="0"/>
      <w:divBdr>
        <w:top w:val="none" w:sz="0" w:space="0" w:color="auto"/>
        <w:left w:val="none" w:sz="0" w:space="0" w:color="auto"/>
        <w:bottom w:val="none" w:sz="0" w:space="0" w:color="auto"/>
        <w:right w:val="none" w:sz="0" w:space="0" w:color="auto"/>
      </w:divBdr>
    </w:div>
    <w:div w:id="665743541">
      <w:bodyDiv w:val="1"/>
      <w:marLeft w:val="0"/>
      <w:marRight w:val="0"/>
      <w:marTop w:val="0"/>
      <w:marBottom w:val="0"/>
      <w:divBdr>
        <w:top w:val="none" w:sz="0" w:space="0" w:color="auto"/>
        <w:left w:val="none" w:sz="0" w:space="0" w:color="auto"/>
        <w:bottom w:val="none" w:sz="0" w:space="0" w:color="auto"/>
        <w:right w:val="none" w:sz="0" w:space="0" w:color="auto"/>
      </w:divBdr>
    </w:div>
    <w:div w:id="841312478">
      <w:bodyDiv w:val="1"/>
      <w:marLeft w:val="0"/>
      <w:marRight w:val="0"/>
      <w:marTop w:val="0"/>
      <w:marBottom w:val="0"/>
      <w:divBdr>
        <w:top w:val="none" w:sz="0" w:space="0" w:color="auto"/>
        <w:left w:val="none" w:sz="0" w:space="0" w:color="auto"/>
        <w:bottom w:val="none" w:sz="0" w:space="0" w:color="auto"/>
        <w:right w:val="none" w:sz="0" w:space="0" w:color="auto"/>
      </w:divBdr>
    </w:div>
    <w:div w:id="854656505">
      <w:bodyDiv w:val="1"/>
      <w:marLeft w:val="0"/>
      <w:marRight w:val="0"/>
      <w:marTop w:val="0"/>
      <w:marBottom w:val="0"/>
      <w:divBdr>
        <w:top w:val="none" w:sz="0" w:space="0" w:color="auto"/>
        <w:left w:val="none" w:sz="0" w:space="0" w:color="auto"/>
        <w:bottom w:val="none" w:sz="0" w:space="0" w:color="auto"/>
        <w:right w:val="none" w:sz="0" w:space="0" w:color="auto"/>
      </w:divBdr>
    </w:div>
    <w:div w:id="891772454">
      <w:bodyDiv w:val="1"/>
      <w:marLeft w:val="0"/>
      <w:marRight w:val="0"/>
      <w:marTop w:val="0"/>
      <w:marBottom w:val="0"/>
      <w:divBdr>
        <w:top w:val="none" w:sz="0" w:space="0" w:color="auto"/>
        <w:left w:val="none" w:sz="0" w:space="0" w:color="auto"/>
        <w:bottom w:val="none" w:sz="0" w:space="0" w:color="auto"/>
        <w:right w:val="none" w:sz="0" w:space="0" w:color="auto"/>
      </w:divBdr>
    </w:div>
    <w:div w:id="986518647">
      <w:bodyDiv w:val="1"/>
      <w:marLeft w:val="0"/>
      <w:marRight w:val="0"/>
      <w:marTop w:val="0"/>
      <w:marBottom w:val="0"/>
      <w:divBdr>
        <w:top w:val="none" w:sz="0" w:space="0" w:color="auto"/>
        <w:left w:val="none" w:sz="0" w:space="0" w:color="auto"/>
        <w:bottom w:val="none" w:sz="0" w:space="0" w:color="auto"/>
        <w:right w:val="none" w:sz="0" w:space="0" w:color="auto"/>
      </w:divBdr>
    </w:div>
    <w:div w:id="1013610029">
      <w:bodyDiv w:val="1"/>
      <w:marLeft w:val="0"/>
      <w:marRight w:val="0"/>
      <w:marTop w:val="0"/>
      <w:marBottom w:val="0"/>
      <w:divBdr>
        <w:top w:val="none" w:sz="0" w:space="0" w:color="auto"/>
        <w:left w:val="none" w:sz="0" w:space="0" w:color="auto"/>
        <w:bottom w:val="none" w:sz="0" w:space="0" w:color="auto"/>
        <w:right w:val="none" w:sz="0" w:space="0" w:color="auto"/>
      </w:divBdr>
    </w:div>
    <w:div w:id="1020818026">
      <w:bodyDiv w:val="1"/>
      <w:marLeft w:val="0"/>
      <w:marRight w:val="0"/>
      <w:marTop w:val="0"/>
      <w:marBottom w:val="0"/>
      <w:divBdr>
        <w:top w:val="none" w:sz="0" w:space="0" w:color="auto"/>
        <w:left w:val="none" w:sz="0" w:space="0" w:color="auto"/>
        <w:bottom w:val="none" w:sz="0" w:space="0" w:color="auto"/>
        <w:right w:val="none" w:sz="0" w:space="0" w:color="auto"/>
      </w:divBdr>
      <w:divsChild>
        <w:div w:id="417022895">
          <w:marLeft w:val="547"/>
          <w:marRight w:val="0"/>
          <w:marTop w:val="115"/>
          <w:marBottom w:val="0"/>
          <w:divBdr>
            <w:top w:val="none" w:sz="0" w:space="0" w:color="auto"/>
            <w:left w:val="none" w:sz="0" w:space="0" w:color="auto"/>
            <w:bottom w:val="none" w:sz="0" w:space="0" w:color="auto"/>
            <w:right w:val="none" w:sz="0" w:space="0" w:color="auto"/>
          </w:divBdr>
        </w:div>
        <w:div w:id="702023549">
          <w:marLeft w:val="547"/>
          <w:marRight w:val="0"/>
          <w:marTop w:val="115"/>
          <w:marBottom w:val="0"/>
          <w:divBdr>
            <w:top w:val="none" w:sz="0" w:space="0" w:color="auto"/>
            <w:left w:val="none" w:sz="0" w:space="0" w:color="auto"/>
            <w:bottom w:val="none" w:sz="0" w:space="0" w:color="auto"/>
            <w:right w:val="none" w:sz="0" w:space="0" w:color="auto"/>
          </w:divBdr>
        </w:div>
        <w:div w:id="747535813">
          <w:marLeft w:val="547"/>
          <w:marRight w:val="0"/>
          <w:marTop w:val="115"/>
          <w:marBottom w:val="0"/>
          <w:divBdr>
            <w:top w:val="none" w:sz="0" w:space="0" w:color="auto"/>
            <w:left w:val="none" w:sz="0" w:space="0" w:color="auto"/>
            <w:bottom w:val="none" w:sz="0" w:space="0" w:color="auto"/>
            <w:right w:val="none" w:sz="0" w:space="0" w:color="auto"/>
          </w:divBdr>
        </w:div>
        <w:div w:id="1130513185">
          <w:marLeft w:val="547"/>
          <w:marRight w:val="0"/>
          <w:marTop w:val="115"/>
          <w:marBottom w:val="0"/>
          <w:divBdr>
            <w:top w:val="none" w:sz="0" w:space="0" w:color="auto"/>
            <w:left w:val="none" w:sz="0" w:space="0" w:color="auto"/>
            <w:bottom w:val="none" w:sz="0" w:space="0" w:color="auto"/>
            <w:right w:val="none" w:sz="0" w:space="0" w:color="auto"/>
          </w:divBdr>
        </w:div>
      </w:divsChild>
    </w:div>
    <w:div w:id="1096367515">
      <w:bodyDiv w:val="1"/>
      <w:marLeft w:val="0"/>
      <w:marRight w:val="0"/>
      <w:marTop w:val="0"/>
      <w:marBottom w:val="0"/>
      <w:divBdr>
        <w:top w:val="none" w:sz="0" w:space="0" w:color="auto"/>
        <w:left w:val="none" w:sz="0" w:space="0" w:color="auto"/>
        <w:bottom w:val="none" w:sz="0" w:space="0" w:color="auto"/>
        <w:right w:val="none" w:sz="0" w:space="0" w:color="auto"/>
      </w:divBdr>
    </w:div>
    <w:div w:id="1181042584">
      <w:bodyDiv w:val="1"/>
      <w:marLeft w:val="0"/>
      <w:marRight w:val="0"/>
      <w:marTop w:val="0"/>
      <w:marBottom w:val="0"/>
      <w:divBdr>
        <w:top w:val="none" w:sz="0" w:space="0" w:color="auto"/>
        <w:left w:val="none" w:sz="0" w:space="0" w:color="auto"/>
        <w:bottom w:val="none" w:sz="0" w:space="0" w:color="auto"/>
        <w:right w:val="none" w:sz="0" w:space="0" w:color="auto"/>
      </w:divBdr>
    </w:div>
    <w:div w:id="1215775155">
      <w:bodyDiv w:val="1"/>
      <w:marLeft w:val="0"/>
      <w:marRight w:val="0"/>
      <w:marTop w:val="0"/>
      <w:marBottom w:val="0"/>
      <w:divBdr>
        <w:top w:val="none" w:sz="0" w:space="0" w:color="auto"/>
        <w:left w:val="none" w:sz="0" w:space="0" w:color="auto"/>
        <w:bottom w:val="none" w:sz="0" w:space="0" w:color="auto"/>
        <w:right w:val="none" w:sz="0" w:space="0" w:color="auto"/>
      </w:divBdr>
    </w:div>
    <w:div w:id="1351836713">
      <w:bodyDiv w:val="1"/>
      <w:marLeft w:val="0"/>
      <w:marRight w:val="0"/>
      <w:marTop w:val="0"/>
      <w:marBottom w:val="0"/>
      <w:divBdr>
        <w:top w:val="none" w:sz="0" w:space="0" w:color="auto"/>
        <w:left w:val="none" w:sz="0" w:space="0" w:color="auto"/>
        <w:bottom w:val="none" w:sz="0" w:space="0" w:color="auto"/>
        <w:right w:val="none" w:sz="0" w:space="0" w:color="auto"/>
      </w:divBdr>
      <w:divsChild>
        <w:div w:id="897589802">
          <w:marLeft w:val="547"/>
          <w:marRight w:val="0"/>
          <w:marTop w:val="134"/>
          <w:marBottom w:val="0"/>
          <w:divBdr>
            <w:top w:val="none" w:sz="0" w:space="0" w:color="auto"/>
            <w:left w:val="none" w:sz="0" w:space="0" w:color="auto"/>
            <w:bottom w:val="none" w:sz="0" w:space="0" w:color="auto"/>
            <w:right w:val="none" w:sz="0" w:space="0" w:color="auto"/>
          </w:divBdr>
        </w:div>
        <w:div w:id="1532298436">
          <w:marLeft w:val="547"/>
          <w:marRight w:val="0"/>
          <w:marTop w:val="134"/>
          <w:marBottom w:val="0"/>
          <w:divBdr>
            <w:top w:val="none" w:sz="0" w:space="0" w:color="auto"/>
            <w:left w:val="none" w:sz="0" w:space="0" w:color="auto"/>
            <w:bottom w:val="none" w:sz="0" w:space="0" w:color="auto"/>
            <w:right w:val="none" w:sz="0" w:space="0" w:color="auto"/>
          </w:divBdr>
        </w:div>
        <w:div w:id="1738749939">
          <w:marLeft w:val="547"/>
          <w:marRight w:val="0"/>
          <w:marTop w:val="134"/>
          <w:marBottom w:val="0"/>
          <w:divBdr>
            <w:top w:val="none" w:sz="0" w:space="0" w:color="auto"/>
            <w:left w:val="none" w:sz="0" w:space="0" w:color="auto"/>
            <w:bottom w:val="none" w:sz="0" w:space="0" w:color="auto"/>
            <w:right w:val="none" w:sz="0" w:space="0" w:color="auto"/>
          </w:divBdr>
        </w:div>
      </w:divsChild>
    </w:div>
    <w:div w:id="1392071288">
      <w:bodyDiv w:val="1"/>
      <w:marLeft w:val="0"/>
      <w:marRight w:val="0"/>
      <w:marTop w:val="0"/>
      <w:marBottom w:val="0"/>
      <w:divBdr>
        <w:top w:val="none" w:sz="0" w:space="0" w:color="auto"/>
        <w:left w:val="none" w:sz="0" w:space="0" w:color="auto"/>
        <w:bottom w:val="none" w:sz="0" w:space="0" w:color="auto"/>
        <w:right w:val="none" w:sz="0" w:space="0" w:color="auto"/>
      </w:divBdr>
    </w:div>
    <w:div w:id="1403406968">
      <w:bodyDiv w:val="1"/>
      <w:marLeft w:val="0"/>
      <w:marRight w:val="0"/>
      <w:marTop w:val="0"/>
      <w:marBottom w:val="0"/>
      <w:divBdr>
        <w:top w:val="none" w:sz="0" w:space="0" w:color="auto"/>
        <w:left w:val="none" w:sz="0" w:space="0" w:color="auto"/>
        <w:bottom w:val="none" w:sz="0" w:space="0" w:color="auto"/>
        <w:right w:val="none" w:sz="0" w:space="0" w:color="auto"/>
      </w:divBdr>
    </w:div>
    <w:div w:id="1417821815">
      <w:bodyDiv w:val="1"/>
      <w:marLeft w:val="0"/>
      <w:marRight w:val="0"/>
      <w:marTop w:val="0"/>
      <w:marBottom w:val="0"/>
      <w:divBdr>
        <w:top w:val="none" w:sz="0" w:space="0" w:color="auto"/>
        <w:left w:val="none" w:sz="0" w:space="0" w:color="auto"/>
        <w:bottom w:val="none" w:sz="0" w:space="0" w:color="auto"/>
        <w:right w:val="none" w:sz="0" w:space="0" w:color="auto"/>
      </w:divBdr>
      <w:divsChild>
        <w:div w:id="162209287">
          <w:marLeft w:val="965"/>
          <w:marRight w:val="0"/>
          <w:marTop w:val="115"/>
          <w:marBottom w:val="0"/>
          <w:divBdr>
            <w:top w:val="none" w:sz="0" w:space="0" w:color="auto"/>
            <w:left w:val="none" w:sz="0" w:space="0" w:color="auto"/>
            <w:bottom w:val="none" w:sz="0" w:space="0" w:color="auto"/>
            <w:right w:val="none" w:sz="0" w:space="0" w:color="auto"/>
          </w:divBdr>
        </w:div>
        <w:div w:id="354623569">
          <w:marLeft w:val="965"/>
          <w:marRight w:val="0"/>
          <w:marTop w:val="115"/>
          <w:marBottom w:val="0"/>
          <w:divBdr>
            <w:top w:val="none" w:sz="0" w:space="0" w:color="auto"/>
            <w:left w:val="none" w:sz="0" w:space="0" w:color="auto"/>
            <w:bottom w:val="none" w:sz="0" w:space="0" w:color="auto"/>
            <w:right w:val="none" w:sz="0" w:space="0" w:color="auto"/>
          </w:divBdr>
        </w:div>
        <w:div w:id="875313150">
          <w:marLeft w:val="965"/>
          <w:marRight w:val="0"/>
          <w:marTop w:val="115"/>
          <w:marBottom w:val="0"/>
          <w:divBdr>
            <w:top w:val="none" w:sz="0" w:space="0" w:color="auto"/>
            <w:left w:val="none" w:sz="0" w:space="0" w:color="auto"/>
            <w:bottom w:val="none" w:sz="0" w:space="0" w:color="auto"/>
            <w:right w:val="none" w:sz="0" w:space="0" w:color="auto"/>
          </w:divBdr>
        </w:div>
        <w:div w:id="1184591460">
          <w:marLeft w:val="965"/>
          <w:marRight w:val="0"/>
          <w:marTop w:val="115"/>
          <w:marBottom w:val="0"/>
          <w:divBdr>
            <w:top w:val="none" w:sz="0" w:space="0" w:color="auto"/>
            <w:left w:val="none" w:sz="0" w:space="0" w:color="auto"/>
            <w:bottom w:val="none" w:sz="0" w:space="0" w:color="auto"/>
            <w:right w:val="none" w:sz="0" w:space="0" w:color="auto"/>
          </w:divBdr>
        </w:div>
      </w:divsChild>
    </w:div>
    <w:div w:id="1428428412">
      <w:bodyDiv w:val="1"/>
      <w:marLeft w:val="0"/>
      <w:marRight w:val="0"/>
      <w:marTop w:val="0"/>
      <w:marBottom w:val="0"/>
      <w:divBdr>
        <w:top w:val="none" w:sz="0" w:space="0" w:color="auto"/>
        <w:left w:val="none" w:sz="0" w:space="0" w:color="auto"/>
        <w:bottom w:val="none" w:sz="0" w:space="0" w:color="auto"/>
        <w:right w:val="none" w:sz="0" w:space="0" w:color="auto"/>
      </w:divBdr>
    </w:div>
    <w:div w:id="1513565495">
      <w:bodyDiv w:val="1"/>
      <w:marLeft w:val="0"/>
      <w:marRight w:val="0"/>
      <w:marTop w:val="0"/>
      <w:marBottom w:val="0"/>
      <w:divBdr>
        <w:top w:val="none" w:sz="0" w:space="0" w:color="auto"/>
        <w:left w:val="none" w:sz="0" w:space="0" w:color="auto"/>
        <w:bottom w:val="none" w:sz="0" w:space="0" w:color="auto"/>
        <w:right w:val="none" w:sz="0" w:space="0" w:color="auto"/>
      </w:divBdr>
    </w:div>
    <w:div w:id="1529636056">
      <w:bodyDiv w:val="1"/>
      <w:marLeft w:val="0"/>
      <w:marRight w:val="0"/>
      <w:marTop w:val="0"/>
      <w:marBottom w:val="0"/>
      <w:divBdr>
        <w:top w:val="none" w:sz="0" w:space="0" w:color="auto"/>
        <w:left w:val="none" w:sz="0" w:space="0" w:color="auto"/>
        <w:bottom w:val="none" w:sz="0" w:space="0" w:color="auto"/>
        <w:right w:val="none" w:sz="0" w:space="0" w:color="auto"/>
      </w:divBdr>
    </w:div>
    <w:div w:id="1579751246">
      <w:bodyDiv w:val="1"/>
      <w:marLeft w:val="0"/>
      <w:marRight w:val="0"/>
      <w:marTop w:val="0"/>
      <w:marBottom w:val="0"/>
      <w:divBdr>
        <w:top w:val="none" w:sz="0" w:space="0" w:color="auto"/>
        <w:left w:val="none" w:sz="0" w:space="0" w:color="auto"/>
        <w:bottom w:val="none" w:sz="0" w:space="0" w:color="auto"/>
        <w:right w:val="none" w:sz="0" w:space="0" w:color="auto"/>
      </w:divBdr>
    </w:div>
    <w:div w:id="1626622802">
      <w:bodyDiv w:val="1"/>
      <w:marLeft w:val="0"/>
      <w:marRight w:val="0"/>
      <w:marTop w:val="0"/>
      <w:marBottom w:val="0"/>
      <w:divBdr>
        <w:top w:val="none" w:sz="0" w:space="0" w:color="auto"/>
        <w:left w:val="none" w:sz="0" w:space="0" w:color="auto"/>
        <w:bottom w:val="none" w:sz="0" w:space="0" w:color="auto"/>
        <w:right w:val="none" w:sz="0" w:space="0" w:color="auto"/>
      </w:divBdr>
      <w:divsChild>
        <w:div w:id="382141063">
          <w:marLeft w:val="965"/>
          <w:marRight w:val="0"/>
          <w:marTop w:val="115"/>
          <w:marBottom w:val="0"/>
          <w:divBdr>
            <w:top w:val="none" w:sz="0" w:space="0" w:color="auto"/>
            <w:left w:val="none" w:sz="0" w:space="0" w:color="auto"/>
            <w:bottom w:val="none" w:sz="0" w:space="0" w:color="auto"/>
            <w:right w:val="none" w:sz="0" w:space="0" w:color="auto"/>
          </w:divBdr>
        </w:div>
        <w:div w:id="516702015">
          <w:marLeft w:val="965"/>
          <w:marRight w:val="0"/>
          <w:marTop w:val="115"/>
          <w:marBottom w:val="0"/>
          <w:divBdr>
            <w:top w:val="none" w:sz="0" w:space="0" w:color="auto"/>
            <w:left w:val="none" w:sz="0" w:space="0" w:color="auto"/>
            <w:bottom w:val="none" w:sz="0" w:space="0" w:color="auto"/>
            <w:right w:val="none" w:sz="0" w:space="0" w:color="auto"/>
          </w:divBdr>
        </w:div>
        <w:div w:id="1060589620">
          <w:marLeft w:val="965"/>
          <w:marRight w:val="0"/>
          <w:marTop w:val="115"/>
          <w:marBottom w:val="0"/>
          <w:divBdr>
            <w:top w:val="none" w:sz="0" w:space="0" w:color="auto"/>
            <w:left w:val="none" w:sz="0" w:space="0" w:color="auto"/>
            <w:bottom w:val="none" w:sz="0" w:space="0" w:color="auto"/>
            <w:right w:val="none" w:sz="0" w:space="0" w:color="auto"/>
          </w:divBdr>
        </w:div>
        <w:div w:id="1952515961">
          <w:marLeft w:val="965"/>
          <w:marRight w:val="0"/>
          <w:marTop w:val="115"/>
          <w:marBottom w:val="0"/>
          <w:divBdr>
            <w:top w:val="none" w:sz="0" w:space="0" w:color="auto"/>
            <w:left w:val="none" w:sz="0" w:space="0" w:color="auto"/>
            <w:bottom w:val="none" w:sz="0" w:space="0" w:color="auto"/>
            <w:right w:val="none" w:sz="0" w:space="0" w:color="auto"/>
          </w:divBdr>
        </w:div>
      </w:divsChild>
    </w:div>
    <w:div w:id="1715931675">
      <w:bodyDiv w:val="1"/>
      <w:marLeft w:val="0"/>
      <w:marRight w:val="0"/>
      <w:marTop w:val="0"/>
      <w:marBottom w:val="0"/>
      <w:divBdr>
        <w:top w:val="none" w:sz="0" w:space="0" w:color="auto"/>
        <w:left w:val="none" w:sz="0" w:space="0" w:color="auto"/>
        <w:bottom w:val="none" w:sz="0" w:space="0" w:color="auto"/>
        <w:right w:val="none" w:sz="0" w:space="0" w:color="auto"/>
      </w:divBdr>
    </w:div>
    <w:div w:id="1747338885">
      <w:bodyDiv w:val="1"/>
      <w:marLeft w:val="0"/>
      <w:marRight w:val="0"/>
      <w:marTop w:val="0"/>
      <w:marBottom w:val="0"/>
      <w:divBdr>
        <w:top w:val="none" w:sz="0" w:space="0" w:color="auto"/>
        <w:left w:val="none" w:sz="0" w:space="0" w:color="auto"/>
        <w:bottom w:val="none" w:sz="0" w:space="0" w:color="auto"/>
        <w:right w:val="none" w:sz="0" w:space="0" w:color="auto"/>
      </w:divBdr>
    </w:div>
    <w:div w:id="1794249864">
      <w:bodyDiv w:val="1"/>
      <w:marLeft w:val="0"/>
      <w:marRight w:val="0"/>
      <w:marTop w:val="0"/>
      <w:marBottom w:val="0"/>
      <w:divBdr>
        <w:top w:val="none" w:sz="0" w:space="0" w:color="auto"/>
        <w:left w:val="none" w:sz="0" w:space="0" w:color="auto"/>
        <w:bottom w:val="none" w:sz="0" w:space="0" w:color="auto"/>
        <w:right w:val="none" w:sz="0" w:space="0" w:color="auto"/>
      </w:divBdr>
    </w:div>
    <w:div w:id="1842037401">
      <w:bodyDiv w:val="1"/>
      <w:marLeft w:val="0"/>
      <w:marRight w:val="0"/>
      <w:marTop w:val="0"/>
      <w:marBottom w:val="0"/>
      <w:divBdr>
        <w:top w:val="none" w:sz="0" w:space="0" w:color="auto"/>
        <w:left w:val="none" w:sz="0" w:space="0" w:color="auto"/>
        <w:bottom w:val="none" w:sz="0" w:space="0" w:color="auto"/>
        <w:right w:val="none" w:sz="0" w:space="0" w:color="auto"/>
      </w:divBdr>
    </w:div>
    <w:div w:id="1899514767">
      <w:bodyDiv w:val="1"/>
      <w:marLeft w:val="0"/>
      <w:marRight w:val="0"/>
      <w:marTop w:val="0"/>
      <w:marBottom w:val="0"/>
      <w:divBdr>
        <w:top w:val="none" w:sz="0" w:space="0" w:color="auto"/>
        <w:left w:val="none" w:sz="0" w:space="0" w:color="auto"/>
        <w:bottom w:val="none" w:sz="0" w:space="0" w:color="auto"/>
        <w:right w:val="none" w:sz="0" w:space="0" w:color="auto"/>
      </w:divBdr>
    </w:div>
    <w:div w:id="2066054978">
      <w:bodyDiv w:val="1"/>
      <w:marLeft w:val="0"/>
      <w:marRight w:val="0"/>
      <w:marTop w:val="0"/>
      <w:marBottom w:val="0"/>
      <w:divBdr>
        <w:top w:val="none" w:sz="0" w:space="0" w:color="auto"/>
        <w:left w:val="none" w:sz="0" w:space="0" w:color="auto"/>
        <w:bottom w:val="none" w:sz="0" w:space="0" w:color="auto"/>
        <w:right w:val="none" w:sz="0" w:space="0" w:color="auto"/>
      </w:divBdr>
    </w:div>
    <w:div w:id="2067484202">
      <w:bodyDiv w:val="1"/>
      <w:marLeft w:val="0"/>
      <w:marRight w:val="0"/>
      <w:marTop w:val="0"/>
      <w:marBottom w:val="0"/>
      <w:divBdr>
        <w:top w:val="none" w:sz="0" w:space="0" w:color="auto"/>
        <w:left w:val="none" w:sz="0" w:space="0" w:color="auto"/>
        <w:bottom w:val="none" w:sz="0" w:space="0" w:color="auto"/>
        <w:right w:val="none" w:sz="0" w:space="0" w:color="auto"/>
      </w:divBdr>
    </w:div>
    <w:div w:id="20754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investinrussia.com/transp-industry" TargetMode="External"/><Relationship Id="rId18" Type="http://schemas.openxmlformats.org/officeDocument/2006/relationships/image" Target="media/image7.png"/><Relationship Id="rId26" Type="http://schemas.openxmlformats.org/officeDocument/2006/relationships/hyperlink" Target="https://ru.wikipedia.org/wiki/%D0%9A%D0%BE%D0%BF%D0%B5%D0%BD%D0%B3%D0%B0%D0%B3%D0%B5%D0%BD" TargetMode="External"/><Relationship Id="rId39" Type="http://schemas.openxmlformats.org/officeDocument/2006/relationships/hyperlink" Target="http://www.spark-interfax.ru/system/home/card" TargetMode="External"/><Relationship Id="rId21" Type="http://schemas.openxmlformats.org/officeDocument/2006/relationships/hyperlink" Target="https://ru.wikipedia.org/w/index.php?title=%D0%A2%D0%B8%D0%BD%D0%B3%D0%BB%D0%B5%D0%B2&amp;action=edit&amp;redlink=1" TargetMode="External"/><Relationship Id="rId34" Type="http://schemas.openxmlformats.org/officeDocument/2006/relationships/hyperlink" Target="http://www.spark-interfax.ru/system/home/card" TargetMode="External"/><Relationship Id="rId42" Type="http://schemas.openxmlformats.org/officeDocument/2006/relationships/hyperlink" Target="http://www.spark-interfax.ru/system/home/card" TargetMode="External"/><Relationship Id="rId47" Type="http://schemas.openxmlformats.org/officeDocument/2006/relationships/image" Target="media/image13.emf"/><Relationship Id="rId50" Type="http://schemas.openxmlformats.org/officeDocument/2006/relationships/image" Target="media/image16.emf"/><Relationship Id="rId55" Type="http://schemas.openxmlformats.org/officeDocument/2006/relationships/image" Target="media/image19.emf"/><Relationship Id="rId63" Type="http://schemas.openxmlformats.org/officeDocument/2006/relationships/hyperlink" Target="https://www.nalog.ru" TargetMode="External"/><Relationship Id="rId68" Type="http://schemas.openxmlformats.org/officeDocument/2006/relationships/hyperlink" Target="https://www.nalog.ru" TargetMode="External"/><Relationship Id="rId76" Type="http://schemas.openxmlformats.org/officeDocument/2006/relationships/image" Target="media/image24.png"/><Relationship Id="rId84" Type="http://schemas.openxmlformats.org/officeDocument/2006/relationships/image" Target="media/image32.png"/><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www.nalog.ru"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8.emf"/><Relationship Id="rId11" Type="http://schemas.openxmlformats.org/officeDocument/2006/relationships/image" Target="media/image2.png"/><Relationship Id="rId24" Type="http://schemas.openxmlformats.org/officeDocument/2006/relationships/hyperlink" Target="https://ru.wikipedia.org/wiki/Maersk" TargetMode="External"/><Relationship Id="rId32" Type="http://schemas.openxmlformats.org/officeDocument/2006/relationships/image" Target="media/image11.emf"/><Relationship Id="rId37" Type="http://schemas.openxmlformats.org/officeDocument/2006/relationships/hyperlink" Target="http://www.spark-interfax.ru/system/home/card" TargetMode="External"/><Relationship Id="rId40" Type="http://schemas.openxmlformats.org/officeDocument/2006/relationships/hyperlink" Target="http://www.spark-interfax.ru/system/home/card" TargetMode="External"/><Relationship Id="rId45" Type="http://schemas.openxmlformats.org/officeDocument/2006/relationships/header" Target="header4.xml"/><Relationship Id="rId53" Type="http://schemas.openxmlformats.org/officeDocument/2006/relationships/image" Target="media/image17.emf"/><Relationship Id="rId58" Type="http://schemas.openxmlformats.org/officeDocument/2006/relationships/image" Target="media/image20.emf"/><Relationship Id="rId66" Type="http://schemas.openxmlformats.org/officeDocument/2006/relationships/hyperlink" Target="http://dispetcher-gruzoperevozok.biz/rejting-samyx-krupnyx-transportnyx-kompanij-mira/" TargetMode="External"/><Relationship Id="rId74" Type="http://schemas.openxmlformats.org/officeDocument/2006/relationships/image" Target="media/image22.png"/><Relationship Id="rId79" Type="http://schemas.openxmlformats.org/officeDocument/2006/relationships/image" Target="media/image27.png"/><Relationship Id="rId87" Type="http://schemas.openxmlformats.org/officeDocument/2006/relationships/image" Target="media/image35.png"/><Relationship Id="rId5" Type="http://schemas.openxmlformats.org/officeDocument/2006/relationships/settings" Target="settings.xml"/><Relationship Id="rId61" Type="http://schemas.openxmlformats.org/officeDocument/2006/relationships/hyperlink" Target="https://www.minfin.ru/" TargetMode="External"/><Relationship Id="rId82" Type="http://schemas.openxmlformats.org/officeDocument/2006/relationships/image" Target="media/image30.png"/><Relationship Id="rId90" Type="http://schemas.openxmlformats.org/officeDocument/2006/relationships/glossaryDocument" Target="glossary/document.xml"/><Relationship Id="rId19" Type="http://schemas.openxmlformats.org/officeDocument/2006/relationships/hyperlink" Target="https://ru.wikipedia.org/wiki/%D0%94%D0%B2%D0%B0%D0%B4%D1%86%D0%B0%D1%82%D0%B8%D1%84%D1%83%D1%82%D0%BE%D0%B2%D1%8B%D0%B9_%D1%8D%D0%BA%D0%B2%D0%B8%D0%B2%D0%B0%D0%BB%D0%B5%D0%BD%D1%82" TargetMode="External"/><Relationship Id="rId14" Type="http://schemas.openxmlformats.org/officeDocument/2006/relationships/image" Target="media/image3.png"/><Relationship Id="rId22" Type="http://schemas.openxmlformats.org/officeDocument/2006/relationships/hyperlink" Target="https://en.wikipedia.org/wiki/Tinglev" TargetMode="External"/><Relationship Id="rId27" Type="http://schemas.openxmlformats.org/officeDocument/2006/relationships/header" Target="header1.xml"/><Relationship Id="rId30" Type="http://schemas.openxmlformats.org/officeDocument/2006/relationships/image" Target="media/image9.emf"/><Relationship Id="rId35" Type="http://schemas.openxmlformats.org/officeDocument/2006/relationships/hyperlink" Target="http://www.spark-interfax.ru/system/home/card" TargetMode="External"/><Relationship Id="rId43" Type="http://schemas.openxmlformats.org/officeDocument/2006/relationships/hyperlink" Target="http://www.spark-interfax.ru/system/home/card" TargetMode="External"/><Relationship Id="rId48" Type="http://schemas.openxmlformats.org/officeDocument/2006/relationships/image" Target="media/image14.emf"/><Relationship Id="rId56" Type="http://schemas.openxmlformats.org/officeDocument/2006/relationships/hyperlink" Target="http://www.globalports.com/globalports/investors/shareholder-information/major-shareholders" TargetMode="External"/><Relationship Id="rId64" Type="http://schemas.openxmlformats.org/officeDocument/2006/relationships/hyperlink" Target="http://www.gks.ru/wps/wcm/connect/rosstat/" TargetMode="External"/><Relationship Id="rId69" Type="http://schemas.openxmlformats.org/officeDocument/2006/relationships/hyperlink" Target="https://www.nalog.ru" TargetMode="External"/><Relationship Id="rId77" Type="http://schemas.openxmlformats.org/officeDocument/2006/relationships/image" Target="media/image25.png"/><Relationship Id="rId8" Type="http://schemas.openxmlformats.org/officeDocument/2006/relationships/endnotes" Target="endnotes.xml"/><Relationship Id="rId51" Type="http://schemas.openxmlformats.org/officeDocument/2006/relationships/header" Target="header5.xml"/><Relationship Id="rId72" Type="http://schemas.openxmlformats.org/officeDocument/2006/relationships/hyperlink" Target="https://www.nalog.ru" TargetMode="External"/><Relationship Id="rId80" Type="http://schemas.openxmlformats.org/officeDocument/2006/relationships/image" Target="media/image28.png"/><Relationship Id="rId85"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6.png"/><Relationship Id="rId25" Type="http://schemas.openxmlformats.org/officeDocument/2006/relationships/hyperlink" Target="https://ru.wikipedia.org/wiki/%D0%9A%D0%BE%D0%BF%D0%B5%D0%BD%D0%B3%D0%B0%D0%B3%D0%B5%D0%BD" TargetMode="External"/><Relationship Id="rId33" Type="http://schemas.openxmlformats.org/officeDocument/2006/relationships/hyperlink" Target="http://www.spark-interfax.ru/system/home/card" TargetMode="External"/><Relationship Id="rId38" Type="http://schemas.openxmlformats.org/officeDocument/2006/relationships/hyperlink" Target="http://www.spark-interfax.ru/system/home/card" TargetMode="External"/><Relationship Id="rId46" Type="http://schemas.openxmlformats.org/officeDocument/2006/relationships/image" Target="media/image12.emf"/><Relationship Id="rId59" Type="http://schemas.openxmlformats.org/officeDocument/2006/relationships/image" Target="media/image21.emf"/><Relationship Id="rId67" Type="http://schemas.openxmlformats.org/officeDocument/2006/relationships/hyperlink" Target="http://moneymakerfactory.ru/spravochnik/krupneyshie-transportnyie-kompanii/" TargetMode="External"/><Relationship Id="rId20" Type="http://schemas.openxmlformats.org/officeDocument/2006/relationships/hyperlink" Target="https://ru.wikipedia.org/wiki/%D0%94%D0%B2%D0%B0%D0%B4%D1%86%D0%B0%D1%82%D0%B8%D1%84%D1%83%D1%82%D0%BE%D0%B2%D1%8B%D0%B9_%D1%8D%D0%BA%D0%B2%D0%B8%D0%B2%D0%B0%D0%BB%D0%B5%D0%BD%D1%82" TargetMode="External"/><Relationship Id="rId41" Type="http://schemas.openxmlformats.org/officeDocument/2006/relationships/hyperlink" Target="http://www.spark-interfax.ru/system/home/card" TargetMode="External"/><Relationship Id="rId54" Type="http://schemas.openxmlformats.org/officeDocument/2006/relationships/image" Target="media/image18.emf"/><Relationship Id="rId62" Type="http://schemas.openxmlformats.org/officeDocument/2006/relationships/hyperlink" Target="http://economy.gov.ru/" TargetMode="External"/><Relationship Id="rId70" Type="http://schemas.openxmlformats.org/officeDocument/2006/relationships/hyperlink" Target="https://www.nalog.ru" TargetMode="External"/><Relationship Id="rId75" Type="http://schemas.openxmlformats.org/officeDocument/2006/relationships/image" Target="media/image23.png"/><Relationship Id="rId83" Type="http://schemas.openxmlformats.org/officeDocument/2006/relationships/image" Target="media/image31.png"/><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ru.wikipedia.org/wiki/%D0%94%D0%B2%D0%B0%D0%B4%D1%86%D0%B0%D1%82%D0%B8%D1%84%D1%83%D1%82%D0%BE%D0%B2%D1%8B%D0%B9_%D1%8D%D0%BA%D0%B2%D0%B8%D0%B2%D0%B0%D0%BB%D0%B5%D0%BD%D1%82" TargetMode="External"/><Relationship Id="rId28" Type="http://schemas.openxmlformats.org/officeDocument/2006/relationships/header" Target="header2.xml"/><Relationship Id="rId36" Type="http://schemas.openxmlformats.org/officeDocument/2006/relationships/hyperlink" Target="http://www.spark-interfax.ru/system/home/card" TargetMode="External"/><Relationship Id="rId49" Type="http://schemas.openxmlformats.org/officeDocument/2006/relationships/image" Target="media/image15.emf"/><Relationship Id="rId57" Type="http://schemas.openxmlformats.org/officeDocument/2006/relationships/chart" Target="charts/chart3.xml"/><Relationship Id="rId10" Type="http://schemas.openxmlformats.org/officeDocument/2006/relationships/chart" Target="charts/chart1.xml"/><Relationship Id="rId31" Type="http://schemas.openxmlformats.org/officeDocument/2006/relationships/image" Target="media/image10.emf"/><Relationship Id="rId44" Type="http://schemas.openxmlformats.org/officeDocument/2006/relationships/header" Target="header3.xml"/><Relationship Id="rId52" Type="http://schemas.openxmlformats.org/officeDocument/2006/relationships/header" Target="header6.xml"/><Relationship Id="rId60" Type="http://schemas.openxmlformats.org/officeDocument/2006/relationships/hyperlink" Target="http://www.customs.ru/" TargetMode="External"/><Relationship Id="rId65" Type="http://schemas.openxmlformats.org/officeDocument/2006/relationships/hyperlink" Target="http://www.rbc.ru/" TargetMode="External"/><Relationship Id="rId73" Type="http://schemas.openxmlformats.org/officeDocument/2006/relationships/hyperlink" Target="https://www.nalog.ru" TargetMode="External"/><Relationship Id="rId78" Type="http://schemas.openxmlformats.org/officeDocument/2006/relationships/image" Target="media/image26.png"/><Relationship Id="rId81" Type="http://schemas.openxmlformats.org/officeDocument/2006/relationships/image" Target="media/image29.png"/><Relationship Id="rId86" Type="http://schemas.openxmlformats.org/officeDocument/2006/relationships/image" Target="media/image34.png"/><Relationship Id="rId4" Type="http://schemas.microsoft.com/office/2007/relationships/stylesWithEffects" Target="stylesWithEffect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2012</c:v>
                </c:pt>
              </c:strCache>
            </c:strRef>
          </c:tx>
          <c:invertIfNegative val="0"/>
          <c:cat>
            <c:strRef>
              <c:f>Лист1!$A$2:$A$7</c:f>
              <c:strCache>
                <c:ptCount val="6"/>
                <c:pt idx="0">
                  <c:v>Железнодорожный</c:v>
                </c:pt>
                <c:pt idx="1">
                  <c:v>Автомобильный</c:v>
                </c:pt>
                <c:pt idx="2">
                  <c:v>Трубопроводный</c:v>
                </c:pt>
                <c:pt idx="3">
                  <c:v>Морской</c:v>
                </c:pt>
                <c:pt idx="4">
                  <c:v>Внутренний водный</c:v>
                </c:pt>
                <c:pt idx="5">
                  <c:v>Воздушный </c:v>
                </c:pt>
              </c:strCache>
            </c:strRef>
          </c:cat>
          <c:val>
            <c:numRef>
              <c:f>Лист1!$B$2:$B$7</c:f>
              <c:numCache>
                <c:formatCode>General</c:formatCode>
                <c:ptCount val="6"/>
                <c:pt idx="0">
                  <c:v>2011</c:v>
                </c:pt>
                <c:pt idx="1">
                  <c:v>199</c:v>
                </c:pt>
                <c:pt idx="2">
                  <c:v>2382</c:v>
                </c:pt>
                <c:pt idx="3">
                  <c:v>100</c:v>
                </c:pt>
                <c:pt idx="4">
                  <c:v>54</c:v>
                </c:pt>
                <c:pt idx="5">
                  <c:v>4.7</c:v>
                </c:pt>
              </c:numCache>
            </c:numRef>
          </c:val>
          <c:extLst xmlns:c16r2="http://schemas.microsoft.com/office/drawing/2015/06/chart">
            <c:ext xmlns:c16="http://schemas.microsoft.com/office/drawing/2014/chart" uri="{C3380CC4-5D6E-409C-BE32-E72D297353CC}">
              <c16:uniqueId val="{00000000-7555-4368-8F62-B07F9E02B9D4}"/>
            </c:ext>
          </c:extLst>
        </c:ser>
        <c:ser>
          <c:idx val="1"/>
          <c:order val="1"/>
          <c:tx>
            <c:strRef>
              <c:f>Лист1!$C$1</c:f>
              <c:strCache>
                <c:ptCount val="1"/>
                <c:pt idx="0">
                  <c:v>2013</c:v>
                </c:pt>
              </c:strCache>
            </c:strRef>
          </c:tx>
          <c:invertIfNegative val="0"/>
          <c:cat>
            <c:strRef>
              <c:f>Лист1!$A$2:$A$7</c:f>
              <c:strCache>
                <c:ptCount val="6"/>
                <c:pt idx="0">
                  <c:v>Железнодорожный</c:v>
                </c:pt>
                <c:pt idx="1">
                  <c:v>Автомобильный</c:v>
                </c:pt>
                <c:pt idx="2">
                  <c:v>Трубопроводный</c:v>
                </c:pt>
                <c:pt idx="3">
                  <c:v>Морской</c:v>
                </c:pt>
                <c:pt idx="4">
                  <c:v>Внутренний водный</c:v>
                </c:pt>
                <c:pt idx="5">
                  <c:v>Воздушный </c:v>
                </c:pt>
              </c:strCache>
            </c:strRef>
          </c:cat>
          <c:val>
            <c:numRef>
              <c:f>Лист1!$C$2:$C$7</c:f>
              <c:numCache>
                <c:formatCode>General</c:formatCode>
                <c:ptCount val="6"/>
                <c:pt idx="0">
                  <c:v>2128</c:v>
                </c:pt>
                <c:pt idx="1">
                  <c:v>223</c:v>
                </c:pt>
                <c:pt idx="2">
                  <c:v>2422</c:v>
                </c:pt>
                <c:pt idx="3">
                  <c:v>78</c:v>
                </c:pt>
                <c:pt idx="4">
                  <c:v>59</c:v>
                </c:pt>
                <c:pt idx="5">
                  <c:v>5</c:v>
                </c:pt>
              </c:numCache>
            </c:numRef>
          </c:val>
          <c:extLst xmlns:c16r2="http://schemas.microsoft.com/office/drawing/2015/06/chart">
            <c:ext xmlns:c16="http://schemas.microsoft.com/office/drawing/2014/chart" uri="{C3380CC4-5D6E-409C-BE32-E72D297353CC}">
              <c16:uniqueId val="{00000001-7555-4368-8F62-B07F9E02B9D4}"/>
            </c:ext>
          </c:extLst>
        </c:ser>
        <c:ser>
          <c:idx val="2"/>
          <c:order val="2"/>
          <c:tx>
            <c:strRef>
              <c:f>Лист1!$D$1</c:f>
              <c:strCache>
                <c:ptCount val="1"/>
                <c:pt idx="0">
                  <c:v>2014</c:v>
                </c:pt>
              </c:strCache>
            </c:strRef>
          </c:tx>
          <c:invertIfNegative val="0"/>
          <c:cat>
            <c:strRef>
              <c:f>Лист1!$A$2:$A$7</c:f>
              <c:strCache>
                <c:ptCount val="6"/>
                <c:pt idx="0">
                  <c:v>Железнодорожный</c:v>
                </c:pt>
                <c:pt idx="1">
                  <c:v>Автомобильный</c:v>
                </c:pt>
                <c:pt idx="2">
                  <c:v>Трубопроводный</c:v>
                </c:pt>
                <c:pt idx="3">
                  <c:v>Морской</c:v>
                </c:pt>
                <c:pt idx="4">
                  <c:v>Внутренний водный</c:v>
                </c:pt>
                <c:pt idx="5">
                  <c:v>Воздушный </c:v>
                </c:pt>
              </c:strCache>
            </c:strRef>
          </c:cat>
          <c:val>
            <c:numRef>
              <c:f>Лист1!$D$2:$D$7</c:f>
              <c:numCache>
                <c:formatCode>General</c:formatCode>
                <c:ptCount val="6"/>
                <c:pt idx="0">
                  <c:v>2222</c:v>
                </c:pt>
                <c:pt idx="1">
                  <c:v>249</c:v>
                </c:pt>
                <c:pt idx="2">
                  <c:v>2453</c:v>
                </c:pt>
                <c:pt idx="3">
                  <c:v>45</c:v>
                </c:pt>
                <c:pt idx="4">
                  <c:v>81</c:v>
                </c:pt>
                <c:pt idx="5">
                  <c:v>5.0999999999999996</c:v>
                </c:pt>
              </c:numCache>
            </c:numRef>
          </c:val>
          <c:extLst xmlns:c16r2="http://schemas.microsoft.com/office/drawing/2015/06/chart">
            <c:ext xmlns:c16="http://schemas.microsoft.com/office/drawing/2014/chart" uri="{C3380CC4-5D6E-409C-BE32-E72D297353CC}">
              <c16:uniqueId val="{00000002-7555-4368-8F62-B07F9E02B9D4}"/>
            </c:ext>
          </c:extLst>
        </c:ser>
        <c:dLbls>
          <c:showLegendKey val="0"/>
          <c:showVal val="0"/>
          <c:showCatName val="0"/>
          <c:showSerName val="0"/>
          <c:showPercent val="0"/>
          <c:showBubbleSize val="0"/>
        </c:dLbls>
        <c:gapWidth val="150"/>
        <c:axId val="127206528"/>
        <c:axId val="127208064"/>
      </c:barChart>
      <c:catAx>
        <c:axId val="127206528"/>
        <c:scaling>
          <c:orientation val="minMax"/>
        </c:scaling>
        <c:delete val="0"/>
        <c:axPos val="b"/>
        <c:numFmt formatCode="General" sourceLinked="0"/>
        <c:majorTickMark val="out"/>
        <c:minorTickMark val="none"/>
        <c:tickLblPos val="nextTo"/>
        <c:crossAx val="127208064"/>
        <c:crosses val="autoZero"/>
        <c:auto val="1"/>
        <c:lblAlgn val="ctr"/>
        <c:lblOffset val="100"/>
        <c:noMultiLvlLbl val="0"/>
      </c:catAx>
      <c:valAx>
        <c:axId val="127208064"/>
        <c:scaling>
          <c:orientation val="minMax"/>
        </c:scaling>
        <c:delete val="0"/>
        <c:axPos val="l"/>
        <c:majorGridlines/>
        <c:numFmt formatCode="General" sourceLinked="1"/>
        <c:majorTickMark val="out"/>
        <c:minorTickMark val="none"/>
        <c:tickLblPos val="nextTo"/>
        <c:crossAx val="127206528"/>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Российские</c:v>
                </c:pt>
              </c:strCache>
            </c:strRef>
          </c:tx>
          <c:invertIfNegative val="0"/>
          <c:cat>
            <c:strRef>
              <c:f>Лист1!$A$2:$A$6</c:f>
              <c:strCache>
                <c:ptCount val="4"/>
                <c:pt idx="0">
                  <c:v>Авиаперевозки</c:v>
                </c:pt>
                <c:pt idx="1">
                  <c:v>ж/д перевозки</c:v>
                </c:pt>
                <c:pt idx="2">
                  <c:v>автоперевозки</c:v>
                </c:pt>
                <c:pt idx="3">
                  <c:v>морские </c:v>
                </c:pt>
              </c:strCache>
            </c:strRef>
          </c:cat>
          <c:val>
            <c:numRef>
              <c:f>Лист1!$B$2:$B$6</c:f>
              <c:numCache>
                <c:formatCode>General</c:formatCode>
                <c:ptCount val="5"/>
                <c:pt idx="0">
                  <c:v>72</c:v>
                </c:pt>
                <c:pt idx="1">
                  <c:v>85</c:v>
                </c:pt>
                <c:pt idx="2">
                  <c:v>40</c:v>
                </c:pt>
                <c:pt idx="3">
                  <c:v>2</c:v>
                </c:pt>
              </c:numCache>
            </c:numRef>
          </c:val>
          <c:extLst xmlns:c16r2="http://schemas.microsoft.com/office/drawing/2015/06/chart">
            <c:ext xmlns:c16="http://schemas.microsoft.com/office/drawing/2014/chart" uri="{C3380CC4-5D6E-409C-BE32-E72D297353CC}">
              <c16:uniqueId val="{00000000-3611-4B6B-9220-8F2D8CED989F}"/>
            </c:ext>
          </c:extLst>
        </c:ser>
        <c:ser>
          <c:idx val="1"/>
          <c:order val="1"/>
          <c:tx>
            <c:strRef>
              <c:f>Лист1!$C$1</c:f>
              <c:strCache>
                <c:ptCount val="1"/>
                <c:pt idx="0">
                  <c:v>Иностранные</c:v>
                </c:pt>
              </c:strCache>
            </c:strRef>
          </c:tx>
          <c:invertIfNegative val="0"/>
          <c:cat>
            <c:strRef>
              <c:f>Лист1!$A$2:$A$6</c:f>
              <c:strCache>
                <c:ptCount val="4"/>
                <c:pt idx="0">
                  <c:v>Авиаперевозки</c:v>
                </c:pt>
                <c:pt idx="1">
                  <c:v>ж/д перевозки</c:v>
                </c:pt>
                <c:pt idx="2">
                  <c:v>автоперевозки</c:v>
                </c:pt>
                <c:pt idx="3">
                  <c:v>морские </c:v>
                </c:pt>
              </c:strCache>
            </c:strRef>
          </c:cat>
          <c:val>
            <c:numRef>
              <c:f>Лист1!$C$2:$C$6</c:f>
              <c:numCache>
                <c:formatCode>General</c:formatCode>
                <c:ptCount val="5"/>
                <c:pt idx="0">
                  <c:v>28</c:v>
                </c:pt>
                <c:pt idx="1">
                  <c:v>15</c:v>
                </c:pt>
                <c:pt idx="2">
                  <c:v>60</c:v>
                </c:pt>
                <c:pt idx="3">
                  <c:v>98</c:v>
                </c:pt>
              </c:numCache>
            </c:numRef>
          </c:val>
          <c:extLst xmlns:c16r2="http://schemas.microsoft.com/office/drawing/2015/06/chart">
            <c:ext xmlns:c16="http://schemas.microsoft.com/office/drawing/2014/chart" uri="{C3380CC4-5D6E-409C-BE32-E72D297353CC}">
              <c16:uniqueId val="{00000001-3611-4B6B-9220-8F2D8CED989F}"/>
            </c:ext>
          </c:extLst>
        </c:ser>
        <c:dLbls>
          <c:showLegendKey val="0"/>
          <c:showVal val="0"/>
          <c:showCatName val="0"/>
          <c:showSerName val="0"/>
          <c:showPercent val="0"/>
          <c:showBubbleSize val="0"/>
        </c:dLbls>
        <c:gapWidth val="150"/>
        <c:axId val="125788160"/>
        <c:axId val="125789696"/>
      </c:barChart>
      <c:catAx>
        <c:axId val="125788160"/>
        <c:scaling>
          <c:orientation val="minMax"/>
        </c:scaling>
        <c:delete val="0"/>
        <c:axPos val="b"/>
        <c:numFmt formatCode="General" sourceLinked="0"/>
        <c:majorTickMark val="out"/>
        <c:minorTickMark val="none"/>
        <c:tickLblPos val="nextTo"/>
        <c:crossAx val="125789696"/>
        <c:crosses val="autoZero"/>
        <c:auto val="1"/>
        <c:lblAlgn val="ctr"/>
        <c:lblOffset val="100"/>
        <c:noMultiLvlLbl val="0"/>
      </c:catAx>
      <c:valAx>
        <c:axId val="125789696"/>
        <c:scaling>
          <c:orientation val="minMax"/>
        </c:scaling>
        <c:delete val="0"/>
        <c:axPos val="l"/>
        <c:majorGridlines/>
        <c:numFmt formatCode="General" sourceLinked="1"/>
        <c:majorTickMark val="out"/>
        <c:minorTickMark val="none"/>
        <c:tickLblPos val="nextTo"/>
        <c:crossAx val="12578816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2016</c:v>
                </c:pt>
              </c:strCache>
            </c:strRef>
          </c:tx>
          <c:spPr>
            <a:solidFill>
              <a:schemeClr val="accent1"/>
            </a:solidFill>
            <a:ln>
              <a:noFill/>
            </a:ln>
            <a:effectLst/>
          </c:spPr>
          <c:invertIfNegative val="0"/>
          <c:dLbls>
            <c:dLbl>
              <c:idx val="4"/>
              <c:layout>
                <c:manualLayout>
                  <c:x val="-2.8387096774193592E-2"/>
                  <c:y val="0"/>
                </c:manualLayout>
              </c:layout>
              <c:showLegendKey val="0"/>
              <c:showVal val="1"/>
              <c:showCatName val="0"/>
              <c:showSerName val="0"/>
              <c:showPercent val="0"/>
              <c:showBubbleSize val="0"/>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ПЛП</c:v>
                </c:pt>
                <c:pt idx="1">
                  <c:v>ПКТ </c:v>
                </c:pt>
                <c:pt idx="2">
                  <c:v>Моби Дик</c:v>
                </c:pt>
                <c:pt idx="3">
                  <c:v>УЛКТ </c:v>
                </c:pt>
                <c:pt idx="4">
                  <c:v>ВСК</c:v>
                </c:pt>
                <c:pt idx="5">
                  <c:v>Фин. порты  </c:v>
                </c:pt>
              </c:strCache>
            </c:strRef>
          </c:cat>
          <c:val>
            <c:numRef>
              <c:f>Лист1!$B$2:$B$7</c:f>
              <c:numCache>
                <c:formatCode>General</c:formatCode>
                <c:ptCount val="6"/>
                <c:pt idx="0">
                  <c:v>264.60000000000002</c:v>
                </c:pt>
                <c:pt idx="1">
                  <c:v>480.4</c:v>
                </c:pt>
                <c:pt idx="2">
                  <c:v>155.4</c:v>
                </c:pt>
                <c:pt idx="3">
                  <c:v>82.2</c:v>
                </c:pt>
                <c:pt idx="4">
                  <c:v>301.3</c:v>
                </c:pt>
                <c:pt idx="5">
                  <c:v>187.5</c:v>
                </c:pt>
              </c:numCache>
            </c:numRef>
          </c:val>
        </c:ser>
        <c:ser>
          <c:idx val="1"/>
          <c:order val="1"/>
          <c:tx>
            <c:strRef>
              <c:f>Лист1!$C$1</c:f>
              <c:strCache>
                <c:ptCount val="1"/>
                <c:pt idx="0">
                  <c:v>2017</c:v>
                </c:pt>
              </c:strCache>
            </c:strRef>
          </c:tx>
          <c:spPr>
            <a:solidFill>
              <a:schemeClr val="accent2"/>
            </a:solidFill>
            <a:ln>
              <a:noFill/>
            </a:ln>
            <a:effectLst/>
          </c:spPr>
          <c:invertIfNegative val="0"/>
          <c:dLbls>
            <c:dLbl>
              <c:idx val="0"/>
              <c:layout>
                <c:manualLayout>
                  <c:x val="2.0645161290322591E-2"/>
                  <c:y val="0"/>
                </c:manualLayout>
              </c:layout>
              <c:showLegendKey val="0"/>
              <c:showVal val="1"/>
              <c:showCatName val="0"/>
              <c:showSerName val="0"/>
              <c:showPercent val="0"/>
              <c:showBubbleSize val="0"/>
            </c:dLbl>
            <c:dLbl>
              <c:idx val="2"/>
              <c:layout>
                <c:manualLayout>
                  <c:x val="1.8064516129032263E-2"/>
                  <c:y val="-1.2638230647709262E-2"/>
                </c:manualLayout>
              </c:layout>
              <c:showLegendKey val="0"/>
              <c:showVal val="1"/>
              <c:showCatName val="0"/>
              <c:showSerName val="0"/>
              <c:showPercent val="0"/>
              <c:showBubbleSize val="0"/>
            </c:dLbl>
            <c:dLbl>
              <c:idx val="3"/>
              <c:layout>
                <c:manualLayout>
                  <c:x val="2.0645161290322591E-2"/>
                  <c:y val="0"/>
                </c:manualLayout>
              </c:layout>
              <c:showLegendKey val="0"/>
              <c:showVal val="1"/>
              <c:showCatName val="0"/>
              <c:showSerName val="0"/>
              <c:showPercent val="0"/>
              <c:showBubbleSize val="0"/>
            </c:dLbl>
            <c:dLbl>
              <c:idx val="5"/>
              <c:layout>
                <c:manualLayout>
                  <c:x val="2.8387096774193592E-2"/>
                  <c:y val="-5.7924554652603351E-17"/>
                </c:manualLayout>
              </c:layout>
              <c:showLegendKey val="0"/>
              <c:showVal val="1"/>
              <c:showCatName val="0"/>
              <c:showSerName val="0"/>
              <c:showPercent val="0"/>
              <c:showBubbleSize val="0"/>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ПЛП</c:v>
                </c:pt>
                <c:pt idx="1">
                  <c:v>ПКТ </c:v>
                </c:pt>
                <c:pt idx="2">
                  <c:v>Моби Дик</c:v>
                </c:pt>
                <c:pt idx="3">
                  <c:v>УЛКТ </c:v>
                </c:pt>
                <c:pt idx="4">
                  <c:v>ВСК</c:v>
                </c:pt>
                <c:pt idx="5">
                  <c:v>Фин. порты  </c:v>
                </c:pt>
              </c:strCache>
            </c:strRef>
          </c:cat>
          <c:val>
            <c:numRef>
              <c:f>Лист1!$C$2:$C$7</c:f>
              <c:numCache>
                <c:formatCode>General</c:formatCode>
                <c:ptCount val="6"/>
                <c:pt idx="0">
                  <c:v>206.3</c:v>
                </c:pt>
                <c:pt idx="1">
                  <c:v>553.79999999999995</c:v>
                </c:pt>
                <c:pt idx="2">
                  <c:v>167.7</c:v>
                </c:pt>
                <c:pt idx="3">
                  <c:v>74.099999999999994</c:v>
                </c:pt>
                <c:pt idx="4">
                  <c:v>370.8</c:v>
                </c:pt>
                <c:pt idx="5">
                  <c:v>115.6</c:v>
                </c:pt>
              </c:numCache>
            </c:numRef>
          </c:val>
        </c:ser>
        <c:dLbls>
          <c:showLegendKey val="0"/>
          <c:showVal val="0"/>
          <c:showCatName val="0"/>
          <c:showSerName val="0"/>
          <c:showPercent val="0"/>
          <c:showBubbleSize val="0"/>
        </c:dLbls>
        <c:gapWidth val="219"/>
        <c:axId val="127365120"/>
        <c:axId val="127366656"/>
      </c:barChart>
      <c:catAx>
        <c:axId val="12736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27366656"/>
        <c:crosses val="autoZero"/>
        <c:auto val="1"/>
        <c:lblAlgn val="ctr"/>
        <c:lblOffset val="100"/>
        <c:noMultiLvlLbl val="0"/>
      </c:catAx>
      <c:valAx>
        <c:axId val="127366656"/>
        <c:scaling>
          <c:orientation val="minMax"/>
        </c:scaling>
        <c:delete val="0"/>
        <c:axPos val="l"/>
        <c:numFmt formatCode="General" sourceLinked="1"/>
        <c:majorTickMark val="none"/>
        <c:minorTickMark val="none"/>
        <c:tickLblPos val="nextTo"/>
        <c:spPr>
          <a:noFill/>
          <a:ln>
            <a:noFill/>
          </a:ln>
          <a:effectLst/>
        </c:spPr>
        <c:txPr>
          <a:bodyPr rot="-60000000" vert="horz"/>
          <a:lstStyle/>
          <a:p>
            <a:pPr>
              <a:defRPr/>
            </a:pPr>
            <a:endParaRPr lang="ru-RU"/>
          </a:p>
        </c:txPr>
        <c:crossAx val="127365120"/>
        <c:crosses val="autoZero"/>
        <c:crossBetween val="between"/>
      </c:valAx>
      <c:spPr>
        <a:noFill/>
        <a:ln>
          <a:noFill/>
        </a:ln>
        <a:effectLst/>
      </c:spPr>
    </c:plotArea>
    <c:legend>
      <c:legendPos val="b"/>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sz="800">
          <a:latin typeface="Times New Roman" pitchFamily="18" charset="0"/>
          <a:cs typeface="Times New Roman" pitchFamily="18" charset="0"/>
        </a:defRPr>
      </a:pPr>
      <a:endParaRPr lang="ru-RU"/>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retaSansPro-Reg">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510"/>
    <w:rsid w:val="008835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0FF5DA4AA70474D94F9394BC372DB91">
    <w:name w:val="00FF5DA4AA70474D94F9394BC372DB91"/>
    <w:rsid w:val="00883510"/>
  </w:style>
  <w:style w:type="paragraph" w:customStyle="1" w:styleId="0BE640D70F464044946495661C480501">
    <w:name w:val="0BE640D70F464044946495661C480501"/>
    <w:rsid w:val="00883510"/>
  </w:style>
  <w:style w:type="paragraph" w:customStyle="1" w:styleId="1C1946BB6FD94A0EB3F1F0A287E2BE2A">
    <w:name w:val="1C1946BB6FD94A0EB3F1F0A287E2BE2A"/>
    <w:rsid w:val="00883510"/>
  </w:style>
  <w:style w:type="paragraph" w:customStyle="1" w:styleId="D94E5CE9EF014A5982C71A01739D85EC">
    <w:name w:val="D94E5CE9EF014A5982C71A01739D85EC"/>
    <w:rsid w:val="00883510"/>
  </w:style>
  <w:style w:type="paragraph" w:customStyle="1" w:styleId="E24BCE8E539744A89AFE3BE435C6E1F8">
    <w:name w:val="E24BCE8E539744A89AFE3BE435C6E1F8"/>
    <w:rsid w:val="0088351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0FF5DA4AA70474D94F9394BC372DB91">
    <w:name w:val="00FF5DA4AA70474D94F9394BC372DB91"/>
    <w:rsid w:val="00883510"/>
  </w:style>
  <w:style w:type="paragraph" w:customStyle="1" w:styleId="0BE640D70F464044946495661C480501">
    <w:name w:val="0BE640D70F464044946495661C480501"/>
    <w:rsid w:val="00883510"/>
  </w:style>
  <w:style w:type="paragraph" w:customStyle="1" w:styleId="1C1946BB6FD94A0EB3F1F0A287E2BE2A">
    <w:name w:val="1C1946BB6FD94A0EB3F1F0A287E2BE2A"/>
    <w:rsid w:val="00883510"/>
  </w:style>
  <w:style w:type="paragraph" w:customStyle="1" w:styleId="D94E5CE9EF014A5982C71A01739D85EC">
    <w:name w:val="D94E5CE9EF014A5982C71A01739D85EC"/>
    <w:rsid w:val="00883510"/>
  </w:style>
  <w:style w:type="paragraph" w:customStyle="1" w:styleId="E24BCE8E539744A89AFE3BE435C6E1F8">
    <w:name w:val="E24BCE8E539744A89AFE3BE435C6E1F8"/>
    <w:rsid w:val="008835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86FBA-54BB-4873-9CBD-AD4A0747C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95</Pages>
  <Words>19703</Words>
  <Characters>112310</Characters>
  <Application>Microsoft Office Word</Application>
  <DocSecurity>0</DocSecurity>
  <Lines>935</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USN Team</Company>
  <LinksUpToDate>false</LinksUpToDate>
  <CharactersWithSpaces>131750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Лёлик</dc:creator>
  <cp:lastModifiedBy>Артемий Рокунец</cp:lastModifiedBy>
  <cp:revision>21</cp:revision>
  <cp:lastPrinted>2018-05-13T16:59:00Z</cp:lastPrinted>
  <dcterms:created xsi:type="dcterms:W3CDTF">2018-05-13T11:27:00Z</dcterms:created>
  <dcterms:modified xsi:type="dcterms:W3CDTF">2018-05-13T19:31:00Z</dcterms:modified>
</cp:coreProperties>
</file>