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979" w:rsidRDefault="00173979" w:rsidP="00173979">
      <w:pPr>
        <w:spacing w:after="160" w:line="240" w:lineRule="auto"/>
        <w:ind w:firstLine="708"/>
        <w:jc w:val="center"/>
        <w:rPr>
          <w:rFonts w:eastAsia="Times New Roman" w:cs="Times New Roman"/>
          <w:szCs w:val="24"/>
        </w:rPr>
      </w:pPr>
      <w:bookmarkStart w:id="0" w:name="_Toc500462803"/>
      <w:r>
        <w:rPr>
          <w:rFonts w:eastAsia="Times New Roman" w:cs="Times New Roman"/>
          <w:szCs w:val="24"/>
        </w:rPr>
        <w:t>Санкт-Петербургский Государственный Университет</w:t>
      </w:r>
    </w:p>
    <w:p w:rsidR="00173979" w:rsidRDefault="00173979" w:rsidP="00173979">
      <w:pPr>
        <w:spacing w:after="160" w:line="256" w:lineRule="auto"/>
        <w:ind w:firstLine="708"/>
        <w:jc w:val="center"/>
        <w:rPr>
          <w:rFonts w:eastAsia="Times New Roman" w:cs="Times New Roman"/>
          <w:b/>
          <w:sz w:val="28"/>
          <w:szCs w:val="28"/>
        </w:rPr>
      </w:pPr>
    </w:p>
    <w:p w:rsidR="00173979" w:rsidRDefault="00173979" w:rsidP="00173979">
      <w:pPr>
        <w:spacing w:after="160" w:line="256" w:lineRule="auto"/>
        <w:ind w:firstLine="708"/>
        <w:jc w:val="center"/>
        <w:rPr>
          <w:rFonts w:eastAsia="Times New Roman" w:cs="Times New Roman"/>
          <w:sz w:val="40"/>
          <w:szCs w:val="40"/>
        </w:rPr>
      </w:pPr>
      <w:r>
        <w:rPr>
          <w:rFonts w:eastAsia="Times New Roman" w:cs="Times New Roman"/>
          <w:b/>
          <w:sz w:val="40"/>
          <w:szCs w:val="40"/>
        </w:rPr>
        <w:t>ГОНЧАРОВА Дарья Алексеевна</w:t>
      </w:r>
    </w:p>
    <w:p w:rsidR="00173979" w:rsidRDefault="00173979" w:rsidP="00173979">
      <w:pPr>
        <w:spacing w:after="160" w:line="240" w:lineRule="auto"/>
        <w:ind w:firstLine="708"/>
        <w:jc w:val="center"/>
        <w:rPr>
          <w:rFonts w:eastAsia="Times New Roman" w:cs="Times New Roman"/>
          <w:b/>
          <w:sz w:val="36"/>
          <w:szCs w:val="36"/>
        </w:rPr>
      </w:pPr>
      <w:r>
        <w:rPr>
          <w:rFonts w:eastAsia="Times New Roman" w:cs="Times New Roman"/>
          <w:b/>
          <w:sz w:val="36"/>
          <w:szCs w:val="36"/>
        </w:rPr>
        <w:t>Выпускная квалификационная работа</w:t>
      </w:r>
    </w:p>
    <w:p w:rsidR="00173979" w:rsidRPr="00173979" w:rsidRDefault="00173979" w:rsidP="00173979">
      <w:pPr>
        <w:spacing w:before="35" w:line="240" w:lineRule="auto"/>
        <w:ind w:left="708" w:right="278"/>
        <w:jc w:val="center"/>
        <w:rPr>
          <w:rFonts w:eastAsia="Times New Roman" w:cs="Times New Roman"/>
          <w:b/>
          <w:sz w:val="40"/>
          <w:szCs w:val="40"/>
          <w:lang w:val="en-US"/>
        </w:rPr>
      </w:pPr>
      <w:r>
        <w:rPr>
          <w:rFonts w:eastAsia="Times New Roman" w:cs="Times New Roman"/>
          <w:b/>
          <w:szCs w:val="24"/>
        </w:rPr>
        <w:br/>
      </w:r>
      <w:r>
        <w:rPr>
          <w:rFonts w:eastAsia="Times New Roman" w:cs="Times New Roman"/>
          <w:b/>
          <w:sz w:val="40"/>
          <w:szCs w:val="40"/>
        </w:rPr>
        <w:t>Современные методы построения потребительской лояльности и оценка их эффективности</w:t>
      </w:r>
    </w:p>
    <w:p w:rsidR="00173979" w:rsidRDefault="00173979" w:rsidP="00173979">
      <w:pPr>
        <w:spacing w:before="35" w:after="160" w:line="256" w:lineRule="auto"/>
        <w:ind w:firstLine="708"/>
        <w:rPr>
          <w:rFonts w:eastAsia="Times New Roman" w:cs="Times New Roman"/>
          <w:sz w:val="22"/>
        </w:rPr>
      </w:pPr>
    </w:p>
    <w:p w:rsidR="00173979" w:rsidRDefault="00173979" w:rsidP="00173979">
      <w:pPr>
        <w:spacing w:before="35" w:after="160" w:line="256" w:lineRule="auto"/>
        <w:ind w:firstLine="708"/>
        <w:rPr>
          <w:rFonts w:eastAsia="Times New Roman" w:cs="Times New Roman"/>
        </w:rPr>
      </w:pPr>
    </w:p>
    <w:p w:rsidR="00173979" w:rsidRDefault="00173979" w:rsidP="00173979">
      <w:pPr>
        <w:spacing w:before="35" w:after="160" w:line="240" w:lineRule="auto"/>
        <w:ind w:firstLine="708"/>
        <w:jc w:val="center"/>
        <w:rPr>
          <w:rFonts w:eastAsia="Times New Roman" w:cs="Times New Roman"/>
          <w:sz w:val="28"/>
          <w:szCs w:val="28"/>
        </w:rPr>
      </w:pPr>
      <w:r>
        <w:rPr>
          <w:rFonts w:eastAsia="Times New Roman" w:cs="Times New Roman"/>
          <w:sz w:val="28"/>
          <w:szCs w:val="28"/>
        </w:rPr>
        <w:t>Направление 38.03.01 «Экономика»</w:t>
      </w:r>
    </w:p>
    <w:p w:rsidR="00173979" w:rsidRDefault="00173979" w:rsidP="00173979">
      <w:pPr>
        <w:spacing w:before="35" w:after="160" w:line="240" w:lineRule="auto"/>
        <w:ind w:firstLine="708"/>
        <w:jc w:val="center"/>
        <w:rPr>
          <w:rFonts w:eastAsia="Times New Roman" w:cs="Times New Roman"/>
          <w:sz w:val="28"/>
          <w:szCs w:val="28"/>
        </w:rPr>
      </w:pPr>
      <w:r>
        <w:rPr>
          <w:rFonts w:eastAsia="Times New Roman" w:cs="Times New Roman"/>
          <w:sz w:val="28"/>
          <w:szCs w:val="28"/>
        </w:rPr>
        <w:t xml:space="preserve">Основная образовательная программа </w:t>
      </w:r>
      <w:proofErr w:type="spellStart"/>
      <w:r>
        <w:rPr>
          <w:rFonts w:eastAsia="Times New Roman" w:cs="Times New Roman"/>
          <w:sz w:val="28"/>
          <w:szCs w:val="28"/>
        </w:rPr>
        <w:t>бакалавриата</w:t>
      </w:r>
      <w:proofErr w:type="spellEnd"/>
      <w:r>
        <w:rPr>
          <w:rFonts w:eastAsia="Times New Roman" w:cs="Times New Roman"/>
          <w:sz w:val="28"/>
          <w:szCs w:val="28"/>
        </w:rPr>
        <w:t xml:space="preserve"> «Экономика»</w:t>
      </w:r>
    </w:p>
    <w:p w:rsidR="00173979" w:rsidRDefault="00173979" w:rsidP="00173979">
      <w:pPr>
        <w:spacing w:before="35" w:after="160" w:line="240" w:lineRule="auto"/>
        <w:ind w:firstLine="708"/>
        <w:jc w:val="center"/>
        <w:rPr>
          <w:rFonts w:eastAsia="Times New Roman" w:cs="Times New Roman"/>
          <w:szCs w:val="24"/>
        </w:rPr>
      </w:pPr>
      <w:r>
        <w:rPr>
          <w:rFonts w:eastAsia="Times New Roman" w:cs="Times New Roman"/>
          <w:sz w:val="28"/>
          <w:szCs w:val="28"/>
        </w:rPr>
        <w:t>Профиль «Экономика фирмы и управление инновациями»</w:t>
      </w:r>
    </w:p>
    <w:p w:rsidR="00173979" w:rsidRDefault="00173979" w:rsidP="00173979">
      <w:pPr>
        <w:tabs>
          <w:tab w:val="left" w:pos="8820"/>
        </w:tabs>
        <w:spacing w:after="160" w:line="240" w:lineRule="auto"/>
        <w:ind w:right="-46"/>
        <w:rPr>
          <w:rFonts w:eastAsia="Times New Roman" w:cs="Times New Roman"/>
          <w:szCs w:val="24"/>
        </w:rPr>
      </w:pPr>
    </w:p>
    <w:p w:rsidR="00173979" w:rsidRDefault="00173979" w:rsidP="00173979">
      <w:pPr>
        <w:tabs>
          <w:tab w:val="left" w:pos="8820"/>
        </w:tabs>
        <w:spacing w:after="160"/>
        <w:ind w:left="4818" w:right="-46"/>
        <w:rPr>
          <w:rFonts w:eastAsia="Times New Roman" w:cs="Times New Roman"/>
          <w:szCs w:val="24"/>
        </w:rPr>
      </w:pPr>
      <w:r>
        <w:rPr>
          <w:rFonts w:eastAsia="Times New Roman" w:cs="Times New Roman"/>
          <w:szCs w:val="24"/>
        </w:rPr>
        <w:t xml:space="preserve">Научный руководитель: </w:t>
      </w:r>
      <w:r>
        <w:rPr>
          <w:rFonts w:eastAsia="Times New Roman" w:cs="Times New Roman"/>
          <w:szCs w:val="24"/>
        </w:rPr>
        <w:t xml:space="preserve">кандидат экономических наук, доцент </w:t>
      </w:r>
      <w:r>
        <w:rPr>
          <w:rFonts w:eastAsia="Times New Roman" w:cs="Times New Roman"/>
          <w:szCs w:val="24"/>
        </w:rPr>
        <w:br/>
        <w:t>КРЫЛОВА Юлия Владимировна</w:t>
      </w:r>
    </w:p>
    <w:p w:rsidR="00173979" w:rsidRDefault="00173979" w:rsidP="00173979">
      <w:pPr>
        <w:tabs>
          <w:tab w:val="left" w:pos="8820"/>
        </w:tabs>
        <w:spacing w:after="160" w:line="240" w:lineRule="auto"/>
        <w:ind w:left="4818" w:right="-46"/>
        <w:rPr>
          <w:rFonts w:eastAsia="Times New Roman" w:cs="Times New Roman"/>
          <w:sz w:val="28"/>
          <w:szCs w:val="28"/>
        </w:rPr>
      </w:pPr>
    </w:p>
    <w:p w:rsidR="00173979" w:rsidRDefault="00173979" w:rsidP="00173979">
      <w:pPr>
        <w:tabs>
          <w:tab w:val="left" w:pos="8820"/>
        </w:tabs>
        <w:spacing w:after="160" w:line="240" w:lineRule="auto"/>
        <w:ind w:left="4818" w:right="-46"/>
        <w:rPr>
          <w:rFonts w:eastAsia="Times New Roman" w:cs="Times New Roman"/>
          <w:szCs w:val="24"/>
        </w:rPr>
      </w:pPr>
      <w:r>
        <w:rPr>
          <w:rFonts w:eastAsia="Times New Roman" w:cs="Times New Roman"/>
          <w:szCs w:val="24"/>
        </w:rPr>
        <w:t xml:space="preserve">Рецензент: </w:t>
      </w:r>
      <w:r w:rsidR="00053D32">
        <w:rPr>
          <w:rFonts w:eastAsia="Times New Roman" w:cs="Times New Roman"/>
          <w:szCs w:val="24"/>
        </w:rPr>
        <w:t>ассистент</w:t>
      </w:r>
    </w:p>
    <w:p w:rsidR="00173979" w:rsidRDefault="00053D32" w:rsidP="00173979">
      <w:pPr>
        <w:tabs>
          <w:tab w:val="left" w:pos="8820"/>
        </w:tabs>
        <w:spacing w:after="160" w:line="240" w:lineRule="auto"/>
        <w:ind w:left="4818" w:right="-46"/>
        <w:rPr>
          <w:rFonts w:eastAsia="Times New Roman" w:cs="Times New Roman"/>
          <w:szCs w:val="24"/>
        </w:rPr>
      </w:pPr>
      <w:r>
        <w:rPr>
          <w:rFonts w:eastAsia="Times New Roman" w:cs="Times New Roman"/>
          <w:szCs w:val="24"/>
        </w:rPr>
        <w:t>АРТЕМОВА Диана Игоревна</w:t>
      </w:r>
      <w:bookmarkStart w:id="1" w:name="_GoBack"/>
      <w:bookmarkEnd w:id="1"/>
    </w:p>
    <w:p w:rsidR="00173979" w:rsidRDefault="00173979" w:rsidP="00173979">
      <w:pPr>
        <w:tabs>
          <w:tab w:val="left" w:pos="8820"/>
        </w:tabs>
        <w:spacing w:after="160" w:line="240" w:lineRule="auto"/>
        <w:ind w:left="4818" w:right="-46"/>
        <w:rPr>
          <w:rFonts w:eastAsia="Times New Roman" w:cs="Times New Roman"/>
          <w:szCs w:val="24"/>
        </w:rPr>
      </w:pPr>
    </w:p>
    <w:p w:rsidR="00173979" w:rsidRDefault="00173979" w:rsidP="00173979">
      <w:pPr>
        <w:spacing w:after="160" w:line="256" w:lineRule="auto"/>
        <w:rPr>
          <w:rFonts w:eastAsia="Times New Roman" w:cs="Times New Roman"/>
          <w:szCs w:val="24"/>
        </w:rPr>
      </w:pPr>
    </w:p>
    <w:p w:rsidR="00173979" w:rsidRDefault="00173979" w:rsidP="00173979">
      <w:pPr>
        <w:spacing w:after="160" w:line="256" w:lineRule="auto"/>
        <w:ind w:firstLine="708"/>
        <w:rPr>
          <w:rFonts w:eastAsia="Times New Roman" w:cs="Times New Roman"/>
          <w:szCs w:val="24"/>
        </w:rPr>
      </w:pPr>
    </w:p>
    <w:p w:rsidR="00173979" w:rsidRDefault="00173979" w:rsidP="00173979">
      <w:pPr>
        <w:spacing w:after="160" w:line="256" w:lineRule="auto"/>
        <w:rPr>
          <w:rFonts w:eastAsia="Times New Roman" w:cs="Times New Roman"/>
          <w:szCs w:val="24"/>
        </w:rPr>
      </w:pPr>
    </w:p>
    <w:p w:rsidR="00173979" w:rsidRDefault="00173979" w:rsidP="00173979">
      <w:pPr>
        <w:tabs>
          <w:tab w:val="left" w:pos="2040"/>
        </w:tabs>
        <w:spacing w:after="160" w:line="256" w:lineRule="auto"/>
        <w:rPr>
          <w:rFonts w:eastAsia="Times New Roman" w:cs="Times New Roman"/>
          <w:szCs w:val="24"/>
        </w:rPr>
      </w:pPr>
      <w:r>
        <w:rPr>
          <w:rFonts w:eastAsia="Times New Roman" w:cs="Times New Roman"/>
          <w:szCs w:val="24"/>
        </w:rPr>
        <w:tab/>
      </w:r>
    </w:p>
    <w:p w:rsidR="00173979" w:rsidRDefault="00173979" w:rsidP="00173979">
      <w:pPr>
        <w:tabs>
          <w:tab w:val="left" w:pos="2040"/>
        </w:tabs>
        <w:spacing w:after="160" w:line="256" w:lineRule="auto"/>
        <w:rPr>
          <w:rFonts w:eastAsia="Times New Roman" w:cs="Times New Roman"/>
          <w:szCs w:val="24"/>
        </w:rPr>
      </w:pPr>
    </w:p>
    <w:p w:rsidR="00173979" w:rsidRDefault="00173979" w:rsidP="00173979">
      <w:pPr>
        <w:tabs>
          <w:tab w:val="left" w:pos="2040"/>
        </w:tabs>
        <w:spacing w:after="160" w:line="256" w:lineRule="auto"/>
        <w:rPr>
          <w:rFonts w:eastAsia="Times New Roman" w:cs="Times New Roman"/>
          <w:szCs w:val="24"/>
        </w:rPr>
      </w:pPr>
    </w:p>
    <w:p w:rsidR="00173979" w:rsidRDefault="00173979" w:rsidP="00173979">
      <w:pPr>
        <w:spacing w:after="160" w:line="256" w:lineRule="auto"/>
        <w:rPr>
          <w:rFonts w:eastAsia="Times New Roman" w:cs="Times New Roman"/>
          <w:szCs w:val="24"/>
        </w:rPr>
      </w:pPr>
    </w:p>
    <w:p w:rsidR="00173979" w:rsidRDefault="00173979" w:rsidP="00173979">
      <w:pPr>
        <w:spacing w:after="160" w:line="240" w:lineRule="auto"/>
        <w:ind w:firstLine="0"/>
        <w:rPr>
          <w:rFonts w:eastAsia="Times New Roman" w:cs="Times New Roman"/>
          <w:szCs w:val="24"/>
        </w:rPr>
      </w:pPr>
    </w:p>
    <w:p w:rsidR="00173979" w:rsidRDefault="00173979" w:rsidP="00173979">
      <w:pPr>
        <w:spacing w:after="160" w:line="240" w:lineRule="auto"/>
        <w:ind w:firstLine="708"/>
        <w:jc w:val="center"/>
        <w:rPr>
          <w:rFonts w:eastAsia="Times New Roman" w:cs="Times New Roman"/>
          <w:szCs w:val="24"/>
        </w:rPr>
      </w:pPr>
      <w:r>
        <w:rPr>
          <w:rFonts w:eastAsia="Times New Roman" w:cs="Times New Roman"/>
          <w:szCs w:val="24"/>
        </w:rPr>
        <w:t xml:space="preserve">Санкт-Петербург </w:t>
      </w:r>
    </w:p>
    <w:p w:rsidR="00173979" w:rsidRDefault="00173979" w:rsidP="00173979">
      <w:pPr>
        <w:spacing w:after="160" w:line="240" w:lineRule="auto"/>
        <w:ind w:firstLine="708"/>
        <w:jc w:val="center"/>
        <w:rPr>
          <w:rFonts w:ascii="Arial" w:eastAsia="Arial" w:hAnsi="Arial" w:cs="Arial"/>
          <w:sz w:val="22"/>
        </w:rPr>
      </w:pPr>
      <w:r>
        <w:rPr>
          <w:rFonts w:eastAsia="Times New Roman" w:cs="Times New Roman"/>
          <w:szCs w:val="24"/>
        </w:rPr>
        <w:t>2018</w:t>
      </w:r>
    </w:p>
    <w:p w:rsidR="001600D1" w:rsidRDefault="001600D1" w:rsidP="008F798A">
      <w:pPr>
        <w:pStyle w:val="1"/>
        <w:spacing w:after="720"/>
      </w:pPr>
      <w:bookmarkStart w:id="2" w:name="_Toc500463135"/>
      <w:bookmarkStart w:id="3" w:name="_Toc512931616"/>
      <w:r>
        <w:lastRenderedPageBreak/>
        <w:t>Оглавление</w:t>
      </w:r>
      <w:bookmarkEnd w:id="0"/>
      <w:bookmarkEnd w:id="2"/>
      <w:bookmarkEnd w:id="3"/>
    </w:p>
    <w:sdt>
      <w:sdtPr>
        <w:rPr>
          <w:rFonts w:ascii="Times New Roman" w:eastAsiaTheme="minorHAnsi" w:hAnsi="Times New Roman" w:cstheme="minorBidi"/>
          <w:b w:val="0"/>
          <w:bCs w:val="0"/>
          <w:color w:val="auto"/>
          <w:sz w:val="24"/>
          <w:szCs w:val="22"/>
          <w:lang w:eastAsia="en-US"/>
        </w:rPr>
        <w:id w:val="287784640"/>
        <w:docPartObj>
          <w:docPartGallery w:val="Table of Contents"/>
          <w:docPartUnique/>
        </w:docPartObj>
      </w:sdtPr>
      <w:sdtEndPr/>
      <w:sdtContent>
        <w:p w:rsidR="007F3AA6" w:rsidRDefault="007F3AA6" w:rsidP="007F3AA6">
          <w:pPr>
            <w:pStyle w:val="aa"/>
            <w:rPr>
              <w:rFonts w:asciiTheme="minorHAnsi" w:eastAsiaTheme="minorEastAsia" w:hAnsiTheme="minorHAnsi"/>
              <w:noProof/>
              <w:sz w:val="22"/>
            </w:rPr>
          </w:pPr>
          <w:r>
            <w:fldChar w:fldCharType="begin"/>
          </w:r>
          <w:r>
            <w:instrText xml:space="preserve"> TOC \o "1-3" \h \z \u </w:instrText>
          </w:r>
          <w:r>
            <w:fldChar w:fldCharType="separate"/>
          </w:r>
        </w:p>
        <w:p w:rsidR="007F3AA6" w:rsidRDefault="00764F98" w:rsidP="007F3AA6">
          <w:pPr>
            <w:pStyle w:val="11"/>
            <w:spacing w:line="240" w:lineRule="auto"/>
            <w:rPr>
              <w:rFonts w:asciiTheme="minorHAnsi" w:eastAsiaTheme="minorEastAsia" w:hAnsiTheme="minorHAnsi"/>
              <w:noProof/>
              <w:sz w:val="22"/>
              <w:lang w:eastAsia="ru-RU"/>
            </w:rPr>
          </w:pPr>
          <w:hyperlink w:anchor="_Toc512931617" w:history="1">
            <w:r w:rsidR="007F3AA6" w:rsidRPr="008E0E16">
              <w:rPr>
                <w:rStyle w:val="ab"/>
                <w:noProof/>
              </w:rPr>
              <w:t>Введение</w:t>
            </w:r>
            <w:r w:rsidR="007F3AA6">
              <w:rPr>
                <w:noProof/>
                <w:webHidden/>
              </w:rPr>
              <w:tab/>
            </w:r>
            <w:r w:rsidR="007F3AA6">
              <w:rPr>
                <w:noProof/>
                <w:webHidden/>
              </w:rPr>
              <w:fldChar w:fldCharType="begin"/>
            </w:r>
            <w:r w:rsidR="007F3AA6">
              <w:rPr>
                <w:noProof/>
                <w:webHidden/>
              </w:rPr>
              <w:instrText xml:space="preserve"> PAGEREF _Toc512931617 \h </w:instrText>
            </w:r>
            <w:r w:rsidR="007F3AA6">
              <w:rPr>
                <w:noProof/>
                <w:webHidden/>
              </w:rPr>
            </w:r>
            <w:r w:rsidR="007F3AA6">
              <w:rPr>
                <w:noProof/>
                <w:webHidden/>
              </w:rPr>
              <w:fldChar w:fldCharType="separate"/>
            </w:r>
            <w:r w:rsidR="00053D32">
              <w:rPr>
                <w:noProof/>
                <w:webHidden/>
              </w:rPr>
              <w:t>3</w:t>
            </w:r>
            <w:r w:rsidR="007F3AA6">
              <w:rPr>
                <w:noProof/>
                <w:webHidden/>
              </w:rPr>
              <w:fldChar w:fldCharType="end"/>
            </w:r>
          </w:hyperlink>
        </w:p>
        <w:p w:rsidR="007F3AA6" w:rsidRDefault="00764F98" w:rsidP="007F3AA6">
          <w:pPr>
            <w:pStyle w:val="11"/>
            <w:spacing w:line="240" w:lineRule="auto"/>
            <w:rPr>
              <w:rFonts w:asciiTheme="minorHAnsi" w:eastAsiaTheme="minorEastAsia" w:hAnsiTheme="minorHAnsi"/>
              <w:noProof/>
              <w:sz w:val="22"/>
              <w:lang w:eastAsia="ru-RU"/>
            </w:rPr>
          </w:pPr>
          <w:hyperlink w:anchor="_Toc512931618" w:history="1">
            <w:r w:rsidR="007F3AA6" w:rsidRPr="008E0E16">
              <w:rPr>
                <w:rStyle w:val="ab"/>
                <w:noProof/>
              </w:rPr>
              <w:t>1</w:t>
            </w:r>
            <w:r w:rsidR="007F3AA6">
              <w:rPr>
                <w:rFonts w:asciiTheme="minorHAnsi" w:eastAsiaTheme="minorEastAsia" w:hAnsiTheme="minorHAnsi"/>
                <w:noProof/>
                <w:sz w:val="22"/>
                <w:lang w:eastAsia="ru-RU"/>
              </w:rPr>
              <w:tab/>
            </w:r>
            <w:r w:rsidR="007F3AA6" w:rsidRPr="008E0E16">
              <w:rPr>
                <w:rStyle w:val="ab"/>
                <w:noProof/>
              </w:rPr>
              <w:t>Формирование лояльности потребителей</w:t>
            </w:r>
            <w:r w:rsidR="007F3AA6">
              <w:rPr>
                <w:noProof/>
                <w:webHidden/>
              </w:rPr>
              <w:tab/>
            </w:r>
            <w:r w:rsidR="007F3AA6">
              <w:rPr>
                <w:noProof/>
                <w:webHidden/>
              </w:rPr>
              <w:fldChar w:fldCharType="begin"/>
            </w:r>
            <w:r w:rsidR="007F3AA6">
              <w:rPr>
                <w:noProof/>
                <w:webHidden/>
              </w:rPr>
              <w:instrText xml:space="preserve"> PAGEREF _Toc512931618 \h </w:instrText>
            </w:r>
            <w:r w:rsidR="007F3AA6">
              <w:rPr>
                <w:noProof/>
                <w:webHidden/>
              </w:rPr>
            </w:r>
            <w:r w:rsidR="007F3AA6">
              <w:rPr>
                <w:noProof/>
                <w:webHidden/>
              </w:rPr>
              <w:fldChar w:fldCharType="separate"/>
            </w:r>
            <w:r w:rsidR="00053D32">
              <w:rPr>
                <w:noProof/>
                <w:webHidden/>
              </w:rPr>
              <w:t>5</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19" w:history="1">
            <w:r w:rsidR="007F3AA6" w:rsidRPr="008E0E16">
              <w:rPr>
                <w:rStyle w:val="ab"/>
                <w:noProof/>
              </w:rPr>
              <w:t>1.1</w:t>
            </w:r>
            <w:r w:rsidR="007F3AA6">
              <w:rPr>
                <w:rFonts w:asciiTheme="minorHAnsi" w:eastAsiaTheme="minorEastAsia" w:hAnsiTheme="minorHAnsi"/>
                <w:noProof/>
                <w:sz w:val="22"/>
                <w:lang w:eastAsia="ru-RU"/>
              </w:rPr>
              <w:tab/>
            </w:r>
            <w:r w:rsidR="007F3AA6" w:rsidRPr="008E0E16">
              <w:rPr>
                <w:rStyle w:val="ab"/>
                <w:noProof/>
              </w:rPr>
              <w:t>Поведенческая и воспринимаемая лояльность</w:t>
            </w:r>
            <w:r w:rsidR="007F3AA6">
              <w:rPr>
                <w:noProof/>
                <w:webHidden/>
              </w:rPr>
              <w:tab/>
            </w:r>
            <w:r w:rsidR="007F3AA6">
              <w:rPr>
                <w:noProof/>
                <w:webHidden/>
              </w:rPr>
              <w:fldChar w:fldCharType="begin"/>
            </w:r>
            <w:r w:rsidR="007F3AA6">
              <w:rPr>
                <w:noProof/>
                <w:webHidden/>
              </w:rPr>
              <w:instrText xml:space="preserve"> PAGEREF _Toc512931619 \h </w:instrText>
            </w:r>
            <w:r w:rsidR="007F3AA6">
              <w:rPr>
                <w:noProof/>
                <w:webHidden/>
              </w:rPr>
            </w:r>
            <w:r w:rsidR="007F3AA6">
              <w:rPr>
                <w:noProof/>
                <w:webHidden/>
              </w:rPr>
              <w:fldChar w:fldCharType="separate"/>
            </w:r>
            <w:r w:rsidR="00053D32">
              <w:rPr>
                <w:noProof/>
                <w:webHidden/>
              </w:rPr>
              <w:t>5</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0" w:history="1">
            <w:r w:rsidR="007F3AA6" w:rsidRPr="008E0E16">
              <w:rPr>
                <w:rStyle w:val="ab"/>
                <w:noProof/>
              </w:rPr>
              <w:t>1.2</w:t>
            </w:r>
            <w:r w:rsidR="007F3AA6">
              <w:rPr>
                <w:rFonts w:asciiTheme="minorHAnsi" w:eastAsiaTheme="minorEastAsia" w:hAnsiTheme="minorHAnsi"/>
                <w:noProof/>
                <w:sz w:val="22"/>
                <w:lang w:eastAsia="ru-RU"/>
              </w:rPr>
              <w:tab/>
            </w:r>
            <w:r w:rsidR="007F3AA6" w:rsidRPr="008E0E16">
              <w:rPr>
                <w:rStyle w:val="ab"/>
                <w:noProof/>
              </w:rPr>
              <w:t>Программы лояльности</w:t>
            </w:r>
            <w:r w:rsidR="007F3AA6">
              <w:rPr>
                <w:noProof/>
                <w:webHidden/>
              </w:rPr>
              <w:tab/>
            </w:r>
            <w:r w:rsidR="007F3AA6">
              <w:rPr>
                <w:noProof/>
                <w:webHidden/>
              </w:rPr>
              <w:fldChar w:fldCharType="begin"/>
            </w:r>
            <w:r w:rsidR="007F3AA6">
              <w:rPr>
                <w:noProof/>
                <w:webHidden/>
              </w:rPr>
              <w:instrText xml:space="preserve"> PAGEREF _Toc512931620 \h </w:instrText>
            </w:r>
            <w:r w:rsidR="007F3AA6">
              <w:rPr>
                <w:noProof/>
                <w:webHidden/>
              </w:rPr>
            </w:r>
            <w:r w:rsidR="007F3AA6">
              <w:rPr>
                <w:noProof/>
                <w:webHidden/>
              </w:rPr>
              <w:fldChar w:fldCharType="separate"/>
            </w:r>
            <w:r w:rsidR="00053D32">
              <w:rPr>
                <w:noProof/>
                <w:webHidden/>
              </w:rPr>
              <w:t>10</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1" w:history="1">
            <w:r w:rsidR="007F3AA6" w:rsidRPr="008E0E16">
              <w:rPr>
                <w:rStyle w:val="ab"/>
                <w:noProof/>
              </w:rPr>
              <w:t>1.3</w:t>
            </w:r>
            <w:r w:rsidR="007F3AA6">
              <w:rPr>
                <w:rFonts w:asciiTheme="minorHAnsi" w:eastAsiaTheme="minorEastAsia" w:hAnsiTheme="minorHAnsi"/>
                <w:noProof/>
                <w:sz w:val="22"/>
                <w:lang w:eastAsia="ru-RU"/>
              </w:rPr>
              <w:tab/>
            </w:r>
            <w:r w:rsidR="007F3AA6" w:rsidRPr="008E0E16">
              <w:rPr>
                <w:rStyle w:val="ab"/>
                <w:noProof/>
              </w:rPr>
              <w:t>Средства построения лояльности</w:t>
            </w:r>
            <w:r w:rsidR="007F3AA6">
              <w:rPr>
                <w:noProof/>
                <w:webHidden/>
              </w:rPr>
              <w:tab/>
            </w:r>
            <w:r w:rsidR="007F3AA6">
              <w:rPr>
                <w:noProof/>
                <w:webHidden/>
              </w:rPr>
              <w:fldChar w:fldCharType="begin"/>
            </w:r>
            <w:r w:rsidR="007F3AA6">
              <w:rPr>
                <w:noProof/>
                <w:webHidden/>
              </w:rPr>
              <w:instrText xml:space="preserve"> PAGEREF _Toc512931621 \h </w:instrText>
            </w:r>
            <w:r w:rsidR="007F3AA6">
              <w:rPr>
                <w:noProof/>
                <w:webHidden/>
              </w:rPr>
            </w:r>
            <w:r w:rsidR="007F3AA6">
              <w:rPr>
                <w:noProof/>
                <w:webHidden/>
              </w:rPr>
              <w:fldChar w:fldCharType="separate"/>
            </w:r>
            <w:r w:rsidR="00053D32">
              <w:rPr>
                <w:noProof/>
                <w:webHidden/>
              </w:rPr>
              <w:t>13</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2" w:history="1">
            <w:r w:rsidR="007F3AA6" w:rsidRPr="008E0E16">
              <w:rPr>
                <w:rStyle w:val="ab"/>
                <w:noProof/>
                <w:lang w:val="en-US"/>
              </w:rPr>
              <w:t>1.4</w:t>
            </w:r>
            <w:r w:rsidR="007F3AA6">
              <w:rPr>
                <w:rFonts w:asciiTheme="minorHAnsi" w:eastAsiaTheme="minorEastAsia" w:hAnsiTheme="minorHAnsi"/>
                <w:noProof/>
                <w:sz w:val="22"/>
                <w:lang w:eastAsia="ru-RU"/>
              </w:rPr>
              <w:tab/>
            </w:r>
            <w:r w:rsidR="007F3AA6" w:rsidRPr="008E0E16">
              <w:rPr>
                <w:rStyle w:val="ab"/>
                <w:noProof/>
                <w:lang w:val="en-US"/>
              </w:rPr>
              <w:t>CRM</w:t>
            </w:r>
            <w:r w:rsidR="007F3AA6">
              <w:rPr>
                <w:noProof/>
                <w:webHidden/>
              </w:rPr>
              <w:tab/>
            </w:r>
            <w:r w:rsidR="007F3AA6">
              <w:rPr>
                <w:noProof/>
                <w:webHidden/>
              </w:rPr>
              <w:fldChar w:fldCharType="begin"/>
            </w:r>
            <w:r w:rsidR="007F3AA6">
              <w:rPr>
                <w:noProof/>
                <w:webHidden/>
              </w:rPr>
              <w:instrText xml:space="preserve"> PAGEREF _Toc512931622 \h </w:instrText>
            </w:r>
            <w:r w:rsidR="007F3AA6">
              <w:rPr>
                <w:noProof/>
                <w:webHidden/>
              </w:rPr>
            </w:r>
            <w:r w:rsidR="007F3AA6">
              <w:rPr>
                <w:noProof/>
                <w:webHidden/>
              </w:rPr>
              <w:fldChar w:fldCharType="separate"/>
            </w:r>
            <w:r w:rsidR="00053D32">
              <w:rPr>
                <w:noProof/>
                <w:webHidden/>
              </w:rPr>
              <w:t>19</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3" w:history="1">
            <w:r w:rsidR="007F3AA6" w:rsidRPr="008E0E16">
              <w:rPr>
                <w:rStyle w:val="ab"/>
                <w:noProof/>
              </w:rPr>
              <w:t>1.5</w:t>
            </w:r>
            <w:r w:rsidR="007F3AA6">
              <w:rPr>
                <w:rFonts w:asciiTheme="minorHAnsi" w:eastAsiaTheme="minorEastAsia" w:hAnsiTheme="minorHAnsi"/>
                <w:noProof/>
                <w:sz w:val="22"/>
                <w:lang w:eastAsia="ru-RU"/>
              </w:rPr>
              <w:tab/>
            </w:r>
            <w:r w:rsidR="007F3AA6" w:rsidRPr="008E0E16">
              <w:rPr>
                <w:rStyle w:val="ab"/>
                <w:noProof/>
              </w:rPr>
              <w:t>Потребительская воронка</w:t>
            </w:r>
            <w:r w:rsidR="007F3AA6">
              <w:rPr>
                <w:noProof/>
                <w:webHidden/>
              </w:rPr>
              <w:tab/>
            </w:r>
            <w:r w:rsidR="007F3AA6">
              <w:rPr>
                <w:noProof/>
                <w:webHidden/>
              </w:rPr>
              <w:fldChar w:fldCharType="begin"/>
            </w:r>
            <w:r w:rsidR="007F3AA6">
              <w:rPr>
                <w:noProof/>
                <w:webHidden/>
              </w:rPr>
              <w:instrText xml:space="preserve"> PAGEREF _Toc512931623 \h </w:instrText>
            </w:r>
            <w:r w:rsidR="007F3AA6">
              <w:rPr>
                <w:noProof/>
                <w:webHidden/>
              </w:rPr>
            </w:r>
            <w:r w:rsidR="007F3AA6">
              <w:rPr>
                <w:noProof/>
                <w:webHidden/>
              </w:rPr>
              <w:fldChar w:fldCharType="separate"/>
            </w:r>
            <w:r w:rsidR="00053D32">
              <w:rPr>
                <w:noProof/>
                <w:webHidden/>
              </w:rPr>
              <w:t>22</w:t>
            </w:r>
            <w:r w:rsidR="007F3AA6">
              <w:rPr>
                <w:noProof/>
                <w:webHidden/>
              </w:rPr>
              <w:fldChar w:fldCharType="end"/>
            </w:r>
          </w:hyperlink>
        </w:p>
        <w:p w:rsidR="007F3AA6" w:rsidRDefault="00764F98" w:rsidP="007F3AA6">
          <w:pPr>
            <w:pStyle w:val="11"/>
            <w:spacing w:line="240" w:lineRule="auto"/>
            <w:rPr>
              <w:rFonts w:asciiTheme="minorHAnsi" w:eastAsiaTheme="minorEastAsia" w:hAnsiTheme="minorHAnsi"/>
              <w:noProof/>
              <w:sz w:val="22"/>
              <w:lang w:eastAsia="ru-RU"/>
            </w:rPr>
          </w:pPr>
          <w:hyperlink w:anchor="_Toc512931624" w:history="1">
            <w:r w:rsidR="007F3AA6" w:rsidRPr="008E0E16">
              <w:rPr>
                <w:rStyle w:val="ab"/>
                <w:noProof/>
              </w:rPr>
              <w:t>2</w:t>
            </w:r>
            <w:r w:rsidR="007F3AA6">
              <w:rPr>
                <w:rFonts w:asciiTheme="minorHAnsi" w:eastAsiaTheme="minorEastAsia" w:hAnsiTheme="minorHAnsi"/>
                <w:noProof/>
                <w:sz w:val="22"/>
                <w:lang w:eastAsia="ru-RU"/>
              </w:rPr>
              <w:tab/>
            </w:r>
            <w:r w:rsidR="007F3AA6" w:rsidRPr="008E0E16">
              <w:rPr>
                <w:rStyle w:val="ab"/>
                <w:noProof/>
              </w:rPr>
              <w:t>Методы формирования лояльности</w:t>
            </w:r>
            <w:r w:rsidR="007F3AA6">
              <w:rPr>
                <w:noProof/>
                <w:webHidden/>
              </w:rPr>
              <w:tab/>
            </w:r>
            <w:r w:rsidR="007F3AA6">
              <w:rPr>
                <w:noProof/>
                <w:webHidden/>
              </w:rPr>
              <w:fldChar w:fldCharType="begin"/>
            </w:r>
            <w:r w:rsidR="007F3AA6">
              <w:rPr>
                <w:noProof/>
                <w:webHidden/>
              </w:rPr>
              <w:instrText xml:space="preserve"> PAGEREF _Toc512931624 \h </w:instrText>
            </w:r>
            <w:r w:rsidR="007F3AA6">
              <w:rPr>
                <w:noProof/>
                <w:webHidden/>
              </w:rPr>
            </w:r>
            <w:r w:rsidR="007F3AA6">
              <w:rPr>
                <w:noProof/>
                <w:webHidden/>
              </w:rPr>
              <w:fldChar w:fldCharType="separate"/>
            </w:r>
            <w:r w:rsidR="00053D32">
              <w:rPr>
                <w:noProof/>
                <w:webHidden/>
              </w:rPr>
              <w:t>26</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5" w:history="1">
            <w:r w:rsidR="007F3AA6" w:rsidRPr="008E0E16">
              <w:rPr>
                <w:rStyle w:val="ab"/>
                <w:noProof/>
              </w:rPr>
              <w:t>2.1</w:t>
            </w:r>
            <w:r w:rsidR="007F3AA6">
              <w:rPr>
                <w:rFonts w:asciiTheme="minorHAnsi" w:eastAsiaTheme="minorEastAsia" w:hAnsiTheme="minorHAnsi"/>
                <w:noProof/>
                <w:sz w:val="22"/>
                <w:lang w:eastAsia="ru-RU"/>
              </w:rPr>
              <w:tab/>
            </w:r>
            <w:r w:rsidR="007F3AA6" w:rsidRPr="008E0E16">
              <w:rPr>
                <w:rStyle w:val="ab"/>
                <w:noProof/>
              </w:rPr>
              <w:t>Цифровой маркетинг</w:t>
            </w:r>
            <w:r w:rsidR="007F3AA6">
              <w:rPr>
                <w:noProof/>
                <w:webHidden/>
              </w:rPr>
              <w:tab/>
            </w:r>
            <w:r w:rsidR="007F3AA6">
              <w:rPr>
                <w:noProof/>
                <w:webHidden/>
              </w:rPr>
              <w:fldChar w:fldCharType="begin"/>
            </w:r>
            <w:r w:rsidR="007F3AA6">
              <w:rPr>
                <w:noProof/>
                <w:webHidden/>
              </w:rPr>
              <w:instrText xml:space="preserve"> PAGEREF _Toc512931625 \h </w:instrText>
            </w:r>
            <w:r w:rsidR="007F3AA6">
              <w:rPr>
                <w:noProof/>
                <w:webHidden/>
              </w:rPr>
            </w:r>
            <w:r w:rsidR="007F3AA6">
              <w:rPr>
                <w:noProof/>
                <w:webHidden/>
              </w:rPr>
              <w:fldChar w:fldCharType="separate"/>
            </w:r>
            <w:r w:rsidR="00053D32">
              <w:rPr>
                <w:noProof/>
                <w:webHidden/>
              </w:rPr>
              <w:t>26</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6" w:history="1">
            <w:r w:rsidR="007F3AA6" w:rsidRPr="008E0E16">
              <w:rPr>
                <w:rStyle w:val="ab"/>
                <w:noProof/>
              </w:rPr>
              <w:t>2.2</w:t>
            </w:r>
            <w:r w:rsidR="007F3AA6">
              <w:rPr>
                <w:rFonts w:asciiTheme="minorHAnsi" w:eastAsiaTheme="minorEastAsia" w:hAnsiTheme="minorHAnsi"/>
                <w:noProof/>
                <w:sz w:val="22"/>
                <w:lang w:eastAsia="ru-RU"/>
              </w:rPr>
              <w:tab/>
            </w:r>
            <w:r w:rsidR="007F3AA6" w:rsidRPr="008E0E16">
              <w:rPr>
                <w:rStyle w:val="ab"/>
                <w:noProof/>
              </w:rPr>
              <w:t>Метод 7</w:t>
            </w:r>
            <w:r w:rsidR="007F3AA6" w:rsidRPr="008E0E16">
              <w:rPr>
                <w:rStyle w:val="ab"/>
                <w:noProof/>
                <w:lang w:val="en-US"/>
              </w:rPr>
              <w:t>Cs</w:t>
            </w:r>
            <w:r w:rsidR="007F3AA6">
              <w:rPr>
                <w:noProof/>
                <w:webHidden/>
              </w:rPr>
              <w:tab/>
            </w:r>
            <w:r w:rsidR="007F3AA6">
              <w:rPr>
                <w:noProof/>
                <w:webHidden/>
              </w:rPr>
              <w:fldChar w:fldCharType="begin"/>
            </w:r>
            <w:r w:rsidR="007F3AA6">
              <w:rPr>
                <w:noProof/>
                <w:webHidden/>
              </w:rPr>
              <w:instrText xml:space="preserve"> PAGEREF _Toc512931626 \h </w:instrText>
            </w:r>
            <w:r w:rsidR="007F3AA6">
              <w:rPr>
                <w:noProof/>
                <w:webHidden/>
              </w:rPr>
            </w:r>
            <w:r w:rsidR="007F3AA6">
              <w:rPr>
                <w:noProof/>
                <w:webHidden/>
              </w:rPr>
              <w:fldChar w:fldCharType="separate"/>
            </w:r>
            <w:r w:rsidR="00053D32">
              <w:rPr>
                <w:noProof/>
                <w:webHidden/>
              </w:rPr>
              <w:t>32</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7" w:history="1">
            <w:r w:rsidR="007F3AA6" w:rsidRPr="008E0E16">
              <w:rPr>
                <w:rStyle w:val="ab"/>
                <w:noProof/>
              </w:rPr>
              <w:t>2.3</w:t>
            </w:r>
            <w:r w:rsidR="007F3AA6">
              <w:rPr>
                <w:rFonts w:asciiTheme="minorHAnsi" w:eastAsiaTheme="minorEastAsia" w:hAnsiTheme="minorHAnsi"/>
                <w:noProof/>
                <w:sz w:val="22"/>
                <w:lang w:eastAsia="ru-RU"/>
              </w:rPr>
              <w:tab/>
            </w:r>
            <w:r w:rsidR="007F3AA6" w:rsidRPr="008E0E16">
              <w:rPr>
                <w:rStyle w:val="ab"/>
                <w:noProof/>
              </w:rPr>
              <w:t>Продвижение бренда</w:t>
            </w:r>
            <w:r w:rsidR="007F3AA6">
              <w:rPr>
                <w:noProof/>
                <w:webHidden/>
              </w:rPr>
              <w:tab/>
            </w:r>
            <w:r w:rsidR="007F3AA6">
              <w:rPr>
                <w:noProof/>
                <w:webHidden/>
              </w:rPr>
              <w:fldChar w:fldCharType="begin"/>
            </w:r>
            <w:r w:rsidR="007F3AA6">
              <w:rPr>
                <w:noProof/>
                <w:webHidden/>
              </w:rPr>
              <w:instrText xml:space="preserve"> PAGEREF _Toc512931627 \h </w:instrText>
            </w:r>
            <w:r w:rsidR="007F3AA6">
              <w:rPr>
                <w:noProof/>
                <w:webHidden/>
              </w:rPr>
            </w:r>
            <w:r w:rsidR="007F3AA6">
              <w:rPr>
                <w:noProof/>
                <w:webHidden/>
              </w:rPr>
              <w:fldChar w:fldCharType="separate"/>
            </w:r>
            <w:r w:rsidR="00053D32">
              <w:rPr>
                <w:noProof/>
                <w:webHidden/>
              </w:rPr>
              <w:t>33</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28" w:history="1">
            <w:r w:rsidR="007F3AA6" w:rsidRPr="008E0E16">
              <w:rPr>
                <w:rStyle w:val="ab"/>
                <w:noProof/>
              </w:rPr>
              <w:t>2.4</w:t>
            </w:r>
            <w:r w:rsidR="007F3AA6">
              <w:rPr>
                <w:rFonts w:asciiTheme="minorHAnsi" w:eastAsiaTheme="minorEastAsia" w:hAnsiTheme="minorHAnsi"/>
                <w:noProof/>
                <w:sz w:val="22"/>
                <w:lang w:eastAsia="ru-RU"/>
              </w:rPr>
              <w:tab/>
            </w:r>
            <w:r w:rsidR="007F3AA6" w:rsidRPr="008E0E16">
              <w:rPr>
                <w:rStyle w:val="ab"/>
                <w:noProof/>
              </w:rPr>
              <w:t>Измерение лояльности</w:t>
            </w:r>
            <w:r w:rsidR="007F3AA6">
              <w:rPr>
                <w:noProof/>
                <w:webHidden/>
              </w:rPr>
              <w:tab/>
            </w:r>
            <w:r w:rsidR="007F3AA6">
              <w:rPr>
                <w:noProof/>
                <w:webHidden/>
              </w:rPr>
              <w:fldChar w:fldCharType="begin"/>
            </w:r>
            <w:r w:rsidR="007F3AA6">
              <w:rPr>
                <w:noProof/>
                <w:webHidden/>
              </w:rPr>
              <w:instrText xml:space="preserve"> PAGEREF _Toc512931628 \h </w:instrText>
            </w:r>
            <w:r w:rsidR="007F3AA6">
              <w:rPr>
                <w:noProof/>
                <w:webHidden/>
              </w:rPr>
            </w:r>
            <w:r w:rsidR="007F3AA6">
              <w:rPr>
                <w:noProof/>
                <w:webHidden/>
              </w:rPr>
              <w:fldChar w:fldCharType="separate"/>
            </w:r>
            <w:r w:rsidR="00053D32">
              <w:rPr>
                <w:noProof/>
                <w:webHidden/>
              </w:rPr>
              <w:t>35</w:t>
            </w:r>
            <w:r w:rsidR="007F3AA6">
              <w:rPr>
                <w:noProof/>
                <w:webHidden/>
              </w:rPr>
              <w:fldChar w:fldCharType="end"/>
            </w:r>
          </w:hyperlink>
        </w:p>
        <w:p w:rsidR="007F3AA6" w:rsidRDefault="00764F98" w:rsidP="007F3AA6">
          <w:pPr>
            <w:pStyle w:val="11"/>
            <w:spacing w:line="240" w:lineRule="auto"/>
            <w:rPr>
              <w:rFonts w:asciiTheme="minorHAnsi" w:eastAsiaTheme="minorEastAsia" w:hAnsiTheme="minorHAnsi"/>
              <w:noProof/>
              <w:sz w:val="22"/>
              <w:lang w:eastAsia="ru-RU"/>
            </w:rPr>
          </w:pPr>
          <w:hyperlink w:anchor="_Toc512931629" w:history="1">
            <w:r w:rsidR="007F3AA6" w:rsidRPr="008E0E16">
              <w:rPr>
                <w:rStyle w:val="ab"/>
                <w:noProof/>
              </w:rPr>
              <w:t>3</w:t>
            </w:r>
            <w:r w:rsidR="007F3AA6">
              <w:rPr>
                <w:rFonts w:asciiTheme="minorHAnsi" w:eastAsiaTheme="minorEastAsia" w:hAnsiTheme="minorHAnsi"/>
                <w:noProof/>
                <w:sz w:val="22"/>
                <w:lang w:eastAsia="ru-RU"/>
              </w:rPr>
              <w:tab/>
            </w:r>
            <w:r w:rsidR="007F3AA6" w:rsidRPr="008E0E16">
              <w:rPr>
                <w:rStyle w:val="ab"/>
                <w:noProof/>
              </w:rPr>
              <w:t xml:space="preserve">Анализ формирования лояльности </w:t>
            </w:r>
            <w:r w:rsidR="007F3AA6" w:rsidRPr="008E0E16">
              <w:rPr>
                <w:rStyle w:val="ab"/>
                <w:noProof/>
                <w:shd w:val="clear" w:color="auto" w:fill="FFFFFF"/>
              </w:rPr>
              <w:t>ГБОУ ДПО «СПб МРЦ»</w:t>
            </w:r>
            <w:r w:rsidR="007F3AA6">
              <w:rPr>
                <w:noProof/>
                <w:webHidden/>
              </w:rPr>
              <w:tab/>
            </w:r>
            <w:r w:rsidR="007F3AA6">
              <w:rPr>
                <w:noProof/>
                <w:webHidden/>
              </w:rPr>
              <w:fldChar w:fldCharType="begin"/>
            </w:r>
            <w:r w:rsidR="007F3AA6">
              <w:rPr>
                <w:noProof/>
                <w:webHidden/>
              </w:rPr>
              <w:instrText xml:space="preserve"> PAGEREF _Toc512931629 \h </w:instrText>
            </w:r>
            <w:r w:rsidR="007F3AA6">
              <w:rPr>
                <w:noProof/>
                <w:webHidden/>
              </w:rPr>
            </w:r>
            <w:r w:rsidR="007F3AA6">
              <w:rPr>
                <w:noProof/>
                <w:webHidden/>
              </w:rPr>
              <w:fldChar w:fldCharType="separate"/>
            </w:r>
            <w:r w:rsidR="00053D32">
              <w:rPr>
                <w:noProof/>
                <w:webHidden/>
              </w:rPr>
              <w:t>41</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30" w:history="1">
            <w:r w:rsidR="007F3AA6" w:rsidRPr="008E0E16">
              <w:rPr>
                <w:rStyle w:val="ab"/>
                <w:noProof/>
              </w:rPr>
              <w:t>3.1</w:t>
            </w:r>
            <w:r w:rsidR="007F3AA6">
              <w:rPr>
                <w:rFonts w:asciiTheme="minorHAnsi" w:eastAsiaTheme="minorEastAsia" w:hAnsiTheme="minorHAnsi"/>
                <w:noProof/>
                <w:sz w:val="22"/>
                <w:lang w:eastAsia="ru-RU"/>
              </w:rPr>
              <w:tab/>
            </w:r>
            <w:r w:rsidR="007F3AA6" w:rsidRPr="008E0E16">
              <w:rPr>
                <w:rStyle w:val="ab"/>
                <w:noProof/>
                <w:shd w:val="clear" w:color="auto" w:fill="FFFFFF"/>
              </w:rPr>
              <w:t>Обзор ГБОУ ДПО «СПб МРЦ»</w:t>
            </w:r>
            <w:r w:rsidR="007F3AA6">
              <w:rPr>
                <w:noProof/>
                <w:webHidden/>
              </w:rPr>
              <w:tab/>
            </w:r>
            <w:r w:rsidR="007F3AA6">
              <w:rPr>
                <w:noProof/>
                <w:webHidden/>
              </w:rPr>
              <w:fldChar w:fldCharType="begin"/>
            </w:r>
            <w:r w:rsidR="007F3AA6">
              <w:rPr>
                <w:noProof/>
                <w:webHidden/>
              </w:rPr>
              <w:instrText xml:space="preserve"> PAGEREF _Toc512931630 \h </w:instrText>
            </w:r>
            <w:r w:rsidR="007F3AA6">
              <w:rPr>
                <w:noProof/>
                <w:webHidden/>
              </w:rPr>
            </w:r>
            <w:r w:rsidR="007F3AA6">
              <w:rPr>
                <w:noProof/>
                <w:webHidden/>
              </w:rPr>
              <w:fldChar w:fldCharType="separate"/>
            </w:r>
            <w:r w:rsidR="00053D32">
              <w:rPr>
                <w:noProof/>
                <w:webHidden/>
              </w:rPr>
              <w:t>41</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31" w:history="1">
            <w:r w:rsidR="007F3AA6" w:rsidRPr="008E0E16">
              <w:rPr>
                <w:rStyle w:val="ab"/>
                <w:noProof/>
              </w:rPr>
              <w:t>3.2</w:t>
            </w:r>
            <w:r w:rsidR="007F3AA6">
              <w:rPr>
                <w:rFonts w:asciiTheme="minorHAnsi" w:eastAsiaTheme="minorEastAsia" w:hAnsiTheme="minorHAnsi"/>
                <w:noProof/>
                <w:sz w:val="22"/>
                <w:lang w:eastAsia="ru-RU"/>
              </w:rPr>
              <w:tab/>
            </w:r>
            <w:r w:rsidR="007F3AA6" w:rsidRPr="008E0E16">
              <w:rPr>
                <w:rStyle w:val="ab"/>
                <w:noProof/>
              </w:rPr>
              <w:t>Формирование лояльности потребителей  МРЦ</w:t>
            </w:r>
            <w:r w:rsidR="007F3AA6">
              <w:rPr>
                <w:noProof/>
                <w:webHidden/>
              </w:rPr>
              <w:tab/>
            </w:r>
            <w:r w:rsidR="007F3AA6">
              <w:rPr>
                <w:noProof/>
                <w:webHidden/>
              </w:rPr>
              <w:fldChar w:fldCharType="begin"/>
            </w:r>
            <w:r w:rsidR="007F3AA6">
              <w:rPr>
                <w:noProof/>
                <w:webHidden/>
              </w:rPr>
              <w:instrText xml:space="preserve"> PAGEREF _Toc512931631 \h </w:instrText>
            </w:r>
            <w:r w:rsidR="007F3AA6">
              <w:rPr>
                <w:noProof/>
                <w:webHidden/>
              </w:rPr>
            </w:r>
            <w:r w:rsidR="007F3AA6">
              <w:rPr>
                <w:noProof/>
                <w:webHidden/>
              </w:rPr>
              <w:fldChar w:fldCharType="separate"/>
            </w:r>
            <w:r w:rsidR="00053D32">
              <w:rPr>
                <w:noProof/>
                <w:webHidden/>
              </w:rPr>
              <w:t>49</w:t>
            </w:r>
            <w:r w:rsidR="007F3AA6">
              <w:rPr>
                <w:noProof/>
                <w:webHidden/>
              </w:rPr>
              <w:fldChar w:fldCharType="end"/>
            </w:r>
          </w:hyperlink>
        </w:p>
        <w:p w:rsidR="007F3AA6" w:rsidRDefault="00764F98" w:rsidP="007F3AA6">
          <w:pPr>
            <w:pStyle w:val="21"/>
            <w:spacing w:line="240" w:lineRule="auto"/>
            <w:rPr>
              <w:rFonts w:asciiTheme="minorHAnsi" w:eastAsiaTheme="minorEastAsia" w:hAnsiTheme="minorHAnsi"/>
              <w:noProof/>
              <w:sz w:val="22"/>
              <w:lang w:eastAsia="ru-RU"/>
            </w:rPr>
          </w:pPr>
          <w:hyperlink w:anchor="_Toc512931632" w:history="1">
            <w:r w:rsidR="007F3AA6" w:rsidRPr="008E0E16">
              <w:rPr>
                <w:rStyle w:val="ab"/>
                <w:noProof/>
              </w:rPr>
              <w:t>3.3</w:t>
            </w:r>
            <w:r w:rsidR="007F3AA6">
              <w:rPr>
                <w:rFonts w:asciiTheme="minorHAnsi" w:eastAsiaTheme="minorEastAsia" w:hAnsiTheme="minorHAnsi"/>
                <w:noProof/>
                <w:sz w:val="22"/>
                <w:lang w:eastAsia="ru-RU"/>
              </w:rPr>
              <w:tab/>
            </w:r>
            <w:r w:rsidR="007F3AA6" w:rsidRPr="008E0E16">
              <w:rPr>
                <w:rStyle w:val="ab"/>
                <w:noProof/>
              </w:rPr>
              <w:t>Исследование лояльности потребителей МРЦ</w:t>
            </w:r>
            <w:r w:rsidR="007F3AA6">
              <w:rPr>
                <w:noProof/>
                <w:webHidden/>
              </w:rPr>
              <w:tab/>
            </w:r>
            <w:r w:rsidR="007F3AA6">
              <w:rPr>
                <w:noProof/>
                <w:webHidden/>
              </w:rPr>
              <w:fldChar w:fldCharType="begin"/>
            </w:r>
            <w:r w:rsidR="007F3AA6">
              <w:rPr>
                <w:noProof/>
                <w:webHidden/>
              </w:rPr>
              <w:instrText xml:space="preserve"> PAGEREF _Toc512931632 \h </w:instrText>
            </w:r>
            <w:r w:rsidR="007F3AA6">
              <w:rPr>
                <w:noProof/>
                <w:webHidden/>
              </w:rPr>
            </w:r>
            <w:r w:rsidR="007F3AA6">
              <w:rPr>
                <w:noProof/>
                <w:webHidden/>
              </w:rPr>
              <w:fldChar w:fldCharType="separate"/>
            </w:r>
            <w:r w:rsidR="00053D32">
              <w:rPr>
                <w:noProof/>
                <w:webHidden/>
              </w:rPr>
              <w:t>56</w:t>
            </w:r>
            <w:r w:rsidR="007F3AA6">
              <w:rPr>
                <w:noProof/>
                <w:webHidden/>
              </w:rPr>
              <w:fldChar w:fldCharType="end"/>
            </w:r>
          </w:hyperlink>
        </w:p>
        <w:p w:rsidR="007F3AA6" w:rsidRDefault="00764F98" w:rsidP="007F3AA6">
          <w:pPr>
            <w:pStyle w:val="11"/>
            <w:spacing w:line="240" w:lineRule="auto"/>
            <w:rPr>
              <w:rFonts w:asciiTheme="minorHAnsi" w:eastAsiaTheme="minorEastAsia" w:hAnsiTheme="minorHAnsi"/>
              <w:noProof/>
              <w:sz w:val="22"/>
              <w:lang w:eastAsia="ru-RU"/>
            </w:rPr>
          </w:pPr>
          <w:hyperlink w:anchor="_Toc512931633" w:history="1">
            <w:r w:rsidR="007F3AA6" w:rsidRPr="008E0E16">
              <w:rPr>
                <w:rStyle w:val="ab"/>
                <w:noProof/>
              </w:rPr>
              <w:t>Заключение</w:t>
            </w:r>
            <w:r w:rsidR="007F3AA6">
              <w:rPr>
                <w:noProof/>
                <w:webHidden/>
              </w:rPr>
              <w:tab/>
            </w:r>
            <w:r w:rsidR="007F3AA6">
              <w:rPr>
                <w:noProof/>
                <w:webHidden/>
              </w:rPr>
              <w:fldChar w:fldCharType="begin"/>
            </w:r>
            <w:r w:rsidR="007F3AA6">
              <w:rPr>
                <w:noProof/>
                <w:webHidden/>
              </w:rPr>
              <w:instrText xml:space="preserve"> PAGEREF _Toc512931633 \h </w:instrText>
            </w:r>
            <w:r w:rsidR="007F3AA6">
              <w:rPr>
                <w:noProof/>
                <w:webHidden/>
              </w:rPr>
            </w:r>
            <w:r w:rsidR="007F3AA6">
              <w:rPr>
                <w:noProof/>
                <w:webHidden/>
              </w:rPr>
              <w:fldChar w:fldCharType="separate"/>
            </w:r>
            <w:r w:rsidR="00053D32">
              <w:rPr>
                <w:noProof/>
                <w:webHidden/>
              </w:rPr>
              <w:t>62</w:t>
            </w:r>
            <w:r w:rsidR="007F3AA6">
              <w:rPr>
                <w:noProof/>
                <w:webHidden/>
              </w:rPr>
              <w:fldChar w:fldCharType="end"/>
            </w:r>
          </w:hyperlink>
        </w:p>
        <w:p w:rsidR="007F3AA6" w:rsidRDefault="00764F98" w:rsidP="007F3AA6">
          <w:pPr>
            <w:pStyle w:val="11"/>
            <w:spacing w:line="240" w:lineRule="auto"/>
            <w:rPr>
              <w:rFonts w:asciiTheme="minorHAnsi" w:eastAsiaTheme="minorEastAsia" w:hAnsiTheme="minorHAnsi"/>
              <w:noProof/>
              <w:sz w:val="22"/>
              <w:lang w:eastAsia="ru-RU"/>
            </w:rPr>
          </w:pPr>
          <w:hyperlink w:anchor="_Toc512931634" w:history="1">
            <w:r w:rsidR="007F3AA6" w:rsidRPr="008E0E16">
              <w:rPr>
                <w:rStyle w:val="ab"/>
                <w:noProof/>
              </w:rPr>
              <w:t>Список использованных источников</w:t>
            </w:r>
            <w:r w:rsidR="007F3AA6">
              <w:rPr>
                <w:noProof/>
                <w:webHidden/>
              </w:rPr>
              <w:tab/>
            </w:r>
            <w:r w:rsidR="007F3AA6">
              <w:rPr>
                <w:noProof/>
                <w:webHidden/>
              </w:rPr>
              <w:fldChar w:fldCharType="begin"/>
            </w:r>
            <w:r w:rsidR="007F3AA6">
              <w:rPr>
                <w:noProof/>
                <w:webHidden/>
              </w:rPr>
              <w:instrText xml:space="preserve"> PAGEREF _Toc512931634 \h </w:instrText>
            </w:r>
            <w:r w:rsidR="007F3AA6">
              <w:rPr>
                <w:noProof/>
                <w:webHidden/>
              </w:rPr>
            </w:r>
            <w:r w:rsidR="007F3AA6">
              <w:rPr>
                <w:noProof/>
                <w:webHidden/>
              </w:rPr>
              <w:fldChar w:fldCharType="separate"/>
            </w:r>
            <w:r w:rsidR="00053D32">
              <w:rPr>
                <w:noProof/>
                <w:webHidden/>
              </w:rPr>
              <w:t>66</w:t>
            </w:r>
            <w:r w:rsidR="007F3AA6">
              <w:rPr>
                <w:noProof/>
                <w:webHidden/>
              </w:rPr>
              <w:fldChar w:fldCharType="end"/>
            </w:r>
          </w:hyperlink>
        </w:p>
        <w:p w:rsidR="007F3AA6" w:rsidRDefault="007F3AA6">
          <w:r>
            <w:rPr>
              <w:b/>
              <w:bCs/>
            </w:rPr>
            <w:fldChar w:fldCharType="end"/>
          </w:r>
        </w:p>
      </w:sdtContent>
    </w:sdt>
    <w:p w:rsidR="001600D1" w:rsidRDefault="001600D1">
      <w:pPr>
        <w:spacing w:after="200" w:line="276" w:lineRule="auto"/>
        <w:ind w:firstLine="0"/>
        <w:jc w:val="left"/>
        <w:rPr>
          <w:rFonts w:eastAsiaTheme="majorEastAsia" w:cstheme="majorBidi"/>
          <w:b/>
          <w:bCs/>
          <w:sz w:val="28"/>
          <w:szCs w:val="28"/>
        </w:rPr>
      </w:pPr>
      <w:r>
        <w:br w:type="page"/>
      </w:r>
    </w:p>
    <w:p w:rsidR="008408FC" w:rsidRPr="00967AEE" w:rsidRDefault="008408FC" w:rsidP="008F798A">
      <w:pPr>
        <w:pStyle w:val="1"/>
        <w:spacing w:after="720"/>
      </w:pPr>
      <w:bookmarkStart w:id="4" w:name="_Toc512931617"/>
      <w:r w:rsidRPr="00967AEE">
        <w:lastRenderedPageBreak/>
        <w:t>Введение</w:t>
      </w:r>
      <w:bookmarkEnd w:id="4"/>
    </w:p>
    <w:p w:rsidR="009A60FB" w:rsidRDefault="009A60FB" w:rsidP="009A60FB">
      <w:pPr>
        <w:ind w:firstLine="851"/>
        <w:rPr>
          <w:rFonts w:cs="Times New Roman"/>
          <w:szCs w:val="24"/>
        </w:rPr>
      </w:pPr>
      <w:r>
        <w:rPr>
          <w:rFonts w:cs="Times New Roman"/>
          <w:szCs w:val="24"/>
        </w:rPr>
        <w:t xml:space="preserve">По мере развития торговли всегда шла борьба за рынки сбыта и потребителей. В любой отрасли торговли и потребления услуг существуют лидеры и прочие компании, которые находятся на различных стадиях жизненного цикла. Достаточно часто можно отметить, что объективное качество продуктов или услуг фирм-лидеров </w:t>
      </w:r>
      <w:proofErr w:type="gramStart"/>
      <w:r>
        <w:rPr>
          <w:rFonts w:cs="Times New Roman"/>
          <w:szCs w:val="24"/>
        </w:rPr>
        <w:t>не намного превосходит</w:t>
      </w:r>
      <w:proofErr w:type="gramEnd"/>
      <w:r>
        <w:rPr>
          <w:rFonts w:cs="Times New Roman"/>
          <w:szCs w:val="24"/>
        </w:rPr>
        <w:t xml:space="preserve"> остальные. Секрет их успешности в большинстве случаев заключается в том, что они уделяют много внимания такому показателю, как потребительская лояльность. Компании используют любые средства для привлечения новых клиентов с целью сделать их приверженцами своих брендов или товаров, для удержания существующих и увеличения продаж, формируя положительный опыт, подчеркивая индивидуальные свойства продукции, которые повышают желание ее приобрести, вкладывая средства в рекламу и прочие формы продвижения товаров. Таким образом, построение потребительской лояльности является важной задачей для каждой компании, желающей добиться успеха.</w:t>
      </w:r>
    </w:p>
    <w:p w:rsidR="009A60FB" w:rsidRDefault="009A60FB" w:rsidP="009A60FB">
      <w:pPr>
        <w:ind w:firstLine="851"/>
        <w:rPr>
          <w:rFonts w:cs="Times New Roman"/>
          <w:szCs w:val="24"/>
        </w:rPr>
      </w:pPr>
      <w:r w:rsidRPr="00807790">
        <w:rPr>
          <w:rFonts w:cs="Times New Roman"/>
          <w:i/>
          <w:szCs w:val="24"/>
        </w:rPr>
        <w:t>Актуальность</w:t>
      </w:r>
      <w:r>
        <w:rPr>
          <w:rFonts w:cs="Times New Roman"/>
          <w:szCs w:val="24"/>
        </w:rPr>
        <w:t xml:space="preserve"> темы исследования обусловлена высокой потребностью компаний в построении доверительных отношений и приверженности потребителя для продвижения бренда или товара в условиях растущей конкуренции и использовании потребительской лояльности как конкурентного преимущества.</w:t>
      </w:r>
    </w:p>
    <w:p w:rsidR="009A60FB" w:rsidRDefault="009A60FB" w:rsidP="009A60FB">
      <w:pPr>
        <w:ind w:firstLine="851"/>
        <w:rPr>
          <w:rFonts w:cs="Times New Roman"/>
          <w:szCs w:val="24"/>
        </w:rPr>
      </w:pPr>
      <w:r w:rsidRPr="00807790">
        <w:rPr>
          <w:rFonts w:cs="Times New Roman"/>
          <w:i/>
          <w:szCs w:val="24"/>
        </w:rPr>
        <w:t>Цель</w:t>
      </w:r>
      <w:r>
        <w:rPr>
          <w:rFonts w:cs="Times New Roman"/>
          <w:szCs w:val="24"/>
        </w:rPr>
        <w:t xml:space="preserve"> данной работы состоит в формирования</w:t>
      </w:r>
      <w:r w:rsidR="00160CDD" w:rsidRPr="00160CDD">
        <w:rPr>
          <w:rFonts w:cs="Times New Roman"/>
          <w:szCs w:val="24"/>
        </w:rPr>
        <w:t xml:space="preserve"> </w:t>
      </w:r>
      <w:r w:rsidR="00160CDD">
        <w:rPr>
          <w:rFonts w:cs="Times New Roman"/>
          <w:szCs w:val="24"/>
        </w:rPr>
        <w:t xml:space="preserve">и </w:t>
      </w:r>
      <w:proofErr w:type="gramStart"/>
      <w:r w:rsidR="00160CDD">
        <w:rPr>
          <w:rFonts w:cs="Times New Roman"/>
          <w:szCs w:val="24"/>
        </w:rPr>
        <w:t>исследовании</w:t>
      </w:r>
      <w:proofErr w:type="gramEnd"/>
      <w:r>
        <w:rPr>
          <w:rFonts w:cs="Times New Roman"/>
          <w:szCs w:val="24"/>
        </w:rPr>
        <w:t xml:space="preserve"> лояльности</w:t>
      </w:r>
      <w:r w:rsidR="00160CDD">
        <w:rPr>
          <w:rFonts w:cs="Times New Roman"/>
          <w:szCs w:val="24"/>
        </w:rPr>
        <w:t xml:space="preserve"> потребителей услуг государственного образовательного учреждения</w:t>
      </w:r>
      <w:r>
        <w:rPr>
          <w:rFonts w:cs="Times New Roman"/>
          <w:szCs w:val="24"/>
        </w:rPr>
        <w:t>.</w:t>
      </w:r>
    </w:p>
    <w:p w:rsidR="001A084A" w:rsidRDefault="001A084A" w:rsidP="001A084A">
      <w:pPr>
        <w:ind w:firstLine="851"/>
        <w:rPr>
          <w:rFonts w:cs="Times New Roman"/>
          <w:szCs w:val="24"/>
        </w:rPr>
      </w:pPr>
      <w:r>
        <w:rPr>
          <w:rFonts w:cs="Times New Roman"/>
          <w:szCs w:val="24"/>
        </w:rPr>
        <w:t>В соответствии с целью, в ходе исследования было поставлено несколько задач:</w:t>
      </w:r>
    </w:p>
    <w:p w:rsidR="001A084A" w:rsidRPr="00065A8D" w:rsidRDefault="00160CDD" w:rsidP="00110D06">
      <w:pPr>
        <w:pStyle w:val="a3"/>
        <w:numPr>
          <w:ilvl w:val="0"/>
          <w:numId w:val="41"/>
        </w:numPr>
        <w:rPr>
          <w:rFonts w:cs="Times New Roman"/>
          <w:szCs w:val="24"/>
        </w:rPr>
      </w:pPr>
      <w:r>
        <w:rPr>
          <w:rFonts w:cs="Times New Roman"/>
          <w:szCs w:val="24"/>
        </w:rPr>
        <w:t>Исследование понятия потребительская лояльность и инструментов ее построения.</w:t>
      </w:r>
    </w:p>
    <w:p w:rsidR="001A084A" w:rsidRPr="00065A8D" w:rsidRDefault="001A084A" w:rsidP="00110D06">
      <w:pPr>
        <w:pStyle w:val="a3"/>
        <w:numPr>
          <w:ilvl w:val="0"/>
          <w:numId w:val="41"/>
        </w:numPr>
        <w:rPr>
          <w:rFonts w:cs="Times New Roman"/>
          <w:szCs w:val="24"/>
        </w:rPr>
      </w:pPr>
      <w:r>
        <w:rPr>
          <w:rFonts w:cs="Times New Roman"/>
          <w:szCs w:val="24"/>
        </w:rPr>
        <w:t>Формирование методов построения лояльности</w:t>
      </w:r>
    </w:p>
    <w:p w:rsidR="001A084A" w:rsidRDefault="00CD1927" w:rsidP="00110D06">
      <w:pPr>
        <w:pStyle w:val="a3"/>
        <w:numPr>
          <w:ilvl w:val="0"/>
          <w:numId w:val="41"/>
        </w:numPr>
        <w:rPr>
          <w:rFonts w:cs="Times New Roman"/>
          <w:szCs w:val="24"/>
        </w:rPr>
      </w:pPr>
      <w:r>
        <w:rPr>
          <w:rFonts w:cs="Times New Roman"/>
          <w:szCs w:val="24"/>
        </w:rPr>
        <w:t>Анализ</w:t>
      </w:r>
      <w:r w:rsidR="001A084A" w:rsidRPr="00065A8D">
        <w:rPr>
          <w:rFonts w:cs="Times New Roman"/>
          <w:szCs w:val="24"/>
        </w:rPr>
        <w:t xml:space="preserve"> </w:t>
      </w:r>
      <w:r w:rsidR="001A084A">
        <w:rPr>
          <w:rFonts w:cs="Times New Roman"/>
          <w:szCs w:val="24"/>
        </w:rPr>
        <w:t>методов измерения и оценки лояльности</w:t>
      </w:r>
      <w:r w:rsidR="001A084A" w:rsidRPr="00065A8D">
        <w:rPr>
          <w:rFonts w:cs="Times New Roman"/>
          <w:szCs w:val="24"/>
        </w:rPr>
        <w:t>.</w:t>
      </w:r>
    </w:p>
    <w:p w:rsidR="0043000C" w:rsidRDefault="00160CDD" w:rsidP="00110D06">
      <w:pPr>
        <w:pStyle w:val="a3"/>
        <w:numPr>
          <w:ilvl w:val="0"/>
          <w:numId w:val="41"/>
        </w:numPr>
        <w:rPr>
          <w:rFonts w:cs="Times New Roman"/>
          <w:szCs w:val="24"/>
        </w:rPr>
      </w:pPr>
      <w:r>
        <w:rPr>
          <w:rFonts w:cs="Times New Roman"/>
          <w:szCs w:val="24"/>
        </w:rPr>
        <w:t>Исследование предпосылок создания и оценка существующего уровня лояльности потребителей ГБОУ ДПО «СПб МРЦ».</w:t>
      </w:r>
    </w:p>
    <w:p w:rsidR="00CD1927" w:rsidRPr="00E9159B" w:rsidRDefault="00CD1927" w:rsidP="00110D06">
      <w:pPr>
        <w:pStyle w:val="a3"/>
        <w:numPr>
          <w:ilvl w:val="0"/>
          <w:numId w:val="41"/>
        </w:numPr>
        <w:rPr>
          <w:rFonts w:cs="Times New Roman"/>
          <w:szCs w:val="24"/>
        </w:rPr>
      </w:pPr>
      <w:r>
        <w:rPr>
          <w:rFonts w:cs="Times New Roman"/>
          <w:szCs w:val="24"/>
        </w:rPr>
        <w:t>Разработка рекомендаций для повышения уровня лояльности потребителей «Межрегионального ресурсного центра» и его конкурентоспособности.</w:t>
      </w:r>
    </w:p>
    <w:p w:rsidR="0043000C" w:rsidRPr="0043000C" w:rsidRDefault="0043000C" w:rsidP="0043000C">
      <w:r w:rsidRPr="00E9159B">
        <w:rPr>
          <w:rFonts w:cs="Times New Roman"/>
          <w:i/>
          <w:szCs w:val="24"/>
        </w:rPr>
        <w:t>Методология</w:t>
      </w:r>
      <w:r w:rsidRPr="00E9159B">
        <w:rPr>
          <w:rFonts w:cs="Times New Roman"/>
          <w:szCs w:val="24"/>
        </w:rPr>
        <w:t xml:space="preserve"> данного исследования включает анализ научной литературы и различных статистических данных, а также отчетов и баз данных компании «Межрегиональный ресурсный центр».</w:t>
      </w:r>
    </w:p>
    <w:p w:rsidR="0043000C" w:rsidRPr="00160CDD" w:rsidRDefault="0043000C" w:rsidP="0043000C">
      <w:r w:rsidRPr="0043000C">
        <w:t xml:space="preserve">Необходимость решения указанных задач предопределила </w:t>
      </w:r>
      <w:r w:rsidRPr="0043000C">
        <w:rPr>
          <w:i/>
        </w:rPr>
        <w:t>структуру</w:t>
      </w:r>
      <w:r w:rsidRPr="0043000C">
        <w:t xml:space="preserve"> </w:t>
      </w:r>
      <w:r w:rsidR="00CD1927">
        <w:t>работы. Дипломная работа состоит из тре</w:t>
      </w:r>
      <w:r w:rsidRPr="0043000C">
        <w:t xml:space="preserve">х глав. В первой главе рассмотрены понятия </w:t>
      </w:r>
      <w:r w:rsidRPr="0043000C">
        <w:lastRenderedPageBreak/>
        <w:t>потребительской л</w:t>
      </w:r>
      <w:r w:rsidR="00A32111">
        <w:t>ояльности и ее классификации, исследованы</w:t>
      </w:r>
      <w:r w:rsidRPr="0043000C">
        <w:t xml:space="preserve"> программы лояльности и средства ее построения. Во второй главе были сформированы методы формирования лояльности и </w:t>
      </w:r>
      <w:r w:rsidR="00A32111">
        <w:t>проанализирова</w:t>
      </w:r>
      <w:r w:rsidRPr="0043000C">
        <w:t>ны способы ее измерения и оценки эффективности изложенных методов.</w:t>
      </w:r>
      <w:r w:rsidR="00A32111">
        <w:t xml:space="preserve"> В</w:t>
      </w:r>
      <w:r w:rsidR="00BE133F">
        <w:t xml:space="preserve"> третьей главе были охарактеризованы внешняя и внутренняя среда ГБОУ ДПО «СПб МРЦ», исследованы элементы формирования лояльности на различных этапах внедрения проектов и проведена оценка лояльности потребителей компании.</w:t>
      </w:r>
    </w:p>
    <w:p w:rsidR="009A60FB" w:rsidRDefault="009A60FB" w:rsidP="009A60FB">
      <w:pPr>
        <w:ind w:firstLine="851"/>
        <w:rPr>
          <w:rFonts w:cs="Times New Roman"/>
          <w:szCs w:val="24"/>
        </w:rPr>
      </w:pPr>
    </w:p>
    <w:p w:rsidR="003671AD" w:rsidRDefault="003671AD">
      <w:pPr>
        <w:spacing w:after="200" w:line="276" w:lineRule="auto"/>
        <w:ind w:firstLine="0"/>
        <w:jc w:val="left"/>
        <w:rPr>
          <w:rFonts w:cs="Times New Roman"/>
          <w:szCs w:val="24"/>
        </w:rPr>
      </w:pPr>
      <w:r>
        <w:rPr>
          <w:rFonts w:cs="Times New Roman"/>
          <w:szCs w:val="24"/>
        </w:rPr>
        <w:br w:type="page"/>
      </w:r>
    </w:p>
    <w:p w:rsidR="008408FC" w:rsidRPr="00EC5163" w:rsidRDefault="008408FC" w:rsidP="000A7C95">
      <w:pPr>
        <w:pStyle w:val="1"/>
        <w:numPr>
          <w:ilvl w:val="0"/>
          <w:numId w:val="28"/>
        </w:numPr>
        <w:ind w:left="0" w:firstLine="709"/>
      </w:pPr>
      <w:bookmarkStart w:id="5" w:name="_Toc512931618"/>
      <w:r w:rsidRPr="00EC5163">
        <w:lastRenderedPageBreak/>
        <w:t>Форми</w:t>
      </w:r>
      <w:r w:rsidR="009A23D9">
        <w:t>рование лояльности потребителей</w:t>
      </w:r>
      <w:bookmarkEnd w:id="5"/>
    </w:p>
    <w:p w:rsidR="008408FC" w:rsidRPr="00EC5163" w:rsidRDefault="008408FC" w:rsidP="000A7C95">
      <w:pPr>
        <w:pStyle w:val="2"/>
        <w:numPr>
          <w:ilvl w:val="3"/>
          <w:numId w:val="28"/>
        </w:numPr>
        <w:ind w:left="0" w:firstLine="709"/>
      </w:pPr>
      <w:bookmarkStart w:id="6" w:name="_Toc512931619"/>
      <w:r w:rsidRPr="00EC5163">
        <w:t>Поведенчес</w:t>
      </w:r>
      <w:r w:rsidR="009A23D9">
        <w:t>кая и воспринимаемая лояльность</w:t>
      </w:r>
      <w:bookmarkEnd w:id="6"/>
    </w:p>
    <w:p w:rsidR="008408FC" w:rsidRPr="00EC5163" w:rsidRDefault="008408FC" w:rsidP="008408FC">
      <w:pPr>
        <w:rPr>
          <w:rFonts w:cs="Times New Roman"/>
          <w:szCs w:val="24"/>
        </w:rPr>
      </w:pPr>
      <w:r w:rsidRPr="00EC5163">
        <w:rPr>
          <w:rFonts w:cs="Times New Roman"/>
          <w:szCs w:val="24"/>
        </w:rPr>
        <w:t>Сейчас конкуренция на большинстве рынков растет, что влияет на отношение компаний к потребителям. Намечается тенденция к индивидуализации товаров и услуг, информированность покупателей растет, эффективность традиционных рекламных мероприятий снижается, а интернет открывает больше возможностей для выбора, повышая конкуренцию. Фирмы используют различные системы скидок, рекламные компании, персонализацию, расширение каналов распространения для приобретения новых клиентов, которые рассматриваются как важный источник прибыли, залог успешного будущего, и удержание которых становится основной задачей. По этой причине можно воспринимать лояльность клиентов как основу конкурентного преимущества. Лояльные покупатели покупают много, обходятся дешевле и привлекают других покупателей положительными отзывами.</w:t>
      </w:r>
    </w:p>
    <w:p w:rsidR="008408FC" w:rsidRPr="00EC5163" w:rsidRDefault="008408FC" w:rsidP="008408FC">
      <w:pPr>
        <w:rPr>
          <w:rFonts w:cs="Times New Roman"/>
          <w:szCs w:val="24"/>
        </w:rPr>
      </w:pPr>
      <w:r w:rsidRPr="00EC5163">
        <w:rPr>
          <w:rFonts w:cs="Times New Roman"/>
          <w:szCs w:val="24"/>
        </w:rPr>
        <w:t>В целом, лояльность – это то, что потребители могут проявлять к брендам, услугам, магазинам, категории продуктов и деятельности. К  сожалению, нет универсального согласованного определения лояльности, но существуют три популярные концепции:</w:t>
      </w:r>
    </w:p>
    <w:p w:rsidR="008408FC" w:rsidRPr="00EC5163" w:rsidRDefault="008408FC" w:rsidP="000A7C95">
      <w:pPr>
        <w:pStyle w:val="a3"/>
        <w:numPr>
          <w:ilvl w:val="0"/>
          <w:numId w:val="1"/>
        </w:numPr>
        <w:ind w:left="0" w:firstLine="709"/>
        <w:rPr>
          <w:rFonts w:cs="Times New Roman"/>
          <w:szCs w:val="24"/>
        </w:rPr>
      </w:pPr>
      <w:r w:rsidRPr="00EC5163">
        <w:rPr>
          <w:rFonts w:cs="Times New Roman"/>
          <w:szCs w:val="24"/>
        </w:rPr>
        <w:t>Лояльность как, прежде всего, отношение;</w:t>
      </w:r>
    </w:p>
    <w:p w:rsidR="008408FC" w:rsidRPr="00EC5163" w:rsidRDefault="008408FC" w:rsidP="000A7C95">
      <w:pPr>
        <w:pStyle w:val="a3"/>
        <w:numPr>
          <w:ilvl w:val="0"/>
          <w:numId w:val="1"/>
        </w:numPr>
        <w:ind w:left="0" w:firstLine="709"/>
        <w:rPr>
          <w:rFonts w:cs="Times New Roman"/>
          <w:szCs w:val="24"/>
        </w:rPr>
      </w:pPr>
      <w:r w:rsidRPr="00EC5163">
        <w:rPr>
          <w:rFonts w:cs="Times New Roman"/>
          <w:szCs w:val="24"/>
        </w:rPr>
        <w:t>Лояльность, главным образом выраженная с точки зрения выявленного поведения, (то есть картина прошлых покупок);</w:t>
      </w:r>
    </w:p>
    <w:p w:rsidR="008408FC" w:rsidRPr="00EC5163" w:rsidRDefault="008408FC" w:rsidP="000A7C95">
      <w:pPr>
        <w:pStyle w:val="a3"/>
        <w:numPr>
          <w:ilvl w:val="0"/>
          <w:numId w:val="1"/>
        </w:numPr>
        <w:ind w:left="0" w:firstLine="709"/>
        <w:rPr>
          <w:rFonts w:cs="Times New Roman"/>
          <w:szCs w:val="24"/>
        </w:rPr>
      </w:pPr>
      <w:r w:rsidRPr="00EC5163">
        <w:rPr>
          <w:rFonts w:cs="Times New Roman"/>
          <w:szCs w:val="24"/>
        </w:rPr>
        <w:t xml:space="preserve">Покупки, вязанные с характеристиками, обстоятельствами и/или ситуацией вокруг покупки. </w:t>
      </w:r>
    </w:p>
    <w:p w:rsidR="008408FC" w:rsidRPr="00EC5163" w:rsidRDefault="008408FC" w:rsidP="008408FC">
      <w:pPr>
        <w:pStyle w:val="a3"/>
        <w:ind w:left="0"/>
        <w:rPr>
          <w:rFonts w:cs="Times New Roman"/>
          <w:szCs w:val="24"/>
        </w:rPr>
      </w:pPr>
      <w:r w:rsidRPr="00EC5163">
        <w:rPr>
          <w:rFonts w:cs="Times New Roman"/>
          <w:szCs w:val="24"/>
        </w:rPr>
        <w:t>Рассмотрим каждую из этих моделей подробнее на примере лояльности к бренду.</w:t>
      </w:r>
    </w:p>
    <w:p w:rsidR="008408FC" w:rsidRPr="00EC5163" w:rsidRDefault="008408FC" w:rsidP="000A7C95">
      <w:pPr>
        <w:pStyle w:val="a3"/>
        <w:numPr>
          <w:ilvl w:val="0"/>
          <w:numId w:val="2"/>
        </w:numPr>
        <w:rPr>
          <w:rFonts w:cs="Times New Roman"/>
          <w:szCs w:val="24"/>
        </w:rPr>
      </w:pPr>
      <w:r w:rsidRPr="00EC5163">
        <w:rPr>
          <w:rFonts w:cs="Times New Roman"/>
          <w:szCs w:val="24"/>
        </w:rPr>
        <w:t>Лояльность как отношение.</w:t>
      </w:r>
    </w:p>
    <w:p w:rsidR="008408FC" w:rsidRPr="00EC5163" w:rsidRDefault="008408FC" w:rsidP="008408FC">
      <w:pPr>
        <w:rPr>
          <w:rFonts w:cs="Times New Roman"/>
          <w:szCs w:val="24"/>
          <w:shd w:val="clear" w:color="auto" w:fill="FFFFFF"/>
        </w:rPr>
      </w:pPr>
      <w:r w:rsidRPr="00EC5163">
        <w:rPr>
          <w:rFonts w:cs="Times New Roman"/>
          <w:szCs w:val="24"/>
        </w:rPr>
        <w:t>Мно</w:t>
      </w:r>
      <w:r>
        <w:rPr>
          <w:rFonts w:cs="Times New Roman"/>
          <w:szCs w:val="24"/>
        </w:rPr>
        <w:t>гие исследователи, такие как Дж. </w:t>
      </w:r>
      <w:proofErr w:type="spellStart"/>
      <w:r>
        <w:rPr>
          <w:rFonts w:cs="Times New Roman"/>
          <w:szCs w:val="24"/>
        </w:rPr>
        <w:t>Дэй</w:t>
      </w:r>
      <w:proofErr w:type="spellEnd"/>
      <w:r w:rsidR="000319EC">
        <w:rPr>
          <w:rStyle w:val="a6"/>
          <w:rFonts w:cs="Times New Roman"/>
          <w:szCs w:val="24"/>
        </w:rPr>
        <w:footnoteReference w:id="1"/>
      </w:r>
      <w:r>
        <w:rPr>
          <w:rFonts w:cs="Times New Roman"/>
          <w:szCs w:val="24"/>
        </w:rPr>
        <w:t>, Ч. </w:t>
      </w:r>
      <w:proofErr w:type="spellStart"/>
      <w:r>
        <w:rPr>
          <w:rFonts w:cs="Times New Roman"/>
          <w:szCs w:val="24"/>
        </w:rPr>
        <w:t>Джейкоби</w:t>
      </w:r>
      <w:proofErr w:type="spellEnd"/>
      <w:r>
        <w:rPr>
          <w:rFonts w:cs="Times New Roman"/>
          <w:szCs w:val="24"/>
        </w:rPr>
        <w:t>, Р. </w:t>
      </w:r>
      <w:proofErr w:type="spellStart"/>
      <w:r>
        <w:rPr>
          <w:rFonts w:cs="Times New Roman"/>
          <w:szCs w:val="24"/>
        </w:rPr>
        <w:t>Честнант</w:t>
      </w:r>
      <w:proofErr w:type="spellEnd"/>
      <w:r w:rsidR="000319EC">
        <w:rPr>
          <w:rStyle w:val="a6"/>
          <w:rFonts w:cs="Times New Roman"/>
          <w:szCs w:val="24"/>
        </w:rPr>
        <w:footnoteReference w:id="2"/>
      </w:r>
      <w:r>
        <w:rPr>
          <w:rFonts w:cs="Times New Roman"/>
          <w:szCs w:val="24"/>
        </w:rPr>
        <w:t xml:space="preserve"> и Ф. </w:t>
      </w:r>
      <w:proofErr w:type="spellStart"/>
      <w:r>
        <w:rPr>
          <w:rFonts w:cs="Times New Roman"/>
          <w:szCs w:val="24"/>
        </w:rPr>
        <w:t>Райхельд</w:t>
      </w:r>
      <w:proofErr w:type="spellEnd"/>
      <w:r w:rsidR="000319EC">
        <w:rPr>
          <w:rStyle w:val="a6"/>
          <w:rFonts w:cs="Times New Roman"/>
          <w:szCs w:val="24"/>
        </w:rPr>
        <w:footnoteReference w:id="3"/>
      </w:r>
      <w:r>
        <w:rPr>
          <w:rFonts w:cs="Times New Roman"/>
          <w:szCs w:val="24"/>
        </w:rPr>
        <w:t>,</w:t>
      </w:r>
      <w:r w:rsidRPr="00EC5163">
        <w:rPr>
          <w:rFonts w:cs="Times New Roman"/>
          <w:szCs w:val="24"/>
        </w:rPr>
        <w:t xml:space="preserve"> утверждают, что должна быть сильная приверженность к бренду, товару или услуге для существования истинной лояльности. Это рассматривается как отношение к приобретенному бренду, сформировавшееся посредством устоявшихся убеждений</w:t>
      </w:r>
      <w:r>
        <w:rPr>
          <w:rFonts w:cs="Times New Roman"/>
          <w:szCs w:val="24"/>
        </w:rPr>
        <w:t>. По мнению А. </w:t>
      </w:r>
      <w:proofErr w:type="gramStart"/>
      <w:r>
        <w:rPr>
          <w:rFonts w:cs="Times New Roman"/>
          <w:szCs w:val="24"/>
        </w:rPr>
        <w:t>Дика</w:t>
      </w:r>
      <w:proofErr w:type="gramEnd"/>
      <w:r>
        <w:rPr>
          <w:rFonts w:cs="Times New Roman"/>
          <w:szCs w:val="24"/>
        </w:rPr>
        <w:t xml:space="preserve"> и </w:t>
      </w:r>
      <w:r>
        <w:rPr>
          <w:rFonts w:cs="Times New Roman"/>
          <w:szCs w:val="24"/>
        </w:rPr>
        <w:lastRenderedPageBreak/>
        <w:t>К. Базу</w:t>
      </w:r>
      <w:r w:rsidR="000319EC">
        <w:rPr>
          <w:rStyle w:val="a6"/>
          <w:rFonts w:cs="Times New Roman"/>
          <w:szCs w:val="24"/>
        </w:rPr>
        <w:footnoteReference w:id="4"/>
      </w:r>
      <w:r>
        <w:rPr>
          <w:rFonts w:cs="Times New Roman"/>
          <w:szCs w:val="24"/>
        </w:rPr>
        <w:t>, э</w:t>
      </w:r>
      <w:r w:rsidRPr="00EC5163">
        <w:rPr>
          <w:rFonts w:cs="Times New Roman"/>
          <w:szCs w:val="24"/>
        </w:rPr>
        <w:t>ти отношения можно измерить, спросив, как много людей говорят, что они любят бренд, чувствуют себя приверженными ему</w:t>
      </w:r>
      <w:r>
        <w:rPr>
          <w:rFonts w:cs="Times New Roman"/>
          <w:szCs w:val="24"/>
        </w:rPr>
        <w:t xml:space="preserve"> и</w:t>
      </w:r>
      <w:r w:rsidRPr="00EC5163">
        <w:rPr>
          <w:rFonts w:cs="Times New Roman"/>
          <w:szCs w:val="24"/>
        </w:rPr>
        <w:t xml:space="preserve"> будут рекомендовать его</w:t>
      </w:r>
      <w:r>
        <w:rPr>
          <w:rFonts w:cs="Times New Roman"/>
          <w:szCs w:val="24"/>
        </w:rPr>
        <w:t xml:space="preserve"> другим</w:t>
      </w:r>
      <w:r w:rsidRPr="00EC5163">
        <w:rPr>
          <w:rFonts w:cs="Times New Roman"/>
          <w:szCs w:val="24"/>
        </w:rPr>
        <w:t>. Сила этих отношений является ключевым предсказателем покупки бренда и постоянства покупателя. Это то, что Ричард Оливер</w:t>
      </w:r>
      <w:r w:rsidR="000319EC">
        <w:rPr>
          <w:rStyle w:val="a6"/>
          <w:rFonts w:cs="Times New Roman"/>
          <w:szCs w:val="24"/>
        </w:rPr>
        <w:footnoteReference w:id="5"/>
      </w:r>
      <w:r w:rsidRPr="00EC5163">
        <w:rPr>
          <w:rFonts w:cs="Times New Roman"/>
          <w:szCs w:val="24"/>
        </w:rPr>
        <w:t xml:space="preserve"> имеет в виду, когда он определяет лояльность клиентов как </w:t>
      </w:r>
      <w:r w:rsidRPr="00EC5163">
        <w:rPr>
          <w:rFonts w:cs="Times New Roman"/>
          <w:szCs w:val="24"/>
          <w:shd w:val="clear" w:color="auto" w:fill="FFFFFF"/>
        </w:rPr>
        <w:t>глубокую приверженность потребителя в дальнейшем покупать выбранный им бренд, продукт или услугу, не обращая внимания на действия конкурентов.</w:t>
      </w:r>
    </w:p>
    <w:p w:rsidR="008408FC" w:rsidRPr="00EC5163" w:rsidRDefault="008408FC" w:rsidP="008408FC">
      <w:pPr>
        <w:rPr>
          <w:rFonts w:cs="Times New Roman"/>
          <w:szCs w:val="24"/>
        </w:rPr>
      </w:pPr>
      <w:r w:rsidRPr="00EC5163">
        <w:rPr>
          <w:rFonts w:cs="Times New Roman"/>
          <w:szCs w:val="24"/>
        </w:rPr>
        <w:t>В области рекламы и исследования ценности бренда эта модель получает много  поддержки</w:t>
      </w:r>
      <w:r>
        <w:rPr>
          <w:rFonts w:cs="Times New Roman"/>
          <w:szCs w:val="24"/>
        </w:rPr>
        <w:t>, например от К. </w:t>
      </w:r>
      <w:proofErr w:type="spellStart"/>
      <w:r>
        <w:rPr>
          <w:rFonts w:cs="Times New Roman"/>
          <w:szCs w:val="24"/>
        </w:rPr>
        <w:t>Келлера</w:t>
      </w:r>
      <w:proofErr w:type="spellEnd"/>
      <w:r w:rsidR="000319EC">
        <w:rPr>
          <w:rStyle w:val="a6"/>
          <w:rFonts w:cs="Times New Roman"/>
          <w:szCs w:val="24"/>
        </w:rPr>
        <w:footnoteReference w:id="6"/>
      </w:r>
      <w:r>
        <w:rPr>
          <w:rFonts w:cs="Times New Roman"/>
          <w:szCs w:val="24"/>
        </w:rPr>
        <w:t xml:space="preserve"> и Д. </w:t>
      </w:r>
      <w:proofErr w:type="spellStart"/>
      <w:r>
        <w:rPr>
          <w:rFonts w:cs="Times New Roman"/>
          <w:szCs w:val="24"/>
        </w:rPr>
        <w:t>Аакера</w:t>
      </w:r>
      <w:proofErr w:type="spellEnd"/>
      <w:r w:rsidR="000319EC">
        <w:rPr>
          <w:rStyle w:val="a6"/>
          <w:rFonts w:cs="Times New Roman"/>
          <w:szCs w:val="24"/>
        </w:rPr>
        <w:footnoteReference w:id="7"/>
      </w:r>
      <w:r w:rsidRPr="00EC5163">
        <w:rPr>
          <w:rFonts w:cs="Times New Roman"/>
          <w:szCs w:val="24"/>
        </w:rPr>
        <w:t>. Этот подход также привлекает многих практикующихся в управлении брендом, поскольку он чутко относится к поиску стратегий, направленных на повышение уровня отношения потребителей к бренду. Постоянные клиенты в гораздо меньшей степени подвержены негативной информации о бренде, чем нелояльные клиенты. Кроме того, когда лояльность к бренду увеличивается, поток доходов от постоянных клиентов становится более предсказуемым и со временем может стать очень значительным.</w:t>
      </w:r>
    </w:p>
    <w:p w:rsidR="008408FC" w:rsidRPr="00EC5163" w:rsidRDefault="008408FC" w:rsidP="008408FC">
      <w:pPr>
        <w:rPr>
          <w:rFonts w:cs="Times New Roman"/>
          <w:szCs w:val="24"/>
        </w:rPr>
      </w:pPr>
      <w:r w:rsidRPr="00EC5163">
        <w:rPr>
          <w:rFonts w:cs="Times New Roman"/>
          <w:szCs w:val="24"/>
        </w:rPr>
        <w:t xml:space="preserve">Расширение перспективы этой модели означает, что потребители формируют некие отношения с предпочитаемыми брендами. Хорошим примером этого является видение лояльности </w:t>
      </w:r>
      <w:proofErr w:type="spellStart"/>
      <w:r w:rsidRPr="00EC5163">
        <w:rPr>
          <w:rFonts w:cs="Times New Roman"/>
          <w:szCs w:val="24"/>
        </w:rPr>
        <w:t>Фурнье</w:t>
      </w:r>
      <w:proofErr w:type="spellEnd"/>
      <w:r w:rsidR="000319EC">
        <w:rPr>
          <w:rStyle w:val="a6"/>
          <w:rFonts w:cs="Times New Roman"/>
          <w:szCs w:val="24"/>
        </w:rPr>
        <w:footnoteReference w:id="8"/>
      </w:r>
      <w:r w:rsidRPr="00EC5163">
        <w:rPr>
          <w:rFonts w:cs="Times New Roman"/>
          <w:szCs w:val="24"/>
        </w:rPr>
        <w:t>, который определяет ее как совершенное партнерство между потребителями и брендами. Это партнерство становится еще крепче, если потребление связано с членством в сообществе или личностью.</w:t>
      </w:r>
    </w:p>
    <w:p w:rsidR="008408FC" w:rsidRDefault="008408FC" w:rsidP="008408FC">
      <w:pPr>
        <w:rPr>
          <w:rFonts w:cs="Times New Roman"/>
          <w:szCs w:val="24"/>
        </w:rPr>
      </w:pPr>
      <w:r w:rsidRPr="00EC5163">
        <w:rPr>
          <w:rFonts w:cs="Times New Roman"/>
          <w:szCs w:val="24"/>
        </w:rPr>
        <w:t>Несмотря на все перечисленное концепция «отношение определяет поведение» не остались без критики. Считается, что они с трудом применимы для понимания покупки низкоприоритетных, часто приобретаемых брендов, при импульсивной покупке или поиске разнообразия.</w:t>
      </w:r>
    </w:p>
    <w:p w:rsidR="008408FC" w:rsidRDefault="008408FC" w:rsidP="008408FC">
      <w:pPr>
        <w:rPr>
          <w:rFonts w:cs="Times New Roman"/>
          <w:szCs w:val="24"/>
        </w:rPr>
      </w:pPr>
      <w:r>
        <w:rPr>
          <w:rFonts w:cs="Times New Roman"/>
          <w:szCs w:val="24"/>
        </w:rPr>
        <w:t>Классическим примером лояльности как отношения является компания «</w:t>
      </w:r>
      <w:r>
        <w:rPr>
          <w:rFonts w:cs="Times New Roman"/>
          <w:szCs w:val="24"/>
          <w:lang w:val="en-US"/>
        </w:rPr>
        <w:t>Apple</w:t>
      </w:r>
      <w:r>
        <w:rPr>
          <w:rFonts w:cs="Times New Roman"/>
          <w:szCs w:val="24"/>
        </w:rPr>
        <w:t>». Потребители данного продукта полностью привержены бренду, активно покупают новую продукцию, испытывают к нему положительные чувства и не чувствительны к действиям конкурирующих брендов. Чистая прибыль компании «</w:t>
      </w:r>
      <w:r>
        <w:rPr>
          <w:rFonts w:cs="Times New Roman"/>
          <w:szCs w:val="24"/>
          <w:lang w:val="en-US"/>
        </w:rPr>
        <w:t>Apple</w:t>
      </w:r>
      <w:r>
        <w:rPr>
          <w:rFonts w:cs="Times New Roman"/>
          <w:szCs w:val="24"/>
        </w:rPr>
        <w:t>»</w:t>
      </w:r>
      <w:r>
        <w:t xml:space="preserve"> </w:t>
      </w:r>
      <w:r>
        <w:rPr>
          <w:rFonts w:cs="Times New Roman"/>
          <w:szCs w:val="24"/>
        </w:rPr>
        <w:t xml:space="preserve">на российском рынке в 2016 году составила 6,45 </w:t>
      </w:r>
      <w:proofErr w:type="gramStart"/>
      <w:r>
        <w:rPr>
          <w:rFonts w:cs="Times New Roman"/>
          <w:szCs w:val="24"/>
        </w:rPr>
        <w:t>млрд</w:t>
      </w:r>
      <w:proofErr w:type="gramEnd"/>
      <w:r>
        <w:rPr>
          <w:rFonts w:cs="Times New Roman"/>
          <w:szCs w:val="24"/>
        </w:rPr>
        <w:t xml:space="preserve"> рублей</w:t>
      </w:r>
      <w:r>
        <w:rPr>
          <w:rStyle w:val="a6"/>
          <w:rFonts w:cs="Times New Roman"/>
          <w:szCs w:val="24"/>
        </w:rPr>
        <w:footnoteReference w:id="9"/>
      </w:r>
      <w:r>
        <w:rPr>
          <w:rFonts w:cs="Times New Roman"/>
          <w:szCs w:val="24"/>
        </w:rPr>
        <w:t>.</w:t>
      </w:r>
    </w:p>
    <w:p w:rsidR="008408FC" w:rsidRPr="00EC5163" w:rsidRDefault="008408FC" w:rsidP="000A7C95">
      <w:pPr>
        <w:pStyle w:val="a3"/>
        <w:numPr>
          <w:ilvl w:val="0"/>
          <w:numId w:val="2"/>
        </w:numPr>
        <w:rPr>
          <w:rFonts w:cs="Times New Roman"/>
          <w:szCs w:val="24"/>
        </w:rPr>
      </w:pPr>
      <w:r w:rsidRPr="00EC5163">
        <w:rPr>
          <w:rFonts w:cs="Times New Roman"/>
          <w:szCs w:val="24"/>
        </w:rPr>
        <w:lastRenderedPageBreak/>
        <w:t>Лояльность как поведение</w:t>
      </w:r>
    </w:p>
    <w:p w:rsidR="008408FC" w:rsidRPr="00E478EC" w:rsidRDefault="008408FC" w:rsidP="008408FC">
      <w:pPr>
        <w:rPr>
          <w:rFonts w:cs="Times New Roman"/>
          <w:szCs w:val="24"/>
        </w:rPr>
      </w:pPr>
      <w:r w:rsidRPr="00EC5163">
        <w:rPr>
          <w:rFonts w:cs="Times New Roman"/>
          <w:szCs w:val="24"/>
        </w:rPr>
        <w:t xml:space="preserve">Вторая модель, пожалуй, самая спорная, несмотря на то, что поддерживается данными больше, чем остальные. Споры возникают из-за того, что лояльность в этой модели определяется главным образом из расчета прошлых покупок и вторично относится к основным мотивам потребителей или приверженности бренду. Исследователи собирали огромное количество данных об этих шаблонах покупок на протяжении многих лет - по десяткам категорий товаров и для многих разных стран. Было обнаружено, что немногие потребители являются стопроцентно лояльными или </w:t>
      </w:r>
      <w:r>
        <w:rPr>
          <w:rFonts w:cs="Times New Roman"/>
          <w:szCs w:val="24"/>
        </w:rPr>
        <w:t>совершенно не лояльными</w:t>
      </w:r>
      <w:r w:rsidRPr="00EC5163">
        <w:rPr>
          <w:rFonts w:cs="Times New Roman"/>
          <w:szCs w:val="24"/>
        </w:rPr>
        <w:t xml:space="preserve"> к любому бренду. </w:t>
      </w:r>
      <w:proofErr w:type="gramStart"/>
      <w:r w:rsidRPr="00EC5163">
        <w:rPr>
          <w:rFonts w:cs="Times New Roman"/>
          <w:szCs w:val="24"/>
        </w:rPr>
        <w:t>Скорее</w:t>
      </w:r>
      <w:r>
        <w:rPr>
          <w:rFonts w:cs="Times New Roman"/>
          <w:szCs w:val="24"/>
        </w:rPr>
        <w:t>,</w:t>
      </w:r>
      <w:r w:rsidRPr="00EC5163">
        <w:rPr>
          <w:rFonts w:cs="Times New Roman"/>
          <w:szCs w:val="24"/>
        </w:rPr>
        <w:t xml:space="preserve"> большинство людей лояльны к портфелю брендов в определенной категории продуктов.</w:t>
      </w:r>
      <w:proofErr w:type="gramEnd"/>
      <w:r w:rsidRPr="00EC5163">
        <w:rPr>
          <w:rFonts w:cs="Times New Roman"/>
          <w:szCs w:val="24"/>
        </w:rPr>
        <w:t xml:space="preserve"> С этой точки зрения лояльность</w:t>
      </w:r>
      <w:r>
        <w:rPr>
          <w:rFonts w:cs="Times New Roman"/>
          <w:szCs w:val="24"/>
        </w:rPr>
        <w:t>, по мнению Э. </w:t>
      </w:r>
      <w:proofErr w:type="spellStart"/>
      <w:r>
        <w:rPr>
          <w:rFonts w:cs="Times New Roman"/>
          <w:szCs w:val="24"/>
        </w:rPr>
        <w:t>Эренберга</w:t>
      </w:r>
      <w:proofErr w:type="spellEnd"/>
      <w:r>
        <w:rPr>
          <w:rFonts w:cs="Times New Roman"/>
          <w:szCs w:val="24"/>
        </w:rPr>
        <w:t>,</w:t>
      </w:r>
      <w:r w:rsidRPr="00EC5163">
        <w:rPr>
          <w:rFonts w:cs="Times New Roman"/>
          <w:szCs w:val="24"/>
        </w:rPr>
        <w:t xml:space="preserve"> </w:t>
      </w:r>
      <w:proofErr w:type="gramStart"/>
      <w:r w:rsidRPr="00EC5163">
        <w:rPr>
          <w:rFonts w:cs="Times New Roman"/>
          <w:szCs w:val="24"/>
        </w:rPr>
        <w:t>определяется</w:t>
      </w:r>
      <w:proofErr w:type="gramEnd"/>
      <w:r w:rsidRPr="00EC5163">
        <w:rPr>
          <w:rFonts w:cs="Times New Roman"/>
          <w:szCs w:val="24"/>
        </w:rPr>
        <w:t xml:space="preserve"> как постоянная склонность покупать бренд, как правило, как один из нескольких.</w:t>
      </w:r>
    </w:p>
    <w:p w:rsidR="008408FC" w:rsidRDefault="008408FC" w:rsidP="008408FC">
      <w:pPr>
        <w:rPr>
          <w:rFonts w:cs="Times New Roman"/>
          <w:szCs w:val="24"/>
        </w:rPr>
      </w:pPr>
      <w:r w:rsidRPr="00EC5163">
        <w:rPr>
          <w:rFonts w:cs="Times New Roman"/>
          <w:szCs w:val="24"/>
        </w:rPr>
        <w:t>Эти исследователи склонны учитывать рыночный фокус, а не индивидуальный подход (например, ключевые показатели эффективности - доли бренда, средняя частота покупки, повторная покупка - в течение определенного периода времени). Лояльность выводится следующим образом. В результате проб и ошибок выбирается бренд, который обеспечивает удовлетворительный опыт. Лояльность к бренду (измеренная путем повторной покупки) является результатом многократного удовлетворения, которое в свою очередь приводит к слабой приверженности. Потребитель снова покупает тот же бренд, но не из-за какой-либо привязанности или глубоко укоренившегося обязательства, а потому, что не стоит искать и искать альтернативу. Если по какой-либо причине обычный бренд отсутствует или недоступен, тогда будет приобретен другой функционально подобный (или заменяемый) бренд. Однако при повторных покупках может сформироваться слабая приверженность (ограниченному) числу брендов, купленных в товарной категории.</w:t>
      </w:r>
    </w:p>
    <w:p w:rsidR="008408FC" w:rsidRPr="00B72E34" w:rsidRDefault="008408FC" w:rsidP="008408FC">
      <w:pPr>
        <w:rPr>
          <w:rFonts w:cs="Times New Roman"/>
          <w:szCs w:val="24"/>
        </w:rPr>
      </w:pPr>
      <w:r>
        <w:rPr>
          <w:rFonts w:cs="Times New Roman"/>
          <w:szCs w:val="24"/>
        </w:rPr>
        <w:t xml:space="preserve">Примером для этой модели может служить компания российских авиалиний «Аэрофлот», крупнейшая в России по пассажирообороту. Не испытывая глубокой привязанности к компании, ее потребители все равно считаются лояльными, так как пользуются услугами этой компании снова и снова, потому что это удобно, знакомо и проверено. Чистая прибыль «Аэрофлота» в 2016 году составила 38 826 </w:t>
      </w:r>
      <w:proofErr w:type="gramStart"/>
      <w:r>
        <w:rPr>
          <w:rFonts w:cs="Times New Roman"/>
          <w:szCs w:val="24"/>
        </w:rPr>
        <w:t>млн</w:t>
      </w:r>
      <w:proofErr w:type="gramEnd"/>
      <w:r>
        <w:rPr>
          <w:rFonts w:cs="Times New Roman"/>
          <w:szCs w:val="24"/>
        </w:rPr>
        <w:t xml:space="preserve"> рублей</w:t>
      </w:r>
      <w:r>
        <w:rPr>
          <w:rStyle w:val="a6"/>
          <w:rFonts w:cs="Times New Roman"/>
          <w:szCs w:val="24"/>
        </w:rPr>
        <w:footnoteReference w:id="10"/>
      </w:r>
      <w:r>
        <w:rPr>
          <w:rFonts w:cs="Times New Roman"/>
          <w:szCs w:val="24"/>
        </w:rPr>
        <w:t xml:space="preserve">. </w:t>
      </w:r>
    </w:p>
    <w:p w:rsidR="008408FC" w:rsidRPr="00EC5163" w:rsidRDefault="008408FC" w:rsidP="000A7C95">
      <w:pPr>
        <w:pStyle w:val="a3"/>
        <w:numPr>
          <w:ilvl w:val="0"/>
          <w:numId w:val="2"/>
        </w:numPr>
        <w:rPr>
          <w:rFonts w:cs="Times New Roman"/>
          <w:szCs w:val="24"/>
        </w:rPr>
      </w:pPr>
      <w:r w:rsidRPr="00EC5163">
        <w:rPr>
          <w:rFonts w:cs="Times New Roman"/>
          <w:szCs w:val="24"/>
        </w:rPr>
        <w:t>Покупка, контролируемая характеристиками, обстоятельствами и / или ситуацией вокруг покупки</w:t>
      </w:r>
    </w:p>
    <w:p w:rsidR="008408FC" w:rsidRDefault="008408FC" w:rsidP="008408FC">
      <w:pPr>
        <w:rPr>
          <w:rFonts w:cs="Times New Roman"/>
          <w:szCs w:val="24"/>
        </w:rPr>
      </w:pPr>
      <w:r w:rsidRPr="00EC5163">
        <w:rPr>
          <w:rFonts w:cs="Times New Roman"/>
          <w:szCs w:val="24"/>
        </w:rPr>
        <w:t>Сторонники этой модели утверждают, что наилучшая концептуализация лояльности заключается в том, чтобы позволить взаимосвязи между отношением и поведением управлять переменными непредвиденных обстоятельств, такими как текущие обстоятельства личности, их характеристики и / или ситуацией покупки</w:t>
      </w:r>
      <w:r>
        <w:rPr>
          <w:rFonts w:cs="Times New Roman"/>
          <w:szCs w:val="24"/>
        </w:rPr>
        <w:t>. То есть, сильная приверженность</w:t>
      </w:r>
      <w:r w:rsidRPr="00EC5163">
        <w:rPr>
          <w:rFonts w:cs="Times New Roman"/>
          <w:szCs w:val="24"/>
        </w:rPr>
        <w:t xml:space="preserve"> к </w:t>
      </w:r>
      <w:r w:rsidRPr="00EC5163">
        <w:rPr>
          <w:rFonts w:cs="Times New Roman"/>
          <w:szCs w:val="24"/>
        </w:rPr>
        <w:lastRenderedPageBreak/>
        <w:t>бренду может дать лишь слабое предсказание того, будет ли бренд куплен на следующем этапе покупки, потому что любое количество факторов мо</w:t>
      </w:r>
      <w:r>
        <w:rPr>
          <w:rFonts w:cs="Times New Roman"/>
          <w:szCs w:val="24"/>
        </w:rPr>
        <w:t>жет определить, какой бренд считается желаемым. Лояльность в этой модели определяется набором случайных факторов.</w:t>
      </w:r>
      <w:r w:rsidRPr="00EC5163">
        <w:rPr>
          <w:rFonts w:cs="Times New Roman"/>
          <w:szCs w:val="24"/>
        </w:rPr>
        <w:t xml:space="preserve"> Отдельные обстоятельства включают бюджетные эффекты (например</w:t>
      </w:r>
      <w:r>
        <w:rPr>
          <w:rFonts w:cs="Times New Roman"/>
          <w:szCs w:val="24"/>
        </w:rPr>
        <w:t xml:space="preserve">, желаемый бренд слишком дорог). </w:t>
      </w:r>
      <w:r w:rsidRPr="00EC5163">
        <w:rPr>
          <w:rFonts w:cs="Times New Roman"/>
          <w:szCs w:val="24"/>
        </w:rPr>
        <w:t xml:space="preserve">Индивидуальные характеристики отражаются в стремлении к разнообразию, привычке, необходимости соответствовать чему-либо, склонности к риску и т.д. Эффекты ситуации вокруг покупки включают доступность продукта, рекламные акции, особый случай использования (например, подарок, личное использование, семейное использование), и т.д. </w:t>
      </w:r>
    </w:p>
    <w:p w:rsidR="008408FC" w:rsidRPr="00EC5163" w:rsidRDefault="008408FC" w:rsidP="008408FC">
      <w:pPr>
        <w:rPr>
          <w:rFonts w:cs="Times New Roman"/>
          <w:szCs w:val="24"/>
        </w:rPr>
      </w:pPr>
      <w:r>
        <w:rPr>
          <w:rFonts w:cs="Times New Roman"/>
          <w:szCs w:val="24"/>
        </w:rPr>
        <w:t xml:space="preserve">Например, к этой модели относится покупка зонта в сильный дождь. Потребитель, у которого в принципе нет зонта, скорее всего, будет ориентироваться на </w:t>
      </w:r>
      <w:proofErr w:type="gramStart"/>
      <w:r>
        <w:rPr>
          <w:rFonts w:cs="Times New Roman"/>
          <w:szCs w:val="24"/>
        </w:rPr>
        <w:t>бренд</w:t>
      </w:r>
      <w:proofErr w:type="gramEnd"/>
      <w:r>
        <w:rPr>
          <w:rFonts w:cs="Times New Roman"/>
          <w:szCs w:val="24"/>
        </w:rPr>
        <w:t xml:space="preserve"> и выбирать его. А тот, у которого есть дома хороший зонт, возьмет либо просто понравившийся, либо самый дешевый. Или, выбирая его как запасной, также будет смотреть на бренд. Все эти факторы влияют на его выбор, несмотря на его приверженность бренду. </w:t>
      </w:r>
    </w:p>
    <w:p w:rsidR="008408FC" w:rsidRPr="00EC5163" w:rsidRDefault="008408FC" w:rsidP="008408FC">
      <w:pPr>
        <w:rPr>
          <w:rFonts w:cs="Times New Roman"/>
          <w:szCs w:val="24"/>
        </w:rPr>
      </w:pPr>
      <w:r w:rsidRPr="00EC5163">
        <w:rPr>
          <w:rFonts w:cs="Times New Roman"/>
          <w:szCs w:val="24"/>
        </w:rPr>
        <w:t>Таким образом, можно сказать, что лояльным является покупатель, который:</w:t>
      </w:r>
    </w:p>
    <w:p w:rsidR="008408FC" w:rsidRPr="00EC5163" w:rsidRDefault="008408FC" w:rsidP="000A7C95">
      <w:pPr>
        <w:pStyle w:val="a3"/>
        <w:numPr>
          <w:ilvl w:val="0"/>
          <w:numId w:val="3"/>
        </w:numPr>
        <w:rPr>
          <w:rFonts w:cs="Times New Roman"/>
          <w:szCs w:val="24"/>
        </w:rPr>
      </w:pPr>
      <w:r w:rsidRPr="00EC5163">
        <w:rPr>
          <w:rFonts w:cs="Times New Roman"/>
          <w:szCs w:val="24"/>
        </w:rPr>
        <w:t>Совершает повторные покупки товаров с частой периодичностью;</w:t>
      </w:r>
    </w:p>
    <w:p w:rsidR="008408FC" w:rsidRPr="00EC5163" w:rsidRDefault="008408FC" w:rsidP="000A7C95">
      <w:pPr>
        <w:pStyle w:val="a3"/>
        <w:numPr>
          <w:ilvl w:val="0"/>
          <w:numId w:val="3"/>
        </w:numPr>
        <w:rPr>
          <w:rFonts w:cs="Times New Roman"/>
          <w:szCs w:val="24"/>
        </w:rPr>
      </w:pPr>
      <w:r w:rsidRPr="00EC5163">
        <w:rPr>
          <w:rFonts w:cs="Times New Roman"/>
          <w:szCs w:val="24"/>
        </w:rPr>
        <w:t xml:space="preserve">Эмоционально </w:t>
      </w:r>
      <w:proofErr w:type="gramStart"/>
      <w:r w:rsidRPr="00EC5163">
        <w:rPr>
          <w:rFonts w:cs="Times New Roman"/>
          <w:szCs w:val="24"/>
        </w:rPr>
        <w:t>привязан</w:t>
      </w:r>
      <w:proofErr w:type="gramEnd"/>
      <w:r w:rsidRPr="00EC5163">
        <w:rPr>
          <w:rFonts w:cs="Times New Roman"/>
          <w:szCs w:val="24"/>
        </w:rPr>
        <w:t xml:space="preserve"> к бренду, фирме, товару или услуге;</w:t>
      </w:r>
    </w:p>
    <w:p w:rsidR="008408FC" w:rsidRPr="00EC5163" w:rsidRDefault="008408FC" w:rsidP="000A7C95">
      <w:pPr>
        <w:pStyle w:val="a3"/>
        <w:numPr>
          <w:ilvl w:val="0"/>
          <w:numId w:val="3"/>
        </w:numPr>
        <w:rPr>
          <w:rFonts w:cs="Times New Roman"/>
          <w:szCs w:val="24"/>
        </w:rPr>
      </w:pPr>
      <w:r w:rsidRPr="00EC5163">
        <w:rPr>
          <w:rFonts w:cs="Times New Roman"/>
          <w:szCs w:val="24"/>
        </w:rPr>
        <w:t>Сохраняет приверженность к бренду, фирме, товару или услуге;</w:t>
      </w:r>
    </w:p>
    <w:p w:rsidR="008408FC" w:rsidRPr="00EC5163" w:rsidRDefault="008408FC" w:rsidP="000A7C95">
      <w:pPr>
        <w:pStyle w:val="a3"/>
        <w:numPr>
          <w:ilvl w:val="0"/>
          <w:numId w:val="3"/>
        </w:numPr>
        <w:rPr>
          <w:rFonts w:cs="Times New Roman"/>
          <w:szCs w:val="24"/>
        </w:rPr>
      </w:pPr>
      <w:r w:rsidRPr="00EC5163">
        <w:rPr>
          <w:rFonts w:cs="Times New Roman"/>
          <w:szCs w:val="24"/>
        </w:rPr>
        <w:t>Не столь чувствителен к уровню цен, как обычный покупатель;</w:t>
      </w:r>
    </w:p>
    <w:p w:rsidR="008408FC" w:rsidRPr="00EC5163" w:rsidRDefault="008408FC" w:rsidP="000A7C95">
      <w:pPr>
        <w:pStyle w:val="a3"/>
        <w:numPr>
          <w:ilvl w:val="0"/>
          <w:numId w:val="3"/>
        </w:numPr>
        <w:rPr>
          <w:rFonts w:cs="Times New Roman"/>
          <w:szCs w:val="24"/>
        </w:rPr>
      </w:pPr>
      <w:r w:rsidRPr="00EC5163">
        <w:rPr>
          <w:rFonts w:cs="Times New Roman"/>
          <w:szCs w:val="24"/>
        </w:rPr>
        <w:t xml:space="preserve">Не </w:t>
      </w:r>
      <w:proofErr w:type="gramStart"/>
      <w:r w:rsidRPr="00EC5163">
        <w:rPr>
          <w:rFonts w:cs="Times New Roman"/>
          <w:szCs w:val="24"/>
        </w:rPr>
        <w:t>чувствителен</w:t>
      </w:r>
      <w:proofErr w:type="gramEnd"/>
      <w:r w:rsidRPr="00EC5163">
        <w:rPr>
          <w:rFonts w:cs="Times New Roman"/>
          <w:szCs w:val="24"/>
        </w:rPr>
        <w:t xml:space="preserve"> к действиям конкурентов.</w:t>
      </w:r>
    </w:p>
    <w:p w:rsidR="008408FC" w:rsidRPr="00EC5163" w:rsidRDefault="008408FC" w:rsidP="008408FC">
      <w:pPr>
        <w:rPr>
          <w:rFonts w:cs="Times New Roman"/>
          <w:szCs w:val="24"/>
        </w:rPr>
      </w:pPr>
      <w:r w:rsidRPr="00EC5163">
        <w:rPr>
          <w:rFonts w:cs="Times New Roman"/>
          <w:szCs w:val="24"/>
        </w:rPr>
        <w:t xml:space="preserve">Исходя из выше изложенных концепций, лояльность бывает двух видов – воспринимаемая и поведенческая. Воспринимаемая лояльность отражает предпочтения покупателей и строится на их субъективных оценках и мнениях. Такой тип лояльности еще называют эмоциональным, потому что во многом он формируется за счет чувств и эмоций потребителя. Несмотря на то, что высокий уровень воспринимаемой лояльности не всегда ведет к повторным покупкам, она считается более устойчивой, а ее индикаторы носят диагностический и прогнозный характер. Этот тип лояльности обычно измеряется с  помощью опросов. </w:t>
      </w:r>
    </w:p>
    <w:p w:rsidR="008408FC" w:rsidRPr="00EC5163" w:rsidRDefault="008408FC" w:rsidP="008408FC">
      <w:pPr>
        <w:rPr>
          <w:rFonts w:cs="Times New Roman"/>
          <w:szCs w:val="24"/>
        </w:rPr>
      </w:pPr>
      <w:r w:rsidRPr="00EC5163">
        <w:rPr>
          <w:rFonts w:cs="Times New Roman"/>
          <w:szCs w:val="24"/>
        </w:rPr>
        <w:t xml:space="preserve">Поведенческая лояльность связана с характеристиками поведения покупателя (например, количество повторных покупок, средний размер чека), однако не учитывает факторы, вызывающие изменения в этой области. Тем не менее, поведенческая лояльность наиболее популярна, так как ее проще измерить, и результаты этих измерений связаны с экономическими результатами самой компании. </w:t>
      </w:r>
    </w:p>
    <w:p w:rsidR="008408FC" w:rsidRPr="00EC5163" w:rsidRDefault="008408FC" w:rsidP="008408FC">
      <w:pPr>
        <w:rPr>
          <w:rFonts w:cs="Times New Roman"/>
          <w:szCs w:val="24"/>
        </w:rPr>
      </w:pPr>
      <w:r w:rsidRPr="00EC5163">
        <w:rPr>
          <w:rFonts w:cs="Times New Roman"/>
          <w:szCs w:val="24"/>
        </w:rPr>
        <w:t>Также существует комплексная лояльность, которая комбинирует поведенческую и воспринимаемую.</w:t>
      </w:r>
    </w:p>
    <w:p w:rsidR="008408FC" w:rsidRPr="00EC5163" w:rsidRDefault="008408FC" w:rsidP="008408FC">
      <w:pPr>
        <w:rPr>
          <w:rFonts w:cs="Times New Roman"/>
          <w:szCs w:val="24"/>
        </w:rPr>
      </w:pPr>
      <w:r w:rsidRPr="00EC5163">
        <w:rPr>
          <w:rFonts w:cs="Times New Roman"/>
          <w:szCs w:val="24"/>
        </w:rPr>
        <w:lastRenderedPageBreak/>
        <w:t>Если составить матрицу уровней поведенческой и воспринимаемой лояльностей, мы получим еще четыре типа лояльности – истинную, ложную</w:t>
      </w:r>
      <w:r w:rsidR="00104481">
        <w:rPr>
          <w:rFonts w:cs="Times New Roman"/>
          <w:szCs w:val="24"/>
        </w:rPr>
        <w:t>, латентную и отсутствующую</w:t>
      </w:r>
      <w:r w:rsidR="00326631">
        <w:rPr>
          <w:rStyle w:val="a6"/>
          <w:rFonts w:cs="Times New Roman"/>
          <w:szCs w:val="24"/>
        </w:rPr>
        <w:footnoteReference w:id="11"/>
      </w:r>
      <w:r w:rsidR="00104481">
        <w:rPr>
          <w:rFonts w:cs="Times New Roman"/>
          <w:szCs w:val="24"/>
        </w:rPr>
        <w:t xml:space="preserve">. </w:t>
      </w:r>
      <w:proofErr w:type="gramStart"/>
      <w:r w:rsidR="00104481">
        <w:rPr>
          <w:rFonts w:cs="Times New Roman"/>
          <w:szCs w:val="24"/>
        </w:rPr>
        <w:t xml:space="preserve">( </w:t>
      </w:r>
      <w:proofErr w:type="gramEnd"/>
      <w:r w:rsidR="00104481">
        <w:rPr>
          <w:rFonts w:cs="Times New Roman"/>
          <w:szCs w:val="24"/>
        </w:rPr>
        <w:t>Т</w:t>
      </w:r>
      <w:r w:rsidRPr="00EC5163">
        <w:rPr>
          <w:rFonts w:cs="Times New Roman"/>
          <w:szCs w:val="24"/>
        </w:rPr>
        <w:t xml:space="preserve">абл.1). Истинная (или абсолютная) лояльность формируется при высоких уровнях и поведенческой, и воспринимаемой лояльности. Абсолютно лояльных покупателей легко удержать, поэтому этот тип является наиболее удачным для компании. </w:t>
      </w:r>
    </w:p>
    <w:p w:rsidR="008408FC" w:rsidRPr="00EC5163" w:rsidRDefault="008408FC" w:rsidP="008408FC">
      <w:pPr>
        <w:rPr>
          <w:rFonts w:cs="Times New Roman"/>
          <w:szCs w:val="24"/>
        </w:rPr>
      </w:pPr>
      <w:r w:rsidRPr="00EC5163">
        <w:rPr>
          <w:rFonts w:cs="Times New Roman"/>
          <w:szCs w:val="24"/>
        </w:rPr>
        <w:t xml:space="preserve">Латентная лояльность имеет  место в том случае, когда высокому уровню воспринимаемой лояльности соответствует низкий уровень поведенческой. То есть, покупатель выделяет данную компанию из числа конкурентов, но не приобретает ее продукты так часто, как абсолютно лояльный покупатель. Чаще всего причина этого кроется во внешних факторах. </w:t>
      </w:r>
    </w:p>
    <w:p w:rsidR="008408FC" w:rsidRPr="00EC5163" w:rsidRDefault="008408FC" w:rsidP="008408FC">
      <w:pPr>
        <w:rPr>
          <w:rFonts w:cs="Times New Roman"/>
          <w:szCs w:val="24"/>
        </w:rPr>
      </w:pPr>
      <w:r w:rsidRPr="00EC5163">
        <w:rPr>
          <w:rFonts w:cs="Times New Roman"/>
          <w:szCs w:val="24"/>
        </w:rPr>
        <w:t xml:space="preserve">Ложная лояльность формируется, когда уровень поведенческой лояльности высокий, а уровень воспринимаемой низкий. То есть потребитель покупает по привычке. Другими словами, основной причиной для покупки являются неавтоматические, ситуационные факторы. Покупатель чувствует некоторую степень удовлетворенности компанией или, по крайней мере, не испытывает неудовлетворенности. Эта лояльность наиболее типична для часто покупаемых продуктов. Такая ситуация является нежелательной для компании, так как потребитель не привязан к ней, и как только он найдет фирму, устраивающую его больше, он начнет пользоваться ее продуктами. </w:t>
      </w:r>
    </w:p>
    <w:p w:rsidR="008408FC" w:rsidRDefault="008408FC" w:rsidP="00BE050C">
      <w:pPr>
        <w:rPr>
          <w:rFonts w:cs="Times New Roman"/>
          <w:szCs w:val="24"/>
        </w:rPr>
      </w:pPr>
      <w:r w:rsidRPr="00EC5163">
        <w:rPr>
          <w:rFonts w:cs="Times New Roman"/>
          <w:szCs w:val="24"/>
        </w:rPr>
        <w:t>Отсутствующая лояльность соответствует низким уровням воспринимаемой и поведенческой лояльности. Предприятиям следует избегать ориентации на покупателей, не имеющих лояльности, потому что они никогда не станут лояльными клиентами, и лучше сконцентрироваться на тех потребителях, чья лояльность более развита.</w:t>
      </w:r>
    </w:p>
    <w:p w:rsidR="00104481" w:rsidRPr="00EC5163" w:rsidRDefault="004B58B2" w:rsidP="00104481">
      <w:r>
        <w:t>Таблица 1</w:t>
      </w:r>
      <w:r w:rsidR="00104481">
        <w:t xml:space="preserve"> Матрица лояльностей</w:t>
      </w:r>
    </w:p>
    <w:tbl>
      <w:tblPr>
        <w:tblStyle w:val="a7"/>
        <w:tblW w:w="0" w:type="auto"/>
        <w:jc w:val="center"/>
        <w:tblLook w:val="04A0" w:firstRow="1" w:lastRow="0" w:firstColumn="1" w:lastColumn="0" w:noHBand="0" w:noVBand="1"/>
      </w:tblPr>
      <w:tblGrid>
        <w:gridCol w:w="2463"/>
        <w:gridCol w:w="2464"/>
        <w:gridCol w:w="2464"/>
      </w:tblGrid>
      <w:tr w:rsidR="008408FC" w:rsidRPr="00EC5163" w:rsidTr="003C0FD3">
        <w:trPr>
          <w:jc w:val="center"/>
        </w:trPr>
        <w:tc>
          <w:tcPr>
            <w:tcW w:w="2463" w:type="dxa"/>
            <w:vMerge w:val="restart"/>
            <w:vAlign w:val="center"/>
          </w:tcPr>
          <w:p w:rsidR="008408FC" w:rsidRPr="00EC5163" w:rsidRDefault="008408FC" w:rsidP="00807790">
            <w:pPr>
              <w:ind w:firstLine="0"/>
              <w:jc w:val="center"/>
              <w:rPr>
                <w:rFonts w:cs="Times New Roman"/>
                <w:szCs w:val="24"/>
              </w:rPr>
            </w:pPr>
            <w:r w:rsidRPr="00EC5163">
              <w:rPr>
                <w:rFonts w:cs="Times New Roman"/>
                <w:szCs w:val="24"/>
              </w:rPr>
              <w:t>Поведенческая лояльность</w:t>
            </w:r>
          </w:p>
        </w:tc>
        <w:tc>
          <w:tcPr>
            <w:tcW w:w="4928" w:type="dxa"/>
            <w:gridSpan w:val="2"/>
            <w:vAlign w:val="center"/>
          </w:tcPr>
          <w:p w:rsidR="008408FC" w:rsidRPr="00EC5163" w:rsidRDefault="008408FC" w:rsidP="00807790">
            <w:pPr>
              <w:ind w:firstLine="0"/>
              <w:jc w:val="center"/>
              <w:rPr>
                <w:rFonts w:cs="Times New Roman"/>
                <w:szCs w:val="24"/>
              </w:rPr>
            </w:pPr>
            <w:r w:rsidRPr="00EC5163">
              <w:rPr>
                <w:rFonts w:cs="Times New Roman"/>
                <w:szCs w:val="24"/>
              </w:rPr>
              <w:t>Воспринимаемая лояльность</w:t>
            </w:r>
          </w:p>
        </w:tc>
      </w:tr>
      <w:tr w:rsidR="008408FC" w:rsidRPr="00EC5163" w:rsidTr="003C0FD3">
        <w:trPr>
          <w:jc w:val="center"/>
        </w:trPr>
        <w:tc>
          <w:tcPr>
            <w:tcW w:w="2463" w:type="dxa"/>
            <w:vMerge/>
            <w:vAlign w:val="center"/>
          </w:tcPr>
          <w:p w:rsidR="008408FC" w:rsidRPr="00EC5163" w:rsidRDefault="008408FC" w:rsidP="00807790">
            <w:pPr>
              <w:ind w:firstLine="0"/>
              <w:jc w:val="center"/>
              <w:rPr>
                <w:rFonts w:cs="Times New Roman"/>
                <w:szCs w:val="24"/>
              </w:rPr>
            </w:pPr>
          </w:p>
        </w:tc>
        <w:tc>
          <w:tcPr>
            <w:tcW w:w="2464" w:type="dxa"/>
            <w:vAlign w:val="center"/>
          </w:tcPr>
          <w:p w:rsidR="008408FC" w:rsidRPr="00EC5163" w:rsidRDefault="008408FC" w:rsidP="00807790">
            <w:pPr>
              <w:ind w:firstLine="0"/>
              <w:jc w:val="center"/>
              <w:rPr>
                <w:rFonts w:cs="Times New Roman"/>
                <w:szCs w:val="24"/>
              </w:rPr>
            </w:pPr>
            <w:r w:rsidRPr="00EC5163">
              <w:rPr>
                <w:rFonts w:cs="Times New Roman"/>
                <w:szCs w:val="24"/>
              </w:rPr>
              <w:t>высокая</w:t>
            </w:r>
          </w:p>
        </w:tc>
        <w:tc>
          <w:tcPr>
            <w:tcW w:w="2464" w:type="dxa"/>
            <w:vAlign w:val="center"/>
          </w:tcPr>
          <w:p w:rsidR="008408FC" w:rsidRPr="00EC5163" w:rsidRDefault="008408FC" w:rsidP="00807790">
            <w:pPr>
              <w:ind w:firstLine="0"/>
              <w:jc w:val="center"/>
              <w:rPr>
                <w:rFonts w:cs="Times New Roman"/>
                <w:szCs w:val="24"/>
              </w:rPr>
            </w:pPr>
            <w:r w:rsidRPr="00EC5163">
              <w:rPr>
                <w:rFonts w:cs="Times New Roman"/>
                <w:szCs w:val="24"/>
              </w:rPr>
              <w:t>низкая</w:t>
            </w:r>
          </w:p>
        </w:tc>
      </w:tr>
      <w:tr w:rsidR="008408FC" w:rsidRPr="00EC5163" w:rsidTr="003C0FD3">
        <w:trPr>
          <w:jc w:val="center"/>
        </w:trPr>
        <w:tc>
          <w:tcPr>
            <w:tcW w:w="2463" w:type="dxa"/>
            <w:vAlign w:val="center"/>
          </w:tcPr>
          <w:p w:rsidR="008408FC" w:rsidRPr="00EC5163" w:rsidRDefault="008408FC" w:rsidP="00807790">
            <w:pPr>
              <w:ind w:firstLine="0"/>
              <w:jc w:val="center"/>
              <w:rPr>
                <w:rFonts w:cs="Times New Roman"/>
                <w:szCs w:val="24"/>
              </w:rPr>
            </w:pPr>
            <w:r w:rsidRPr="00EC5163">
              <w:rPr>
                <w:rFonts w:cs="Times New Roman"/>
                <w:szCs w:val="24"/>
              </w:rPr>
              <w:t>высокая</w:t>
            </w:r>
          </w:p>
        </w:tc>
        <w:tc>
          <w:tcPr>
            <w:tcW w:w="2464" w:type="dxa"/>
            <w:vAlign w:val="center"/>
          </w:tcPr>
          <w:p w:rsidR="008408FC" w:rsidRPr="00EC5163" w:rsidRDefault="008408FC" w:rsidP="00807790">
            <w:pPr>
              <w:ind w:firstLine="0"/>
              <w:jc w:val="center"/>
              <w:rPr>
                <w:rFonts w:cs="Times New Roman"/>
                <w:szCs w:val="24"/>
              </w:rPr>
            </w:pPr>
            <w:r w:rsidRPr="00EC5163">
              <w:rPr>
                <w:rFonts w:cs="Times New Roman"/>
                <w:szCs w:val="24"/>
              </w:rPr>
              <w:t>Истинная лояльность</w:t>
            </w:r>
          </w:p>
        </w:tc>
        <w:tc>
          <w:tcPr>
            <w:tcW w:w="2464" w:type="dxa"/>
            <w:vAlign w:val="center"/>
          </w:tcPr>
          <w:p w:rsidR="008408FC" w:rsidRPr="00EC5163" w:rsidRDefault="008408FC" w:rsidP="00807790">
            <w:pPr>
              <w:ind w:firstLine="0"/>
              <w:jc w:val="center"/>
              <w:rPr>
                <w:rFonts w:cs="Times New Roman"/>
                <w:szCs w:val="24"/>
              </w:rPr>
            </w:pPr>
            <w:r w:rsidRPr="00EC5163">
              <w:rPr>
                <w:rFonts w:cs="Times New Roman"/>
                <w:szCs w:val="24"/>
              </w:rPr>
              <w:t>Ложная лояльность</w:t>
            </w:r>
          </w:p>
        </w:tc>
      </w:tr>
      <w:tr w:rsidR="008408FC" w:rsidRPr="00EC5163" w:rsidTr="003C0FD3">
        <w:trPr>
          <w:jc w:val="center"/>
        </w:trPr>
        <w:tc>
          <w:tcPr>
            <w:tcW w:w="2463" w:type="dxa"/>
            <w:vAlign w:val="center"/>
          </w:tcPr>
          <w:p w:rsidR="008408FC" w:rsidRPr="00EC5163" w:rsidRDefault="008408FC" w:rsidP="00807790">
            <w:pPr>
              <w:ind w:firstLine="0"/>
              <w:jc w:val="center"/>
              <w:rPr>
                <w:rFonts w:cs="Times New Roman"/>
                <w:szCs w:val="24"/>
              </w:rPr>
            </w:pPr>
            <w:r w:rsidRPr="00EC5163">
              <w:rPr>
                <w:rFonts w:cs="Times New Roman"/>
                <w:szCs w:val="24"/>
              </w:rPr>
              <w:t>низкая</w:t>
            </w:r>
          </w:p>
        </w:tc>
        <w:tc>
          <w:tcPr>
            <w:tcW w:w="2464" w:type="dxa"/>
            <w:vAlign w:val="center"/>
          </w:tcPr>
          <w:p w:rsidR="008408FC" w:rsidRPr="00EC5163" w:rsidRDefault="008408FC" w:rsidP="00807790">
            <w:pPr>
              <w:ind w:firstLine="0"/>
              <w:jc w:val="center"/>
              <w:rPr>
                <w:rFonts w:cs="Times New Roman"/>
                <w:szCs w:val="24"/>
              </w:rPr>
            </w:pPr>
            <w:r w:rsidRPr="00EC5163">
              <w:rPr>
                <w:rFonts w:cs="Times New Roman"/>
                <w:szCs w:val="24"/>
              </w:rPr>
              <w:t>Латентная лояльность</w:t>
            </w:r>
          </w:p>
        </w:tc>
        <w:tc>
          <w:tcPr>
            <w:tcW w:w="2464" w:type="dxa"/>
            <w:vAlign w:val="center"/>
          </w:tcPr>
          <w:p w:rsidR="008408FC" w:rsidRPr="00EC5163" w:rsidRDefault="008408FC" w:rsidP="00807790">
            <w:pPr>
              <w:ind w:firstLine="0"/>
              <w:jc w:val="center"/>
              <w:rPr>
                <w:rFonts w:cs="Times New Roman"/>
                <w:szCs w:val="24"/>
              </w:rPr>
            </w:pPr>
            <w:r w:rsidRPr="00EC5163">
              <w:rPr>
                <w:rFonts w:cs="Times New Roman"/>
                <w:szCs w:val="24"/>
              </w:rPr>
              <w:t>Отсутствующая лояльность</w:t>
            </w:r>
          </w:p>
        </w:tc>
      </w:tr>
    </w:tbl>
    <w:p w:rsidR="00326631" w:rsidRPr="00FD0F91" w:rsidRDefault="00326631" w:rsidP="00326631">
      <w:pPr>
        <w:rPr>
          <w:lang w:val="en-US"/>
        </w:rPr>
      </w:pPr>
      <w:r w:rsidRPr="00326631">
        <w:rPr>
          <w:i/>
          <w:szCs w:val="24"/>
        </w:rPr>
        <w:t>Источник</w:t>
      </w:r>
      <w:r w:rsidRPr="00326631">
        <w:rPr>
          <w:i/>
          <w:szCs w:val="24"/>
          <w:lang w:val="en-US"/>
        </w:rPr>
        <w:t>:</w:t>
      </w:r>
      <w:r w:rsidRPr="00326631">
        <w:rPr>
          <w:szCs w:val="24"/>
          <w:lang w:val="en-US"/>
        </w:rPr>
        <w:t xml:space="preserve"> </w:t>
      </w:r>
      <w:proofErr w:type="spellStart"/>
      <w:proofErr w:type="gramStart"/>
      <w:r w:rsidRPr="00326631">
        <w:rPr>
          <w:iCs/>
          <w:lang w:val="en-US" w:eastAsia="ru-RU"/>
        </w:rPr>
        <w:t>Hofmeyr</w:t>
      </w:r>
      <w:proofErr w:type="spellEnd"/>
      <w:r w:rsidRPr="00326631">
        <w:rPr>
          <w:iCs/>
          <w:lang w:val="en-US" w:eastAsia="ru-RU"/>
        </w:rPr>
        <w:t xml:space="preserve"> J.</w:t>
      </w:r>
      <w:r w:rsidRPr="00326631">
        <w:rPr>
          <w:lang w:val="en-US" w:eastAsia="ru-RU"/>
        </w:rPr>
        <w:t xml:space="preserve">, </w:t>
      </w:r>
      <w:r w:rsidRPr="00326631">
        <w:rPr>
          <w:iCs/>
          <w:lang w:val="en-US" w:eastAsia="ru-RU"/>
        </w:rPr>
        <w:t>Rice B.</w:t>
      </w:r>
      <w:r w:rsidRPr="00326631">
        <w:rPr>
          <w:lang w:val="en-US" w:eastAsia="ru-RU"/>
        </w:rPr>
        <w:t> Commitment-Led Marketing.</w:t>
      </w:r>
      <w:proofErr w:type="gramEnd"/>
      <w:r w:rsidRPr="00326631">
        <w:rPr>
          <w:lang w:val="en-US" w:eastAsia="ru-RU"/>
        </w:rPr>
        <w:t xml:space="preserve"> — John Wiley</w:t>
      </w:r>
      <w:proofErr w:type="gramStart"/>
      <w:r w:rsidRPr="00326631">
        <w:rPr>
          <w:lang w:val="en-US" w:eastAsia="ru-RU"/>
        </w:rPr>
        <w:t>  and</w:t>
      </w:r>
      <w:proofErr w:type="gramEnd"/>
      <w:r w:rsidRPr="00326631">
        <w:rPr>
          <w:lang w:val="en-US" w:eastAsia="ru-RU"/>
        </w:rPr>
        <w:t xml:space="preserve"> Sons</w:t>
      </w:r>
      <w:r w:rsidRPr="00326631">
        <w:rPr>
          <w:shd w:val="clear" w:color="auto" w:fill="FFFFFF"/>
          <w:lang w:val="en-US"/>
        </w:rPr>
        <w:t xml:space="preserve"> – </w:t>
      </w:r>
      <w:r w:rsidRPr="00326631">
        <w:rPr>
          <w:lang w:val="en-US" w:eastAsia="ru-RU"/>
        </w:rPr>
        <w:t>2000</w:t>
      </w:r>
    </w:p>
    <w:p w:rsidR="008408FC" w:rsidRPr="00EC5163" w:rsidRDefault="008408FC" w:rsidP="008408FC">
      <w:pPr>
        <w:rPr>
          <w:rFonts w:cs="Times New Roman"/>
          <w:szCs w:val="24"/>
        </w:rPr>
      </w:pPr>
      <w:r w:rsidRPr="00EC5163">
        <w:rPr>
          <w:rFonts w:cs="Times New Roman"/>
          <w:szCs w:val="24"/>
        </w:rPr>
        <w:t xml:space="preserve">Таким образом, лояльность может быть рассмотрена с трех точек зрения: как поведение, как отношение и как покупки, связанные с характеристикой или ситуацией вокруг самой покупки. Соответственно, лояльность бывает поведенческой и </w:t>
      </w:r>
      <w:r w:rsidRPr="00EC5163">
        <w:rPr>
          <w:rFonts w:cs="Times New Roman"/>
          <w:szCs w:val="24"/>
        </w:rPr>
        <w:lastRenderedPageBreak/>
        <w:t>воспринимаемой, сочетание которых в свою очередь образует еще четыре типа лояльности: истинную, ложную, латентную и отсутствующую.</w:t>
      </w:r>
    </w:p>
    <w:p w:rsidR="008408FC" w:rsidRPr="00EC5163" w:rsidRDefault="008408FC" w:rsidP="008408FC">
      <w:pPr>
        <w:rPr>
          <w:rFonts w:cs="Times New Roman"/>
          <w:szCs w:val="24"/>
        </w:rPr>
      </w:pPr>
      <w:r w:rsidRPr="00EC5163">
        <w:rPr>
          <w:rFonts w:cs="Times New Roman"/>
          <w:szCs w:val="24"/>
        </w:rPr>
        <w:t xml:space="preserve">Любая из этих лояльностей может быть достигнута с помощью структурных элементов, которые образуют программы лояльности. </w:t>
      </w:r>
    </w:p>
    <w:p w:rsidR="008408FC" w:rsidRPr="00EC5163" w:rsidRDefault="008408FC" w:rsidP="000A7C95">
      <w:pPr>
        <w:pStyle w:val="2"/>
        <w:numPr>
          <w:ilvl w:val="1"/>
          <w:numId w:val="29"/>
        </w:numPr>
        <w:ind w:left="0" w:firstLine="709"/>
      </w:pPr>
      <w:bookmarkStart w:id="7" w:name="_Toc512931620"/>
      <w:r w:rsidRPr="00EC5163">
        <w:t>Программы лояльности</w:t>
      </w:r>
      <w:bookmarkEnd w:id="7"/>
    </w:p>
    <w:p w:rsidR="008408FC" w:rsidRPr="00EC5163" w:rsidRDefault="008408FC" w:rsidP="008408FC">
      <w:pPr>
        <w:rPr>
          <w:rFonts w:cs="Times New Roman"/>
        </w:rPr>
      </w:pPr>
      <w:r w:rsidRPr="00EC5163">
        <w:rPr>
          <w:rFonts w:cs="Times New Roman"/>
        </w:rPr>
        <w:t>Чтобы увеличить и поддерживать лояльность клиентов или долю бренда, компании запускают программы лояльности. Программы лояльности – структурированные маркетинговые программы, которые вознаграждают и, следовательно, поощряют лояльное поведение покупателей, что потенциально выгодно для фирмы. Обычно программа лояльности включает в себя пять элементов: базы данных, процесс регистрации, вознаграждение, добавленную стоимость или льготы и потребительскую привязанность.</w:t>
      </w:r>
    </w:p>
    <w:p w:rsidR="008408FC" w:rsidRPr="00EC5163" w:rsidRDefault="008408FC" w:rsidP="008408FC">
      <w:pPr>
        <w:rPr>
          <w:rFonts w:cs="Times New Roman"/>
        </w:rPr>
      </w:pPr>
      <w:r w:rsidRPr="00EC5163">
        <w:rPr>
          <w:rFonts w:cs="Times New Roman"/>
        </w:rPr>
        <w:t>Эти программы основаны на маркетинговой деятельности компании по приобретению новых клиентов с долгосрочной лояльностью, а также для укрепления позиции компании на рынке. Программы лояльности могут также улучшить уровень доступности и заметности бренда. Они побуждают покупателей к повторным покупкам,  увеличивают сумму покупки, помогают строить отношения с клиентами и получать важную маркетинговую информацию о поведении потребителя. Компания может достичь максимальных результатов с помощью минимальных финансовых затрат, если программа лояльности создается правильно.</w:t>
      </w:r>
    </w:p>
    <w:p w:rsidR="008408FC" w:rsidRPr="00EC5163" w:rsidRDefault="008408FC" w:rsidP="008408FC">
      <w:pPr>
        <w:rPr>
          <w:rFonts w:cs="Times New Roman"/>
        </w:rPr>
      </w:pPr>
      <w:r w:rsidRPr="00EC5163">
        <w:rPr>
          <w:rFonts w:cs="Times New Roman"/>
        </w:rPr>
        <w:t>Преимущества эффективной программы лояльности следующие:</w:t>
      </w:r>
    </w:p>
    <w:p w:rsidR="008408FC" w:rsidRPr="00EC5163" w:rsidRDefault="008408FC" w:rsidP="000A7C95">
      <w:pPr>
        <w:pStyle w:val="a3"/>
        <w:numPr>
          <w:ilvl w:val="0"/>
          <w:numId w:val="14"/>
        </w:numPr>
        <w:rPr>
          <w:rFonts w:cs="Times New Roman"/>
        </w:rPr>
      </w:pPr>
      <w:r w:rsidRPr="00EC5163">
        <w:rPr>
          <w:rFonts w:cs="Times New Roman"/>
        </w:rPr>
        <w:t>Повышение лояльности клиентов;</w:t>
      </w:r>
    </w:p>
    <w:p w:rsidR="008408FC" w:rsidRPr="00EC5163" w:rsidRDefault="008408FC" w:rsidP="000A7C95">
      <w:pPr>
        <w:pStyle w:val="a3"/>
        <w:numPr>
          <w:ilvl w:val="0"/>
          <w:numId w:val="14"/>
        </w:numPr>
        <w:rPr>
          <w:rFonts w:cs="Times New Roman"/>
        </w:rPr>
      </w:pPr>
      <w:r w:rsidRPr="00EC5163">
        <w:rPr>
          <w:rFonts w:cs="Times New Roman"/>
        </w:rPr>
        <w:t>Снижение чувствительности к цене;</w:t>
      </w:r>
    </w:p>
    <w:p w:rsidR="008408FC" w:rsidRPr="00EC5163" w:rsidRDefault="008408FC" w:rsidP="000A7C95">
      <w:pPr>
        <w:pStyle w:val="a3"/>
        <w:numPr>
          <w:ilvl w:val="0"/>
          <w:numId w:val="14"/>
        </w:numPr>
        <w:rPr>
          <w:rFonts w:cs="Times New Roman"/>
        </w:rPr>
      </w:pPr>
      <w:r w:rsidRPr="00EC5163">
        <w:rPr>
          <w:rFonts w:cs="Times New Roman"/>
        </w:rPr>
        <w:t>Укрепление отношений с брендом;</w:t>
      </w:r>
    </w:p>
    <w:p w:rsidR="008408FC" w:rsidRPr="00EC5163" w:rsidRDefault="008408FC" w:rsidP="000A7C95">
      <w:pPr>
        <w:pStyle w:val="a3"/>
        <w:numPr>
          <w:ilvl w:val="0"/>
          <w:numId w:val="14"/>
        </w:numPr>
        <w:rPr>
          <w:rFonts w:cs="Times New Roman"/>
        </w:rPr>
      </w:pPr>
      <w:r w:rsidRPr="00EC5163">
        <w:rPr>
          <w:rFonts w:cs="Times New Roman"/>
        </w:rPr>
        <w:t>Доступ к важной информации о привычках и предпочтениях потребителей;</w:t>
      </w:r>
    </w:p>
    <w:p w:rsidR="008408FC" w:rsidRPr="00EC5163" w:rsidRDefault="008408FC" w:rsidP="000A7C95">
      <w:pPr>
        <w:pStyle w:val="a3"/>
        <w:numPr>
          <w:ilvl w:val="0"/>
          <w:numId w:val="14"/>
        </w:numPr>
        <w:rPr>
          <w:rFonts w:cs="Times New Roman"/>
        </w:rPr>
      </w:pPr>
      <w:r w:rsidRPr="00EC5163">
        <w:rPr>
          <w:rFonts w:cs="Times New Roman"/>
        </w:rPr>
        <w:t>Более высокий уровень продаж.</w:t>
      </w:r>
    </w:p>
    <w:p w:rsidR="008408FC" w:rsidRPr="00EC5163" w:rsidRDefault="008408FC" w:rsidP="008408FC">
      <w:pPr>
        <w:rPr>
          <w:rFonts w:cs="Times New Roman"/>
        </w:rPr>
      </w:pPr>
      <w:r w:rsidRPr="00EC5163">
        <w:rPr>
          <w:rFonts w:cs="Times New Roman"/>
        </w:rPr>
        <w:t>В связи с тем фактом, что не все клиенты являются потенциально лояльными, а идеальная программа лояльности принесет пользу именно таким покупателям, потребители сначала сортируются по группам, а затем к ним обращаются по-разному. Программы лояльности клиентов должны повышать доверие и удержание клиентов.</w:t>
      </w:r>
    </w:p>
    <w:p w:rsidR="008408FC" w:rsidRPr="00EC5163" w:rsidRDefault="008408FC" w:rsidP="008408FC">
      <w:pPr>
        <w:rPr>
          <w:rFonts w:cs="Times New Roman"/>
        </w:rPr>
      </w:pPr>
      <w:r w:rsidRPr="00EC5163">
        <w:rPr>
          <w:rFonts w:cs="Times New Roman"/>
        </w:rPr>
        <w:t>Успешная программа лояльности должна соответствовать следующим критериям:</w:t>
      </w:r>
    </w:p>
    <w:p w:rsidR="008408FC" w:rsidRPr="00EC5163" w:rsidRDefault="008408FC" w:rsidP="000A7C95">
      <w:pPr>
        <w:pStyle w:val="a3"/>
        <w:numPr>
          <w:ilvl w:val="0"/>
          <w:numId w:val="15"/>
        </w:numPr>
        <w:rPr>
          <w:rFonts w:cs="Times New Roman"/>
        </w:rPr>
      </w:pPr>
      <w:r w:rsidRPr="00EC5163">
        <w:rPr>
          <w:rFonts w:cs="Times New Roman"/>
        </w:rPr>
        <w:t>Нацеливаться на клиентов, которые склонны к повторной покупке.</w:t>
      </w:r>
    </w:p>
    <w:p w:rsidR="008408FC" w:rsidRPr="00EC5163" w:rsidRDefault="008408FC" w:rsidP="000A7C95">
      <w:pPr>
        <w:pStyle w:val="a3"/>
        <w:numPr>
          <w:ilvl w:val="0"/>
          <w:numId w:val="15"/>
        </w:numPr>
        <w:rPr>
          <w:rFonts w:cs="Times New Roman"/>
        </w:rPr>
      </w:pPr>
      <w:r w:rsidRPr="00EC5163">
        <w:rPr>
          <w:rFonts w:cs="Times New Roman"/>
        </w:rPr>
        <w:lastRenderedPageBreak/>
        <w:t>Выделять клиентов, не склонных к повторной покупке и ограничивать маркетинговые расходы для этого сегмента.</w:t>
      </w:r>
    </w:p>
    <w:p w:rsidR="008408FC" w:rsidRPr="00EC5163" w:rsidRDefault="008408FC" w:rsidP="000A7C95">
      <w:pPr>
        <w:pStyle w:val="a3"/>
        <w:numPr>
          <w:ilvl w:val="0"/>
          <w:numId w:val="15"/>
        </w:numPr>
        <w:rPr>
          <w:rFonts w:cs="Times New Roman"/>
        </w:rPr>
      </w:pPr>
      <w:r w:rsidRPr="00EC5163">
        <w:rPr>
          <w:rFonts w:cs="Times New Roman"/>
        </w:rPr>
        <w:t xml:space="preserve">Сосредоточить маркетинговый бюджет на тех, кто имеет те же характеристики, что и категория совершающих повторные покупки, но еще не купившие второй раз. </w:t>
      </w:r>
    </w:p>
    <w:p w:rsidR="008408FC" w:rsidRDefault="008408FC" w:rsidP="008408FC">
      <w:pPr>
        <w:rPr>
          <w:rFonts w:cs="Times New Roman"/>
        </w:rPr>
      </w:pPr>
      <w:r>
        <w:rPr>
          <w:rFonts w:cs="Times New Roman"/>
        </w:rPr>
        <w:t>На различных рынках используют разные программы лояльности. На</w:t>
      </w:r>
      <w:r w:rsidRPr="009945D1">
        <w:rPr>
          <w:rFonts w:cs="Times New Roman"/>
        </w:rPr>
        <w:t xml:space="preserve"> </w:t>
      </w:r>
      <w:r>
        <w:rPr>
          <w:rFonts w:cs="Times New Roman"/>
        </w:rPr>
        <w:t>рынке</w:t>
      </w:r>
      <w:r w:rsidRPr="009945D1">
        <w:rPr>
          <w:rFonts w:cs="Times New Roman"/>
        </w:rPr>
        <w:t xml:space="preserve"> </w:t>
      </w:r>
      <w:r>
        <w:rPr>
          <w:rFonts w:cs="Times New Roman"/>
          <w:lang w:val="en-US"/>
        </w:rPr>
        <w:t>b</w:t>
      </w:r>
      <w:r w:rsidRPr="009945D1">
        <w:rPr>
          <w:rFonts w:cs="Times New Roman"/>
        </w:rPr>
        <w:t>2</w:t>
      </w:r>
      <w:r>
        <w:rPr>
          <w:rFonts w:cs="Times New Roman"/>
          <w:lang w:val="en-US"/>
        </w:rPr>
        <w:t>b</w:t>
      </w:r>
      <w:r w:rsidRPr="009945D1">
        <w:rPr>
          <w:rFonts w:cs="Times New Roman"/>
        </w:rPr>
        <w:t xml:space="preserve"> (</w:t>
      </w:r>
      <w:r>
        <w:rPr>
          <w:rFonts w:cs="Times New Roman"/>
          <w:lang w:val="en-US"/>
        </w:rPr>
        <w:t>business</w:t>
      </w:r>
      <w:r w:rsidRPr="009945D1">
        <w:rPr>
          <w:rFonts w:cs="Times New Roman"/>
        </w:rPr>
        <w:t xml:space="preserve"> </w:t>
      </w:r>
      <w:r>
        <w:rPr>
          <w:rFonts w:cs="Times New Roman"/>
          <w:lang w:val="en-US"/>
        </w:rPr>
        <w:t>to</w:t>
      </w:r>
      <w:r w:rsidRPr="009945D1">
        <w:rPr>
          <w:rFonts w:cs="Times New Roman"/>
        </w:rPr>
        <w:t xml:space="preserve"> </w:t>
      </w:r>
      <w:r>
        <w:rPr>
          <w:rFonts w:cs="Times New Roman"/>
          <w:lang w:val="en-US"/>
        </w:rPr>
        <w:t>business</w:t>
      </w:r>
      <w:r w:rsidRPr="009945D1">
        <w:rPr>
          <w:rFonts w:cs="Times New Roman"/>
        </w:rPr>
        <w:t>)</w:t>
      </w:r>
      <w:r>
        <w:rPr>
          <w:rFonts w:cs="Times New Roman"/>
        </w:rPr>
        <w:t xml:space="preserve">, то есть «бизнес для бизнеса», осуществляется взаимодействие между компаниями, в то время как на рынке </w:t>
      </w:r>
      <w:r>
        <w:rPr>
          <w:rFonts w:cs="Times New Roman"/>
          <w:lang w:val="en-US"/>
        </w:rPr>
        <w:t>b</w:t>
      </w:r>
      <w:r w:rsidRPr="009945D1">
        <w:rPr>
          <w:rFonts w:cs="Times New Roman"/>
        </w:rPr>
        <w:t>2</w:t>
      </w:r>
      <w:r>
        <w:rPr>
          <w:rFonts w:cs="Times New Roman"/>
          <w:lang w:val="en-US"/>
        </w:rPr>
        <w:t>c</w:t>
      </w:r>
      <w:r>
        <w:rPr>
          <w:rFonts w:cs="Times New Roman"/>
        </w:rPr>
        <w:t xml:space="preserve"> (</w:t>
      </w:r>
      <w:r>
        <w:rPr>
          <w:rFonts w:cs="Times New Roman"/>
          <w:lang w:val="en-US"/>
        </w:rPr>
        <w:t>business</w:t>
      </w:r>
      <w:r w:rsidRPr="009945D1">
        <w:rPr>
          <w:rFonts w:cs="Times New Roman"/>
        </w:rPr>
        <w:t xml:space="preserve"> </w:t>
      </w:r>
      <w:r>
        <w:rPr>
          <w:rFonts w:cs="Times New Roman"/>
          <w:lang w:val="en-US"/>
        </w:rPr>
        <w:t>to</w:t>
      </w:r>
      <w:r w:rsidRPr="009945D1">
        <w:rPr>
          <w:rFonts w:cs="Times New Roman"/>
        </w:rPr>
        <w:t xml:space="preserve"> </w:t>
      </w:r>
      <w:r>
        <w:rPr>
          <w:rFonts w:cs="Times New Roman"/>
          <w:lang w:val="en-US"/>
        </w:rPr>
        <w:t>customers</w:t>
      </w:r>
      <w:r w:rsidRPr="009945D1">
        <w:rPr>
          <w:rFonts w:cs="Times New Roman"/>
        </w:rPr>
        <w:t>)</w:t>
      </w:r>
      <w:r>
        <w:rPr>
          <w:rFonts w:cs="Times New Roman"/>
        </w:rPr>
        <w:t>, то есть «бизнес для потребителей», взаимодействие происходит между компанией и покупателем, представленным физическим лицом. Соответственно, на рынке</w:t>
      </w:r>
      <w:r w:rsidRPr="009945D1">
        <w:rPr>
          <w:rFonts w:cs="Times New Roman"/>
        </w:rPr>
        <w:t xml:space="preserve"> </w:t>
      </w:r>
      <w:r>
        <w:rPr>
          <w:rFonts w:cs="Times New Roman"/>
          <w:lang w:val="en-US"/>
        </w:rPr>
        <w:t>b</w:t>
      </w:r>
      <w:r w:rsidRPr="009945D1">
        <w:rPr>
          <w:rFonts w:cs="Times New Roman"/>
        </w:rPr>
        <w:t>2</w:t>
      </w:r>
      <w:r>
        <w:rPr>
          <w:rFonts w:cs="Times New Roman"/>
          <w:lang w:val="en-US"/>
        </w:rPr>
        <w:t>c</w:t>
      </w:r>
      <w:r>
        <w:rPr>
          <w:rFonts w:cs="Times New Roman"/>
        </w:rPr>
        <w:t xml:space="preserve"> мотивация покупателя скорее эмоциональная, чем рациональная, а процесс принятия решения о покупке спонтанный и субъективный. </w:t>
      </w:r>
    </w:p>
    <w:p w:rsidR="008408FC" w:rsidRPr="00F2693F" w:rsidRDefault="008408FC" w:rsidP="008408FC">
      <w:pPr>
        <w:rPr>
          <w:rFonts w:cs="Times New Roman"/>
        </w:rPr>
      </w:pPr>
      <w:r>
        <w:rPr>
          <w:rFonts w:cs="Times New Roman"/>
        </w:rPr>
        <w:t xml:space="preserve">Программы лояльности рынка </w:t>
      </w:r>
      <w:r>
        <w:rPr>
          <w:rFonts w:cs="Times New Roman"/>
          <w:lang w:val="en-US"/>
        </w:rPr>
        <w:t>b</w:t>
      </w:r>
      <w:r w:rsidRPr="00F2693F">
        <w:rPr>
          <w:rFonts w:cs="Times New Roman"/>
        </w:rPr>
        <w:t>2</w:t>
      </w:r>
      <w:r>
        <w:rPr>
          <w:rFonts w:cs="Times New Roman"/>
          <w:lang w:val="en-US"/>
        </w:rPr>
        <w:t>c</w:t>
      </w:r>
      <w:r>
        <w:rPr>
          <w:rFonts w:cs="Times New Roman"/>
        </w:rPr>
        <w:t xml:space="preserve"> бывают следующими:</w:t>
      </w:r>
    </w:p>
    <w:p w:rsidR="008408FC" w:rsidRPr="00EC5163" w:rsidRDefault="008408FC" w:rsidP="000A7C95">
      <w:pPr>
        <w:pStyle w:val="a3"/>
        <w:numPr>
          <w:ilvl w:val="0"/>
          <w:numId w:val="16"/>
        </w:numPr>
        <w:rPr>
          <w:rFonts w:cs="Times New Roman"/>
        </w:rPr>
      </w:pPr>
      <w:r w:rsidRPr="00EC5163">
        <w:rPr>
          <w:rFonts w:cs="Times New Roman"/>
        </w:rPr>
        <w:t>Балльная система.</w:t>
      </w:r>
    </w:p>
    <w:p w:rsidR="008408FC" w:rsidRPr="00EC5163" w:rsidRDefault="008408FC" w:rsidP="008408FC">
      <w:pPr>
        <w:pStyle w:val="a3"/>
        <w:ind w:left="1069"/>
        <w:rPr>
          <w:rFonts w:cs="Times New Roman"/>
        </w:rPr>
      </w:pPr>
      <w:r w:rsidRPr="00EC5163">
        <w:rPr>
          <w:rFonts w:cs="Times New Roman"/>
        </w:rPr>
        <w:t>Это самая распространенная система лояльности. Постоянные клиенты зарабатывают баллы, за которые потом получают вознаграждение: скидки, подарки, и т.д. Этот тип программы наиболее подходит для предприятий, которые поощряют частые краткосрочные покупки.</w:t>
      </w:r>
    </w:p>
    <w:p w:rsidR="008408FC" w:rsidRPr="00EC5163" w:rsidRDefault="008408FC" w:rsidP="000A7C95">
      <w:pPr>
        <w:pStyle w:val="a3"/>
        <w:numPr>
          <w:ilvl w:val="0"/>
          <w:numId w:val="16"/>
        </w:numPr>
        <w:rPr>
          <w:rFonts w:cs="Times New Roman"/>
        </w:rPr>
      </w:pPr>
      <w:r w:rsidRPr="00EC5163">
        <w:rPr>
          <w:rFonts w:cs="Times New Roman"/>
        </w:rPr>
        <w:t>Система уровней.</w:t>
      </w:r>
    </w:p>
    <w:p w:rsidR="008408FC" w:rsidRPr="00EC5163" w:rsidRDefault="008408FC" w:rsidP="008408FC">
      <w:pPr>
        <w:pStyle w:val="a3"/>
        <w:ind w:left="1069"/>
        <w:rPr>
          <w:rFonts w:cs="Times New Roman"/>
        </w:rPr>
      </w:pPr>
      <w:r w:rsidRPr="00EC5163">
        <w:rPr>
          <w:rFonts w:cs="Times New Roman"/>
        </w:rPr>
        <w:t xml:space="preserve">Сначала предлагается небольшое вознаграждение за участие в программе, затем за определенное количество покупок, потребитель достигает следующего уровня, и ценность вознаграждения увеличивается. Разница между бальной системой и уровневой заключается в том, какую ценность извлекает покупатель из программы – краткосрочную или долгосрочную. </w:t>
      </w:r>
    </w:p>
    <w:p w:rsidR="008408FC" w:rsidRPr="00EC5163" w:rsidRDefault="008408FC" w:rsidP="000A7C95">
      <w:pPr>
        <w:pStyle w:val="a3"/>
        <w:numPr>
          <w:ilvl w:val="0"/>
          <w:numId w:val="16"/>
        </w:numPr>
        <w:rPr>
          <w:rFonts w:cs="Times New Roman"/>
        </w:rPr>
      </w:pPr>
      <w:r w:rsidRPr="00EC5163">
        <w:rPr>
          <w:rFonts w:cs="Times New Roman"/>
        </w:rPr>
        <w:t xml:space="preserve">Взимать авансовый сбор за </w:t>
      </w:r>
      <w:r w:rsidRPr="00EC5163">
        <w:rPr>
          <w:rFonts w:cs="Times New Roman"/>
          <w:lang w:val="en-US"/>
        </w:rPr>
        <w:t>VIP</w:t>
      </w:r>
      <w:r w:rsidRPr="00EC5163">
        <w:rPr>
          <w:rFonts w:cs="Times New Roman"/>
        </w:rPr>
        <w:t>-преимущества.</w:t>
      </w:r>
    </w:p>
    <w:p w:rsidR="008408FC" w:rsidRPr="00EC5163" w:rsidRDefault="008408FC" w:rsidP="000A7C95">
      <w:pPr>
        <w:pStyle w:val="a3"/>
        <w:numPr>
          <w:ilvl w:val="0"/>
          <w:numId w:val="16"/>
        </w:numPr>
        <w:rPr>
          <w:rFonts w:cs="Times New Roman"/>
        </w:rPr>
      </w:pPr>
      <w:r w:rsidRPr="00EC5163">
        <w:rPr>
          <w:rFonts w:cs="Times New Roman"/>
        </w:rPr>
        <w:t>Система карточек лояльности.</w:t>
      </w:r>
    </w:p>
    <w:p w:rsidR="008408FC" w:rsidRPr="00EC5163" w:rsidRDefault="008408FC" w:rsidP="000A7C95">
      <w:pPr>
        <w:pStyle w:val="a3"/>
        <w:numPr>
          <w:ilvl w:val="0"/>
          <w:numId w:val="16"/>
        </w:numPr>
        <w:rPr>
          <w:rFonts w:cs="Times New Roman"/>
        </w:rPr>
      </w:pPr>
      <w:r w:rsidRPr="00EC5163">
        <w:rPr>
          <w:rFonts w:cs="Times New Roman"/>
        </w:rPr>
        <w:t>Подарочная карта или сертификат.</w:t>
      </w:r>
    </w:p>
    <w:p w:rsidR="008408FC" w:rsidRPr="00EC5163" w:rsidRDefault="008408FC" w:rsidP="000A7C95">
      <w:pPr>
        <w:pStyle w:val="a3"/>
        <w:numPr>
          <w:ilvl w:val="0"/>
          <w:numId w:val="16"/>
        </w:numPr>
        <w:rPr>
          <w:rFonts w:cs="Times New Roman"/>
        </w:rPr>
      </w:pPr>
      <w:r w:rsidRPr="00EC5163">
        <w:rPr>
          <w:rFonts w:cs="Times New Roman"/>
        </w:rPr>
        <w:t xml:space="preserve">Система </w:t>
      </w:r>
      <w:r w:rsidRPr="00EC5163">
        <w:rPr>
          <w:rFonts w:cs="Times New Roman"/>
          <w:lang w:val="en-US"/>
        </w:rPr>
        <w:t>payback</w:t>
      </w:r>
      <w:r w:rsidRPr="00EC5163">
        <w:rPr>
          <w:rFonts w:cs="Times New Roman"/>
        </w:rPr>
        <w:t xml:space="preserve"> для постоянных покупателей.</w:t>
      </w:r>
    </w:p>
    <w:p w:rsidR="008408FC" w:rsidRPr="00EC5163" w:rsidRDefault="008408FC" w:rsidP="000A7C95">
      <w:pPr>
        <w:pStyle w:val="a3"/>
        <w:numPr>
          <w:ilvl w:val="0"/>
          <w:numId w:val="16"/>
        </w:numPr>
        <w:rPr>
          <w:rFonts w:cs="Times New Roman"/>
        </w:rPr>
      </w:pPr>
      <w:r w:rsidRPr="00EC5163">
        <w:rPr>
          <w:rFonts w:cs="Times New Roman"/>
        </w:rPr>
        <w:t xml:space="preserve"> Скидки по времени совершения покупки или по объему покупаемого</w:t>
      </w:r>
      <w:r>
        <w:rPr>
          <w:rFonts w:cs="Times New Roman"/>
        </w:rPr>
        <w:t>.</w:t>
      </w:r>
    </w:p>
    <w:p w:rsidR="008408FC" w:rsidRDefault="008408FC" w:rsidP="008408FC">
      <w:pPr>
        <w:rPr>
          <w:rFonts w:cs="Times New Roman"/>
        </w:rPr>
      </w:pPr>
      <w:r w:rsidRPr="00EC5163">
        <w:rPr>
          <w:rFonts w:cs="Times New Roman"/>
        </w:rPr>
        <w:t>Согласно исследованию, проведенному в 2015 году</w:t>
      </w:r>
      <w:r w:rsidRPr="00EC5163">
        <w:rPr>
          <w:rStyle w:val="a6"/>
          <w:rFonts w:cs="Times New Roman"/>
        </w:rPr>
        <w:footnoteReference w:id="12"/>
      </w:r>
      <w:r w:rsidRPr="00EC5163">
        <w:rPr>
          <w:rFonts w:cs="Times New Roman"/>
        </w:rPr>
        <w:t xml:space="preserve"> Э.Ф. Томалиеном, наиболее эффективной оказалась система уровней, на втором месте – взнос за </w:t>
      </w:r>
      <w:r w:rsidRPr="00EC5163">
        <w:rPr>
          <w:rFonts w:cs="Times New Roman"/>
          <w:lang w:val="en-US"/>
        </w:rPr>
        <w:t>VIP</w:t>
      </w:r>
      <w:r w:rsidRPr="00EC5163">
        <w:rPr>
          <w:rFonts w:cs="Times New Roman"/>
        </w:rPr>
        <w:t xml:space="preserve"> преимущества, и на третьем – балльная система.</w:t>
      </w:r>
    </w:p>
    <w:p w:rsidR="00197CAA" w:rsidRPr="009C655E" w:rsidRDefault="00104481" w:rsidP="00197CAA">
      <w:pPr>
        <w:rPr>
          <w:rFonts w:cs="Times New Roman"/>
        </w:rPr>
      </w:pPr>
      <w:r>
        <w:rPr>
          <w:rFonts w:cs="Times New Roman"/>
        </w:rPr>
        <w:t>Исследование в США (Ри</w:t>
      </w:r>
      <w:r w:rsidR="00197CAA">
        <w:rPr>
          <w:rFonts w:cs="Times New Roman"/>
        </w:rPr>
        <w:t>с</w:t>
      </w:r>
      <w:r>
        <w:rPr>
          <w:rFonts w:cs="Times New Roman"/>
        </w:rPr>
        <w:t xml:space="preserve">. </w:t>
      </w:r>
      <w:r w:rsidR="00197CAA">
        <w:rPr>
          <w:rFonts w:cs="Times New Roman"/>
        </w:rPr>
        <w:t xml:space="preserve">1) показало, что больше половины покупателей (60%) выбирают место совершения покупки исходя из программ лояльности, которые им могут предложить. Почти половина (48%) признали, что программы лояльности влияют на их </w:t>
      </w:r>
      <w:r w:rsidR="00197CAA">
        <w:rPr>
          <w:rFonts w:cs="Times New Roman"/>
        </w:rPr>
        <w:lastRenderedPageBreak/>
        <w:t xml:space="preserve">выбор товаров или услуг. При этом 78% считают, что программы лояльности помогают им экономить деньги. Это показывает важность грамотного использования программ лояльности на рынке </w:t>
      </w:r>
      <w:r w:rsidR="00197CAA">
        <w:rPr>
          <w:rFonts w:cs="Times New Roman"/>
          <w:lang w:val="en-US"/>
        </w:rPr>
        <w:t>b</w:t>
      </w:r>
      <w:r w:rsidR="00197CAA" w:rsidRPr="009C655E">
        <w:rPr>
          <w:rFonts w:cs="Times New Roman"/>
        </w:rPr>
        <w:t>2</w:t>
      </w:r>
      <w:r w:rsidR="00197CAA">
        <w:rPr>
          <w:rFonts w:cs="Times New Roman"/>
          <w:lang w:val="en-US"/>
        </w:rPr>
        <w:t>c</w:t>
      </w:r>
      <w:r w:rsidR="00197CAA">
        <w:rPr>
          <w:rFonts w:cs="Times New Roman"/>
        </w:rPr>
        <w:t xml:space="preserve">. </w:t>
      </w:r>
    </w:p>
    <w:p w:rsidR="008408FC" w:rsidRDefault="008408FC" w:rsidP="008A3E06">
      <w:pPr>
        <w:ind w:firstLine="0"/>
        <w:rPr>
          <w:rFonts w:cs="Times New Roman"/>
        </w:rPr>
      </w:pPr>
      <w:r>
        <w:rPr>
          <w:rFonts w:cs="Times New Roman"/>
          <w:noProof/>
          <w:lang w:eastAsia="ru-RU"/>
        </w:rPr>
        <w:drawing>
          <wp:inline distT="0" distB="0" distL="0" distR="0">
            <wp:extent cx="4838700" cy="2486633"/>
            <wp:effectExtent l="0" t="0" r="0" b="9525"/>
            <wp:docPr id="1" name="Рисунок 1" descr="D:\Documents\учебка\КУРСАЧ\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ебка\КУРСАЧ\Безымянны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2486633"/>
                    </a:xfrm>
                    <a:prstGeom prst="rect">
                      <a:avLst/>
                    </a:prstGeom>
                    <a:noFill/>
                    <a:ln>
                      <a:noFill/>
                    </a:ln>
                  </pic:spPr>
                </pic:pic>
              </a:graphicData>
            </a:graphic>
          </wp:inline>
        </w:drawing>
      </w:r>
    </w:p>
    <w:p w:rsidR="008408FC" w:rsidRDefault="003C0FD3" w:rsidP="00104481">
      <w:r>
        <w:t xml:space="preserve">Рисунок </w:t>
      </w:r>
      <w:r w:rsidR="008408FC">
        <w:t>1</w:t>
      </w:r>
      <w:r>
        <w:t xml:space="preserve"> Программы лояльности</w:t>
      </w:r>
    </w:p>
    <w:p w:rsidR="00FD0F91" w:rsidRPr="00FD0F91" w:rsidRDefault="00FD0F91" w:rsidP="00104481">
      <w:pPr>
        <w:rPr>
          <w:lang w:val="en-US"/>
        </w:rPr>
      </w:pPr>
      <w:r w:rsidRPr="00FD0F91">
        <w:rPr>
          <w:i/>
        </w:rPr>
        <w:t>Источник</w:t>
      </w:r>
      <w:r w:rsidRPr="00FD0F91">
        <w:rPr>
          <w:i/>
          <w:lang w:val="en-US"/>
        </w:rPr>
        <w:t>:</w:t>
      </w:r>
      <w:r w:rsidRPr="00FD0F91">
        <w:rPr>
          <w:lang w:val="en-US"/>
        </w:rPr>
        <w:t xml:space="preserve"> </w:t>
      </w:r>
      <w:r>
        <w:rPr>
          <w:lang w:val="en-US"/>
        </w:rPr>
        <w:t xml:space="preserve">Forrester Data Consumer </w:t>
      </w:r>
      <w:proofErr w:type="spellStart"/>
      <w:r>
        <w:rPr>
          <w:lang w:val="en-US"/>
        </w:rPr>
        <w:t>Technographics</w:t>
      </w:r>
      <w:proofErr w:type="spellEnd"/>
      <w:r>
        <w:rPr>
          <w:lang w:val="en-US"/>
        </w:rPr>
        <w:t xml:space="preserve">/North American Retail </w:t>
      </w:r>
      <w:proofErr w:type="gramStart"/>
      <w:r>
        <w:rPr>
          <w:lang w:val="en-US"/>
        </w:rPr>
        <w:t>And</w:t>
      </w:r>
      <w:proofErr w:type="gramEnd"/>
      <w:r>
        <w:rPr>
          <w:lang w:val="en-US"/>
        </w:rPr>
        <w:t xml:space="preserve"> Travel Survey</w:t>
      </w:r>
    </w:p>
    <w:p w:rsidR="008408FC" w:rsidRDefault="008408FC" w:rsidP="008408FC">
      <w:pPr>
        <w:rPr>
          <w:rFonts w:cs="Times New Roman"/>
        </w:rPr>
      </w:pPr>
      <w:r>
        <w:rPr>
          <w:rFonts w:cs="Times New Roman"/>
        </w:rPr>
        <w:t xml:space="preserve">Программы лояльности рынка </w:t>
      </w:r>
      <w:r>
        <w:rPr>
          <w:rFonts w:cs="Times New Roman"/>
          <w:lang w:val="en-US"/>
        </w:rPr>
        <w:t>b</w:t>
      </w:r>
      <w:r w:rsidRPr="00F2693F">
        <w:rPr>
          <w:rFonts w:cs="Times New Roman"/>
        </w:rPr>
        <w:t>2</w:t>
      </w:r>
      <w:r>
        <w:rPr>
          <w:rFonts w:cs="Times New Roman"/>
          <w:lang w:val="en-US"/>
        </w:rPr>
        <w:t>b</w:t>
      </w:r>
      <w:r>
        <w:rPr>
          <w:rFonts w:cs="Times New Roman"/>
        </w:rPr>
        <w:t xml:space="preserve"> бывают следующими:</w:t>
      </w:r>
    </w:p>
    <w:p w:rsidR="008408FC" w:rsidRPr="00F2693F" w:rsidRDefault="008408FC" w:rsidP="000A7C95">
      <w:pPr>
        <w:pStyle w:val="a3"/>
        <w:numPr>
          <w:ilvl w:val="0"/>
          <w:numId w:val="17"/>
        </w:numPr>
        <w:rPr>
          <w:rFonts w:cs="Times New Roman"/>
        </w:rPr>
      </w:pPr>
      <w:r w:rsidRPr="00EC5163">
        <w:rPr>
          <w:rFonts w:cs="Times New Roman"/>
        </w:rPr>
        <w:t>Система уровней.</w:t>
      </w:r>
    </w:p>
    <w:p w:rsidR="008408FC" w:rsidRPr="00EC5163" w:rsidRDefault="008408FC" w:rsidP="000A7C95">
      <w:pPr>
        <w:pStyle w:val="a3"/>
        <w:numPr>
          <w:ilvl w:val="0"/>
          <w:numId w:val="17"/>
        </w:numPr>
        <w:rPr>
          <w:rFonts w:cs="Times New Roman"/>
        </w:rPr>
      </w:pPr>
      <w:r w:rsidRPr="00EC5163">
        <w:rPr>
          <w:rFonts w:cs="Times New Roman"/>
        </w:rPr>
        <w:t>Неденежная система вознаграждений.</w:t>
      </w:r>
    </w:p>
    <w:p w:rsidR="008408FC" w:rsidRPr="00EC5163" w:rsidRDefault="008408FC" w:rsidP="000A7C95">
      <w:pPr>
        <w:pStyle w:val="a3"/>
        <w:numPr>
          <w:ilvl w:val="0"/>
          <w:numId w:val="17"/>
        </w:numPr>
        <w:rPr>
          <w:rFonts w:cs="Times New Roman"/>
        </w:rPr>
      </w:pPr>
      <w:r w:rsidRPr="00EC5163">
        <w:rPr>
          <w:rFonts w:cs="Times New Roman"/>
        </w:rPr>
        <w:t>Партнерская программа.</w:t>
      </w:r>
    </w:p>
    <w:p w:rsidR="008408FC" w:rsidRPr="00EC5163" w:rsidRDefault="008408FC" w:rsidP="00C861DA">
      <w:pPr>
        <w:pStyle w:val="a3"/>
        <w:ind w:left="1069" w:firstLine="0"/>
        <w:rPr>
          <w:rFonts w:cs="Times New Roman"/>
        </w:rPr>
      </w:pPr>
      <w:r w:rsidRPr="00EC5163">
        <w:rPr>
          <w:rFonts w:cs="Times New Roman"/>
        </w:rPr>
        <w:t>Вознаграждение покупателей с помощью продуктов или услуг партнеров. Позволяет получить доступ к партнерской базе данных.</w:t>
      </w:r>
    </w:p>
    <w:p w:rsidR="008408FC" w:rsidRDefault="008408FC" w:rsidP="000A7C95">
      <w:pPr>
        <w:pStyle w:val="a3"/>
        <w:numPr>
          <w:ilvl w:val="0"/>
          <w:numId w:val="17"/>
        </w:numPr>
        <w:rPr>
          <w:rFonts w:cs="Times New Roman"/>
        </w:rPr>
      </w:pPr>
      <w:r w:rsidRPr="00EC5163">
        <w:rPr>
          <w:rFonts w:cs="Times New Roman"/>
        </w:rPr>
        <w:t>Скидки за количество покупок.</w:t>
      </w:r>
    </w:p>
    <w:p w:rsidR="008408FC" w:rsidRDefault="008408FC" w:rsidP="000A7C95">
      <w:pPr>
        <w:pStyle w:val="a3"/>
        <w:numPr>
          <w:ilvl w:val="0"/>
          <w:numId w:val="17"/>
        </w:numPr>
        <w:rPr>
          <w:rFonts w:cs="Times New Roman"/>
        </w:rPr>
      </w:pPr>
      <w:r>
        <w:rPr>
          <w:rFonts w:cs="Times New Roman"/>
        </w:rPr>
        <w:t>Организация выставок и конференций.</w:t>
      </w:r>
    </w:p>
    <w:p w:rsidR="008408FC" w:rsidRPr="00F2693F" w:rsidRDefault="008408FC" w:rsidP="008408FC">
      <w:pPr>
        <w:rPr>
          <w:rFonts w:cs="Times New Roman"/>
        </w:rPr>
      </w:pPr>
      <w:r>
        <w:rPr>
          <w:rFonts w:cs="Times New Roman"/>
        </w:rPr>
        <w:t xml:space="preserve">Несмотря на разницу между рынками, некоторые инициативы программ рынка </w:t>
      </w:r>
      <w:r>
        <w:rPr>
          <w:rFonts w:cs="Times New Roman"/>
          <w:lang w:val="en-US"/>
        </w:rPr>
        <w:t>b</w:t>
      </w:r>
      <w:r w:rsidRPr="00F2693F">
        <w:rPr>
          <w:rFonts w:cs="Times New Roman"/>
        </w:rPr>
        <w:t>2</w:t>
      </w:r>
      <w:r>
        <w:rPr>
          <w:rFonts w:cs="Times New Roman"/>
          <w:lang w:val="en-US"/>
        </w:rPr>
        <w:t>c</w:t>
      </w:r>
      <w:r>
        <w:rPr>
          <w:rFonts w:cs="Times New Roman"/>
        </w:rPr>
        <w:t xml:space="preserve"> применяются и к среде </w:t>
      </w:r>
      <w:r>
        <w:rPr>
          <w:rFonts w:cs="Times New Roman"/>
          <w:lang w:val="en-US"/>
        </w:rPr>
        <w:t>b</w:t>
      </w:r>
      <w:r w:rsidRPr="00F2693F">
        <w:rPr>
          <w:rFonts w:cs="Times New Roman"/>
        </w:rPr>
        <w:t>2</w:t>
      </w:r>
      <w:r>
        <w:rPr>
          <w:rFonts w:cs="Times New Roman"/>
          <w:lang w:val="en-US"/>
        </w:rPr>
        <w:t>b</w:t>
      </w:r>
      <w:r>
        <w:rPr>
          <w:rFonts w:cs="Times New Roman"/>
        </w:rPr>
        <w:t>.</w:t>
      </w:r>
    </w:p>
    <w:p w:rsidR="008408FC" w:rsidRPr="00EC5163" w:rsidRDefault="008408FC" w:rsidP="008408FC">
      <w:pPr>
        <w:rPr>
          <w:rFonts w:cs="Times New Roman"/>
          <w:szCs w:val="24"/>
        </w:rPr>
      </w:pPr>
      <w:r w:rsidRPr="00EC5163">
        <w:rPr>
          <w:rFonts w:cs="Times New Roman"/>
          <w:szCs w:val="24"/>
        </w:rPr>
        <w:t xml:space="preserve">Таким образом, под программами лояльности понимают структурированные маркетинговые программы, поощряющие лояльное поведение покупателей. Эти программы не только побуждают покупателей к повторным покупкам, помогают укреплять позицию на рынке и обеспечивают более высокий уровень продаж, но и собирают необходимую информацию о привычках и предпочтениях покупателей. Наибольшим эффектом обладает система уровней потребителей. </w:t>
      </w:r>
    </w:p>
    <w:p w:rsidR="008408FC" w:rsidRPr="00EC5163" w:rsidRDefault="008408FC" w:rsidP="000A7C95">
      <w:pPr>
        <w:pStyle w:val="2"/>
        <w:numPr>
          <w:ilvl w:val="1"/>
          <w:numId w:val="29"/>
        </w:numPr>
        <w:ind w:left="0" w:firstLine="709"/>
      </w:pPr>
      <w:bookmarkStart w:id="8" w:name="_Toc512931621"/>
      <w:r w:rsidRPr="00EC5163">
        <w:lastRenderedPageBreak/>
        <w:t>Средства построения лояльности</w:t>
      </w:r>
      <w:bookmarkEnd w:id="8"/>
    </w:p>
    <w:p w:rsidR="008408FC" w:rsidRPr="00EC5163" w:rsidRDefault="008408FC" w:rsidP="008408FC">
      <w:pPr>
        <w:rPr>
          <w:rFonts w:cs="Times New Roman"/>
          <w:szCs w:val="24"/>
        </w:rPr>
      </w:pPr>
      <w:r w:rsidRPr="00EC5163">
        <w:rPr>
          <w:rFonts w:cs="Times New Roman"/>
          <w:szCs w:val="24"/>
        </w:rPr>
        <w:t xml:space="preserve">Лояльность связана в первую очередь с эмоциональной привязанностью потребителя и частотой покупок. Высокого уровня обоих показателей можно достичь за счет различных форм продвижения товаров, которые являются основным средством построения лояльности. </w:t>
      </w:r>
    </w:p>
    <w:p w:rsidR="008408FC" w:rsidRPr="00EC5163" w:rsidRDefault="008408FC" w:rsidP="008408FC">
      <w:pPr>
        <w:rPr>
          <w:rFonts w:cs="Times New Roman"/>
          <w:szCs w:val="24"/>
        </w:rPr>
      </w:pPr>
      <w:r w:rsidRPr="00EC5163">
        <w:rPr>
          <w:rFonts w:cs="Times New Roman"/>
          <w:szCs w:val="24"/>
        </w:rPr>
        <w:t xml:space="preserve">Существуют четыре формы продвижения товаров: реклама, стимулирование сбыта, связи с общественностью и прямой маркетинг. </w:t>
      </w:r>
    </w:p>
    <w:p w:rsidR="008408FC" w:rsidRPr="00EC5163" w:rsidRDefault="008408FC" w:rsidP="000A7C95">
      <w:pPr>
        <w:pStyle w:val="a3"/>
        <w:numPr>
          <w:ilvl w:val="0"/>
          <w:numId w:val="13"/>
        </w:numPr>
        <w:rPr>
          <w:rFonts w:cs="Times New Roman"/>
          <w:szCs w:val="24"/>
        </w:rPr>
      </w:pPr>
      <w:r w:rsidRPr="00EC5163">
        <w:rPr>
          <w:rFonts w:cs="Times New Roman"/>
          <w:szCs w:val="24"/>
        </w:rPr>
        <w:t>Реклама</w:t>
      </w:r>
    </w:p>
    <w:p w:rsidR="008408FC" w:rsidRPr="00EC5163" w:rsidRDefault="008408FC" w:rsidP="008408FC">
      <w:pPr>
        <w:rPr>
          <w:rFonts w:cs="Times New Roman"/>
          <w:szCs w:val="24"/>
        </w:rPr>
      </w:pPr>
      <w:r w:rsidRPr="00EC5163">
        <w:rPr>
          <w:rFonts w:cs="Times New Roman"/>
          <w:szCs w:val="24"/>
        </w:rPr>
        <w:t>«Реклама – любая оплачиваемая конкретным заказчиком форма неличного представления и продвижения идей, товаров или услуг»</w:t>
      </w:r>
      <w:r w:rsidRPr="00EC5163">
        <w:rPr>
          <w:rStyle w:val="a6"/>
          <w:rFonts w:cs="Times New Roman"/>
          <w:szCs w:val="24"/>
        </w:rPr>
        <w:footnoteReference w:id="13"/>
      </w:r>
      <w:r w:rsidRPr="00EC5163">
        <w:rPr>
          <w:rFonts w:cs="Times New Roman"/>
          <w:szCs w:val="24"/>
        </w:rPr>
        <w:t>. Реклама является одним из ключевых инструментов продвижения и одним из основных способов донести информацию до покупателя, может влиять на отношения и поведенческие реакции, развивая сильную эмоциональную привязанность к фирме, бренду или товару.</w:t>
      </w:r>
    </w:p>
    <w:p w:rsidR="008408FC" w:rsidRPr="00EC5163" w:rsidRDefault="008408FC" w:rsidP="008408FC">
      <w:pPr>
        <w:rPr>
          <w:rFonts w:cs="Times New Roman"/>
          <w:szCs w:val="24"/>
        </w:rPr>
      </w:pPr>
      <w:r w:rsidRPr="00EC5163">
        <w:rPr>
          <w:rFonts w:cs="Times New Roman"/>
          <w:szCs w:val="24"/>
        </w:rPr>
        <w:t xml:space="preserve">В зависимости от цели, которую хочет достичь компания, реклама бывает трех видов: информативная, убеждающая и напоминающая. Информативная реклама необходима на начальной стадии продвижения товара, когда целью является создание первичного спроса. Убеждающая реклама играет важную роль на стадии конкурентной борьбы, когда создается избирательный спрос на определенную марку. Напоминающая реклама приобретает большое значение для продвижения уже известных товаров. Реклама в целом оказывает сильное воздействие на формирование долгосрочной лояльности потребителя, создание благоприятного образа фирмы, бренда товара и увеличение воспринимаемого качества. Особое значение для построения лояльности имеет убеждающая реклама, так как ее целью является убедить потребителя приобрести именно этот товар, выделить его среди конкурентов. Напоминающую рекламу можно использовать для повышения лояльности. </w:t>
      </w:r>
    </w:p>
    <w:p w:rsidR="008408FC" w:rsidRDefault="008408FC" w:rsidP="008408FC">
      <w:pPr>
        <w:rPr>
          <w:rFonts w:cs="Times New Roman"/>
          <w:szCs w:val="24"/>
        </w:rPr>
      </w:pPr>
      <w:r w:rsidRPr="00EC5163">
        <w:rPr>
          <w:rFonts w:cs="Times New Roman"/>
          <w:szCs w:val="24"/>
        </w:rPr>
        <w:t xml:space="preserve">В рекламе существует множество каналов распространения, и, делая выбор, нужно оценить насколько они способны обеспечить нужное число контактов с целевой аудиторией. Эффективность этих контактов зависит от охвата аудитории, частоты контактов и силы их воздействия. Охват аудитории – количество человек, которые хотя бы раз контактировали с данным средством рекламы. Частота контактов – среднее число контактов потребителя с выбранным средством рекламы. Сила воздействия – качественная ценность через средство рекламы. Первые два показателя берутся за определенный период времени. Для приобретения новых покупателей стоит обратить внимание на охват аудитории, а для оценки </w:t>
      </w:r>
      <w:r w:rsidRPr="00EC5163">
        <w:rPr>
          <w:rFonts w:cs="Times New Roman"/>
          <w:szCs w:val="24"/>
        </w:rPr>
        <w:lastRenderedPageBreak/>
        <w:t>или увеличения уровня лояльности уже существующих – на частоту контактов и силу воздействия. При выборе канала распространения так же необходимо учитывать предпочтение аудитории, категорию продукта и стоимость рекламы. В таблице 2 представлены основные преимущества и недостатки каждого средства.</w:t>
      </w:r>
    </w:p>
    <w:p w:rsidR="00104481" w:rsidRPr="00EC5163" w:rsidRDefault="00104481" w:rsidP="00104481">
      <w:r w:rsidRPr="00EC5163">
        <w:t>Табл</w:t>
      </w:r>
      <w:r>
        <w:t>ица</w:t>
      </w:r>
      <w:r w:rsidRPr="00EC5163">
        <w:t xml:space="preserve"> 2</w:t>
      </w:r>
      <w:r>
        <w:t xml:space="preserve"> Каналы распространения</w:t>
      </w:r>
    </w:p>
    <w:tbl>
      <w:tblPr>
        <w:tblStyle w:val="a7"/>
        <w:tblW w:w="0" w:type="auto"/>
        <w:tblLook w:val="04A0" w:firstRow="1" w:lastRow="0" w:firstColumn="1" w:lastColumn="0" w:noHBand="0" w:noVBand="1"/>
      </w:tblPr>
      <w:tblGrid>
        <w:gridCol w:w="2943"/>
        <w:gridCol w:w="3285"/>
        <w:gridCol w:w="3285"/>
      </w:tblGrid>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Канал распространения</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Преимущества</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Недостатки</w:t>
            </w:r>
          </w:p>
        </w:tc>
      </w:tr>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Наружная реклама</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Высокий охват</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Творческие ограничения</w:t>
            </w:r>
          </w:p>
        </w:tc>
      </w:tr>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Газеты</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Высокий уровень охвата</w:t>
            </w:r>
            <w:r w:rsidRPr="00EC5163">
              <w:rPr>
                <w:rFonts w:cs="Times New Roman"/>
                <w:szCs w:val="24"/>
              </w:rPr>
              <w:br/>
              <w:t>Быстрый эффект</w:t>
            </w:r>
            <w:r w:rsidRPr="00EC5163">
              <w:rPr>
                <w:rFonts w:cs="Times New Roman"/>
                <w:szCs w:val="24"/>
              </w:rPr>
              <w:br/>
              <w:t>Стоимость</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Непривлекательность для молодежи</w:t>
            </w:r>
            <w:r w:rsidRPr="00EC5163">
              <w:rPr>
                <w:rFonts w:cs="Times New Roman"/>
                <w:szCs w:val="24"/>
              </w:rPr>
              <w:br/>
              <w:t>Плохое качество печати</w:t>
            </w:r>
          </w:p>
        </w:tc>
      </w:tr>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Журналы</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Хорошее качество печати</w:t>
            </w:r>
            <w:r w:rsidRPr="00EC5163">
              <w:rPr>
                <w:rFonts w:cs="Times New Roman"/>
                <w:szCs w:val="24"/>
              </w:rPr>
              <w:br/>
              <w:t>Узкая целевая аудитория</w:t>
            </w:r>
            <w:r w:rsidRPr="00EC5163">
              <w:rPr>
                <w:rFonts w:cs="Times New Roman"/>
                <w:szCs w:val="24"/>
              </w:rPr>
              <w:br/>
              <w:t>Вторичная аудитория</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Небольшой охват</w:t>
            </w:r>
            <w:r w:rsidRPr="00EC5163">
              <w:rPr>
                <w:rFonts w:cs="Times New Roman"/>
                <w:szCs w:val="24"/>
              </w:rPr>
              <w:br/>
              <w:t>Медленный эффект</w:t>
            </w:r>
          </w:p>
        </w:tc>
      </w:tr>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Радио</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Массовость</w:t>
            </w:r>
            <w:r w:rsidRPr="00EC5163">
              <w:rPr>
                <w:rFonts w:cs="Times New Roman"/>
                <w:szCs w:val="24"/>
              </w:rPr>
              <w:br/>
              <w:t>Высокая степень избирательности</w:t>
            </w:r>
            <w:r w:rsidRPr="00EC5163">
              <w:rPr>
                <w:rFonts w:cs="Times New Roman"/>
                <w:szCs w:val="24"/>
              </w:rPr>
              <w:br/>
              <w:t>Стоимость</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Затрудненное восприятие</w:t>
            </w:r>
            <w:r w:rsidRPr="00EC5163">
              <w:rPr>
                <w:rFonts w:cs="Times New Roman"/>
                <w:szCs w:val="24"/>
              </w:rPr>
              <w:br/>
              <w:t xml:space="preserve"> на слух</w:t>
            </w:r>
            <w:r w:rsidRPr="00EC5163">
              <w:rPr>
                <w:rFonts w:cs="Times New Roman"/>
                <w:szCs w:val="24"/>
              </w:rPr>
              <w:br/>
              <w:t>Непродолжительность воздействия</w:t>
            </w:r>
          </w:p>
        </w:tc>
      </w:tr>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Телевидение</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Высокий уровень охвата</w:t>
            </w:r>
            <w:r w:rsidRPr="00EC5163">
              <w:rPr>
                <w:rFonts w:cs="Times New Roman"/>
                <w:szCs w:val="24"/>
              </w:rPr>
              <w:br/>
              <w:t>Сочетание звука, изображения и динамики</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Непродолжительность воздействия</w:t>
            </w:r>
            <w:r w:rsidRPr="00EC5163">
              <w:rPr>
                <w:rFonts w:cs="Times New Roman"/>
                <w:szCs w:val="24"/>
              </w:rPr>
              <w:br/>
              <w:t>Стоимость</w:t>
            </w:r>
            <w:r w:rsidRPr="00EC5163">
              <w:rPr>
                <w:rFonts w:cs="Times New Roman"/>
                <w:szCs w:val="24"/>
              </w:rPr>
              <w:br/>
              <w:t>Высокая конкуренция</w:t>
            </w:r>
          </w:p>
        </w:tc>
      </w:tr>
      <w:tr w:rsidR="008408FC" w:rsidRPr="00EC5163" w:rsidTr="00807790">
        <w:tc>
          <w:tcPr>
            <w:tcW w:w="2943" w:type="dxa"/>
            <w:vAlign w:val="center"/>
          </w:tcPr>
          <w:p w:rsidR="008408FC" w:rsidRPr="00EC5163" w:rsidRDefault="008408FC" w:rsidP="00807790">
            <w:pPr>
              <w:ind w:firstLine="0"/>
              <w:jc w:val="center"/>
              <w:rPr>
                <w:rFonts w:cs="Times New Roman"/>
                <w:szCs w:val="24"/>
              </w:rPr>
            </w:pPr>
            <w:r w:rsidRPr="00EC5163">
              <w:rPr>
                <w:rFonts w:cs="Times New Roman"/>
                <w:szCs w:val="24"/>
              </w:rPr>
              <w:t>Интернет</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Высокий уровень охвата</w:t>
            </w:r>
            <w:r w:rsidRPr="00EC5163">
              <w:rPr>
                <w:rFonts w:cs="Times New Roman"/>
                <w:szCs w:val="24"/>
              </w:rPr>
              <w:br/>
              <w:t>Возможность интерактивности</w:t>
            </w:r>
            <w:r w:rsidRPr="00EC5163">
              <w:rPr>
                <w:rFonts w:cs="Times New Roman"/>
                <w:szCs w:val="24"/>
              </w:rPr>
              <w:br/>
              <w:t>Высокая избирательность</w:t>
            </w:r>
          </w:p>
        </w:tc>
        <w:tc>
          <w:tcPr>
            <w:tcW w:w="3285" w:type="dxa"/>
            <w:vAlign w:val="center"/>
          </w:tcPr>
          <w:p w:rsidR="008408FC" w:rsidRPr="00EC5163" w:rsidRDefault="008408FC" w:rsidP="00807790">
            <w:pPr>
              <w:ind w:firstLine="0"/>
              <w:jc w:val="center"/>
              <w:rPr>
                <w:rFonts w:cs="Times New Roman"/>
                <w:szCs w:val="24"/>
              </w:rPr>
            </w:pPr>
            <w:r w:rsidRPr="00EC5163">
              <w:rPr>
                <w:rFonts w:cs="Times New Roman"/>
                <w:szCs w:val="24"/>
              </w:rPr>
              <w:t>Перенасыщенность информацией</w:t>
            </w:r>
            <w:r w:rsidRPr="00EC5163">
              <w:rPr>
                <w:rFonts w:cs="Times New Roman"/>
                <w:szCs w:val="24"/>
              </w:rPr>
              <w:br/>
              <w:t>Недоверие</w:t>
            </w:r>
          </w:p>
        </w:tc>
      </w:tr>
    </w:tbl>
    <w:p w:rsidR="00FD0F91" w:rsidRDefault="00FD0F91" w:rsidP="008408FC">
      <w:pPr>
        <w:rPr>
          <w:rStyle w:val="nlmstring-name"/>
          <w:rFonts w:cs="Times New Roman"/>
          <w:spacing w:val="5"/>
          <w:sz w:val="20"/>
          <w:shd w:val="clear" w:color="auto" w:fill="FFFFFF"/>
        </w:rPr>
      </w:pPr>
      <w:r w:rsidRPr="003930B8">
        <w:rPr>
          <w:rFonts w:cs="Times New Roman"/>
          <w:i/>
          <w:szCs w:val="24"/>
        </w:rPr>
        <w:t>Источник:</w:t>
      </w:r>
      <w:r>
        <w:rPr>
          <w:rFonts w:cs="Times New Roman"/>
          <w:szCs w:val="24"/>
        </w:rPr>
        <w:t xml:space="preserve"> </w:t>
      </w:r>
      <w:proofErr w:type="spellStart"/>
      <w:r w:rsidRPr="00FD0F91">
        <w:rPr>
          <w:rStyle w:val="nlmstring-name"/>
          <w:rFonts w:cs="Times New Roman"/>
          <w:spacing w:val="5"/>
          <w:shd w:val="clear" w:color="auto" w:fill="FFFFFF"/>
        </w:rPr>
        <w:t>Котлер</w:t>
      </w:r>
      <w:proofErr w:type="spellEnd"/>
      <w:r w:rsidRPr="00FD0F91">
        <w:rPr>
          <w:rStyle w:val="nlmstring-name"/>
          <w:rFonts w:cs="Times New Roman"/>
          <w:spacing w:val="5"/>
          <w:shd w:val="clear" w:color="auto" w:fill="FFFFFF"/>
        </w:rPr>
        <w:t xml:space="preserve"> Ф. Основы маркетинга – М.: ООО «И.Д. Вильямс» </w:t>
      </w:r>
      <w:r w:rsidRPr="00FD0F91">
        <w:rPr>
          <w:bCs/>
          <w:iCs/>
        </w:rPr>
        <w:t>–</w:t>
      </w:r>
      <w:r w:rsidRPr="00FD0F91">
        <w:rPr>
          <w:rStyle w:val="nlmstring-name"/>
          <w:rFonts w:cs="Times New Roman"/>
          <w:spacing w:val="5"/>
          <w:shd w:val="clear" w:color="auto" w:fill="FFFFFF"/>
        </w:rPr>
        <w:t xml:space="preserve"> 2013</w:t>
      </w:r>
    </w:p>
    <w:p w:rsidR="008408FC" w:rsidRPr="00EC5163" w:rsidRDefault="008408FC" w:rsidP="008408FC">
      <w:pPr>
        <w:rPr>
          <w:rFonts w:cs="Times New Roman"/>
          <w:szCs w:val="24"/>
        </w:rPr>
      </w:pPr>
      <w:r w:rsidRPr="00EC5163">
        <w:rPr>
          <w:rFonts w:cs="Times New Roman"/>
          <w:szCs w:val="24"/>
        </w:rPr>
        <w:t xml:space="preserve">Последние несколько лет особое внимание уделяется рекламе в интернете. </w:t>
      </w:r>
      <w:r w:rsidR="00197CAA">
        <w:rPr>
          <w:rFonts w:cs="Times New Roman"/>
          <w:szCs w:val="24"/>
        </w:rPr>
        <w:t>Интернет</w:t>
      </w:r>
      <w:r>
        <w:rPr>
          <w:rFonts w:cs="Times New Roman"/>
          <w:szCs w:val="24"/>
        </w:rPr>
        <w:t xml:space="preserve">-реклама </w:t>
      </w:r>
      <w:r w:rsidR="00197CAA">
        <w:rPr>
          <w:rFonts w:cs="Times New Roman"/>
          <w:szCs w:val="24"/>
        </w:rPr>
        <w:t xml:space="preserve"> может быть представлена текстом, изображением, видео, и в любом случае она </w:t>
      </w:r>
      <w:r>
        <w:rPr>
          <w:rFonts w:cs="Times New Roman"/>
          <w:szCs w:val="24"/>
        </w:rPr>
        <w:t>является контекстной. Она</w:t>
      </w:r>
      <w:r w:rsidRPr="00EC5163">
        <w:rPr>
          <w:rFonts w:cs="Times New Roman"/>
          <w:szCs w:val="24"/>
        </w:rPr>
        <w:t xml:space="preserve"> может быть представлена следующими видами:</w:t>
      </w:r>
    </w:p>
    <w:p w:rsidR="008408FC" w:rsidRPr="00EC5163" w:rsidRDefault="008408FC" w:rsidP="000A7C95">
      <w:pPr>
        <w:pStyle w:val="a3"/>
        <w:numPr>
          <w:ilvl w:val="0"/>
          <w:numId w:val="11"/>
        </w:numPr>
        <w:rPr>
          <w:rFonts w:cs="Times New Roman"/>
          <w:szCs w:val="24"/>
        </w:rPr>
      </w:pPr>
      <w:r w:rsidRPr="00EC5163">
        <w:rPr>
          <w:rFonts w:cs="Times New Roman"/>
          <w:szCs w:val="24"/>
        </w:rPr>
        <w:t>Сайт</w:t>
      </w:r>
    </w:p>
    <w:p w:rsidR="008408FC" w:rsidRPr="00EC5163" w:rsidRDefault="008408FC" w:rsidP="000A7C95">
      <w:pPr>
        <w:pStyle w:val="a3"/>
        <w:numPr>
          <w:ilvl w:val="0"/>
          <w:numId w:val="11"/>
        </w:numPr>
        <w:rPr>
          <w:rFonts w:cs="Times New Roman"/>
          <w:szCs w:val="24"/>
        </w:rPr>
      </w:pPr>
      <w:r w:rsidRPr="00EC5163">
        <w:rPr>
          <w:rFonts w:cs="Times New Roman"/>
          <w:szCs w:val="24"/>
          <w:lang w:val="en-US"/>
        </w:rPr>
        <w:t>SEO</w:t>
      </w:r>
      <w:r w:rsidRPr="00EC5163">
        <w:rPr>
          <w:rFonts w:cs="Times New Roman"/>
          <w:szCs w:val="24"/>
        </w:rPr>
        <w:t xml:space="preserve"> – поисковая оптимизация</w:t>
      </w:r>
    </w:p>
    <w:p w:rsidR="008408FC" w:rsidRPr="00EC5163" w:rsidRDefault="008408FC" w:rsidP="000A7C95">
      <w:pPr>
        <w:pStyle w:val="a3"/>
        <w:numPr>
          <w:ilvl w:val="0"/>
          <w:numId w:val="11"/>
        </w:numPr>
        <w:rPr>
          <w:rFonts w:cs="Times New Roman"/>
          <w:szCs w:val="24"/>
        </w:rPr>
      </w:pPr>
      <w:r w:rsidRPr="00EC5163">
        <w:rPr>
          <w:rFonts w:cs="Times New Roman"/>
          <w:szCs w:val="24"/>
        </w:rPr>
        <w:t>Баннеры на сайтах</w:t>
      </w:r>
    </w:p>
    <w:p w:rsidR="008408FC" w:rsidRPr="00EC5163" w:rsidRDefault="008408FC" w:rsidP="000A7C95">
      <w:pPr>
        <w:pStyle w:val="a3"/>
        <w:numPr>
          <w:ilvl w:val="0"/>
          <w:numId w:val="11"/>
        </w:numPr>
        <w:rPr>
          <w:rFonts w:cs="Times New Roman"/>
          <w:szCs w:val="24"/>
        </w:rPr>
      </w:pPr>
      <w:r w:rsidRPr="00EC5163">
        <w:rPr>
          <w:rFonts w:cs="Times New Roman"/>
          <w:szCs w:val="24"/>
        </w:rPr>
        <w:t>Рассылка по электронной почте</w:t>
      </w:r>
    </w:p>
    <w:p w:rsidR="008408FC" w:rsidRPr="00EC5163" w:rsidRDefault="008408FC" w:rsidP="000A7C95">
      <w:pPr>
        <w:pStyle w:val="a3"/>
        <w:numPr>
          <w:ilvl w:val="0"/>
          <w:numId w:val="11"/>
        </w:numPr>
        <w:rPr>
          <w:rFonts w:cs="Times New Roman"/>
          <w:szCs w:val="24"/>
        </w:rPr>
      </w:pPr>
      <w:r w:rsidRPr="00EC5163">
        <w:rPr>
          <w:rFonts w:cs="Times New Roman"/>
          <w:szCs w:val="24"/>
        </w:rPr>
        <w:t>Продвижение в социальных сетях</w:t>
      </w:r>
    </w:p>
    <w:p w:rsidR="008408FC" w:rsidRPr="00EC5163" w:rsidRDefault="008408FC" w:rsidP="000A7C95">
      <w:pPr>
        <w:pStyle w:val="a3"/>
        <w:numPr>
          <w:ilvl w:val="0"/>
          <w:numId w:val="11"/>
        </w:numPr>
        <w:rPr>
          <w:rFonts w:cs="Times New Roman"/>
          <w:szCs w:val="24"/>
        </w:rPr>
      </w:pPr>
      <w:r w:rsidRPr="00EC5163">
        <w:rPr>
          <w:rFonts w:cs="Times New Roman"/>
          <w:szCs w:val="24"/>
        </w:rPr>
        <w:lastRenderedPageBreak/>
        <w:t>Работа в сообществах</w:t>
      </w:r>
    </w:p>
    <w:p w:rsidR="008408FC" w:rsidRPr="00EC5163" w:rsidRDefault="008408FC" w:rsidP="000A7C95">
      <w:pPr>
        <w:pStyle w:val="a3"/>
        <w:numPr>
          <w:ilvl w:val="0"/>
          <w:numId w:val="11"/>
        </w:numPr>
        <w:rPr>
          <w:rFonts w:cs="Times New Roman"/>
          <w:szCs w:val="24"/>
        </w:rPr>
      </w:pPr>
      <w:r w:rsidRPr="00EC5163">
        <w:rPr>
          <w:rFonts w:cs="Times New Roman"/>
          <w:szCs w:val="24"/>
        </w:rPr>
        <w:t>Вирусный маркетинг</w:t>
      </w:r>
    </w:p>
    <w:p w:rsidR="008408FC" w:rsidRPr="00EC5163" w:rsidRDefault="008408FC" w:rsidP="008408FC">
      <w:pPr>
        <w:rPr>
          <w:rFonts w:cs="Times New Roman"/>
        </w:rPr>
      </w:pPr>
      <w:r w:rsidRPr="00EC5163">
        <w:rPr>
          <w:rFonts w:cs="Times New Roman"/>
        </w:rPr>
        <w:t xml:space="preserve">Наиболее популярными новинками этого года в </w:t>
      </w:r>
      <w:proofErr w:type="gramStart"/>
      <w:r w:rsidRPr="00EC5163">
        <w:rPr>
          <w:rFonts w:cs="Times New Roman"/>
        </w:rPr>
        <w:t>интернет-рекламе</w:t>
      </w:r>
      <w:proofErr w:type="gramEnd"/>
      <w:r w:rsidRPr="00EC5163">
        <w:rPr>
          <w:rFonts w:cs="Times New Roman"/>
        </w:rPr>
        <w:t xml:space="preserve"> стали </w:t>
      </w:r>
      <w:proofErr w:type="spellStart"/>
      <w:r w:rsidRPr="00EC5163">
        <w:rPr>
          <w:rFonts w:cs="Times New Roman"/>
          <w:lang w:val="en-US"/>
        </w:rPr>
        <w:t>outstream</w:t>
      </w:r>
      <w:proofErr w:type="spellEnd"/>
      <w:r w:rsidRPr="00EC5163">
        <w:rPr>
          <w:rFonts w:cs="Times New Roman"/>
        </w:rPr>
        <w:t>-видео, чат-боты и многоканальный маркетинг</w:t>
      </w:r>
      <w:r w:rsidR="00DD3410">
        <w:rPr>
          <w:rStyle w:val="a6"/>
          <w:rFonts w:cs="Times New Roman"/>
        </w:rPr>
        <w:footnoteReference w:id="14"/>
      </w:r>
      <w:r w:rsidRPr="00EC5163">
        <w:rPr>
          <w:rFonts w:cs="Times New Roman"/>
        </w:rPr>
        <w:t>.</w:t>
      </w:r>
    </w:p>
    <w:p w:rsidR="008408FC" w:rsidRPr="00EC5163" w:rsidRDefault="008408FC" w:rsidP="008408FC">
      <w:pPr>
        <w:rPr>
          <w:rFonts w:cs="Times New Roman"/>
        </w:rPr>
      </w:pPr>
      <w:proofErr w:type="spellStart"/>
      <w:r w:rsidRPr="00EC5163">
        <w:rPr>
          <w:rFonts w:cs="Times New Roman"/>
        </w:rPr>
        <w:t>Outstream</w:t>
      </w:r>
      <w:proofErr w:type="spellEnd"/>
      <w:r w:rsidRPr="00EC5163">
        <w:rPr>
          <w:rFonts w:cs="Times New Roman"/>
        </w:rPr>
        <w:t xml:space="preserve">-видео – это новый тип формата рекламы, который позволяет издателям показывать </w:t>
      </w:r>
      <w:proofErr w:type="spellStart"/>
      <w:r w:rsidRPr="00EC5163">
        <w:rPr>
          <w:rFonts w:cs="Times New Roman"/>
        </w:rPr>
        <w:t>видеообъявления</w:t>
      </w:r>
      <w:proofErr w:type="spellEnd"/>
      <w:r w:rsidRPr="00EC5163">
        <w:rPr>
          <w:rFonts w:cs="Times New Roman"/>
        </w:rPr>
        <w:t xml:space="preserve"> за пределами реальных видеопроигрывателей, например, в текстовых прерываниях строк или в углах веб-страницы. До выхода на рынок этого формата, компании были вынуждены запускать ролики только </w:t>
      </w:r>
      <w:proofErr w:type="gramStart"/>
      <w:r w:rsidRPr="00EC5163">
        <w:rPr>
          <w:rFonts w:cs="Times New Roman"/>
        </w:rPr>
        <w:t>до</w:t>
      </w:r>
      <w:proofErr w:type="gramEnd"/>
      <w:r w:rsidRPr="00EC5163">
        <w:rPr>
          <w:rFonts w:cs="Times New Roman"/>
        </w:rPr>
        <w:t xml:space="preserve"> или </w:t>
      </w:r>
      <w:proofErr w:type="gramStart"/>
      <w:r w:rsidRPr="00EC5163">
        <w:rPr>
          <w:rFonts w:cs="Times New Roman"/>
        </w:rPr>
        <w:t>во</w:t>
      </w:r>
      <w:proofErr w:type="gramEnd"/>
      <w:r w:rsidRPr="00EC5163">
        <w:rPr>
          <w:rFonts w:cs="Times New Roman"/>
        </w:rPr>
        <w:t xml:space="preserve"> время видео в видеопроигрывателе, что означало, что только эти издатели с </w:t>
      </w:r>
      <w:proofErr w:type="spellStart"/>
      <w:r w:rsidRPr="00EC5163">
        <w:rPr>
          <w:rFonts w:cs="Times New Roman"/>
        </w:rPr>
        <w:t>видеоконтентом</w:t>
      </w:r>
      <w:proofErr w:type="spellEnd"/>
      <w:r w:rsidRPr="00EC5163">
        <w:rPr>
          <w:rFonts w:cs="Times New Roman"/>
        </w:rPr>
        <w:t xml:space="preserve"> (например, </w:t>
      </w:r>
      <w:proofErr w:type="spellStart"/>
      <w:r w:rsidRPr="00EC5163">
        <w:rPr>
          <w:rFonts w:cs="Times New Roman"/>
        </w:rPr>
        <w:t>YouTube</w:t>
      </w:r>
      <w:proofErr w:type="spellEnd"/>
      <w:r w:rsidRPr="00EC5163">
        <w:rPr>
          <w:rFonts w:cs="Times New Roman"/>
        </w:rPr>
        <w:t xml:space="preserve"> или </w:t>
      </w:r>
      <w:proofErr w:type="spellStart"/>
      <w:r w:rsidRPr="00EC5163">
        <w:rPr>
          <w:rFonts w:cs="Times New Roman"/>
        </w:rPr>
        <w:t>Vimeo</w:t>
      </w:r>
      <w:proofErr w:type="spellEnd"/>
      <w:r w:rsidRPr="00EC5163">
        <w:rPr>
          <w:rFonts w:cs="Times New Roman"/>
        </w:rPr>
        <w:t xml:space="preserve">) могут запускать эти объявления. Рекламодатели вынуждены были конкурировать за ограниченные места размещения. </w:t>
      </w:r>
      <w:proofErr w:type="spellStart"/>
      <w:r w:rsidRPr="00EC5163">
        <w:rPr>
          <w:rFonts w:cs="Times New Roman"/>
        </w:rPr>
        <w:t>Outstream</w:t>
      </w:r>
      <w:proofErr w:type="spellEnd"/>
      <w:r w:rsidRPr="00EC5163">
        <w:rPr>
          <w:rFonts w:cs="Times New Roman"/>
        </w:rPr>
        <w:t xml:space="preserve">-реклама решает эту проблему и к тому же увеличивает охват аудитории, - теперь  можно запускать ролики на всех сайтах. </w:t>
      </w:r>
    </w:p>
    <w:p w:rsidR="008408FC" w:rsidRPr="00EC5163" w:rsidRDefault="008408FC" w:rsidP="008408FC">
      <w:pPr>
        <w:rPr>
          <w:rFonts w:cs="Times New Roman"/>
        </w:rPr>
      </w:pPr>
      <w:r w:rsidRPr="00EC5163">
        <w:rPr>
          <w:rFonts w:cs="Times New Roman"/>
        </w:rPr>
        <w:t xml:space="preserve">Люди все больше времени тратят на социальные сети и мессенджеры, поэтому популярность </w:t>
      </w:r>
      <w:proofErr w:type="gramStart"/>
      <w:r w:rsidRPr="00EC5163">
        <w:rPr>
          <w:rFonts w:cs="Times New Roman"/>
        </w:rPr>
        <w:t>чат-ботов</w:t>
      </w:r>
      <w:proofErr w:type="gramEnd"/>
      <w:r w:rsidRPr="00EC5163">
        <w:rPr>
          <w:rFonts w:cs="Times New Roman"/>
        </w:rPr>
        <w:t xml:space="preserve"> так возросла. </w:t>
      </w:r>
      <w:proofErr w:type="gramStart"/>
      <w:r w:rsidRPr="00EC5163">
        <w:rPr>
          <w:rFonts w:cs="Times New Roman"/>
        </w:rPr>
        <w:t>Чат-боты</w:t>
      </w:r>
      <w:proofErr w:type="gramEnd"/>
      <w:r w:rsidRPr="00EC5163">
        <w:rPr>
          <w:rFonts w:cs="Times New Roman"/>
        </w:rPr>
        <w:t xml:space="preserve"> представляют собой агентства по автоматическому обслуживанию клиентов через сообщения в социальных сетях. Их возможности варьируются, они могут помочь заказать такси (например, </w:t>
      </w:r>
      <w:r w:rsidRPr="00EC5163">
        <w:rPr>
          <w:rFonts w:cs="Times New Roman"/>
          <w:lang w:val="en-US"/>
        </w:rPr>
        <w:t>Uber</w:t>
      </w:r>
      <w:r w:rsidRPr="00EC5163">
        <w:rPr>
          <w:rFonts w:cs="Times New Roman"/>
        </w:rPr>
        <w:t xml:space="preserve">-бот), пиццу или подобрать одежду. </w:t>
      </w:r>
    </w:p>
    <w:p w:rsidR="00DD3410" w:rsidRDefault="00DD3410" w:rsidP="00DD3410">
      <w:pPr>
        <w:rPr>
          <w:rFonts w:cs="Times New Roman"/>
        </w:rPr>
      </w:pPr>
      <w:r w:rsidRPr="00EC5163">
        <w:rPr>
          <w:rFonts w:cs="Times New Roman"/>
        </w:rPr>
        <w:t xml:space="preserve">Многоканальный маркетинг строится на обеспечении беспрепятственного обмена опытом по всем каналам. Например, на сайте </w:t>
      </w:r>
      <w:r w:rsidRPr="00EC5163">
        <w:rPr>
          <w:rFonts w:cs="Times New Roman"/>
          <w:lang w:val="en-US"/>
        </w:rPr>
        <w:t>Disney</w:t>
      </w:r>
      <w:r w:rsidRPr="00EC5163">
        <w:rPr>
          <w:rFonts w:cs="Times New Roman"/>
        </w:rPr>
        <w:t xml:space="preserve"> можно забронировать билеты и детально спланировать поездку, в будущем следуя маршруту по мобильному телефону. </w:t>
      </w:r>
    </w:p>
    <w:p w:rsidR="004B58B2" w:rsidRDefault="008408FC" w:rsidP="008408FC">
      <w:pPr>
        <w:rPr>
          <w:rFonts w:cs="Times New Roman"/>
        </w:rPr>
      </w:pPr>
      <w:r>
        <w:rPr>
          <w:rFonts w:cs="Times New Roman"/>
        </w:rPr>
        <w:t xml:space="preserve">Объем российского рынка рекламы в 2016 году представлен на рисунке 2. </w:t>
      </w:r>
    </w:p>
    <w:p w:rsidR="008408FC" w:rsidRDefault="008408FC" w:rsidP="008408FC">
      <w:pPr>
        <w:rPr>
          <w:rFonts w:cs="Times New Roman"/>
          <w:color w:val="000000"/>
          <w:szCs w:val="24"/>
          <w:shd w:val="clear" w:color="auto" w:fill="FFFFFF"/>
        </w:rPr>
      </w:pPr>
      <w:r>
        <w:rPr>
          <w:rFonts w:cs="Times New Roman"/>
        </w:rPr>
        <w:t xml:space="preserve">Он вырос на 11% до 360 миллиардов рублей, достигнув максимальной отметки за последние 16 лет по данным </w:t>
      </w:r>
      <w:r w:rsidRPr="008F4272">
        <w:rPr>
          <w:rFonts w:cs="Times New Roman"/>
          <w:color w:val="000000"/>
          <w:szCs w:val="24"/>
          <w:shd w:val="clear" w:color="auto" w:fill="FFFFFF"/>
        </w:rPr>
        <w:t>Ассоциации коммуникационных агентств России (АКАР)</w:t>
      </w:r>
      <w:r>
        <w:rPr>
          <w:rFonts w:cs="Times New Roman"/>
          <w:color w:val="000000"/>
          <w:szCs w:val="24"/>
          <w:shd w:val="clear" w:color="auto" w:fill="FFFFFF"/>
        </w:rPr>
        <w:t xml:space="preserve">. Объем </w:t>
      </w:r>
      <w:proofErr w:type="gramStart"/>
      <w:r>
        <w:rPr>
          <w:rFonts w:cs="Times New Roman"/>
          <w:color w:val="000000"/>
          <w:szCs w:val="24"/>
          <w:shd w:val="clear" w:color="auto" w:fill="FFFFFF"/>
        </w:rPr>
        <w:t>интернет-сегмента</w:t>
      </w:r>
      <w:proofErr w:type="gramEnd"/>
      <w:r>
        <w:rPr>
          <w:rFonts w:cs="Times New Roman"/>
          <w:color w:val="000000"/>
          <w:szCs w:val="24"/>
          <w:shd w:val="clear" w:color="auto" w:fill="FFFFFF"/>
        </w:rPr>
        <w:t xml:space="preserve"> вырос на 21% по сравнению с прошлым годом, а телевизионной рекламы – на 9%. Вместе они занимают 80% рынка.</w:t>
      </w:r>
    </w:p>
    <w:p w:rsidR="004B58B2" w:rsidRDefault="004B58B2" w:rsidP="008A3E06">
      <w:pPr>
        <w:ind w:firstLine="0"/>
        <w:rPr>
          <w:rFonts w:cs="Times New Roman"/>
        </w:rPr>
      </w:pPr>
      <w:r>
        <w:rPr>
          <w:rFonts w:cs="Times New Roman"/>
          <w:noProof/>
          <w:lang w:eastAsia="ru-RU"/>
        </w:rPr>
        <w:lastRenderedPageBreak/>
        <w:drawing>
          <wp:inline distT="0" distB="0" distL="0" distR="0" wp14:anchorId="3764DA38" wp14:editId="33147834">
            <wp:extent cx="4207934" cy="3238458"/>
            <wp:effectExtent l="0" t="0" r="2540" b="635"/>
            <wp:docPr id="2" name="Рисунок 2" descr="C:\Users\dagon\Downloads\680px-Объем_рынка_рекламы_в_России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gon\Downloads\680px-Объем_рынка_рекламы_в_России_20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869" cy="3241486"/>
                    </a:xfrm>
                    <a:prstGeom prst="rect">
                      <a:avLst/>
                    </a:prstGeom>
                    <a:noFill/>
                    <a:ln>
                      <a:noFill/>
                    </a:ln>
                  </pic:spPr>
                </pic:pic>
              </a:graphicData>
            </a:graphic>
          </wp:inline>
        </w:drawing>
      </w:r>
    </w:p>
    <w:p w:rsidR="004B58B2" w:rsidRDefault="004B58B2" w:rsidP="004B58B2">
      <w:r>
        <w:t>Рисунок 2 Объемы российского рынка рекламы в 2016 году</w:t>
      </w:r>
    </w:p>
    <w:p w:rsidR="004B58B2" w:rsidRPr="004B58B2" w:rsidRDefault="004B58B2" w:rsidP="004B58B2">
      <w:r w:rsidRPr="00C60C54">
        <w:rPr>
          <w:i/>
        </w:rPr>
        <w:t>Источник:</w:t>
      </w:r>
      <w:r>
        <w:t xml:space="preserve"> Ассоциация коммуникативных агентств России (АКАР)</w:t>
      </w:r>
    </w:p>
    <w:p w:rsidR="008408FC" w:rsidRPr="00EC5163" w:rsidRDefault="008408FC" w:rsidP="000A7C95">
      <w:pPr>
        <w:pStyle w:val="a3"/>
        <w:numPr>
          <w:ilvl w:val="0"/>
          <w:numId w:val="13"/>
        </w:numPr>
        <w:rPr>
          <w:rFonts w:cs="Times New Roman"/>
          <w:szCs w:val="24"/>
        </w:rPr>
      </w:pPr>
      <w:r w:rsidRPr="00EC5163">
        <w:rPr>
          <w:rFonts w:cs="Times New Roman"/>
          <w:szCs w:val="24"/>
        </w:rPr>
        <w:t>Стимулирование сбыта</w:t>
      </w:r>
    </w:p>
    <w:p w:rsidR="008408FC" w:rsidRPr="00EC5163" w:rsidRDefault="008408FC" w:rsidP="008408FC">
      <w:pPr>
        <w:pStyle w:val="a3"/>
        <w:ind w:left="0"/>
        <w:rPr>
          <w:rFonts w:cs="Times New Roman"/>
          <w:szCs w:val="24"/>
        </w:rPr>
      </w:pPr>
      <w:r w:rsidRPr="00EC5163">
        <w:rPr>
          <w:rFonts w:cs="Times New Roman"/>
          <w:szCs w:val="24"/>
        </w:rPr>
        <w:t>«Стимулирование сбыта – применение разнообразных, преимущественно краткосрочных, побудительных средств, призванных ускорить или увеличить продажи отдельных товаров или услуг потребителям или торговым предприятиям».</w:t>
      </w:r>
      <w:r w:rsidRPr="00EC5163">
        <w:rPr>
          <w:rStyle w:val="a6"/>
          <w:rFonts w:cs="Times New Roman"/>
          <w:szCs w:val="24"/>
        </w:rPr>
        <w:footnoteReference w:id="15"/>
      </w:r>
    </w:p>
    <w:p w:rsidR="008408FC" w:rsidRPr="00EC5163" w:rsidRDefault="008408FC" w:rsidP="008408FC">
      <w:pPr>
        <w:pStyle w:val="a3"/>
        <w:ind w:left="0"/>
        <w:rPr>
          <w:rFonts w:cs="Times New Roman"/>
          <w:szCs w:val="24"/>
        </w:rPr>
      </w:pPr>
      <w:r w:rsidRPr="00EC5163">
        <w:rPr>
          <w:rFonts w:cs="Times New Roman"/>
          <w:szCs w:val="24"/>
        </w:rPr>
        <w:t>Реклама является основой для покупки, в то время как стимулирование сбыта – это скорее поощрение. Стимулирование может быть представлено тремя категориями:</w:t>
      </w:r>
    </w:p>
    <w:p w:rsidR="008408FC" w:rsidRPr="00EC5163" w:rsidRDefault="008408FC" w:rsidP="000A7C95">
      <w:pPr>
        <w:pStyle w:val="a3"/>
        <w:numPr>
          <w:ilvl w:val="0"/>
          <w:numId w:val="4"/>
        </w:numPr>
        <w:rPr>
          <w:rFonts w:cs="Times New Roman"/>
          <w:szCs w:val="24"/>
        </w:rPr>
      </w:pPr>
      <w:r w:rsidRPr="00EC5163">
        <w:rPr>
          <w:rFonts w:cs="Times New Roman"/>
          <w:szCs w:val="24"/>
        </w:rPr>
        <w:t>Стимулирование потребителей (бесплатные пробы, купоны, премии, призы);</w:t>
      </w:r>
    </w:p>
    <w:p w:rsidR="008408FC" w:rsidRPr="00EC5163" w:rsidRDefault="008408FC" w:rsidP="000A7C95">
      <w:pPr>
        <w:pStyle w:val="a3"/>
        <w:numPr>
          <w:ilvl w:val="0"/>
          <w:numId w:val="4"/>
        </w:numPr>
        <w:rPr>
          <w:rFonts w:cs="Times New Roman"/>
          <w:szCs w:val="24"/>
        </w:rPr>
      </w:pPr>
      <w:r w:rsidRPr="00EC5163">
        <w:rPr>
          <w:rFonts w:cs="Times New Roman"/>
          <w:szCs w:val="24"/>
        </w:rPr>
        <w:t>Стимулирование торговли (снижение цен, скидки);</w:t>
      </w:r>
    </w:p>
    <w:p w:rsidR="008408FC" w:rsidRPr="00EC5163" w:rsidRDefault="008408FC" w:rsidP="000A7C95">
      <w:pPr>
        <w:pStyle w:val="a3"/>
        <w:numPr>
          <w:ilvl w:val="0"/>
          <w:numId w:val="4"/>
        </w:numPr>
        <w:rPr>
          <w:rFonts w:cs="Times New Roman"/>
          <w:szCs w:val="24"/>
        </w:rPr>
      </w:pPr>
      <w:r w:rsidRPr="00EC5163">
        <w:rPr>
          <w:rFonts w:cs="Times New Roman"/>
          <w:szCs w:val="24"/>
        </w:rPr>
        <w:t>Стимулирование деловых партнеров (торговые выставки и конференции).</w:t>
      </w:r>
    </w:p>
    <w:p w:rsidR="008408FC" w:rsidRPr="00EC5163" w:rsidRDefault="008408FC" w:rsidP="008408FC">
      <w:pPr>
        <w:rPr>
          <w:rFonts w:cs="Times New Roman"/>
          <w:szCs w:val="24"/>
        </w:rPr>
      </w:pPr>
      <w:r w:rsidRPr="00EC5163">
        <w:rPr>
          <w:rFonts w:cs="Times New Roman"/>
          <w:szCs w:val="24"/>
        </w:rPr>
        <w:t>Наиболее важную роль в построении лояльности играет стимулирование потребителей. Основные средства этой категории:</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Пробные образцы</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Купоны</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Денежные компенсации (скидки)</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Товары по льготной цене</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Премии (подарки)</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Призы (конкурсы, лотереи, игры)</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Поощрение постоянных клиентов</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lastRenderedPageBreak/>
        <w:t>Бесплатные пробы</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Гарантии</w:t>
      </w:r>
    </w:p>
    <w:p w:rsidR="008408FC" w:rsidRPr="00EC5163" w:rsidRDefault="008408FC" w:rsidP="000A7C95">
      <w:pPr>
        <w:pStyle w:val="a3"/>
        <w:numPr>
          <w:ilvl w:val="0"/>
          <w:numId w:val="12"/>
        </w:numPr>
        <w:ind w:firstLine="414"/>
        <w:rPr>
          <w:rFonts w:cs="Times New Roman"/>
          <w:szCs w:val="24"/>
        </w:rPr>
      </w:pPr>
      <w:r w:rsidRPr="00EC5163">
        <w:rPr>
          <w:rFonts w:cs="Times New Roman"/>
          <w:szCs w:val="24"/>
        </w:rPr>
        <w:t>Совместное стимулирование</w:t>
      </w:r>
    </w:p>
    <w:p w:rsidR="008408FC" w:rsidRPr="00EC5163" w:rsidRDefault="008408FC" w:rsidP="000A7C95">
      <w:pPr>
        <w:pStyle w:val="a3"/>
        <w:numPr>
          <w:ilvl w:val="0"/>
          <w:numId w:val="12"/>
        </w:numPr>
        <w:ind w:left="1418" w:hanging="284"/>
        <w:rPr>
          <w:rFonts w:cs="Times New Roman"/>
          <w:szCs w:val="24"/>
        </w:rPr>
      </w:pPr>
      <w:r w:rsidRPr="00EC5163">
        <w:rPr>
          <w:rFonts w:cs="Times New Roman"/>
          <w:szCs w:val="24"/>
        </w:rPr>
        <w:t>Перекрестное стимулирование</w:t>
      </w:r>
    </w:p>
    <w:p w:rsidR="008408FC" w:rsidRPr="00EC5163" w:rsidRDefault="008408FC" w:rsidP="000A7C95">
      <w:pPr>
        <w:pStyle w:val="a3"/>
        <w:numPr>
          <w:ilvl w:val="0"/>
          <w:numId w:val="12"/>
        </w:numPr>
        <w:ind w:left="1418" w:hanging="284"/>
        <w:rPr>
          <w:rFonts w:cs="Times New Roman"/>
          <w:szCs w:val="24"/>
        </w:rPr>
      </w:pPr>
      <w:r w:rsidRPr="00EC5163">
        <w:rPr>
          <w:rFonts w:cs="Times New Roman"/>
          <w:szCs w:val="24"/>
        </w:rPr>
        <w:t>Реклама и демонстрация в местах продаж</w:t>
      </w:r>
    </w:p>
    <w:p w:rsidR="00BD2323" w:rsidRPr="00DD3410" w:rsidRDefault="008408FC" w:rsidP="00DD3410">
      <w:pPr>
        <w:rPr>
          <w:rFonts w:cs="Times New Roman"/>
          <w:szCs w:val="24"/>
        </w:rPr>
      </w:pPr>
      <w:r w:rsidRPr="00EC5163">
        <w:rPr>
          <w:rFonts w:cs="Times New Roman"/>
          <w:szCs w:val="24"/>
        </w:rPr>
        <w:t>Стимулирование сбыта, в отличие от рекламы, нацелено на краткосрочный эффект, однако ее используют для привлечения новых покупателей, поощрения постоянных и убеждения случайного потребителя сделать еще одну покупку, что является важными факторами для построения лояльности и переманивания потребителей у конкурентов</w:t>
      </w:r>
      <w:r w:rsidR="00DD3410">
        <w:rPr>
          <w:rStyle w:val="a6"/>
          <w:rFonts w:cs="Times New Roman"/>
          <w:szCs w:val="24"/>
        </w:rPr>
        <w:footnoteReference w:id="16"/>
      </w:r>
      <w:r w:rsidRPr="00EC5163">
        <w:rPr>
          <w:rFonts w:cs="Times New Roman"/>
          <w:szCs w:val="24"/>
        </w:rPr>
        <w:t>.</w:t>
      </w:r>
    </w:p>
    <w:p w:rsidR="008408FC" w:rsidRPr="00BD2323" w:rsidRDefault="008408FC" w:rsidP="000A7C95">
      <w:pPr>
        <w:pStyle w:val="a3"/>
        <w:numPr>
          <w:ilvl w:val="0"/>
          <w:numId w:val="13"/>
        </w:numPr>
        <w:rPr>
          <w:rFonts w:cs="Times New Roman"/>
          <w:szCs w:val="24"/>
        </w:rPr>
      </w:pPr>
      <w:r w:rsidRPr="00BD2323">
        <w:rPr>
          <w:rFonts w:cs="Times New Roman"/>
          <w:szCs w:val="24"/>
        </w:rPr>
        <w:t xml:space="preserve">Связи с общественностью </w:t>
      </w:r>
    </w:p>
    <w:p w:rsidR="008408FC" w:rsidRPr="00EC5163" w:rsidRDefault="008408FC" w:rsidP="008408FC">
      <w:pPr>
        <w:rPr>
          <w:rFonts w:cs="Times New Roman"/>
          <w:szCs w:val="24"/>
        </w:rPr>
      </w:pPr>
      <w:r w:rsidRPr="00EC5163">
        <w:rPr>
          <w:rFonts w:cs="Times New Roman"/>
          <w:szCs w:val="24"/>
        </w:rPr>
        <w:t>«Связи с общественностью – действия по установлению отношений с общественностью, включающие проведение программ, целью которых является продвижение или защита имиджа компании или ее товаров».</w:t>
      </w:r>
      <w:r w:rsidRPr="00EC5163">
        <w:rPr>
          <w:rStyle w:val="a6"/>
          <w:rFonts w:cs="Times New Roman"/>
          <w:szCs w:val="24"/>
        </w:rPr>
        <w:footnoteReference w:id="17"/>
      </w:r>
    </w:p>
    <w:p w:rsidR="008408FC" w:rsidRPr="00EC5163" w:rsidRDefault="008408FC" w:rsidP="008408FC">
      <w:pPr>
        <w:rPr>
          <w:rFonts w:cs="Times New Roman"/>
          <w:szCs w:val="24"/>
        </w:rPr>
      </w:pPr>
      <w:r w:rsidRPr="00EC5163">
        <w:rPr>
          <w:rFonts w:cs="Times New Roman"/>
          <w:szCs w:val="24"/>
        </w:rPr>
        <w:t>Обычно компания создает отдел по связям с общественностью, в его функции входит:</w:t>
      </w:r>
    </w:p>
    <w:p w:rsidR="008408FC" w:rsidRPr="00EC5163" w:rsidRDefault="008408FC" w:rsidP="000A7C95">
      <w:pPr>
        <w:pStyle w:val="a3"/>
        <w:numPr>
          <w:ilvl w:val="0"/>
          <w:numId w:val="5"/>
        </w:numPr>
        <w:rPr>
          <w:rFonts w:cs="Times New Roman"/>
          <w:szCs w:val="24"/>
        </w:rPr>
      </w:pPr>
      <w:r w:rsidRPr="00EC5163">
        <w:rPr>
          <w:rFonts w:cs="Times New Roman"/>
          <w:szCs w:val="24"/>
        </w:rPr>
        <w:t>Установление отношений с прессой</w:t>
      </w:r>
    </w:p>
    <w:p w:rsidR="008408FC" w:rsidRPr="00EC5163" w:rsidRDefault="008408FC" w:rsidP="000A7C95">
      <w:pPr>
        <w:pStyle w:val="a3"/>
        <w:numPr>
          <w:ilvl w:val="0"/>
          <w:numId w:val="5"/>
        </w:numPr>
        <w:rPr>
          <w:rFonts w:cs="Times New Roman"/>
          <w:szCs w:val="24"/>
        </w:rPr>
      </w:pPr>
      <w:r w:rsidRPr="00EC5163">
        <w:rPr>
          <w:rFonts w:cs="Times New Roman"/>
          <w:szCs w:val="24"/>
        </w:rPr>
        <w:t>Формирование паблисити товаров (обеспечение их известности путем публикации информации)</w:t>
      </w:r>
    </w:p>
    <w:p w:rsidR="008408FC" w:rsidRPr="00EC5163" w:rsidRDefault="008408FC" w:rsidP="000A7C95">
      <w:pPr>
        <w:pStyle w:val="a3"/>
        <w:numPr>
          <w:ilvl w:val="0"/>
          <w:numId w:val="5"/>
        </w:numPr>
        <w:rPr>
          <w:rFonts w:cs="Times New Roman"/>
          <w:szCs w:val="24"/>
        </w:rPr>
      </w:pPr>
      <w:r w:rsidRPr="00EC5163">
        <w:rPr>
          <w:rFonts w:cs="Times New Roman"/>
          <w:szCs w:val="24"/>
        </w:rPr>
        <w:t>Осуществление корпоративных коммуникаций</w:t>
      </w:r>
    </w:p>
    <w:p w:rsidR="008408FC" w:rsidRPr="006F305E" w:rsidRDefault="008408FC" w:rsidP="000A7C95">
      <w:pPr>
        <w:pStyle w:val="a3"/>
        <w:numPr>
          <w:ilvl w:val="0"/>
          <w:numId w:val="5"/>
        </w:numPr>
        <w:rPr>
          <w:rFonts w:cs="Times New Roman"/>
          <w:szCs w:val="24"/>
        </w:rPr>
      </w:pPr>
      <w:r w:rsidRPr="00EC5163">
        <w:rPr>
          <w:rFonts w:cs="Times New Roman"/>
          <w:szCs w:val="24"/>
        </w:rPr>
        <w:t>Консультирование</w:t>
      </w:r>
    </w:p>
    <w:p w:rsidR="008408FC" w:rsidRDefault="008408FC" w:rsidP="000A7C95">
      <w:pPr>
        <w:pStyle w:val="a3"/>
        <w:numPr>
          <w:ilvl w:val="0"/>
          <w:numId w:val="5"/>
        </w:numPr>
        <w:rPr>
          <w:rFonts w:cs="Times New Roman"/>
          <w:szCs w:val="24"/>
        </w:rPr>
      </w:pPr>
      <w:r>
        <w:rPr>
          <w:rFonts w:cs="Times New Roman"/>
          <w:szCs w:val="24"/>
        </w:rPr>
        <w:t>Работа с рекламациями</w:t>
      </w:r>
    </w:p>
    <w:p w:rsidR="008408FC" w:rsidRPr="006F305E" w:rsidRDefault="008408FC" w:rsidP="008408FC">
      <w:pPr>
        <w:pStyle w:val="a3"/>
        <w:ind w:left="0"/>
        <w:rPr>
          <w:rFonts w:cs="Times New Roman"/>
          <w:szCs w:val="24"/>
        </w:rPr>
      </w:pPr>
      <w:r>
        <w:rPr>
          <w:rFonts w:cs="Times New Roman"/>
          <w:szCs w:val="24"/>
        </w:rPr>
        <w:t>Рекламация – претензия клиента в адрес компании, товара, услуги или работника. Оперативное принятие жалобы и решение проблемы способствуют формированию лояльности даже в условиях некорректного поведения работника, некачественного товара и прочих неудобств, причиненных потребителю.</w:t>
      </w:r>
    </w:p>
    <w:p w:rsidR="008408FC" w:rsidRPr="00EC5163" w:rsidRDefault="008408FC" w:rsidP="008408FC">
      <w:pPr>
        <w:rPr>
          <w:rFonts w:cs="Times New Roman"/>
          <w:szCs w:val="24"/>
        </w:rPr>
      </w:pPr>
      <w:r w:rsidRPr="00EC5163">
        <w:rPr>
          <w:rFonts w:cs="Times New Roman"/>
          <w:szCs w:val="24"/>
        </w:rPr>
        <w:t>Продуманное распространение информации содействует в выпуске новой продукции, формирует интерес к товарам определенной категории, создает в глазах потребителя благоприятный образ компании, бренда или товара и вызывает больше доверия, чем реклама</w:t>
      </w:r>
      <w:r w:rsidR="00DD3410">
        <w:rPr>
          <w:rStyle w:val="a6"/>
          <w:rFonts w:cs="Times New Roman"/>
          <w:szCs w:val="24"/>
        </w:rPr>
        <w:footnoteReference w:id="18"/>
      </w:r>
      <w:r w:rsidRPr="00EC5163">
        <w:rPr>
          <w:rFonts w:cs="Times New Roman"/>
          <w:szCs w:val="24"/>
        </w:rPr>
        <w:t xml:space="preserve">. Построение доверительных отношений с потребителем повышает уровень эмоциональной привязанности, играющей ключевую роль в построении воспринимаемой лояльности. </w:t>
      </w:r>
    </w:p>
    <w:p w:rsidR="008408FC" w:rsidRPr="00EC5163" w:rsidRDefault="008408FC" w:rsidP="008408FC">
      <w:pPr>
        <w:rPr>
          <w:rFonts w:cs="Times New Roman"/>
          <w:szCs w:val="24"/>
        </w:rPr>
      </w:pPr>
      <w:r w:rsidRPr="00EC5163">
        <w:rPr>
          <w:rFonts w:cs="Times New Roman"/>
          <w:szCs w:val="24"/>
        </w:rPr>
        <w:lastRenderedPageBreak/>
        <w:t>К основным инструментам связи с общественностью относятся:</w:t>
      </w:r>
    </w:p>
    <w:p w:rsidR="008408FC" w:rsidRPr="00EC5163" w:rsidRDefault="008408FC" w:rsidP="000A7C95">
      <w:pPr>
        <w:pStyle w:val="a3"/>
        <w:numPr>
          <w:ilvl w:val="0"/>
          <w:numId w:val="6"/>
        </w:numPr>
        <w:rPr>
          <w:rFonts w:cs="Times New Roman"/>
          <w:szCs w:val="24"/>
        </w:rPr>
      </w:pPr>
      <w:r w:rsidRPr="00EC5163">
        <w:rPr>
          <w:rFonts w:cs="Times New Roman"/>
          <w:szCs w:val="24"/>
        </w:rPr>
        <w:t xml:space="preserve">Публикации </w:t>
      </w:r>
    </w:p>
    <w:p w:rsidR="008408FC" w:rsidRPr="00EC5163" w:rsidRDefault="008408FC" w:rsidP="000A7C95">
      <w:pPr>
        <w:pStyle w:val="a3"/>
        <w:numPr>
          <w:ilvl w:val="0"/>
          <w:numId w:val="6"/>
        </w:numPr>
        <w:rPr>
          <w:rFonts w:cs="Times New Roman"/>
          <w:szCs w:val="24"/>
        </w:rPr>
      </w:pPr>
      <w:r w:rsidRPr="00EC5163">
        <w:rPr>
          <w:rFonts w:cs="Times New Roman"/>
          <w:szCs w:val="24"/>
        </w:rPr>
        <w:t>Мероприятия</w:t>
      </w:r>
    </w:p>
    <w:p w:rsidR="008408FC" w:rsidRPr="00EC5163" w:rsidRDefault="008408FC" w:rsidP="000A7C95">
      <w:pPr>
        <w:pStyle w:val="a3"/>
        <w:numPr>
          <w:ilvl w:val="0"/>
          <w:numId w:val="6"/>
        </w:numPr>
        <w:rPr>
          <w:rFonts w:cs="Times New Roman"/>
          <w:szCs w:val="24"/>
        </w:rPr>
      </w:pPr>
      <w:r w:rsidRPr="00EC5163">
        <w:rPr>
          <w:rFonts w:cs="Times New Roman"/>
          <w:szCs w:val="24"/>
        </w:rPr>
        <w:t>Новости</w:t>
      </w:r>
    </w:p>
    <w:p w:rsidR="008408FC" w:rsidRPr="00EC5163" w:rsidRDefault="008408FC" w:rsidP="000A7C95">
      <w:pPr>
        <w:pStyle w:val="a3"/>
        <w:numPr>
          <w:ilvl w:val="0"/>
          <w:numId w:val="6"/>
        </w:numPr>
        <w:rPr>
          <w:rFonts w:cs="Times New Roman"/>
          <w:szCs w:val="24"/>
        </w:rPr>
      </w:pPr>
      <w:r w:rsidRPr="00EC5163">
        <w:rPr>
          <w:rFonts w:cs="Times New Roman"/>
          <w:szCs w:val="24"/>
        </w:rPr>
        <w:t>Выступления</w:t>
      </w:r>
    </w:p>
    <w:p w:rsidR="008408FC" w:rsidRPr="00EC5163" w:rsidRDefault="008408FC" w:rsidP="000A7C95">
      <w:pPr>
        <w:pStyle w:val="a3"/>
        <w:numPr>
          <w:ilvl w:val="0"/>
          <w:numId w:val="6"/>
        </w:numPr>
        <w:rPr>
          <w:rFonts w:cs="Times New Roman"/>
          <w:szCs w:val="24"/>
        </w:rPr>
      </w:pPr>
      <w:r w:rsidRPr="00EC5163">
        <w:rPr>
          <w:rFonts w:cs="Times New Roman"/>
          <w:szCs w:val="24"/>
        </w:rPr>
        <w:t>Участие в общественной деятельности</w:t>
      </w:r>
    </w:p>
    <w:p w:rsidR="008408FC" w:rsidRPr="00EC5163" w:rsidRDefault="008408FC" w:rsidP="000A7C95">
      <w:pPr>
        <w:pStyle w:val="a3"/>
        <w:numPr>
          <w:ilvl w:val="0"/>
          <w:numId w:val="6"/>
        </w:numPr>
        <w:rPr>
          <w:rFonts w:cs="Times New Roman"/>
          <w:szCs w:val="24"/>
        </w:rPr>
      </w:pPr>
      <w:r w:rsidRPr="00EC5163">
        <w:rPr>
          <w:rFonts w:cs="Times New Roman"/>
          <w:szCs w:val="24"/>
        </w:rPr>
        <w:t>Средства идентификации</w:t>
      </w:r>
    </w:p>
    <w:p w:rsidR="008408FC" w:rsidRPr="00EC5163" w:rsidRDefault="008408FC" w:rsidP="000A7C95">
      <w:pPr>
        <w:pStyle w:val="a3"/>
        <w:numPr>
          <w:ilvl w:val="0"/>
          <w:numId w:val="13"/>
        </w:numPr>
        <w:rPr>
          <w:rFonts w:cs="Times New Roman"/>
          <w:szCs w:val="24"/>
        </w:rPr>
      </w:pPr>
      <w:r w:rsidRPr="00EC5163">
        <w:rPr>
          <w:rFonts w:cs="Times New Roman"/>
          <w:szCs w:val="24"/>
        </w:rPr>
        <w:t>Прямой маркетинг</w:t>
      </w:r>
    </w:p>
    <w:p w:rsidR="008408FC" w:rsidRPr="00EC5163" w:rsidRDefault="00906F4E" w:rsidP="008408FC">
      <w:pPr>
        <w:rPr>
          <w:rFonts w:cs="Times New Roman"/>
        </w:rPr>
      </w:pPr>
      <w:r>
        <w:rPr>
          <w:rFonts w:cs="Times New Roman"/>
        </w:rPr>
        <w:t>«</w:t>
      </w:r>
      <w:r w:rsidR="008408FC" w:rsidRPr="00EC5163">
        <w:rPr>
          <w:rFonts w:cs="Times New Roman"/>
        </w:rPr>
        <w:t>Прямой маркетинг — это интерактивная маркетинговая система, которая для получения определенного потребительского отклика и/или для осуществления трансакции без посредников использует каналы прямой связи с потребителями</w:t>
      </w:r>
      <w:r>
        <w:rPr>
          <w:rStyle w:val="a6"/>
          <w:rFonts w:cs="Times New Roman"/>
        </w:rPr>
        <w:footnoteReference w:id="19"/>
      </w:r>
      <w:r>
        <w:rPr>
          <w:rFonts w:cs="Times New Roman"/>
        </w:rPr>
        <w:t>»</w:t>
      </w:r>
      <w:r w:rsidR="008408FC" w:rsidRPr="00EC5163">
        <w:rPr>
          <w:rFonts w:cs="Times New Roman"/>
        </w:rPr>
        <w:t xml:space="preserve">. </w:t>
      </w:r>
    </w:p>
    <w:p w:rsidR="008408FC" w:rsidRPr="00EC5163" w:rsidRDefault="008408FC" w:rsidP="008408FC">
      <w:pPr>
        <w:rPr>
          <w:rFonts w:cs="Times New Roman"/>
        </w:rPr>
      </w:pPr>
      <w:r w:rsidRPr="00EC5163">
        <w:rPr>
          <w:rFonts w:cs="Times New Roman"/>
        </w:rPr>
        <w:t>К каналам пря</w:t>
      </w:r>
      <w:r w:rsidRPr="00EC5163">
        <w:rPr>
          <w:rFonts w:cs="Times New Roman"/>
        </w:rPr>
        <w:softHyphen/>
        <w:t xml:space="preserve">мого маркетинга относятся: </w:t>
      </w:r>
    </w:p>
    <w:p w:rsidR="008408FC" w:rsidRPr="00EC5163" w:rsidRDefault="008408FC" w:rsidP="000A7C95">
      <w:pPr>
        <w:pStyle w:val="a3"/>
        <w:numPr>
          <w:ilvl w:val="0"/>
          <w:numId w:val="7"/>
        </w:numPr>
        <w:rPr>
          <w:rFonts w:cs="Times New Roman"/>
        </w:rPr>
      </w:pPr>
      <w:r w:rsidRPr="00EC5163">
        <w:rPr>
          <w:rFonts w:cs="Times New Roman"/>
        </w:rPr>
        <w:t>прямая почтовая рассылка</w:t>
      </w:r>
    </w:p>
    <w:p w:rsidR="008408FC" w:rsidRPr="00EC5163" w:rsidRDefault="008408FC" w:rsidP="000A7C95">
      <w:pPr>
        <w:pStyle w:val="a3"/>
        <w:numPr>
          <w:ilvl w:val="0"/>
          <w:numId w:val="7"/>
        </w:numPr>
        <w:rPr>
          <w:rFonts w:cs="Times New Roman"/>
        </w:rPr>
      </w:pPr>
      <w:r w:rsidRPr="00EC5163">
        <w:rPr>
          <w:rFonts w:cs="Times New Roman"/>
        </w:rPr>
        <w:t>маркетинг с использованием каталогов</w:t>
      </w:r>
    </w:p>
    <w:p w:rsidR="008408FC" w:rsidRPr="00EC5163" w:rsidRDefault="008408FC" w:rsidP="000A7C95">
      <w:pPr>
        <w:pStyle w:val="a3"/>
        <w:numPr>
          <w:ilvl w:val="0"/>
          <w:numId w:val="7"/>
        </w:numPr>
        <w:rPr>
          <w:rFonts w:cs="Times New Roman"/>
        </w:rPr>
      </w:pPr>
      <w:r w:rsidRPr="00EC5163">
        <w:rPr>
          <w:rFonts w:cs="Times New Roman"/>
        </w:rPr>
        <w:t>телемаркетинг</w:t>
      </w:r>
    </w:p>
    <w:p w:rsidR="008408FC" w:rsidRPr="00EC5163" w:rsidRDefault="008408FC" w:rsidP="000A7C95">
      <w:pPr>
        <w:pStyle w:val="a3"/>
        <w:numPr>
          <w:ilvl w:val="0"/>
          <w:numId w:val="7"/>
        </w:numPr>
        <w:rPr>
          <w:rFonts w:cs="Times New Roman"/>
        </w:rPr>
      </w:pPr>
      <w:r w:rsidRPr="00EC5163">
        <w:rPr>
          <w:rFonts w:cs="Times New Roman"/>
        </w:rPr>
        <w:t>телевидение прямого отклика</w:t>
      </w:r>
    </w:p>
    <w:p w:rsidR="008408FC" w:rsidRPr="00EC5163" w:rsidRDefault="008408FC" w:rsidP="000A7C95">
      <w:pPr>
        <w:pStyle w:val="a3"/>
        <w:numPr>
          <w:ilvl w:val="0"/>
          <w:numId w:val="7"/>
        </w:numPr>
        <w:rPr>
          <w:rFonts w:cs="Times New Roman"/>
        </w:rPr>
      </w:pPr>
      <w:r w:rsidRPr="00EC5163">
        <w:rPr>
          <w:rFonts w:cs="Times New Roman"/>
        </w:rPr>
        <w:t xml:space="preserve">маркетинг с использованием киосков </w:t>
      </w:r>
    </w:p>
    <w:p w:rsidR="008408FC" w:rsidRPr="00EC5163" w:rsidRDefault="008408FC" w:rsidP="000A7C95">
      <w:pPr>
        <w:pStyle w:val="a3"/>
        <w:numPr>
          <w:ilvl w:val="0"/>
          <w:numId w:val="7"/>
        </w:numPr>
        <w:rPr>
          <w:rFonts w:cs="Times New Roman"/>
          <w:sz w:val="28"/>
          <w:szCs w:val="24"/>
        </w:rPr>
      </w:pPr>
      <w:r w:rsidRPr="00EC5163">
        <w:rPr>
          <w:rFonts w:cs="Times New Roman"/>
        </w:rPr>
        <w:t>электронный маркетинг</w:t>
      </w:r>
    </w:p>
    <w:p w:rsidR="008408FC" w:rsidRPr="000938B9" w:rsidRDefault="008408FC" w:rsidP="008408FC">
      <w:pPr>
        <w:rPr>
          <w:rFonts w:cs="Times New Roman"/>
          <w:szCs w:val="24"/>
        </w:rPr>
      </w:pPr>
      <w:r w:rsidRPr="00EC5163">
        <w:rPr>
          <w:rFonts w:cs="Times New Roman"/>
          <w:szCs w:val="24"/>
        </w:rPr>
        <w:t>Очень важным элементом прямого маркетинга является управление базами данных, которое осуществляется и крупными, и малыми компаниями, поскольку они поддерживают обновленные записи своих клиентов и продуктов или услуг, которые они обычно покупают. Тем не менее, прямые маркетологи идут на один шаг вперед с этими записями: они оценивают модели покупки и поведение существующих клиентов, а затем используют эти результаты для поиска новых клиентов и развития более целенаправленных продаж.</w:t>
      </w:r>
    </w:p>
    <w:p w:rsidR="006169A5" w:rsidRDefault="008408FC" w:rsidP="006169A5">
      <w:pPr>
        <w:rPr>
          <w:rFonts w:cs="Times New Roman"/>
          <w:szCs w:val="24"/>
        </w:rPr>
      </w:pPr>
      <w:r>
        <w:rPr>
          <w:rFonts w:cs="Times New Roman"/>
          <w:szCs w:val="24"/>
        </w:rPr>
        <w:t xml:space="preserve">Существует также еще одна форма продвижения товара – личные продажи. Ее часто относят к прямому маркетингу. Личные продажи – непосредственный контакт продавца с покупателем, осуществляемый с целью продажи товара или услуги. Такое взаимодействие облегчает построение доверительных отношений и обмен информацией, помогая потенциальному покупателю объяснить свои требования и получить мгновенный ответ. Личные продажи активно используются в многоуровневом сетевом маркетинге, основанном на сети </w:t>
      </w:r>
      <w:proofErr w:type="gramStart"/>
      <w:r>
        <w:rPr>
          <w:rFonts w:cs="Times New Roman"/>
          <w:szCs w:val="24"/>
        </w:rPr>
        <w:t>независимых</w:t>
      </w:r>
      <w:proofErr w:type="gramEnd"/>
      <w:r>
        <w:rPr>
          <w:rFonts w:cs="Times New Roman"/>
          <w:szCs w:val="24"/>
        </w:rPr>
        <w:t xml:space="preserve"> дистрибьютеров. </w:t>
      </w:r>
    </w:p>
    <w:p w:rsidR="00CA6387" w:rsidRPr="00CA6387" w:rsidRDefault="00CA6387" w:rsidP="006169A5">
      <w:pPr>
        <w:rPr>
          <w:rFonts w:cs="Times New Roman"/>
          <w:szCs w:val="24"/>
        </w:rPr>
      </w:pPr>
      <w:r>
        <w:rPr>
          <w:rFonts w:cs="Times New Roman"/>
          <w:szCs w:val="24"/>
        </w:rPr>
        <w:t xml:space="preserve">Еще одним инструментом построения лояльности является система управления взаимоотношениями с клиентами или </w:t>
      </w:r>
      <w:r>
        <w:rPr>
          <w:rFonts w:cs="Times New Roman"/>
          <w:szCs w:val="24"/>
          <w:lang w:val="en-US"/>
        </w:rPr>
        <w:t>CRM</w:t>
      </w:r>
      <w:r>
        <w:rPr>
          <w:rFonts w:cs="Times New Roman"/>
          <w:szCs w:val="24"/>
        </w:rPr>
        <w:t>-система (</w:t>
      </w:r>
      <w:r>
        <w:rPr>
          <w:rFonts w:cs="Times New Roman"/>
          <w:szCs w:val="24"/>
          <w:lang w:val="en-US"/>
        </w:rPr>
        <w:t>Customer</w:t>
      </w:r>
      <w:r w:rsidRPr="00CA6387">
        <w:rPr>
          <w:rFonts w:cs="Times New Roman"/>
          <w:szCs w:val="24"/>
        </w:rPr>
        <w:t xml:space="preserve"> </w:t>
      </w:r>
      <w:r>
        <w:rPr>
          <w:rFonts w:cs="Times New Roman"/>
          <w:szCs w:val="24"/>
          <w:lang w:val="en-US"/>
        </w:rPr>
        <w:t>Relationship</w:t>
      </w:r>
      <w:r w:rsidRPr="00CA6387">
        <w:rPr>
          <w:rFonts w:cs="Times New Roman"/>
          <w:szCs w:val="24"/>
        </w:rPr>
        <w:t xml:space="preserve"> </w:t>
      </w:r>
      <w:r>
        <w:rPr>
          <w:rFonts w:cs="Times New Roman"/>
          <w:szCs w:val="24"/>
          <w:lang w:val="en-US"/>
        </w:rPr>
        <w:t>Management</w:t>
      </w:r>
      <w:r w:rsidRPr="00CA6387">
        <w:rPr>
          <w:rFonts w:cs="Times New Roman"/>
          <w:szCs w:val="24"/>
        </w:rPr>
        <w:t>).</w:t>
      </w:r>
      <w:r>
        <w:rPr>
          <w:rFonts w:cs="Times New Roman"/>
          <w:szCs w:val="24"/>
        </w:rPr>
        <w:t xml:space="preserve"> </w:t>
      </w:r>
      <w:proofErr w:type="gramStart"/>
      <w:r>
        <w:rPr>
          <w:rFonts w:cs="Times New Roman"/>
          <w:szCs w:val="24"/>
          <w:lang w:val="en-US"/>
        </w:rPr>
        <w:lastRenderedPageBreak/>
        <w:t>CRM</w:t>
      </w:r>
      <w:r>
        <w:rPr>
          <w:rFonts w:cs="Times New Roman"/>
          <w:szCs w:val="24"/>
        </w:rPr>
        <w:t>-система – это прикладное программное обеспечение для организаций, предназначенное для автоматизации стратегий взаимодействия с клиентами</w:t>
      </w:r>
      <w:r w:rsidR="00A476C7">
        <w:rPr>
          <w:rStyle w:val="a6"/>
          <w:rFonts w:cs="Times New Roman"/>
          <w:szCs w:val="24"/>
        </w:rPr>
        <w:footnoteReference w:id="20"/>
      </w:r>
      <w:r>
        <w:rPr>
          <w:rFonts w:cs="Times New Roman"/>
          <w:szCs w:val="24"/>
        </w:rPr>
        <w:t>.</w:t>
      </w:r>
      <w:proofErr w:type="gramEnd"/>
      <w:r>
        <w:rPr>
          <w:rFonts w:cs="Times New Roman"/>
          <w:szCs w:val="24"/>
        </w:rPr>
        <w:t xml:space="preserve"> </w:t>
      </w:r>
      <w:r w:rsidR="0037407A">
        <w:rPr>
          <w:rFonts w:cs="Times New Roman"/>
          <w:szCs w:val="24"/>
        </w:rPr>
        <w:t>Она п</w:t>
      </w:r>
      <w:r>
        <w:rPr>
          <w:rFonts w:cs="Times New Roman"/>
          <w:szCs w:val="24"/>
        </w:rPr>
        <w:t xml:space="preserve">омогает компаниям оставаться на связи с клиентами, обновлять новости, анонсировать </w:t>
      </w:r>
      <w:r w:rsidR="0037407A">
        <w:rPr>
          <w:rFonts w:cs="Times New Roman"/>
          <w:szCs w:val="24"/>
        </w:rPr>
        <w:t xml:space="preserve">предложения, спрашивать мнение, а также осуществлять обратную связь. Еще одной важной функцией является сбор данных о клиентах – их анкетные данные, предпочтения и любые мелочи, которые в последствие могут повлиять на взаимодействие с ними. Также </w:t>
      </w:r>
      <w:r w:rsidR="0037407A">
        <w:rPr>
          <w:rFonts w:cs="Times New Roman"/>
          <w:szCs w:val="24"/>
          <w:lang w:val="en-US"/>
        </w:rPr>
        <w:t>CRM</w:t>
      </w:r>
      <w:r w:rsidR="0037407A">
        <w:rPr>
          <w:rFonts w:cs="Times New Roman"/>
          <w:szCs w:val="24"/>
        </w:rPr>
        <w:t xml:space="preserve"> облегчает поиск информации для клиентов и помогает в работе с программами лояльности.</w:t>
      </w:r>
    </w:p>
    <w:p w:rsidR="008408FC" w:rsidRPr="00EC5163" w:rsidRDefault="008408FC" w:rsidP="008408FC">
      <w:pPr>
        <w:rPr>
          <w:rFonts w:cs="Times New Roman"/>
          <w:szCs w:val="24"/>
        </w:rPr>
      </w:pPr>
      <w:r w:rsidRPr="00EC5163">
        <w:rPr>
          <w:rFonts w:cs="Times New Roman"/>
          <w:szCs w:val="24"/>
        </w:rPr>
        <w:t xml:space="preserve">Таким образом, средствами построения лояльности являются </w:t>
      </w:r>
      <w:r>
        <w:rPr>
          <w:rFonts w:cs="Times New Roman"/>
          <w:szCs w:val="24"/>
        </w:rPr>
        <w:t>пять</w:t>
      </w:r>
      <w:r w:rsidRPr="00EC5163">
        <w:rPr>
          <w:rFonts w:cs="Times New Roman"/>
          <w:szCs w:val="24"/>
        </w:rPr>
        <w:t xml:space="preserve"> форм продвижения товаров: реклама, стимулирование с</w:t>
      </w:r>
      <w:r>
        <w:rPr>
          <w:rFonts w:cs="Times New Roman"/>
          <w:szCs w:val="24"/>
        </w:rPr>
        <w:t xml:space="preserve">быта, связи с общественностью, </w:t>
      </w:r>
      <w:r w:rsidRPr="00EC5163">
        <w:rPr>
          <w:rFonts w:cs="Times New Roman"/>
          <w:szCs w:val="24"/>
        </w:rPr>
        <w:t>прямой маркетинг</w:t>
      </w:r>
      <w:r>
        <w:rPr>
          <w:rFonts w:cs="Times New Roman"/>
          <w:szCs w:val="24"/>
        </w:rPr>
        <w:t xml:space="preserve"> и личные продажи</w:t>
      </w:r>
      <w:r w:rsidRPr="00EC5163">
        <w:rPr>
          <w:rFonts w:cs="Times New Roman"/>
          <w:szCs w:val="24"/>
        </w:rPr>
        <w:t>. Реклама оказыва</w:t>
      </w:r>
      <w:r w:rsidR="00CE49F0">
        <w:rPr>
          <w:rFonts w:cs="Times New Roman"/>
          <w:szCs w:val="24"/>
        </w:rPr>
        <w:t>ет сильное</w:t>
      </w:r>
      <w:r w:rsidRPr="00EC5163">
        <w:rPr>
          <w:rFonts w:cs="Times New Roman"/>
          <w:szCs w:val="24"/>
        </w:rPr>
        <w:t xml:space="preserve"> воздействие на формирование долгосрочной лояльности потребителя. Наибольшее внима</w:t>
      </w:r>
      <w:r>
        <w:rPr>
          <w:rFonts w:cs="Times New Roman"/>
          <w:szCs w:val="24"/>
        </w:rPr>
        <w:t xml:space="preserve">ние уделяется интернет-рекламе, </w:t>
      </w:r>
      <w:proofErr w:type="gramStart"/>
      <w:r>
        <w:rPr>
          <w:rFonts w:cs="Times New Roman"/>
          <w:szCs w:val="24"/>
        </w:rPr>
        <w:t>которая</w:t>
      </w:r>
      <w:proofErr w:type="gramEnd"/>
      <w:r>
        <w:rPr>
          <w:rFonts w:cs="Times New Roman"/>
          <w:szCs w:val="24"/>
        </w:rPr>
        <w:t xml:space="preserve"> вместе с телевидением занимает 80% рынка рекламы. </w:t>
      </w:r>
      <w:r w:rsidRPr="00EC5163">
        <w:rPr>
          <w:rFonts w:cs="Times New Roman"/>
          <w:szCs w:val="24"/>
        </w:rPr>
        <w:t xml:space="preserve">Стимулирование сбыта напротив, нацелено на краткосрочный эффект. Связи с общественностью содействуют в выпуске новой продукции, формируют интерес к товарам определенной категории и создают в глазах потребителя благоприятный образ компании, бренда или товара. Особым элементом прямого маркетинга является управление базами данных, которые используют для оценки поведения существующих потребителей, а затем для поиска новых покупателей. </w:t>
      </w:r>
      <w:r w:rsidR="0037407A">
        <w:rPr>
          <w:rFonts w:cs="Times New Roman"/>
          <w:szCs w:val="24"/>
        </w:rPr>
        <w:t xml:space="preserve">Также инструментом построения лояльности является </w:t>
      </w:r>
      <w:r w:rsidR="0037407A">
        <w:rPr>
          <w:rFonts w:cs="Times New Roman"/>
          <w:szCs w:val="24"/>
          <w:lang w:val="en-US"/>
        </w:rPr>
        <w:t>CRM</w:t>
      </w:r>
      <w:r w:rsidR="0037407A">
        <w:rPr>
          <w:rFonts w:cs="Times New Roman"/>
          <w:szCs w:val="24"/>
        </w:rPr>
        <w:t xml:space="preserve">-система. </w:t>
      </w:r>
    </w:p>
    <w:p w:rsidR="00B72E34" w:rsidRDefault="00B72E34" w:rsidP="000A7C95">
      <w:pPr>
        <w:pStyle w:val="2"/>
        <w:numPr>
          <w:ilvl w:val="1"/>
          <w:numId w:val="29"/>
        </w:numPr>
        <w:ind w:left="0" w:firstLine="709"/>
        <w:rPr>
          <w:lang w:val="en-US"/>
        </w:rPr>
      </w:pPr>
      <w:bookmarkStart w:id="9" w:name="_Toc512931622"/>
      <w:r>
        <w:rPr>
          <w:lang w:val="en-US"/>
        </w:rPr>
        <w:t>CRM</w:t>
      </w:r>
      <w:bookmarkEnd w:id="9"/>
    </w:p>
    <w:p w:rsidR="00A42E8A" w:rsidRDefault="00CE3CCC" w:rsidP="005F2AB4">
      <w:proofErr w:type="gramStart"/>
      <w:r>
        <w:t xml:space="preserve">Система </w:t>
      </w:r>
      <w:r w:rsidR="00A42E8A">
        <w:t>CRM</w:t>
      </w:r>
      <w:r>
        <w:t xml:space="preserve"> </w:t>
      </w:r>
      <w:r>
        <w:rPr>
          <w:rFonts w:cs="Times New Roman"/>
          <w:szCs w:val="24"/>
        </w:rPr>
        <w:t>(</w:t>
      </w:r>
      <w:r>
        <w:rPr>
          <w:rFonts w:cs="Times New Roman"/>
          <w:szCs w:val="24"/>
          <w:lang w:val="en-US"/>
        </w:rPr>
        <w:t>Customer</w:t>
      </w:r>
      <w:r w:rsidRPr="00CA6387">
        <w:rPr>
          <w:rFonts w:cs="Times New Roman"/>
          <w:szCs w:val="24"/>
        </w:rPr>
        <w:t xml:space="preserve"> </w:t>
      </w:r>
      <w:r>
        <w:rPr>
          <w:rFonts w:cs="Times New Roman"/>
          <w:szCs w:val="24"/>
          <w:lang w:val="en-US"/>
        </w:rPr>
        <w:t>Relationship</w:t>
      </w:r>
      <w:r w:rsidRPr="00CA6387">
        <w:rPr>
          <w:rFonts w:cs="Times New Roman"/>
          <w:szCs w:val="24"/>
        </w:rPr>
        <w:t xml:space="preserve"> </w:t>
      </w:r>
      <w:r>
        <w:rPr>
          <w:rFonts w:cs="Times New Roman"/>
          <w:szCs w:val="24"/>
          <w:lang w:val="en-US"/>
        </w:rPr>
        <w:t>Management</w:t>
      </w:r>
      <w:r>
        <w:rPr>
          <w:rFonts w:cs="Times New Roman"/>
          <w:szCs w:val="24"/>
        </w:rPr>
        <w:t>)</w:t>
      </w:r>
      <w:r w:rsidR="00A42E8A">
        <w:t xml:space="preserve"> - это набор бизнес мероприятий, поддерживаемый как технологиями, так и процессами, которые ориентированы на потребителя и призваны повысить эффективность бизнеса в области управления клиентами</w:t>
      </w:r>
      <w:r w:rsidR="007E7F55">
        <w:rPr>
          <w:rStyle w:val="a6"/>
        </w:rPr>
        <w:footnoteReference w:id="21"/>
      </w:r>
      <w:r w:rsidR="00A42E8A">
        <w:t>. С более широкой точки зрения</w:t>
      </w:r>
      <w:r w:rsidR="00D7641D">
        <w:t xml:space="preserve"> </w:t>
      </w:r>
      <w:r w:rsidR="00A42E8A">
        <w:t>это целостный подход к повышению стоимости компании путем развития прибыльных, доверительных и долгосрочных отношений с покупателями, сочетающий маркетинговые стратегии и информационные технологии.</w:t>
      </w:r>
      <w:r w:rsidR="00D7641D">
        <w:rPr>
          <w:rStyle w:val="a6"/>
        </w:rPr>
        <w:footnoteReference w:id="22"/>
      </w:r>
      <w:proofErr w:type="gramEnd"/>
    </w:p>
    <w:p w:rsidR="001D3D97" w:rsidRDefault="001D3D97" w:rsidP="005F2AB4">
      <w:r>
        <w:t>В свою очередь, п</w:t>
      </w:r>
      <w:r w:rsidR="00B72E34">
        <w:t xml:space="preserve">рограммное обеспечение CRM дает представление о взаимоотношениях с клиентами и бизнесом, отслеживая все коммуникации, сделанные </w:t>
      </w:r>
      <w:r w:rsidR="00B72E34">
        <w:lastRenderedPageBreak/>
        <w:t>компанией и ее клиентами, от истории покупок до контактной информации.</w:t>
      </w:r>
      <w:r w:rsidR="00A42E8A">
        <w:t xml:space="preserve"> </w:t>
      </w:r>
      <w:r w:rsidR="00B72E34">
        <w:t xml:space="preserve">Система управления взаимоотношениями имеет </w:t>
      </w:r>
      <w:proofErr w:type="gramStart"/>
      <w:r w:rsidR="00B72E34">
        <w:t>важное значение</w:t>
      </w:r>
      <w:proofErr w:type="gramEnd"/>
      <w:r w:rsidR="00B72E34">
        <w:t xml:space="preserve"> для качества обслуживания и быстрой реакции на изменения рынка.</w:t>
      </w:r>
    </w:p>
    <w:p w:rsidR="00D112F0" w:rsidRDefault="001D3D97" w:rsidP="005F2AB4">
      <w:r>
        <w:t xml:space="preserve">Это программное обеспечение обычно полагается на стандартную структуру, хотя </w:t>
      </w:r>
      <w:r w:rsidR="00D112F0">
        <w:t>она может варьироваться у различных</w:t>
      </w:r>
      <w:r>
        <w:t xml:space="preserve"> поставщиков. Структура включает</w:t>
      </w:r>
      <w:r w:rsidR="00D112F0">
        <w:t xml:space="preserve"> в себя</w:t>
      </w:r>
      <w:r>
        <w:t xml:space="preserve"> операционные и аналитические модули</w:t>
      </w:r>
      <w:r w:rsidR="007E7F55">
        <w:rPr>
          <w:rStyle w:val="a6"/>
        </w:rPr>
        <w:footnoteReference w:id="23"/>
      </w:r>
      <w:r>
        <w:t xml:space="preserve">. В операционном модуле программное обеспечение автоматизирует процессы продажи, маркетинга и обслуживания, чтобы сделать эти функции более эффективными и </w:t>
      </w:r>
      <w:r w:rsidR="00D112F0">
        <w:t xml:space="preserve">действенными. </w:t>
      </w:r>
      <w:r>
        <w:t>Операционные программные приложения включают те, которые поддерживают автоматизацию продаж (</w:t>
      </w:r>
      <w:r w:rsidR="00D112F0">
        <w:rPr>
          <w:lang w:val="en-US"/>
        </w:rPr>
        <w:t>S</w:t>
      </w:r>
      <w:r>
        <w:t xml:space="preserve">FA), конфигурацию продукта, маркетинг </w:t>
      </w:r>
      <w:r w:rsidR="00D112F0">
        <w:t>событий, маркетинг возможностей</w:t>
      </w:r>
      <w:r w:rsidR="00D112F0" w:rsidRPr="00D112F0">
        <w:t xml:space="preserve"> </w:t>
      </w:r>
      <w:r w:rsidR="00D112F0">
        <w:t>и менеджмент контактов.</w:t>
      </w:r>
      <w:r>
        <w:t xml:space="preserve"> </w:t>
      </w:r>
    </w:p>
    <w:p w:rsidR="001D3D97" w:rsidRDefault="00D112F0" w:rsidP="005F2AB4">
      <w:r>
        <w:t>Аналитический модуль</w:t>
      </w:r>
      <w:r w:rsidR="001D3D97">
        <w:t xml:space="preserve"> включает</w:t>
      </w:r>
      <w:r>
        <w:t xml:space="preserve"> в себя</w:t>
      </w:r>
      <w:r w:rsidR="001D3D97">
        <w:t xml:space="preserve"> технологии, которые объединяют информацию о клиентах и ​​предоставляют данные для улучшения </w:t>
      </w:r>
      <w:proofErr w:type="gramStart"/>
      <w:r w:rsidR="001D3D97">
        <w:t>бизнес-решений</w:t>
      </w:r>
      <w:proofErr w:type="gramEnd"/>
      <w:r w:rsidR="001D3D97">
        <w:t xml:space="preserve"> и действий, например ответы на вопросы «Что </w:t>
      </w:r>
      <w:r w:rsidR="00F17A6B">
        <w:t>нужно</w:t>
      </w:r>
      <w:r w:rsidR="001D3D97">
        <w:t xml:space="preserve"> предложить этому </w:t>
      </w:r>
      <w:r w:rsidR="00F17A6B">
        <w:t>потребителю</w:t>
      </w:r>
      <w:r w:rsidR="001D3D97">
        <w:t xml:space="preserve"> дальше?» или «Как </w:t>
      </w:r>
      <w:r w:rsidR="00F17A6B">
        <w:t>покупатели</w:t>
      </w:r>
      <w:r w:rsidR="001D3D97">
        <w:t xml:space="preserve"> могут быть сегм</w:t>
      </w:r>
      <w:r w:rsidR="00F17A6B">
        <w:t>ентированы для целей агитации?».</w:t>
      </w:r>
    </w:p>
    <w:p w:rsidR="00F17A6B" w:rsidRDefault="00F17A6B" w:rsidP="005F2AB4">
      <w:r>
        <w:t>Основная задача технологического решения CRM</w:t>
      </w:r>
      <w:r w:rsidR="00A95C93">
        <w:rPr>
          <w:rStyle w:val="a6"/>
        </w:rPr>
        <w:footnoteReference w:id="24"/>
      </w:r>
      <w:r>
        <w:t xml:space="preserve"> - отслеживать, фиксировать и анализировать взаимодействия и транзакции клиентов с течением времени. Затем CRM помогает преобразовывать собранные данные в полезную информацию для направления деятельности, например, создавать персонализированные маркетинговые планы, разрабатывать новые продукты или услуги и коммуникационные программы, которые привлекают, вознаграждают и удерживают потребителей.</w:t>
      </w:r>
    </w:p>
    <w:p w:rsidR="00F17A6B" w:rsidRDefault="00C56ABE" w:rsidP="005F2AB4">
      <w:r>
        <w:t>Исходя из этого, можно сказать</w:t>
      </w:r>
      <w:r w:rsidR="00F17A6B">
        <w:t xml:space="preserve">, </w:t>
      </w:r>
      <w:r>
        <w:t xml:space="preserve">что </w:t>
      </w:r>
      <w:r w:rsidR="00F17A6B">
        <w:t xml:space="preserve">основными мотивами использования </w:t>
      </w:r>
      <w:r w:rsidR="00F17A6B">
        <w:rPr>
          <w:lang w:val="en-US"/>
        </w:rPr>
        <w:t>CRM</w:t>
      </w:r>
      <w:r w:rsidR="00F17A6B">
        <w:t xml:space="preserve"> являются</w:t>
      </w:r>
      <w:r w:rsidR="00C972D1">
        <w:rPr>
          <w:rStyle w:val="a6"/>
        </w:rPr>
        <w:footnoteReference w:id="25"/>
      </w:r>
      <w:r w:rsidR="00F17A6B">
        <w:t xml:space="preserve">: </w:t>
      </w:r>
    </w:p>
    <w:p w:rsidR="00F17A6B" w:rsidRDefault="00F17A6B" w:rsidP="000A7C95">
      <w:pPr>
        <w:pStyle w:val="a3"/>
        <w:numPr>
          <w:ilvl w:val="0"/>
          <w:numId w:val="27"/>
        </w:numPr>
      </w:pPr>
      <w:r>
        <w:t>Повышение знания компании о клиентах для улучшения понимания их потребностей и ожиданий, поддержания индивидуальных отношений, повышения уровня их лояльности, удержания покупателей и обеспечения быстрого ответа по их запросам,</w:t>
      </w:r>
    </w:p>
    <w:p w:rsidR="00F17A6B" w:rsidRDefault="00F17A6B" w:rsidP="000A7C95">
      <w:pPr>
        <w:pStyle w:val="a3"/>
        <w:numPr>
          <w:ilvl w:val="0"/>
          <w:numId w:val="27"/>
        </w:numPr>
      </w:pPr>
      <w:r>
        <w:t xml:space="preserve">Разработка индивидуальных продуктов и услуг, отличающихся </w:t>
      </w:r>
      <w:proofErr w:type="gramStart"/>
      <w:r>
        <w:t>от</w:t>
      </w:r>
      <w:proofErr w:type="gramEnd"/>
      <w:r>
        <w:t xml:space="preserve"> предлагаемых конкурентами,</w:t>
      </w:r>
    </w:p>
    <w:p w:rsidR="00F17A6B" w:rsidRDefault="00F17A6B" w:rsidP="000A7C95">
      <w:pPr>
        <w:pStyle w:val="a3"/>
        <w:numPr>
          <w:ilvl w:val="0"/>
          <w:numId w:val="27"/>
        </w:numPr>
      </w:pPr>
      <w:r>
        <w:t>Установление канала связи с текущими и потенциальными покупателями,</w:t>
      </w:r>
    </w:p>
    <w:p w:rsidR="00F17A6B" w:rsidRDefault="00C56ABE" w:rsidP="000A7C95">
      <w:pPr>
        <w:pStyle w:val="a3"/>
        <w:numPr>
          <w:ilvl w:val="0"/>
          <w:numId w:val="27"/>
        </w:numPr>
      </w:pPr>
      <w:r>
        <w:t>Снижение себестоимости продаж и послепродажного обслуживания (за счет повышения эффективности поиска новых поставщиков и потребителей),</w:t>
      </w:r>
    </w:p>
    <w:p w:rsidR="00C56ABE" w:rsidRDefault="00C56ABE" w:rsidP="000A7C95">
      <w:pPr>
        <w:pStyle w:val="a3"/>
        <w:numPr>
          <w:ilvl w:val="0"/>
          <w:numId w:val="27"/>
        </w:numPr>
      </w:pPr>
      <w:r>
        <w:lastRenderedPageBreak/>
        <w:t>Совершенствование процессов принятия решений внутри организации, эффективности продаж, производительности и использования информационных технологий,</w:t>
      </w:r>
    </w:p>
    <w:p w:rsidR="005F72C3" w:rsidRDefault="00C56ABE" w:rsidP="005F2AB4">
      <w:pPr>
        <w:pStyle w:val="a3"/>
        <w:numPr>
          <w:ilvl w:val="0"/>
          <w:numId w:val="27"/>
        </w:numPr>
      </w:pPr>
      <w:r>
        <w:t xml:space="preserve">Рационализация процессов разработки нового продукта с помощью определения еще не удовлетворенных, но уже существующих потребностей покупателей через улучшение характеристики или создание нового товара или услуги. </w:t>
      </w:r>
    </w:p>
    <w:p w:rsidR="005F2AB4" w:rsidRPr="005F2AB4" w:rsidRDefault="005F2AB4" w:rsidP="005F2AB4">
      <w:r>
        <w:t xml:space="preserve">С помощью этого система </w:t>
      </w:r>
      <w:r>
        <w:rPr>
          <w:lang w:val="en-US"/>
        </w:rPr>
        <w:t>CRM </w:t>
      </w:r>
      <w:r>
        <w:t xml:space="preserve">помогает в формировании лояльности. Глубокое понимание потребностей потребителей способствует увеличению персонализации предложения, быстрый ответ по запросам организует </w:t>
      </w:r>
      <w:r w:rsidR="00395553">
        <w:t xml:space="preserve">своевременную реакцию на негативные отзывы и качественный канал обратной связи. Совершенствование информационных технологий помогает внедрять актуальные программы лояльности и в целом повышает технологический уровень компании и помогает в работе с базами данных, сборе информации и удержании покупателей. Также сейчас все больше и больше путей интерактивного взаимодействия с потребителями, которое является важным аспектом для создания лояльности, связаны с внедрением новых технологий. </w:t>
      </w:r>
    </w:p>
    <w:p w:rsidR="00101F67" w:rsidRDefault="00C56ABE" w:rsidP="005F2AB4">
      <w:r>
        <w:t xml:space="preserve">Таким образом, </w:t>
      </w:r>
      <w:r w:rsidR="000D72C5">
        <w:t xml:space="preserve">с широкой точки зрения </w:t>
      </w:r>
      <w:r w:rsidR="000D72C5">
        <w:rPr>
          <w:lang w:val="en-US"/>
        </w:rPr>
        <w:t>CRM</w:t>
      </w:r>
      <w:r w:rsidR="000D72C5">
        <w:t xml:space="preserve"> - это целостный подход к повышению стоимости компании путем развития прибыльных, доверительных и долгосрочных отношений с покупателями, сочетающий маркетинговые стратегии и информационные технологии. Программное обеспечение CRM дает представление о взаимоотношениях с клиентами и бизнесом. Его структура</w:t>
      </w:r>
      <w:r w:rsidR="000D72C5" w:rsidRPr="000D72C5">
        <w:t xml:space="preserve"> </w:t>
      </w:r>
      <w:r w:rsidR="000D72C5">
        <w:t xml:space="preserve">включает в себя операционные и аналитические модули. В операционном модуле программное обеспечение автоматизирует процессы продажи, маркетинга и обслуживания. Аналитический модуль включает в себя технологии, которые объединяют информацию о клиентах и ​​предоставляют данные для улучшения </w:t>
      </w:r>
      <w:proofErr w:type="gramStart"/>
      <w:r w:rsidR="000D72C5">
        <w:t>бизнес-решений</w:t>
      </w:r>
      <w:proofErr w:type="gramEnd"/>
      <w:r w:rsidR="000D72C5">
        <w:t>.</w:t>
      </w:r>
      <w:r w:rsidR="00DD41C5">
        <w:t xml:space="preserve"> </w:t>
      </w:r>
    </w:p>
    <w:p w:rsidR="00B72E34" w:rsidRPr="00B72E34" w:rsidRDefault="00101F67" w:rsidP="005F2AB4">
      <w:r>
        <w:t xml:space="preserve">Система </w:t>
      </w:r>
      <w:r w:rsidR="00DD41C5">
        <w:rPr>
          <w:lang w:val="en-US"/>
        </w:rPr>
        <w:t>CRM</w:t>
      </w:r>
      <w:r w:rsidR="00DD41C5">
        <w:t xml:space="preserve"> позволяет </w:t>
      </w:r>
      <w:r>
        <w:t>улучшать качество собираемой информации, лучше понимать потребности покупателей, осуществлять поиск более эффективных продаж, повышать уровень таких показателей как общая удовлетворенность покупателей, потребительская лояльность, улучшать обслуживание потребителей, повышать конкурентоспособность и создавать индивидуальные товары и услуги.</w:t>
      </w:r>
    </w:p>
    <w:p w:rsidR="008408FC" w:rsidRPr="00EC5163" w:rsidRDefault="008408FC" w:rsidP="000A7C95">
      <w:pPr>
        <w:pStyle w:val="2"/>
        <w:numPr>
          <w:ilvl w:val="1"/>
          <w:numId w:val="29"/>
        </w:numPr>
        <w:ind w:left="0" w:firstLine="709"/>
      </w:pPr>
      <w:bookmarkStart w:id="10" w:name="_Toc512931623"/>
      <w:r w:rsidRPr="00EC5163">
        <w:lastRenderedPageBreak/>
        <w:t>По</w:t>
      </w:r>
      <w:r w:rsidRPr="009A23D9">
        <w:rPr>
          <w:rStyle w:val="20"/>
        </w:rPr>
        <w:t>т</w:t>
      </w:r>
      <w:r w:rsidRPr="00EC5163">
        <w:t>ребительская воронка</w:t>
      </w:r>
      <w:bookmarkEnd w:id="10"/>
    </w:p>
    <w:p w:rsidR="008408FC" w:rsidRPr="00EC5163" w:rsidRDefault="008408FC" w:rsidP="008408FC">
      <w:pPr>
        <w:rPr>
          <w:rFonts w:cs="Times New Roman"/>
          <w:szCs w:val="24"/>
        </w:rPr>
      </w:pPr>
      <w:r w:rsidRPr="00EC5163">
        <w:rPr>
          <w:rFonts w:cs="Times New Roman"/>
          <w:szCs w:val="24"/>
        </w:rPr>
        <w:t>Для повышения лояльности очень важно понимать, на каком именно этапе теряется большая часть потребителей. Для этой цели подходит одна из классических моделей оценки бизнеса – маркетинговая воронка. Она показывает движение покупателя по этапам от момента контакта до покупки. (</w:t>
      </w:r>
      <w:r w:rsidR="004B58B2">
        <w:rPr>
          <w:rFonts w:cs="Times New Roman"/>
          <w:szCs w:val="24"/>
        </w:rPr>
        <w:t>Р</w:t>
      </w:r>
      <w:r w:rsidRPr="00EC5163">
        <w:rPr>
          <w:rFonts w:cs="Times New Roman"/>
          <w:szCs w:val="24"/>
        </w:rPr>
        <w:t>ис</w:t>
      </w:r>
      <w:r w:rsidR="004B58B2">
        <w:rPr>
          <w:rFonts w:cs="Times New Roman"/>
          <w:szCs w:val="24"/>
        </w:rPr>
        <w:t xml:space="preserve">. </w:t>
      </w:r>
      <w:r w:rsidRPr="00EC5163">
        <w:rPr>
          <w:rFonts w:cs="Times New Roman"/>
          <w:szCs w:val="24"/>
        </w:rPr>
        <w:t>3)</w:t>
      </w:r>
    </w:p>
    <w:p w:rsidR="008408FC" w:rsidRPr="00EC5163" w:rsidRDefault="008408FC" w:rsidP="008408FC">
      <w:pPr>
        <w:rPr>
          <w:rFonts w:cs="Times New Roman"/>
          <w:szCs w:val="24"/>
        </w:rPr>
      </w:pPr>
      <w:r w:rsidRPr="00EC5163">
        <w:rPr>
          <w:rFonts w:cs="Times New Roman"/>
          <w:szCs w:val="24"/>
        </w:rPr>
        <w:t xml:space="preserve">Первый этап – потребность. На нем оценивается количество человек, которым необходим наш товар или услуга. Следующий этап – осведомленность. Он отражает количество потребителей, знающих о нашем товаре, услуге или бренде из рекламы, рассказа друзей или откуда-либо еще. Затем происходит знакомство с товаром, заключающееся в сборе информации о нем, оценка стоимости и качества. После чего осуществляется покупка, и лишь немногие, совершившие ее станут лояльными покупателями. На каждом этапе часть потребителей теряется,  и уже исходя из того, какой это этап, можно понять, в чем проблема и исправить ее. </w:t>
      </w:r>
    </w:p>
    <w:p w:rsidR="008408FC" w:rsidRPr="00EC5163" w:rsidRDefault="008408FC" w:rsidP="004B58B2">
      <w:pPr>
        <w:ind w:firstLine="142"/>
        <w:rPr>
          <w:rFonts w:cs="Times New Roman"/>
          <w:szCs w:val="24"/>
        </w:rPr>
      </w:pPr>
      <w:r w:rsidRPr="00EC5163">
        <w:rPr>
          <w:rFonts w:cs="Times New Roman"/>
          <w:noProof/>
          <w:szCs w:val="24"/>
          <w:lang w:eastAsia="ru-RU"/>
        </w:rPr>
        <w:drawing>
          <wp:inline distT="0" distB="0" distL="0" distR="0" wp14:anchorId="52AAE0E0" wp14:editId="0081D555">
            <wp:extent cx="2641700" cy="2862943"/>
            <wp:effectExtent l="0" t="0" r="6350" b="0"/>
            <wp:docPr id="5" name="Рисунок 5" descr="D:\Documents\учебка\КУРСАЧ\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ебка\КУРСАЧ\Без имени-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638" cy="2871546"/>
                    </a:xfrm>
                    <a:prstGeom prst="rect">
                      <a:avLst/>
                    </a:prstGeom>
                    <a:noFill/>
                    <a:ln>
                      <a:noFill/>
                    </a:ln>
                  </pic:spPr>
                </pic:pic>
              </a:graphicData>
            </a:graphic>
          </wp:inline>
        </w:drawing>
      </w:r>
      <w:r w:rsidR="004B58B2">
        <w:rPr>
          <w:rFonts w:cs="Times New Roman"/>
          <w:szCs w:val="24"/>
        </w:rPr>
        <w:t xml:space="preserve"> </w:t>
      </w:r>
      <w:r w:rsidRPr="00EC5163">
        <w:rPr>
          <w:rFonts w:cs="Times New Roman"/>
          <w:noProof/>
          <w:szCs w:val="24"/>
          <w:lang w:eastAsia="ru-RU"/>
        </w:rPr>
        <w:drawing>
          <wp:inline distT="0" distB="0" distL="0" distR="0" wp14:anchorId="0FE1DD32" wp14:editId="66EF8D4C">
            <wp:extent cx="2982686" cy="3233334"/>
            <wp:effectExtent l="0" t="0" r="8255" b="5715"/>
            <wp:docPr id="6" name="Рисунок 6" descr="D:\Documents\учебка\КУРСАЧ\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учебка\КУРСАЧ\Без имен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047" cy="3241314"/>
                    </a:xfrm>
                    <a:prstGeom prst="rect">
                      <a:avLst/>
                    </a:prstGeom>
                    <a:noFill/>
                    <a:ln>
                      <a:noFill/>
                    </a:ln>
                  </pic:spPr>
                </pic:pic>
              </a:graphicData>
            </a:graphic>
          </wp:inline>
        </w:drawing>
      </w:r>
    </w:p>
    <w:p w:rsidR="008408FC" w:rsidRPr="008E3231" w:rsidRDefault="00C60C54" w:rsidP="008E3231">
      <w:pPr>
        <w:tabs>
          <w:tab w:val="left" w:pos="5670"/>
        </w:tabs>
        <w:rPr>
          <w:rFonts w:cs="Times New Roman"/>
          <w:szCs w:val="24"/>
        </w:rPr>
      </w:pPr>
      <w:r>
        <w:rPr>
          <w:rFonts w:cs="Times New Roman"/>
          <w:szCs w:val="24"/>
        </w:rPr>
        <w:t>Рисунок</w:t>
      </w:r>
      <w:r w:rsidR="008408FC" w:rsidRPr="00EC5163">
        <w:rPr>
          <w:rFonts w:cs="Times New Roman"/>
          <w:szCs w:val="24"/>
        </w:rPr>
        <w:t xml:space="preserve"> 3</w:t>
      </w:r>
      <w:r>
        <w:rPr>
          <w:rFonts w:cs="Times New Roman"/>
          <w:szCs w:val="24"/>
        </w:rPr>
        <w:t xml:space="preserve"> Потребительская воронка</w:t>
      </w:r>
      <w:r w:rsidR="008E3231">
        <w:rPr>
          <w:rFonts w:cs="Times New Roman"/>
          <w:szCs w:val="24"/>
        </w:rPr>
        <w:tab/>
      </w:r>
      <w:r w:rsidR="004B58B2">
        <w:rPr>
          <w:rFonts w:cs="Times New Roman"/>
          <w:szCs w:val="24"/>
        </w:rPr>
        <w:t>Рисунок 4</w:t>
      </w:r>
      <w:r>
        <w:rPr>
          <w:rFonts w:cs="Times New Roman"/>
          <w:szCs w:val="24"/>
        </w:rPr>
        <w:t xml:space="preserve"> Петля Лояльности</w:t>
      </w:r>
      <w:r>
        <w:rPr>
          <w:rFonts w:cs="Times New Roman"/>
          <w:szCs w:val="24"/>
        </w:rPr>
        <w:tab/>
      </w:r>
    </w:p>
    <w:p w:rsidR="008E3231" w:rsidRPr="00322D12" w:rsidRDefault="001F5E18" w:rsidP="008E3231">
      <w:pPr>
        <w:ind w:left="5664" w:hanging="4955"/>
        <w:rPr>
          <w:rFonts w:cs="Times New Roman"/>
          <w:szCs w:val="24"/>
        </w:rPr>
      </w:pPr>
      <w:r w:rsidRPr="008B1E7A">
        <w:rPr>
          <w:rFonts w:cs="Times New Roman"/>
          <w:i/>
          <w:szCs w:val="24"/>
        </w:rPr>
        <w:t>Источник:</w:t>
      </w:r>
      <w:r>
        <w:rPr>
          <w:rFonts w:cs="Times New Roman"/>
          <w:szCs w:val="24"/>
        </w:rPr>
        <w:t xml:space="preserve"> </w:t>
      </w:r>
      <w:r w:rsidR="008E3231">
        <w:rPr>
          <w:rFonts w:cs="Times New Roman"/>
          <w:szCs w:val="24"/>
          <w:lang w:val="en-US"/>
        </w:rPr>
        <w:t>URL</w:t>
      </w:r>
      <w:r w:rsidR="008E3231" w:rsidRPr="008E3231">
        <w:rPr>
          <w:rFonts w:cs="Times New Roman"/>
          <w:szCs w:val="24"/>
        </w:rPr>
        <w:t>:</w:t>
      </w:r>
      <w:r w:rsidR="00322D12">
        <w:rPr>
          <w:rFonts w:cs="Times New Roman"/>
          <w:szCs w:val="24"/>
        </w:rPr>
        <w:t xml:space="preserve"> </w:t>
      </w:r>
      <w:r w:rsidRPr="001F5E18">
        <w:rPr>
          <w:rFonts w:cs="Times New Roman"/>
          <w:szCs w:val="24"/>
        </w:rPr>
        <w:t>www.mckinsey.com</w:t>
      </w:r>
      <w:r>
        <w:rPr>
          <w:rFonts w:cs="Times New Roman"/>
          <w:szCs w:val="24"/>
        </w:rPr>
        <w:tab/>
      </w:r>
      <w:r w:rsidRPr="008B1E7A">
        <w:rPr>
          <w:rFonts w:cs="Times New Roman"/>
          <w:i/>
          <w:szCs w:val="24"/>
        </w:rPr>
        <w:t xml:space="preserve">Источник: </w:t>
      </w:r>
      <w:r w:rsidR="00322D12">
        <w:rPr>
          <w:rFonts w:cs="Times New Roman"/>
          <w:szCs w:val="24"/>
          <w:lang w:val="en-US"/>
        </w:rPr>
        <w:t>URL</w:t>
      </w:r>
      <w:r w:rsidR="00322D12" w:rsidRPr="008E3231">
        <w:rPr>
          <w:rFonts w:cs="Times New Roman"/>
          <w:szCs w:val="24"/>
        </w:rPr>
        <w:t>:</w:t>
      </w:r>
      <w:r w:rsidR="00322D12">
        <w:rPr>
          <w:rFonts w:cs="Times New Roman"/>
          <w:szCs w:val="24"/>
        </w:rPr>
        <w:t xml:space="preserve"> </w:t>
      </w:r>
      <w:r w:rsidR="00322D12" w:rsidRPr="001F5E18">
        <w:rPr>
          <w:rFonts w:cs="Times New Roman"/>
          <w:szCs w:val="24"/>
        </w:rPr>
        <w:t>www.mckinsey.com</w:t>
      </w:r>
    </w:p>
    <w:p w:rsidR="001F5E18" w:rsidRPr="001F5E18" w:rsidRDefault="008E3231" w:rsidP="00322D12">
      <w:pPr>
        <w:ind w:left="5664" w:hanging="4955"/>
        <w:rPr>
          <w:rFonts w:cs="Times New Roman"/>
          <w:szCs w:val="24"/>
        </w:rPr>
      </w:pPr>
      <w:r>
        <w:rPr>
          <w:rFonts w:cs="Times New Roman"/>
          <w:szCs w:val="24"/>
        </w:rPr>
        <w:t>(</w:t>
      </w:r>
      <w:r w:rsidR="00322D12">
        <w:rPr>
          <w:rFonts w:cs="Times New Roman"/>
          <w:szCs w:val="24"/>
        </w:rPr>
        <w:t>Д</w:t>
      </w:r>
      <w:r>
        <w:rPr>
          <w:rFonts w:cs="Times New Roman"/>
          <w:szCs w:val="24"/>
        </w:rPr>
        <w:t>ата обращения: 14.11.2017)</w:t>
      </w:r>
      <w:r w:rsidRPr="008E3231">
        <w:rPr>
          <w:rFonts w:cs="Times New Roman"/>
          <w:szCs w:val="24"/>
        </w:rPr>
        <w:tab/>
      </w:r>
      <w:r w:rsidR="00322D12">
        <w:rPr>
          <w:rFonts w:cs="Times New Roman"/>
          <w:szCs w:val="24"/>
        </w:rPr>
        <w:t>(Дата обращения: 14.11.2017)</w:t>
      </w:r>
    </w:p>
    <w:p w:rsidR="008408FC" w:rsidRPr="00EC5163" w:rsidRDefault="008408FC" w:rsidP="008408FC">
      <w:pPr>
        <w:rPr>
          <w:rFonts w:cs="Times New Roman"/>
          <w:szCs w:val="24"/>
        </w:rPr>
      </w:pPr>
      <w:r w:rsidRPr="00EC5163">
        <w:rPr>
          <w:rFonts w:cs="Times New Roman"/>
          <w:szCs w:val="24"/>
        </w:rPr>
        <w:t>Существует нелинейная вариация воронки, которая на</w:t>
      </w:r>
      <w:r w:rsidR="007A7387">
        <w:rPr>
          <w:rFonts w:cs="Times New Roman"/>
          <w:szCs w:val="24"/>
        </w:rPr>
        <w:t>зывается петля лояльности</w:t>
      </w:r>
      <w:r w:rsidR="004B58B2">
        <w:rPr>
          <w:rFonts w:cs="Times New Roman"/>
          <w:szCs w:val="24"/>
        </w:rPr>
        <w:t xml:space="preserve"> (Р</w:t>
      </w:r>
      <w:r w:rsidRPr="00EC5163">
        <w:rPr>
          <w:rFonts w:cs="Times New Roman"/>
          <w:szCs w:val="24"/>
        </w:rPr>
        <w:t>ис.</w:t>
      </w:r>
      <w:r w:rsidR="004B58B2">
        <w:rPr>
          <w:rFonts w:cs="Times New Roman"/>
          <w:szCs w:val="24"/>
        </w:rPr>
        <w:t xml:space="preserve"> </w:t>
      </w:r>
      <w:r w:rsidRPr="00EC5163">
        <w:rPr>
          <w:rFonts w:cs="Times New Roman"/>
          <w:szCs w:val="24"/>
        </w:rPr>
        <w:t xml:space="preserve">4). Она заключается в следующем: потребитель информируется о возможности приобрести товар. Это вызывает стадию рассмотрения, когда покупатель начинает размышлять о приобретении. Затем он начинает активный процесс оценивания, в котором он собирает информацию. Затем потребитель входит в момент покупки, но, в отличие от </w:t>
      </w:r>
      <w:r w:rsidRPr="00EC5163">
        <w:rPr>
          <w:rFonts w:cs="Times New Roman"/>
          <w:szCs w:val="24"/>
        </w:rPr>
        <w:lastRenderedPageBreak/>
        <w:t>линейной модели, опыт после покупки предсказывает, вернется ли клиент к этой покупке снова или нет. Это непрерывный цикл – покупатель всегда переоценивает свое решение продолжать использовать этот продукт, услугу или бренд. Однако при этом, модель учитывает опыт клиента с покупкой, который может повлиять на выстраивание их долгосрочной лояльности после первоначальной покупки.</w:t>
      </w:r>
    </w:p>
    <w:p w:rsidR="008408FC" w:rsidRPr="00EC5163" w:rsidRDefault="008408FC" w:rsidP="008408FC">
      <w:pPr>
        <w:rPr>
          <w:rFonts w:cs="Times New Roman"/>
          <w:szCs w:val="24"/>
        </w:rPr>
      </w:pPr>
      <w:r w:rsidRPr="00EC5163">
        <w:rPr>
          <w:rFonts w:cs="Times New Roman"/>
          <w:szCs w:val="24"/>
        </w:rPr>
        <w:t xml:space="preserve">В целом, воронка представляет собой движение покупателя по четырем этапам психологического воздействия модели </w:t>
      </w:r>
      <w:r w:rsidR="00F72769">
        <w:rPr>
          <w:rFonts w:cs="Times New Roman"/>
          <w:szCs w:val="24"/>
          <w:lang w:val="en-US"/>
        </w:rPr>
        <w:t>AIDA</w:t>
      </w:r>
      <w:r w:rsidRPr="00EC5163">
        <w:rPr>
          <w:rFonts w:cs="Times New Roman"/>
          <w:szCs w:val="24"/>
        </w:rPr>
        <w:t>: внимание (</w:t>
      </w:r>
      <w:r w:rsidRPr="00EC5163">
        <w:rPr>
          <w:rFonts w:cs="Times New Roman"/>
          <w:szCs w:val="24"/>
          <w:lang w:val="en-US"/>
        </w:rPr>
        <w:t>Attention</w:t>
      </w:r>
      <w:r w:rsidRPr="00EC5163">
        <w:rPr>
          <w:rFonts w:cs="Times New Roman"/>
          <w:szCs w:val="24"/>
        </w:rPr>
        <w:t>), интерес (</w:t>
      </w:r>
      <w:r w:rsidRPr="00EC5163">
        <w:rPr>
          <w:rFonts w:cs="Times New Roman"/>
          <w:szCs w:val="24"/>
          <w:lang w:val="en-US"/>
        </w:rPr>
        <w:t>Interest</w:t>
      </w:r>
      <w:r w:rsidRPr="00EC5163">
        <w:rPr>
          <w:rFonts w:cs="Times New Roman"/>
          <w:szCs w:val="24"/>
        </w:rPr>
        <w:t>), желание (</w:t>
      </w:r>
      <w:r w:rsidRPr="00EC5163">
        <w:rPr>
          <w:rFonts w:cs="Times New Roman"/>
          <w:szCs w:val="24"/>
          <w:lang w:val="en-US"/>
        </w:rPr>
        <w:t>Desire</w:t>
      </w:r>
      <w:r w:rsidRPr="00EC5163">
        <w:rPr>
          <w:rFonts w:cs="Times New Roman"/>
          <w:szCs w:val="24"/>
        </w:rPr>
        <w:t>) и действие (</w:t>
      </w:r>
      <w:r w:rsidRPr="00EC5163">
        <w:rPr>
          <w:rFonts w:cs="Times New Roman"/>
          <w:szCs w:val="24"/>
          <w:lang w:val="en-US"/>
        </w:rPr>
        <w:t>Action</w:t>
      </w:r>
      <w:r w:rsidRPr="00EC5163">
        <w:rPr>
          <w:rFonts w:cs="Times New Roman"/>
          <w:szCs w:val="24"/>
        </w:rPr>
        <w:t>).</w:t>
      </w:r>
      <w:r w:rsidR="00F72769">
        <w:rPr>
          <w:rStyle w:val="a6"/>
          <w:rFonts w:cs="Times New Roman"/>
          <w:szCs w:val="24"/>
        </w:rPr>
        <w:footnoteReference w:id="26"/>
      </w:r>
      <w:r w:rsidR="00F72769">
        <w:rPr>
          <w:rFonts w:cs="Times New Roman"/>
          <w:szCs w:val="24"/>
        </w:rPr>
        <w:t xml:space="preserve"> Она была предложена </w:t>
      </w:r>
      <w:proofErr w:type="spellStart"/>
      <w:r w:rsidR="00F72769">
        <w:rPr>
          <w:rFonts w:cs="Times New Roman"/>
          <w:szCs w:val="24"/>
        </w:rPr>
        <w:t>Элмо</w:t>
      </w:r>
      <w:proofErr w:type="spellEnd"/>
      <w:r w:rsidR="00F72769">
        <w:rPr>
          <w:rFonts w:cs="Times New Roman"/>
          <w:szCs w:val="24"/>
        </w:rPr>
        <w:t xml:space="preserve"> Льюисом в 1898 году.</w:t>
      </w:r>
    </w:p>
    <w:p w:rsidR="008408FC" w:rsidRPr="00EC5163" w:rsidRDefault="008408FC" w:rsidP="008408FC">
      <w:pPr>
        <w:rPr>
          <w:rFonts w:cs="Times New Roman"/>
          <w:szCs w:val="24"/>
        </w:rPr>
      </w:pPr>
      <w:r w:rsidRPr="00EC5163">
        <w:rPr>
          <w:rFonts w:cs="Times New Roman"/>
          <w:szCs w:val="24"/>
        </w:rPr>
        <w:t xml:space="preserve">Первый шаг – привлечение внимания. На данном этапе необходимо заставить потребителя заметить продукт. Так как рекламных сообщений на рынке схожих товаров и услуг довольно много, то такой шаг, как продуманные средства привлечения внимания, становится определяющим. Эффективно привлечь внимание могут: </w:t>
      </w:r>
    </w:p>
    <w:p w:rsidR="008408FC" w:rsidRPr="00EC5163" w:rsidRDefault="008408FC" w:rsidP="000A7C95">
      <w:pPr>
        <w:pStyle w:val="a3"/>
        <w:numPr>
          <w:ilvl w:val="0"/>
          <w:numId w:val="8"/>
        </w:numPr>
        <w:rPr>
          <w:rFonts w:cs="Times New Roman"/>
          <w:szCs w:val="24"/>
        </w:rPr>
      </w:pPr>
      <w:r w:rsidRPr="00EC5163">
        <w:rPr>
          <w:rFonts w:cs="Times New Roman"/>
          <w:szCs w:val="24"/>
        </w:rPr>
        <w:t xml:space="preserve">крупные шрифты и яркие цвета; </w:t>
      </w:r>
    </w:p>
    <w:p w:rsidR="008408FC" w:rsidRPr="00EC5163" w:rsidRDefault="008408FC" w:rsidP="000A7C95">
      <w:pPr>
        <w:pStyle w:val="a3"/>
        <w:numPr>
          <w:ilvl w:val="0"/>
          <w:numId w:val="8"/>
        </w:numPr>
        <w:rPr>
          <w:rFonts w:cs="Times New Roman"/>
          <w:szCs w:val="24"/>
        </w:rPr>
      </w:pPr>
      <w:r w:rsidRPr="00EC5163">
        <w:rPr>
          <w:rFonts w:cs="Times New Roman"/>
          <w:szCs w:val="24"/>
        </w:rPr>
        <w:t>публичные персоны, привлекательные люди;</w:t>
      </w:r>
    </w:p>
    <w:p w:rsidR="008408FC" w:rsidRPr="00EC5163" w:rsidRDefault="008408FC" w:rsidP="000A7C95">
      <w:pPr>
        <w:pStyle w:val="a3"/>
        <w:numPr>
          <w:ilvl w:val="0"/>
          <w:numId w:val="8"/>
        </w:numPr>
        <w:rPr>
          <w:rFonts w:cs="Times New Roman"/>
          <w:szCs w:val="24"/>
        </w:rPr>
      </w:pPr>
      <w:r w:rsidRPr="00EC5163">
        <w:rPr>
          <w:rFonts w:cs="Times New Roman"/>
          <w:szCs w:val="24"/>
        </w:rPr>
        <w:t xml:space="preserve">присутствие элементов юмора; </w:t>
      </w:r>
    </w:p>
    <w:p w:rsidR="008408FC" w:rsidRPr="00EC5163" w:rsidRDefault="008408FC" w:rsidP="000A7C95">
      <w:pPr>
        <w:pStyle w:val="a3"/>
        <w:numPr>
          <w:ilvl w:val="0"/>
          <w:numId w:val="8"/>
        </w:numPr>
        <w:rPr>
          <w:rFonts w:cs="Times New Roman"/>
          <w:szCs w:val="24"/>
        </w:rPr>
      </w:pPr>
      <w:r w:rsidRPr="00EC5163">
        <w:rPr>
          <w:rFonts w:cs="Times New Roman"/>
          <w:szCs w:val="24"/>
        </w:rPr>
        <w:t xml:space="preserve">риторические вопросы; </w:t>
      </w:r>
    </w:p>
    <w:p w:rsidR="008408FC" w:rsidRPr="00EC5163" w:rsidRDefault="008408FC" w:rsidP="000A7C95">
      <w:pPr>
        <w:pStyle w:val="a3"/>
        <w:numPr>
          <w:ilvl w:val="0"/>
          <w:numId w:val="8"/>
        </w:numPr>
        <w:rPr>
          <w:rFonts w:cs="Times New Roman"/>
          <w:szCs w:val="24"/>
        </w:rPr>
      </w:pPr>
      <w:r w:rsidRPr="00EC5163">
        <w:rPr>
          <w:rFonts w:cs="Times New Roman"/>
          <w:szCs w:val="24"/>
        </w:rPr>
        <w:t>представление преимуществ товара или услуги;</w:t>
      </w:r>
    </w:p>
    <w:p w:rsidR="008408FC" w:rsidRPr="00EC5163" w:rsidRDefault="008408FC" w:rsidP="000A7C95">
      <w:pPr>
        <w:pStyle w:val="a3"/>
        <w:numPr>
          <w:ilvl w:val="0"/>
          <w:numId w:val="8"/>
        </w:numPr>
        <w:rPr>
          <w:rFonts w:cs="Times New Roman"/>
          <w:szCs w:val="24"/>
        </w:rPr>
      </w:pPr>
      <w:r w:rsidRPr="00EC5163">
        <w:rPr>
          <w:rFonts w:cs="Times New Roman"/>
          <w:szCs w:val="24"/>
        </w:rPr>
        <w:t xml:space="preserve">слайды и анимация; </w:t>
      </w:r>
    </w:p>
    <w:p w:rsidR="008408FC" w:rsidRPr="00EC5163" w:rsidRDefault="008408FC" w:rsidP="000A7C95">
      <w:pPr>
        <w:pStyle w:val="a3"/>
        <w:numPr>
          <w:ilvl w:val="0"/>
          <w:numId w:val="8"/>
        </w:numPr>
        <w:rPr>
          <w:rFonts w:cs="Times New Roman"/>
          <w:szCs w:val="24"/>
        </w:rPr>
      </w:pPr>
      <w:r w:rsidRPr="00EC5163">
        <w:rPr>
          <w:rFonts w:cs="Times New Roman"/>
          <w:szCs w:val="24"/>
        </w:rPr>
        <w:t xml:space="preserve">фото и видео. </w:t>
      </w:r>
    </w:p>
    <w:p w:rsidR="008408FC" w:rsidRPr="00EC5163" w:rsidRDefault="008408FC" w:rsidP="008408FC">
      <w:pPr>
        <w:rPr>
          <w:rFonts w:cs="Times New Roman"/>
          <w:szCs w:val="24"/>
        </w:rPr>
      </w:pPr>
      <w:r w:rsidRPr="00EC5163">
        <w:rPr>
          <w:rFonts w:cs="Times New Roman"/>
          <w:szCs w:val="24"/>
        </w:rPr>
        <w:t>Второй этап – сохранение интереса. Способы, которые помогут сохранить интерес потребителя:</w:t>
      </w:r>
    </w:p>
    <w:p w:rsidR="008408FC" w:rsidRPr="00EC5163" w:rsidRDefault="008408FC" w:rsidP="000A7C95">
      <w:pPr>
        <w:pStyle w:val="a3"/>
        <w:numPr>
          <w:ilvl w:val="0"/>
          <w:numId w:val="9"/>
        </w:numPr>
        <w:rPr>
          <w:rFonts w:cs="Times New Roman"/>
          <w:szCs w:val="24"/>
        </w:rPr>
      </w:pPr>
      <w:r w:rsidRPr="00EC5163">
        <w:rPr>
          <w:rFonts w:cs="Times New Roman"/>
          <w:szCs w:val="24"/>
        </w:rPr>
        <w:t xml:space="preserve">акцент на полезность товара или услуги </w:t>
      </w:r>
    </w:p>
    <w:p w:rsidR="008408FC" w:rsidRPr="00EC5163" w:rsidRDefault="008408FC" w:rsidP="000A7C95">
      <w:pPr>
        <w:pStyle w:val="a3"/>
        <w:numPr>
          <w:ilvl w:val="0"/>
          <w:numId w:val="9"/>
        </w:numPr>
        <w:rPr>
          <w:rFonts w:cs="Times New Roman"/>
          <w:szCs w:val="24"/>
        </w:rPr>
      </w:pPr>
      <w:r w:rsidRPr="00EC5163">
        <w:rPr>
          <w:rFonts w:cs="Times New Roman"/>
          <w:szCs w:val="24"/>
        </w:rPr>
        <w:t xml:space="preserve">уникальное торговое предложение </w:t>
      </w:r>
    </w:p>
    <w:p w:rsidR="008408FC" w:rsidRPr="00EC5163" w:rsidRDefault="008408FC" w:rsidP="000A7C95">
      <w:pPr>
        <w:pStyle w:val="a3"/>
        <w:numPr>
          <w:ilvl w:val="0"/>
          <w:numId w:val="9"/>
        </w:numPr>
        <w:rPr>
          <w:rFonts w:cs="Times New Roman"/>
          <w:szCs w:val="24"/>
        </w:rPr>
      </w:pPr>
      <w:r w:rsidRPr="00EC5163">
        <w:rPr>
          <w:rFonts w:cs="Times New Roman"/>
          <w:szCs w:val="24"/>
        </w:rPr>
        <w:t xml:space="preserve">скидки и акции </w:t>
      </w:r>
    </w:p>
    <w:p w:rsidR="008408FC" w:rsidRPr="00EC5163" w:rsidRDefault="008408FC" w:rsidP="000A7C95">
      <w:pPr>
        <w:pStyle w:val="a3"/>
        <w:numPr>
          <w:ilvl w:val="0"/>
          <w:numId w:val="9"/>
        </w:numPr>
        <w:rPr>
          <w:rFonts w:cs="Times New Roman"/>
          <w:szCs w:val="24"/>
        </w:rPr>
      </w:pPr>
      <w:r w:rsidRPr="00EC5163">
        <w:rPr>
          <w:rFonts w:cs="Times New Roman"/>
          <w:szCs w:val="24"/>
        </w:rPr>
        <w:t xml:space="preserve">ограничение срока продажи </w:t>
      </w:r>
    </w:p>
    <w:p w:rsidR="008408FC" w:rsidRPr="00EC5163" w:rsidRDefault="008408FC" w:rsidP="008408FC">
      <w:pPr>
        <w:rPr>
          <w:rFonts w:cs="Times New Roman"/>
          <w:szCs w:val="24"/>
        </w:rPr>
      </w:pPr>
      <w:r w:rsidRPr="00EC5163">
        <w:rPr>
          <w:rFonts w:cs="Times New Roman"/>
          <w:szCs w:val="24"/>
        </w:rPr>
        <w:t xml:space="preserve">Третий шаг – это желание потребителя приобрести товар или услугу, являющееся естественным продолжением интереса.  Данный шаг является самым сложным в модели AIDA, так как включает в себя огромное множество различных техник превращения интереса потребителя к товару или услуге в желание его приобрести. Основными способами являются: </w:t>
      </w:r>
    </w:p>
    <w:p w:rsidR="008408FC" w:rsidRPr="00EC5163" w:rsidRDefault="008408FC" w:rsidP="000A7C95">
      <w:pPr>
        <w:pStyle w:val="a3"/>
        <w:numPr>
          <w:ilvl w:val="0"/>
          <w:numId w:val="10"/>
        </w:numPr>
        <w:rPr>
          <w:rFonts w:cs="Times New Roman"/>
          <w:szCs w:val="24"/>
        </w:rPr>
      </w:pPr>
      <w:r w:rsidRPr="00EC5163">
        <w:rPr>
          <w:rFonts w:cs="Times New Roman"/>
          <w:szCs w:val="24"/>
        </w:rPr>
        <w:t>демонстрация серьезности предложения товара или услуги, солидности бизнеса, мощи компетенций и ресурсов компании</w:t>
      </w:r>
    </w:p>
    <w:p w:rsidR="008408FC" w:rsidRPr="00EC5163" w:rsidRDefault="008408FC" w:rsidP="000A7C95">
      <w:pPr>
        <w:pStyle w:val="a3"/>
        <w:numPr>
          <w:ilvl w:val="0"/>
          <w:numId w:val="10"/>
        </w:numPr>
        <w:rPr>
          <w:rFonts w:cs="Times New Roman"/>
          <w:szCs w:val="24"/>
        </w:rPr>
      </w:pPr>
      <w:r w:rsidRPr="00EC5163">
        <w:rPr>
          <w:rFonts w:cs="Times New Roman"/>
          <w:szCs w:val="24"/>
        </w:rPr>
        <w:lastRenderedPageBreak/>
        <w:t>убеждение потенциального клиента в уникальности предложения</w:t>
      </w:r>
    </w:p>
    <w:p w:rsidR="008408FC" w:rsidRPr="00EC5163" w:rsidRDefault="008408FC" w:rsidP="000A7C95">
      <w:pPr>
        <w:pStyle w:val="a3"/>
        <w:numPr>
          <w:ilvl w:val="0"/>
          <w:numId w:val="10"/>
        </w:numPr>
        <w:rPr>
          <w:rFonts w:cs="Times New Roman"/>
          <w:szCs w:val="24"/>
        </w:rPr>
      </w:pPr>
      <w:r w:rsidRPr="00EC5163">
        <w:rPr>
          <w:rFonts w:cs="Times New Roman"/>
          <w:szCs w:val="24"/>
        </w:rPr>
        <w:t xml:space="preserve">предложение бонусов, акций, скидок или дополнительных бесплатных услуг; </w:t>
      </w:r>
    </w:p>
    <w:p w:rsidR="008408FC" w:rsidRPr="00EC5163" w:rsidRDefault="008408FC" w:rsidP="000A7C95">
      <w:pPr>
        <w:pStyle w:val="a3"/>
        <w:numPr>
          <w:ilvl w:val="0"/>
          <w:numId w:val="10"/>
        </w:numPr>
        <w:rPr>
          <w:rFonts w:cs="Times New Roman"/>
          <w:szCs w:val="24"/>
        </w:rPr>
      </w:pPr>
      <w:r w:rsidRPr="00EC5163">
        <w:rPr>
          <w:rFonts w:cs="Times New Roman"/>
          <w:szCs w:val="24"/>
        </w:rPr>
        <w:t xml:space="preserve">убеждение клиента в низкой подверженности рискам при приобретении товара или услуги; </w:t>
      </w:r>
    </w:p>
    <w:p w:rsidR="008408FC" w:rsidRPr="00EC5163" w:rsidRDefault="008408FC" w:rsidP="000A7C95">
      <w:pPr>
        <w:pStyle w:val="a3"/>
        <w:numPr>
          <w:ilvl w:val="0"/>
          <w:numId w:val="10"/>
        </w:numPr>
        <w:rPr>
          <w:rFonts w:cs="Times New Roman"/>
          <w:szCs w:val="24"/>
        </w:rPr>
      </w:pPr>
      <w:r w:rsidRPr="00EC5163">
        <w:rPr>
          <w:rFonts w:cs="Times New Roman"/>
          <w:szCs w:val="24"/>
        </w:rPr>
        <w:t>представление наглядных отзывов других клиентов, ранее приобретавших тот же товар или услугу.</w:t>
      </w:r>
    </w:p>
    <w:p w:rsidR="008408FC" w:rsidRDefault="008408FC" w:rsidP="008408FC">
      <w:pPr>
        <w:rPr>
          <w:rFonts w:cs="Times New Roman"/>
          <w:szCs w:val="24"/>
        </w:rPr>
      </w:pPr>
      <w:r w:rsidRPr="00EC5163">
        <w:rPr>
          <w:rFonts w:cs="Times New Roman"/>
          <w:szCs w:val="24"/>
        </w:rPr>
        <w:t xml:space="preserve">Последний этап – это заставить потребителя предпринять действие в отношении товара или услуги. Это самый простой и логичный шаг, в ходе которого происходит непосредственно сам процесс покупки. В своем рекламном сообщении в конце необходимо установить контакт с покупателем, выполнить призыв к действию (позвонить, написать, зайти и т.д.), то есть осуществить обратную связь. </w:t>
      </w:r>
    </w:p>
    <w:p w:rsidR="008D4A2B" w:rsidRPr="00144E35" w:rsidRDefault="008D4A2B" w:rsidP="008408FC">
      <w:pPr>
        <w:rPr>
          <w:rFonts w:cs="Times New Roman"/>
          <w:szCs w:val="24"/>
        </w:rPr>
      </w:pPr>
      <w:r>
        <w:rPr>
          <w:rFonts w:cs="Times New Roman"/>
          <w:szCs w:val="24"/>
        </w:rPr>
        <w:t>Существуют так же другие модели</w:t>
      </w:r>
      <w:r w:rsidR="00144E35" w:rsidRPr="00144E35">
        <w:rPr>
          <w:rFonts w:cs="Times New Roman"/>
          <w:szCs w:val="24"/>
        </w:rPr>
        <w:t xml:space="preserve"> </w:t>
      </w:r>
      <w:r w:rsidR="00144E35">
        <w:rPr>
          <w:rFonts w:cs="Times New Roman"/>
          <w:szCs w:val="24"/>
        </w:rPr>
        <w:t xml:space="preserve">этапов психологического воздействия на потребителя: </w:t>
      </w:r>
      <w:r w:rsidR="00144E35">
        <w:rPr>
          <w:rFonts w:cs="Times New Roman"/>
          <w:szCs w:val="24"/>
          <w:lang w:val="en-US"/>
        </w:rPr>
        <w:t>ACCA</w:t>
      </w:r>
      <w:r w:rsidR="00144E35">
        <w:rPr>
          <w:rFonts w:cs="Times New Roman"/>
          <w:szCs w:val="24"/>
        </w:rPr>
        <w:t xml:space="preserve">, </w:t>
      </w:r>
      <w:r w:rsidR="00144E35">
        <w:rPr>
          <w:rFonts w:cs="Times New Roman"/>
          <w:szCs w:val="24"/>
          <w:lang w:val="en-US"/>
        </w:rPr>
        <w:t>DIBABA</w:t>
      </w:r>
      <w:r w:rsidR="00144E35">
        <w:rPr>
          <w:rStyle w:val="a6"/>
          <w:rFonts w:cs="Times New Roman"/>
          <w:szCs w:val="24"/>
          <w:lang w:val="en-US"/>
        </w:rPr>
        <w:footnoteReference w:id="27"/>
      </w:r>
      <w:r w:rsidR="00144E35" w:rsidRPr="00144E35">
        <w:rPr>
          <w:rFonts w:cs="Times New Roman"/>
          <w:szCs w:val="24"/>
        </w:rPr>
        <w:t xml:space="preserve">, </w:t>
      </w:r>
      <w:r w:rsidR="00144E35">
        <w:rPr>
          <w:rFonts w:cs="Times New Roman"/>
          <w:szCs w:val="24"/>
          <w:lang w:val="en-US"/>
        </w:rPr>
        <w:t>DAGMAR</w:t>
      </w:r>
      <w:r w:rsidR="00144E35">
        <w:rPr>
          <w:rStyle w:val="a6"/>
          <w:rFonts w:cs="Times New Roman"/>
          <w:szCs w:val="24"/>
          <w:lang w:val="en-US"/>
        </w:rPr>
        <w:footnoteReference w:id="28"/>
      </w:r>
      <w:r w:rsidR="00144E35">
        <w:rPr>
          <w:rFonts w:cs="Times New Roman"/>
          <w:szCs w:val="24"/>
        </w:rPr>
        <w:t>, модель иерархии эффектов</w:t>
      </w:r>
      <w:r w:rsidR="00144E35">
        <w:rPr>
          <w:rStyle w:val="a6"/>
          <w:rFonts w:cs="Times New Roman"/>
          <w:szCs w:val="24"/>
        </w:rPr>
        <w:footnoteReference w:id="29"/>
      </w:r>
      <w:r w:rsidR="00144E35">
        <w:rPr>
          <w:rFonts w:cs="Times New Roman"/>
          <w:szCs w:val="24"/>
        </w:rPr>
        <w:t xml:space="preserve">. </w:t>
      </w:r>
    </w:p>
    <w:p w:rsidR="008408FC" w:rsidRDefault="008408FC" w:rsidP="008408FC">
      <w:pPr>
        <w:rPr>
          <w:rFonts w:cs="Times New Roman"/>
          <w:szCs w:val="24"/>
        </w:rPr>
      </w:pPr>
      <w:r w:rsidRPr="00EC5163">
        <w:rPr>
          <w:rFonts w:cs="Times New Roman"/>
          <w:szCs w:val="24"/>
        </w:rPr>
        <w:t xml:space="preserve">Таким образом, маркетинговая воронка показывает движение покупателя по этапам от момента контакта до покупки и позволяет оценить, на каком этапе теряется большая часть покупателей. </w:t>
      </w:r>
    </w:p>
    <w:p w:rsidR="00EF5B3E" w:rsidRDefault="004A5E74" w:rsidP="00EF5B3E">
      <w:pPr>
        <w:ind w:firstLine="567"/>
        <w:rPr>
          <w:rFonts w:cs="Times New Roman"/>
          <w:szCs w:val="24"/>
        </w:rPr>
      </w:pPr>
      <w:r w:rsidRPr="004A5E74">
        <w:rPr>
          <w:rFonts w:cs="Times New Roman"/>
          <w:b/>
          <w:szCs w:val="24"/>
        </w:rPr>
        <w:t>Выводы по главе:</w:t>
      </w:r>
      <w:r>
        <w:rPr>
          <w:rFonts w:cs="Times New Roman"/>
          <w:szCs w:val="24"/>
        </w:rPr>
        <w:t xml:space="preserve"> п</w:t>
      </w:r>
      <w:r w:rsidR="008408FC">
        <w:rPr>
          <w:rFonts w:cs="Times New Roman"/>
          <w:szCs w:val="24"/>
        </w:rPr>
        <w:t xml:space="preserve">одводя итоги, можно сказать, что потребительская лояльность может быть представлена как отношение, как поведение или как набор случайных факторов. Наиболее предпочтительными являются первые две модели, на основе которых лояльность делится на два вида – воспринимаемую и поведенческую, сочетания уровней которых образуют еще четыре вида – истинную, ложную, латентную и отсутствующую. Любая из них может быть достигнута с помощью программ лояльности. Программы лояльности – маркетинговые программы, поощряющие поведение покупателей. Они побуждают покупателей к повторным покупкам, а также собирают информацию об их привычках и предпочтениях. Средствами построения лояльности являются пять форм продвижения товара: реклама, стимулирование сбыта, связи с общественностью, прямой маркетинг и личные продажи. </w:t>
      </w:r>
      <w:proofErr w:type="gramStart"/>
      <w:r w:rsidR="008408FC">
        <w:rPr>
          <w:rFonts w:cs="Times New Roman"/>
          <w:szCs w:val="24"/>
        </w:rPr>
        <w:t>Реклама нацелена на долгосрочный эффект, стимулирование сбыта – на краткосрочный.</w:t>
      </w:r>
      <w:proofErr w:type="gramEnd"/>
      <w:r w:rsidR="008408FC">
        <w:rPr>
          <w:rFonts w:cs="Times New Roman"/>
          <w:szCs w:val="24"/>
        </w:rPr>
        <w:t xml:space="preserve"> Интернет-реклама и телевидение занимают 80% объема рынка рекламы. Связи с общественностью направлены на создание благоприятного образа компании, бренда или товара в глазах потребителя. </w:t>
      </w:r>
      <w:r w:rsidR="008408FC" w:rsidRPr="00EC5163">
        <w:rPr>
          <w:rFonts w:cs="Times New Roman"/>
          <w:szCs w:val="24"/>
        </w:rPr>
        <w:t>Особым элементом прямого маркетинга является управление базами данных.</w:t>
      </w:r>
      <w:r w:rsidR="00EF5B3E">
        <w:rPr>
          <w:rFonts w:cs="Times New Roman"/>
          <w:szCs w:val="24"/>
        </w:rPr>
        <w:t xml:space="preserve"> Также инструментом построения лояльности является </w:t>
      </w:r>
      <w:r w:rsidR="00EF5B3E">
        <w:rPr>
          <w:rFonts w:cs="Times New Roman"/>
          <w:szCs w:val="24"/>
          <w:lang w:val="en-US"/>
        </w:rPr>
        <w:t>CRM</w:t>
      </w:r>
      <w:r w:rsidR="00EF5B3E">
        <w:rPr>
          <w:rFonts w:cs="Times New Roman"/>
          <w:szCs w:val="24"/>
        </w:rPr>
        <w:t xml:space="preserve">-система. Она </w:t>
      </w:r>
      <w:r w:rsidR="00EF5B3E">
        <w:t xml:space="preserve">позволяет улучшать качество собираемой информации, лучше понимать </w:t>
      </w:r>
      <w:r w:rsidR="00EF5B3E">
        <w:lastRenderedPageBreak/>
        <w:t xml:space="preserve">потребности покупателей, улучшать обслуживание потребителей, повышать конкурентоспособность и создавать индивидуальные товары и услуги. </w:t>
      </w:r>
      <w:r w:rsidR="008408FC">
        <w:rPr>
          <w:rFonts w:cs="Times New Roman"/>
          <w:szCs w:val="24"/>
        </w:rPr>
        <w:t xml:space="preserve"> Чтобы понять, на каком этапе теряется большая часть потребителей, можно использовать маркетинговую воронку, которая представляет собой движение покупателям по четырем этапам психологического воздействия модели </w:t>
      </w:r>
      <w:r w:rsidR="008408FC">
        <w:rPr>
          <w:rFonts w:cs="Times New Roman"/>
          <w:szCs w:val="24"/>
          <w:lang w:val="en-US"/>
        </w:rPr>
        <w:t>AIDA</w:t>
      </w:r>
      <w:r w:rsidR="0037407A">
        <w:rPr>
          <w:rFonts w:cs="Times New Roman"/>
          <w:szCs w:val="24"/>
        </w:rPr>
        <w:t>.</w:t>
      </w:r>
    </w:p>
    <w:p w:rsidR="00EF5B3E" w:rsidRDefault="00EF5B3E" w:rsidP="00EF5B3E">
      <w:r>
        <w:br w:type="page"/>
      </w:r>
    </w:p>
    <w:p w:rsidR="008408FC" w:rsidRPr="009F1F88" w:rsidRDefault="001E121F" w:rsidP="000A7C95">
      <w:pPr>
        <w:pStyle w:val="1"/>
        <w:numPr>
          <w:ilvl w:val="0"/>
          <w:numId w:val="29"/>
        </w:numPr>
        <w:ind w:left="0" w:firstLine="709"/>
      </w:pPr>
      <w:bookmarkStart w:id="11" w:name="_Toc512931624"/>
      <w:r>
        <w:lastRenderedPageBreak/>
        <w:t>Методы формирования лояльности</w:t>
      </w:r>
      <w:bookmarkEnd w:id="11"/>
    </w:p>
    <w:p w:rsidR="008408FC" w:rsidRPr="009F1F88" w:rsidRDefault="008408FC" w:rsidP="000A7C95">
      <w:pPr>
        <w:pStyle w:val="2"/>
        <w:numPr>
          <w:ilvl w:val="1"/>
          <w:numId w:val="30"/>
        </w:numPr>
        <w:ind w:left="0" w:firstLine="709"/>
      </w:pPr>
      <w:bookmarkStart w:id="12" w:name="_Toc512931625"/>
      <w:r w:rsidRPr="009F1F88">
        <w:t>Цифровой маркетинг</w:t>
      </w:r>
      <w:bookmarkEnd w:id="12"/>
    </w:p>
    <w:p w:rsidR="008408FC" w:rsidRPr="009F1F88" w:rsidRDefault="008408FC" w:rsidP="008408FC">
      <w:pPr>
        <w:rPr>
          <w:rFonts w:cs="Times New Roman"/>
        </w:rPr>
      </w:pPr>
      <w:r w:rsidRPr="009F1F88">
        <w:rPr>
          <w:rFonts w:cs="Times New Roman"/>
        </w:rPr>
        <w:t xml:space="preserve">С момента создания интернета, возможно, самого влиятельного изобретения со времен печатного станка, мир вступил в новую эпоху. Количество </w:t>
      </w:r>
      <w:proofErr w:type="gramStart"/>
      <w:r w:rsidRPr="009F1F88">
        <w:rPr>
          <w:rFonts w:cs="Times New Roman"/>
        </w:rPr>
        <w:t>интернет-пользователей</w:t>
      </w:r>
      <w:proofErr w:type="gramEnd"/>
      <w:r w:rsidRPr="009F1F88">
        <w:rPr>
          <w:rFonts w:cs="Times New Roman"/>
        </w:rPr>
        <w:t xml:space="preserve"> ежегодно растет и по данным </w:t>
      </w:r>
      <w:r w:rsidRPr="009F1F88">
        <w:rPr>
          <w:rFonts w:cs="Times New Roman"/>
          <w:lang w:val="en-US"/>
        </w:rPr>
        <w:t>Internet</w:t>
      </w:r>
      <w:r w:rsidRPr="009F1F88">
        <w:rPr>
          <w:rFonts w:cs="Times New Roman"/>
        </w:rPr>
        <w:t xml:space="preserve"> </w:t>
      </w:r>
      <w:r w:rsidRPr="009F1F88">
        <w:rPr>
          <w:rFonts w:cs="Times New Roman"/>
          <w:lang w:val="en-US"/>
        </w:rPr>
        <w:t>World</w:t>
      </w:r>
      <w:r w:rsidRPr="009F1F88">
        <w:rPr>
          <w:rFonts w:cs="Times New Roman"/>
        </w:rPr>
        <w:t xml:space="preserve"> </w:t>
      </w:r>
      <w:r w:rsidRPr="009F1F88">
        <w:rPr>
          <w:rFonts w:cs="Times New Roman"/>
          <w:lang w:val="en-US"/>
        </w:rPr>
        <w:t>Stats</w:t>
      </w:r>
      <w:r w:rsidRPr="009F1F88">
        <w:rPr>
          <w:rFonts w:cs="Times New Roman"/>
        </w:rPr>
        <w:t xml:space="preserve"> в 2017 году превысило половину населения Земли (</w:t>
      </w:r>
      <w:r w:rsidR="007A7387">
        <w:rPr>
          <w:rFonts w:cs="Times New Roman"/>
        </w:rPr>
        <w:t>Рис. 1</w:t>
      </w:r>
      <w:r w:rsidRPr="009F1F88">
        <w:rPr>
          <w:rFonts w:cs="Times New Roman"/>
        </w:rPr>
        <w:t>).</w:t>
      </w:r>
    </w:p>
    <w:p w:rsidR="008408FC" w:rsidRPr="009F1F88" w:rsidRDefault="008408FC" w:rsidP="008A3E06">
      <w:pPr>
        <w:ind w:firstLine="0"/>
        <w:rPr>
          <w:rFonts w:cs="Times New Roman"/>
        </w:rPr>
      </w:pPr>
      <w:r w:rsidRPr="009F1F88">
        <w:rPr>
          <w:noProof/>
          <w:lang w:eastAsia="ru-RU"/>
        </w:rPr>
        <w:drawing>
          <wp:inline distT="0" distB="0" distL="0" distR="0" wp14:anchorId="2E44DBAC" wp14:editId="22AC1267">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08FC" w:rsidRDefault="008408FC" w:rsidP="007A7387">
      <w:r w:rsidRPr="009F1F88">
        <w:t>Рис</w:t>
      </w:r>
      <w:r w:rsidR="00B510B7">
        <w:t xml:space="preserve">унок </w:t>
      </w:r>
      <w:r w:rsidR="007A7387">
        <w:t>1</w:t>
      </w:r>
      <w:r w:rsidR="00B510B7">
        <w:t xml:space="preserve"> Доля </w:t>
      </w:r>
      <w:proofErr w:type="gramStart"/>
      <w:r w:rsidR="00B510B7">
        <w:t>интернет-пользователей</w:t>
      </w:r>
      <w:proofErr w:type="gramEnd"/>
    </w:p>
    <w:p w:rsidR="00B510B7" w:rsidRPr="00B510B7" w:rsidRDefault="00B510B7" w:rsidP="007A7387">
      <w:r w:rsidRPr="00B510B7">
        <w:rPr>
          <w:i/>
        </w:rPr>
        <w:t>Источник</w:t>
      </w:r>
      <w:r>
        <w:t xml:space="preserve">: </w:t>
      </w:r>
      <w:r w:rsidRPr="00B510B7">
        <w:t>http://www.internetworldstats.com/ (</w:t>
      </w:r>
      <w:r>
        <w:t>Дата обращения: 25.11.2017)</w:t>
      </w:r>
    </w:p>
    <w:p w:rsidR="008408FC" w:rsidRPr="009F1F88" w:rsidRDefault="008408FC" w:rsidP="008408FC">
      <w:pPr>
        <w:rPr>
          <w:rFonts w:cs="Times New Roman"/>
        </w:rPr>
      </w:pPr>
      <w:r w:rsidRPr="009F1F88">
        <w:rPr>
          <w:rFonts w:cs="Times New Roman"/>
        </w:rPr>
        <w:t xml:space="preserve"> Эти технологии радикально изменили методы ведения бизнеса, и особенно методы, используемые компаниями для повышения осведомленности о своем продукте и услугах. Реклама уже давно переходит от традиционных подходов (телевидение, наружная реклама, прямой маркетинг и т.д.) к более </w:t>
      </w:r>
      <w:proofErr w:type="gramStart"/>
      <w:r w:rsidRPr="009F1F88">
        <w:rPr>
          <w:rFonts w:cs="Times New Roman"/>
        </w:rPr>
        <w:t>цифро-ориентированному</w:t>
      </w:r>
      <w:proofErr w:type="gramEnd"/>
      <w:r w:rsidRPr="009F1F88">
        <w:rPr>
          <w:rFonts w:cs="Times New Roman"/>
        </w:rPr>
        <w:t xml:space="preserve">, и рекламодатели вкладывают все больше средств в цифровые технологии вместо привычных форматов. Одним из таких направлений стал </w:t>
      </w:r>
      <w:r w:rsidRPr="009F1F88">
        <w:rPr>
          <w:rFonts w:cs="Times New Roman"/>
          <w:lang w:val="en-US"/>
        </w:rPr>
        <w:t>digital</w:t>
      </w:r>
      <w:r w:rsidRPr="009F1F88">
        <w:rPr>
          <w:rFonts w:cs="Times New Roman"/>
        </w:rPr>
        <w:t xml:space="preserve"> (или цифровой) маркетинг.</w:t>
      </w:r>
    </w:p>
    <w:p w:rsidR="008408FC" w:rsidRPr="009F1F88" w:rsidRDefault="008408FC" w:rsidP="008408FC">
      <w:pPr>
        <w:rPr>
          <w:rFonts w:cs="Times New Roman"/>
        </w:rPr>
      </w:pPr>
      <w:r w:rsidRPr="009F1F88">
        <w:rPr>
          <w:rFonts w:cs="Times New Roman"/>
        </w:rPr>
        <w:t>Определение цифрового маркетинга скрыто в его названии – это маркетинг через цифровые средства и каналы. В сравнении с традиционным маркетингом цифровой имеет три важные характеристики:</w:t>
      </w:r>
    </w:p>
    <w:p w:rsidR="008408FC" w:rsidRPr="009F1F88" w:rsidRDefault="008408FC" w:rsidP="000A7C95">
      <w:pPr>
        <w:pStyle w:val="a3"/>
        <w:numPr>
          <w:ilvl w:val="0"/>
          <w:numId w:val="18"/>
        </w:numPr>
        <w:ind w:left="0" w:firstLine="709"/>
        <w:jc w:val="left"/>
        <w:rPr>
          <w:rFonts w:cs="Times New Roman"/>
        </w:rPr>
      </w:pPr>
      <w:r w:rsidRPr="009F1F88">
        <w:rPr>
          <w:rFonts w:cs="Times New Roman"/>
        </w:rPr>
        <w:t>Высокая эффективность.</w:t>
      </w:r>
    </w:p>
    <w:p w:rsidR="008408FC" w:rsidRPr="009F1F88" w:rsidRDefault="008408FC" w:rsidP="000A7C95">
      <w:pPr>
        <w:pStyle w:val="a3"/>
        <w:numPr>
          <w:ilvl w:val="0"/>
          <w:numId w:val="18"/>
        </w:numPr>
        <w:ind w:left="709" w:firstLine="0"/>
        <w:jc w:val="left"/>
        <w:rPr>
          <w:rFonts w:cs="Times New Roman"/>
        </w:rPr>
      </w:pPr>
      <w:r w:rsidRPr="009F1F88">
        <w:rPr>
          <w:rFonts w:cs="Times New Roman"/>
        </w:rPr>
        <w:t>Простота.</w:t>
      </w:r>
    </w:p>
    <w:p w:rsidR="008408FC" w:rsidRPr="00FC799D" w:rsidRDefault="008408FC" w:rsidP="000A7C95">
      <w:pPr>
        <w:pStyle w:val="a3"/>
        <w:numPr>
          <w:ilvl w:val="0"/>
          <w:numId w:val="18"/>
        </w:numPr>
        <w:ind w:left="0" w:firstLine="709"/>
        <w:jc w:val="left"/>
        <w:rPr>
          <w:rFonts w:cs="Times New Roman"/>
        </w:rPr>
      </w:pPr>
      <w:r w:rsidRPr="009F1F88">
        <w:rPr>
          <w:rFonts w:cs="Times New Roman"/>
        </w:rPr>
        <w:t>Интерактивность.</w:t>
      </w:r>
    </w:p>
    <w:p w:rsidR="00FC799D" w:rsidRPr="004A1166" w:rsidRDefault="00FC799D" w:rsidP="00FC799D">
      <w:pPr>
        <w:pStyle w:val="a3"/>
        <w:ind w:left="709" w:firstLine="0"/>
        <w:jc w:val="left"/>
        <w:rPr>
          <w:rFonts w:cs="Times New Roman"/>
        </w:rPr>
      </w:pPr>
    </w:p>
    <w:p w:rsidR="008408FC" w:rsidRPr="009F1F88" w:rsidRDefault="008408FC" w:rsidP="008408FC">
      <w:pPr>
        <w:rPr>
          <w:rFonts w:cs="Times New Roman"/>
        </w:rPr>
      </w:pPr>
      <w:r w:rsidRPr="009F1F88">
        <w:rPr>
          <w:rFonts w:cs="Times New Roman"/>
        </w:rPr>
        <w:lastRenderedPageBreak/>
        <w:t>Основными средствами цифрового маркетинга являются:</w:t>
      </w:r>
    </w:p>
    <w:p w:rsidR="008408FC" w:rsidRPr="009F1F88" w:rsidRDefault="008408FC" w:rsidP="000A7C95">
      <w:pPr>
        <w:pStyle w:val="a3"/>
        <w:numPr>
          <w:ilvl w:val="0"/>
          <w:numId w:val="20"/>
        </w:numPr>
        <w:ind w:left="0" w:firstLine="1134"/>
        <w:jc w:val="left"/>
        <w:rPr>
          <w:rFonts w:cs="Times New Roman"/>
        </w:rPr>
      </w:pPr>
      <w:r w:rsidRPr="009F1F88">
        <w:rPr>
          <w:rFonts w:cs="Times New Roman"/>
        </w:rPr>
        <w:t>Создание сайта</w:t>
      </w:r>
    </w:p>
    <w:p w:rsidR="008408FC" w:rsidRPr="009F1F88" w:rsidRDefault="008408FC" w:rsidP="000A7C95">
      <w:pPr>
        <w:pStyle w:val="a3"/>
        <w:numPr>
          <w:ilvl w:val="0"/>
          <w:numId w:val="20"/>
        </w:numPr>
        <w:ind w:left="0" w:firstLine="1134"/>
        <w:jc w:val="left"/>
        <w:rPr>
          <w:rFonts w:cs="Times New Roman"/>
        </w:rPr>
      </w:pPr>
      <w:r w:rsidRPr="009F1F88">
        <w:rPr>
          <w:rFonts w:cs="Times New Roman"/>
        </w:rPr>
        <w:t>SEO (оптимизация сайта)</w:t>
      </w:r>
      <w:r w:rsidRPr="009F1F88">
        <w:rPr>
          <w:rFonts w:cs="Times New Roman"/>
        </w:rPr>
        <w:br/>
        <w:t>Самый общий тип цифрового маркетинга, который используется для увеличения видимости веб-сайта в поисковых системах. Существуют различные методы, задействованные в этом процессе, начиная с технического анализа и до ведения блога, создания ссылок и контента.</w:t>
      </w:r>
    </w:p>
    <w:p w:rsidR="008408FC" w:rsidRPr="009F1F88" w:rsidRDefault="008408FC" w:rsidP="000A7C95">
      <w:pPr>
        <w:pStyle w:val="a3"/>
        <w:numPr>
          <w:ilvl w:val="0"/>
          <w:numId w:val="20"/>
        </w:numPr>
        <w:ind w:left="0" w:firstLine="1134"/>
        <w:jc w:val="left"/>
        <w:rPr>
          <w:rFonts w:cs="Times New Roman"/>
        </w:rPr>
      </w:pPr>
      <w:r w:rsidRPr="009F1F88">
        <w:rPr>
          <w:rFonts w:cs="Times New Roman"/>
          <w:lang w:val="en-US"/>
        </w:rPr>
        <w:t>SMM</w:t>
      </w:r>
      <w:r w:rsidRPr="009F1F88">
        <w:rPr>
          <w:rFonts w:cs="Times New Roman"/>
        </w:rPr>
        <w:t xml:space="preserve"> - социальные медиа.</w:t>
      </w:r>
      <w:r w:rsidRPr="009F1F88">
        <w:rPr>
          <w:rFonts w:cs="Times New Roman"/>
        </w:rPr>
        <w:br/>
        <w:t xml:space="preserve">Все, что касается управления имиджем бренда и создание сообществ на нескольких социальных каналах, включая </w:t>
      </w:r>
      <w:proofErr w:type="spellStart"/>
      <w:r w:rsidRPr="009F1F88">
        <w:rPr>
          <w:rFonts w:cs="Times New Roman"/>
        </w:rPr>
        <w:t>ВКонтакте</w:t>
      </w:r>
      <w:proofErr w:type="spellEnd"/>
      <w:r w:rsidRPr="009F1F88">
        <w:rPr>
          <w:rFonts w:cs="Times New Roman"/>
        </w:rPr>
        <w:t>,</w:t>
      </w:r>
      <w:r w:rsidRPr="009F1F88">
        <w:rPr>
          <w:rFonts w:cs="Times New Roman"/>
          <w:lang w:val="en-US"/>
        </w:rPr>
        <w:t>Twitter</w:t>
      </w:r>
      <w:r w:rsidRPr="009F1F88">
        <w:rPr>
          <w:rFonts w:cs="Times New Roman"/>
        </w:rPr>
        <w:t xml:space="preserve">, </w:t>
      </w:r>
      <w:r w:rsidRPr="009F1F88">
        <w:rPr>
          <w:rFonts w:cs="Times New Roman"/>
          <w:lang w:val="en-US"/>
        </w:rPr>
        <w:t>Facebook</w:t>
      </w:r>
      <w:r w:rsidRPr="009F1F88">
        <w:rPr>
          <w:rFonts w:cs="Times New Roman"/>
        </w:rPr>
        <w:t xml:space="preserve">, </w:t>
      </w:r>
      <w:r w:rsidRPr="009F1F88">
        <w:rPr>
          <w:rFonts w:cs="Times New Roman"/>
          <w:lang w:val="en-US"/>
        </w:rPr>
        <w:t>Pinterest</w:t>
      </w:r>
      <w:r w:rsidRPr="009F1F88">
        <w:rPr>
          <w:rFonts w:cs="Times New Roman"/>
        </w:rPr>
        <w:t xml:space="preserve">, </w:t>
      </w:r>
      <w:proofErr w:type="spellStart"/>
      <w:r w:rsidRPr="009F1F88">
        <w:rPr>
          <w:rFonts w:cs="Times New Roman"/>
          <w:lang w:val="en-US"/>
        </w:rPr>
        <w:t>Linkedin</w:t>
      </w:r>
      <w:proofErr w:type="spellEnd"/>
      <w:r w:rsidRPr="009F1F88">
        <w:rPr>
          <w:rFonts w:cs="Times New Roman"/>
        </w:rPr>
        <w:t xml:space="preserve"> и многие другие. В группе фанатов бренда можно активно проводить мероприятия по повышению лояльности.</w:t>
      </w:r>
    </w:p>
    <w:p w:rsidR="008408FC" w:rsidRPr="009F1F88" w:rsidRDefault="008408FC" w:rsidP="000A7C95">
      <w:pPr>
        <w:pStyle w:val="a3"/>
        <w:numPr>
          <w:ilvl w:val="0"/>
          <w:numId w:val="20"/>
        </w:numPr>
        <w:ind w:left="0" w:firstLine="1134"/>
        <w:jc w:val="left"/>
        <w:rPr>
          <w:rFonts w:cs="Times New Roman"/>
        </w:rPr>
      </w:pPr>
      <w:r w:rsidRPr="009F1F88">
        <w:rPr>
          <w:rFonts w:cs="Times New Roman"/>
        </w:rPr>
        <w:t>Реклама в Интернете</w:t>
      </w:r>
    </w:p>
    <w:p w:rsidR="008408FC" w:rsidRPr="009F1F88" w:rsidRDefault="008408FC" w:rsidP="00C861DA">
      <w:pPr>
        <w:ind w:firstLine="1134"/>
        <w:rPr>
          <w:rFonts w:cs="Times New Roman"/>
        </w:rPr>
      </w:pPr>
      <w:proofErr w:type="spellStart"/>
      <w:r w:rsidRPr="009F1F88">
        <w:rPr>
          <w:rFonts w:cs="Times New Roman"/>
        </w:rPr>
        <w:t>Видеореклама</w:t>
      </w:r>
      <w:proofErr w:type="spellEnd"/>
      <w:r w:rsidRPr="009F1F88">
        <w:rPr>
          <w:rFonts w:cs="Times New Roman"/>
        </w:rPr>
        <w:t>, баннерная, текстовая. Сейчас любая реклама в интернете является контекстной.</w:t>
      </w:r>
    </w:p>
    <w:p w:rsidR="008408FC" w:rsidRPr="009F1F88" w:rsidRDefault="008408FC" w:rsidP="000A7C95">
      <w:pPr>
        <w:pStyle w:val="a3"/>
        <w:numPr>
          <w:ilvl w:val="0"/>
          <w:numId w:val="20"/>
        </w:numPr>
        <w:ind w:left="0" w:firstLine="1134"/>
        <w:jc w:val="left"/>
        <w:rPr>
          <w:rFonts w:cs="Times New Roman"/>
        </w:rPr>
      </w:pPr>
      <w:r w:rsidRPr="009F1F88">
        <w:rPr>
          <w:rFonts w:cs="Times New Roman"/>
        </w:rPr>
        <w:t xml:space="preserve">Маркетинг электронной почты. </w:t>
      </w:r>
      <w:r w:rsidRPr="009F1F88">
        <w:rPr>
          <w:rFonts w:cs="Times New Roman"/>
        </w:rPr>
        <w:br/>
        <w:t>Будучи одной из самых ранних форм цифрового маркетинга, он включает доставку персонализированных или целевых сообщений, основанных на поисковых запросах потребителя. К этой категории относятся рассылка по подписке и рассылка по базе данных.</w:t>
      </w:r>
    </w:p>
    <w:p w:rsidR="008408FC" w:rsidRPr="009F1F88" w:rsidRDefault="008408FC" w:rsidP="000A7C95">
      <w:pPr>
        <w:pStyle w:val="a3"/>
        <w:numPr>
          <w:ilvl w:val="0"/>
          <w:numId w:val="20"/>
        </w:numPr>
        <w:ind w:left="0" w:firstLine="1134"/>
        <w:jc w:val="left"/>
        <w:rPr>
          <w:rFonts w:cs="Times New Roman"/>
        </w:rPr>
      </w:pPr>
      <w:proofErr w:type="spellStart"/>
      <w:r w:rsidRPr="009F1F88">
        <w:rPr>
          <w:rFonts w:cs="Times New Roman"/>
        </w:rPr>
        <w:t>Инстаграм</w:t>
      </w:r>
      <w:proofErr w:type="spellEnd"/>
    </w:p>
    <w:p w:rsidR="008408FC" w:rsidRPr="009F1F88" w:rsidRDefault="008408FC" w:rsidP="000A7C95">
      <w:pPr>
        <w:pStyle w:val="a3"/>
        <w:numPr>
          <w:ilvl w:val="0"/>
          <w:numId w:val="20"/>
        </w:numPr>
        <w:ind w:left="0" w:firstLine="1134"/>
        <w:jc w:val="left"/>
        <w:rPr>
          <w:rFonts w:cs="Times New Roman"/>
        </w:rPr>
      </w:pPr>
      <w:proofErr w:type="spellStart"/>
      <w:r w:rsidRPr="009F1F88">
        <w:rPr>
          <w:rFonts w:cs="Times New Roman"/>
        </w:rPr>
        <w:t>Блогеры</w:t>
      </w:r>
      <w:proofErr w:type="spellEnd"/>
    </w:p>
    <w:p w:rsidR="008408FC" w:rsidRPr="009F1F88" w:rsidRDefault="008408FC" w:rsidP="000A7C95">
      <w:pPr>
        <w:pStyle w:val="a3"/>
        <w:numPr>
          <w:ilvl w:val="0"/>
          <w:numId w:val="20"/>
        </w:numPr>
        <w:ind w:left="0" w:firstLine="1134"/>
        <w:jc w:val="left"/>
        <w:rPr>
          <w:rFonts w:cs="Times New Roman"/>
        </w:rPr>
      </w:pPr>
      <w:r w:rsidRPr="009F1F88">
        <w:rPr>
          <w:rFonts w:cs="Times New Roman"/>
        </w:rPr>
        <w:t>Боты</w:t>
      </w:r>
    </w:p>
    <w:p w:rsidR="008408FC" w:rsidRPr="009F1F88" w:rsidRDefault="008408FC" w:rsidP="008408FC">
      <w:pPr>
        <w:pStyle w:val="a3"/>
        <w:ind w:left="0"/>
        <w:rPr>
          <w:rFonts w:cs="Times New Roman"/>
        </w:rPr>
      </w:pPr>
      <w:r w:rsidRPr="009F1F88">
        <w:rPr>
          <w:rFonts w:cs="Times New Roman"/>
        </w:rPr>
        <w:t>Наиболее важны для формирования лояльности оптимизация сайта и социальные сети, так как они играют важную роль во взаимодействии с потребителями.</w:t>
      </w:r>
    </w:p>
    <w:p w:rsidR="008408FC" w:rsidRPr="009F1F88" w:rsidRDefault="008408FC" w:rsidP="008408FC">
      <w:pPr>
        <w:rPr>
          <w:rFonts w:cs="Times New Roman"/>
        </w:rPr>
      </w:pPr>
      <w:r w:rsidRPr="009F1F88">
        <w:rPr>
          <w:rFonts w:cs="Times New Roman"/>
        </w:rPr>
        <w:t xml:space="preserve">Цифровые каналы предлагают компаниям экономичные возможности для постоянного поддержания контактов с клиентами, что не только улучшает маркетинговые показатели, но и увеличивает лояльность потребителей. Учитывая такие перспективы, неудивительно, что использование таких каналов в маркетинге становится неотъемлемой частью стратегии во многих компаниях. </w:t>
      </w:r>
    </w:p>
    <w:p w:rsidR="008408FC" w:rsidRPr="009F1F88" w:rsidRDefault="008408FC" w:rsidP="008408FC">
      <w:pPr>
        <w:rPr>
          <w:rFonts w:cs="Times New Roman"/>
        </w:rPr>
      </w:pPr>
      <w:r w:rsidRPr="009F1F88">
        <w:rPr>
          <w:rFonts w:cs="Times New Roman"/>
        </w:rPr>
        <w:t xml:space="preserve">Интерактивность </w:t>
      </w:r>
      <w:proofErr w:type="gramStart"/>
      <w:r w:rsidRPr="009F1F88">
        <w:rPr>
          <w:rFonts w:cs="Times New Roman"/>
        </w:rPr>
        <w:t>в</w:t>
      </w:r>
      <w:proofErr w:type="gramEnd"/>
      <w:r w:rsidRPr="009F1F88">
        <w:rPr>
          <w:rFonts w:cs="Times New Roman"/>
        </w:rPr>
        <w:t xml:space="preserve"> </w:t>
      </w:r>
      <w:proofErr w:type="gramStart"/>
      <w:r w:rsidRPr="009F1F88">
        <w:rPr>
          <w:rFonts w:cs="Times New Roman"/>
        </w:rPr>
        <w:t>цифровых</w:t>
      </w:r>
      <w:proofErr w:type="gramEnd"/>
      <w:r w:rsidRPr="009F1F88">
        <w:rPr>
          <w:rFonts w:cs="Times New Roman"/>
        </w:rPr>
        <w:t xml:space="preserve"> медиа-приложениях помогает покупателям лучше искать информацию, быть инициаторами и самостоятельно получать интересующие их сведения, а также предоставляет им возможность провести время с брендом или товаром посредством игр, деятельности на веб-сайте или изучением продукта или услуги. Интерактивность также предоставляет маркетологам дополнительную информацию о потребностях, предпочтениях и интересах клиента. Кроме того, виртуальные сообщества </w:t>
      </w:r>
      <w:r w:rsidRPr="009F1F88">
        <w:rPr>
          <w:rFonts w:cs="Times New Roman"/>
        </w:rPr>
        <w:lastRenderedPageBreak/>
        <w:t>объединяют потребителей с общими интересами из разных географических областей, укрепляя их лояльность.  Цифровые каналы также содержат возможности и инструменты для персонализации, что тоже положительно сказывается на лояльности клиентов.</w:t>
      </w:r>
    </w:p>
    <w:p w:rsidR="008408FC" w:rsidRPr="009F1F88" w:rsidRDefault="008408FC" w:rsidP="008408FC">
      <w:pPr>
        <w:rPr>
          <w:rFonts w:cs="Times New Roman"/>
        </w:rPr>
      </w:pPr>
      <w:r w:rsidRPr="009F1F88">
        <w:rPr>
          <w:rFonts w:cs="Times New Roman"/>
        </w:rPr>
        <w:t>Таким образом, метод цифрового маркетинга, используемый для построения лояльности, строится на влиянии цифровых маркетинговых коммуникаций на лояльность потребителя</w:t>
      </w:r>
      <w:r w:rsidR="0007141D">
        <w:rPr>
          <w:rStyle w:val="a6"/>
          <w:rFonts w:cs="Times New Roman"/>
        </w:rPr>
        <w:footnoteReference w:id="30"/>
      </w:r>
      <w:r w:rsidRPr="009F1F88">
        <w:rPr>
          <w:rFonts w:cs="Times New Roman"/>
        </w:rPr>
        <w:t>. Рассмотрим его на п</w:t>
      </w:r>
      <w:r w:rsidR="007A7387">
        <w:rPr>
          <w:rFonts w:cs="Times New Roman"/>
        </w:rPr>
        <w:t>римере лояльности к бренду (</w:t>
      </w:r>
      <w:r w:rsidRPr="009F1F88">
        <w:rPr>
          <w:rFonts w:cs="Times New Roman"/>
        </w:rPr>
        <w:t>Рис.</w:t>
      </w:r>
      <w:r w:rsidR="007A7387">
        <w:rPr>
          <w:rFonts w:cs="Times New Roman"/>
        </w:rPr>
        <w:t xml:space="preserve"> 2</w:t>
      </w:r>
      <w:r w:rsidRPr="009F1F88">
        <w:rPr>
          <w:rFonts w:cs="Times New Roman"/>
        </w:rPr>
        <w:t>)</w:t>
      </w:r>
    </w:p>
    <w:p w:rsidR="008408FC" w:rsidRPr="009F1F88" w:rsidRDefault="00B510B7" w:rsidP="00B510B7">
      <w:pPr>
        <w:ind w:firstLine="0"/>
        <w:rPr>
          <w:rFonts w:cs="Times New Roman"/>
        </w:rPr>
      </w:pPr>
      <w:r w:rsidRPr="009F1F88">
        <w:rPr>
          <w:rFonts w:cs="Times New Roman"/>
          <w:noProof/>
          <w:lang w:eastAsia="ru-RU"/>
        </w:rPr>
        <mc:AlternateContent>
          <mc:Choice Requires="wps">
            <w:drawing>
              <wp:anchor distT="0" distB="0" distL="114300" distR="114300" simplePos="0" relativeHeight="251659264" behindDoc="0" locked="0" layoutInCell="1" allowOverlap="1" wp14:anchorId="3E4AC6BF" wp14:editId="55B7523F">
                <wp:simplePos x="0" y="0"/>
                <wp:positionH relativeFrom="column">
                  <wp:posOffset>1243965</wp:posOffset>
                </wp:positionH>
                <wp:positionV relativeFrom="paragraph">
                  <wp:posOffset>970280</wp:posOffset>
                </wp:positionV>
                <wp:extent cx="1714500" cy="9525"/>
                <wp:effectExtent l="0" t="76200" r="19050" b="104775"/>
                <wp:wrapNone/>
                <wp:docPr id="3" name="Прямая со стрелкой 3"/>
                <wp:cNvGraphicFramePr/>
                <a:graphic xmlns:a="http://schemas.openxmlformats.org/drawingml/2006/main">
                  <a:graphicData uri="http://schemas.microsoft.com/office/word/2010/wordprocessingShape">
                    <wps:wsp>
                      <wps:cNvCnPr/>
                      <wps:spPr>
                        <a:xfrm>
                          <a:off x="0" y="0"/>
                          <a:ext cx="17145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97.95pt;margin-top:76.4pt;width:13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" strokecolor="black [3040]">
                <v:stroke endarrow="open"/>
              </v:shape>
            </w:pict>
          </mc:Fallback>
        </mc:AlternateContent>
      </w:r>
      <w:r w:rsidR="008408FC" w:rsidRPr="009F1F88">
        <w:rPr>
          <w:rFonts w:cs="Times New Roman"/>
          <w:noProof/>
          <w:lang w:eastAsia="ru-RU"/>
        </w:rPr>
        <mc:AlternateContent>
          <mc:Choice Requires="wps">
            <w:drawing>
              <wp:anchor distT="0" distB="0" distL="114300" distR="114300" simplePos="0" relativeHeight="251665408" behindDoc="0" locked="0" layoutInCell="1" allowOverlap="1" wp14:anchorId="74DB11F3" wp14:editId="134C9A08">
                <wp:simplePos x="0" y="0"/>
                <wp:positionH relativeFrom="column">
                  <wp:posOffset>3930015</wp:posOffset>
                </wp:positionH>
                <wp:positionV relativeFrom="paragraph">
                  <wp:posOffset>891540</wp:posOffset>
                </wp:positionV>
                <wp:extent cx="9525" cy="180975"/>
                <wp:effectExtent l="0" t="0" r="28575" b="2857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09.45pt,70.2pt" to="310.2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" strokecolor="black [3040]"/>
            </w:pict>
          </mc:Fallback>
        </mc:AlternateContent>
      </w:r>
      <w:r w:rsidR="008408FC" w:rsidRPr="009F1F88">
        <w:rPr>
          <w:rFonts w:cs="Times New Roman"/>
          <w:noProof/>
          <w:lang w:eastAsia="ru-RU"/>
        </w:rPr>
        <mc:AlternateContent>
          <mc:Choice Requires="wps">
            <w:drawing>
              <wp:anchor distT="0" distB="0" distL="114300" distR="114300" simplePos="0" relativeHeight="251664384" behindDoc="0" locked="0" layoutInCell="1" allowOverlap="1" wp14:anchorId="7CBDD708" wp14:editId="19EF3B9B">
                <wp:simplePos x="0" y="0"/>
                <wp:positionH relativeFrom="column">
                  <wp:posOffset>4558665</wp:posOffset>
                </wp:positionH>
                <wp:positionV relativeFrom="paragraph">
                  <wp:posOffset>1443990</wp:posOffset>
                </wp:positionV>
                <wp:extent cx="190500" cy="0"/>
                <wp:effectExtent l="0" t="76200" r="19050" b="114300"/>
                <wp:wrapNone/>
                <wp:docPr id="11" name="Прямая со стрелкой 1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358.95pt;margin-top:113.7pt;width: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" strokecolor="black [3040]">
                <v:stroke endarrow="open"/>
              </v:shape>
            </w:pict>
          </mc:Fallback>
        </mc:AlternateContent>
      </w:r>
      <w:r w:rsidR="008408FC" w:rsidRPr="009F1F88">
        <w:rPr>
          <w:rFonts w:cs="Times New Roman"/>
          <w:noProof/>
          <w:lang w:eastAsia="ru-RU"/>
        </w:rPr>
        <mc:AlternateContent>
          <mc:Choice Requires="wps">
            <w:drawing>
              <wp:anchor distT="0" distB="0" distL="114300" distR="114300" simplePos="0" relativeHeight="251663360" behindDoc="0" locked="0" layoutInCell="1" allowOverlap="1" wp14:anchorId="09CE59CA" wp14:editId="4C5761DD">
                <wp:simplePos x="0" y="0"/>
                <wp:positionH relativeFrom="column">
                  <wp:posOffset>4558665</wp:posOffset>
                </wp:positionH>
                <wp:positionV relativeFrom="paragraph">
                  <wp:posOffset>548640</wp:posOffset>
                </wp:positionV>
                <wp:extent cx="190500" cy="0"/>
                <wp:effectExtent l="0" t="76200" r="19050" b="114300"/>
                <wp:wrapNone/>
                <wp:docPr id="10" name="Прямая со стрелкой 10"/>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 o:spid="_x0000_s1026" type="#_x0000_t32" style="position:absolute;margin-left:358.95pt;margin-top:43.2pt;width:1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" strokecolor="black [3040]">
                <v:stroke endarrow="open"/>
              </v:shape>
            </w:pict>
          </mc:Fallback>
        </mc:AlternateContent>
      </w:r>
      <w:r w:rsidR="008408FC" w:rsidRPr="009F1F88">
        <w:rPr>
          <w:rFonts w:cs="Times New Roman"/>
          <w:noProof/>
          <w:lang w:eastAsia="ru-RU"/>
        </w:rPr>
        <mc:AlternateContent>
          <mc:Choice Requires="wps">
            <w:drawing>
              <wp:anchor distT="0" distB="0" distL="114300" distR="114300" simplePos="0" relativeHeight="251662336" behindDoc="0" locked="0" layoutInCell="1" allowOverlap="1" wp14:anchorId="4F524010" wp14:editId="21708B6B">
                <wp:simplePos x="0" y="0"/>
                <wp:positionH relativeFrom="column">
                  <wp:posOffset>2148840</wp:posOffset>
                </wp:positionH>
                <wp:positionV relativeFrom="paragraph">
                  <wp:posOffset>891540</wp:posOffset>
                </wp:positionV>
                <wp:extent cx="9525" cy="180975"/>
                <wp:effectExtent l="0" t="0" r="28575" b="2857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9.2pt,70.2pt" to="169.9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" strokecolor="black [3040]"/>
            </w:pict>
          </mc:Fallback>
        </mc:AlternateContent>
      </w:r>
      <w:r w:rsidR="008408FC" w:rsidRPr="009F1F88">
        <w:rPr>
          <w:rFonts w:cs="Times New Roman"/>
          <w:noProof/>
          <w:lang w:eastAsia="ru-RU"/>
        </w:rPr>
        <mc:AlternateContent>
          <mc:Choice Requires="wps">
            <w:drawing>
              <wp:anchor distT="0" distB="0" distL="114300" distR="114300" simplePos="0" relativeHeight="251661312" behindDoc="0" locked="0" layoutInCell="1" allowOverlap="1" wp14:anchorId="75A14708" wp14:editId="472F02D4">
                <wp:simplePos x="0" y="0"/>
                <wp:positionH relativeFrom="column">
                  <wp:posOffset>2720340</wp:posOffset>
                </wp:positionH>
                <wp:positionV relativeFrom="paragraph">
                  <wp:posOffset>1443990</wp:posOffset>
                </wp:positionV>
                <wp:extent cx="285750" cy="0"/>
                <wp:effectExtent l="0" t="76200" r="19050" b="114300"/>
                <wp:wrapNone/>
                <wp:docPr id="8" name="Прямая со стрелкой 8"/>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214.2pt;margin-top:113.7pt;width:2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" strokecolor="black [3040]">
                <v:stroke endarrow="open"/>
              </v:shape>
            </w:pict>
          </mc:Fallback>
        </mc:AlternateContent>
      </w:r>
      <w:r w:rsidR="008408FC" w:rsidRPr="009F1F88">
        <w:rPr>
          <w:rFonts w:cs="Times New Roman"/>
          <w:noProof/>
          <w:lang w:eastAsia="ru-RU"/>
        </w:rPr>
        <mc:AlternateContent>
          <mc:Choice Requires="wps">
            <w:drawing>
              <wp:anchor distT="0" distB="0" distL="114300" distR="114300" simplePos="0" relativeHeight="251660288" behindDoc="0" locked="0" layoutInCell="1" allowOverlap="1" wp14:anchorId="718C61B2" wp14:editId="318CCBF9">
                <wp:simplePos x="0" y="0"/>
                <wp:positionH relativeFrom="column">
                  <wp:posOffset>2844165</wp:posOffset>
                </wp:positionH>
                <wp:positionV relativeFrom="paragraph">
                  <wp:posOffset>491490</wp:posOffset>
                </wp:positionV>
                <wp:extent cx="209550" cy="0"/>
                <wp:effectExtent l="0" t="76200" r="19050" b="114300"/>
                <wp:wrapNone/>
                <wp:docPr id="7" name="Прямая со стрелкой 7"/>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 o:spid="_x0000_s1026" type="#_x0000_t32" style="position:absolute;margin-left:223.95pt;margin-top:38.7pt;width:16.5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" strokecolor="black [3040]">
                <v:stroke endarrow="open"/>
              </v:shape>
            </w:pict>
          </mc:Fallback>
        </mc:AlternateContent>
      </w:r>
      <w:r w:rsidR="008408FC" w:rsidRPr="009F1F88">
        <w:rPr>
          <w:rFonts w:cs="Times New Roman"/>
          <w:noProof/>
          <w:lang w:eastAsia="ru-RU"/>
        </w:rPr>
        <w:drawing>
          <wp:inline distT="0" distB="0" distL="0" distR="0" wp14:anchorId="0179CEED" wp14:editId="390407CE">
            <wp:extent cx="5940425" cy="1942582"/>
            <wp:effectExtent l="0" t="0" r="3175" b="635"/>
            <wp:docPr id="13" name="Рисунок 13" descr="D:\Documents\учебка\КУРСАЧ\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учебка\КУРСАЧ\Безымянный-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1942582"/>
                    </a:xfrm>
                    <a:prstGeom prst="rect">
                      <a:avLst/>
                    </a:prstGeom>
                    <a:noFill/>
                    <a:ln>
                      <a:noFill/>
                    </a:ln>
                  </pic:spPr>
                </pic:pic>
              </a:graphicData>
            </a:graphic>
          </wp:inline>
        </w:drawing>
      </w:r>
    </w:p>
    <w:p w:rsidR="008408FC" w:rsidRDefault="00B510B7" w:rsidP="007A7387">
      <w:pPr>
        <w:rPr>
          <w:lang w:val="en-US"/>
        </w:rPr>
      </w:pPr>
      <w:r>
        <w:t>Рисунок</w:t>
      </w:r>
      <w:r w:rsidRPr="00160CDD">
        <w:rPr>
          <w:lang w:val="en-US"/>
        </w:rPr>
        <w:t xml:space="preserve"> </w:t>
      </w:r>
      <w:r w:rsidR="007A7387" w:rsidRPr="00160CDD">
        <w:rPr>
          <w:lang w:val="en-US"/>
        </w:rPr>
        <w:t>2</w:t>
      </w:r>
      <w:r w:rsidRPr="00160CDD">
        <w:rPr>
          <w:lang w:val="en-US"/>
        </w:rPr>
        <w:t xml:space="preserve"> </w:t>
      </w:r>
      <w:r>
        <w:t>Метод</w:t>
      </w:r>
      <w:r w:rsidRPr="00160CDD">
        <w:rPr>
          <w:lang w:val="en-US"/>
        </w:rPr>
        <w:t xml:space="preserve"> </w:t>
      </w:r>
      <w:r>
        <w:t>цифрового</w:t>
      </w:r>
      <w:r w:rsidRPr="00160CDD">
        <w:rPr>
          <w:lang w:val="en-US"/>
        </w:rPr>
        <w:t xml:space="preserve"> </w:t>
      </w:r>
      <w:r>
        <w:t>маркетинга</w:t>
      </w:r>
    </w:p>
    <w:p w:rsidR="00FC799D" w:rsidRPr="00FC799D" w:rsidRDefault="00FC799D" w:rsidP="007A7387">
      <w:pPr>
        <w:rPr>
          <w:lang w:val="en-US"/>
        </w:rPr>
      </w:pPr>
      <w:r w:rsidRPr="00FC799D">
        <w:rPr>
          <w:i/>
        </w:rPr>
        <w:t>Составлено</w:t>
      </w:r>
      <w:r w:rsidRPr="00FC799D">
        <w:rPr>
          <w:i/>
          <w:lang w:val="en-US"/>
        </w:rPr>
        <w:t xml:space="preserve"> </w:t>
      </w:r>
      <w:r w:rsidRPr="00FC799D">
        <w:rPr>
          <w:i/>
        </w:rPr>
        <w:t>по</w:t>
      </w:r>
      <w:r w:rsidRPr="00FC799D">
        <w:rPr>
          <w:i/>
          <w:lang w:val="en-US"/>
        </w:rPr>
        <w:t>:</w:t>
      </w:r>
      <w:r w:rsidRPr="00FC799D">
        <w:rPr>
          <w:lang w:val="en-US"/>
        </w:rPr>
        <w:t xml:space="preserve"> </w:t>
      </w:r>
      <w:proofErr w:type="spellStart"/>
      <w:r w:rsidRPr="00FC799D">
        <w:rPr>
          <w:rFonts w:eastAsia="Times New Roman" w:cs="Times New Roman"/>
          <w:szCs w:val="24"/>
          <w:lang w:val="en-US" w:eastAsia="ru-RU"/>
        </w:rPr>
        <w:t>Merisavo</w:t>
      </w:r>
      <w:proofErr w:type="spellEnd"/>
      <w:r w:rsidRPr="00FC799D">
        <w:rPr>
          <w:rFonts w:eastAsia="Times New Roman" w:cs="Times New Roman"/>
          <w:szCs w:val="24"/>
          <w:lang w:val="en-US" w:eastAsia="ru-RU"/>
        </w:rPr>
        <w:t xml:space="preserve"> M. The interaction between digital marketing communication and customer loyalty – Helsinki – 2014</w:t>
      </w:r>
    </w:p>
    <w:p w:rsidR="008408FC" w:rsidRPr="009F1F88" w:rsidRDefault="008408FC" w:rsidP="008408FC">
      <w:pPr>
        <w:rPr>
          <w:rFonts w:cs="Times New Roman"/>
        </w:rPr>
      </w:pPr>
      <w:r w:rsidRPr="009F1F88">
        <w:rPr>
          <w:rFonts w:cs="Times New Roman"/>
        </w:rPr>
        <w:t>Мод</w:t>
      </w:r>
      <w:r w:rsidR="00B510B7">
        <w:rPr>
          <w:rFonts w:cs="Times New Roman"/>
        </w:rPr>
        <w:t>ель, представленная на рисунке</w:t>
      </w:r>
      <w:r w:rsidRPr="009F1F88">
        <w:rPr>
          <w:rFonts w:cs="Times New Roman"/>
        </w:rPr>
        <w:t>, состоит из средств (коммуникация бренда через разные каналы), модераторов (персонализация и интерактивность) и результатов (воспринимаемая ценность, приверженность и потребительская лояльность). Под коммуникацией бренда понимается связь между брендом и клиентом, которая может включать рекламу, прямой маркетинг, буклеты или деятельность потребителя в сообществе бренда. Основное внимание уделяется тому, как коммуникация бренда влияет на лояльность клиентов, одним из основных факторов является частота. Связь с брендом может быть персонализирована. Это должно увеличивать ценность связи для потребителя. Персонализация включает в себя контент, время и каналы. Кроме того коммуникация бренда может и должна быть интерактивна. Клиенты могут искать информацию, делать запросы, давать отзывы или использовать приложения, игры и другие действия, в которые их вовлекают маркетологи. Интерактивность включает в себя функции, процессы, восприятие и время, проведенное с брендом. Эффект коммуникации бренда строится в сознании клиентов посредством информационной обработки, что приводит к воспринимаемой ценности и приверженности. Наконец, влияние бренда и связь с лояльностью клиентов может быть обнаружена по их поведению и отношению.</w:t>
      </w:r>
    </w:p>
    <w:p w:rsidR="0007141D" w:rsidRPr="00D30529" w:rsidRDefault="008408FC" w:rsidP="00D30529">
      <w:pPr>
        <w:rPr>
          <w:rFonts w:cs="Times New Roman"/>
        </w:rPr>
      </w:pPr>
      <w:r w:rsidRPr="009F1F88">
        <w:rPr>
          <w:rFonts w:cs="Times New Roman"/>
        </w:rPr>
        <w:lastRenderedPageBreak/>
        <w:t>Каждый из перечисленных элементов модели вносит свой вклад в построение потребительской лояльности. Рассмотрим некоторые из них подробнее:</w:t>
      </w:r>
    </w:p>
    <w:p w:rsidR="008408FC" w:rsidRPr="009F1F88" w:rsidRDefault="008408FC" w:rsidP="000A7C95">
      <w:pPr>
        <w:pStyle w:val="a3"/>
        <w:numPr>
          <w:ilvl w:val="0"/>
          <w:numId w:val="19"/>
        </w:numPr>
        <w:ind w:left="0" w:firstLine="709"/>
        <w:rPr>
          <w:rFonts w:cs="Times New Roman"/>
        </w:rPr>
      </w:pPr>
      <w:r w:rsidRPr="009F1F88">
        <w:rPr>
          <w:rFonts w:cs="Times New Roman"/>
        </w:rPr>
        <w:t>Частота.</w:t>
      </w:r>
    </w:p>
    <w:p w:rsidR="008408FC" w:rsidRPr="009F1F88" w:rsidRDefault="008408FC" w:rsidP="008408FC">
      <w:pPr>
        <w:pStyle w:val="a3"/>
        <w:ind w:left="0"/>
        <w:rPr>
          <w:rFonts w:cs="Times New Roman"/>
        </w:rPr>
      </w:pPr>
      <w:r w:rsidRPr="009F1F88">
        <w:rPr>
          <w:rFonts w:cs="Times New Roman"/>
        </w:rPr>
        <w:t>Постоянное общение с клиентами оказывает положительное влияние на их лояльность. Например, регулярные электронные рассылки, использование мобильных услуг, мобильные рекламные сообщения, предложения новых приложений оказывают положительное влияние на восприятие бренда потребителями. Это значит, что необходимо использовать цифровые каналы для рассылок не только с целью привлечения новых покупателей, но и для удержания старых. Однако, повторение сообщений эффективно только в определенной степени; положительные эффекты увеличивается до определенного уровня, пока реклама не начнет изнашиваться. После этого наступает эффект отрицательной навязчивости. Очень важно соблюдать баланс.</w:t>
      </w:r>
    </w:p>
    <w:p w:rsidR="008408FC" w:rsidRPr="009F1F88" w:rsidRDefault="008408FC" w:rsidP="000A7C95">
      <w:pPr>
        <w:pStyle w:val="a3"/>
        <w:numPr>
          <w:ilvl w:val="0"/>
          <w:numId w:val="19"/>
        </w:numPr>
        <w:ind w:left="0" w:firstLine="709"/>
        <w:rPr>
          <w:rFonts w:cs="Times New Roman"/>
        </w:rPr>
      </w:pPr>
      <w:r w:rsidRPr="009F1F88">
        <w:rPr>
          <w:rFonts w:cs="Times New Roman"/>
        </w:rPr>
        <w:t>Персонализация.</w:t>
      </w:r>
    </w:p>
    <w:p w:rsidR="008408FC" w:rsidRPr="009F1F88" w:rsidRDefault="008408FC" w:rsidP="008408FC">
      <w:pPr>
        <w:rPr>
          <w:rFonts w:cs="Times New Roman"/>
        </w:rPr>
      </w:pPr>
      <w:r w:rsidRPr="009F1F88">
        <w:rPr>
          <w:rFonts w:cs="Times New Roman"/>
        </w:rPr>
        <w:t>Персонализация способствует повышению лояльности клиентов, создавая более личную, интересную и актуальную информацию и улучшая обслуживание. Реклама наиболее эффективна, когда она происходит близко к тому времени, когда потребитель готов совершить покупку. Примером персонализации могут быть индивидуальные сообщения или услуги мобильного определения местоположения с целью предложить товар или услугу, когда покупатель окажется рядом. К тому же, при наличии информации о каждом потребителе, можно формировать более личные предпочтения клиентов, что повышает эффективность бренда и соответственно уровень лояльности.</w:t>
      </w:r>
    </w:p>
    <w:p w:rsidR="008408FC" w:rsidRPr="009F1F88" w:rsidRDefault="008408FC" w:rsidP="000A7C95">
      <w:pPr>
        <w:pStyle w:val="a3"/>
        <w:numPr>
          <w:ilvl w:val="0"/>
          <w:numId w:val="19"/>
        </w:numPr>
        <w:ind w:left="0" w:firstLine="709"/>
        <w:rPr>
          <w:rFonts w:cs="Times New Roman"/>
        </w:rPr>
      </w:pPr>
      <w:r w:rsidRPr="009F1F88">
        <w:rPr>
          <w:rFonts w:cs="Times New Roman"/>
        </w:rPr>
        <w:t>Интерактивность.</w:t>
      </w:r>
    </w:p>
    <w:p w:rsidR="008408FC" w:rsidRPr="009F1F88" w:rsidRDefault="008408FC" w:rsidP="008408FC">
      <w:pPr>
        <w:rPr>
          <w:rFonts w:cs="Times New Roman"/>
        </w:rPr>
      </w:pPr>
      <w:r w:rsidRPr="009F1F88">
        <w:rPr>
          <w:rFonts w:cs="Times New Roman"/>
        </w:rPr>
        <w:t>Цифровая среда предлагает экономичные и удобные возможности коммуникации с потребителем и предоставляет ему доступ к информации. Когда покупатель легко может найти нужные товары или услуги, поддержку, а также отфильтровать информацию, это повышает уровень удобства использования бренда. Интерактивность также увеличивает объем информации, которая может быть представлена ​​клиенту. Это может повысить узнаваемость бренда и, таким образом, клиентской лояльности</w:t>
      </w:r>
    </w:p>
    <w:p w:rsidR="008408FC" w:rsidRDefault="008408FC" w:rsidP="008408FC">
      <w:pPr>
        <w:rPr>
          <w:rFonts w:cs="Times New Roman"/>
        </w:rPr>
      </w:pPr>
      <w:proofErr w:type="gramStart"/>
      <w:r w:rsidRPr="009F1F88">
        <w:rPr>
          <w:rFonts w:cs="Times New Roman"/>
        </w:rPr>
        <w:t>Интерактивность с функциональной точки зрения может быть представлена интерфейсом (формы обратной связи, чат, загрузки), функциями (аудио, видео, игры), процессами (взаимной коммуникации) и результатами (удовлетворенность пользователей).</w:t>
      </w:r>
      <w:proofErr w:type="gramEnd"/>
      <w:r w:rsidRPr="009F1F88">
        <w:rPr>
          <w:rFonts w:cs="Times New Roman"/>
        </w:rPr>
        <w:t xml:space="preserve"> Эти функциональные элементы могут быть разными, в зависимости от используемого канала. С точки зрения процесса ключевыми элементами являются отзывчивость, двусторонняя связь, взаимность, обмен и участие.</w:t>
      </w:r>
    </w:p>
    <w:p w:rsidR="00D30529" w:rsidRPr="009F1F88" w:rsidRDefault="00D30529" w:rsidP="008408FC">
      <w:pPr>
        <w:rPr>
          <w:rFonts w:cs="Times New Roman"/>
        </w:rPr>
      </w:pPr>
    </w:p>
    <w:p w:rsidR="008408FC" w:rsidRPr="009F1F88" w:rsidRDefault="008408FC" w:rsidP="000A7C95">
      <w:pPr>
        <w:pStyle w:val="a3"/>
        <w:numPr>
          <w:ilvl w:val="0"/>
          <w:numId w:val="19"/>
        </w:numPr>
        <w:ind w:left="0" w:firstLine="709"/>
        <w:rPr>
          <w:rFonts w:cs="Times New Roman"/>
        </w:rPr>
      </w:pPr>
      <w:r w:rsidRPr="009F1F88">
        <w:rPr>
          <w:rFonts w:cs="Times New Roman"/>
        </w:rPr>
        <w:lastRenderedPageBreak/>
        <w:t>Обработка информации.</w:t>
      </w:r>
    </w:p>
    <w:p w:rsidR="008408FC" w:rsidRPr="009F1F88" w:rsidRDefault="008408FC" w:rsidP="008408FC">
      <w:pPr>
        <w:pStyle w:val="a3"/>
        <w:ind w:left="0"/>
        <w:rPr>
          <w:rFonts w:cs="Times New Roman"/>
        </w:rPr>
      </w:pPr>
      <w:r w:rsidRPr="009F1F88">
        <w:rPr>
          <w:rFonts w:cs="Times New Roman"/>
        </w:rPr>
        <w:t>Потребителю легче обрабатывать стимулы, если они уже были представлены ранее. То есть, увеличение частоты определенного сообщения помогает потребителю выстроить связь с брендом. Кроме того, знакомая информация при повторении обычно воспринимается как более достоверная. Повторение так же влияет на лояльность клиентов. Положительный опыт с брендом уменьшает поиск информации об альтернативах и оставляет в памяти покупателя положительные эмоции.</w:t>
      </w:r>
    </w:p>
    <w:p w:rsidR="008408FC" w:rsidRPr="009F1F88" w:rsidRDefault="008408FC" w:rsidP="000A7C95">
      <w:pPr>
        <w:pStyle w:val="a3"/>
        <w:numPr>
          <w:ilvl w:val="0"/>
          <w:numId w:val="19"/>
        </w:numPr>
        <w:ind w:left="0" w:firstLine="709"/>
        <w:rPr>
          <w:rFonts w:cs="Times New Roman"/>
        </w:rPr>
      </w:pPr>
      <w:r w:rsidRPr="009F1F88">
        <w:rPr>
          <w:rFonts w:cs="Times New Roman"/>
        </w:rPr>
        <w:t>Воспринимаемая ценность.</w:t>
      </w:r>
    </w:p>
    <w:p w:rsidR="008408FC" w:rsidRPr="009F1F88" w:rsidRDefault="008408FC" w:rsidP="008408FC">
      <w:pPr>
        <w:pStyle w:val="a3"/>
        <w:ind w:left="0"/>
        <w:rPr>
          <w:rFonts w:cs="Times New Roman"/>
        </w:rPr>
      </w:pPr>
      <w:r w:rsidRPr="009F1F88">
        <w:rPr>
          <w:rFonts w:cs="Times New Roman"/>
        </w:rPr>
        <w:t xml:space="preserve">Когда потребитель вступает в коммуникацию с брендом, он начинает формировать в своем сознании его ценность, которая может быть разделена </w:t>
      </w:r>
      <w:proofErr w:type="gramStart"/>
      <w:r w:rsidRPr="009F1F88">
        <w:rPr>
          <w:rFonts w:cs="Times New Roman"/>
        </w:rPr>
        <w:t>на</w:t>
      </w:r>
      <w:proofErr w:type="gramEnd"/>
      <w:r w:rsidRPr="009F1F88">
        <w:rPr>
          <w:rFonts w:cs="Times New Roman"/>
        </w:rPr>
        <w:t xml:space="preserve"> функциональную, экономическую, эмоциональную и социальную. Функциональная ценность описывает общую удовлетворенность функциональным качеством продукта и услуги. Социальная ценность связана с нашими отношениями с другими (например, бренд как символ статуса, принадлежность сообществу). Клиенты могут также воспринимать условную ценность, которая существует только в конкретной ситуации. Воспринимаемая клиентом ценность может рассматриваться как соотношение между воспринимаемыми выгодами и воспринимаемой жертвой, или, другими словами, как общая оценка потребителем полезности продукта на основе восприятия того, что получено и что затрачено. Активное общение посредством цифровых коммуникаций снижает воспринимаемую жертву, уменьшая усилия клиента по поиску информации и, таким образом, повышает уровень потребительской лояльности.</w:t>
      </w:r>
    </w:p>
    <w:p w:rsidR="008408FC" w:rsidRPr="009F1F88" w:rsidRDefault="008408FC" w:rsidP="000A7C95">
      <w:pPr>
        <w:pStyle w:val="a3"/>
        <w:numPr>
          <w:ilvl w:val="0"/>
          <w:numId w:val="19"/>
        </w:numPr>
        <w:ind w:left="0" w:firstLine="709"/>
        <w:rPr>
          <w:rFonts w:cs="Times New Roman"/>
        </w:rPr>
      </w:pPr>
      <w:r w:rsidRPr="009F1F88">
        <w:rPr>
          <w:rFonts w:cs="Times New Roman"/>
        </w:rPr>
        <w:t>Приверженность.</w:t>
      </w:r>
    </w:p>
    <w:p w:rsidR="008408FC" w:rsidRPr="009F1F88" w:rsidRDefault="008408FC" w:rsidP="008408FC">
      <w:pPr>
        <w:pStyle w:val="a3"/>
        <w:ind w:left="0"/>
        <w:rPr>
          <w:rFonts w:cs="Times New Roman"/>
        </w:rPr>
      </w:pPr>
      <w:r w:rsidRPr="009F1F88">
        <w:rPr>
          <w:rFonts w:cs="Times New Roman"/>
        </w:rPr>
        <w:t xml:space="preserve">Приверженность обеспечивает связь между удовлетворением брендом и лояльностью. Она </w:t>
      </w:r>
      <w:proofErr w:type="gramStart"/>
      <w:r w:rsidRPr="009F1F88">
        <w:rPr>
          <w:rFonts w:cs="Times New Roman"/>
        </w:rPr>
        <w:t>определяется</w:t>
      </w:r>
      <w:proofErr w:type="gramEnd"/>
      <w:r w:rsidRPr="009F1F88">
        <w:rPr>
          <w:rFonts w:cs="Times New Roman"/>
        </w:rPr>
        <w:t xml:space="preserve"> как желание поддерживать взаимодействие с брендом. Как правило, приверженность ограничивает влияние негативной информации, связанной с брендом, и усиливает влияние позитивной информации, что приводит к тому, что клиенты остаются лояльными.</w:t>
      </w:r>
    </w:p>
    <w:p w:rsidR="008408FC" w:rsidRPr="00F72769" w:rsidRDefault="008408FC" w:rsidP="008408FC">
      <w:pPr>
        <w:pStyle w:val="a3"/>
        <w:ind w:left="0"/>
        <w:rPr>
          <w:rFonts w:cs="Times New Roman"/>
        </w:rPr>
      </w:pPr>
      <w:r w:rsidRPr="009F1F88">
        <w:rPr>
          <w:rFonts w:cs="Times New Roman"/>
        </w:rPr>
        <w:t xml:space="preserve">Примером высокого уровня интерактивности и коммуникации бренда является еще одно направление цифрового маркетинга, называемое </w:t>
      </w:r>
      <w:proofErr w:type="spellStart"/>
      <w:r w:rsidRPr="009F1F88">
        <w:rPr>
          <w:rFonts w:cs="Times New Roman"/>
          <w:lang w:val="en-US"/>
        </w:rPr>
        <w:t>phygital</w:t>
      </w:r>
      <w:proofErr w:type="spellEnd"/>
      <w:r w:rsidRPr="009F1F88">
        <w:rPr>
          <w:rFonts w:cs="Times New Roman"/>
        </w:rPr>
        <w:t>-маркетинг. Он образовался на стыке двух миров – физического и цифрового (</w:t>
      </w:r>
      <w:r w:rsidRPr="009F1F88">
        <w:rPr>
          <w:rFonts w:cs="Times New Roman"/>
          <w:lang w:val="en-US"/>
        </w:rPr>
        <w:t>physical</w:t>
      </w:r>
      <w:r w:rsidRPr="009F1F88">
        <w:rPr>
          <w:rFonts w:cs="Times New Roman"/>
        </w:rPr>
        <w:t xml:space="preserve"> + </w:t>
      </w:r>
      <w:r w:rsidRPr="009F1F88">
        <w:rPr>
          <w:rFonts w:cs="Times New Roman"/>
          <w:lang w:val="en-US"/>
        </w:rPr>
        <w:t>digital</w:t>
      </w:r>
      <w:r w:rsidRPr="009F1F88">
        <w:rPr>
          <w:rFonts w:cs="Times New Roman"/>
        </w:rPr>
        <w:t xml:space="preserve">). Физический опыт запоминается лучше всего. Концепция </w:t>
      </w:r>
      <w:proofErr w:type="spellStart"/>
      <w:r w:rsidRPr="009F1F88">
        <w:rPr>
          <w:rFonts w:cs="Times New Roman"/>
          <w:lang w:val="en-US"/>
        </w:rPr>
        <w:t>phygital</w:t>
      </w:r>
      <w:proofErr w:type="spellEnd"/>
      <w:r w:rsidRPr="009F1F88">
        <w:rPr>
          <w:rFonts w:cs="Times New Roman"/>
        </w:rPr>
        <w:t xml:space="preserve"> использует новейшие знания и инновации в коммуникационных технологиях, которые реализуются в физической среде. Инструменты этой концепции позволяют компаниям взаимодействовать со своей аудиторией быстрее и интереснее, так как маркетинговая коммуникация с использованием </w:t>
      </w:r>
      <w:proofErr w:type="spellStart"/>
      <w:r w:rsidRPr="009F1F88">
        <w:rPr>
          <w:rFonts w:cs="Times New Roman"/>
          <w:lang w:val="en-US"/>
        </w:rPr>
        <w:t>phygital</w:t>
      </w:r>
      <w:proofErr w:type="spellEnd"/>
      <w:r w:rsidRPr="009F1F88">
        <w:rPr>
          <w:rFonts w:cs="Times New Roman"/>
        </w:rPr>
        <w:t xml:space="preserve"> более динамична и расширяет границы человеческого восприятия. Потребители стремятся </w:t>
      </w:r>
      <w:r w:rsidRPr="009F1F88">
        <w:rPr>
          <w:rFonts w:cs="Times New Roman"/>
        </w:rPr>
        <w:lastRenderedPageBreak/>
        <w:t>получить индивиду</w:t>
      </w:r>
      <w:r w:rsidR="006674A9">
        <w:rPr>
          <w:rFonts w:cs="Times New Roman"/>
        </w:rPr>
        <w:t xml:space="preserve">альный опыт, легче и эффективнее </w:t>
      </w:r>
      <w:r w:rsidRPr="009F1F88">
        <w:rPr>
          <w:rFonts w:cs="Times New Roman"/>
        </w:rPr>
        <w:t xml:space="preserve">взаимодействовать с брендом или продуктом. Все </w:t>
      </w:r>
      <w:proofErr w:type="spellStart"/>
      <w:r w:rsidRPr="009F1F88">
        <w:rPr>
          <w:rFonts w:cs="Times New Roman"/>
          <w:lang w:val="en-US"/>
        </w:rPr>
        <w:t>phygital</w:t>
      </w:r>
      <w:proofErr w:type="spellEnd"/>
      <w:r w:rsidRPr="009F1F88">
        <w:rPr>
          <w:rFonts w:cs="Times New Roman"/>
        </w:rPr>
        <w:t xml:space="preserve"> технологии можно разделить на три группы: использующие </w:t>
      </w:r>
      <w:r w:rsidRPr="009F1F88">
        <w:rPr>
          <w:rFonts w:cs="Times New Roman"/>
          <w:lang w:val="en-US"/>
        </w:rPr>
        <w:t>QR</w:t>
      </w:r>
      <w:r w:rsidRPr="009F1F88">
        <w:rPr>
          <w:rFonts w:cs="Times New Roman"/>
        </w:rPr>
        <w:t>-коды, использующие дополненную реальность и использующие виртуальную реальность.</w:t>
      </w:r>
    </w:p>
    <w:p w:rsidR="008408FC" w:rsidRPr="009F1F88" w:rsidRDefault="008408FC" w:rsidP="000A7C95">
      <w:pPr>
        <w:pStyle w:val="a3"/>
        <w:numPr>
          <w:ilvl w:val="0"/>
          <w:numId w:val="21"/>
        </w:numPr>
        <w:ind w:left="0" w:firstLine="709"/>
        <w:rPr>
          <w:rFonts w:cs="Times New Roman"/>
        </w:rPr>
      </w:pPr>
      <w:r w:rsidRPr="009F1F88">
        <w:rPr>
          <w:rFonts w:cs="Times New Roman"/>
          <w:lang w:val="en-US"/>
        </w:rPr>
        <w:t>QR</w:t>
      </w:r>
      <w:r w:rsidRPr="009F1F88">
        <w:rPr>
          <w:rFonts w:cs="Times New Roman"/>
        </w:rPr>
        <w:t>-коды (</w:t>
      </w:r>
      <w:r w:rsidRPr="009F1F88">
        <w:rPr>
          <w:rFonts w:cs="Times New Roman"/>
          <w:lang w:val="en-US"/>
        </w:rPr>
        <w:t>Quick Respond)</w:t>
      </w:r>
      <w:r w:rsidRPr="009F1F88">
        <w:rPr>
          <w:rFonts w:cs="Times New Roman"/>
        </w:rPr>
        <w:t>.</w:t>
      </w:r>
    </w:p>
    <w:p w:rsidR="008408FC" w:rsidRPr="009F1F88" w:rsidRDefault="008408FC" w:rsidP="008408FC">
      <w:pPr>
        <w:rPr>
          <w:rFonts w:cs="Times New Roman"/>
        </w:rPr>
      </w:pPr>
      <w:proofErr w:type="gramStart"/>
      <w:r w:rsidRPr="009F1F88">
        <w:rPr>
          <w:rFonts w:cs="Times New Roman"/>
          <w:lang w:val="en-US"/>
        </w:rPr>
        <w:t>QR</w:t>
      </w:r>
      <w:r w:rsidRPr="009F1F88">
        <w:rPr>
          <w:rFonts w:cs="Times New Roman"/>
        </w:rPr>
        <w:t>-код представляет собой специальный двумерный рисунок с расставленными особым образом черными и белыми квадратами.</w:t>
      </w:r>
      <w:proofErr w:type="gramEnd"/>
      <w:r w:rsidRPr="009F1F88">
        <w:rPr>
          <w:rFonts w:cs="Times New Roman"/>
        </w:rPr>
        <w:t xml:space="preserve"> Он может содержать сообщения длиной до почти четырех с половиной тысяч символов или семи тысяч цифр. С помощью </w:t>
      </w:r>
      <w:r w:rsidRPr="009F1F88">
        <w:rPr>
          <w:rFonts w:cs="Times New Roman"/>
          <w:lang w:val="en-US"/>
        </w:rPr>
        <w:t>QR</w:t>
      </w:r>
      <w:r w:rsidRPr="009F1F88">
        <w:rPr>
          <w:rFonts w:cs="Times New Roman"/>
        </w:rPr>
        <w:t xml:space="preserve">-кода можно положить товар в корзину прямо с рекламного постера или перейти на сайт, просто наведя камеру мобильного устройства на код. Это самый универсальный метод использования </w:t>
      </w:r>
      <w:proofErr w:type="spellStart"/>
      <w:r w:rsidRPr="009F1F88">
        <w:rPr>
          <w:rFonts w:cs="Times New Roman"/>
          <w:lang w:val="en-US"/>
        </w:rPr>
        <w:t>phygital</w:t>
      </w:r>
      <w:proofErr w:type="spellEnd"/>
      <w:r w:rsidRPr="009F1F88">
        <w:rPr>
          <w:rFonts w:cs="Times New Roman"/>
        </w:rPr>
        <w:t xml:space="preserve"> технологии на практике. </w:t>
      </w:r>
    </w:p>
    <w:p w:rsidR="008408FC" w:rsidRPr="009F1F88" w:rsidRDefault="008408FC" w:rsidP="000A7C95">
      <w:pPr>
        <w:pStyle w:val="a3"/>
        <w:numPr>
          <w:ilvl w:val="0"/>
          <w:numId w:val="21"/>
        </w:numPr>
        <w:ind w:left="0" w:firstLine="709"/>
        <w:rPr>
          <w:rFonts w:cs="Times New Roman"/>
        </w:rPr>
      </w:pPr>
      <w:r w:rsidRPr="009F1F88">
        <w:rPr>
          <w:rFonts w:cs="Times New Roman"/>
        </w:rPr>
        <w:t>Дополненная реальность.</w:t>
      </w:r>
    </w:p>
    <w:p w:rsidR="008408FC" w:rsidRPr="009F1F88" w:rsidRDefault="008408FC" w:rsidP="008408FC">
      <w:pPr>
        <w:rPr>
          <w:rFonts w:cs="Times New Roman"/>
        </w:rPr>
      </w:pPr>
      <w:r w:rsidRPr="009F1F88">
        <w:rPr>
          <w:rFonts w:cs="Times New Roman"/>
        </w:rPr>
        <w:t>Дополненная реальность – это сочетание реального мира и виртуальной среды. Эта технология работает на основе мобильных приложений в реальном времени и заключается в помещении в изображение камеры сгенерированный контент, например текст, неподвижную графику, видео, 3</w:t>
      </w:r>
      <w:r w:rsidRPr="009F1F88">
        <w:rPr>
          <w:rFonts w:cs="Times New Roman"/>
          <w:lang w:val="en-US"/>
        </w:rPr>
        <w:t>D</w:t>
      </w:r>
      <w:r w:rsidRPr="009F1F88">
        <w:rPr>
          <w:rFonts w:cs="Times New Roman"/>
        </w:rPr>
        <w:t xml:space="preserve">-анимацию и т.д. Элементы дополненной реальности могут быть использованы в таких областях, как навигация и экскурсии, выбор товара, телевидение, печатные СМИ и реклама. </w:t>
      </w:r>
    </w:p>
    <w:p w:rsidR="008408FC" w:rsidRPr="009F1F88" w:rsidRDefault="008408FC" w:rsidP="000A7C95">
      <w:pPr>
        <w:pStyle w:val="a3"/>
        <w:numPr>
          <w:ilvl w:val="0"/>
          <w:numId w:val="21"/>
        </w:numPr>
        <w:ind w:left="0" w:firstLine="709"/>
        <w:rPr>
          <w:rFonts w:cs="Times New Roman"/>
        </w:rPr>
      </w:pPr>
      <w:r w:rsidRPr="009F1F88">
        <w:rPr>
          <w:rFonts w:cs="Times New Roman"/>
        </w:rPr>
        <w:t>Виртуальная реальность.</w:t>
      </w:r>
    </w:p>
    <w:p w:rsidR="008408FC" w:rsidRPr="009F1F88" w:rsidRDefault="008408FC" w:rsidP="008408FC">
      <w:pPr>
        <w:rPr>
          <w:rFonts w:cs="Times New Roman"/>
        </w:rPr>
      </w:pPr>
      <w:r w:rsidRPr="009F1F88">
        <w:rPr>
          <w:rFonts w:cs="Times New Roman"/>
        </w:rPr>
        <w:t xml:space="preserve">Виртуальная реальность представляет собой симуляцию реального мира, в которой потребитель может взаимодействовать с контентом. </w:t>
      </w:r>
    </w:p>
    <w:p w:rsidR="008408FC" w:rsidRPr="009F1F88" w:rsidRDefault="008408FC" w:rsidP="008408FC">
      <w:pPr>
        <w:pStyle w:val="a3"/>
        <w:ind w:left="0"/>
        <w:rPr>
          <w:rFonts w:cs="Times New Roman"/>
        </w:rPr>
      </w:pPr>
      <w:r w:rsidRPr="009F1F88">
        <w:rPr>
          <w:rFonts w:cs="Times New Roman"/>
        </w:rPr>
        <w:t xml:space="preserve">Таким образом, согласно методу цифрового маркетинга потребительская лояльность строится путем укрепления связи с брендом, повышением уровня персонализации и интерактивности, которые также позволяют увеличить скорость обработки информации потребителем и приводят к увеличению воспринимаемой ценности и приверженности, которые, в свою очередь являются связующим звеном между удовлетворением брендом и лояльностью. </w:t>
      </w:r>
    </w:p>
    <w:p w:rsidR="008408FC" w:rsidRPr="009F1F88" w:rsidRDefault="008408FC" w:rsidP="00F46748">
      <w:pPr>
        <w:pStyle w:val="a3"/>
        <w:ind w:left="0"/>
        <w:rPr>
          <w:rFonts w:cs="Times New Roman"/>
        </w:rPr>
      </w:pPr>
      <w:r w:rsidRPr="009F1F88">
        <w:rPr>
          <w:rFonts w:cs="Times New Roman"/>
        </w:rPr>
        <w:t>Однако этот метод не бере</w:t>
      </w:r>
      <w:r w:rsidR="003B2648">
        <w:rPr>
          <w:rFonts w:cs="Times New Roman"/>
        </w:rPr>
        <w:t xml:space="preserve">т в расчет некоторые показатели, которые будут рассмотрены в следующем параграфе. </w:t>
      </w:r>
    </w:p>
    <w:p w:rsidR="008408FC" w:rsidRPr="009F1F88" w:rsidRDefault="008408FC" w:rsidP="000A7C95">
      <w:pPr>
        <w:pStyle w:val="2"/>
        <w:numPr>
          <w:ilvl w:val="1"/>
          <w:numId w:val="30"/>
        </w:numPr>
        <w:ind w:left="0" w:firstLine="709"/>
      </w:pPr>
      <w:bookmarkStart w:id="13" w:name="_Toc512931626"/>
      <w:r w:rsidRPr="009F1F88">
        <w:lastRenderedPageBreak/>
        <w:t>Метод 7</w:t>
      </w:r>
      <w:r w:rsidRPr="009F1F88">
        <w:rPr>
          <w:lang w:val="en-US"/>
        </w:rPr>
        <w:t>Cs</w:t>
      </w:r>
      <w:bookmarkEnd w:id="13"/>
    </w:p>
    <w:p w:rsidR="008408FC" w:rsidRPr="009F1F88" w:rsidRDefault="0090507D" w:rsidP="008408FC">
      <w:pPr>
        <w:rPr>
          <w:rFonts w:cs="Times New Roman"/>
        </w:rPr>
      </w:pPr>
      <w:r>
        <w:rPr>
          <w:rFonts w:cs="Times New Roman"/>
        </w:rPr>
        <w:t>На основании изученной литературы</w:t>
      </w:r>
      <w:r>
        <w:rPr>
          <w:rStyle w:val="a6"/>
          <w:rFonts w:cs="Times New Roman"/>
        </w:rPr>
        <w:footnoteReference w:id="31"/>
      </w:r>
      <w:r>
        <w:rPr>
          <w:rFonts w:cs="Times New Roman"/>
        </w:rPr>
        <w:t>, мной был сформулирован метод 7</w:t>
      </w:r>
      <w:r>
        <w:rPr>
          <w:rFonts w:cs="Times New Roman"/>
          <w:lang w:val="en-US"/>
        </w:rPr>
        <w:t>Cs</w:t>
      </w:r>
      <w:r w:rsidRPr="0090507D">
        <w:rPr>
          <w:rFonts w:cs="Times New Roman"/>
        </w:rPr>
        <w:t xml:space="preserve">. </w:t>
      </w:r>
      <w:r w:rsidR="008408FC" w:rsidRPr="009F1F88">
        <w:rPr>
          <w:rFonts w:cs="Times New Roman"/>
        </w:rPr>
        <w:t>Согласно данному методу, для построения лояльности необходимо управлять семью элементами: персонализацией, интерактивностью, стимулированием, заботой, сообществом, удобством и символом. Метод 7</w:t>
      </w:r>
      <w:r w:rsidR="008408FC" w:rsidRPr="009F1F88">
        <w:rPr>
          <w:rFonts w:cs="Times New Roman"/>
          <w:lang w:val="en-US"/>
        </w:rPr>
        <w:t>Cs</w:t>
      </w:r>
      <w:r w:rsidR="008408FC" w:rsidRPr="009F1F88">
        <w:rPr>
          <w:rFonts w:cs="Times New Roman"/>
        </w:rPr>
        <w:t xml:space="preserve"> повторяет некоторые категории метода цифрового маркетинга, но также рассматривает и другие, не учитываемые в предыдущей модели. </w:t>
      </w:r>
    </w:p>
    <w:p w:rsidR="008408FC" w:rsidRPr="009F1F88" w:rsidRDefault="008408FC" w:rsidP="000A7C95">
      <w:pPr>
        <w:pStyle w:val="a3"/>
        <w:numPr>
          <w:ilvl w:val="0"/>
          <w:numId w:val="22"/>
        </w:numPr>
        <w:ind w:left="0" w:firstLine="709"/>
        <w:rPr>
          <w:rFonts w:cs="Times New Roman"/>
        </w:rPr>
      </w:pPr>
      <w:r w:rsidRPr="009F1F88">
        <w:rPr>
          <w:rFonts w:cs="Times New Roman"/>
        </w:rPr>
        <w:t>Персонализация (</w:t>
      </w:r>
      <w:r w:rsidRPr="009F1F88">
        <w:rPr>
          <w:rFonts w:cs="Times New Roman"/>
          <w:lang w:val="en-US"/>
        </w:rPr>
        <w:t>customization</w:t>
      </w:r>
      <w:r w:rsidRPr="009F1F88">
        <w:rPr>
          <w:rFonts w:cs="Times New Roman"/>
        </w:rPr>
        <w:t>)</w:t>
      </w:r>
    </w:p>
    <w:p w:rsidR="008408FC" w:rsidRPr="009F1F88" w:rsidRDefault="008408FC" w:rsidP="008408FC">
      <w:pPr>
        <w:rPr>
          <w:rFonts w:cs="Times New Roman"/>
        </w:rPr>
      </w:pPr>
      <w:r w:rsidRPr="009F1F88">
        <w:rPr>
          <w:rFonts w:cs="Times New Roman"/>
        </w:rPr>
        <w:t xml:space="preserve">Суть этого элемента заключается в предоставлении более персонализированной и актуальной информации покупателям. Персонализация позволяет повышать лояльность потребителей не только за счет более личного и интересного взаимодействия, но и за счет сбора информации о предпочтениях клиентов. Здесь также важно учитывать такой фактор, как обратная связь, которая помогает подстроиться под потребителя, исправляя недостатки и совершенствуя преимущества. </w:t>
      </w:r>
    </w:p>
    <w:p w:rsidR="008408FC" w:rsidRPr="009F1F88" w:rsidRDefault="008408FC" w:rsidP="000A7C95">
      <w:pPr>
        <w:pStyle w:val="a3"/>
        <w:numPr>
          <w:ilvl w:val="0"/>
          <w:numId w:val="22"/>
        </w:numPr>
        <w:ind w:left="0" w:firstLine="709"/>
        <w:rPr>
          <w:rFonts w:cs="Times New Roman"/>
        </w:rPr>
      </w:pPr>
      <w:r w:rsidRPr="009F1F88">
        <w:rPr>
          <w:rFonts w:cs="Times New Roman"/>
        </w:rPr>
        <w:t>Интерактивность (</w:t>
      </w:r>
      <w:r w:rsidRPr="009F1F88">
        <w:rPr>
          <w:rFonts w:cs="Times New Roman"/>
          <w:lang w:val="en-US"/>
        </w:rPr>
        <w:t>contact</w:t>
      </w:r>
      <w:r w:rsidRPr="009F1F88">
        <w:rPr>
          <w:rFonts w:cs="Times New Roman"/>
        </w:rPr>
        <w:t xml:space="preserve"> </w:t>
      </w:r>
      <w:r w:rsidRPr="009F1F88">
        <w:rPr>
          <w:rFonts w:cs="Times New Roman"/>
          <w:lang w:val="en-US"/>
        </w:rPr>
        <w:t>interactivity</w:t>
      </w:r>
      <w:r w:rsidRPr="009F1F88">
        <w:rPr>
          <w:rFonts w:cs="Times New Roman"/>
        </w:rPr>
        <w:t>)</w:t>
      </w:r>
    </w:p>
    <w:p w:rsidR="008408FC" w:rsidRPr="009F1F88" w:rsidRDefault="008408FC" w:rsidP="008408FC">
      <w:pPr>
        <w:rPr>
          <w:rFonts w:cs="Times New Roman"/>
        </w:rPr>
      </w:pPr>
      <w:r w:rsidRPr="009F1F88">
        <w:rPr>
          <w:rFonts w:cs="Times New Roman"/>
        </w:rPr>
        <w:t xml:space="preserve">Интерактивность направлена на облегчение поиска информации, создание более удобных форм коммуникации с покупателем  и обеспечения динамического характера взаимодействия между потребителем и брендом. </w:t>
      </w:r>
    </w:p>
    <w:p w:rsidR="008408FC" w:rsidRPr="009F1F88" w:rsidRDefault="008408FC" w:rsidP="000A7C95">
      <w:pPr>
        <w:pStyle w:val="a3"/>
        <w:numPr>
          <w:ilvl w:val="0"/>
          <w:numId w:val="22"/>
        </w:numPr>
        <w:ind w:left="0" w:firstLine="709"/>
        <w:rPr>
          <w:rFonts w:cs="Times New Roman"/>
        </w:rPr>
      </w:pPr>
      <w:r w:rsidRPr="009F1F88">
        <w:rPr>
          <w:rFonts w:cs="Times New Roman"/>
        </w:rPr>
        <w:t>Стимулирование (</w:t>
      </w:r>
      <w:r w:rsidRPr="009F1F88">
        <w:rPr>
          <w:rFonts w:cs="Times New Roman"/>
          <w:lang w:val="en-US"/>
        </w:rPr>
        <w:t>cultivation</w:t>
      </w:r>
      <w:r w:rsidRPr="009F1F88">
        <w:rPr>
          <w:rFonts w:cs="Times New Roman"/>
        </w:rPr>
        <w:t>)</w:t>
      </w:r>
    </w:p>
    <w:p w:rsidR="008408FC" w:rsidRPr="009F1F88" w:rsidRDefault="008408FC" w:rsidP="008408FC">
      <w:pPr>
        <w:rPr>
          <w:rFonts w:cs="Times New Roman"/>
        </w:rPr>
      </w:pPr>
      <w:r w:rsidRPr="009F1F88">
        <w:rPr>
          <w:rFonts w:cs="Times New Roman"/>
        </w:rPr>
        <w:t>Стимулирование подразумевает предоставление соответствующей информации и стимулов, чтобы убедить потребителя приобретать больше и чаще, то есть использование программ лояльности, которые были описаны в предыдущей главе.</w:t>
      </w:r>
    </w:p>
    <w:p w:rsidR="008408FC" w:rsidRPr="009F1F88" w:rsidRDefault="008408FC" w:rsidP="000A7C95">
      <w:pPr>
        <w:pStyle w:val="a3"/>
        <w:numPr>
          <w:ilvl w:val="0"/>
          <w:numId w:val="22"/>
        </w:numPr>
        <w:ind w:left="0" w:firstLine="709"/>
        <w:rPr>
          <w:rFonts w:cs="Times New Roman"/>
        </w:rPr>
      </w:pPr>
      <w:r w:rsidRPr="009F1F88">
        <w:rPr>
          <w:rFonts w:cs="Times New Roman"/>
        </w:rPr>
        <w:t>Забота (</w:t>
      </w:r>
      <w:r w:rsidRPr="009F1F88">
        <w:rPr>
          <w:rFonts w:cs="Times New Roman"/>
          <w:lang w:val="en-US"/>
        </w:rPr>
        <w:t>care)</w:t>
      </w:r>
    </w:p>
    <w:p w:rsidR="008408FC" w:rsidRPr="009F1F88" w:rsidRDefault="008408FC" w:rsidP="00B510B7">
      <w:pPr>
        <w:rPr>
          <w:rFonts w:cs="Times New Roman"/>
        </w:rPr>
      </w:pPr>
      <w:r w:rsidRPr="009F1F88">
        <w:rPr>
          <w:rFonts w:cs="Times New Roman"/>
        </w:rPr>
        <w:t xml:space="preserve">В первую очередь необходимо заботиться об обеспечении высокого уровня сервиса. Это касается внутренней организационной структуры, а именно поиска надежных поставщиков, уменьшения дефектов производства, применения удобных логистических схем и быстрого решения возникающих проблем. Так же это касается работы с персоналом, который имеет дело с клиентами. Сюда относятся подбор подходящего персонала с необходимыми качествами для работы с потребителями, обучение имеющегося персонала </w:t>
      </w:r>
      <w:r w:rsidRPr="009F1F88">
        <w:rPr>
          <w:rFonts w:cs="Times New Roman"/>
        </w:rPr>
        <w:lastRenderedPageBreak/>
        <w:t>для подготовки взаимодействия с покупателями, разработка системы мотивации для работников и их стимулирование.</w:t>
      </w:r>
    </w:p>
    <w:p w:rsidR="008408FC" w:rsidRPr="009F1F88" w:rsidRDefault="008408FC" w:rsidP="000A7C95">
      <w:pPr>
        <w:pStyle w:val="a3"/>
        <w:numPr>
          <w:ilvl w:val="0"/>
          <w:numId w:val="22"/>
        </w:numPr>
        <w:ind w:left="0" w:firstLine="709"/>
        <w:rPr>
          <w:rFonts w:cs="Times New Roman"/>
        </w:rPr>
      </w:pPr>
      <w:r w:rsidRPr="009F1F88">
        <w:rPr>
          <w:rFonts w:cs="Times New Roman"/>
        </w:rPr>
        <w:t>Принадлежность к сообществу (</w:t>
      </w:r>
      <w:r w:rsidRPr="009F1F88">
        <w:rPr>
          <w:rFonts w:cs="Times New Roman"/>
          <w:lang w:val="en-US"/>
        </w:rPr>
        <w:t>community)</w:t>
      </w:r>
    </w:p>
    <w:p w:rsidR="008408FC" w:rsidRPr="009F1F88" w:rsidRDefault="008408FC" w:rsidP="008408FC">
      <w:pPr>
        <w:rPr>
          <w:rFonts w:cs="Times New Roman"/>
        </w:rPr>
      </w:pPr>
      <w:r w:rsidRPr="009F1F88">
        <w:rPr>
          <w:rFonts w:cs="Times New Roman"/>
        </w:rPr>
        <w:t>Возможность потребителями обмениваться информацией и сравнивать опыт использования различных брендов и продуктов влияет на их потребительскую лояльность. Во-первых, это позволяет потребителям узнать о бренде или продукте от знакомых, что повышает их уровень доверия. А во-вторых, если определенный бренд или товар помогает чувствовать себя частью общества, он начинает вызывать положительные эмоции и привязанность.</w:t>
      </w:r>
    </w:p>
    <w:p w:rsidR="008408FC" w:rsidRPr="009F1F88" w:rsidRDefault="008408FC" w:rsidP="000A7C95">
      <w:pPr>
        <w:pStyle w:val="a3"/>
        <w:numPr>
          <w:ilvl w:val="0"/>
          <w:numId w:val="22"/>
        </w:numPr>
        <w:ind w:left="0" w:firstLine="709"/>
        <w:rPr>
          <w:rFonts w:cs="Times New Roman"/>
        </w:rPr>
      </w:pPr>
      <w:r w:rsidRPr="009F1F88">
        <w:rPr>
          <w:rFonts w:cs="Times New Roman"/>
        </w:rPr>
        <w:t>Удобство (</w:t>
      </w:r>
      <w:r w:rsidRPr="009F1F88">
        <w:rPr>
          <w:rFonts w:cs="Times New Roman"/>
          <w:lang w:val="en-US"/>
        </w:rPr>
        <w:t>convenience)</w:t>
      </w:r>
    </w:p>
    <w:p w:rsidR="008408FC" w:rsidRPr="009F1F88" w:rsidRDefault="008408FC" w:rsidP="008408FC">
      <w:pPr>
        <w:rPr>
          <w:rFonts w:cs="Times New Roman"/>
        </w:rPr>
      </w:pPr>
      <w:r w:rsidRPr="009F1F88">
        <w:rPr>
          <w:rFonts w:cs="Times New Roman"/>
        </w:rPr>
        <w:t>Этот элемент минимизирует усилия потребителя, приложенные для получения товара или услуги. Он основан на изучении и продумывании действий покупателя в ходе приобретения и направлен на упрощение алгоритма действий на каждом этапе, чтобы все было просто, интуитивно и понятно.</w:t>
      </w:r>
    </w:p>
    <w:p w:rsidR="008408FC" w:rsidRPr="009F1F88" w:rsidRDefault="008408FC" w:rsidP="000A7C95">
      <w:pPr>
        <w:pStyle w:val="a3"/>
        <w:numPr>
          <w:ilvl w:val="0"/>
          <w:numId w:val="22"/>
        </w:numPr>
        <w:ind w:left="0" w:firstLine="709"/>
        <w:rPr>
          <w:rFonts w:cs="Times New Roman"/>
        </w:rPr>
      </w:pPr>
      <w:r w:rsidRPr="009F1F88">
        <w:rPr>
          <w:rFonts w:cs="Times New Roman"/>
        </w:rPr>
        <w:t>Символ (</w:t>
      </w:r>
      <w:r w:rsidRPr="009F1F88">
        <w:rPr>
          <w:rFonts w:cs="Times New Roman"/>
          <w:lang w:val="en-US"/>
        </w:rPr>
        <w:t>character</w:t>
      </w:r>
      <w:r w:rsidRPr="009F1F88">
        <w:rPr>
          <w:rFonts w:cs="Times New Roman"/>
        </w:rPr>
        <w:t>)</w:t>
      </w:r>
    </w:p>
    <w:p w:rsidR="008408FC" w:rsidRPr="009F1F88" w:rsidRDefault="008408FC" w:rsidP="008408FC">
      <w:pPr>
        <w:rPr>
          <w:rFonts w:cs="Times New Roman"/>
        </w:rPr>
      </w:pPr>
      <w:r w:rsidRPr="009F1F88">
        <w:rPr>
          <w:rFonts w:cs="Times New Roman"/>
        </w:rPr>
        <w:t xml:space="preserve">Создание собственного узнаваемого символа или слогана значительно повысит узнаванию бренда или товара, а также уровень лояльности. Этот символ должен быть запоминающимся, узнаваемым, понятным, должен ассоциироваться с положительными эмоциями или с явлениями, повышающими статус обладателя символом, и в то же время лаконичным и выделяющимся среди конкурентов. К этой же категории можно отнести построение репутации компании. </w:t>
      </w:r>
    </w:p>
    <w:p w:rsidR="008408FC" w:rsidRPr="009F1F88" w:rsidRDefault="008408FC" w:rsidP="008408FC">
      <w:pPr>
        <w:rPr>
          <w:rFonts w:cs="Times New Roman"/>
        </w:rPr>
      </w:pPr>
      <w:r w:rsidRPr="009F1F88">
        <w:rPr>
          <w:rFonts w:cs="Times New Roman"/>
        </w:rPr>
        <w:t>Чем выше уровень каждого из этих показателей, тем прочнее будет связь потребителя с компанией, и тем выше его лояльность. Метод 7</w:t>
      </w:r>
      <w:r w:rsidRPr="009F1F88">
        <w:rPr>
          <w:rFonts w:cs="Times New Roman"/>
          <w:lang w:val="en-US"/>
        </w:rPr>
        <w:t>Cs</w:t>
      </w:r>
      <w:r w:rsidRPr="009F1F88">
        <w:rPr>
          <w:rFonts w:cs="Times New Roman"/>
        </w:rPr>
        <w:t xml:space="preserve"> является </w:t>
      </w:r>
      <w:proofErr w:type="gramStart"/>
      <w:r w:rsidRPr="009F1F88">
        <w:rPr>
          <w:rFonts w:cs="Times New Roman"/>
        </w:rPr>
        <w:t>более социально-ориентированным</w:t>
      </w:r>
      <w:proofErr w:type="gramEnd"/>
      <w:r w:rsidRPr="009F1F88">
        <w:rPr>
          <w:rFonts w:cs="Times New Roman"/>
        </w:rPr>
        <w:t xml:space="preserve"> по сравнению с методом цифрового маркетинга и в отличие от последнего рассматривает такие позиции, как организацию персонала, программы лояльности и создание репутации компании.</w:t>
      </w:r>
    </w:p>
    <w:p w:rsidR="008408FC" w:rsidRPr="00891475" w:rsidRDefault="001E121F" w:rsidP="000A7C95">
      <w:pPr>
        <w:pStyle w:val="2"/>
        <w:numPr>
          <w:ilvl w:val="1"/>
          <w:numId w:val="30"/>
        </w:numPr>
        <w:ind w:left="0" w:firstLine="709"/>
      </w:pPr>
      <w:r>
        <w:t xml:space="preserve"> </w:t>
      </w:r>
      <w:bookmarkStart w:id="14" w:name="_Toc512931627"/>
      <w:r>
        <w:t>Продвижение бренда</w:t>
      </w:r>
      <w:bookmarkEnd w:id="14"/>
    </w:p>
    <w:p w:rsidR="008408FC" w:rsidRDefault="008408FC" w:rsidP="008408FC">
      <w:pPr>
        <w:rPr>
          <w:rFonts w:cs="Times New Roman"/>
        </w:rPr>
      </w:pPr>
      <w:r>
        <w:rPr>
          <w:rFonts w:cs="Times New Roman"/>
        </w:rPr>
        <w:t xml:space="preserve">Продвижение бренда играет значительную роль в формировании потребительской лояльности. Узнаваемость бренда, построение репутации компании увеличивают приверженность покупателей. В настоящее время продвижение бренда наиболее актуально в сети интернет. Большая целевая аудитория, возможность непосредственного взаимодействия </w:t>
      </w:r>
      <w:r>
        <w:rPr>
          <w:rFonts w:cs="Times New Roman"/>
        </w:rPr>
        <w:lastRenderedPageBreak/>
        <w:t xml:space="preserve">с ней, интерактивность и высокая скорость распространения информации делают интернет удобным инструментом продвижения. </w:t>
      </w:r>
    </w:p>
    <w:p w:rsidR="008408FC" w:rsidRDefault="008408FC" w:rsidP="008408FC">
      <w:pPr>
        <w:rPr>
          <w:rFonts w:cs="Times New Roman"/>
        </w:rPr>
      </w:pPr>
      <w:r>
        <w:rPr>
          <w:rFonts w:cs="Times New Roman"/>
        </w:rPr>
        <w:t xml:space="preserve">Основной формой продвижения в сети являются веб-сайт, использование социальных сетей и мобильных приложений. Грамотно </w:t>
      </w:r>
      <w:proofErr w:type="gramStart"/>
      <w:r>
        <w:rPr>
          <w:rFonts w:cs="Times New Roman"/>
        </w:rPr>
        <w:t>оформленный</w:t>
      </w:r>
      <w:proofErr w:type="gramEnd"/>
      <w:r>
        <w:rPr>
          <w:rFonts w:cs="Times New Roman"/>
        </w:rPr>
        <w:t xml:space="preserve"> веб-сайт формирует положительное отношение к бренду, помогает потребителю быстро найти необходимую информацию или совершить покупку. Использование социальных сетей необходимо для увеличения узнаваемости бренда и создании репутации. Они очень популярны, бесплатны и обеспечивают быстрое и эффективное взаимодействие с потребителем, а также в них можно создавать группы фанатов бренда.  Мобильные приложения помогают внедрять программы лояльности, которые увеличивают привязанность к бренду. </w:t>
      </w:r>
    </w:p>
    <w:p w:rsidR="008408FC" w:rsidRPr="00130E29" w:rsidRDefault="008408FC" w:rsidP="008408FC">
      <w:pPr>
        <w:rPr>
          <w:rFonts w:cs="Times New Roman"/>
        </w:rPr>
      </w:pPr>
      <w:r>
        <w:rPr>
          <w:rFonts w:cs="Times New Roman"/>
        </w:rPr>
        <w:t>Примером успешного продвижения бренда в интернете является «</w:t>
      </w:r>
      <w:r>
        <w:rPr>
          <w:rFonts w:cs="Times New Roman"/>
          <w:lang w:val="en-US"/>
        </w:rPr>
        <w:t>Starbucks</w:t>
      </w:r>
      <w:r>
        <w:rPr>
          <w:rFonts w:cs="Times New Roman"/>
        </w:rPr>
        <w:t xml:space="preserve">». На ее официальном сайте расположена вся необходимая информация: виды кофе в продаже и инструкция к приготовлению, меню кофеен, информация о </w:t>
      </w:r>
      <w:proofErr w:type="spellStart"/>
      <w:r>
        <w:rPr>
          <w:rFonts w:cs="Times New Roman"/>
        </w:rPr>
        <w:t>вай</w:t>
      </w:r>
      <w:proofErr w:type="spellEnd"/>
      <w:r>
        <w:rPr>
          <w:rFonts w:cs="Times New Roman"/>
        </w:rPr>
        <w:t xml:space="preserve">-фае, мобильных приложениях, системе вознаграждения, подарочных картах, блог и поиск магазинов. Кроме того, в честь нового года на сайте запущена игра с призами для участников программы лояльности </w:t>
      </w:r>
      <w:r>
        <w:rPr>
          <w:rFonts w:cs="Times New Roman"/>
          <w:lang w:val="en-US"/>
        </w:rPr>
        <w:t>Starbucks</w:t>
      </w:r>
      <w:r w:rsidRPr="00E101A3">
        <w:rPr>
          <w:rFonts w:cs="Times New Roman"/>
        </w:rPr>
        <w:t xml:space="preserve"> </w:t>
      </w:r>
      <w:r>
        <w:rPr>
          <w:rFonts w:cs="Times New Roman"/>
          <w:lang w:val="en-US"/>
        </w:rPr>
        <w:t>Rewards</w:t>
      </w:r>
      <w:r>
        <w:rPr>
          <w:rFonts w:cs="Times New Roman"/>
        </w:rPr>
        <w:t xml:space="preserve">. Также на сайте присутствуют данные о влиянии компании на социальную среду, такие как </w:t>
      </w:r>
      <w:proofErr w:type="gramStart"/>
      <w:r>
        <w:rPr>
          <w:rFonts w:cs="Times New Roman"/>
        </w:rPr>
        <w:t>помощь</w:t>
      </w:r>
      <w:proofErr w:type="gramEnd"/>
      <w:r>
        <w:rPr>
          <w:rFonts w:cs="Times New Roman"/>
        </w:rPr>
        <w:t xml:space="preserve"> ветеранам и защита окружающей среды. Это создает благоприятное впечатление о бренде, особенно у сторонников этих движений. Компания уже несколько лет входит в ежегодный рейтинг самых этичных компаний мира благодаря их программе поддержки фермеров и использованию экологически-чистых продуктов и материалов. </w:t>
      </w:r>
    </w:p>
    <w:p w:rsidR="008408FC" w:rsidRDefault="008408FC" w:rsidP="008408FC">
      <w:pPr>
        <w:rPr>
          <w:rFonts w:cs="Times New Roman"/>
        </w:rPr>
      </w:pPr>
      <w:r>
        <w:rPr>
          <w:rFonts w:cs="Times New Roman"/>
        </w:rPr>
        <w:t xml:space="preserve"> «</w:t>
      </w:r>
      <w:r>
        <w:rPr>
          <w:rFonts w:cs="Times New Roman"/>
          <w:lang w:val="en-US"/>
        </w:rPr>
        <w:t>Starbucks</w:t>
      </w:r>
      <w:r>
        <w:rPr>
          <w:rFonts w:cs="Times New Roman"/>
        </w:rPr>
        <w:t xml:space="preserve">» </w:t>
      </w:r>
      <w:proofErr w:type="gramStart"/>
      <w:r>
        <w:rPr>
          <w:rFonts w:cs="Times New Roman"/>
        </w:rPr>
        <w:t>представлена</w:t>
      </w:r>
      <w:proofErr w:type="gramEnd"/>
      <w:r>
        <w:rPr>
          <w:rFonts w:cs="Times New Roman"/>
        </w:rPr>
        <w:t xml:space="preserve"> почти во всех социальных сетях – </w:t>
      </w:r>
      <w:proofErr w:type="spellStart"/>
      <w:r>
        <w:rPr>
          <w:rFonts w:cs="Times New Roman"/>
        </w:rPr>
        <w:t>ВКонтакте</w:t>
      </w:r>
      <w:proofErr w:type="spellEnd"/>
      <w:r>
        <w:rPr>
          <w:rFonts w:cs="Times New Roman"/>
        </w:rPr>
        <w:t xml:space="preserve">, </w:t>
      </w:r>
      <w:r>
        <w:rPr>
          <w:rFonts w:cs="Times New Roman"/>
          <w:lang w:val="en-US"/>
        </w:rPr>
        <w:t>Facebook</w:t>
      </w:r>
      <w:r w:rsidRPr="00FD20E0">
        <w:rPr>
          <w:rFonts w:cs="Times New Roman"/>
        </w:rPr>
        <w:t xml:space="preserve">, </w:t>
      </w:r>
      <w:r>
        <w:rPr>
          <w:rFonts w:cs="Times New Roman"/>
          <w:lang w:val="en-US"/>
        </w:rPr>
        <w:t>Twitter</w:t>
      </w:r>
      <w:r w:rsidRPr="00FD20E0">
        <w:rPr>
          <w:rFonts w:cs="Times New Roman"/>
        </w:rPr>
        <w:t xml:space="preserve">, </w:t>
      </w:r>
      <w:r>
        <w:rPr>
          <w:rFonts w:cs="Times New Roman"/>
          <w:lang w:val="en-US"/>
        </w:rPr>
        <w:t>Instagram</w:t>
      </w:r>
      <w:r w:rsidRPr="00FD20E0">
        <w:rPr>
          <w:rFonts w:cs="Times New Roman"/>
        </w:rPr>
        <w:t xml:space="preserve">, </w:t>
      </w:r>
      <w:r>
        <w:rPr>
          <w:rFonts w:cs="Times New Roman"/>
          <w:lang w:val="en-US"/>
        </w:rPr>
        <w:t>Google</w:t>
      </w:r>
      <w:r w:rsidRPr="00FD20E0">
        <w:rPr>
          <w:rFonts w:cs="Times New Roman"/>
        </w:rPr>
        <w:t xml:space="preserve">+, </w:t>
      </w:r>
      <w:r>
        <w:rPr>
          <w:rFonts w:cs="Times New Roman"/>
          <w:lang w:val="en-US"/>
        </w:rPr>
        <w:t>Pinterest</w:t>
      </w:r>
      <w:r w:rsidRPr="00FD20E0">
        <w:rPr>
          <w:rFonts w:cs="Times New Roman"/>
        </w:rPr>
        <w:t xml:space="preserve"> </w:t>
      </w:r>
      <w:r>
        <w:rPr>
          <w:rFonts w:cs="Times New Roman"/>
        </w:rPr>
        <w:t xml:space="preserve">и видео-канал на </w:t>
      </w:r>
      <w:r>
        <w:rPr>
          <w:rFonts w:cs="Times New Roman"/>
          <w:lang w:val="en-US"/>
        </w:rPr>
        <w:t>YouTube</w:t>
      </w:r>
      <w:r>
        <w:rPr>
          <w:rFonts w:cs="Times New Roman"/>
        </w:rPr>
        <w:t xml:space="preserve">. Компания активно их использует, запуская различные проекты и </w:t>
      </w:r>
      <w:proofErr w:type="spellStart"/>
      <w:r>
        <w:rPr>
          <w:rFonts w:cs="Times New Roman"/>
        </w:rPr>
        <w:t>флешмобы</w:t>
      </w:r>
      <w:proofErr w:type="spellEnd"/>
      <w:r>
        <w:rPr>
          <w:rFonts w:cs="Times New Roman"/>
        </w:rPr>
        <w:t xml:space="preserve">, например, проект, в котором пользователи выкладывали фотографии разрисованных стаканов из </w:t>
      </w:r>
      <w:r>
        <w:rPr>
          <w:rFonts w:cs="Times New Roman"/>
          <w:lang w:val="en-US"/>
        </w:rPr>
        <w:t>Starbucks</w:t>
      </w:r>
      <w:r>
        <w:rPr>
          <w:rFonts w:cs="Times New Roman"/>
        </w:rPr>
        <w:t xml:space="preserve"> с тегом </w:t>
      </w:r>
      <w:proofErr w:type="spellStart"/>
      <w:r>
        <w:rPr>
          <w:rFonts w:cs="Times New Roman"/>
          <w:lang w:val="en-US"/>
        </w:rPr>
        <w:t>WhiteCupContest</w:t>
      </w:r>
      <w:proofErr w:type="spellEnd"/>
      <w:r>
        <w:rPr>
          <w:rFonts w:cs="Times New Roman"/>
        </w:rPr>
        <w:t>,</w:t>
      </w:r>
      <w:r w:rsidRPr="00FD20E0">
        <w:rPr>
          <w:rFonts w:cs="Times New Roman"/>
        </w:rPr>
        <w:t xml:space="preserve"> </w:t>
      </w:r>
      <w:r>
        <w:rPr>
          <w:rFonts w:cs="Times New Roman"/>
        </w:rPr>
        <w:t>набрал огромную популярность.</w:t>
      </w:r>
      <w:r w:rsidRPr="00FD20E0">
        <w:rPr>
          <w:rFonts w:cs="Times New Roman"/>
        </w:rPr>
        <w:t xml:space="preserve"> В 2015 году </w:t>
      </w:r>
      <w:r>
        <w:rPr>
          <w:rFonts w:cs="Times New Roman"/>
        </w:rPr>
        <w:t>«</w:t>
      </w:r>
      <w:proofErr w:type="spellStart"/>
      <w:r w:rsidRPr="00FD20E0">
        <w:rPr>
          <w:rFonts w:cs="Times New Roman"/>
        </w:rPr>
        <w:t>Starbucks</w:t>
      </w:r>
      <w:proofErr w:type="spellEnd"/>
      <w:r>
        <w:rPr>
          <w:rFonts w:cs="Times New Roman"/>
        </w:rPr>
        <w:t>»</w:t>
      </w:r>
      <w:r w:rsidRPr="00FD20E0">
        <w:rPr>
          <w:rFonts w:cs="Times New Roman"/>
        </w:rPr>
        <w:t xml:space="preserve"> сотрудничала с </w:t>
      </w:r>
      <w:r>
        <w:rPr>
          <w:rFonts w:cs="Times New Roman"/>
        </w:rPr>
        <w:t>«</w:t>
      </w:r>
      <w:proofErr w:type="spellStart"/>
      <w:r w:rsidRPr="00FD20E0">
        <w:rPr>
          <w:rFonts w:cs="Times New Roman"/>
        </w:rPr>
        <w:t>Duracell</w:t>
      </w:r>
      <w:proofErr w:type="spellEnd"/>
      <w:r w:rsidRPr="00FD20E0">
        <w:rPr>
          <w:rFonts w:cs="Times New Roman"/>
        </w:rPr>
        <w:t xml:space="preserve"> </w:t>
      </w:r>
      <w:proofErr w:type="spellStart"/>
      <w:r w:rsidRPr="00FD20E0">
        <w:rPr>
          <w:rFonts w:cs="Times New Roman"/>
        </w:rPr>
        <w:t>Powermat</w:t>
      </w:r>
      <w:proofErr w:type="spellEnd"/>
      <w:r>
        <w:rPr>
          <w:rFonts w:cs="Times New Roman"/>
        </w:rPr>
        <w:t>»</w:t>
      </w:r>
      <w:r w:rsidRPr="00FD20E0">
        <w:rPr>
          <w:rFonts w:cs="Times New Roman"/>
        </w:rPr>
        <w:t xml:space="preserve">, чтобы </w:t>
      </w:r>
      <w:r>
        <w:rPr>
          <w:rFonts w:cs="Times New Roman"/>
        </w:rPr>
        <w:t>организовать</w:t>
      </w:r>
      <w:r w:rsidRPr="00FD20E0">
        <w:rPr>
          <w:rFonts w:cs="Times New Roman"/>
        </w:rPr>
        <w:t xml:space="preserve"> беспроводную зарядку в своих магазинах в Великобритании, тем самым внедряя цифровые инновации в свои магазины.</w:t>
      </w:r>
    </w:p>
    <w:p w:rsidR="008408FC" w:rsidRPr="00AF26DC" w:rsidRDefault="008408FC" w:rsidP="008408FC">
      <w:pPr>
        <w:rPr>
          <w:rFonts w:cs="Times New Roman"/>
        </w:rPr>
      </w:pPr>
      <w:r>
        <w:rPr>
          <w:rFonts w:cs="Times New Roman"/>
        </w:rPr>
        <w:t xml:space="preserve">Активность использования социальных сетей можно измерить по количеству участников группы или подписчиков, а также по рейтингу самых популярных брендов в социальных сетях. Например, в </w:t>
      </w:r>
      <w:proofErr w:type="spellStart"/>
      <w:r>
        <w:rPr>
          <w:rFonts w:cs="Times New Roman"/>
        </w:rPr>
        <w:t>ВКонтакте</w:t>
      </w:r>
      <w:proofErr w:type="spellEnd"/>
      <w:r>
        <w:rPr>
          <w:rFonts w:cs="Times New Roman"/>
        </w:rPr>
        <w:t xml:space="preserve"> на официальную группу подписано всего 152 тысячи человек (для сравнения, на группу </w:t>
      </w:r>
      <w:r>
        <w:rPr>
          <w:rFonts w:cs="Times New Roman"/>
          <w:lang w:val="en-US"/>
        </w:rPr>
        <w:t>Coca</w:t>
      </w:r>
      <w:r w:rsidRPr="00AF26DC">
        <w:rPr>
          <w:rFonts w:cs="Times New Roman"/>
        </w:rPr>
        <w:t>-</w:t>
      </w:r>
      <w:r>
        <w:rPr>
          <w:rFonts w:cs="Times New Roman"/>
          <w:lang w:val="en-US"/>
        </w:rPr>
        <w:t>Cola</w:t>
      </w:r>
      <w:r>
        <w:rPr>
          <w:rFonts w:cs="Times New Roman"/>
        </w:rPr>
        <w:t xml:space="preserve"> подписано больше 3 миллионов), это не очень хороший показатель. Однако в международных сообществах «</w:t>
      </w:r>
      <w:r>
        <w:rPr>
          <w:rFonts w:cs="Times New Roman"/>
          <w:lang w:val="en-US"/>
        </w:rPr>
        <w:t>Starbucks</w:t>
      </w:r>
      <w:r>
        <w:rPr>
          <w:rFonts w:cs="Times New Roman"/>
        </w:rPr>
        <w:t xml:space="preserve">» занимает высокие позиции. В рейтинге самых популярных брендов в </w:t>
      </w:r>
      <w:r>
        <w:rPr>
          <w:rFonts w:cs="Times New Roman"/>
          <w:lang w:val="en-US"/>
        </w:rPr>
        <w:t>Facebook</w:t>
      </w:r>
      <w:r w:rsidRPr="00AF26DC">
        <w:rPr>
          <w:rFonts w:cs="Times New Roman"/>
        </w:rPr>
        <w:t xml:space="preserve"> </w:t>
      </w:r>
      <w:r>
        <w:rPr>
          <w:rFonts w:cs="Times New Roman"/>
        </w:rPr>
        <w:t xml:space="preserve">и </w:t>
      </w:r>
      <w:r>
        <w:rPr>
          <w:rFonts w:cs="Times New Roman"/>
          <w:lang w:val="en-US"/>
        </w:rPr>
        <w:t>Twitter</w:t>
      </w:r>
      <w:r>
        <w:rPr>
          <w:rFonts w:cs="Times New Roman"/>
        </w:rPr>
        <w:t xml:space="preserve"> компания </w:t>
      </w:r>
      <w:r>
        <w:rPr>
          <w:rFonts w:cs="Times New Roman"/>
        </w:rPr>
        <w:lastRenderedPageBreak/>
        <w:t>занимает 6 и 5 места соответственно</w:t>
      </w:r>
      <w:r>
        <w:rPr>
          <w:rStyle w:val="a6"/>
          <w:rFonts w:cs="Times New Roman"/>
        </w:rPr>
        <w:footnoteReference w:id="32"/>
      </w:r>
      <w:r>
        <w:rPr>
          <w:rFonts w:cs="Times New Roman"/>
        </w:rPr>
        <w:t xml:space="preserve">, имея аудиторию свыше 37 миллионов на </w:t>
      </w:r>
      <w:r>
        <w:rPr>
          <w:rFonts w:cs="Times New Roman"/>
          <w:lang w:val="en-US"/>
        </w:rPr>
        <w:t>Facebook</w:t>
      </w:r>
      <w:r>
        <w:rPr>
          <w:rFonts w:cs="Times New Roman"/>
        </w:rPr>
        <w:t xml:space="preserve"> и около 12 миллионов в </w:t>
      </w:r>
      <w:r>
        <w:rPr>
          <w:rFonts w:cs="Times New Roman"/>
          <w:lang w:val="en-US"/>
        </w:rPr>
        <w:t>Twitter</w:t>
      </w:r>
      <w:r>
        <w:rPr>
          <w:rFonts w:cs="Times New Roman"/>
        </w:rPr>
        <w:t xml:space="preserve">. </w:t>
      </w:r>
    </w:p>
    <w:p w:rsidR="008408FC" w:rsidRDefault="008408FC" w:rsidP="008408FC">
      <w:pPr>
        <w:rPr>
          <w:rFonts w:cs="Times New Roman"/>
        </w:rPr>
      </w:pPr>
      <w:r>
        <w:rPr>
          <w:rFonts w:cs="Times New Roman"/>
        </w:rPr>
        <w:t xml:space="preserve">Компания использует мобильное приложение для программы лояльности </w:t>
      </w:r>
      <w:r>
        <w:rPr>
          <w:rFonts w:cs="Times New Roman"/>
          <w:lang w:val="en-US"/>
        </w:rPr>
        <w:t>Starbucks</w:t>
      </w:r>
      <w:r w:rsidRPr="00C21E16">
        <w:rPr>
          <w:rFonts w:cs="Times New Roman"/>
        </w:rPr>
        <w:t xml:space="preserve"> </w:t>
      </w:r>
      <w:r>
        <w:rPr>
          <w:rFonts w:cs="Times New Roman"/>
          <w:lang w:val="en-US"/>
        </w:rPr>
        <w:t>Rewards</w:t>
      </w:r>
      <w:r>
        <w:rPr>
          <w:rFonts w:cs="Times New Roman"/>
        </w:rPr>
        <w:t xml:space="preserve">. Это делает ее более интерактивной и эффективной. Приложение упрощает просмотр количества «звезд» (баллов) на счету, а так же делает заказы и совершает платежи прямо с телефона. За каждые 125 «звезд» покупатель получает подарок, каждый потраченный доллар равен двум «звездам». Программа также имеет два уровня: зеленый (0-299 звезд) и золотой (300+ звезд). Помимо использования таких технологий, как </w:t>
      </w:r>
      <w:r>
        <w:rPr>
          <w:rFonts w:cs="Times New Roman"/>
          <w:lang w:val="en-US"/>
        </w:rPr>
        <w:t>QR</w:t>
      </w:r>
      <w:r>
        <w:rPr>
          <w:rFonts w:cs="Times New Roman"/>
        </w:rPr>
        <w:t>-коды, скачивание купонов и виртуальные подарочные карты, «</w:t>
      </w:r>
      <w:r>
        <w:rPr>
          <w:rFonts w:cs="Times New Roman"/>
          <w:lang w:val="en-US"/>
        </w:rPr>
        <w:t>Starbucks</w:t>
      </w:r>
      <w:r>
        <w:rPr>
          <w:rFonts w:cs="Times New Roman"/>
        </w:rPr>
        <w:t xml:space="preserve">» использовала искусственный интеллект, чтобы позволить клиентам размещать заказы через голосовую команду и запустить интерфейс обмена сообщениями через приложение. Кроме того, мобильное приложение позволяет компании делать программу более динамичной – всякий раз, когда потребитель заходит в него, ему предлагается новое, ограниченное по времени предложение от бренда, позволяющее заработать еще больше баллов. Именно использование приложения, а не просто карты, сделало </w:t>
      </w:r>
      <w:r>
        <w:rPr>
          <w:rFonts w:cs="Times New Roman"/>
          <w:lang w:val="en-US"/>
        </w:rPr>
        <w:t>Starbucks</w:t>
      </w:r>
      <w:r w:rsidRPr="00C21E16">
        <w:rPr>
          <w:rFonts w:cs="Times New Roman"/>
        </w:rPr>
        <w:t xml:space="preserve"> </w:t>
      </w:r>
      <w:r>
        <w:rPr>
          <w:rFonts w:cs="Times New Roman"/>
          <w:lang w:val="en-US"/>
        </w:rPr>
        <w:t>Rewards</w:t>
      </w:r>
      <w:r>
        <w:rPr>
          <w:rFonts w:cs="Times New Roman"/>
        </w:rPr>
        <w:t xml:space="preserve"> отличным от других программ лояльности и внесло большой вклад в успех программы.</w:t>
      </w:r>
    </w:p>
    <w:p w:rsidR="008408FC" w:rsidRDefault="008408FC" w:rsidP="008408FC">
      <w:pPr>
        <w:rPr>
          <w:rFonts w:cs="Times New Roman"/>
        </w:rPr>
      </w:pPr>
      <w:r>
        <w:rPr>
          <w:rFonts w:cs="Times New Roman"/>
        </w:rPr>
        <w:t xml:space="preserve">Оценить эффективность мобильного приложения можно с помощью следующих данных: на приложение </w:t>
      </w:r>
      <w:r>
        <w:rPr>
          <w:rFonts w:cs="Times New Roman"/>
          <w:lang w:val="en-US"/>
        </w:rPr>
        <w:t>Starbucks</w:t>
      </w:r>
      <w:r>
        <w:rPr>
          <w:rFonts w:cs="Times New Roman"/>
        </w:rPr>
        <w:t xml:space="preserve"> и карты лояльности загружено около 1,2 миллиарда долларов.</w:t>
      </w:r>
      <w:r>
        <w:rPr>
          <w:rStyle w:val="a6"/>
          <w:rFonts w:cs="Times New Roman"/>
        </w:rPr>
        <w:footnoteReference w:id="33"/>
      </w:r>
      <w:r>
        <w:rPr>
          <w:rFonts w:cs="Times New Roman"/>
        </w:rPr>
        <w:t xml:space="preserve"> Это в два раза больше прибыли, которую компания имела 3 года назад, до запуска программы. Кроме того, около 41 </w:t>
      </w:r>
      <w:r w:rsidRPr="00B26922">
        <w:rPr>
          <w:rFonts w:cs="Times New Roman"/>
        </w:rPr>
        <w:t xml:space="preserve">транзакций </w:t>
      </w:r>
      <w:r>
        <w:rPr>
          <w:rFonts w:cs="Times New Roman"/>
        </w:rPr>
        <w:t>«</w:t>
      </w:r>
      <w:proofErr w:type="spellStart"/>
      <w:r w:rsidRPr="00B26922">
        <w:rPr>
          <w:rFonts w:cs="Times New Roman"/>
        </w:rPr>
        <w:t>Starbucks</w:t>
      </w:r>
      <w:proofErr w:type="spellEnd"/>
      <w:r>
        <w:rPr>
          <w:rFonts w:cs="Times New Roman"/>
        </w:rPr>
        <w:t>»</w:t>
      </w:r>
      <w:r w:rsidRPr="00B26922">
        <w:rPr>
          <w:rFonts w:cs="Times New Roman"/>
        </w:rPr>
        <w:t xml:space="preserve"> в США и Канаде были сделаны через карту лояльности, а около 24% платежей в США осуществлялись через мобильное приложение</w:t>
      </w:r>
      <w:r>
        <w:rPr>
          <w:rFonts w:cs="Times New Roman"/>
        </w:rPr>
        <w:t>.</w:t>
      </w:r>
    </w:p>
    <w:p w:rsidR="001E121F" w:rsidRPr="00720BCA" w:rsidRDefault="008408FC" w:rsidP="00720BCA">
      <w:pPr>
        <w:rPr>
          <w:rFonts w:cs="Times New Roman"/>
        </w:rPr>
      </w:pPr>
      <w:r>
        <w:rPr>
          <w:rFonts w:cs="Times New Roman"/>
        </w:rPr>
        <w:t>Оценить успешность продвижения в целом можно также с помощью показателя индекса потребительской лояльности, который для «</w:t>
      </w:r>
      <w:r>
        <w:rPr>
          <w:rFonts w:cs="Times New Roman"/>
          <w:lang w:val="en-US"/>
        </w:rPr>
        <w:t>Starbucks</w:t>
      </w:r>
      <w:r>
        <w:rPr>
          <w:rFonts w:cs="Times New Roman"/>
        </w:rPr>
        <w:t xml:space="preserve">» равен 77 (этот показатель измеряется от -100 до 100), что является хорошим результатом, отражающим высокий уровень удовлетворенности и приверженности потребителей к бренду. </w:t>
      </w:r>
    </w:p>
    <w:p w:rsidR="008408FC" w:rsidRPr="00891475" w:rsidRDefault="008408FC" w:rsidP="000A7C95">
      <w:pPr>
        <w:pStyle w:val="2"/>
        <w:numPr>
          <w:ilvl w:val="1"/>
          <w:numId w:val="30"/>
        </w:numPr>
        <w:ind w:left="0" w:firstLine="709"/>
      </w:pPr>
      <w:bookmarkStart w:id="15" w:name="_Toc512931628"/>
      <w:r w:rsidRPr="00891475">
        <w:t xml:space="preserve">Измерение </w:t>
      </w:r>
      <w:r w:rsidR="001E121F">
        <w:t>лояльности</w:t>
      </w:r>
      <w:bookmarkEnd w:id="15"/>
    </w:p>
    <w:p w:rsidR="008408FC" w:rsidRDefault="008408FC" w:rsidP="008408FC">
      <w:pPr>
        <w:pStyle w:val="a3"/>
        <w:ind w:left="0"/>
        <w:rPr>
          <w:rFonts w:cs="Times New Roman"/>
        </w:rPr>
      </w:pPr>
      <w:r>
        <w:rPr>
          <w:rFonts w:cs="Times New Roman"/>
        </w:rPr>
        <w:t>Для оценки</w:t>
      </w:r>
      <w:r w:rsidRPr="009F1F88">
        <w:rPr>
          <w:rFonts w:cs="Times New Roman"/>
        </w:rPr>
        <w:t xml:space="preserve"> эффективност</w:t>
      </w:r>
      <w:r>
        <w:rPr>
          <w:rFonts w:cs="Times New Roman"/>
        </w:rPr>
        <w:t>и</w:t>
      </w:r>
      <w:r w:rsidRPr="009F1F88">
        <w:rPr>
          <w:rFonts w:cs="Times New Roman"/>
        </w:rPr>
        <w:t xml:space="preserve"> построения лояльности, необходимо, в первую очередь, оценить охват аудитории, чтобы понять, какое количество человек было первоначально оповещено о бренде или продукте. Охват может быть представлен, как количество </w:t>
      </w:r>
      <w:r w:rsidRPr="009F1F88">
        <w:rPr>
          <w:rFonts w:cs="Times New Roman"/>
        </w:rPr>
        <w:lastRenderedPageBreak/>
        <w:t xml:space="preserve">представителей целевой аудитории, имевших контакт с рекламным сообщением заданное число раз и как количество человек, видевших рекламное сообщение не менее определенного количества раз. В первом случае используют показатель </w:t>
      </w:r>
      <w:r w:rsidRPr="009F1F88">
        <w:rPr>
          <w:rFonts w:cs="Times New Roman"/>
          <w:lang w:val="en-US"/>
        </w:rPr>
        <w:t>Reach</w:t>
      </w:r>
      <w:r w:rsidRPr="009F1F88">
        <w:rPr>
          <w:rFonts w:cs="Times New Roman"/>
        </w:rPr>
        <w:t>(</w:t>
      </w:r>
      <w:r w:rsidRPr="009F1F88">
        <w:rPr>
          <w:rFonts w:cs="Times New Roman"/>
          <w:lang w:val="en-US"/>
        </w:rPr>
        <w:t>n</w:t>
      </w:r>
      <w:r w:rsidRPr="009F1F88">
        <w:rPr>
          <w:rFonts w:cs="Times New Roman"/>
        </w:rPr>
        <w:t xml:space="preserve">), во втором – </w:t>
      </w:r>
      <w:r w:rsidRPr="009F1F88">
        <w:rPr>
          <w:rFonts w:cs="Times New Roman"/>
          <w:lang w:val="en-US"/>
        </w:rPr>
        <w:t>Reach</w:t>
      </w:r>
      <w:r w:rsidRPr="009F1F88">
        <w:rPr>
          <w:rFonts w:cs="Times New Roman"/>
        </w:rPr>
        <w:t>(</w:t>
      </w:r>
      <w:r w:rsidRPr="009F1F88">
        <w:rPr>
          <w:rFonts w:cs="Times New Roman"/>
          <w:lang w:val="en-US"/>
        </w:rPr>
        <w:t>n</w:t>
      </w:r>
      <w:r w:rsidRPr="009F1F88">
        <w:rPr>
          <w:rFonts w:cs="Times New Roman"/>
        </w:rPr>
        <w:t>+). Они рассчитываются по следующим формулам</w:t>
      </w:r>
      <w:r w:rsidR="008A63CB">
        <w:rPr>
          <w:rStyle w:val="a6"/>
          <w:rFonts w:cs="Times New Roman"/>
        </w:rPr>
        <w:footnoteReference w:id="34"/>
      </w:r>
      <w:r w:rsidRPr="009F1F88">
        <w:rPr>
          <w:rFonts w:cs="Times New Roman"/>
        </w:rPr>
        <w:t>:</w:t>
      </w:r>
    </w:p>
    <w:p w:rsidR="007A7387" w:rsidRPr="009F1F88" w:rsidRDefault="007A7387" w:rsidP="008408FC">
      <w:pPr>
        <w:pStyle w:val="a3"/>
        <w:ind w:left="0"/>
        <w:rPr>
          <w:rFonts w:cs="Times New Roman"/>
        </w:rPr>
      </w:pPr>
    </w:p>
    <w:p w:rsidR="008408FC" w:rsidRPr="007A7387" w:rsidRDefault="008408FC" w:rsidP="003E351C">
      <w:pPr>
        <w:pStyle w:val="a3"/>
        <w:tabs>
          <w:tab w:val="left" w:pos="9072"/>
        </w:tabs>
        <w:ind w:left="0" w:firstLine="0"/>
        <w:jc w:val="center"/>
        <w:rPr>
          <w:rFonts w:eastAsiaTheme="minorEastAsia" w:cs="Times New Roman"/>
        </w:rPr>
      </w:pPr>
      <m:oMath>
        <m:r>
          <w:rPr>
            <w:rFonts w:ascii="Cambria Math" w:hAnsi="Cambria Math" w:cs="Times New Roman"/>
            <w:sz w:val="32"/>
            <w:szCs w:val="32"/>
            <w:lang w:val="en-US"/>
          </w:rPr>
          <m:t>Reac</m:t>
        </m:r>
        <m:r>
          <w:rPr>
            <w:rFonts w:ascii="Cambria Math" w:hAnsi="Cambria Math" w:cs="Times New Roman"/>
            <w:sz w:val="32"/>
            <w:szCs w:val="32"/>
          </w:rPr>
          <m:t xml:space="preserve">h </m:t>
        </m:r>
        <m:d>
          <m:dPr>
            <m:ctrlPr>
              <w:rPr>
                <w:rFonts w:ascii="Cambria Math" w:hAnsi="Cambria Math" w:cs="Times New Roman"/>
                <w:i/>
                <w:sz w:val="32"/>
                <w:szCs w:val="32"/>
                <w:lang w:val="en-US"/>
              </w:rPr>
            </m:ctrlPr>
          </m:dPr>
          <m:e>
            <m:r>
              <w:rPr>
                <w:rFonts w:ascii="Cambria Math" w:hAnsi="Cambria Math" w:cs="Times New Roman"/>
                <w:sz w:val="32"/>
                <w:szCs w:val="32"/>
                <w:lang w:val="en-US"/>
              </w:rPr>
              <m:t>n</m:t>
            </m:r>
          </m:e>
        </m:d>
        <m:r>
          <w:rPr>
            <w:rFonts w:ascii="Cambria Math" w:hAnsi="Cambria Math" w:cs="Times New Roman"/>
            <w:sz w:val="32"/>
            <w:szCs w:val="32"/>
          </w:rPr>
          <m:t>=</m:t>
        </m:r>
        <m:f>
          <m:fPr>
            <m:ctrlPr>
              <w:rPr>
                <w:rFonts w:ascii="Cambria Math" w:hAnsi="Cambria Math" w:cs="Times New Roman"/>
                <w:i/>
                <w:sz w:val="32"/>
                <w:szCs w:val="32"/>
              </w:rPr>
            </m:ctrlPr>
          </m:fPr>
          <m:num>
            <m:eqArr>
              <m:eqArrPr>
                <m:ctrlPr>
                  <w:rPr>
                    <w:rFonts w:ascii="Cambria Math" w:hAnsi="Cambria Math" w:cs="Times New Roman"/>
                    <w:i/>
                    <w:sz w:val="32"/>
                    <w:szCs w:val="32"/>
                  </w:rPr>
                </m:ctrlPr>
              </m:eqArrPr>
              <m:e>
                <m:r>
                  <w:rPr>
                    <w:rFonts w:ascii="Cambria Math" w:hAnsi="Cambria Math" w:cs="Times New Roman"/>
                    <w:sz w:val="32"/>
                    <w:szCs w:val="32"/>
                  </w:rPr>
                  <m:t xml:space="preserve">Общая численность аудитории,  </m:t>
                </m:r>
              </m:e>
              <m:e>
                <m:r>
                  <w:rPr>
                    <w:rFonts w:ascii="Cambria Math" w:hAnsi="Cambria Math" w:cs="Times New Roman"/>
                    <w:sz w:val="32"/>
                    <w:szCs w:val="32"/>
                  </w:rPr>
                  <m:t xml:space="preserve">видевшей рекламное сообщение </m:t>
                </m:r>
                <m:r>
                  <w:rPr>
                    <w:rFonts w:ascii="Cambria Math" w:hAnsi="Cambria Math" w:cs="Times New Roman"/>
                    <w:sz w:val="32"/>
                    <w:szCs w:val="32"/>
                    <w:lang w:val="en-US"/>
                  </w:rPr>
                  <m:t>n</m:t>
                </m:r>
                <m:r>
                  <w:rPr>
                    <w:rFonts w:ascii="Cambria Math" w:hAnsi="Cambria Math" w:cs="Times New Roman"/>
                    <w:sz w:val="32"/>
                    <w:szCs w:val="32"/>
                  </w:rPr>
                  <m:t xml:space="preserve"> раз</m:t>
                </m:r>
              </m:e>
            </m:eqArr>
          </m:num>
          <m:den>
            <m:r>
              <w:rPr>
                <w:rFonts w:ascii="Cambria Math" w:hAnsi="Cambria Math" w:cs="Times New Roman"/>
                <w:sz w:val="32"/>
                <w:szCs w:val="32"/>
              </w:rPr>
              <m:t>Общая численность потенциальной аудитории</m:t>
            </m:r>
          </m:den>
        </m:f>
        <m:r>
          <w:rPr>
            <w:rFonts w:ascii="Cambria Math" w:hAnsi="Cambria Math" w:cs="Times New Roman"/>
            <w:sz w:val="32"/>
            <w:szCs w:val="32"/>
          </w:rPr>
          <m:t xml:space="preserve">×100%  </m:t>
        </m:r>
      </m:oMath>
      <w:r w:rsidR="00E74DB8">
        <w:rPr>
          <w:rFonts w:eastAsiaTheme="minorEastAsia" w:cs="Times New Roman"/>
        </w:rPr>
        <w:tab/>
        <w:t>(1)</w:t>
      </w:r>
    </w:p>
    <w:p w:rsidR="008408FC" w:rsidRPr="007A7387" w:rsidRDefault="008408FC" w:rsidP="008408FC">
      <w:pPr>
        <w:pStyle w:val="a3"/>
        <w:ind w:left="0"/>
        <w:rPr>
          <w:rFonts w:eastAsiaTheme="minorEastAsia" w:cs="Times New Roman"/>
        </w:rPr>
      </w:pPr>
    </w:p>
    <w:p w:rsidR="008408FC" w:rsidRPr="00E74DB8" w:rsidRDefault="008408FC" w:rsidP="003E351C">
      <w:pPr>
        <w:pStyle w:val="a3"/>
        <w:tabs>
          <w:tab w:val="left" w:pos="9072"/>
        </w:tabs>
        <w:ind w:left="0" w:firstLine="0"/>
        <w:jc w:val="center"/>
        <w:rPr>
          <w:rFonts w:eastAsiaTheme="minorEastAsia" w:cs="Times New Roman"/>
        </w:rPr>
      </w:pPr>
      <m:oMath>
        <m:r>
          <w:rPr>
            <w:rFonts w:ascii="Cambria Math" w:hAnsi="Cambria Math" w:cs="Times New Roman"/>
            <w:sz w:val="32"/>
            <w:szCs w:val="32"/>
            <w:lang w:val="en-US"/>
          </w:rPr>
          <m:t>Reac</m:t>
        </m:r>
        <m:r>
          <w:rPr>
            <w:rFonts w:ascii="Cambria Math" w:hAnsi="Cambria Math" w:cs="Times New Roman"/>
            <w:sz w:val="32"/>
            <w:szCs w:val="32"/>
          </w:rPr>
          <m:t xml:space="preserve">h </m:t>
        </m:r>
        <m:d>
          <m:dPr>
            <m:ctrlPr>
              <w:rPr>
                <w:rFonts w:ascii="Cambria Math" w:hAnsi="Cambria Math" w:cs="Times New Roman"/>
                <w:i/>
                <w:sz w:val="32"/>
                <w:szCs w:val="32"/>
                <w:lang w:val="en-US"/>
              </w:rPr>
            </m:ctrlPr>
          </m:dPr>
          <m:e>
            <m:r>
              <w:rPr>
                <w:rFonts w:ascii="Cambria Math" w:hAnsi="Cambria Math" w:cs="Times New Roman"/>
                <w:sz w:val="32"/>
                <w:szCs w:val="32"/>
                <w:lang w:val="en-US"/>
              </w:rPr>
              <m:t>n</m:t>
            </m:r>
            <m:r>
              <w:rPr>
                <w:rFonts w:ascii="Cambria Math" w:hAnsi="Cambria Math" w:cs="Times New Roman"/>
                <w:sz w:val="32"/>
                <w:szCs w:val="32"/>
              </w:rPr>
              <m:t>+</m:t>
            </m:r>
          </m:e>
        </m:d>
        <m:r>
          <w:rPr>
            <w:rFonts w:ascii="Cambria Math" w:hAnsi="Cambria Math" w:cs="Times New Roman"/>
            <w:sz w:val="32"/>
            <w:szCs w:val="32"/>
          </w:rPr>
          <m:t>=</m:t>
        </m:r>
        <m:f>
          <m:fPr>
            <m:ctrlPr>
              <w:rPr>
                <w:rFonts w:ascii="Cambria Math" w:hAnsi="Cambria Math" w:cs="Times New Roman"/>
                <w:i/>
                <w:sz w:val="32"/>
                <w:szCs w:val="32"/>
              </w:rPr>
            </m:ctrlPr>
          </m:fPr>
          <m:num>
            <m:eqArr>
              <m:eqArrPr>
                <m:ctrlPr>
                  <w:rPr>
                    <w:rFonts w:ascii="Cambria Math" w:hAnsi="Cambria Math" w:cs="Times New Roman"/>
                    <w:i/>
                    <w:sz w:val="32"/>
                    <w:szCs w:val="32"/>
                  </w:rPr>
                </m:ctrlPr>
              </m:eqArrPr>
              <m:e>
                <m:r>
                  <w:rPr>
                    <w:rFonts w:ascii="Cambria Math" w:hAnsi="Cambria Math" w:cs="Times New Roman"/>
                    <w:sz w:val="32"/>
                    <w:szCs w:val="32"/>
                  </w:rPr>
                  <m:t xml:space="preserve">Общая численность аудитории, </m:t>
                </m:r>
              </m:e>
              <m:e>
                <m:r>
                  <w:rPr>
                    <w:rFonts w:ascii="Cambria Math" w:hAnsi="Cambria Math" w:cs="Times New Roman"/>
                    <w:sz w:val="32"/>
                    <w:szCs w:val="32"/>
                  </w:rPr>
                  <m:t xml:space="preserve">видевшей рекламное сообщение не менее </m:t>
                </m:r>
                <m:r>
                  <w:rPr>
                    <w:rFonts w:ascii="Cambria Math" w:hAnsi="Cambria Math" w:cs="Times New Roman"/>
                    <w:sz w:val="32"/>
                    <w:szCs w:val="32"/>
                    <w:lang w:val="en-US"/>
                  </w:rPr>
                  <m:t>n</m:t>
                </m:r>
                <m:r>
                  <w:rPr>
                    <w:rFonts w:ascii="Cambria Math" w:hAnsi="Cambria Math" w:cs="Times New Roman"/>
                    <w:sz w:val="32"/>
                    <w:szCs w:val="32"/>
                  </w:rPr>
                  <m:t xml:space="preserve"> раз</m:t>
                </m:r>
              </m:e>
            </m:eqArr>
          </m:num>
          <m:den>
            <m:r>
              <w:rPr>
                <w:rFonts w:ascii="Cambria Math" w:hAnsi="Cambria Math" w:cs="Times New Roman"/>
                <w:sz w:val="32"/>
                <w:szCs w:val="32"/>
              </w:rPr>
              <m:t>Общая численность потенциальной аудитории</m:t>
            </m:r>
          </m:den>
        </m:f>
        <m:r>
          <w:rPr>
            <w:rFonts w:ascii="Cambria Math" w:hAnsi="Cambria Math" w:cs="Times New Roman"/>
            <w:sz w:val="32"/>
            <w:szCs w:val="32"/>
          </w:rPr>
          <m:t>×100%</m:t>
        </m:r>
      </m:oMath>
      <w:r w:rsidR="00E74DB8">
        <w:rPr>
          <w:rFonts w:eastAsiaTheme="minorEastAsia" w:cs="Times New Roman"/>
        </w:rPr>
        <w:t xml:space="preserve"> </w:t>
      </w:r>
      <w:r w:rsidR="00E74DB8">
        <w:rPr>
          <w:rFonts w:eastAsiaTheme="minorEastAsia" w:cs="Times New Roman"/>
        </w:rPr>
        <w:tab/>
        <w:t>(2)</w:t>
      </w:r>
    </w:p>
    <w:p w:rsidR="008408FC" w:rsidRPr="00E74DB8" w:rsidRDefault="008408FC" w:rsidP="008408FC">
      <w:pPr>
        <w:pStyle w:val="a3"/>
        <w:ind w:left="0"/>
        <w:rPr>
          <w:rFonts w:cs="Times New Roman"/>
        </w:rPr>
      </w:pPr>
    </w:p>
    <w:p w:rsidR="008408FC" w:rsidRPr="009F1F88" w:rsidRDefault="008408FC" w:rsidP="008408FC">
      <w:pPr>
        <w:pStyle w:val="a3"/>
        <w:ind w:left="0"/>
        <w:rPr>
          <w:rFonts w:cs="Times New Roman"/>
        </w:rPr>
      </w:pPr>
      <w:r w:rsidRPr="009F1F88">
        <w:rPr>
          <w:rFonts w:cs="Times New Roman"/>
        </w:rPr>
        <w:t xml:space="preserve">Если речь идет об </w:t>
      </w:r>
      <w:proofErr w:type="spellStart"/>
      <w:r w:rsidRPr="009F1F88">
        <w:rPr>
          <w:rFonts w:cs="Times New Roman"/>
        </w:rPr>
        <w:t>интернет-ресурсе</w:t>
      </w:r>
      <w:proofErr w:type="spellEnd"/>
      <w:r w:rsidRPr="009F1F88">
        <w:rPr>
          <w:rFonts w:cs="Times New Roman"/>
        </w:rPr>
        <w:t xml:space="preserve">, нужно использовать такие показатели как количество посещений сайта (среднедневная и месячная аудитории), количество подписчиков в социальных медиа, число покупателей в сети. Эти данные можно </w:t>
      </w:r>
      <w:r w:rsidR="003B2648">
        <w:rPr>
          <w:rFonts w:cs="Times New Roman"/>
        </w:rPr>
        <w:t>собрать</w:t>
      </w:r>
      <w:r w:rsidRPr="009F1F88">
        <w:rPr>
          <w:rFonts w:cs="Times New Roman"/>
        </w:rPr>
        <w:t xml:space="preserve"> с помощью </w:t>
      </w:r>
      <w:proofErr w:type="spellStart"/>
      <w:r w:rsidRPr="009F1F88">
        <w:rPr>
          <w:rFonts w:cs="Times New Roman"/>
        </w:rPr>
        <w:t>ЯндексМетрики</w:t>
      </w:r>
      <w:proofErr w:type="spellEnd"/>
      <w:r w:rsidRPr="009F1F88">
        <w:rPr>
          <w:rFonts w:cs="Times New Roman"/>
        </w:rPr>
        <w:t xml:space="preserve"> и </w:t>
      </w:r>
      <w:proofErr w:type="spellStart"/>
      <w:r w:rsidRPr="009F1F88">
        <w:rPr>
          <w:rFonts w:cs="Times New Roman"/>
          <w:lang w:val="en-US"/>
        </w:rPr>
        <w:t>GoogleAnalytics</w:t>
      </w:r>
      <w:proofErr w:type="spellEnd"/>
      <w:r w:rsidRPr="009F1F88">
        <w:rPr>
          <w:rFonts w:cs="Times New Roman"/>
        </w:rPr>
        <w:t>.</w:t>
      </w:r>
    </w:p>
    <w:p w:rsidR="007A7387" w:rsidRPr="007A7387" w:rsidRDefault="008408FC" w:rsidP="007A7387">
      <w:pPr>
        <w:pStyle w:val="a3"/>
        <w:ind w:left="0"/>
        <w:rPr>
          <w:rFonts w:cs="Times New Roman"/>
        </w:rPr>
      </w:pPr>
      <w:r w:rsidRPr="009F1F88">
        <w:rPr>
          <w:rFonts w:cs="Times New Roman"/>
        </w:rPr>
        <w:t xml:space="preserve">Также можно использовать показатель конверсии, который рассчитывается </w:t>
      </w:r>
      <w:r w:rsidR="003B2648">
        <w:rPr>
          <w:rFonts w:cs="Times New Roman"/>
        </w:rPr>
        <w:t>следующим образом</w:t>
      </w:r>
      <w:r w:rsidR="008A63CB">
        <w:rPr>
          <w:rStyle w:val="a6"/>
          <w:rFonts w:cs="Times New Roman"/>
        </w:rPr>
        <w:footnoteReference w:id="35"/>
      </w:r>
      <w:r w:rsidR="003B2648">
        <w:rPr>
          <w:rFonts w:cs="Times New Roman"/>
        </w:rPr>
        <w:t>:</w:t>
      </w:r>
    </w:p>
    <w:p w:rsidR="00121D0A" w:rsidRDefault="00E74DB8" w:rsidP="003E351C">
      <w:pPr>
        <w:pStyle w:val="a3"/>
        <w:tabs>
          <w:tab w:val="left" w:pos="8505"/>
        </w:tabs>
        <w:ind w:left="0" w:firstLine="0"/>
        <w:jc w:val="center"/>
        <w:rPr>
          <w:rFonts w:eastAsiaTheme="minorEastAsia" w:cs="Times New Roman"/>
        </w:rPr>
      </w:pPr>
      <m:oMath>
        <m:r>
          <w:rPr>
            <w:rFonts w:ascii="Cambria Math" w:hAnsi="Cambria Math" w:cs="Times New Roman"/>
            <w:sz w:val="32"/>
            <w:szCs w:val="28"/>
          </w:rPr>
          <m:t xml:space="preserve">Конверсия= </m:t>
        </m:r>
        <m:f>
          <m:fPr>
            <m:ctrlPr>
              <w:rPr>
                <w:rFonts w:ascii="Cambria Math" w:hAnsi="Cambria Math" w:cs="Times New Roman"/>
                <w:i/>
                <w:sz w:val="32"/>
                <w:szCs w:val="28"/>
              </w:rPr>
            </m:ctrlPr>
          </m:fPr>
          <m:num>
            <m:eqArr>
              <m:eqArrPr>
                <m:ctrlPr>
                  <w:rPr>
                    <w:rFonts w:ascii="Cambria Math" w:hAnsi="Cambria Math" w:cs="Times New Roman"/>
                    <w:i/>
                    <w:sz w:val="32"/>
                    <w:szCs w:val="28"/>
                  </w:rPr>
                </m:ctrlPr>
              </m:eqArrPr>
              <m:e>
                <m:r>
                  <w:rPr>
                    <w:rFonts w:ascii="Cambria Math" w:hAnsi="Cambria Math" w:cs="Times New Roman"/>
                    <w:sz w:val="32"/>
                    <w:szCs w:val="28"/>
                  </w:rPr>
                  <m:t xml:space="preserve">Число посетителей сайта, </m:t>
                </m:r>
              </m:e>
              <m:e>
                <m:r>
                  <w:rPr>
                    <w:rFonts w:ascii="Cambria Math" w:hAnsi="Cambria Math" w:cs="Times New Roman"/>
                    <w:sz w:val="32"/>
                    <w:szCs w:val="28"/>
                  </w:rPr>
                  <m:t>выполнивших на нем определенные действия</m:t>
                </m:r>
              </m:e>
            </m:eqArr>
          </m:num>
          <m:den>
            <m:r>
              <w:rPr>
                <w:rFonts w:ascii="Cambria Math" w:hAnsi="Cambria Math" w:cs="Times New Roman"/>
                <w:sz w:val="32"/>
                <w:szCs w:val="28"/>
              </w:rPr>
              <m:t>Общее число посетителей сайта</m:t>
            </m:r>
          </m:den>
        </m:f>
      </m:oMath>
      <w:r>
        <w:rPr>
          <w:rFonts w:eastAsiaTheme="minorEastAsia" w:cs="Times New Roman"/>
        </w:rPr>
        <w:t xml:space="preserve"> </w:t>
      </w:r>
      <w:r>
        <w:rPr>
          <w:rFonts w:eastAsiaTheme="minorEastAsia" w:cs="Times New Roman"/>
        </w:rPr>
        <w:tab/>
        <w:t>(3)</w:t>
      </w:r>
    </w:p>
    <w:p w:rsidR="005A79FE" w:rsidRDefault="005A79FE" w:rsidP="003E351C">
      <w:pPr>
        <w:pStyle w:val="a3"/>
        <w:tabs>
          <w:tab w:val="left" w:pos="8505"/>
        </w:tabs>
        <w:ind w:left="0" w:firstLine="0"/>
        <w:jc w:val="center"/>
        <w:rPr>
          <w:rFonts w:cs="Times New Roman"/>
        </w:rPr>
      </w:pPr>
    </w:p>
    <w:p w:rsidR="008408FC" w:rsidRPr="009F1F88" w:rsidRDefault="008408FC" w:rsidP="008408FC">
      <w:pPr>
        <w:pStyle w:val="a3"/>
        <w:ind w:left="0"/>
        <w:rPr>
          <w:rFonts w:cs="Times New Roman"/>
        </w:rPr>
      </w:pPr>
      <w:r w:rsidRPr="009F1F88">
        <w:rPr>
          <w:rFonts w:cs="Times New Roman"/>
        </w:rPr>
        <w:t>Далее необходимо измерить саму лояльность. Инструментами измерения являются:</w:t>
      </w:r>
    </w:p>
    <w:p w:rsidR="008408FC" w:rsidRPr="009F1F88" w:rsidRDefault="008408FC" w:rsidP="000A7C95">
      <w:pPr>
        <w:pStyle w:val="a3"/>
        <w:numPr>
          <w:ilvl w:val="0"/>
          <w:numId w:val="23"/>
        </w:numPr>
        <w:tabs>
          <w:tab w:val="left" w:pos="993"/>
        </w:tabs>
        <w:ind w:left="0" w:firstLine="709"/>
        <w:rPr>
          <w:rFonts w:cs="Times New Roman"/>
        </w:rPr>
      </w:pPr>
      <w:r w:rsidRPr="009F1F88">
        <w:rPr>
          <w:rFonts w:cs="Times New Roman"/>
        </w:rPr>
        <w:t>Опрос удовлетворенности покупателей</w:t>
      </w:r>
    </w:p>
    <w:p w:rsidR="008408FC" w:rsidRDefault="008408FC" w:rsidP="008408FC">
      <w:pPr>
        <w:rPr>
          <w:rFonts w:cs="Times New Roman"/>
        </w:rPr>
      </w:pPr>
      <w:r w:rsidRPr="009F1F88">
        <w:rPr>
          <w:rFonts w:cs="Times New Roman"/>
        </w:rPr>
        <w:t>Постоянный мониторинг уровня удовлетворенности покупателей является важным компонентом оценки эффективности лояльности. Такие опросы должны проводиться время от времени, чтобы вовремя понять, если что-то идет не так.</w:t>
      </w:r>
    </w:p>
    <w:p w:rsidR="008408FC" w:rsidRPr="008A63CB" w:rsidRDefault="008408FC" w:rsidP="000A7C95">
      <w:pPr>
        <w:pStyle w:val="a3"/>
        <w:numPr>
          <w:ilvl w:val="0"/>
          <w:numId w:val="23"/>
        </w:numPr>
        <w:tabs>
          <w:tab w:val="left" w:pos="993"/>
        </w:tabs>
        <w:ind w:left="0" w:firstLine="709"/>
        <w:rPr>
          <w:rFonts w:cs="Times New Roman"/>
        </w:rPr>
      </w:pPr>
      <w:r w:rsidRPr="008A63CB">
        <w:rPr>
          <w:rFonts w:cs="Times New Roman"/>
        </w:rPr>
        <w:t>Целевой опрос</w:t>
      </w:r>
    </w:p>
    <w:p w:rsidR="008D4A2B" w:rsidRDefault="008408FC" w:rsidP="008D4A2B">
      <w:pPr>
        <w:rPr>
          <w:rFonts w:cs="Times New Roman"/>
        </w:rPr>
      </w:pPr>
      <w:r w:rsidRPr="009F1F88">
        <w:rPr>
          <w:rFonts w:cs="Times New Roman"/>
        </w:rPr>
        <w:t>Целевые опросы проводятся на случайной основе для более глубокого изучения возможностей или проблем. Они также являются важным инструментом при разработке новых продуктов.</w:t>
      </w:r>
    </w:p>
    <w:p w:rsidR="005A79FE" w:rsidRDefault="005A79FE" w:rsidP="008D4A2B">
      <w:pPr>
        <w:rPr>
          <w:rFonts w:cs="Times New Roman"/>
        </w:rPr>
      </w:pPr>
    </w:p>
    <w:p w:rsidR="005A79FE" w:rsidRPr="008D4A2B" w:rsidRDefault="005A79FE" w:rsidP="008D4A2B">
      <w:pPr>
        <w:rPr>
          <w:rFonts w:cs="Times New Roman"/>
        </w:rPr>
      </w:pPr>
    </w:p>
    <w:p w:rsidR="008408FC" w:rsidRPr="009F1F88" w:rsidRDefault="008408FC" w:rsidP="000A7C95">
      <w:pPr>
        <w:pStyle w:val="a3"/>
        <w:numPr>
          <w:ilvl w:val="0"/>
          <w:numId w:val="23"/>
        </w:numPr>
        <w:tabs>
          <w:tab w:val="left" w:pos="993"/>
        </w:tabs>
        <w:ind w:left="0" w:firstLine="709"/>
        <w:rPr>
          <w:rFonts w:cs="Times New Roman"/>
        </w:rPr>
      </w:pPr>
      <w:r w:rsidRPr="009F1F88">
        <w:rPr>
          <w:rFonts w:cs="Times New Roman"/>
        </w:rPr>
        <w:lastRenderedPageBreak/>
        <w:t>Фокус-группа</w:t>
      </w:r>
    </w:p>
    <w:p w:rsidR="008408FC" w:rsidRPr="009F1F88" w:rsidRDefault="008408FC" w:rsidP="008408FC">
      <w:pPr>
        <w:pStyle w:val="a3"/>
        <w:tabs>
          <w:tab w:val="left" w:pos="993"/>
        </w:tabs>
        <w:ind w:left="0"/>
        <w:rPr>
          <w:rFonts w:cs="Times New Roman"/>
        </w:rPr>
      </w:pPr>
      <w:r w:rsidRPr="009F1F88">
        <w:rPr>
          <w:rFonts w:cs="Times New Roman"/>
        </w:rPr>
        <w:t>Фокус-группа - это метод сбора информации, в ходе которого выясняется отношение участников к тому или иному продукту или виду деятельности. Обычно они содержат от шести до двенадцати человек, и обсуждение длится около часа.</w:t>
      </w:r>
    </w:p>
    <w:p w:rsidR="008408FC" w:rsidRPr="009F1F88" w:rsidRDefault="008408FC" w:rsidP="000A7C95">
      <w:pPr>
        <w:pStyle w:val="a3"/>
        <w:numPr>
          <w:ilvl w:val="0"/>
          <w:numId w:val="23"/>
        </w:numPr>
        <w:tabs>
          <w:tab w:val="left" w:pos="993"/>
        </w:tabs>
        <w:ind w:left="0" w:firstLine="709"/>
        <w:rPr>
          <w:rFonts w:cs="Times New Roman"/>
        </w:rPr>
      </w:pPr>
      <w:r w:rsidRPr="009F1F88">
        <w:rPr>
          <w:rFonts w:cs="Times New Roman"/>
        </w:rPr>
        <w:t>Тайный покупатель</w:t>
      </w:r>
    </w:p>
    <w:p w:rsidR="008408FC" w:rsidRPr="009F1F88" w:rsidRDefault="008408FC" w:rsidP="008408FC">
      <w:pPr>
        <w:pStyle w:val="a3"/>
        <w:tabs>
          <w:tab w:val="left" w:pos="993"/>
        </w:tabs>
        <w:ind w:left="0"/>
        <w:rPr>
          <w:rFonts w:cs="Times New Roman"/>
        </w:rPr>
      </w:pPr>
      <w:r w:rsidRPr="009F1F88">
        <w:rPr>
          <w:rFonts w:cs="Times New Roman"/>
        </w:rPr>
        <w:t>Тайный покупатель – это лицо, нанятое учреждением в качестве клиента, чтобы оценить качество обслуживания покупателей организацией. Руководство использует отчет, составленный таким покупателем, для определения сильных сторон и недостатков обслуживания и, при необходимости, вносит коррективы.</w:t>
      </w:r>
    </w:p>
    <w:p w:rsidR="008408FC" w:rsidRDefault="008408FC" w:rsidP="008408FC">
      <w:pPr>
        <w:pStyle w:val="a3"/>
        <w:tabs>
          <w:tab w:val="left" w:pos="993"/>
        </w:tabs>
        <w:ind w:left="0"/>
        <w:rPr>
          <w:rFonts w:cs="Times New Roman"/>
        </w:rPr>
      </w:pPr>
      <w:r w:rsidRPr="009F1F88">
        <w:rPr>
          <w:rFonts w:cs="Times New Roman"/>
        </w:rPr>
        <w:t>Основные преимущества и недостатки каждого инстр</w:t>
      </w:r>
      <w:r w:rsidR="0055213A">
        <w:rPr>
          <w:rFonts w:cs="Times New Roman"/>
        </w:rPr>
        <w:t xml:space="preserve">умента </w:t>
      </w:r>
      <w:r w:rsidR="005A61BE">
        <w:rPr>
          <w:rFonts w:cs="Times New Roman"/>
        </w:rPr>
        <w:t xml:space="preserve">измерения </w:t>
      </w:r>
      <w:r w:rsidR="0055213A">
        <w:rPr>
          <w:rFonts w:cs="Times New Roman"/>
        </w:rPr>
        <w:t xml:space="preserve">представлены в таблице </w:t>
      </w:r>
      <w:r w:rsidR="007A7387">
        <w:rPr>
          <w:rFonts w:cs="Times New Roman"/>
        </w:rPr>
        <w:t>1</w:t>
      </w:r>
      <w:r w:rsidR="005A61BE">
        <w:rPr>
          <w:rFonts w:cs="Times New Roman"/>
        </w:rPr>
        <w:t>.</w:t>
      </w:r>
    </w:p>
    <w:p w:rsidR="005A61BE" w:rsidRPr="005A79FE" w:rsidRDefault="005A61BE" w:rsidP="005A79FE">
      <w:pPr>
        <w:jc w:val="left"/>
        <w:rPr>
          <w:rFonts w:cs="Times New Roman"/>
        </w:rPr>
      </w:pPr>
      <w:r w:rsidRPr="00B510B7">
        <w:rPr>
          <w:rFonts w:cs="Times New Roman"/>
        </w:rPr>
        <w:t xml:space="preserve">Таблица </w:t>
      </w:r>
      <w:r w:rsidR="007A7387">
        <w:rPr>
          <w:rFonts w:cs="Times New Roman"/>
        </w:rPr>
        <w:t>1</w:t>
      </w:r>
      <w:r w:rsidRPr="00B510B7">
        <w:rPr>
          <w:rFonts w:cs="Times New Roman"/>
        </w:rPr>
        <w:t xml:space="preserve"> Инструменты измерения лояльности</w:t>
      </w:r>
    </w:p>
    <w:tbl>
      <w:tblPr>
        <w:tblStyle w:val="a7"/>
        <w:tblW w:w="9639" w:type="dxa"/>
        <w:tblInd w:w="108" w:type="dxa"/>
        <w:tblLook w:val="04A0" w:firstRow="1" w:lastRow="0" w:firstColumn="1" w:lastColumn="0" w:noHBand="0" w:noVBand="1"/>
      </w:tblPr>
      <w:tblGrid>
        <w:gridCol w:w="2093"/>
        <w:gridCol w:w="2214"/>
        <w:gridCol w:w="2639"/>
        <w:gridCol w:w="2693"/>
      </w:tblGrid>
      <w:tr w:rsidR="008408FC" w:rsidRPr="0055213A" w:rsidTr="005A79FE">
        <w:tc>
          <w:tcPr>
            <w:tcW w:w="20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Инструмент</w:t>
            </w:r>
          </w:p>
        </w:tc>
        <w:tc>
          <w:tcPr>
            <w:tcW w:w="2214"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Преимущества</w:t>
            </w:r>
          </w:p>
        </w:tc>
        <w:tc>
          <w:tcPr>
            <w:tcW w:w="2639"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Недостатки</w:t>
            </w:r>
          </w:p>
        </w:tc>
        <w:tc>
          <w:tcPr>
            <w:tcW w:w="26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Что делает</w:t>
            </w:r>
          </w:p>
        </w:tc>
      </w:tr>
      <w:tr w:rsidR="008408FC" w:rsidRPr="0055213A" w:rsidTr="005A79FE">
        <w:tc>
          <w:tcPr>
            <w:tcW w:w="20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Опрос удовлетворенности покупателей</w:t>
            </w:r>
          </w:p>
        </w:tc>
        <w:tc>
          <w:tcPr>
            <w:tcW w:w="2214" w:type="dxa"/>
            <w:vAlign w:val="center"/>
          </w:tcPr>
          <w:p w:rsidR="008408FC" w:rsidRPr="0055213A" w:rsidRDefault="008408FC" w:rsidP="00807790">
            <w:pPr>
              <w:pStyle w:val="a3"/>
              <w:tabs>
                <w:tab w:val="left" w:pos="993"/>
              </w:tabs>
              <w:ind w:left="40" w:firstLine="0"/>
              <w:jc w:val="center"/>
              <w:rPr>
                <w:rFonts w:cs="Times New Roman"/>
                <w:sz w:val="22"/>
              </w:rPr>
            </w:pPr>
            <w:r w:rsidRPr="0055213A">
              <w:rPr>
                <w:rFonts w:cs="Times New Roman"/>
                <w:sz w:val="22"/>
              </w:rPr>
              <w:t>Систематически отслеживает настроения потребителей</w:t>
            </w:r>
          </w:p>
          <w:p w:rsidR="008408FC" w:rsidRPr="0055213A" w:rsidRDefault="008408FC" w:rsidP="00807790">
            <w:pPr>
              <w:pStyle w:val="a3"/>
              <w:tabs>
                <w:tab w:val="left" w:pos="993"/>
              </w:tabs>
              <w:ind w:left="0" w:firstLine="0"/>
              <w:jc w:val="center"/>
              <w:rPr>
                <w:rFonts w:cs="Times New Roman"/>
                <w:sz w:val="22"/>
              </w:rPr>
            </w:pPr>
          </w:p>
        </w:tc>
        <w:tc>
          <w:tcPr>
            <w:tcW w:w="2639"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Должен проводиться регулярно; собирает только поверхностную информацию</w:t>
            </w:r>
          </w:p>
        </w:tc>
        <w:tc>
          <w:tcPr>
            <w:tcW w:w="2693" w:type="dxa"/>
            <w:vAlign w:val="center"/>
          </w:tcPr>
          <w:p w:rsidR="008408FC" w:rsidRPr="0055213A" w:rsidRDefault="008408FC" w:rsidP="00807790">
            <w:pPr>
              <w:pStyle w:val="a3"/>
              <w:tabs>
                <w:tab w:val="left" w:pos="993"/>
              </w:tabs>
              <w:ind w:left="144" w:firstLine="0"/>
              <w:jc w:val="center"/>
              <w:rPr>
                <w:rFonts w:cs="Times New Roman"/>
                <w:sz w:val="22"/>
              </w:rPr>
            </w:pPr>
            <w:r w:rsidRPr="0055213A">
              <w:rPr>
                <w:rFonts w:cs="Times New Roman"/>
                <w:sz w:val="22"/>
              </w:rPr>
              <w:t>Предупреждает о потенциальных проблемах</w:t>
            </w:r>
          </w:p>
        </w:tc>
      </w:tr>
      <w:tr w:rsidR="008408FC" w:rsidRPr="0055213A" w:rsidTr="005A79FE">
        <w:tc>
          <w:tcPr>
            <w:tcW w:w="20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Целевой опрос</w:t>
            </w:r>
          </w:p>
        </w:tc>
        <w:tc>
          <w:tcPr>
            <w:tcW w:w="2214"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Предоставляет возможность детально исследовать проблемные области</w:t>
            </w:r>
          </w:p>
        </w:tc>
        <w:tc>
          <w:tcPr>
            <w:tcW w:w="2639"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Требует инвестиций в планирование, подготовку и анализ</w:t>
            </w:r>
          </w:p>
        </w:tc>
        <w:tc>
          <w:tcPr>
            <w:tcW w:w="2693" w:type="dxa"/>
            <w:vAlign w:val="center"/>
          </w:tcPr>
          <w:p w:rsidR="008408FC" w:rsidRPr="0055213A" w:rsidRDefault="008408FC" w:rsidP="00807790">
            <w:pPr>
              <w:pStyle w:val="a3"/>
              <w:tabs>
                <w:tab w:val="left" w:pos="993"/>
              </w:tabs>
              <w:ind w:left="144" w:firstLine="0"/>
              <w:jc w:val="center"/>
              <w:rPr>
                <w:rFonts w:cs="Times New Roman"/>
                <w:sz w:val="22"/>
              </w:rPr>
            </w:pPr>
            <w:r w:rsidRPr="0055213A">
              <w:rPr>
                <w:rFonts w:cs="Times New Roman"/>
                <w:sz w:val="22"/>
              </w:rPr>
              <w:t>Подбирает конкретную информацию из научной выборки клиентов для улучшения</w:t>
            </w:r>
          </w:p>
          <w:p w:rsidR="008408FC" w:rsidRPr="0055213A" w:rsidRDefault="008408FC" w:rsidP="00807790">
            <w:pPr>
              <w:pStyle w:val="a3"/>
              <w:ind w:left="144" w:firstLine="0"/>
              <w:jc w:val="center"/>
              <w:rPr>
                <w:rFonts w:cs="Times New Roman"/>
                <w:sz w:val="22"/>
              </w:rPr>
            </w:pPr>
            <w:r w:rsidRPr="0055213A">
              <w:rPr>
                <w:rFonts w:cs="Times New Roman"/>
                <w:sz w:val="22"/>
              </w:rPr>
              <w:t>продуктов / услуг или для разработки новых продуктов</w:t>
            </w:r>
          </w:p>
        </w:tc>
      </w:tr>
      <w:tr w:rsidR="008408FC" w:rsidRPr="0055213A" w:rsidTr="005A79FE">
        <w:tc>
          <w:tcPr>
            <w:tcW w:w="2093" w:type="dxa"/>
            <w:vAlign w:val="center"/>
          </w:tcPr>
          <w:p w:rsidR="008408FC" w:rsidRPr="0055213A" w:rsidRDefault="008408FC" w:rsidP="00807790">
            <w:pPr>
              <w:pStyle w:val="a3"/>
              <w:ind w:left="0" w:firstLine="0"/>
              <w:jc w:val="center"/>
              <w:rPr>
                <w:rFonts w:cs="Times New Roman"/>
                <w:sz w:val="22"/>
              </w:rPr>
            </w:pPr>
            <w:r w:rsidRPr="0055213A">
              <w:rPr>
                <w:rFonts w:cs="Times New Roman"/>
                <w:sz w:val="22"/>
              </w:rPr>
              <w:t>Фокус-группа</w:t>
            </w:r>
          </w:p>
          <w:p w:rsidR="008408FC" w:rsidRPr="0055213A" w:rsidRDefault="008408FC" w:rsidP="00807790">
            <w:pPr>
              <w:pStyle w:val="a3"/>
              <w:tabs>
                <w:tab w:val="left" w:pos="993"/>
              </w:tabs>
              <w:ind w:left="0" w:firstLine="0"/>
              <w:jc w:val="center"/>
              <w:rPr>
                <w:rFonts w:cs="Times New Roman"/>
                <w:sz w:val="22"/>
              </w:rPr>
            </w:pPr>
          </w:p>
        </w:tc>
        <w:tc>
          <w:tcPr>
            <w:tcW w:w="2214"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Позволяет детально узнать мнение потребителей</w:t>
            </w:r>
          </w:p>
        </w:tc>
        <w:tc>
          <w:tcPr>
            <w:tcW w:w="2639"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Не является статистически значимым</w:t>
            </w:r>
          </w:p>
        </w:tc>
        <w:tc>
          <w:tcPr>
            <w:tcW w:w="26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Позволяет потребителям предлагать идеи для улучшения</w:t>
            </w:r>
          </w:p>
        </w:tc>
      </w:tr>
      <w:tr w:rsidR="008408FC" w:rsidRPr="0055213A" w:rsidTr="005A79FE">
        <w:tc>
          <w:tcPr>
            <w:tcW w:w="20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Тайный покупатель</w:t>
            </w:r>
          </w:p>
        </w:tc>
        <w:tc>
          <w:tcPr>
            <w:tcW w:w="2214"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Оценивает обслуживание клиентов</w:t>
            </w:r>
          </w:p>
        </w:tc>
        <w:tc>
          <w:tcPr>
            <w:tcW w:w="2639"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Выявляет проблемы, характерные  только для определенных отраслей или персонала</w:t>
            </w:r>
          </w:p>
        </w:tc>
        <w:tc>
          <w:tcPr>
            <w:tcW w:w="2693" w:type="dxa"/>
            <w:vAlign w:val="center"/>
          </w:tcPr>
          <w:p w:rsidR="008408FC" w:rsidRPr="0055213A" w:rsidRDefault="008408FC" w:rsidP="00807790">
            <w:pPr>
              <w:pStyle w:val="a3"/>
              <w:tabs>
                <w:tab w:val="left" w:pos="993"/>
              </w:tabs>
              <w:ind w:left="0" w:firstLine="0"/>
              <w:jc w:val="center"/>
              <w:rPr>
                <w:rFonts w:cs="Times New Roman"/>
                <w:sz w:val="22"/>
              </w:rPr>
            </w:pPr>
            <w:r w:rsidRPr="0055213A">
              <w:rPr>
                <w:rFonts w:cs="Times New Roman"/>
                <w:sz w:val="22"/>
              </w:rPr>
              <w:t>Выявляет основные преимущества и недостатки обслуживания клиентов</w:t>
            </w:r>
          </w:p>
        </w:tc>
      </w:tr>
    </w:tbl>
    <w:p w:rsidR="005A79FE" w:rsidRPr="00AB7380" w:rsidRDefault="005A79FE" w:rsidP="008408FC">
      <w:pPr>
        <w:tabs>
          <w:tab w:val="left" w:pos="993"/>
        </w:tabs>
        <w:rPr>
          <w:rStyle w:val="nlmstring-name"/>
          <w:rFonts w:cs="Times New Roman"/>
          <w:spacing w:val="5"/>
          <w:szCs w:val="24"/>
          <w:shd w:val="clear" w:color="auto" w:fill="FFFFFF"/>
          <w:lang w:val="en-US"/>
        </w:rPr>
      </w:pPr>
      <w:r w:rsidRPr="00B510B7">
        <w:rPr>
          <w:rFonts w:cs="Times New Roman"/>
          <w:i/>
        </w:rPr>
        <w:t>Источник</w:t>
      </w:r>
      <w:r w:rsidRPr="00AB7380">
        <w:rPr>
          <w:rFonts w:cs="Times New Roman"/>
          <w:lang w:val="en-US"/>
        </w:rPr>
        <w:t xml:space="preserve">: </w:t>
      </w:r>
      <w:r w:rsidRPr="00B510B7">
        <w:rPr>
          <w:rStyle w:val="nlmstring-name"/>
          <w:rFonts w:cs="Times New Roman"/>
          <w:spacing w:val="5"/>
          <w:szCs w:val="24"/>
          <w:shd w:val="clear" w:color="auto" w:fill="FFFFFF"/>
          <w:lang w:val="en-US"/>
        </w:rPr>
        <w:t>Churchill</w:t>
      </w:r>
      <w:r w:rsidRPr="00AB7380">
        <w:rPr>
          <w:rStyle w:val="nlmstring-name"/>
          <w:rFonts w:cs="Times New Roman"/>
          <w:spacing w:val="5"/>
          <w:szCs w:val="24"/>
          <w:shd w:val="clear" w:color="auto" w:fill="FFFFFF"/>
          <w:lang w:val="en-US"/>
        </w:rPr>
        <w:t xml:space="preserve"> </w:t>
      </w:r>
      <w:r w:rsidRPr="00B510B7">
        <w:rPr>
          <w:rStyle w:val="nlmstring-name"/>
          <w:rFonts w:cs="Times New Roman"/>
          <w:spacing w:val="5"/>
          <w:szCs w:val="24"/>
          <w:shd w:val="clear" w:color="auto" w:fill="FFFFFF"/>
          <w:lang w:val="en-US"/>
        </w:rPr>
        <w:t>C</w:t>
      </w:r>
      <w:r w:rsidRPr="00AB7380">
        <w:rPr>
          <w:rStyle w:val="nlmstring-name"/>
          <w:rFonts w:cs="Times New Roman"/>
          <w:spacing w:val="5"/>
          <w:szCs w:val="24"/>
          <w:shd w:val="clear" w:color="auto" w:fill="FFFFFF"/>
          <w:lang w:val="en-US"/>
        </w:rPr>
        <w:t>.</w:t>
      </w:r>
      <w:r w:rsidRPr="00B510B7">
        <w:rPr>
          <w:rStyle w:val="nlmstring-name"/>
          <w:rFonts w:cs="Times New Roman"/>
          <w:spacing w:val="5"/>
          <w:szCs w:val="24"/>
          <w:shd w:val="clear" w:color="auto" w:fill="FFFFFF"/>
          <w:lang w:val="en-US"/>
        </w:rPr>
        <w:t>F</w:t>
      </w:r>
      <w:r w:rsidRPr="00AB7380">
        <w:rPr>
          <w:rStyle w:val="nlmstring-name"/>
          <w:rFonts w:cs="Times New Roman"/>
          <w:spacing w:val="5"/>
          <w:szCs w:val="24"/>
          <w:shd w:val="clear" w:color="auto" w:fill="FFFFFF"/>
          <w:lang w:val="en-US"/>
        </w:rPr>
        <w:t xml:space="preserve">., </w:t>
      </w:r>
      <w:r w:rsidRPr="00B510B7">
        <w:rPr>
          <w:rStyle w:val="nlmstring-name"/>
          <w:rFonts w:cs="Times New Roman"/>
          <w:spacing w:val="5"/>
          <w:szCs w:val="24"/>
          <w:shd w:val="clear" w:color="auto" w:fill="FFFFFF"/>
          <w:lang w:val="en-US"/>
        </w:rPr>
        <w:t>Halpern</w:t>
      </w:r>
      <w:r w:rsidRPr="00AB7380">
        <w:rPr>
          <w:rStyle w:val="nlmstring-name"/>
          <w:rFonts w:cs="Times New Roman"/>
          <w:spacing w:val="5"/>
          <w:szCs w:val="24"/>
          <w:shd w:val="clear" w:color="auto" w:fill="FFFFFF"/>
          <w:lang w:val="en-US"/>
        </w:rPr>
        <w:t xml:space="preserve"> </w:t>
      </w:r>
      <w:r w:rsidRPr="00B510B7">
        <w:rPr>
          <w:rStyle w:val="nlmstring-name"/>
          <w:rFonts w:cs="Times New Roman"/>
          <w:spacing w:val="5"/>
          <w:szCs w:val="24"/>
          <w:shd w:val="clear" w:color="auto" w:fill="FFFFFF"/>
          <w:lang w:val="en-US"/>
        </w:rPr>
        <w:t>S</w:t>
      </w:r>
      <w:r w:rsidRPr="00AB7380">
        <w:rPr>
          <w:rStyle w:val="nlmstring-name"/>
          <w:rFonts w:cs="Times New Roman"/>
          <w:spacing w:val="5"/>
          <w:szCs w:val="24"/>
          <w:shd w:val="clear" w:color="auto" w:fill="FFFFFF"/>
          <w:lang w:val="en-US"/>
        </w:rPr>
        <w:t>.</w:t>
      </w:r>
      <w:r w:rsidRPr="00B510B7">
        <w:rPr>
          <w:rStyle w:val="nlmstring-name"/>
          <w:rFonts w:cs="Times New Roman"/>
          <w:spacing w:val="5"/>
          <w:szCs w:val="24"/>
          <w:shd w:val="clear" w:color="auto" w:fill="FFFFFF"/>
          <w:lang w:val="en-US"/>
        </w:rPr>
        <w:t>S</w:t>
      </w:r>
      <w:r w:rsidRPr="00AB7380">
        <w:rPr>
          <w:rStyle w:val="nlmstring-name"/>
          <w:rFonts w:cs="Times New Roman"/>
          <w:spacing w:val="5"/>
          <w:szCs w:val="24"/>
          <w:shd w:val="clear" w:color="auto" w:fill="FFFFFF"/>
          <w:lang w:val="en-US"/>
        </w:rPr>
        <w:t xml:space="preserve">. </w:t>
      </w:r>
      <w:r w:rsidRPr="00B510B7">
        <w:rPr>
          <w:rStyle w:val="nlmstring-name"/>
          <w:rFonts w:cs="Times New Roman"/>
          <w:spacing w:val="5"/>
          <w:szCs w:val="24"/>
          <w:shd w:val="clear" w:color="auto" w:fill="FFFFFF"/>
          <w:lang w:val="en-US"/>
        </w:rPr>
        <w:t>Building</w:t>
      </w:r>
      <w:r w:rsidRPr="00AB7380">
        <w:rPr>
          <w:rStyle w:val="nlmstring-name"/>
          <w:rFonts w:cs="Times New Roman"/>
          <w:spacing w:val="5"/>
          <w:szCs w:val="24"/>
          <w:shd w:val="clear" w:color="auto" w:fill="FFFFFF"/>
          <w:lang w:val="en-US"/>
        </w:rPr>
        <w:t xml:space="preserve"> </w:t>
      </w:r>
      <w:r w:rsidRPr="00B510B7">
        <w:rPr>
          <w:rStyle w:val="nlmstring-name"/>
          <w:rFonts w:cs="Times New Roman"/>
          <w:spacing w:val="5"/>
          <w:szCs w:val="24"/>
          <w:shd w:val="clear" w:color="auto" w:fill="FFFFFF"/>
          <w:lang w:val="en-US"/>
        </w:rPr>
        <w:t>Customer</w:t>
      </w:r>
      <w:r w:rsidRPr="00AB7380">
        <w:rPr>
          <w:rStyle w:val="nlmstring-name"/>
          <w:rFonts w:cs="Times New Roman"/>
          <w:spacing w:val="5"/>
          <w:szCs w:val="24"/>
          <w:shd w:val="clear" w:color="auto" w:fill="FFFFFF"/>
          <w:lang w:val="en-US"/>
        </w:rPr>
        <w:t xml:space="preserve"> </w:t>
      </w:r>
      <w:r w:rsidRPr="00B510B7">
        <w:rPr>
          <w:rStyle w:val="nlmstring-name"/>
          <w:rFonts w:cs="Times New Roman"/>
          <w:spacing w:val="5"/>
          <w:szCs w:val="24"/>
          <w:shd w:val="clear" w:color="auto" w:fill="FFFFFF"/>
          <w:lang w:val="en-US"/>
        </w:rPr>
        <w:t>Loyalty</w:t>
      </w:r>
      <w:r w:rsidRPr="00AB7380">
        <w:rPr>
          <w:rStyle w:val="nlmstring-name"/>
          <w:rFonts w:cs="Times New Roman"/>
          <w:spacing w:val="5"/>
          <w:szCs w:val="24"/>
          <w:shd w:val="clear" w:color="auto" w:fill="FFFFFF"/>
          <w:lang w:val="en-US"/>
        </w:rPr>
        <w:t xml:space="preserve"> – 2011</w:t>
      </w:r>
    </w:p>
    <w:p w:rsidR="008408FC" w:rsidRPr="009F1F88" w:rsidRDefault="008408FC" w:rsidP="008408FC">
      <w:pPr>
        <w:tabs>
          <w:tab w:val="left" w:pos="993"/>
        </w:tabs>
        <w:rPr>
          <w:rFonts w:cs="Times New Roman"/>
        </w:rPr>
      </w:pPr>
      <w:r w:rsidRPr="009F1F88">
        <w:rPr>
          <w:rFonts w:cs="Times New Roman"/>
        </w:rPr>
        <w:t xml:space="preserve">Показателями, связанными с измерением лояльности и оценкой эффективности ее построения являются: индекс лояльности, оценка удовлетворенности покупателей и индекс повторной покупки. </w:t>
      </w:r>
    </w:p>
    <w:p w:rsidR="008408FC" w:rsidRPr="009F1F88" w:rsidRDefault="008408FC" w:rsidP="000A7C95">
      <w:pPr>
        <w:pStyle w:val="a3"/>
        <w:numPr>
          <w:ilvl w:val="0"/>
          <w:numId w:val="24"/>
        </w:numPr>
        <w:tabs>
          <w:tab w:val="left" w:pos="993"/>
        </w:tabs>
        <w:rPr>
          <w:rFonts w:cs="Times New Roman"/>
          <w:lang w:val="en-US"/>
        </w:rPr>
      </w:pPr>
      <w:r w:rsidRPr="009F1F88">
        <w:rPr>
          <w:rFonts w:cs="Times New Roman"/>
        </w:rPr>
        <w:lastRenderedPageBreak/>
        <w:t>Индекс</w:t>
      </w:r>
      <w:r w:rsidRPr="009F1F88">
        <w:rPr>
          <w:rFonts w:cs="Times New Roman"/>
          <w:lang w:val="en-US"/>
        </w:rPr>
        <w:t xml:space="preserve"> </w:t>
      </w:r>
      <w:r w:rsidRPr="009F1F88">
        <w:rPr>
          <w:rFonts w:cs="Times New Roman"/>
        </w:rPr>
        <w:t>лояльности</w:t>
      </w:r>
      <w:r w:rsidRPr="009F1F88">
        <w:rPr>
          <w:rFonts w:cs="Times New Roman"/>
          <w:lang w:val="en-US"/>
        </w:rPr>
        <w:t xml:space="preserve"> (Net Promoter Score – NPS)</w:t>
      </w:r>
    </w:p>
    <w:p w:rsidR="008408FC" w:rsidRPr="009F1F88" w:rsidRDefault="008408FC" w:rsidP="008408FC">
      <w:pPr>
        <w:tabs>
          <w:tab w:val="left" w:pos="993"/>
        </w:tabs>
        <w:rPr>
          <w:rFonts w:cs="Times New Roman"/>
        </w:rPr>
      </w:pPr>
      <w:r w:rsidRPr="009F1F88">
        <w:rPr>
          <w:rFonts w:cs="Times New Roman"/>
        </w:rPr>
        <w:t>Этот показатель указывает, насколько вероятно, что потребители будут рекомендовать данный продукт или услугу своим друзьям и родственникам, а также, насколько вероятно, что существующие клиенты снова будут покупать у данной компании.</w:t>
      </w:r>
    </w:p>
    <w:p w:rsidR="008408FC" w:rsidRPr="009F1F88" w:rsidRDefault="008408FC" w:rsidP="008408FC">
      <w:pPr>
        <w:tabs>
          <w:tab w:val="left" w:pos="993"/>
        </w:tabs>
        <w:rPr>
          <w:rFonts w:cs="Times New Roman"/>
        </w:rPr>
      </w:pPr>
      <w:r w:rsidRPr="009F1F88">
        <w:rPr>
          <w:rFonts w:cs="Times New Roman"/>
        </w:rPr>
        <w:t xml:space="preserve">Измеряется с помощью короткого опроса, где покупателям задается вопрос, насколько вероятно, что они порекомендуют данную компанию, бренд или товар по шкале от 1 до 10, где 0 – не стану рекомендовать, а 10 – обязательно порекомендую. На основе ответов, все потребители делятся на три группы: </w:t>
      </w:r>
    </w:p>
    <w:p w:rsidR="008408FC" w:rsidRPr="009F1F88" w:rsidRDefault="008408FC" w:rsidP="000A7C95">
      <w:pPr>
        <w:pStyle w:val="a3"/>
        <w:numPr>
          <w:ilvl w:val="0"/>
          <w:numId w:val="25"/>
        </w:numPr>
        <w:tabs>
          <w:tab w:val="left" w:pos="993"/>
        </w:tabs>
        <w:rPr>
          <w:rFonts w:cs="Times New Roman"/>
        </w:rPr>
      </w:pPr>
      <w:r w:rsidRPr="009F1F88">
        <w:rPr>
          <w:rFonts w:cs="Times New Roman"/>
        </w:rPr>
        <w:t>0-6 баллов – критики</w:t>
      </w:r>
    </w:p>
    <w:p w:rsidR="008408FC" w:rsidRPr="009F1F88" w:rsidRDefault="008408FC" w:rsidP="000A7C95">
      <w:pPr>
        <w:pStyle w:val="a3"/>
        <w:numPr>
          <w:ilvl w:val="0"/>
          <w:numId w:val="25"/>
        </w:numPr>
        <w:tabs>
          <w:tab w:val="left" w:pos="993"/>
        </w:tabs>
        <w:rPr>
          <w:rFonts w:cs="Times New Roman"/>
        </w:rPr>
      </w:pPr>
      <w:r w:rsidRPr="009F1F88">
        <w:rPr>
          <w:rFonts w:cs="Times New Roman"/>
        </w:rPr>
        <w:t>7-8 – нейтральные покупатели</w:t>
      </w:r>
    </w:p>
    <w:p w:rsidR="008408FC" w:rsidRDefault="008408FC" w:rsidP="000A7C95">
      <w:pPr>
        <w:pStyle w:val="a3"/>
        <w:numPr>
          <w:ilvl w:val="0"/>
          <w:numId w:val="25"/>
        </w:numPr>
        <w:tabs>
          <w:tab w:val="left" w:pos="993"/>
        </w:tabs>
        <w:rPr>
          <w:rFonts w:cs="Times New Roman"/>
        </w:rPr>
      </w:pPr>
      <w:r w:rsidRPr="009F1F88">
        <w:rPr>
          <w:rFonts w:cs="Times New Roman"/>
        </w:rPr>
        <w:t>9-10 – сторонники</w:t>
      </w:r>
    </w:p>
    <w:p w:rsidR="008A63CB" w:rsidRDefault="008A63CB" w:rsidP="008A63CB">
      <w:pPr>
        <w:tabs>
          <w:tab w:val="left" w:pos="993"/>
        </w:tabs>
        <w:rPr>
          <w:rFonts w:cs="Times New Roman"/>
        </w:rPr>
      </w:pPr>
      <w:r>
        <w:rPr>
          <w:rFonts w:cs="Times New Roman"/>
        </w:rPr>
        <w:t>Индекс лояльности рассчитывается по формуле</w:t>
      </w:r>
      <w:r>
        <w:rPr>
          <w:rStyle w:val="a6"/>
          <w:rFonts w:cs="Times New Roman"/>
        </w:rPr>
        <w:footnoteReference w:id="36"/>
      </w:r>
      <w:r>
        <w:rPr>
          <w:rFonts w:cs="Times New Roman"/>
        </w:rPr>
        <w:t>:</w:t>
      </w:r>
    </w:p>
    <w:p w:rsidR="00D8784E" w:rsidRPr="008A63CB" w:rsidRDefault="00D8784E" w:rsidP="00D8784E">
      <w:pPr>
        <w:tabs>
          <w:tab w:val="left" w:pos="993"/>
        </w:tabs>
        <w:ind w:firstLine="0"/>
        <w:rPr>
          <w:rFonts w:cs="Times New Roman"/>
        </w:rPr>
      </w:pPr>
    </w:p>
    <w:p w:rsidR="008408FC" w:rsidRPr="00D8784E" w:rsidRDefault="008408FC" w:rsidP="003E351C">
      <w:pPr>
        <w:tabs>
          <w:tab w:val="left" w:pos="993"/>
          <w:tab w:val="left" w:pos="6946"/>
          <w:tab w:val="left" w:pos="7655"/>
        </w:tabs>
        <w:ind w:firstLine="0"/>
        <w:jc w:val="center"/>
        <w:rPr>
          <w:rFonts w:eastAsiaTheme="minorEastAsia" w:cs="Times New Roman"/>
        </w:rPr>
      </w:pPr>
      <m:oMath>
        <m:r>
          <w:rPr>
            <w:rFonts w:ascii="Cambria Math" w:hAnsi="Cambria Math" w:cs="Times New Roman"/>
            <w:sz w:val="32"/>
            <w:szCs w:val="32"/>
          </w:rPr>
          <m:t>NPS=%сторонников-%критиков</m:t>
        </m:r>
      </m:oMath>
      <w:r w:rsidR="00E74DB8">
        <w:rPr>
          <w:rFonts w:eastAsiaTheme="minorEastAsia" w:cs="Times New Roman"/>
        </w:rPr>
        <w:t xml:space="preserve"> </w:t>
      </w:r>
      <w:r w:rsidR="00E74DB8">
        <w:rPr>
          <w:rFonts w:eastAsiaTheme="minorEastAsia" w:cs="Times New Roman"/>
        </w:rPr>
        <w:tab/>
        <w:t>(4)</w:t>
      </w:r>
    </w:p>
    <w:p w:rsidR="00D8784E" w:rsidRPr="009F1F88" w:rsidRDefault="00D8784E" w:rsidP="003E351C">
      <w:pPr>
        <w:tabs>
          <w:tab w:val="left" w:pos="993"/>
        </w:tabs>
        <w:ind w:firstLine="0"/>
        <w:rPr>
          <w:rFonts w:cs="Times New Roman"/>
          <w:i/>
        </w:rPr>
      </w:pPr>
    </w:p>
    <w:p w:rsidR="008408FC" w:rsidRPr="009F1F88" w:rsidRDefault="008408FC" w:rsidP="008408FC">
      <w:pPr>
        <w:tabs>
          <w:tab w:val="left" w:pos="993"/>
        </w:tabs>
        <w:rPr>
          <w:rFonts w:cs="Times New Roman"/>
        </w:rPr>
      </w:pPr>
      <w:r w:rsidRPr="009F1F88">
        <w:rPr>
          <w:rFonts w:cs="Times New Roman"/>
        </w:rPr>
        <w:t xml:space="preserve">Получится результат от -100 до 100, и чем выше этот показатель, тем больше человек порекомендуют товар или компанию, и тем выше уровень лояльности потребителей. </w:t>
      </w:r>
    </w:p>
    <w:p w:rsidR="008408FC" w:rsidRPr="009F1F88" w:rsidRDefault="008408FC" w:rsidP="000A7C95">
      <w:pPr>
        <w:pStyle w:val="a3"/>
        <w:numPr>
          <w:ilvl w:val="0"/>
          <w:numId w:val="24"/>
        </w:numPr>
        <w:tabs>
          <w:tab w:val="left" w:pos="993"/>
        </w:tabs>
        <w:rPr>
          <w:rFonts w:cs="Times New Roman"/>
        </w:rPr>
      </w:pPr>
      <w:r w:rsidRPr="009F1F88">
        <w:rPr>
          <w:rFonts w:cs="Times New Roman"/>
        </w:rPr>
        <w:t>Оценка удовлетворенности покупателей (</w:t>
      </w:r>
      <w:r w:rsidRPr="009F1F88">
        <w:rPr>
          <w:rFonts w:cs="Times New Roman"/>
          <w:lang w:val="en-US"/>
        </w:rPr>
        <w:t>Customer</w:t>
      </w:r>
      <w:r w:rsidRPr="009F1F88">
        <w:rPr>
          <w:rFonts w:cs="Times New Roman"/>
        </w:rPr>
        <w:t xml:space="preserve"> </w:t>
      </w:r>
      <w:r w:rsidRPr="009F1F88">
        <w:rPr>
          <w:rFonts w:cs="Times New Roman"/>
          <w:lang w:val="en-US"/>
        </w:rPr>
        <w:t>Satisfaction</w:t>
      </w:r>
      <w:r w:rsidRPr="009F1F88">
        <w:rPr>
          <w:rFonts w:cs="Times New Roman"/>
        </w:rPr>
        <w:t xml:space="preserve"> </w:t>
      </w:r>
      <w:r w:rsidRPr="009F1F88">
        <w:rPr>
          <w:rFonts w:cs="Times New Roman"/>
          <w:lang w:val="en-US"/>
        </w:rPr>
        <w:t>Score</w:t>
      </w:r>
      <w:r w:rsidRPr="009F1F88">
        <w:rPr>
          <w:rFonts w:cs="Times New Roman"/>
        </w:rPr>
        <w:t xml:space="preserve"> – </w:t>
      </w:r>
      <w:r w:rsidRPr="009F1F88">
        <w:rPr>
          <w:rFonts w:cs="Times New Roman"/>
          <w:lang w:val="en-US"/>
        </w:rPr>
        <w:t>CSAT</w:t>
      </w:r>
      <w:r w:rsidRPr="009F1F88">
        <w:rPr>
          <w:rFonts w:cs="Times New Roman"/>
        </w:rPr>
        <w:t>)</w:t>
      </w:r>
    </w:p>
    <w:p w:rsidR="008408FC" w:rsidRPr="009F1F88" w:rsidRDefault="008408FC" w:rsidP="008408FC">
      <w:pPr>
        <w:tabs>
          <w:tab w:val="left" w:pos="993"/>
        </w:tabs>
        <w:rPr>
          <w:rFonts w:cs="Times New Roman"/>
        </w:rPr>
      </w:pPr>
      <w:r w:rsidRPr="009F1F88">
        <w:rPr>
          <w:rFonts w:cs="Times New Roman"/>
        </w:rPr>
        <w:t xml:space="preserve">Показывает, насколько удовлетворены покупатели товаром, услугой или брендом. Потребителям предлагается оценить взаимодействие с компанией по шкале от 1 до 5, где 1 – негативный опыт, 5 – все понравилось. </w:t>
      </w:r>
      <w:r w:rsidR="008A63CB">
        <w:rPr>
          <w:rFonts w:cs="Times New Roman"/>
        </w:rPr>
        <w:t>Сам показатель рассчитывается следующим образом</w:t>
      </w:r>
      <w:r w:rsidR="008A63CB">
        <w:rPr>
          <w:rStyle w:val="a6"/>
          <w:rFonts w:cs="Times New Roman"/>
        </w:rPr>
        <w:footnoteReference w:id="37"/>
      </w:r>
      <w:r w:rsidR="008A63CB">
        <w:rPr>
          <w:rFonts w:cs="Times New Roman"/>
        </w:rPr>
        <w:t>:</w:t>
      </w:r>
    </w:p>
    <w:p w:rsidR="008408FC" w:rsidRPr="003E351C" w:rsidRDefault="008408FC" w:rsidP="003E351C">
      <w:pPr>
        <w:tabs>
          <w:tab w:val="left" w:pos="993"/>
          <w:tab w:val="left" w:pos="6946"/>
        </w:tabs>
        <w:ind w:firstLine="0"/>
        <w:jc w:val="center"/>
        <w:rPr>
          <w:rFonts w:eastAsiaTheme="minorEastAsia" w:cs="Times New Roman"/>
          <w:sz w:val="32"/>
        </w:rPr>
      </w:pPr>
      <m:oMath>
        <m:r>
          <w:rPr>
            <w:rFonts w:ascii="Cambria Math" w:hAnsi="Cambria Math" w:cs="Times New Roman"/>
            <w:sz w:val="32"/>
            <w:lang w:val="en-US"/>
          </w:rPr>
          <m:t>CSAT</m:t>
        </m:r>
        <m:r>
          <w:rPr>
            <w:rFonts w:ascii="Cambria Math" w:hAnsi="Cambria Math" w:cs="Times New Roman"/>
            <w:sz w:val="32"/>
          </w:rPr>
          <m:t>=</m:t>
        </m:r>
        <m:f>
          <m:fPr>
            <m:ctrlPr>
              <w:rPr>
                <w:rFonts w:ascii="Cambria Math" w:hAnsi="Cambria Math" w:cs="Times New Roman"/>
                <w:i/>
                <w:sz w:val="32"/>
              </w:rPr>
            </m:ctrlPr>
          </m:fPr>
          <m:num>
            <m:r>
              <w:rPr>
                <w:rFonts w:ascii="Cambria Math" w:hAnsi="Cambria Math" w:cs="Times New Roman"/>
                <w:sz w:val="32"/>
              </w:rPr>
              <m:t>Количество ответивших "4-5"</m:t>
            </m:r>
          </m:num>
          <m:den>
            <m:r>
              <w:rPr>
                <w:rFonts w:ascii="Cambria Math" w:hAnsi="Cambria Math" w:cs="Times New Roman"/>
                <w:sz w:val="32"/>
              </w:rPr>
              <m:t>Общее количество ответивших</m:t>
            </m:r>
          </m:den>
        </m:f>
        <m:r>
          <w:rPr>
            <w:rFonts w:ascii="Cambria Math" w:hAnsi="Cambria Math" w:cs="Times New Roman"/>
            <w:sz w:val="32"/>
          </w:rPr>
          <m:t>×100%</m:t>
        </m:r>
      </m:oMath>
      <w:r w:rsidR="003E351C">
        <w:rPr>
          <w:rFonts w:eastAsiaTheme="minorEastAsia" w:cs="Times New Roman"/>
          <w:sz w:val="32"/>
        </w:rPr>
        <w:t xml:space="preserve"> </w:t>
      </w:r>
      <w:r w:rsidR="003E351C">
        <w:rPr>
          <w:rFonts w:eastAsiaTheme="minorEastAsia" w:cs="Times New Roman"/>
          <w:sz w:val="32"/>
        </w:rPr>
        <w:tab/>
      </w:r>
      <w:r w:rsidR="003E351C" w:rsidRPr="003E351C">
        <w:rPr>
          <w:rFonts w:eastAsiaTheme="minorEastAsia" w:cs="Times New Roman"/>
        </w:rPr>
        <w:t>(5)</w:t>
      </w:r>
    </w:p>
    <w:p w:rsidR="00D8784E" w:rsidRPr="009F1F88" w:rsidRDefault="00D8784E" w:rsidP="008408FC">
      <w:pPr>
        <w:tabs>
          <w:tab w:val="left" w:pos="993"/>
        </w:tabs>
        <w:rPr>
          <w:rFonts w:eastAsiaTheme="minorEastAsia" w:cs="Times New Roman"/>
        </w:rPr>
      </w:pPr>
    </w:p>
    <w:p w:rsidR="008408FC" w:rsidRPr="009F1F88" w:rsidRDefault="008408FC" w:rsidP="008408FC">
      <w:pPr>
        <w:tabs>
          <w:tab w:val="left" w:pos="993"/>
        </w:tabs>
        <w:rPr>
          <w:rFonts w:eastAsiaTheme="minorEastAsia" w:cs="Times New Roman"/>
        </w:rPr>
      </w:pPr>
      <w:r w:rsidRPr="009F1F88">
        <w:rPr>
          <w:rFonts w:eastAsiaTheme="minorEastAsia" w:cs="Times New Roman"/>
        </w:rPr>
        <w:t xml:space="preserve">Этот показатель отражает уровень </w:t>
      </w:r>
      <w:proofErr w:type="gramStart"/>
      <w:r w:rsidRPr="009F1F88">
        <w:rPr>
          <w:rFonts w:eastAsiaTheme="minorEastAsia" w:cs="Times New Roman"/>
        </w:rPr>
        <w:t>удовлетворенности</w:t>
      </w:r>
      <w:proofErr w:type="gramEnd"/>
      <w:r w:rsidRPr="009F1F88">
        <w:rPr>
          <w:rFonts w:eastAsiaTheme="minorEastAsia" w:cs="Times New Roman"/>
        </w:rPr>
        <w:t xml:space="preserve"> покупателями различных показателей, начиная от качества самого продукта и заканчивая качеством обслуживания, которые являются важными элементами в построении потребительской лояльности.</w:t>
      </w:r>
    </w:p>
    <w:p w:rsidR="008408FC" w:rsidRPr="009F1F88" w:rsidRDefault="008408FC" w:rsidP="000A7C95">
      <w:pPr>
        <w:pStyle w:val="a3"/>
        <w:numPr>
          <w:ilvl w:val="0"/>
          <w:numId w:val="24"/>
        </w:numPr>
        <w:tabs>
          <w:tab w:val="left" w:pos="993"/>
        </w:tabs>
        <w:rPr>
          <w:rFonts w:eastAsiaTheme="minorEastAsia" w:cs="Times New Roman"/>
        </w:rPr>
      </w:pPr>
      <w:r w:rsidRPr="009F1F88">
        <w:rPr>
          <w:rFonts w:eastAsiaTheme="minorEastAsia" w:cs="Times New Roman"/>
        </w:rPr>
        <w:t xml:space="preserve">Индекс повторной покупки </w:t>
      </w:r>
      <w:r w:rsidRPr="009F1F88">
        <w:rPr>
          <w:rFonts w:eastAsiaTheme="minorEastAsia" w:cs="Times New Roman"/>
          <w:lang w:val="en-US"/>
        </w:rPr>
        <w:t>(Repeat Purchase Rate</w:t>
      </w:r>
      <w:r w:rsidRPr="009F1F88">
        <w:rPr>
          <w:rFonts w:eastAsiaTheme="minorEastAsia" w:cs="Times New Roman"/>
        </w:rPr>
        <w:t xml:space="preserve"> – </w:t>
      </w:r>
      <w:r w:rsidRPr="009F1F88">
        <w:rPr>
          <w:rFonts w:eastAsiaTheme="minorEastAsia" w:cs="Times New Roman"/>
          <w:lang w:val="en-US"/>
        </w:rPr>
        <w:t>RPR)</w:t>
      </w:r>
      <w:r w:rsidR="008A63CB">
        <w:rPr>
          <w:rStyle w:val="a6"/>
          <w:rFonts w:eastAsiaTheme="minorEastAsia" w:cs="Times New Roman"/>
          <w:lang w:val="en-US"/>
        </w:rPr>
        <w:footnoteReference w:id="38"/>
      </w:r>
    </w:p>
    <w:p w:rsidR="008408FC" w:rsidRDefault="008408FC" w:rsidP="008408FC">
      <w:pPr>
        <w:tabs>
          <w:tab w:val="left" w:pos="993"/>
        </w:tabs>
        <w:rPr>
          <w:rFonts w:eastAsiaTheme="minorEastAsia" w:cs="Times New Roman"/>
        </w:rPr>
      </w:pPr>
      <w:r w:rsidRPr="009F1F88">
        <w:rPr>
          <w:rFonts w:eastAsiaTheme="minorEastAsia" w:cs="Times New Roman"/>
        </w:rPr>
        <w:t xml:space="preserve">Оценивает, какой процент клиентской базы совершает повторную покупку. </w:t>
      </w:r>
    </w:p>
    <w:p w:rsidR="00D8784E" w:rsidRPr="009F1F88" w:rsidRDefault="00D8784E" w:rsidP="008408FC">
      <w:pPr>
        <w:tabs>
          <w:tab w:val="left" w:pos="993"/>
        </w:tabs>
        <w:rPr>
          <w:rFonts w:eastAsiaTheme="minorEastAsia" w:cs="Times New Roman"/>
        </w:rPr>
      </w:pPr>
    </w:p>
    <w:p w:rsidR="008408FC" w:rsidRPr="003E351C" w:rsidRDefault="008408FC" w:rsidP="003E351C">
      <w:pPr>
        <w:tabs>
          <w:tab w:val="left" w:pos="993"/>
          <w:tab w:val="left" w:pos="7088"/>
          <w:tab w:val="left" w:pos="7655"/>
        </w:tabs>
        <w:jc w:val="center"/>
        <w:rPr>
          <w:rFonts w:eastAsiaTheme="minorEastAsia" w:cs="Times New Roman"/>
          <w:sz w:val="32"/>
        </w:rPr>
      </w:pPr>
      <m:oMath>
        <m:r>
          <w:rPr>
            <w:rFonts w:ascii="Cambria Math" w:eastAsiaTheme="minorEastAsia" w:hAnsi="Cambria Math" w:cs="Times New Roman"/>
            <w:sz w:val="32"/>
            <w:lang w:val="en-US"/>
          </w:rPr>
          <m:t>RPR</m:t>
        </m:r>
        <m:r>
          <w:rPr>
            <w:rFonts w:ascii="Cambria Math" w:eastAsiaTheme="minorEastAsia" w:hAnsi="Cambria Math" w:cs="Times New Roman"/>
            <w:sz w:val="32"/>
          </w:rPr>
          <m:t>=</m:t>
        </m:r>
        <m:f>
          <m:fPr>
            <m:ctrlPr>
              <w:rPr>
                <w:rFonts w:ascii="Cambria Math" w:eastAsiaTheme="minorEastAsia" w:hAnsi="Cambria Math" w:cs="Times New Roman"/>
                <w:i/>
                <w:sz w:val="32"/>
                <w:lang w:val="en-US"/>
              </w:rPr>
            </m:ctrlPr>
          </m:fPr>
          <m:num>
            <m:eqArr>
              <m:eqArrPr>
                <m:ctrlPr>
                  <w:rPr>
                    <w:rFonts w:ascii="Cambria Math" w:eastAsiaTheme="minorEastAsia" w:hAnsi="Cambria Math" w:cs="Times New Roman"/>
                    <w:i/>
                    <w:sz w:val="32"/>
                  </w:rPr>
                </m:ctrlPr>
              </m:eqArrPr>
              <m:e>
                <m:r>
                  <w:rPr>
                    <w:rFonts w:ascii="Cambria Math" w:eastAsiaTheme="minorEastAsia" w:hAnsi="Cambria Math" w:cs="Times New Roman"/>
                    <w:sz w:val="32"/>
                  </w:rPr>
                  <m:t xml:space="preserve">Количество человек, </m:t>
                </m:r>
              </m:e>
              <m:e>
                <m:r>
                  <w:rPr>
                    <w:rFonts w:ascii="Cambria Math" w:eastAsiaTheme="minorEastAsia" w:hAnsi="Cambria Math" w:cs="Times New Roman"/>
                    <w:sz w:val="32"/>
                  </w:rPr>
                  <m:t>совершивших покупко более 1 раза</m:t>
                </m:r>
              </m:e>
            </m:eqArr>
          </m:num>
          <m:den>
            <m:r>
              <w:rPr>
                <w:rFonts w:ascii="Cambria Math" w:eastAsiaTheme="minorEastAsia" w:hAnsi="Cambria Math" w:cs="Times New Roman"/>
                <w:sz w:val="32"/>
              </w:rPr>
              <m:t>Общее количество покупателей</m:t>
            </m:r>
          </m:den>
        </m:f>
      </m:oMath>
      <w:r w:rsidR="003E351C">
        <w:rPr>
          <w:rFonts w:eastAsiaTheme="minorEastAsia" w:cs="Times New Roman"/>
          <w:sz w:val="32"/>
        </w:rPr>
        <w:t xml:space="preserve"> </w:t>
      </w:r>
      <w:r w:rsidR="003E351C">
        <w:rPr>
          <w:rFonts w:eastAsiaTheme="minorEastAsia" w:cs="Times New Roman"/>
          <w:sz w:val="32"/>
        </w:rPr>
        <w:tab/>
      </w:r>
      <w:r w:rsidR="003E351C" w:rsidRPr="003E351C">
        <w:rPr>
          <w:rFonts w:eastAsiaTheme="minorEastAsia" w:cs="Times New Roman"/>
        </w:rPr>
        <w:t>(6)</w:t>
      </w:r>
    </w:p>
    <w:p w:rsidR="00D8784E" w:rsidRPr="00D8784E" w:rsidRDefault="00D8784E" w:rsidP="008408FC">
      <w:pPr>
        <w:tabs>
          <w:tab w:val="left" w:pos="993"/>
        </w:tabs>
        <w:rPr>
          <w:rFonts w:eastAsiaTheme="minorEastAsia" w:cs="Times New Roman"/>
        </w:rPr>
      </w:pPr>
    </w:p>
    <w:p w:rsidR="008408FC" w:rsidRPr="009F1F88" w:rsidRDefault="008408FC" w:rsidP="008408FC">
      <w:pPr>
        <w:tabs>
          <w:tab w:val="left" w:pos="993"/>
        </w:tabs>
        <w:rPr>
          <w:rFonts w:eastAsiaTheme="minorEastAsia" w:cs="Times New Roman"/>
        </w:rPr>
      </w:pPr>
      <w:r w:rsidRPr="009F1F88">
        <w:rPr>
          <w:rFonts w:eastAsiaTheme="minorEastAsia" w:cs="Times New Roman"/>
        </w:rPr>
        <w:t xml:space="preserve">Повторные покупки способствуют приверженности и привязанности к товару или бренду, являются основой построения поведенческой лояльности и способствуют повышению лояльности в целом. </w:t>
      </w:r>
    </w:p>
    <w:p w:rsidR="008408FC" w:rsidRPr="009F1F88" w:rsidRDefault="008408FC" w:rsidP="008408FC">
      <w:pPr>
        <w:tabs>
          <w:tab w:val="left" w:pos="993"/>
        </w:tabs>
        <w:rPr>
          <w:rFonts w:eastAsiaTheme="minorEastAsia" w:cs="Times New Roman"/>
        </w:rPr>
      </w:pPr>
      <w:r w:rsidRPr="009F1F88">
        <w:rPr>
          <w:rFonts w:eastAsiaTheme="minorEastAsia" w:cs="Times New Roman"/>
        </w:rPr>
        <w:t xml:space="preserve">Для изучения отношения потребителей и оценки конкурентоспособности товара можно также воспользоваться моделью </w:t>
      </w:r>
      <w:proofErr w:type="spellStart"/>
      <w:r w:rsidRPr="009F1F88">
        <w:rPr>
          <w:rFonts w:eastAsiaTheme="minorEastAsia" w:cs="Times New Roman"/>
        </w:rPr>
        <w:t>Фишбейна</w:t>
      </w:r>
      <w:proofErr w:type="spellEnd"/>
      <w:r w:rsidRPr="009F1F88">
        <w:rPr>
          <w:rFonts w:eastAsiaTheme="minorEastAsia" w:cs="Times New Roman"/>
        </w:rPr>
        <w:t xml:space="preserve"> и методом идеальной точки.</w:t>
      </w:r>
    </w:p>
    <w:p w:rsidR="008408FC" w:rsidRPr="009F1F88" w:rsidRDefault="008408FC" w:rsidP="000A7C95">
      <w:pPr>
        <w:pStyle w:val="a3"/>
        <w:numPr>
          <w:ilvl w:val="0"/>
          <w:numId w:val="26"/>
        </w:numPr>
        <w:tabs>
          <w:tab w:val="left" w:pos="993"/>
        </w:tabs>
        <w:rPr>
          <w:rFonts w:eastAsiaTheme="minorEastAsia" w:cs="Times New Roman"/>
        </w:rPr>
      </w:pPr>
      <w:r w:rsidRPr="009F1F88">
        <w:rPr>
          <w:rFonts w:eastAsiaTheme="minorEastAsia" w:cs="Times New Roman"/>
        </w:rPr>
        <w:t xml:space="preserve">Модель </w:t>
      </w:r>
      <w:proofErr w:type="spellStart"/>
      <w:r w:rsidRPr="009F1F88">
        <w:rPr>
          <w:rFonts w:eastAsiaTheme="minorEastAsia" w:cs="Times New Roman"/>
        </w:rPr>
        <w:t>Фишбейна</w:t>
      </w:r>
      <w:proofErr w:type="spellEnd"/>
    </w:p>
    <w:p w:rsidR="008408FC" w:rsidRDefault="008408FC" w:rsidP="008408FC">
      <w:pPr>
        <w:tabs>
          <w:tab w:val="left" w:pos="993"/>
        </w:tabs>
        <w:rPr>
          <w:rFonts w:eastAsiaTheme="minorEastAsia" w:cs="Times New Roman"/>
        </w:rPr>
      </w:pPr>
      <w:r w:rsidRPr="009F1F88">
        <w:rPr>
          <w:rFonts w:eastAsiaTheme="minorEastAsia" w:cs="Times New Roman"/>
        </w:rPr>
        <w:t>Позволяет проанализировать отношение покупателей к товару или услуге. Рассчитывается как сумма произведений мнений о показателях данного продукта на оценочное значение этих показателей. Формула имеет следующий вид</w:t>
      </w:r>
      <w:r w:rsidR="008A63CB">
        <w:rPr>
          <w:rStyle w:val="a6"/>
          <w:rFonts w:eastAsiaTheme="minorEastAsia" w:cs="Times New Roman"/>
        </w:rPr>
        <w:footnoteReference w:id="39"/>
      </w:r>
      <w:r w:rsidRPr="009F1F88">
        <w:rPr>
          <w:rFonts w:eastAsiaTheme="minorEastAsia" w:cs="Times New Roman"/>
        </w:rPr>
        <w:t>:</w:t>
      </w:r>
    </w:p>
    <w:p w:rsidR="00D8784E" w:rsidRPr="009F1F88" w:rsidRDefault="00D8784E" w:rsidP="008408FC">
      <w:pPr>
        <w:tabs>
          <w:tab w:val="left" w:pos="993"/>
        </w:tabs>
        <w:rPr>
          <w:rFonts w:eastAsiaTheme="minorEastAsia" w:cs="Times New Roman"/>
        </w:rPr>
      </w:pPr>
    </w:p>
    <w:p w:rsidR="008408FC" w:rsidRPr="00D8784E" w:rsidRDefault="008408FC" w:rsidP="003E351C">
      <w:pPr>
        <w:tabs>
          <w:tab w:val="left" w:pos="993"/>
          <w:tab w:val="left" w:pos="5387"/>
        </w:tabs>
        <w:jc w:val="center"/>
        <w:rPr>
          <w:rFonts w:eastAsiaTheme="minorEastAsia" w:cs="Times New Roman"/>
        </w:rPr>
      </w:pPr>
      <m:oMath>
        <m:r>
          <m:rPr>
            <m:sty m:val="p"/>
          </m:rPr>
          <w:rPr>
            <w:rFonts w:ascii="Cambria Math" w:eastAsiaTheme="minorEastAsia" w:hAnsi="Cambria Math" w:cs="Times New Roman"/>
            <w:sz w:val="32"/>
          </w:rPr>
          <m:t>A</m:t>
        </m:r>
        <m:r>
          <w:rPr>
            <w:rFonts w:ascii="Cambria Math" w:eastAsia="Cambria Math" w:hAnsi="Cambria Math" w:cs="Cambria Math"/>
            <w:sz w:val="32"/>
          </w:rPr>
          <m:t>=</m:t>
        </m:r>
        <m:nary>
          <m:naryPr>
            <m:chr m:val="∑"/>
            <m:grow m:val="1"/>
            <m:ctrlPr>
              <w:rPr>
                <w:rFonts w:ascii="Cambria Math" w:eastAsiaTheme="minorEastAsia" w:hAnsi="Cambria Math" w:cs="Times New Roman"/>
                <w:sz w:val="32"/>
              </w:rPr>
            </m:ctrlPr>
          </m:naryPr>
          <m:sub>
            <m:r>
              <w:rPr>
                <w:rFonts w:ascii="Cambria Math" w:eastAsia="Cambria Math" w:hAnsi="Cambria Math" w:cs="Cambria Math"/>
                <w:sz w:val="32"/>
                <w:lang w:val="en-US"/>
              </w:rPr>
              <m:t>i</m:t>
            </m:r>
            <m:r>
              <w:rPr>
                <w:rFonts w:ascii="Cambria Math" w:eastAsia="Cambria Math" w:hAnsi="Cambria Math" w:cs="Cambria Math"/>
                <w:sz w:val="32"/>
              </w:rPr>
              <m:t>=1</m:t>
            </m:r>
          </m:sub>
          <m:sup>
            <m:r>
              <w:rPr>
                <w:rFonts w:ascii="Cambria Math" w:eastAsia="Cambria Math" w:hAnsi="Cambria Math" w:cs="Cambria Math"/>
                <w:sz w:val="32"/>
              </w:rPr>
              <m:t>n</m:t>
            </m:r>
          </m:sup>
          <m:e>
            <m:r>
              <w:rPr>
                <w:rFonts w:ascii="Cambria Math" w:eastAsiaTheme="minorEastAsia" w:hAnsi="Cambria Math" w:cs="Times New Roman"/>
                <w:sz w:val="32"/>
              </w:rPr>
              <m:t>Bi×Ei</m:t>
            </m:r>
          </m:e>
        </m:nary>
        <m:r>
          <w:rPr>
            <w:rFonts w:ascii="Cambria Math" w:eastAsiaTheme="minorEastAsia" w:hAnsi="Cambria Math" w:cs="Times New Roman"/>
            <w:sz w:val="32"/>
          </w:rPr>
          <m:t xml:space="preserve"> ,</m:t>
        </m:r>
      </m:oMath>
      <w:r w:rsidR="003E351C" w:rsidRPr="003E351C">
        <w:rPr>
          <w:rFonts w:eastAsiaTheme="minorEastAsia" w:cs="Times New Roman"/>
          <w:sz w:val="32"/>
        </w:rPr>
        <w:t xml:space="preserve"> </w:t>
      </w:r>
      <w:r w:rsidR="003E351C">
        <w:rPr>
          <w:rFonts w:eastAsiaTheme="minorEastAsia" w:cs="Times New Roman"/>
        </w:rPr>
        <w:tab/>
        <w:t>(7)</w:t>
      </w:r>
    </w:p>
    <w:p w:rsidR="00D8784E" w:rsidRPr="003E351C" w:rsidRDefault="00D8784E" w:rsidP="008408FC">
      <w:pPr>
        <w:tabs>
          <w:tab w:val="left" w:pos="993"/>
        </w:tabs>
        <w:rPr>
          <w:rFonts w:eastAsiaTheme="minorEastAsia" w:cs="Times New Roman"/>
        </w:rPr>
      </w:pPr>
    </w:p>
    <w:p w:rsidR="008408FC" w:rsidRPr="009F1F88" w:rsidRDefault="008408FC" w:rsidP="008408FC">
      <w:pPr>
        <w:tabs>
          <w:tab w:val="left" w:pos="993"/>
        </w:tabs>
        <w:rPr>
          <w:rFonts w:eastAsiaTheme="minorEastAsia" w:cs="Times New Roman"/>
        </w:rPr>
      </w:pPr>
      <w:r w:rsidRPr="009F1F88">
        <w:rPr>
          <w:rFonts w:eastAsiaTheme="minorEastAsia" w:cs="Times New Roman"/>
        </w:rPr>
        <w:t>где</w:t>
      </w:r>
      <w:proofErr w:type="gramStart"/>
      <w:r w:rsidRPr="009F1F88">
        <w:rPr>
          <w:rFonts w:eastAsiaTheme="minorEastAsia" w:cs="Times New Roman"/>
        </w:rPr>
        <w:t xml:space="preserve"> А</w:t>
      </w:r>
      <w:proofErr w:type="gramEnd"/>
      <w:r w:rsidRPr="009F1F88">
        <w:rPr>
          <w:rFonts w:eastAsiaTheme="minorEastAsia" w:cs="Times New Roman"/>
        </w:rPr>
        <w:t xml:space="preserve"> – отношение потребителей к продукту, </w:t>
      </w:r>
      <w:r w:rsidRPr="009F1F88">
        <w:rPr>
          <w:rFonts w:eastAsiaTheme="minorEastAsia" w:cs="Times New Roman"/>
          <w:lang w:val="en-US"/>
        </w:rPr>
        <w:t>Bi</w:t>
      </w:r>
      <w:r w:rsidRPr="009F1F88">
        <w:rPr>
          <w:rFonts w:eastAsiaTheme="minorEastAsia" w:cs="Times New Roman"/>
        </w:rPr>
        <w:t xml:space="preserve"> – сила мнения, что товар имеет показатель </w:t>
      </w:r>
      <w:proofErr w:type="spellStart"/>
      <w:r w:rsidRPr="009F1F88">
        <w:rPr>
          <w:rFonts w:eastAsiaTheme="minorEastAsia" w:cs="Times New Roman"/>
          <w:lang w:val="en-US"/>
        </w:rPr>
        <w:t>i</w:t>
      </w:r>
      <w:proofErr w:type="spellEnd"/>
      <w:r w:rsidRPr="009F1F88">
        <w:rPr>
          <w:rFonts w:eastAsiaTheme="minorEastAsia" w:cs="Times New Roman"/>
        </w:rPr>
        <w:t xml:space="preserve">, а </w:t>
      </w:r>
      <w:proofErr w:type="spellStart"/>
      <w:r w:rsidRPr="009F1F88">
        <w:rPr>
          <w:rFonts w:eastAsiaTheme="minorEastAsia" w:cs="Times New Roman"/>
          <w:lang w:val="en-US"/>
        </w:rPr>
        <w:t>Ei</w:t>
      </w:r>
      <w:proofErr w:type="spellEnd"/>
      <w:r w:rsidRPr="009F1F88">
        <w:rPr>
          <w:rFonts w:eastAsiaTheme="minorEastAsia" w:cs="Times New Roman"/>
        </w:rPr>
        <w:t xml:space="preserve"> – оценка показателя </w:t>
      </w:r>
      <w:proofErr w:type="spellStart"/>
      <w:r w:rsidRPr="009F1F88">
        <w:rPr>
          <w:rFonts w:eastAsiaTheme="minorEastAsia" w:cs="Times New Roman"/>
          <w:lang w:val="en-US"/>
        </w:rPr>
        <w:t>i</w:t>
      </w:r>
      <w:proofErr w:type="spellEnd"/>
      <w:r w:rsidRPr="009F1F88">
        <w:rPr>
          <w:rFonts w:eastAsiaTheme="minorEastAsia" w:cs="Times New Roman"/>
        </w:rPr>
        <w:t>. Мнения измеряют по семибалльной шкале со значениями от «маловероятно» до «очень вероятно» (что товар имеет данный показатель), оценку показателя обычно также измеряют по семибалльной шкале со значениями от «очень плохо» до «очень хорошо».</w:t>
      </w:r>
    </w:p>
    <w:p w:rsidR="008408FC" w:rsidRPr="009F1F88" w:rsidRDefault="008408FC" w:rsidP="000A7C95">
      <w:pPr>
        <w:pStyle w:val="a3"/>
        <w:numPr>
          <w:ilvl w:val="0"/>
          <w:numId w:val="26"/>
        </w:numPr>
        <w:tabs>
          <w:tab w:val="left" w:pos="993"/>
        </w:tabs>
        <w:rPr>
          <w:rFonts w:eastAsiaTheme="minorEastAsia" w:cs="Times New Roman"/>
        </w:rPr>
      </w:pPr>
      <w:r w:rsidRPr="009F1F88">
        <w:rPr>
          <w:rFonts w:eastAsiaTheme="minorEastAsia" w:cs="Times New Roman"/>
        </w:rPr>
        <w:t>Метод идеальной точки.</w:t>
      </w:r>
    </w:p>
    <w:p w:rsidR="008408FC" w:rsidRPr="009F1F88" w:rsidRDefault="008408FC" w:rsidP="008408FC">
      <w:pPr>
        <w:tabs>
          <w:tab w:val="left" w:pos="993"/>
        </w:tabs>
        <w:rPr>
          <w:rFonts w:eastAsiaTheme="minorEastAsia" w:cs="Times New Roman"/>
        </w:rPr>
      </w:pPr>
      <w:r w:rsidRPr="009F1F88">
        <w:rPr>
          <w:rFonts w:eastAsiaTheme="minorEastAsia" w:cs="Times New Roman"/>
        </w:rPr>
        <w:t xml:space="preserve">Данный метод отражает представление покупателей об идеальной марке, и при этом также показывает их мнение </w:t>
      </w:r>
      <w:proofErr w:type="gramStart"/>
      <w:r w:rsidRPr="009F1F88">
        <w:rPr>
          <w:rFonts w:eastAsiaTheme="minorEastAsia" w:cs="Times New Roman"/>
        </w:rPr>
        <w:t>о</w:t>
      </w:r>
      <w:proofErr w:type="gramEnd"/>
      <w:r w:rsidRPr="009F1F88">
        <w:rPr>
          <w:rFonts w:eastAsiaTheme="minorEastAsia" w:cs="Times New Roman"/>
        </w:rPr>
        <w:t xml:space="preserve"> существующей. Отношение потребителей рассчитывается по формуле</w:t>
      </w:r>
      <w:r w:rsidR="008A63CB">
        <w:rPr>
          <w:rStyle w:val="a6"/>
          <w:rFonts w:eastAsiaTheme="minorEastAsia" w:cs="Times New Roman"/>
        </w:rPr>
        <w:footnoteReference w:id="40"/>
      </w:r>
      <w:r w:rsidRPr="009F1F88">
        <w:rPr>
          <w:rFonts w:eastAsiaTheme="minorEastAsia" w:cs="Times New Roman"/>
        </w:rPr>
        <w:t>:</w:t>
      </w:r>
    </w:p>
    <w:p w:rsidR="008408FC" w:rsidRPr="00D8784E" w:rsidRDefault="008408FC" w:rsidP="003E351C">
      <w:pPr>
        <w:tabs>
          <w:tab w:val="left" w:pos="993"/>
          <w:tab w:val="left" w:pos="5245"/>
        </w:tabs>
        <w:jc w:val="center"/>
        <w:rPr>
          <w:rFonts w:eastAsiaTheme="minorEastAsia" w:cs="Times New Roman"/>
        </w:rPr>
      </w:pPr>
      <m:oMath>
        <m:r>
          <m:rPr>
            <m:sty m:val="p"/>
          </m:rPr>
          <w:rPr>
            <w:rFonts w:ascii="Cambria Math" w:eastAsiaTheme="minorEastAsia" w:hAnsi="Cambria Math" w:cs="Times New Roman"/>
            <w:sz w:val="32"/>
          </w:rPr>
          <m:t>А</m:t>
        </m:r>
        <m:r>
          <w:rPr>
            <w:rFonts w:ascii="Cambria Math" w:eastAsia="Cambria Math" w:hAnsi="Cambria Math" w:cs="Cambria Math"/>
            <w:sz w:val="32"/>
          </w:rPr>
          <m:t>=</m:t>
        </m:r>
        <m:nary>
          <m:naryPr>
            <m:chr m:val="∑"/>
            <m:grow m:val="1"/>
            <m:ctrlPr>
              <w:rPr>
                <w:rFonts w:ascii="Cambria Math" w:eastAsiaTheme="minorEastAsia" w:hAnsi="Cambria Math" w:cs="Times New Roman"/>
                <w:sz w:val="32"/>
              </w:rPr>
            </m:ctrlPr>
          </m:naryPr>
          <m:sub>
            <m:r>
              <w:rPr>
                <w:rFonts w:ascii="Cambria Math" w:eastAsia="Cambria Math" w:hAnsi="Cambria Math" w:cs="Cambria Math"/>
                <w:sz w:val="32"/>
                <w:lang w:val="en-US"/>
              </w:rPr>
              <m:t>i</m:t>
            </m:r>
            <m:r>
              <w:rPr>
                <w:rFonts w:ascii="Cambria Math" w:eastAsia="Cambria Math" w:hAnsi="Cambria Math" w:cs="Cambria Math"/>
                <w:sz w:val="32"/>
              </w:rPr>
              <m:t>=1</m:t>
            </m:r>
          </m:sub>
          <m:sup>
            <m:r>
              <w:rPr>
                <w:rFonts w:ascii="Cambria Math" w:eastAsia="Cambria Math" w:hAnsi="Cambria Math" w:cs="Cambria Math"/>
                <w:sz w:val="32"/>
              </w:rPr>
              <m:t>n</m:t>
            </m:r>
          </m:sup>
          <m:e>
            <m:r>
              <w:rPr>
                <w:rFonts w:ascii="Cambria Math" w:eastAsiaTheme="minorEastAsia" w:hAnsi="Cambria Math" w:cs="Times New Roman"/>
                <w:sz w:val="32"/>
              </w:rPr>
              <m:t>Wi</m:t>
            </m:r>
            <m:d>
              <m:dPr>
                <m:begChr m:val="|"/>
                <m:endChr m:val="|"/>
                <m:ctrlPr>
                  <w:rPr>
                    <w:rFonts w:ascii="Cambria Math" w:eastAsiaTheme="minorEastAsia" w:hAnsi="Cambria Math" w:cs="Times New Roman"/>
                    <w:i/>
                    <w:sz w:val="32"/>
                  </w:rPr>
                </m:ctrlPr>
              </m:dPr>
              <m:e>
                <m:r>
                  <w:rPr>
                    <w:rFonts w:ascii="Cambria Math" w:eastAsiaTheme="minorEastAsia" w:hAnsi="Cambria Math" w:cs="Times New Roman"/>
                    <w:sz w:val="32"/>
                  </w:rPr>
                  <m:t>Ii-Xi</m:t>
                </m:r>
              </m:e>
            </m:d>
            <m:r>
              <w:rPr>
                <w:rFonts w:ascii="Cambria Math" w:eastAsiaTheme="minorEastAsia" w:hAnsi="Cambria Math" w:cs="Times New Roman"/>
                <w:sz w:val="32"/>
              </w:rPr>
              <m:t xml:space="preserve"> ,</m:t>
            </m:r>
          </m:e>
        </m:nary>
      </m:oMath>
      <w:r w:rsidR="003E351C">
        <w:rPr>
          <w:rFonts w:eastAsiaTheme="minorEastAsia" w:cs="Times New Roman"/>
        </w:rPr>
        <w:t xml:space="preserve"> </w:t>
      </w:r>
      <w:r w:rsidR="003E351C">
        <w:rPr>
          <w:rFonts w:eastAsiaTheme="minorEastAsia" w:cs="Times New Roman"/>
        </w:rPr>
        <w:tab/>
        <w:t>(8)</w:t>
      </w:r>
    </w:p>
    <w:p w:rsidR="00D8784E" w:rsidRPr="003E351C" w:rsidRDefault="00D8784E" w:rsidP="008408FC">
      <w:pPr>
        <w:tabs>
          <w:tab w:val="left" w:pos="993"/>
        </w:tabs>
        <w:rPr>
          <w:rFonts w:eastAsiaTheme="minorEastAsia" w:cs="Times New Roman"/>
        </w:rPr>
      </w:pPr>
    </w:p>
    <w:p w:rsidR="008408FC" w:rsidRPr="009F1F88" w:rsidRDefault="008408FC" w:rsidP="008408FC">
      <w:pPr>
        <w:tabs>
          <w:tab w:val="left" w:pos="993"/>
        </w:tabs>
        <w:rPr>
          <w:rFonts w:eastAsiaTheme="minorEastAsia" w:cs="Times New Roman"/>
        </w:rPr>
      </w:pPr>
      <w:r w:rsidRPr="009F1F88">
        <w:rPr>
          <w:rFonts w:eastAsiaTheme="minorEastAsia" w:cs="Times New Roman"/>
        </w:rPr>
        <w:t>где</w:t>
      </w:r>
      <w:proofErr w:type="gramStart"/>
      <w:r w:rsidRPr="009F1F88">
        <w:rPr>
          <w:rFonts w:eastAsiaTheme="minorEastAsia" w:cs="Times New Roman"/>
        </w:rPr>
        <w:t xml:space="preserve"> А</w:t>
      </w:r>
      <w:proofErr w:type="gramEnd"/>
      <w:r w:rsidRPr="009F1F88">
        <w:rPr>
          <w:rFonts w:eastAsiaTheme="minorEastAsia" w:cs="Times New Roman"/>
        </w:rPr>
        <w:t xml:space="preserve"> – отношение потребителей к марке, </w:t>
      </w:r>
      <w:r w:rsidRPr="009F1F88">
        <w:rPr>
          <w:rFonts w:eastAsiaTheme="minorEastAsia" w:cs="Times New Roman"/>
          <w:lang w:val="en-US"/>
        </w:rPr>
        <w:t>Wi</w:t>
      </w:r>
      <w:r w:rsidRPr="009F1F88">
        <w:rPr>
          <w:rFonts w:eastAsiaTheme="minorEastAsia" w:cs="Times New Roman"/>
        </w:rPr>
        <w:t xml:space="preserve"> – значимость показателя </w:t>
      </w:r>
      <w:proofErr w:type="spellStart"/>
      <w:r w:rsidRPr="009F1F88">
        <w:rPr>
          <w:rFonts w:eastAsiaTheme="minorEastAsia" w:cs="Times New Roman"/>
          <w:lang w:val="en-US"/>
        </w:rPr>
        <w:t>i</w:t>
      </w:r>
      <w:proofErr w:type="spellEnd"/>
      <w:r w:rsidRPr="009F1F88">
        <w:rPr>
          <w:rFonts w:eastAsiaTheme="minorEastAsia" w:cs="Times New Roman"/>
        </w:rPr>
        <w:t xml:space="preserve">, </w:t>
      </w:r>
      <w:r w:rsidRPr="009F1F88">
        <w:rPr>
          <w:rFonts w:eastAsiaTheme="minorEastAsia" w:cs="Times New Roman"/>
          <w:lang w:val="en-US"/>
        </w:rPr>
        <w:t>Ii</w:t>
      </w:r>
      <w:r w:rsidRPr="009F1F88">
        <w:rPr>
          <w:rFonts w:eastAsiaTheme="minorEastAsia" w:cs="Times New Roman"/>
        </w:rPr>
        <w:t xml:space="preserve"> – идеальное значение характеристики </w:t>
      </w:r>
      <w:proofErr w:type="spellStart"/>
      <w:r w:rsidRPr="009F1F88">
        <w:rPr>
          <w:rFonts w:eastAsiaTheme="minorEastAsia" w:cs="Times New Roman"/>
          <w:lang w:val="en-US"/>
        </w:rPr>
        <w:t>i</w:t>
      </w:r>
      <w:proofErr w:type="spellEnd"/>
      <w:r w:rsidRPr="009F1F88">
        <w:rPr>
          <w:rFonts w:eastAsiaTheme="minorEastAsia" w:cs="Times New Roman"/>
        </w:rPr>
        <w:t xml:space="preserve">, </w:t>
      </w:r>
      <w:r w:rsidRPr="009F1F88">
        <w:rPr>
          <w:rFonts w:eastAsiaTheme="minorEastAsia" w:cs="Times New Roman"/>
          <w:lang w:val="en-US"/>
        </w:rPr>
        <w:t>Xi</w:t>
      </w:r>
      <w:r w:rsidRPr="009F1F88">
        <w:rPr>
          <w:rFonts w:eastAsiaTheme="minorEastAsia" w:cs="Times New Roman"/>
        </w:rPr>
        <w:t xml:space="preserve"> – мнение о фактической величине показателя. Потребителей просят указать, где, по их мнению, на шкале со значениями важных показателей находится </w:t>
      </w:r>
      <w:r w:rsidRPr="009F1F88">
        <w:rPr>
          <w:rFonts w:eastAsiaTheme="minorEastAsia" w:cs="Times New Roman"/>
        </w:rPr>
        <w:lastRenderedPageBreak/>
        <w:t xml:space="preserve">определенная марка, а где идеальная. Чем ближе эти показатели друг к другу, тем благоприятнее отношение потребителей к данной марке. </w:t>
      </w:r>
    </w:p>
    <w:p w:rsidR="008408FC" w:rsidRDefault="008408FC" w:rsidP="008408FC">
      <w:pPr>
        <w:tabs>
          <w:tab w:val="left" w:pos="993"/>
        </w:tabs>
        <w:rPr>
          <w:rFonts w:eastAsiaTheme="minorEastAsia" w:cs="Times New Roman"/>
        </w:rPr>
      </w:pPr>
      <w:r w:rsidRPr="009F1F88">
        <w:rPr>
          <w:rFonts w:eastAsiaTheme="minorEastAsia" w:cs="Times New Roman"/>
        </w:rPr>
        <w:t xml:space="preserve">Таким образом, для оценки эффективности построения лояльности необходимо измерить охват аудитории, количество посещений сайта, если речь идет об </w:t>
      </w:r>
      <w:proofErr w:type="spellStart"/>
      <w:r w:rsidRPr="009F1F88">
        <w:rPr>
          <w:rFonts w:eastAsiaTheme="minorEastAsia" w:cs="Times New Roman"/>
        </w:rPr>
        <w:t>интернет-ресурсе</w:t>
      </w:r>
      <w:proofErr w:type="spellEnd"/>
      <w:r w:rsidRPr="009F1F88">
        <w:rPr>
          <w:rFonts w:eastAsiaTheme="minorEastAsia" w:cs="Times New Roman"/>
        </w:rPr>
        <w:t xml:space="preserve">, саму лояльность с помощью опросов, </w:t>
      </w:r>
      <w:proofErr w:type="gramStart"/>
      <w:r w:rsidRPr="009F1F88">
        <w:rPr>
          <w:rFonts w:eastAsiaTheme="minorEastAsia" w:cs="Times New Roman"/>
        </w:rPr>
        <w:t>фокус-группы</w:t>
      </w:r>
      <w:proofErr w:type="gramEnd"/>
      <w:r w:rsidRPr="009F1F88">
        <w:rPr>
          <w:rFonts w:eastAsiaTheme="minorEastAsia" w:cs="Times New Roman"/>
        </w:rPr>
        <w:t xml:space="preserve"> или тайного покупателя, а так же показатели лояльности, к которым относятся индекс лояльности, оценка удовлетворенности покупателей и индекс повторной покупки. Также можно использовать модель </w:t>
      </w:r>
      <w:proofErr w:type="spellStart"/>
      <w:r w:rsidRPr="009F1F88">
        <w:rPr>
          <w:rFonts w:eastAsiaTheme="minorEastAsia" w:cs="Times New Roman"/>
        </w:rPr>
        <w:t>Фишбейна</w:t>
      </w:r>
      <w:proofErr w:type="spellEnd"/>
      <w:r w:rsidRPr="009F1F88">
        <w:rPr>
          <w:rFonts w:eastAsiaTheme="minorEastAsia" w:cs="Times New Roman"/>
        </w:rPr>
        <w:t xml:space="preserve"> и метод идеальной точки, позволяющие выявить преимущества брендов конкурирующих товаров. </w:t>
      </w:r>
    </w:p>
    <w:p w:rsidR="008408FC" w:rsidRPr="009F1F88" w:rsidRDefault="004A5E74" w:rsidP="0055213A">
      <w:pPr>
        <w:tabs>
          <w:tab w:val="left" w:pos="993"/>
        </w:tabs>
        <w:rPr>
          <w:rFonts w:eastAsiaTheme="minorEastAsia" w:cs="Times New Roman"/>
        </w:rPr>
      </w:pPr>
      <w:r w:rsidRPr="004A5E74">
        <w:rPr>
          <w:rFonts w:eastAsiaTheme="minorEastAsia" w:cs="Times New Roman"/>
          <w:b/>
        </w:rPr>
        <w:t>Выводы по главе:</w:t>
      </w:r>
      <w:r>
        <w:rPr>
          <w:rFonts w:eastAsiaTheme="minorEastAsia" w:cs="Times New Roman"/>
        </w:rPr>
        <w:t xml:space="preserve"> о</w:t>
      </w:r>
      <w:r w:rsidR="008408FC">
        <w:rPr>
          <w:rFonts w:eastAsiaTheme="minorEastAsia" w:cs="Times New Roman"/>
        </w:rPr>
        <w:t xml:space="preserve">бобщая все выше сказанное, можно сказать, что согласно методу </w:t>
      </w:r>
      <w:r w:rsidR="008408FC" w:rsidRPr="009F1F88">
        <w:rPr>
          <w:rFonts w:cs="Times New Roman"/>
        </w:rPr>
        <w:t>цифрового маркетинга</w:t>
      </w:r>
      <w:r w:rsidR="008408FC">
        <w:rPr>
          <w:rFonts w:cs="Times New Roman"/>
        </w:rPr>
        <w:t>,</w:t>
      </w:r>
      <w:r w:rsidR="008408FC" w:rsidRPr="009F1F88">
        <w:rPr>
          <w:rFonts w:cs="Times New Roman"/>
        </w:rPr>
        <w:t xml:space="preserve"> потребительская лояльность строится путем укрепления связи с брендом, повышением уровня персонализации и интерактивности, </w:t>
      </w:r>
      <w:r w:rsidR="008408FC">
        <w:rPr>
          <w:rFonts w:cs="Times New Roman"/>
        </w:rPr>
        <w:t>увеличением</w:t>
      </w:r>
      <w:r w:rsidR="008408FC" w:rsidRPr="009F1F88">
        <w:rPr>
          <w:rFonts w:cs="Times New Roman"/>
        </w:rPr>
        <w:t xml:space="preserve"> скорост</w:t>
      </w:r>
      <w:r w:rsidR="008408FC">
        <w:rPr>
          <w:rFonts w:cs="Times New Roman"/>
        </w:rPr>
        <w:t>и</w:t>
      </w:r>
      <w:r w:rsidR="008408FC" w:rsidRPr="009F1F88">
        <w:rPr>
          <w:rFonts w:cs="Times New Roman"/>
        </w:rPr>
        <w:t xml:space="preserve"> обработки информации потребителем</w:t>
      </w:r>
      <w:r w:rsidR="008408FC">
        <w:rPr>
          <w:rFonts w:cs="Times New Roman"/>
        </w:rPr>
        <w:t>, которая приводи</w:t>
      </w:r>
      <w:r w:rsidR="008408FC" w:rsidRPr="009F1F88">
        <w:rPr>
          <w:rFonts w:cs="Times New Roman"/>
        </w:rPr>
        <w:t>т к увеличению воспринимаемой ценности и приверженности, которые являются связующим звеном между удовлетворением брендом и лояльностью. Метод 7</w:t>
      </w:r>
      <w:r w:rsidR="008408FC" w:rsidRPr="009F1F88">
        <w:rPr>
          <w:rFonts w:cs="Times New Roman"/>
          <w:lang w:val="en-US"/>
        </w:rPr>
        <w:t>Cs</w:t>
      </w:r>
      <w:r w:rsidR="008408FC" w:rsidRPr="009F1F88">
        <w:rPr>
          <w:rFonts w:cs="Times New Roman"/>
        </w:rPr>
        <w:t xml:space="preserve"> в отличие от </w:t>
      </w:r>
      <w:r w:rsidR="008408FC">
        <w:rPr>
          <w:rFonts w:cs="Times New Roman"/>
        </w:rPr>
        <w:t>метода цифрового маркетинга</w:t>
      </w:r>
      <w:r w:rsidR="008408FC" w:rsidRPr="009F1F88">
        <w:rPr>
          <w:rFonts w:cs="Times New Roman"/>
        </w:rPr>
        <w:t xml:space="preserve"> рассматривает </w:t>
      </w:r>
      <w:r w:rsidR="008408FC">
        <w:rPr>
          <w:rFonts w:cs="Times New Roman"/>
        </w:rPr>
        <w:t xml:space="preserve">еще и </w:t>
      </w:r>
      <w:r w:rsidR="008408FC" w:rsidRPr="009F1F88">
        <w:rPr>
          <w:rFonts w:cs="Times New Roman"/>
        </w:rPr>
        <w:t>такие позиции, как организацию персонала, программы лояльности и создание репутации компании.</w:t>
      </w:r>
      <w:r w:rsidR="00B572C7">
        <w:rPr>
          <w:rFonts w:cs="Times New Roman"/>
        </w:rPr>
        <w:t xml:space="preserve"> </w:t>
      </w:r>
      <w:r w:rsidR="008408FC">
        <w:rPr>
          <w:rFonts w:cs="Times New Roman"/>
        </w:rPr>
        <w:t xml:space="preserve">Продвижение бренда также играет важную роль в формировании лояльности, основными средствами продвижения в интернете являются веб-сайт, социальные сети и мобильные приложения. Для оценки эффективности построения лояльности сначала измеряют такие показатели, как охват аудитории, количество посещений сайта и конверсия. Затем измеряют саму лояльность с помощью опросов </w:t>
      </w:r>
      <w:proofErr w:type="gramStart"/>
      <w:r w:rsidR="008408FC">
        <w:rPr>
          <w:rFonts w:cs="Times New Roman"/>
        </w:rPr>
        <w:t>фокус-группы</w:t>
      </w:r>
      <w:proofErr w:type="gramEnd"/>
      <w:r w:rsidR="008408FC">
        <w:rPr>
          <w:rFonts w:cs="Times New Roman"/>
        </w:rPr>
        <w:t xml:space="preserve"> или тайного покупателя. Для оценки эффективности ее построения используют индекс потребительской лояльности, оценку удовлетворенности покупателей и индекс повторной покупки. Для оценки конкурентоспособности товара используют модель </w:t>
      </w:r>
      <w:proofErr w:type="spellStart"/>
      <w:r w:rsidR="008408FC">
        <w:rPr>
          <w:rFonts w:cs="Times New Roman"/>
        </w:rPr>
        <w:t>Фишбейна</w:t>
      </w:r>
      <w:proofErr w:type="spellEnd"/>
      <w:r w:rsidR="008408FC">
        <w:rPr>
          <w:rFonts w:cs="Times New Roman"/>
        </w:rPr>
        <w:t xml:space="preserve"> и метод идеальной точки.</w:t>
      </w:r>
    </w:p>
    <w:p w:rsidR="00AD45E8" w:rsidRDefault="008408FC" w:rsidP="00AD45E8">
      <w:pPr>
        <w:pStyle w:val="1"/>
      </w:pPr>
      <w:r>
        <w:br w:type="page"/>
      </w:r>
    </w:p>
    <w:p w:rsidR="005A61BE" w:rsidRPr="005A61BE" w:rsidRDefault="005A6DBF" w:rsidP="000A7C95">
      <w:pPr>
        <w:pStyle w:val="1"/>
        <w:numPr>
          <w:ilvl w:val="0"/>
          <w:numId w:val="26"/>
        </w:numPr>
        <w:ind w:left="0" w:firstLine="709"/>
      </w:pPr>
      <w:bookmarkStart w:id="16" w:name="_Toc512931629"/>
      <w:r>
        <w:lastRenderedPageBreak/>
        <w:t xml:space="preserve">Анализ формирования лояльности </w:t>
      </w:r>
      <w:r>
        <w:rPr>
          <w:shd w:val="clear" w:color="auto" w:fill="FFFFFF"/>
        </w:rPr>
        <w:t xml:space="preserve">ГБОУ ДПО </w:t>
      </w:r>
      <w:r w:rsidRPr="00780481">
        <w:rPr>
          <w:shd w:val="clear" w:color="auto" w:fill="FFFFFF"/>
        </w:rPr>
        <w:t>«</w:t>
      </w:r>
      <w:r>
        <w:rPr>
          <w:shd w:val="clear" w:color="auto" w:fill="FFFFFF"/>
        </w:rPr>
        <w:t>СПб МРЦ</w:t>
      </w:r>
      <w:r w:rsidRPr="00780481">
        <w:rPr>
          <w:shd w:val="clear" w:color="auto" w:fill="FFFFFF"/>
        </w:rPr>
        <w:t>»</w:t>
      </w:r>
      <w:bookmarkEnd w:id="16"/>
    </w:p>
    <w:p w:rsidR="00AD45E8" w:rsidRPr="000D155E" w:rsidRDefault="00AD45E8" w:rsidP="000A7C95">
      <w:pPr>
        <w:pStyle w:val="2"/>
        <w:numPr>
          <w:ilvl w:val="1"/>
          <w:numId w:val="24"/>
        </w:numPr>
        <w:ind w:left="0" w:firstLine="709"/>
        <w:rPr>
          <w:shd w:val="clear" w:color="auto" w:fill="FFFFFF"/>
        </w:rPr>
      </w:pPr>
      <w:bookmarkStart w:id="17" w:name="_Toc510898497"/>
      <w:bookmarkStart w:id="18" w:name="_Toc512931630"/>
      <w:r>
        <w:rPr>
          <w:shd w:val="clear" w:color="auto" w:fill="FFFFFF"/>
        </w:rPr>
        <w:t>Обзор ГБОУ</w:t>
      </w:r>
      <w:r w:rsidR="005A61BE">
        <w:rPr>
          <w:shd w:val="clear" w:color="auto" w:fill="FFFFFF"/>
        </w:rPr>
        <w:t xml:space="preserve"> </w:t>
      </w:r>
      <w:r>
        <w:rPr>
          <w:shd w:val="clear" w:color="auto" w:fill="FFFFFF"/>
        </w:rPr>
        <w:t xml:space="preserve">ДПО </w:t>
      </w:r>
      <w:r w:rsidRPr="00780481">
        <w:rPr>
          <w:shd w:val="clear" w:color="auto" w:fill="FFFFFF"/>
        </w:rPr>
        <w:t>«</w:t>
      </w:r>
      <w:r>
        <w:rPr>
          <w:shd w:val="clear" w:color="auto" w:fill="FFFFFF"/>
        </w:rPr>
        <w:t>СПб МРЦ</w:t>
      </w:r>
      <w:r w:rsidRPr="00780481">
        <w:rPr>
          <w:shd w:val="clear" w:color="auto" w:fill="FFFFFF"/>
        </w:rPr>
        <w:t>»</w:t>
      </w:r>
      <w:bookmarkEnd w:id="17"/>
      <w:bookmarkEnd w:id="18"/>
    </w:p>
    <w:p w:rsidR="00AD45E8" w:rsidRDefault="00AD45E8" w:rsidP="00AD45E8">
      <w:pPr>
        <w:rPr>
          <w:rFonts w:cs="Times New Roman"/>
          <w:szCs w:val="24"/>
          <w:shd w:val="clear" w:color="auto" w:fill="FFFFFF"/>
        </w:rPr>
      </w:pPr>
      <w:r w:rsidRPr="00780481">
        <w:rPr>
          <w:rFonts w:cs="Times New Roman"/>
          <w:szCs w:val="24"/>
          <w:shd w:val="clear" w:color="auto" w:fill="FFFFFF"/>
        </w:rPr>
        <w:t xml:space="preserve">Санкт-Петербургское государственное бюджетное образовательное учреждение дополнительного профессионального образования «Санкт-Петербургский межрегиональный ресурсный центр» (в дальнейшем МРЦ) существует на рынке с 2005 года. </w:t>
      </w:r>
    </w:p>
    <w:p w:rsidR="00AD45E8" w:rsidRPr="009B5FDE" w:rsidRDefault="00AD45E8" w:rsidP="009B5FDE">
      <w:pPr>
        <w:rPr>
          <w:rFonts w:cs="Times New Roman"/>
          <w:szCs w:val="24"/>
          <w:shd w:val="clear" w:color="auto" w:fill="FFFFFF"/>
        </w:rPr>
      </w:pPr>
      <w:r w:rsidRPr="009B5FDE">
        <w:rPr>
          <w:rFonts w:cs="Times New Roman"/>
          <w:szCs w:val="24"/>
          <w:shd w:val="clear" w:color="auto" w:fill="FFFFFF"/>
        </w:rPr>
        <w:t>Внешняя среда компании.</w:t>
      </w:r>
    </w:p>
    <w:p w:rsidR="00AD45E8" w:rsidRDefault="00AD45E8" w:rsidP="00AD45E8">
      <w:r>
        <w:rPr>
          <w:rFonts w:cs="Times New Roman"/>
          <w:szCs w:val="24"/>
          <w:shd w:val="clear" w:color="auto" w:fill="FFFFFF"/>
        </w:rPr>
        <w:t xml:space="preserve">Рынок дополнительного профессионального образования регулируется </w:t>
      </w:r>
      <w:r>
        <w:t>федеральным законом от 29.12.2012 № 273-ФЗ «Об образовании в Российской Федерации», согласно которому основной целью такого образования является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r w:rsidR="00332955">
        <w:rPr>
          <w:rStyle w:val="a6"/>
        </w:rPr>
        <w:footnoteReference w:id="41"/>
      </w:r>
      <w:r>
        <w:t>.</w:t>
      </w:r>
    </w:p>
    <w:p w:rsidR="00AD45E8" w:rsidRDefault="00AD45E8" w:rsidP="00AD45E8">
      <w:r>
        <w:rPr>
          <w:rFonts w:cs="Times New Roman"/>
          <w:szCs w:val="24"/>
          <w:shd w:val="clear" w:color="auto" w:fill="FFFFFF"/>
        </w:rPr>
        <w:t xml:space="preserve">В сегмент ДПО входят услуги образования для лиц преимущественно 25-64 лет. </w:t>
      </w:r>
      <w:r>
        <w:t xml:space="preserve">По данным исследования </w:t>
      </w:r>
      <w:proofErr w:type="spellStart"/>
      <w:r>
        <w:t>РАНХиГС</w:t>
      </w:r>
      <w:proofErr w:type="spellEnd"/>
      <w:r>
        <w:t xml:space="preserve"> «Мониторинг ДПО в России» (2016), наиболее востребованы в этом сегменте дополнительные образовательные услуги российских университетов, включая дистанционное обучение (49%); семинары, тренинги и курсы повышения квалификации в коммерческих организациях (29%). (Рис. 1)</w:t>
      </w:r>
    </w:p>
    <w:p w:rsidR="00AD45E8" w:rsidRDefault="00AD45E8" w:rsidP="00AD45E8">
      <w:pPr>
        <w:ind w:firstLine="0"/>
      </w:pPr>
      <w:r>
        <w:rPr>
          <w:noProof/>
          <w:lang w:eastAsia="ru-RU"/>
        </w:rPr>
        <w:drawing>
          <wp:inline distT="0" distB="0" distL="0" distR="0" wp14:anchorId="6AAC3C08" wp14:editId="6C87EE2C">
            <wp:extent cx="5935980" cy="17449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1744980"/>
                    </a:xfrm>
                    <a:prstGeom prst="rect">
                      <a:avLst/>
                    </a:prstGeom>
                    <a:noFill/>
                    <a:ln>
                      <a:noFill/>
                    </a:ln>
                  </pic:spPr>
                </pic:pic>
              </a:graphicData>
            </a:graphic>
          </wp:inline>
        </w:drawing>
      </w:r>
    </w:p>
    <w:p w:rsidR="00074E4C" w:rsidRDefault="00AD45E8" w:rsidP="00074E4C">
      <w:r>
        <w:t>Рисунок 1</w:t>
      </w:r>
      <w:r w:rsidR="00074E4C">
        <w:t xml:space="preserve"> Структура ДПО</w:t>
      </w:r>
    </w:p>
    <w:p w:rsidR="00AD45E8" w:rsidRDefault="00074E4C" w:rsidP="00074E4C">
      <w:r w:rsidRPr="006127F2">
        <w:rPr>
          <w:i/>
        </w:rPr>
        <w:t>Источник:</w:t>
      </w:r>
      <w:r w:rsidR="006127F2">
        <w:t xml:space="preserve"> </w:t>
      </w:r>
      <w:r>
        <w:t>Исследование российского рынка онлайн-образован</w:t>
      </w:r>
      <w:r w:rsidR="006127F2">
        <w:t>ия и образовательных технологий</w:t>
      </w:r>
      <w:r>
        <w:t xml:space="preserve"> – 2017, №1 – Стр. 94 </w:t>
      </w:r>
      <w:r>
        <w:rPr>
          <w:lang w:val="en-US"/>
        </w:rPr>
        <w:t>URL</w:t>
      </w:r>
      <w:r w:rsidRPr="00074E4C">
        <w:t>:</w:t>
      </w:r>
      <w:r>
        <w:t xml:space="preserve"> </w:t>
      </w:r>
      <w:r w:rsidRPr="001A3D0C">
        <w:t>http://edumarket.digital</w:t>
      </w:r>
      <w:r>
        <w:t xml:space="preserve"> (Дата обращения: 28.03.2018)</w:t>
      </w:r>
    </w:p>
    <w:p w:rsidR="00AD45E8" w:rsidRDefault="00AD45E8" w:rsidP="00AD45E8">
      <w:r>
        <w:t xml:space="preserve">Если работодателем было государство, то в 52% случаев оно оплачивало программы российских ВУЗов, в то время как финансирование от частных компаний распределилось в </w:t>
      </w:r>
      <w:r>
        <w:lastRenderedPageBreak/>
        <w:t xml:space="preserve">основном между коммерческими и университетскими курсами – 35% и 34% соответственно. Сами сотрудники, как и государство, отдавали предпочтение университетским программам, но немного меньше – только в 40% случаев, после которых примерно на одном уровне коммерческие курсы и дистанционное обучение – 32% и 29% соответственно. Курсы от предприятия не пользуются популярностью при выборе у сотрудников, но значительно финансируются государством – 4% против 19%. Подробнее пропорции финансирования представлены на рисунке 2. </w:t>
      </w:r>
    </w:p>
    <w:p w:rsidR="00AD45E8" w:rsidRDefault="00AD45E8" w:rsidP="00AD45E8">
      <w:pPr>
        <w:ind w:firstLine="0"/>
      </w:pPr>
      <w:r>
        <w:rPr>
          <w:noProof/>
          <w:lang w:eastAsia="ru-RU"/>
        </w:rPr>
        <w:drawing>
          <wp:inline distT="0" distB="0" distL="0" distR="0" wp14:anchorId="35C90413" wp14:editId="7BAE0A91">
            <wp:extent cx="5935980" cy="26593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2659380"/>
                    </a:xfrm>
                    <a:prstGeom prst="rect">
                      <a:avLst/>
                    </a:prstGeom>
                    <a:noFill/>
                    <a:ln>
                      <a:noFill/>
                    </a:ln>
                  </pic:spPr>
                </pic:pic>
              </a:graphicData>
            </a:graphic>
          </wp:inline>
        </w:drawing>
      </w:r>
    </w:p>
    <w:p w:rsidR="002A33F0" w:rsidRDefault="00AD45E8" w:rsidP="002A33F0">
      <w:pPr>
        <w:rPr>
          <w:rFonts w:cs="Times New Roman"/>
          <w:szCs w:val="24"/>
          <w:shd w:val="clear" w:color="auto" w:fill="FFFFFF"/>
        </w:rPr>
      </w:pPr>
      <w:r>
        <w:t>Рисунок 2</w:t>
      </w:r>
      <w:r w:rsidR="00074E4C">
        <w:t xml:space="preserve"> Финансирование ДПО</w:t>
      </w:r>
      <w:r w:rsidR="002A33F0">
        <w:t xml:space="preserve"> (в</w:t>
      </w:r>
      <w:r w:rsidR="002A33F0">
        <w:rPr>
          <w:rFonts w:cs="Times New Roman"/>
          <w:szCs w:val="24"/>
          <w:shd w:val="clear" w:color="auto" w:fill="FFFFFF"/>
        </w:rPr>
        <w:t xml:space="preserve"> опросе было возможно выбрать несколько вариантов ответа, сумма не сводится к 100%)</w:t>
      </w:r>
    </w:p>
    <w:p w:rsidR="00074E4C" w:rsidRDefault="006127F2" w:rsidP="00074E4C">
      <w:r w:rsidRPr="006127F2">
        <w:rPr>
          <w:i/>
        </w:rPr>
        <w:t>Источник:</w:t>
      </w:r>
      <w:r>
        <w:t xml:space="preserve"> </w:t>
      </w:r>
      <w:r w:rsidR="00074E4C">
        <w:t xml:space="preserve">Исследование российского рынка онлайн-образования и образовательных технологий – 2017, №1 – Стр. 95 </w:t>
      </w:r>
      <w:r w:rsidR="00074E4C">
        <w:rPr>
          <w:lang w:val="en-US"/>
        </w:rPr>
        <w:t>URL</w:t>
      </w:r>
      <w:r w:rsidR="00074E4C" w:rsidRPr="00074E4C">
        <w:t>:</w:t>
      </w:r>
      <w:r w:rsidR="00074E4C">
        <w:t xml:space="preserve"> </w:t>
      </w:r>
      <w:r w:rsidR="00074E4C" w:rsidRPr="001A3D0C">
        <w:t>http://edumarket.digital</w:t>
      </w:r>
      <w:r w:rsidR="00074E4C">
        <w:t xml:space="preserve"> (Дата обращения: 28.03.2018)</w:t>
      </w:r>
    </w:p>
    <w:p w:rsidR="00AD45E8" w:rsidRPr="005A4A3A" w:rsidRDefault="00AD45E8" w:rsidP="00AD45E8">
      <w:pPr>
        <w:rPr>
          <w:rFonts w:cs="Times New Roman"/>
          <w:szCs w:val="24"/>
          <w:shd w:val="clear" w:color="auto" w:fill="FFFFFF"/>
        </w:rPr>
      </w:pPr>
      <w:r>
        <w:rPr>
          <w:rFonts w:cs="Times New Roman"/>
          <w:szCs w:val="24"/>
          <w:shd w:val="clear" w:color="auto" w:fill="FFFFFF"/>
        </w:rPr>
        <w:t>Исходя из данных, предоставленных на рисунках 1 и 2 можно сказать, что основными конкурентами МРЦ как коммерческой организации являются ВУЗы, предоставляющие услуги ДПО и занимающие почти 50% рынка. Внутри сегмента коммерческих организаций нет четко выделенного лидера.</w:t>
      </w:r>
    </w:p>
    <w:p w:rsidR="00AD45E8" w:rsidRDefault="00AD45E8" w:rsidP="00AD45E8">
      <w:r>
        <w:t>На ДПО в 2016 году государство выделило 20,1млрд. рублей, в 2017 – 22 млрд. рублей, однако прирост расходов замедляется</w:t>
      </w:r>
      <w:r w:rsidR="0029190D">
        <w:rPr>
          <w:rStyle w:val="a6"/>
        </w:rPr>
        <w:footnoteReference w:id="42"/>
      </w:r>
      <w:r>
        <w:t>. В прошлом основной прирост расходов на дополнительное образование приходился на региональные и местные бюджеты (около 70% совокупных расходов). В предстоящем бюджетном цикле расходы федерального бюджета планируется увеличить (Рис. 3).</w:t>
      </w:r>
    </w:p>
    <w:p w:rsidR="00AD45E8" w:rsidRDefault="00AD45E8" w:rsidP="00AD45E8">
      <w:pPr>
        <w:ind w:firstLine="0"/>
      </w:pPr>
      <w:r>
        <w:rPr>
          <w:noProof/>
          <w:lang w:eastAsia="ru-RU"/>
        </w:rPr>
        <w:lastRenderedPageBreak/>
        <w:drawing>
          <wp:inline distT="0" distB="0" distL="0" distR="0" wp14:anchorId="5ED84952" wp14:editId="2A81B72A">
            <wp:extent cx="5935980" cy="24155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415540"/>
                    </a:xfrm>
                    <a:prstGeom prst="rect">
                      <a:avLst/>
                    </a:prstGeom>
                    <a:noFill/>
                    <a:ln>
                      <a:noFill/>
                    </a:ln>
                  </pic:spPr>
                </pic:pic>
              </a:graphicData>
            </a:graphic>
          </wp:inline>
        </w:drawing>
      </w:r>
    </w:p>
    <w:p w:rsidR="00AD45E8" w:rsidRDefault="00AD45E8" w:rsidP="00AD45E8">
      <w:r>
        <w:t>Рисунок 3 Динамика расходов федерального бюджета на систему дополнительного профессионального образования за период с 2010 по 2017 год (данные 2017 года — оценка, 2018-2020 годов — прогноз)</w:t>
      </w:r>
    </w:p>
    <w:p w:rsidR="00A70AD4" w:rsidRDefault="00A70AD4" w:rsidP="0029190D">
      <w:r w:rsidRPr="00A70AD4">
        <w:rPr>
          <w:i/>
        </w:rPr>
        <w:t>Источник:</w:t>
      </w:r>
      <w:r>
        <w:t xml:space="preserve"> Бюллетень о сфере образования «Дополнительное профессиональное образование России – итоги реформ»// Аналитический центр при правительстве РФ – 2017, №14 – Стр. </w:t>
      </w:r>
      <w:r w:rsidR="0029190D">
        <w:t>7</w:t>
      </w:r>
    </w:p>
    <w:p w:rsidR="00AD45E8" w:rsidRDefault="00AD45E8" w:rsidP="00AD45E8">
      <w:r>
        <w:t>Стоит обратить внимание на высокую долю сотрудников, готовых инвестировать в собственное образование. В 2017 году 40% человек оплатили услуги самостоятельно, и соответственно 60% работодатели, благодаря чему объем рынка ДПО оценивается в 105,1 млрд. рублей</w:t>
      </w:r>
      <w:r w:rsidR="00074E4C">
        <w:rPr>
          <w:rStyle w:val="a6"/>
        </w:rPr>
        <w:footnoteReference w:id="43"/>
      </w:r>
      <w:r>
        <w:t xml:space="preserve">. </w:t>
      </w:r>
    </w:p>
    <w:p w:rsidR="00AD45E8" w:rsidRDefault="00AD45E8" w:rsidP="00AD45E8">
      <w:r>
        <w:t>Отраслевое распределение на профессиональную подготовку, переподготовку и повышение квалификации работников за период с 2013 по 3016 год практически не изменилось, что свидетельствует о необходимости развития новых форм, содержания деятельности и обновления образовательных технологий (Рис.5).</w:t>
      </w:r>
    </w:p>
    <w:p w:rsidR="00AD45E8" w:rsidRDefault="00AD45E8" w:rsidP="00AD45E8">
      <w:pPr>
        <w:ind w:firstLine="0"/>
      </w:pPr>
      <w:r>
        <w:rPr>
          <w:noProof/>
          <w:lang w:eastAsia="ru-RU"/>
        </w:rPr>
        <w:lastRenderedPageBreak/>
        <w:drawing>
          <wp:inline distT="0" distB="0" distL="0" distR="0" wp14:anchorId="4D5CA112" wp14:editId="759C0F12">
            <wp:extent cx="5935980" cy="44958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495800"/>
                    </a:xfrm>
                    <a:prstGeom prst="rect">
                      <a:avLst/>
                    </a:prstGeom>
                    <a:noFill/>
                    <a:ln>
                      <a:noFill/>
                    </a:ln>
                  </pic:spPr>
                </pic:pic>
              </a:graphicData>
            </a:graphic>
          </wp:inline>
        </w:drawing>
      </w:r>
    </w:p>
    <w:p w:rsidR="00AD45E8" w:rsidRDefault="00AD45E8" w:rsidP="00AD45E8">
      <w:r>
        <w:t>Рисунок 5</w:t>
      </w:r>
      <w:r w:rsidR="0029190D">
        <w:t xml:space="preserve"> Отраслевой срез (доля </w:t>
      </w:r>
      <w:proofErr w:type="gramStart"/>
      <w:r w:rsidR="0029190D">
        <w:t>обученных</w:t>
      </w:r>
      <w:proofErr w:type="gramEnd"/>
      <w:r w:rsidR="0029190D">
        <w:t xml:space="preserve"> от списочного состава занятых, %)</w:t>
      </w:r>
    </w:p>
    <w:p w:rsidR="0029190D" w:rsidRDefault="0029190D" w:rsidP="0029190D">
      <w:r w:rsidRPr="0029190D">
        <w:rPr>
          <w:i/>
        </w:rPr>
        <w:t>Источник:</w:t>
      </w:r>
      <w:r>
        <w:t xml:space="preserve"> Бюллетень о сфере образования «Дополнительное профессиональное образование России – итоги реформ»// Аналитический центр при правительстве РФ – 2017, №14 – Стр. 9</w:t>
      </w:r>
    </w:p>
    <w:p w:rsidR="00AD45E8" w:rsidRDefault="00AD45E8" w:rsidP="00AD45E8">
      <w:r>
        <w:t>Лидирующую позицию занимают отрасли связанные с добычей полезных ископаемых, что объясняется активным развитием сырьевой экономики и появлением в этих отраслях крупных компаний.</w:t>
      </w:r>
    </w:p>
    <w:p w:rsidR="00AD45E8" w:rsidRDefault="00AD45E8" w:rsidP="00AD45E8">
      <w:r>
        <w:t>Согласно исследованию «Мониторинг дополнительного профессионального образования в России» (</w:t>
      </w:r>
      <w:proofErr w:type="spellStart"/>
      <w:r>
        <w:t>РАНХиГС</w:t>
      </w:r>
      <w:proofErr w:type="spellEnd"/>
      <w:r>
        <w:t xml:space="preserve"> 2016), основной причиной отказа от ДПО (41%) является убежденность сотрудников в отсутствии потребности в таковом. Также повышению квалификации </w:t>
      </w:r>
      <w:proofErr w:type="gramStart"/>
      <w:r>
        <w:t>мешают</w:t>
      </w:r>
      <w:proofErr w:type="gramEnd"/>
      <w:r>
        <w:t xml:space="preserve"> отсутствие времени (27%) и финансовых возможностей (18%). (Рис.6) Решением проблемы нехватки </w:t>
      </w:r>
      <w:proofErr w:type="gramStart"/>
      <w:r>
        <w:t>времени</w:t>
      </w:r>
      <w:proofErr w:type="gramEnd"/>
      <w:r>
        <w:t xml:space="preserve"> может быть дистанционное обучение, популярность которого растет.</w:t>
      </w:r>
    </w:p>
    <w:p w:rsidR="00AD45E8" w:rsidRDefault="00AD45E8" w:rsidP="00AD45E8"/>
    <w:p w:rsidR="00AD45E8" w:rsidRDefault="00AD45E8" w:rsidP="00AD45E8">
      <w:pPr>
        <w:ind w:firstLine="0"/>
        <w:rPr>
          <w:rFonts w:cs="Times New Roman"/>
          <w:szCs w:val="24"/>
          <w:shd w:val="clear" w:color="auto" w:fill="FFFFFF"/>
        </w:rPr>
      </w:pPr>
      <w:r>
        <w:rPr>
          <w:noProof/>
          <w:lang w:eastAsia="ru-RU"/>
        </w:rPr>
        <w:lastRenderedPageBreak/>
        <w:drawing>
          <wp:inline distT="0" distB="0" distL="0" distR="0" wp14:anchorId="7EFB1614" wp14:editId="018AF6BB">
            <wp:extent cx="5928360" cy="39395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360" cy="3939540"/>
                    </a:xfrm>
                    <a:prstGeom prst="rect">
                      <a:avLst/>
                    </a:prstGeom>
                    <a:noFill/>
                    <a:ln>
                      <a:noFill/>
                    </a:ln>
                  </pic:spPr>
                </pic:pic>
              </a:graphicData>
            </a:graphic>
          </wp:inline>
        </w:drawing>
      </w:r>
    </w:p>
    <w:p w:rsidR="00AD45E8" w:rsidRDefault="00AD45E8" w:rsidP="00AD315F">
      <w:pPr>
        <w:rPr>
          <w:shd w:val="clear" w:color="auto" w:fill="FFFFFF"/>
        </w:rPr>
      </w:pPr>
      <w:r>
        <w:rPr>
          <w:shd w:val="clear" w:color="auto" w:fill="FFFFFF"/>
        </w:rPr>
        <w:t xml:space="preserve">Рисунок </w:t>
      </w:r>
      <w:proofErr w:type="gramStart"/>
      <w:r>
        <w:rPr>
          <w:shd w:val="clear" w:color="auto" w:fill="FFFFFF"/>
        </w:rPr>
        <w:t>6</w:t>
      </w:r>
      <w:proofErr w:type="gramEnd"/>
      <w:r>
        <w:rPr>
          <w:shd w:val="clear" w:color="auto" w:fill="FFFFFF"/>
        </w:rPr>
        <w:t xml:space="preserve"> Что мешает получению ДПО </w:t>
      </w:r>
      <w:r w:rsidR="002A33F0">
        <w:rPr>
          <w:shd w:val="clear" w:color="auto" w:fill="FFFFFF"/>
        </w:rPr>
        <w:t>(в опросе было возможно выбрать несколько вариантов ответа, сумма не сводится к 100%)</w:t>
      </w:r>
    </w:p>
    <w:p w:rsidR="00074E4C" w:rsidRPr="00074E4C" w:rsidRDefault="00074E4C" w:rsidP="00AD315F">
      <w:r w:rsidRPr="009A3F6C">
        <w:rPr>
          <w:i/>
        </w:rPr>
        <w:t>Источник:</w:t>
      </w:r>
      <w:r w:rsidR="002A33F0">
        <w:t xml:space="preserve"> </w:t>
      </w:r>
      <w:r>
        <w:t>Исследование российского рынка онлайн-образован</w:t>
      </w:r>
      <w:r w:rsidR="002A33F0">
        <w:t>ия и образовательных технологий</w:t>
      </w:r>
      <w:r>
        <w:t xml:space="preserve"> – 2017, №1 – Стр. 99 </w:t>
      </w:r>
      <w:r>
        <w:rPr>
          <w:lang w:val="en-US"/>
        </w:rPr>
        <w:t>URL</w:t>
      </w:r>
      <w:r w:rsidRPr="00074E4C">
        <w:t>:</w:t>
      </w:r>
      <w:r>
        <w:t xml:space="preserve"> </w:t>
      </w:r>
      <w:r w:rsidRPr="001A3D0C">
        <w:t>http://edumarket.digital</w:t>
      </w:r>
      <w:r>
        <w:t xml:space="preserve"> (Дата обращения: 28.03.2018)</w:t>
      </w:r>
    </w:p>
    <w:p w:rsidR="00AD45E8" w:rsidRPr="009B5FDE" w:rsidRDefault="00AD45E8" w:rsidP="009B5FDE">
      <w:pPr>
        <w:rPr>
          <w:shd w:val="clear" w:color="auto" w:fill="FFFFFF"/>
        </w:rPr>
      </w:pPr>
      <w:r w:rsidRPr="009B5FDE">
        <w:rPr>
          <w:shd w:val="clear" w:color="auto" w:fill="FFFFFF"/>
        </w:rPr>
        <w:t>Внутренняя среда компании.</w:t>
      </w:r>
    </w:p>
    <w:p w:rsidR="00AD45E8" w:rsidRDefault="00AD45E8" w:rsidP="00AD45E8">
      <w:pPr>
        <w:rPr>
          <w:rFonts w:cs="Times New Roman"/>
          <w:szCs w:val="24"/>
          <w:shd w:val="clear" w:color="auto" w:fill="FFFFFF"/>
        </w:rPr>
      </w:pPr>
      <w:r>
        <w:rPr>
          <w:rFonts w:cs="Times New Roman"/>
          <w:szCs w:val="24"/>
          <w:shd w:val="clear" w:color="auto" w:fill="FFFFFF"/>
        </w:rPr>
        <w:t>«Межрегиональный ресурсный центр»</w:t>
      </w:r>
      <w:r w:rsidRPr="00780481">
        <w:rPr>
          <w:rFonts w:cs="Times New Roman"/>
          <w:szCs w:val="24"/>
          <w:shd w:val="clear" w:color="auto" w:fill="FFFFFF"/>
        </w:rPr>
        <w:t xml:space="preserve"> работает в сфере подготовки резерва управленческих кадров, проводит конференции, семинары, курсы, тренинги для управленцев и специалистов из государственной сферы и бизнеса, занимается Президентской программой, организует стажировки.</w:t>
      </w:r>
      <w:r>
        <w:rPr>
          <w:rFonts w:cs="Times New Roman"/>
          <w:szCs w:val="24"/>
          <w:shd w:val="clear" w:color="auto" w:fill="FFFFFF"/>
        </w:rPr>
        <w:t xml:space="preserve"> Все образовательные программы в </w:t>
      </w:r>
      <w:r w:rsidRPr="00780481">
        <w:rPr>
          <w:rFonts w:cs="Times New Roman"/>
          <w:szCs w:val="24"/>
          <w:shd w:val="clear" w:color="auto" w:fill="FFFFFF"/>
        </w:rPr>
        <w:t>МРЦ создаются для предприятий и органов власти с учетом их региональной и отраслевой специфики. Обучение проходит в очной, очно-дистанционной и дистанционной формах по </w:t>
      </w:r>
      <w:r>
        <w:rPr>
          <w:rFonts w:cs="Times New Roman"/>
          <w:szCs w:val="24"/>
          <w:shd w:val="clear" w:color="auto" w:fill="FFFFFF"/>
        </w:rPr>
        <w:t>различным</w:t>
      </w:r>
      <w:r w:rsidRPr="00780481">
        <w:rPr>
          <w:rFonts w:cs="Times New Roman"/>
          <w:szCs w:val="24"/>
          <w:shd w:val="clear" w:color="auto" w:fill="FFFFFF"/>
        </w:rPr>
        <w:t xml:space="preserve"> темам: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организация закупок,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противодействие коррупции,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энергосбережение и </w:t>
      </w:r>
      <w:proofErr w:type="spellStart"/>
      <w:r w:rsidRPr="004B5D46">
        <w:rPr>
          <w:rFonts w:cs="Times New Roman"/>
          <w:szCs w:val="24"/>
          <w:shd w:val="clear" w:color="auto" w:fill="FFFFFF"/>
        </w:rPr>
        <w:t>энергоэффективность</w:t>
      </w:r>
      <w:proofErr w:type="spellEnd"/>
      <w:r w:rsidRPr="004B5D46">
        <w:rPr>
          <w:rFonts w:cs="Times New Roman"/>
          <w:szCs w:val="24"/>
          <w:shd w:val="clear" w:color="auto" w:fill="FFFFFF"/>
        </w:rPr>
        <w:t xml:space="preserve">,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доступная среда,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бюджетирование,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проектное управление,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кадровая работа, </w:t>
      </w:r>
    </w:p>
    <w:p w:rsidR="00AD45E8" w:rsidRPr="004B5D46" w:rsidRDefault="00AD45E8" w:rsidP="000A7C95">
      <w:pPr>
        <w:pStyle w:val="a3"/>
        <w:numPr>
          <w:ilvl w:val="0"/>
          <w:numId w:val="32"/>
        </w:numPr>
        <w:rPr>
          <w:rFonts w:cs="Times New Roman"/>
          <w:szCs w:val="24"/>
          <w:shd w:val="clear" w:color="auto" w:fill="FFFFFF"/>
        </w:rPr>
      </w:pPr>
      <w:r w:rsidRPr="004B5D46">
        <w:rPr>
          <w:rFonts w:cs="Times New Roman"/>
          <w:szCs w:val="24"/>
          <w:shd w:val="clear" w:color="auto" w:fill="FFFFFF"/>
        </w:rPr>
        <w:t xml:space="preserve">медиация. </w:t>
      </w:r>
    </w:p>
    <w:p w:rsidR="00AD45E8" w:rsidRDefault="00AD45E8" w:rsidP="00AD45E8">
      <w:pPr>
        <w:rPr>
          <w:rFonts w:cs="Times New Roman"/>
          <w:szCs w:val="24"/>
          <w:shd w:val="clear" w:color="auto" w:fill="FFFFFF"/>
        </w:rPr>
      </w:pPr>
      <w:r w:rsidRPr="00780481">
        <w:rPr>
          <w:rFonts w:cs="Times New Roman"/>
          <w:szCs w:val="24"/>
          <w:shd w:val="clear" w:color="auto" w:fill="FFFFFF"/>
        </w:rPr>
        <w:lastRenderedPageBreak/>
        <w:t xml:space="preserve">Отдельный блок программ центра направлен на развитие личных и деловых качеств. В 2017  году свою квалификацию в Ресурсном центре повысили более 5 000 сотрудников из 2500 организаций, в числе которых: </w:t>
      </w:r>
    </w:p>
    <w:p w:rsidR="00AD45E8" w:rsidRPr="000567F7" w:rsidRDefault="00AD45E8" w:rsidP="000A7C95">
      <w:pPr>
        <w:pStyle w:val="a3"/>
        <w:numPr>
          <w:ilvl w:val="0"/>
          <w:numId w:val="33"/>
        </w:numPr>
        <w:rPr>
          <w:rFonts w:cs="Times New Roman"/>
          <w:szCs w:val="24"/>
          <w:shd w:val="clear" w:color="auto" w:fill="FFFFFF"/>
        </w:rPr>
      </w:pPr>
      <w:r w:rsidRPr="000567F7">
        <w:rPr>
          <w:rFonts w:cs="Times New Roman"/>
          <w:szCs w:val="24"/>
          <w:shd w:val="clear" w:color="auto" w:fill="FFFFFF"/>
        </w:rPr>
        <w:t>АО «Концерн «ЦНИИ «Электроприбор»</w:t>
      </w:r>
    </w:p>
    <w:p w:rsidR="00AD45E8" w:rsidRPr="000567F7" w:rsidRDefault="00AD45E8" w:rsidP="000A7C95">
      <w:pPr>
        <w:pStyle w:val="a3"/>
        <w:numPr>
          <w:ilvl w:val="0"/>
          <w:numId w:val="33"/>
        </w:numPr>
        <w:rPr>
          <w:rFonts w:cs="Times New Roman"/>
          <w:szCs w:val="24"/>
          <w:shd w:val="clear" w:color="auto" w:fill="FFFFFF"/>
        </w:rPr>
      </w:pPr>
      <w:r w:rsidRPr="000567F7">
        <w:rPr>
          <w:rFonts w:cs="Times New Roman"/>
          <w:szCs w:val="24"/>
          <w:shd w:val="clear" w:color="auto" w:fill="FFFFFF"/>
        </w:rPr>
        <w:t>Многофункциональный центр предоставления государственных и муниципальных услуг (СПб ГКУ «МФЦ»)</w:t>
      </w:r>
    </w:p>
    <w:p w:rsidR="00AD45E8" w:rsidRPr="000567F7" w:rsidRDefault="00AD45E8" w:rsidP="000A7C95">
      <w:pPr>
        <w:pStyle w:val="a3"/>
        <w:numPr>
          <w:ilvl w:val="0"/>
          <w:numId w:val="33"/>
        </w:numPr>
        <w:rPr>
          <w:rFonts w:cs="Times New Roman"/>
          <w:szCs w:val="24"/>
          <w:shd w:val="clear" w:color="auto" w:fill="FFFFFF"/>
        </w:rPr>
      </w:pPr>
      <w:r w:rsidRPr="000567F7">
        <w:rPr>
          <w:rFonts w:cs="Times New Roman"/>
          <w:szCs w:val="24"/>
          <w:shd w:val="clear" w:color="auto" w:fill="FFFFFF"/>
        </w:rPr>
        <w:t>Кадровый ресурсный центр Ямало-Ненецкого автономного округа (ГКУ ДПО «КРЦГМС ЯНАО»)</w:t>
      </w:r>
    </w:p>
    <w:p w:rsidR="00AD45E8" w:rsidRPr="000567F7" w:rsidRDefault="00AD45E8" w:rsidP="000A7C95">
      <w:pPr>
        <w:pStyle w:val="a3"/>
        <w:numPr>
          <w:ilvl w:val="0"/>
          <w:numId w:val="33"/>
        </w:numPr>
        <w:rPr>
          <w:rFonts w:cs="Times New Roman"/>
          <w:szCs w:val="24"/>
          <w:shd w:val="clear" w:color="auto" w:fill="FFFFFF"/>
        </w:rPr>
      </w:pPr>
      <w:r w:rsidRPr="000567F7">
        <w:rPr>
          <w:rFonts w:cs="Times New Roman"/>
          <w:szCs w:val="24"/>
          <w:shd w:val="clear" w:color="auto" w:fill="FFFFFF"/>
        </w:rPr>
        <w:t xml:space="preserve">ГУП «Петербургский метрополитен». </w:t>
      </w:r>
    </w:p>
    <w:p w:rsidR="00AD45E8" w:rsidRDefault="00AD45E8" w:rsidP="00AD45E8">
      <w:pPr>
        <w:rPr>
          <w:rFonts w:cs="Times New Roman"/>
          <w:szCs w:val="24"/>
          <w:shd w:val="clear" w:color="auto" w:fill="FFFFFF"/>
        </w:rPr>
      </w:pPr>
      <w:r>
        <w:rPr>
          <w:rFonts w:cs="Times New Roman"/>
          <w:szCs w:val="24"/>
          <w:shd w:val="clear" w:color="auto" w:fill="FFFFFF"/>
        </w:rPr>
        <w:t>На рисунке 7 отображены объемы предоставленных за 2017 год услуг.</w:t>
      </w:r>
    </w:p>
    <w:p w:rsidR="00AD45E8" w:rsidRDefault="00AD45E8" w:rsidP="00AD45E8">
      <w:pPr>
        <w:ind w:firstLine="0"/>
        <w:rPr>
          <w:rFonts w:cs="Times New Roman"/>
          <w:szCs w:val="24"/>
          <w:shd w:val="clear" w:color="auto" w:fill="FFFFFF"/>
        </w:rPr>
      </w:pPr>
      <w:r>
        <w:rPr>
          <w:noProof/>
          <w:lang w:eastAsia="ru-RU"/>
        </w:rPr>
        <w:drawing>
          <wp:inline distT="0" distB="0" distL="0" distR="0" wp14:anchorId="4B2801FB" wp14:editId="58E0CDCE">
            <wp:extent cx="2659380" cy="3459480"/>
            <wp:effectExtent l="0" t="0" r="26670" b="266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cs="Times New Roman"/>
          <w:szCs w:val="24"/>
          <w:shd w:val="clear" w:color="auto" w:fill="FFFFFF"/>
        </w:rPr>
        <w:t xml:space="preserve">  </w:t>
      </w:r>
      <w:r>
        <w:rPr>
          <w:noProof/>
          <w:lang w:eastAsia="ru-RU"/>
        </w:rPr>
        <w:drawing>
          <wp:inline distT="0" distB="0" distL="0" distR="0" wp14:anchorId="4344320D" wp14:editId="2A40EAE0">
            <wp:extent cx="2811780" cy="3497580"/>
            <wp:effectExtent l="0" t="0" r="26670" b="266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45E8" w:rsidRDefault="00AD45E8" w:rsidP="00AD45E8">
      <w:pPr>
        <w:rPr>
          <w:rFonts w:cs="Times New Roman"/>
          <w:szCs w:val="24"/>
          <w:shd w:val="clear" w:color="auto" w:fill="FFFFFF"/>
        </w:rPr>
      </w:pPr>
      <w:r>
        <w:rPr>
          <w:rFonts w:cs="Times New Roman"/>
          <w:szCs w:val="24"/>
          <w:shd w:val="clear" w:color="auto" w:fill="FFFFFF"/>
        </w:rPr>
        <w:t>Рисунок 7 Объем обучения (чел</w:t>
      </w:r>
      <w:proofErr w:type="gramStart"/>
      <w:r>
        <w:rPr>
          <w:rFonts w:cs="Times New Roman"/>
          <w:szCs w:val="24"/>
          <w:shd w:val="clear" w:color="auto" w:fill="FFFFFF"/>
        </w:rPr>
        <w:t>.-</w:t>
      </w:r>
      <w:proofErr w:type="gramEnd"/>
      <w:r>
        <w:rPr>
          <w:rFonts w:cs="Times New Roman"/>
          <w:szCs w:val="24"/>
          <w:shd w:val="clear" w:color="auto" w:fill="FFFFFF"/>
        </w:rPr>
        <w:t>час.) и количество мероприятий (шт.)</w:t>
      </w:r>
    </w:p>
    <w:p w:rsidR="000C3CE6" w:rsidRPr="000C3CE6" w:rsidRDefault="000C3CE6" w:rsidP="000C3CE6">
      <w:pPr>
        <w:rPr>
          <w:spacing w:val="5"/>
          <w:szCs w:val="24"/>
          <w:shd w:val="clear" w:color="auto" w:fill="FFFFFF"/>
        </w:rPr>
      </w:pPr>
      <w:r w:rsidRPr="000C3CE6">
        <w:rPr>
          <w:i/>
          <w:szCs w:val="24"/>
          <w:shd w:val="clear" w:color="auto" w:fill="FFFFFF"/>
        </w:rPr>
        <w:t>Рассчитано по:</w:t>
      </w:r>
      <w:r>
        <w:rPr>
          <w:szCs w:val="24"/>
          <w:shd w:val="clear" w:color="auto" w:fill="FFFFFF"/>
        </w:rPr>
        <w:t xml:space="preserve"> </w:t>
      </w:r>
      <w:r w:rsidRPr="0097037B">
        <w:t>Отчет о результатах деятельности СПб ГБУ ДПО «</w:t>
      </w:r>
      <w:r>
        <w:t xml:space="preserve">СПб </w:t>
      </w:r>
      <w:r w:rsidRPr="0097037B">
        <w:t xml:space="preserve">Ресурсный центр» </w:t>
      </w:r>
      <w:r w:rsidRPr="0097037B">
        <w:rPr>
          <w:spacing w:val="5"/>
          <w:szCs w:val="24"/>
          <w:shd w:val="clear" w:color="auto" w:fill="FFFFFF"/>
        </w:rPr>
        <w:t>–</w:t>
      </w:r>
      <w:r w:rsidRPr="0097037B">
        <w:t xml:space="preserve"> 2017</w:t>
      </w:r>
    </w:p>
    <w:p w:rsidR="00AD45E8" w:rsidRDefault="00AD45E8" w:rsidP="00AD45E8">
      <w:pPr>
        <w:rPr>
          <w:rFonts w:cs="Times New Roman"/>
          <w:szCs w:val="24"/>
          <w:shd w:val="clear" w:color="auto" w:fill="FFFFFF"/>
        </w:rPr>
      </w:pPr>
      <w:r>
        <w:rPr>
          <w:rFonts w:cs="Times New Roman"/>
          <w:szCs w:val="24"/>
          <w:shd w:val="clear" w:color="auto" w:fill="FFFFFF"/>
        </w:rPr>
        <w:t xml:space="preserve">Штатная численность МРЦ с января 2017 составляет 60 штатных единиц. Среднесписочная численность – 56 человек, из которых 55 имеют высшее образование, в том числе 8 кандидатов наук. Количество уволенных сотрудников за 2017 год – 15 человек. На 2016 год среднесписочная численность составляла 49 человек, а количество уволенных за год – 29. Таким образом, можно рассчитать коэффициенты текучести на предприятии </w:t>
      </w:r>
      <w:proofErr w:type="gramStart"/>
      <w:r>
        <w:rPr>
          <w:rFonts w:cs="Times New Roman"/>
          <w:szCs w:val="24"/>
          <w:shd w:val="clear" w:color="auto" w:fill="FFFFFF"/>
        </w:rPr>
        <w:t>за</w:t>
      </w:r>
      <w:proofErr w:type="gramEnd"/>
      <w:r>
        <w:rPr>
          <w:rFonts w:cs="Times New Roman"/>
          <w:szCs w:val="24"/>
          <w:shd w:val="clear" w:color="auto" w:fill="FFFFFF"/>
        </w:rPr>
        <w:t xml:space="preserve"> последние 2 года по формуле:</w:t>
      </w:r>
    </w:p>
    <w:p w:rsidR="00AD45E8" w:rsidRPr="001E25E7" w:rsidRDefault="00AD45E8" w:rsidP="000C3CE6">
      <w:pPr>
        <w:jc w:val="center"/>
        <w:rPr>
          <w:rFonts w:eastAsiaTheme="minorEastAsia" w:cs="Times New Roman"/>
          <w:szCs w:val="24"/>
          <w:shd w:val="clear" w:color="auto" w:fill="FFFFFF"/>
        </w:rPr>
      </w:pPr>
      <m:oMath>
        <m:r>
          <w:rPr>
            <w:rFonts w:ascii="Cambria Math" w:hAnsi="Cambria Math" w:cs="Times New Roman"/>
            <w:sz w:val="32"/>
            <w:szCs w:val="24"/>
            <w:shd w:val="clear" w:color="auto" w:fill="FFFFFF"/>
          </w:rPr>
          <m:t>Ктек.=</m:t>
        </m:r>
        <m:f>
          <m:fPr>
            <m:ctrlPr>
              <w:rPr>
                <w:rFonts w:ascii="Cambria Math" w:hAnsi="Cambria Math" w:cs="Times New Roman"/>
                <w:i/>
                <w:sz w:val="32"/>
                <w:szCs w:val="24"/>
                <w:shd w:val="clear" w:color="auto" w:fill="FFFFFF"/>
              </w:rPr>
            </m:ctrlPr>
          </m:fPr>
          <m:num>
            <m:r>
              <w:rPr>
                <w:rFonts w:ascii="Cambria Math" w:hAnsi="Cambria Math" w:cs="Times New Roman"/>
                <w:sz w:val="32"/>
                <w:szCs w:val="24"/>
                <w:shd w:val="clear" w:color="auto" w:fill="FFFFFF"/>
              </w:rPr>
              <m:t>Кол-во уволенных</m:t>
            </m:r>
          </m:num>
          <m:den>
            <m:r>
              <w:rPr>
                <w:rFonts w:ascii="Cambria Math" w:hAnsi="Cambria Math" w:cs="Times New Roman"/>
                <w:sz w:val="32"/>
                <w:szCs w:val="24"/>
                <w:shd w:val="clear" w:color="auto" w:fill="FFFFFF"/>
              </w:rPr>
              <m:t>Среднесписочная численность</m:t>
            </m:r>
          </m:den>
        </m:f>
        <m:r>
          <w:rPr>
            <w:rFonts w:ascii="Cambria Math" w:hAnsi="Cambria Math" w:cs="Times New Roman"/>
            <w:sz w:val="32"/>
            <w:szCs w:val="24"/>
            <w:shd w:val="clear" w:color="auto" w:fill="FFFFFF"/>
          </w:rPr>
          <m:t>*100%</m:t>
        </m:r>
      </m:oMath>
      <w:r w:rsidR="000C3CE6">
        <w:rPr>
          <w:rFonts w:eastAsiaTheme="minorEastAsia" w:cs="Times New Roman"/>
          <w:szCs w:val="24"/>
          <w:shd w:val="clear" w:color="auto" w:fill="FFFFFF"/>
        </w:rPr>
        <w:t xml:space="preserve"> </w:t>
      </w:r>
      <w:r w:rsidR="000C3CE6">
        <w:rPr>
          <w:rFonts w:eastAsiaTheme="minorEastAsia" w:cs="Times New Roman"/>
          <w:szCs w:val="24"/>
          <w:shd w:val="clear" w:color="auto" w:fill="FFFFFF"/>
        </w:rPr>
        <w:tab/>
      </w:r>
      <w:r w:rsidR="000C3CE6">
        <w:rPr>
          <w:rFonts w:eastAsiaTheme="minorEastAsia" w:cs="Times New Roman"/>
          <w:szCs w:val="24"/>
          <w:shd w:val="clear" w:color="auto" w:fill="FFFFFF"/>
        </w:rPr>
        <w:tab/>
      </w:r>
    </w:p>
    <w:p w:rsidR="00AD45E8" w:rsidRPr="001E25E7" w:rsidRDefault="00AD45E8" w:rsidP="00AD45E8">
      <w:pPr>
        <w:rPr>
          <w:rFonts w:cs="Times New Roman"/>
          <w:szCs w:val="24"/>
          <w:shd w:val="clear" w:color="auto" w:fill="FFFFFF"/>
        </w:rPr>
      </w:pPr>
      <w:r>
        <w:rPr>
          <w:rFonts w:cs="Times New Roman"/>
          <w:szCs w:val="24"/>
          <w:shd w:val="clear" w:color="auto" w:fill="FFFFFF"/>
        </w:rPr>
        <w:lastRenderedPageBreak/>
        <w:t xml:space="preserve">В 2016 году коэффициент текучести составил 59%, а в 2017 почти вдвое меньше  – 26,7%. Согласно исследованию, </w:t>
      </w:r>
      <w:r w:rsidRPr="005952EA">
        <w:rPr>
          <w:rFonts w:cs="Times New Roman"/>
          <w:szCs w:val="24"/>
          <w:shd w:val="clear" w:color="auto" w:fill="FFFFFF"/>
        </w:rPr>
        <w:t xml:space="preserve">рекрутингового агентства </w:t>
      </w:r>
      <w:proofErr w:type="spellStart"/>
      <w:r w:rsidRPr="005952EA">
        <w:rPr>
          <w:rFonts w:cs="Times New Roman"/>
          <w:szCs w:val="24"/>
          <w:shd w:val="clear" w:color="auto" w:fill="FFFFFF"/>
        </w:rPr>
        <w:t>Antal</w:t>
      </w:r>
      <w:proofErr w:type="spellEnd"/>
      <w:r w:rsidRPr="005952EA">
        <w:rPr>
          <w:rFonts w:cs="Times New Roman"/>
          <w:szCs w:val="24"/>
          <w:shd w:val="clear" w:color="auto" w:fill="FFFFFF"/>
        </w:rPr>
        <w:t xml:space="preserve"> </w:t>
      </w:r>
      <w:proofErr w:type="spellStart"/>
      <w:r w:rsidRPr="005952EA">
        <w:rPr>
          <w:rFonts w:cs="Times New Roman"/>
          <w:szCs w:val="24"/>
          <w:shd w:val="clear" w:color="auto" w:fill="FFFFFF"/>
        </w:rPr>
        <w:t>Russia</w:t>
      </w:r>
      <w:proofErr w:type="spellEnd"/>
      <w:r>
        <w:rPr>
          <w:rFonts w:cs="Times New Roman"/>
          <w:szCs w:val="24"/>
          <w:shd w:val="clear" w:color="auto" w:fill="FFFFFF"/>
        </w:rPr>
        <w:t>, средняя текучесть кадров составила 21%, а в отрасли профессиональных услуг – 16%</w:t>
      </w:r>
      <w:r w:rsidR="00332955">
        <w:rPr>
          <w:rStyle w:val="a6"/>
          <w:rFonts w:cs="Times New Roman"/>
          <w:szCs w:val="24"/>
          <w:shd w:val="clear" w:color="auto" w:fill="FFFFFF"/>
        </w:rPr>
        <w:footnoteReference w:id="44"/>
      </w:r>
      <w:r>
        <w:rPr>
          <w:rFonts w:cs="Times New Roman"/>
          <w:szCs w:val="24"/>
          <w:shd w:val="clear" w:color="auto" w:fill="FFFFFF"/>
        </w:rPr>
        <w:t>. Несмотря на положительную динамику, коэффициент текучести МРЦ все еще превышает норму.</w:t>
      </w:r>
    </w:p>
    <w:p w:rsidR="00AD45E8" w:rsidRDefault="00AD45E8" w:rsidP="00AD45E8">
      <w:pPr>
        <w:rPr>
          <w:rFonts w:cs="Times New Roman"/>
          <w:szCs w:val="24"/>
          <w:shd w:val="clear" w:color="auto" w:fill="FFFFFF"/>
        </w:rPr>
      </w:pPr>
      <w:r>
        <w:rPr>
          <w:rFonts w:cs="Times New Roman"/>
          <w:szCs w:val="24"/>
          <w:shd w:val="clear" w:color="auto" w:fill="FFFFFF"/>
        </w:rPr>
        <w:t>В соответствии с планом повышения квалификации, переподготовки руководителей, специалистов в 2017 году прошли обучение 28 работников.</w:t>
      </w:r>
    </w:p>
    <w:p w:rsidR="00AD45E8" w:rsidRDefault="00AD45E8" w:rsidP="00AD45E8">
      <w:pPr>
        <w:rPr>
          <w:rFonts w:cs="Times New Roman"/>
          <w:szCs w:val="24"/>
          <w:shd w:val="clear" w:color="auto" w:fill="FFFFFF"/>
        </w:rPr>
      </w:pPr>
      <w:r>
        <w:rPr>
          <w:rFonts w:cs="Times New Roman"/>
          <w:szCs w:val="24"/>
          <w:shd w:val="clear" w:color="auto" w:fill="FFFFFF"/>
        </w:rPr>
        <w:t>Согласно отчету за 2017 год, доходы компании составили 116856,01 тыс. рублей, расходы – 95336,84 тыс. рублей. Таким образом, прибыль за 2017 год равна 21519,17 тыс. рублей. Структура расходов видна на рисунке 8.</w:t>
      </w:r>
    </w:p>
    <w:p w:rsidR="00AD45E8" w:rsidRDefault="00AD45E8" w:rsidP="00AD45E8">
      <w:pPr>
        <w:rPr>
          <w:rFonts w:cs="Times New Roman"/>
          <w:szCs w:val="24"/>
          <w:shd w:val="clear" w:color="auto" w:fill="FFFFFF"/>
        </w:rPr>
      </w:pPr>
      <w:r>
        <w:rPr>
          <w:noProof/>
          <w:lang w:eastAsia="ru-RU"/>
        </w:rPr>
        <w:drawing>
          <wp:inline distT="0" distB="0" distL="0" distR="0" wp14:anchorId="177F5829" wp14:editId="0B65ECFF">
            <wp:extent cx="5151120" cy="3284220"/>
            <wp:effectExtent l="0" t="0" r="1143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45E8" w:rsidRDefault="00AD45E8" w:rsidP="00AD45E8">
      <w:pPr>
        <w:rPr>
          <w:rFonts w:cs="Times New Roman"/>
          <w:szCs w:val="24"/>
          <w:shd w:val="clear" w:color="auto" w:fill="FFFFFF"/>
        </w:rPr>
      </w:pPr>
      <w:r>
        <w:rPr>
          <w:rFonts w:cs="Times New Roman"/>
          <w:szCs w:val="24"/>
          <w:shd w:val="clear" w:color="auto" w:fill="FFFFFF"/>
        </w:rPr>
        <w:t>Рисунок 8 Структура расходов МРЦ 2016г</w:t>
      </w:r>
    </w:p>
    <w:p w:rsidR="000C3CE6" w:rsidRPr="000C3CE6" w:rsidRDefault="000C3CE6" w:rsidP="000C3CE6">
      <w:pPr>
        <w:rPr>
          <w:spacing w:val="5"/>
          <w:szCs w:val="24"/>
          <w:shd w:val="clear" w:color="auto" w:fill="FFFFFF"/>
        </w:rPr>
      </w:pPr>
      <w:r w:rsidRPr="000C3CE6">
        <w:rPr>
          <w:i/>
          <w:szCs w:val="24"/>
          <w:shd w:val="clear" w:color="auto" w:fill="FFFFFF"/>
        </w:rPr>
        <w:t>Рассчитано по:</w:t>
      </w:r>
      <w:r>
        <w:rPr>
          <w:szCs w:val="24"/>
          <w:shd w:val="clear" w:color="auto" w:fill="FFFFFF"/>
        </w:rPr>
        <w:t xml:space="preserve"> </w:t>
      </w:r>
      <w:r w:rsidRPr="0097037B">
        <w:t>Отчет о результатах деятельности СПб ГБУ ДПО «</w:t>
      </w:r>
      <w:r>
        <w:t xml:space="preserve">СПб </w:t>
      </w:r>
      <w:r w:rsidRPr="0097037B">
        <w:t xml:space="preserve">Ресурсный центр» </w:t>
      </w:r>
      <w:r w:rsidRPr="0097037B">
        <w:rPr>
          <w:spacing w:val="5"/>
          <w:szCs w:val="24"/>
          <w:shd w:val="clear" w:color="auto" w:fill="FFFFFF"/>
        </w:rPr>
        <w:t>–</w:t>
      </w:r>
      <w:r w:rsidRPr="0097037B">
        <w:t xml:space="preserve"> 2017</w:t>
      </w:r>
    </w:p>
    <w:p w:rsidR="00AD45E8" w:rsidRDefault="00AD45E8" w:rsidP="00AD45E8">
      <w:pPr>
        <w:rPr>
          <w:rFonts w:cs="Times New Roman"/>
          <w:szCs w:val="24"/>
          <w:shd w:val="clear" w:color="auto" w:fill="FFFFFF"/>
        </w:rPr>
      </w:pPr>
      <w:r>
        <w:rPr>
          <w:rFonts w:cs="Times New Roman"/>
          <w:szCs w:val="24"/>
          <w:shd w:val="clear" w:color="auto" w:fill="FFFFFF"/>
        </w:rPr>
        <w:t xml:space="preserve">В категорию прочих расходов также включены расходы на создание сайта в размере 127,1 тыс. рублей и расходы на рекламные материалы в размере 12,4 тыс. рублей. В сумме они составляют 139,5 тыс. рублей или 18,9% расходов этой категории. </w:t>
      </w:r>
    </w:p>
    <w:p w:rsidR="00AD45E8" w:rsidRDefault="00AD45E8" w:rsidP="00AD45E8">
      <w:pPr>
        <w:rPr>
          <w:rFonts w:cs="Times New Roman"/>
          <w:szCs w:val="24"/>
          <w:shd w:val="clear" w:color="auto" w:fill="FFFFFF"/>
        </w:rPr>
      </w:pPr>
      <w:r>
        <w:rPr>
          <w:rFonts w:cs="Times New Roman"/>
          <w:szCs w:val="24"/>
          <w:shd w:val="clear" w:color="auto" w:fill="FFFFFF"/>
        </w:rPr>
        <w:t xml:space="preserve">Для привлечения клиентов МРЦ в основном использует такие средства, как прямая рассылка по электронной и обычной почте информации о запускаемых курсах и приглашений на мероприятия и инструменты </w:t>
      </w:r>
      <w:r>
        <w:rPr>
          <w:rFonts w:cs="Times New Roman"/>
          <w:szCs w:val="24"/>
          <w:shd w:val="clear" w:color="auto" w:fill="FFFFFF"/>
          <w:lang w:val="en-US"/>
        </w:rPr>
        <w:t>PR</w:t>
      </w:r>
      <w:r>
        <w:rPr>
          <w:rFonts w:cs="Times New Roman"/>
          <w:szCs w:val="24"/>
          <w:shd w:val="clear" w:color="auto" w:fill="FFFFFF"/>
        </w:rPr>
        <w:t>. Ресурсный центр организует различные  мероприятия и семинары, а также сотрудничает с крупными ВУЗами Санкт-Петербурга. Партнерский маркетинг содействует привлечению новых клиентов. Среди партнеров МРЦ присутствуют следующие организации:</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lastRenderedPageBreak/>
        <w:t>Генеральные консульства Финляндии, Германии и Японии в СПб</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ОАО «ТГК-1»</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Санкт-Петербургская торгово-промышленная палата</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Молодежный кадровый резерв СПб</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Резерв управленческих кадров СПб</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Российские железные дороги</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ГУП Водоканал</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Союз промышленников и предпринимателей СПб</w:t>
      </w:r>
    </w:p>
    <w:p w:rsidR="00AD45E8" w:rsidRPr="00CB2140" w:rsidRDefault="00AD45E8" w:rsidP="00110D06">
      <w:pPr>
        <w:pStyle w:val="a3"/>
        <w:numPr>
          <w:ilvl w:val="0"/>
          <w:numId w:val="34"/>
        </w:numPr>
        <w:rPr>
          <w:rFonts w:cs="Times New Roman"/>
          <w:szCs w:val="24"/>
          <w:shd w:val="clear" w:color="auto" w:fill="FFFFFF"/>
        </w:rPr>
      </w:pPr>
      <w:proofErr w:type="spellStart"/>
      <w:r w:rsidRPr="00CB2140">
        <w:rPr>
          <w:rFonts w:cs="Times New Roman"/>
          <w:szCs w:val="24"/>
          <w:shd w:val="clear" w:color="auto" w:fill="FFFFFF"/>
        </w:rPr>
        <w:t>СПбГБУ</w:t>
      </w:r>
      <w:proofErr w:type="spellEnd"/>
      <w:r w:rsidRPr="00CB2140">
        <w:rPr>
          <w:rFonts w:cs="Times New Roman"/>
          <w:szCs w:val="24"/>
          <w:shd w:val="clear" w:color="auto" w:fill="FFFFFF"/>
        </w:rPr>
        <w:t xml:space="preserve"> «Центр энергосбережения»</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Китайский деловой центр</w:t>
      </w:r>
    </w:p>
    <w:p w:rsidR="00AD45E8" w:rsidRPr="00CB2140" w:rsidRDefault="00AD45E8" w:rsidP="00110D06">
      <w:pPr>
        <w:pStyle w:val="a3"/>
        <w:numPr>
          <w:ilvl w:val="0"/>
          <w:numId w:val="34"/>
        </w:numPr>
        <w:rPr>
          <w:rFonts w:cs="Times New Roman"/>
          <w:szCs w:val="24"/>
          <w:shd w:val="clear" w:color="auto" w:fill="FFFFFF"/>
        </w:rPr>
      </w:pPr>
      <w:r w:rsidRPr="00CB2140">
        <w:rPr>
          <w:rFonts w:cs="Times New Roman"/>
          <w:szCs w:val="24"/>
          <w:shd w:val="clear" w:color="auto" w:fill="FFFFFF"/>
        </w:rPr>
        <w:t>И др.</w:t>
      </w:r>
    </w:p>
    <w:p w:rsidR="00AD45E8" w:rsidRPr="00204517" w:rsidRDefault="00AD45E8" w:rsidP="00AD45E8">
      <w:pPr>
        <w:rPr>
          <w:rFonts w:cs="Times New Roman"/>
          <w:szCs w:val="24"/>
          <w:shd w:val="clear" w:color="auto" w:fill="FFFFFF"/>
        </w:rPr>
      </w:pPr>
      <w:r>
        <w:rPr>
          <w:rFonts w:cs="Times New Roman"/>
          <w:szCs w:val="24"/>
          <w:shd w:val="clear" w:color="auto" w:fill="FFFFFF"/>
        </w:rPr>
        <w:t xml:space="preserve">Также стоит отметить наличие удобного и грамотно оформленного сайта компании, предоставляющего подробную необходимую информацию. </w:t>
      </w:r>
    </w:p>
    <w:p w:rsidR="00AD45E8" w:rsidRDefault="00AD45E8" w:rsidP="00AD45E8">
      <w:pPr>
        <w:rPr>
          <w:rFonts w:cs="Times New Roman"/>
          <w:szCs w:val="24"/>
          <w:shd w:val="clear" w:color="auto" w:fill="FFFFFF"/>
        </w:rPr>
      </w:pPr>
      <w:r w:rsidRPr="00780481">
        <w:rPr>
          <w:rFonts w:cs="Times New Roman"/>
          <w:szCs w:val="24"/>
          <w:shd w:val="clear" w:color="auto" w:fill="FFFFFF"/>
        </w:rPr>
        <w:t>В МРЦ действует программа лояльности. Скидки организациям предоставляются в зависимости от количества направленных на обучение человек: 3-4 человека – 5%, 5 и более человек – 10%. При неоднократном (более двух раз) направлении сотрудников на обучение в течение года предоставляется </w:t>
      </w:r>
      <w:r w:rsidRPr="00780481">
        <w:rPr>
          <w:rStyle w:val="nowrap"/>
          <w:rFonts w:cs="Times New Roman"/>
          <w:szCs w:val="24"/>
          <w:shd w:val="clear" w:color="auto" w:fill="FFFFFF"/>
        </w:rPr>
        <w:t>скидка 15%</w:t>
      </w:r>
      <w:r>
        <w:rPr>
          <w:rStyle w:val="nowrap"/>
          <w:rFonts w:cs="Times New Roman"/>
          <w:szCs w:val="24"/>
          <w:shd w:val="clear" w:color="auto" w:fill="FFFFFF"/>
        </w:rPr>
        <w:t xml:space="preserve"> </w:t>
      </w:r>
      <w:r w:rsidRPr="00780481">
        <w:rPr>
          <w:rFonts w:cs="Times New Roman"/>
          <w:szCs w:val="24"/>
          <w:shd w:val="clear" w:color="auto" w:fill="FFFFFF"/>
        </w:rPr>
        <w:t>на каждого работника на каждое последующее обучение в текущем году. Слушателям и выпускникам Президентской программы, не прошедшим стажировку (иностранную или российскую)</w:t>
      </w:r>
      <w:r>
        <w:rPr>
          <w:rFonts w:cs="Times New Roman"/>
          <w:szCs w:val="24"/>
          <w:shd w:val="clear" w:color="auto" w:fill="FFFFFF"/>
        </w:rPr>
        <w:t>,</w:t>
      </w:r>
      <w:r w:rsidRPr="00780481">
        <w:rPr>
          <w:rFonts w:cs="Times New Roman"/>
          <w:szCs w:val="24"/>
          <w:shd w:val="clear" w:color="auto" w:fill="FFFFFF"/>
        </w:rPr>
        <w:t xml:space="preserve"> </w:t>
      </w:r>
      <w:r>
        <w:rPr>
          <w:rFonts w:cs="Times New Roman"/>
          <w:szCs w:val="24"/>
          <w:shd w:val="clear" w:color="auto" w:fill="FFFFFF"/>
        </w:rPr>
        <w:t>предлагается</w:t>
      </w:r>
      <w:r w:rsidRPr="00780481">
        <w:rPr>
          <w:rFonts w:cs="Times New Roman"/>
          <w:szCs w:val="24"/>
          <w:shd w:val="clear" w:color="auto" w:fill="FFFFFF"/>
        </w:rPr>
        <w:t xml:space="preserve"> скидка 5%, а прошедшим стажировку – 7%. Также для всех слушателей, прошедших обучение,  регулярно проводятся бесплатные лекции по различным направлениям в зависимости от интересов аудитории. </w:t>
      </w:r>
    </w:p>
    <w:p w:rsidR="00AD45E8" w:rsidRDefault="00AD45E8" w:rsidP="00AD45E8">
      <w:pPr>
        <w:rPr>
          <w:rFonts w:cs="Times New Roman"/>
          <w:szCs w:val="24"/>
          <w:shd w:val="clear" w:color="auto" w:fill="FFFFFF"/>
        </w:rPr>
      </w:pPr>
      <w:r>
        <w:rPr>
          <w:rFonts w:cs="Times New Roman"/>
          <w:szCs w:val="24"/>
          <w:shd w:val="clear" w:color="auto" w:fill="FFFFFF"/>
        </w:rPr>
        <w:t xml:space="preserve">На основе предоставленной информации был проведен </w:t>
      </w:r>
      <w:r>
        <w:rPr>
          <w:rFonts w:cs="Times New Roman"/>
          <w:szCs w:val="24"/>
          <w:shd w:val="clear" w:color="auto" w:fill="FFFFFF"/>
          <w:lang w:val="en-US"/>
        </w:rPr>
        <w:t>SWOT</w:t>
      </w:r>
      <w:r>
        <w:rPr>
          <w:rFonts w:cs="Times New Roman"/>
          <w:szCs w:val="24"/>
          <w:shd w:val="clear" w:color="auto" w:fill="FFFFFF"/>
        </w:rPr>
        <w:t>-анализ ГБОУ ДПО «МРЦ». Его результат отражен в таблице 1.</w:t>
      </w:r>
    </w:p>
    <w:p w:rsidR="00AD45E8" w:rsidRPr="00A46A05" w:rsidRDefault="00AD45E8" w:rsidP="00AD45E8">
      <w:pPr>
        <w:rPr>
          <w:rFonts w:cs="Times New Roman"/>
          <w:szCs w:val="24"/>
          <w:shd w:val="clear" w:color="auto" w:fill="FFFFFF"/>
        </w:rPr>
      </w:pPr>
      <w:r>
        <w:rPr>
          <w:rFonts w:cs="Times New Roman"/>
          <w:szCs w:val="24"/>
          <w:shd w:val="clear" w:color="auto" w:fill="FFFFFF"/>
        </w:rPr>
        <w:t>Таблица 1</w:t>
      </w:r>
      <w:r w:rsidR="00A46A05">
        <w:rPr>
          <w:rFonts w:cs="Times New Roman"/>
          <w:szCs w:val="24"/>
          <w:shd w:val="clear" w:color="auto" w:fill="FFFFFF"/>
        </w:rPr>
        <w:t xml:space="preserve"> </w:t>
      </w:r>
      <w:r w:rsidR="00A46A05">
        <w:rPr>
          <w:rFonts w:cs="Times New Roman"/>
          <w:szCs w:val="24"/>
          <w:shd w:val="clear" w:color="auto" w:fill="FFFFFF"/>
          <w:lang w:val="en-US"/>
        </w:rPr>
        <w:t>SWOT</w:t>
      </w:r>
      <w:r w:rsidR="00A46A05">
        <w:rPr>
          <w:rFonts w:cs="Times New Roman"/>
          <w:szCs w:val="24"/>
          <w:shd w:val="clear" w:color="auto" w:fill="FFFFFF"/>
        </w:rPr>
        <w:t>-анализ</w:t>
      </w:r>
    </w:p>
    <w:tbl>
      <w:tblPr>
        <w:tblStyle w:val="a7"/>
        <w:tblW w:w="0" w:type="auto"/>
        <w:jc w:val="center"/>
        <w:tblLook w:val="04A0" w:firstRow="1" w:lastRow="0" w:firstColumn="1" w:lastColumn="0" w:noHBand="0" w:noVBand="1"/>
      </w:tblPr>
      <w:tblGrid>
        <w:gridCol w:w="4785"/>
        <w:gridCol w:w="4786"/>
      </w:tblGrid>
      <w:tr w:rsidR="00AD45E8" w:rsidTr="005C5388">
        <w:trPr>
          <w:jc w:val="center"/>
        </w:trPr>
        <w:tc>
          <w:tcPr>
            <w:tcW w:w="4785" w:type="dxa"/>
            <w:vAlign w:val="center"/>
          </w:tcPr>
          <w:p w:rsidR="00AD45E8" w:rsidRPr="00371633" w:rsidRDefault="00AD45E8" w:rsidP="005C5388">
            <w:pPr>
              <w:ind w:firstLine="0"/>
              <w:jc w:val="center"/>
              <w:rPr>
                <w:rFonts w:cs="Times New Roman"/>
                <w:szCs w:val="24"/>
              </w:rPr>
            </w:pPr>
            <w:r>
              <w:rPr>
                <w:rFonts w:cs="Times New Roman"/>
                <w:szCs w:val="24"/>
                <w:lang w:val="en-US"/>
              </w:rPr>
              <w:t>S</w:t>
            </w:r>
            <w:r>
              <w:rPr>
                <w:rFonts w:cs="Times New Roman"/>
                <w:szCs w:val="24"/>
              </w:rPr>
              <w:t xml:space="preserve"> (сильные стороны)</w:t>
            </w:r>
          </w:p>
        </w:tc>
        <w:tc>
          <w:tcPr>
            <w:tcW w:w="4786" w:type="dxa"/>
            <w:vAlign w:val="center"/>
          </w:tcPr>
          <w:p w:rsidR="00AD45E8" w:rsidRPr="00371633" w:rsidRDefault="00AD45E8" w:rsidP="005C5388">
            <w:pPr>
              <w:ind w:firstLine="0"/>
              <w:jc w:val="center"/>
              <w:rPr>
                <w:rFonts w:cs="Times New Roman"/>
                <w:szCs w:val="24"/>
              </w:rPr>
            </w:pPr>
            <w:r>
              <w:rPr>
                <w:rFonts w:cs="Times New Roman"/>
                <w:szCs w:val="24"/>
                <w:lang w:val="en-US"/>
              </w:rPr>
              <w:t>W</w:t>
            </w:r>
            <w:r>
              <w:rPr>
                <w:rFonts w:cs="Times New Roman"/>
                <w:szCs w:val="24"/>
              </w:rPr>
              <w:t xml:space="preserve"> (слабые стороны)</w:t>
            </w:r>
          </w:p>
        </w:tc>
      </w:tr>
      <w:tr w:rsidR="00AD45E8" w:rsidTr="005C5388">
        <w:trPr>
          <w:jc w:val="center"/>
        </w:trPr>
        <w:tc>
          <w:tcPr>
            <w:tcW w:w="4785" w:type="dxa"/>
            <w:vAlign w:val="center"/>
          </w:tcPr>
          <w:p w:rsidR="00AD45E8" w:rsidRPr="00371633" w:rsidRDefault="00AD45E8" w:rsidP="00110D06">
            <w:pPr>
              <w:pStyle w:val="a3"/>
              <w:numPr>
                <w:ilvl w:val="0"/>
                <w:numId w:val="35"/>
              </w:numPr>
              <w:jc w:val="left"/>
              <w:rPr>
                <w:rFonts w:cs="Times New Roman"/>
                <w:szCs w:val="24"/>
              </w:rPr>
            </w:pPr>
            <w:r w:rsidRPr="00371633">
              <w:rPr>
                <w:rFonts w:cs="Times New Roman"/>
                <w:szCs w:val="24"/>
              </w:rPr>
              <w:t>Большой опыт работы (13 лет на рынке)</w:t>
            </w:r>
          </w:p>
          <w:p w:rsidR="00AD45E8" w:rsidRPr="00371633" w:rsidRDefault="00AD45E8" w:rsidP="00110D06">
            <w:pPr>
              <w:pStyle w:val="a3"/>
              <w:numPr>
                <w:ilvl w:val="0"/>
                <w:numId w:val="35"/>
              </w:numPr>
              <w:jc w:val="left"/>
              <w:rPr>
                <w:rFonts w:cs="Times New Roman"/>
                <w:szCs w:val="24"/>
              </w:rPr>
            </w:pPr>
            <w:r w:rsidRPr="00371633">
              <w:rPr>
                <w:rFonts w:cs="Times New Roman"/>
                <w:szCs w:val="24"/>
              </w:rPr>
              <w:t>Надежные партнерские связи</w:t>
            </w:r>
          </w:p>
          <w:p w:rsidR="00AD45E8" w:rsidRPr="00371633" w:rsidRDefault="00AD45E8" w:rsidP="00110D06">
            <w:pPr>
              <w:pStyle w:val="a3"/>
              <w:numPr>
                <w:ilvl w:val="0"/>
                <w:numId w:val="35"/>
              </w:numPr>
              <w:jc w:val="left"/>
              <w:rPr>
                <w:rFonts w:cs="Times New Roman"/>
                <w:szCs w:val="24"/>
              </w:rPr>
            </w:pPr>
            <w:r w:rsidRPr="00371633">
              <w:rPr>
                <w:rFonts w:cs="Times New Roman"/>
                <w:szCs w:val="24"/>
              </w:rPr>
              <w:t>Система повышения квалификации и обучения новых сотрудников</w:t>
            </w:r>
          </w:p>
          <w:p w:rsidR="00AD45E8" w:rsidRPr="00DD31FC" w:rsidRDefault="00AD45E8" w:rsidP="00110D06">
            <w:pPr>
              <w:pStyle w:val="a3"/>
              <w:numPr>
                <w:ilvl w:val="0"/>
                <w:numId w:val="35"/>
              </w:numPr>
              <w:jc w:val="left"/>
              <w:rPr>
                <w:rFonts w:cs="Times New Roman"/>
                <w:szCs w:val="24"/>
              </w:rPr>
            </w:pPr>
            <w:r w:rsidRPr="00371633">
              <w:rPr>
                <w:rFonts w:cs="Times New Roman"/>
                <w:szCs w:val="24"/>
              </w:rPr>
              <w:t>Регулярное проведение мероприятий и семинаров, обеспечивающих приток новых клиентов</w:t>
            </w:r>
          </w:p>
        </w:tc>
        <w:tc>
          <w:tcPr>
            <w:tcW w:w="4786" w:type="dxa"/>
            <w:vAlign w:val="center"/>
          </w:tcPr>
          <w:p w:rsidR="00AD45E8" w:rsidRPr="00371633" w:rsidRDefault="00AD45E8" w:rsidP="00110D06">
            <w:pPr>
              <w:pStyle w:val="a3"/>
              <w:numPr>
                <w:ilvl w:val="0"/>
                <w:numId w:val="35"/>
              </w:numPr>
              <w:jc w:val="left"/>
              <w:rPr>
                <w:rFonts w:cs="Times New Roman"/>
                <w:szCs w:val="24"/>
              </w:rPr>
            </w:pPr>
            <w:r w:rsidRPr="00371633">
              <w:rPr>
                <w:rFonts w:cs="Times New Roman"/>
                <w:szCs w:val="24"/>
              </w:rPr>
              <w:t>Неизвестность компании</w:t>
            </w:r>
          </w:p>
          <w:p w:rsidR="00AD45E8" w:rsidRPr="00371633" w:rsidRDefault="00AD45E8" w:rsidP="00110D06">
            <w:pPr>
              <w:pStyle w:val="a3"/>
              <w:numPr>
                <w:ilvl w:val="0"/>
                <w:numId w:val="35"/>
              </w:numPr>
              <w:jc w:val="left"/>
              <w:rPr>
                <w:rFonts w:cs="Times New Roman"/>
                <w:szCs w:val="24"/>
              </w:rPr>
            </w:pPr>
            <w:r w:rsidRPr="00371633">
              <w:rPr>
                <w:rFonts w:cs="Times New Roman"/>
                <w:szCs w:val="24"/>
              </w:rPr>
              <w:t>Высокий для других регионов уровень цен</w:t>
            </w:r>
          </w:p>
          <w:p w:rsidR="00AD45E8" w:rsidRPr="00371633" w:rsidRDefault="00AD45E8" w:rsidP="00110D06">
            <w:pPr>
              <w:pStyle w:val="a3"/>
              <w:numPr>
                <w:ilvl w:val="0"/>
                <w:numId w:val="35"/>
              </w:numPr>
              <w:jc w:val="left"/>
              <w:rPr>
                <w:rFonts w:cs="Times New Roman"/>
                <w:szCs w:val="24"/>
              </w:rPr>
            </w:pPr>
            <w:r w:rsidRPr="00371633">
              <w:rPr>
                <w:rFonts w:cs="Times New Roman"/>
                <w:szCs w:val="24"/>
              </w:rPr>
              <w:t>Низкое восприятие торговой марки</w:t>
            </w:r>
          </w:p>
          <w:p w:rsidR="00AD45E8" w:rsidRDefault="00AD45E8" w:rsidP="00110D06">
            <w:pPr>
              <w:pStyle w:val="a3"/>
              <w:numPr>
                <w:ilvl w:val="0"/>
                <w:numId w:val="35"/>
              </w:numPr>
              <w:jc w:val="left"/>
              <w:rPr>
                <w:rFonts w:cs="Times New Roman"/>
                <w:szCs w:val="24"/>
              </w:rPr>
            </w:pPr>
            <w:r w:rsidRPr="00371633">
              <w:rPr>
                <w:rFonts w:cs="Times New Roman"/>
                <w:szCs w:val="24"/>
              </w:rPr>
              <w:t>Низкий уровень осведомленности потребителей из-за широкой географии</w:t>
            </w:r>
          </w:p>
          <w:p w:rsidR="00AD45E8" w:rsidRPr="00DD31FC" w:rsidRDefault="00AD45E8" w:rsidP="00DD31FC">
            <w:pPr>
              <w:pStyle w:val="a3"/>
              <w:ind w:firstLine="0"/>
              <w:jc w:val="left"/>
              <w:rPr>
                <w:rFonts w:cs="Times New Roman"/>
                <w:szCs w:val="24"/>
              </w:rPr>
            </w:pPr>
          </w:p>
        </w:tc>
      </w:tr>
    </w:tbl>
    <w:p w:rsidR="00DD31FC" w:rsidRDefault="00DD31FC">
      <w:r>
        <w:lastRenderedPageBreak/>
        <w:t>(Продолжение таблицы 1)</w:t>
      </w:r>
    </w:p>
    <w:tbl>
      <w:tblPr>
        <w:tblStyle w:val="a7"/>
        <w:tblW w:w="0" w:type="auto"/>
        <w:jc w:val="center"/>
        <w:tblLook w:val="04A0" w:firstRow="1" w:lastRow="0" w:firstColumn="1" w:lastColumn="0" w:noHBand="0" w:noVBand="1"/>
      </w:tblPr>
      <w:tblGrid>
        <w:gridCol w:w="4785"/>
        <w:gridCol w:w="4786"/>
      </w:tblGrid>
      <w:tr w:rsidR="00DD31FC" w:rsidTr="005C5388">
        <w:trPr>
          <w:jc w:val="center"/>
        </w:trPr>
        <w:tc>
          <w:tcPr>
            <w:tcW w:w="4785" w:type="dxa"/>
            <w:vAlign w:val="center"/>
          </w:tcPr>
          <w:p w:rsidR="00DD31FC" w:rsidRPr="00371633" w:rsidRDefault="00DD31FC" w:rsidP="00110D06">
            <w:pPr>
              <w:pStyle w:val="a3"/>
              <w:numPr>
                <w:ilvl w:val="0"/>
                <w:numId w:val="35"/>
              </w:numPr>
              <w:jc w:val="left"/>
              <w:rPr>
                <w:rFonts w:cs="Times New Roman"/>
                <w:szCs w:val="24"/>
              </w:rPr>
            </w:pPr>
            <w:r w:rsidRPr="00371633">
              <w:rPr>
                <w:rFonts w:cs="Times New Roman"/>
                <w:szCs w:val="24"/>
              </w:rPr>
              <w:t>Широкий ассортимент услуг</w:t>
            </w:r>
          </w:p>
          <w:p w:rsidR="00DD31FC" w:rsidRPr="00371633" w:rsidRDefault="00DD31FC" w:rsidP="00110D06">
            <w:pPr>
              <w:pStyle w:val="a3"/>
              <w:numPr>
                <w:ilvl w:val="0"/>
                <w:numId w:val="35"/>
              </w:numPr>
              <w:jc w:val="left"/>
              <w:rPr>
                <w:rFonts w:cs="Times New Roman"/>
                <w:szCs w:val="24"/>
              </w:rPr>
            </w:pPr>
            <w:r w:rsidRPr="00371633">
              <w:rPr>
                <w:rFonts w:cs="Times New Roman"/>
                <w:szCs w:val="24"/>
              </w:rPr>
              <w:t>Высокое качество предоставляемых услуг</w:t>
            </w:r>
          </w:p>
          <w:p w:rsidR="00DD31FC" w:rsidRPr="00371633" w:rsidRDefault="00DD31FC" w:rsidP="00110D06">
            <w:pPr>
              <w:pStyle w:val="a3"/>
              <w:numPr>
                <w:ilvl w:val="0"/>
                <w:numId w:val="35"/>
              </w:numPr>
              <w:jc w:val="left"/>
              <w:rPr>
                <w:rFonts w:cs="Times New Roman"/>
                <w:szCs w:val="24"/>
              </w:rPr>
            </w:pPr>
            <w:r w:rsidRPr="00371633">
              <w:rPr>
                <w:rFonts w:cs="Times New Roman"/>
                <w:szCs w:val="24"/>
              </w:rPr>
              <w:t>Наличие программы лояльности</w:t>
            </w:r>
          </w:p>
          <w:p w:rsidR="00DD31FC" w:rsidRPr="00371633" w:rsidRDefault="00DD31FC" w:rsidP="00110D06">
            <w:pPr>
              <w:pStyle w:val="a3"/>
              <w:numPr>
                <w:ilvl w:val="0"/>
                <w:numId w:val="35"/>
              </w:numPr>
              <w:jc w:val="left"/>
              <w:rPr>
                <w:rFonts w:cs="Times New Roman"/>
                <w:szCs w:val="24"/>
              </w:rPr>
            </w:pPr>
            <w:r w:rsidRPr="00371633">
              <w:rPr>
                <w:rFonts w:cs="Times New Roman"/>
                <w:szCs w:val="24"/>
              </w:rPr>
              <w:t>Удобный сайт</w:t>
            </w:r>
          </w:p>
        </w:tc>
        <w:tc>
          <w:tcPr>
            <w:tcW w:w="4786" w:type="dxa"/>
            <w:vAlign w:val="center"/>
          </w:tcPr>
          <w:p w:rsidR="00DD31FC" w:rsidRPr="00371633" w:rsidRDefault="00DD31FC" w:rsidP="00110D06">
            <w:pPr>
              <w:pStyle w:val="a3"/>
              <w:numPr>
                <w:ilvl w:val="0"/>
                <w:numId w:val="35"/>
              </w:numPr>
              <w:jc w:val="left"/>
              <w:rPr>
                <w:rFonts w:cs="Times New Roman"/>
                <w:szCs w:val="24"/>
              </w:rPr>
            </w:pPr>
            <w:r w:rsidRPr="00371633">
              <w:rPr>
                <w:rFonts w:cs="Times New Roman"/>
                <w:szCs w:val="24"/>
              </w:rPr>
              <w:t>Непропорциональное распределение затрат на маркетинг (почти 90% выделяются на оптимизацию работы сайта)</w:t>
            </w:r>
          </w:p>
        </w:tc>
      </w:tr>
      <w:tr w:rsidR="00AD45E8" w:rsidTr="005C5388">
        <w:trPr>
          <w:jc w:val="center"/>
        </w:trPr>
        <w:tc>
          <w:tcPr>
            <w:tcW w:w="4785" w:type="dxa"/>
            <w:vAlign w:val="center"/>
          </w:tcPr>
          <w:p w:rsidR="00AD45E8" w:rsidRPr="00371633" w:rsidRDefault="00AD45E8" w:rsidP="005C5388">
            <w:pPr>
              <w:ind w:firstLine="0"/>
              <w:jc w:val="center"/>
              <w:rPr>
                <w:rFonts w:cs="Times New Roman"/>
                <w:szCs w:val="24"/>
              </w:rPr>
            </w:pPr>
            <w:r>
              <w:rPr>
                <w:rFonts w:cs="Times New Roman"/>
                <w:szCs w:val="24"/>
                <w:lang w:val="en-US"/>
              </w:rPr>
              <w:t>O</w:t>
            </w:r>
            <w:r>
              <w:rPr>
                <w:rFonts w:cs="Times New Roman"/>
                <w:szCs w:val="24"/>
              </w:rPr>
              <w:t xml:space="preserve"> (возможности)</w:t>
            </w:r>
          </w:p>
        </w:tc>
        <w:tc>
          <w:tcPr>
            <w:tcW w:w="4786" w:type="dxa"/>
            <w:vAlign w:val="center"/>
          </w:tcPr>
          <w:p w:rsidR="00AD45E8" w:rsidRPr="00371633" w:rsidRDefault="00AD45E8" w:rsidP="005C5388">
            <w:pPr>
              <w:ind w:firstLine="0"/>
              <w:jc w:val="center"/>
              <w:rPr>
                <w:rFonts w:cs="Times New Roman"/>
                <w:szCs w:val="24"/>
              </w:rPr>
            </w:pPr>
            <w:r>
              <w:rPr>
                <w:rFonts w:cs="Times New Roman"/>
                <w:szCs w:val="24"/>
                <w:lang w:val="en-US"/>
              </w:rPr>
              <w:t>T</w:t>
            </w:r>
            <w:r>
              <w:rPr>
                <w:rFonts w:cs="Times New Roman"/>
                <w:szCs w:val="24"/>
              </w:rPr>
              <w:t xml:space="preserve"> (угрозы)</w:t>
            </w:r>
          </w:p>
        </w:tc>
      </w:tr>
      <w:tr w:rsidR="00AD45E8" w:rsidTr="005C5388">
        <w:trPr>
          <w:jc w:val="center"/>
        </w:trPr>
        <w:tc>
          <w:tcPr>
            <w:tcW w:w="4785" w:type="dxa"/>
            <w:vAlign w:val="center"/>
          </w:tcPr>
          <w:p w:rsidR="00AD45E8" w:rsidRPr="00371633" w:rsidRDefault="00AD45E8" w:rsidP="00110D06">
            <w:pPr>
              <w:pStyle w:val="a3"/>
              <w:numPr>
                <w:ilvl w:val="0"/>
                <w:numId w:val="36"/>
              </w:numPr>
              <w:jc w:val="left"/>
              <w:rPr>
                <w:rFonts w:cs="Times New Roman"/>
                <w:szCs w:val="24"/>
              </w:rPr>
            </w:pPr>
            <w:r w:rsidRPr="00371633">
              <w:rPr>
                <w:rFonts w:cs="Times New Roman"/>
                <w:szCs w:val="24"/>
              </w:rPr>
              <w:t>Ненасыщенность рынка</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Отсутствие явного лидера</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Популярность получения образования у коммерческих организаций среди частных компаний</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Необходимость обновления образовательных технологий</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Растущая популярность дистанционного обучения</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Расширение географии для некоторых категорий услуг</w:t>
            </w:r>
          </w:p>
        </w:tc>
        <w:tc>
          <w:tcPr>
            <w:tcW w:w="4786" w:type="dxa"/>
            <w:vAlign w:val="center"/>
          </w:tcPr>
          <w:p w:rsidR="00AD45E8" w:rsidRPr="00371633" w:rsidRDefault="00AD45E8" w:rsidP="00110D06">
            <w:pPr>
              <w:pStyle w:val="a3"/>
              <w:numPr>
                <w:ilvl w:val="0"/>
                <w:numId w:val="36"/>
              </w:numPr>
              <w:jc w:val="left"/>
              <w:rPr>
                <w:rFonts w:cs="Times New Roman"/>
                <w:szCs w:val="24"/>
              </w:rPr>
            </w:pPr>
            <w:r w:rsidRPr="00371633">
              <w:rPr>
                <w:rFonts w:cs="Times New Roman"/>
                <w:szCs w:val="24"/>
              </w:rPr>
              <w:t>Высокая доля ВУЗов в отрасли</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Снижение темпов государственного финансирования</w:t>
            </w:r>
          </w:p>
          <w:p w:rsidR="00AD45E8" w:rsidRPr="00371633" w:rsidRDefault="00AD45E8" w:rsidP="00110D06">
            <w:pPr>
              <w:pStyle w:val="a3"/>
              <w:numPr>
                <w:ilvl w:val="0"/>
                <w:numId w:val="36"/>
              </w:numPr>
              <w:jc w:val="left"/>
              <w:rPr>
                <w:rFonts w:cs="Times New Roman"/>
                <w:szCs w:val="24"/>
              </w:rPr>
            </w:pPr>
            <w:r w:rsidRPr="00371633">
              <w:rPr>
                <w:rFonts w:cs="Times New Roman"/>
                <w:szCs w:val="24"/>
              </w:rPr>
              <w:t>Отсутствие мотивации потребителей получать дополнительное образование</w:t>
            </w:r>
          </w:p>
        </w:tc>
      </w:tr>
    </w:tbl>
    <w:p w:rsidR="00506F7D" w:rsidRDefault="00506F7D" w:rsidP="00506F7D">
      <w:r>
        <w:rPr>
          <w:rFonts w:cs="Times New Roman"/>
          <w:szCs w:val="24"/>
        </w:rPr>
        <w:t>Оптимальными путями использования сильных сторон для достижения возможностей (</w:t>
      </w:r>
      <w:r>
        <w:rPr>
          <w:rFonts w:cs="Times New Roman"/>
          <w:szCs w:val="24"/>
          <w:lang w:val="en-US"/>
        </w:rPr>
        <w:t>S</w:t>
      </w:r>
      <w:r w:rsidRPr="00D35F17">
        <w:rPr>
          <w:rFonts w:cs="Times New Roman"/>
          <w:szCs w:val="24"/>
        </w:rPr>
        <w:t>-</w:t>
      </w:r>
      <w:r>
        <w:rPr>
          <w:rFonts w:cs="Times New Roman"/>
          <w:szCs w:val="24"/>
          <w:lang w:val="en-US"/>
        </w:rPr>
        <w:t>O</w:t>
      </w:r>
      <w:r w:rsidRPr="00D35F17">
        <w:rPr>
          <w:rFonts w:cs="Times New Roman"/>
          <w:szCs w:val="24"/>
        </w:rPr>
        <w:t xml:space="preserve">) </w:t>
      </w:r>
      <w:r>
        <w:rPr>
          <w:rFonts w:cs="Times New Roman"/>
          <w:szCs w:val="24"/>
        </w:rPr>
        <w:t>являются: расширение пакета услуг или географии и увеличение количества программ дистанционного обучения.</w:t>
      </w:r>
      <w:r w:rsidR="00AB3093">
        <w:rPr>
          <w:rFonts w:cs="Times New Roman"/>
          <w:szCs w:val="24"/>
        </w:rPr>
        <w:t xml:space="preserve"> Также компании стоит уделить внимание разнообразию маркетинговых мероприятий и повышению уровня восприятия и известности на рынке.</w:t>
      </w:r>
    </w:p>
    <w:p w:rsidR="006D6876" w:rsidRPr="00E9159B" w:rsidRDefault="006D6876" w:rsidP="00A26F5F">
      <w:pPr>
        <w:pStyle w:val="2"/>
        <w:numPr>
          <w:ilvl w:val="1"/>
          <w:numId w:val="24"/>
        </w:numPr>
        <w:ind w:left="0" w:firstLine="709"/>
      </w:pPr>
      <w:bookmarkStart w:id="19" w:name="_Toc512931631"/>
      <w:r>
        <w:t>Формирование лояльности потребителей  МРЦ</w:t>
      </w:r>
      <w:bookmarkEnd w:id="19"/>
    </w:p>
    <w:p w:rsidR="006D6876" w:rsidRDefault="006D6876" w:rsidP="006D6876">
      <w:pPr>
        <w:rPr>
          <w:rFonts w:cs="Times New Roman"/>
          <w:szCs w:val="24"/>
        </w:rPr>
      </w:pPr>
      <w:r>
        <w:rPr>
          <w:rFonts w:cs="Times New Roman"/>
          <w:szCs w:val="24"/>
        </w:rPr>
        <w:t>На примере трех проектов, находящихся на различных этапах создания и запуска,</w:t>
      </w:r>
      <w:r w:rsidR="003836E8">
        <w:rPr>
          <w:rFonts w:cs="Times New Roman"/>
          <w:szCs w:val="24"/>
        </w:rPr>
        <w:t xml:space="preserve"> были</w:t>
      </w:r>
      <w:r>
        <w:rPr>
          <w:rFonts w:cs="Times New Roman"/>
          <w:szCs w:val="24"/>
        </w:rPr>
        <w:t xml:space="preserve"> рассмотрены некоторые средства и элементы построения лояльности.</w:t>
      </w:r>
    </w:p>
    <w:p w:rsidR="006D6876" w:rsidRPr="00E9159B" w:rsidRDefault="006D6876" w:rsidP="006D6876">
      <w:r>
        <w:rPr>
          <w:rFonts w:cs="Times New Roman"/>
          <w:szCs w:val="24"/>
        </w:rPr>
        <w:t xml:space="preserve">1. </w:t>
      </w:r>
      <w:r w:rsidRPr="00E9159B">
        <w:t>Проект «Доступная среда»</w:t>
      </w:r>
      <w:r>
        <w:t>.</w:t>
      </w:r>
    </w:p>
    <w:p w:rsidR="006D6876" w:rsidRPr="00E9159B" w:rsidRDefault="006D6876" w:rsidP="006D6876">
      <w:pPr>
        <w:rPr>
          <w:rFonts w:cs="Times New Roman"/>
          <w:szCs w:val="24"/>
        </w:rPr>
      </w:pPr>
      <w:r w:rsidRPr="00E9159B">
        <w:rPr>
          <w:rFonts w:cs="Times New Roman"/>
          <w:szCs w:val="24"/>
        </w:rPr>
        <w:t xml:space="preserve">Сегодня человек с дополнительными потребностями должен быть максимально включен в  общественную жизнь, получить возможность для личного и профессионального развития. </w:t>
      </w:r>
      <w:r>
        <w:rPr>
          <w:rFonts w:cs="Times New Roman"/>
          <w:szCs w:val="24"/>
        </w:rPr>
        <w:t>С 1 января 2018 года изменились</w:t>
      </w:r>
      <w:r w:rsidRPr="00E9159B">
        <w:rPr>
          <w:rFonts w:cs="Times New Roman"/>
          <w:szCs w:val="24"/>
        </w:rPr>
        <w:t xml:space="preserve"> требования по </w:t>
      </w:r>
      <w:proofErr w:type="gramStart"/>
      <w:r w:rsidRPr="00E9159B">
        <w:rPr>
          <w:rFonts w:cs="Times New Roman"/>
          <w:szCs w:val="24"/>
        </w:rPr>
        <w:t>контролю за</w:t>
      </w:r>
      <w:proofErr w:type="gramEnd"/>
      <w:r w:rsidRPr="00E9159B">
        <w:rPr>
          <w:rFonts w:cs="Times New Roman"/>
          <w:szCs w:val="24"/>
        </w:rPr>
        <w:t xml:space="preserve"> обеспечением доступности для инвалидов объектов и пре</w:t>
      </w:r>
      <w:r>
        <w:rPr>
          <w:rFonts w:cs="Times New Roman"/>
          <w:szCs w:val="24"/>
        </w:rPr>
        <w:t>доставляемых услуг, в том числе</w:t>
      </w:r>
      <w:r w:rsidRPr="00E9159B">
        <w:rPr>
          <w:rFonts w:cs="Times New Roman"/>
          <w:szCs w:val="24"/>
        </w:rPr>
        <w:t xml:space="preserve"> в сфе</w:t>
      </w:r>
      <w:r>
        <w:rPr>
          <w:rFonts w:cs="Times New Roman"/>
          <w:szCs w:val="24"/>
        </w:rPr>
        <w:t xml:space="preserve">ре </w:t>
      </w:r>
      <w:r>
        <w:rPr>
          <w:rFonts w:cs="Times New Roman"/>
          <w:szCs w:val="24"/>
        </w:rPr>
        <w:lastRenderedPageBreak/>
        <w:t>физической культуры и спорта. В связи с этим</w:t>
      </w:r>
      <w:r w:rsidRPr="00E9159B">
        <w:rPr>
          <w:rFonts w:cs="Times New Roman"/>
          <w:szCs w:val="24"/>
        </w:rPr>
        <w:t xml:space="preserve"> </w:t>
      </w:r>
      <w:r>
        <w:rPr>
          <w:rFonts w:cs="Times New Roman"/>
          <w:szCs w:val="24"/>
        </w:rPr>
        <w:t>МРЦ</w:t>
      </w:r>
      <w:r w:rsidRPr="00E9159B">
        <w:rPr>
          <w:rFonts w:cs="Times New Roman"/>
          <w:szCs w:val="24"/>
        </w:rPr>
        <w:t xml:space="preserve"> запус</w:t>
      </w:r>
      <w:r>
        <w:rPr>
          <w:rFonts w:cs="Times New Roman"/>
          <w:szCs w:val="24"/>
        </w:rPr>
        <w:t>тил</w:t>
      </w:r>
      <w:r w:rsidRPr="00E9159B">
        <w:rPr>
          <w:rFonts w:cs="Times New Roman"/>
          <w:szCs w:val="24"/>
        </w:rPr>
        <w:t xml:space="preserve"> </w:t>
      </w:r>
      <w:proofErr w:type="gramStart"/>
      <w:r w:rsidRPr="00E9159B">
        <w:rPr>
          <w:rFonts w:cs="Times New Roman"/>
          <w:szCs w:val="24"/>
        </w:rPr>
        <w:t>обучение по</w:t>
      </w:r>
      <w:proofErr w:type="gramEnd"/>
      <w:r w:rsidRPr="00E9159B">
        <w:rPr>
          <w:rFonts w:cs="Times New Roman"/>
          <w:szCs w:val="24"/>
        </w:rPr>
        <w:t xml:space="preserve"> новым программам повышения квалификации «Организация деятельности учреждений по обеспечению доступности для инвалидов объектов и услуг» </w:t>
      </w:r>
      <w:r>
        <w:rPr>
          <w:rFonts w:cs="Times New Roman"/>
          <w:szCs w:val="24"/>
        </w:rPr>
        <w:t xml:space="preserve">и </w:t>
      </w:r>
      <w:r w:rsidRPr="00E9159B">
        <w:rPr>
          <w:rFonts w:cs="Times New Roman"/>
          <w:szCs w:val="24"/>
        </w:rPr>
        <w:t>«Обеспечение доступности для инвалидов объектов и услуг: этические аспекты, правила взаимодейств</w:t>
      </w:r>
      <w:r>
        <w:rPr>
          <w:rFonts w:cs="Times New Roman"/>
          <w:szCs w:val="24"/>
        </w:rPr>
        <w:t xml:space="preserve">ия и оказания помощи инвалидам». Последняя предусматривает стажировку </w:t>
      </w:r>
      <w:r w:rsidRPr="00E9159B">
        <w:rPr>
          <w:rFonts w:cs="Times New Roman"/>
          <w:szCs w:val="24"/>
        </w:rPr>
        <w:t xml:space="preserve">«Доступный </w:t>
      </w:r>
      <w:r>
        <w:rPr>
          <w:rFonts w:cs="Times New Roman"/>
          <w:color w:val="000000"/>
          <w:szCs w:val="24"/>
        </w:rPr>
        <w:t>Санкт-Петербург» с посещением стадиона «Зенит-Арена» и</w:t>
      </w:r>
      <w:r w:rsidRPr="00E9159B">
        <w:rPr>
          <w:rFonts w:cs="Times New Roman"/>
          <w:szCs w:val="24"/>
        </w:rPr>
        <w:t xml:space="preserve"> центра водн</w:t>
      </w:r>
      <w:r>
        <w:rPr>
          <w:rFonts w:cs="Times New Roman"/>
          <w:szCs w:val="24"/>
        </w:rPr>
        <w:t xml:space="preserve">ых видов спорта «Невская волна». </w:t>
      </w:r>
      <w:r w:rsidRPr="00E9159B">
        <w:rPr>
          <w:rFonts w:cs="Times New Roman"/>
          <w:szCs w:val="24"/>
        </w:rPr>
        <w:t>Эти программы разработаны для руководителей и специалистов физкультурно-спортивных организаций и ориентированы на формирование п</w:t>
      </w:r>
      <w:r>
        <w:rPr>
          <w:rFonts w:cs="Times New Roman"/>
          <w:szCs w:val="24"/>
        </w:rPr>
        <w:t xml:space="preserve">рактических навыков организации </w:t>
      </w:r>
      <w:r w:rsidRPr="00E9159B">
        <w:rPr>
          <w:rFonts w:cs="Times New Roman"/>
          <w:szCs w:val="24"/>
        </w:rPr>
        <w:t xml:space="preserve">работы </w:t>
      </w:r>
      <w:r w:rsidRPr="00E9159B">
        <w:rPr>
          <w:rFonts w:cs="Times New Roman"/>
          <w:szCs w:val="24"/>
        </w:rPr>
        <w:br/>
        <w:t xml:space="preserve">по обеспечению доступности и непосредственному взаимодействию с инвалидами </w:t>
      </w:r>
      <w:r w:rsidRPr="00E9159B">
        <w:rPr>
          <w:rFonts w:cs="Times New Roman"/>
          <w:szCs w:val="24"/>
        </w:rPr>
        <w:br/>
        <w:t xml:space="preserve">с различными видами ограничений жизнедеятельности.  </w:t>
      </w:r>
    </w:p>
    <w:p w:rsidR="006D6876" w:rsidRPr="00E9159B" w:rsidRDefault="006D6876" w:rsidP="006D6876">
      <w:pPr>
        <w:rPr>
          <w:rFonts w:cs="Times New Roman"/>
          <w:szCs w:val="24"/>
        </w:rPr>
      </w:pPr>
      <w:r w:rsidRPr="00E9159B">
        <w:rPr>
          <w:rFonts w:cs="Times New Roman"/>
          <w:szCs w:val="24"/>
        </w:rPr>
        <w:t xml:space="preserve">При запуске </w:t>
      </w:r>
      <w:r>
        <w:rPr>
          <w:rFonts w:cs="Times New Roman"/>
          <w:szCs w:val="24"/>
        </w:rPr>
        <w:t>любого проекта</w:t>
      </w:r>
      <w:r w:rsidRPr="00E9159B">
        <w:rPr>
          <w:rFonts w:cs="Times New Roman"/>
          <w:szCs w:val="24"/>
        </w:rPr>
        <w:t xml:space="preserve"> важно</w:t>
      </w:r>
      <w:r>
        <w:rPr>
          <w:rFonts w:cs="Times New Roman"/>
          <w:szCs w:val="24"/>
        </w:rPr>
        <w:t xml:space="preserve"> </w:t>
      </w:r>
      <w:r w:rsidRPr="00E9159B">
        <w:rPr>
          <w:rFonts w:cs="Times New Roman"/>
          <w:szCs w:val="24"/>
        </w:rPr>
        <w:t xml:space="preserve">сначала проинформировать потенциальных потребителей о предоставлении новых услуг. Для этого необходимо определить этих потребителей, то есть создать базу данных. В </w:t>
      </w:r>
      <w:r>
        <w:rPr>
          <w:rFonts w:cs="Times New Roman"/>
          <w:szCs w:val="24"/>
        </w:rPr>
        <w:t>базу данных для данного проекта</w:t>
      </w:r>
      <w:r w:rsidRPr="00E9159B">
        <w:rPr>
          <w:rFonts w:cs="Times New Roman"/>
          <w:szCs w:val="24"/>
        </w:rPr>
        <w:t xml:space="preserve"> вошли все регионы, кроме Ленинградской и Московской областей и Республики Крым, а именно: 22 республики, 9 краёв, 44 области, 1 автономная область, 4 автономных округа. В каждом регионе были изучены министерства или департаменты спорта, а также прочие спортивные организации. Изначально в базу вошли 200 наименований, но позже из них были отобраны 105, являющихся государственными организациями. </w:t>
      </w:r>
    </w:p>
    <w:p w:rsidR="006D6876" w:rsidRPr="00E9159B" w:rsidRDefault="006D6876" w:rsidP="006D6876">
      <w:pPr>
        <w:rPr>
          <w:rFonts w:cs="Times New Roman"/>
          <w:szCs w:val="24"/>
        </w:rPr>
      </w:pPr>
      <w:r w:rsidRPr="00E9159B">
        <w:rPr>
          <w:rFonts w:cs="Times New Roman"/>
          <w:szCs w:val="24"/>
        </w:rPr>
        <w:t>Следующим шагом стало создание рекламной брошюры и индивидуального письма. В брошюре указана суть программ повышения квалификации, даты проведения, форма обучения, количество часов и стоимость услуги, список ведущих экспертов и контакты – телефон и адрес сайта.</w:t>
      </w:r>
      <w:r>
        <w:rPr>
          <w:rFonts w:cs="Times New Roman"/>
          <w:szCs w:val="24"/>
        </w:rPr>
        <w:t xml:space="preserve"> </w:t>
      </w:r>
      <w:r w:rsidRPr="00E9159B">
        <w:rPr>
          <w:rFonts w:cs="Times New Roman"/>
          <w:szCs w:val="24"/>
        </w:rPr>
        <w:t>Брошюра и индивидуальное письмо на имя министра, директора или другого руководителя организации были отправлены по электронной почте и почтой России, то есть использовались методы прямого маркетинга.</w:t>
      </w:r>
    </w:p>
    <w:p w:rsidR="006D6876" w:rsidRDefault="006D6876" w:rsidP="006D6876">
      <w:pPr>
        <w:rPr>
          <w:rFonts w:cs="Times New Roman"/>
          <w:szCs w:val="24"/>
        </w:rPr>
      </w:pPr>
      <w:r w:rsidRPr="00E9159B">
        <w:rPr>
          <w:rFonts w:cs="Times New Roman"/>
          <w:szCs w:val="24"/>
        </w:rPr>
        <w:t>Обратная связь осуществлялась по телефону и электронной почте.</w:t>
      </w:r>
      <w:r>
        <w:rPr>
          <w:rFonts w:cs="Times New Roman"/>
          <w:szCs w:val="24"/>
        </w:rPr>
        <w:t xml:space="preserve"> </w:t>
      </w:r>
      <w:r w:rsidRPr="00E9159B">
        <w:rPr>
          <w:rFonts w:cs="Times New Roman"/>
          <w:szCs w:val="24"/>
        </w:rPr>
        <w:t>Из 105 отправленных 14 писем не дошли в связи с техническими неполадками. На 31 писем был получен ответ по электронной почте, на 10 по телефону. Еще 50 писем были оставлены без ответа, вследствие чего по</w:t>
      </w:r>
      <w:r>
        <w:rPr>
          <w:rFonts w:cs="Times New Roman"/>
          <w:szCs w:val="24"/>
        </w:rPr>
        <w:t xml:space="preserve">требовалось совершить телефонные звонки (Рис. 9). </w:t>
      </w:r>
    </w:p>
    <w:p w:rsidR="00DD31FC" w:rsidRPr="00E9159B" w:rsidRDefault="00DD31FC" w:rsidP="00DD31FC">
      <w:pPr>
        <w:rPr>
          <w:rFonts w:cs="Times New Roman"/>
          <w:szCs w:val="24"/>
        </w:rPr>
      </w:pPr>
      <w:r w:rsidRPr="00E9159B">
        <w:rPr>
          <w:rFonts w:cs="Times New Roman"/>
          <w:szCs w:val="24"/>
        </w:rPr>
        <w:t>Число организаций, согласившихся отправить сотрудников на прохождение хотя бы одной из программ повышения квалификации, составило 17. Число организаций, категорически отказавшихся, – 42. Остальные либо еще не приняли решение, либо не успел</w:t>
      </w:r>
      <w:r>
        <w:rPr>
          <w:rFonts w:cs="Times New Roman"/>
          <w:szCs w:val="24"/>
        </w:rPr>
        <w:t>и рассмотреть предложение (Рис. 10).</w:t>
      </w:r>
    </w:p>
    <w:p w:rsidR="00DD31FC" w:rsidRPr="00E9159B" w:rsidRDefault="00DD31FC" w:rsidP="006D6876">
      <w:pPr>
        <w:rPr>
          <w:rFonts w:cs="Times New Roman"/>
          <w:szCs w:val="24"/>
        </w:rPr>
      </w:pPr>
    </w:p>
    <w:p w:rsidR="006D6876" w:rsidRPr="00E9159B" w:rsidRDefault="006D6876" w:rsidP="006D6876">
      <w:pPr>
        <w:ind w:firstLine="0"/>
        <w:rPr>
          <w:rFonts w:cs="Times New Roman"/>
          <w:szCs w:val="24"/>
        </w:rPr>
      </w:pPr>
      <w:r w:rsidRPr="00E9159B">
        <w:rPr>
          <w:noProof/>
          <w:lang w:eastAsia="ru-RU"/>
        </w:rPr>
        <w:lastRenderedPageBreak/>
        <w:drawing>
          <wp:inline distT="0" distB="0" distL="0" distR="0" wp14:anchorId="65DBCB33" wp14:editId="3C0F4E4D">
            <wp:extent cx="4537363" cy="2431473"/>
            <wp:effectExtent l="0" t="0" r="15875" b="260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6876" w:rsidRDefault="006D6876" w:rsidP="006D6876">
      <w:pPr>
        <w:rPr>
          <w:rFonts w:cs="Times New Roman"/>
          <w:szCs w:val="24"/>
        </w:rPr>
      </w:pPr>
      <w:r>
        <w:rPr>
          <w:rFonts w:cs="Times New Roman"/>
          <w:szCs w:val="24"/>
        </w:rPr>
        <w:t xml:space="preserve">Рисунок 9 </w:t>
      </w:r>
      <w:r w:rsidRPr="00E9159B">
        <w:rPr>
          <w:rFonts w:cs="Times New Roman"/>
          <w:szCs w:val="24"/>
        </w:rPr>
        <w:t>Обратная связь</w:t>
      </w:r>
    </w:p>
    <w:p w:rsidR="00A46A05" w:rsidRPr="00A46A05" w:rsidRDefault="00A46A05" w:rsidP="006D6876">
      <w:pPr>
        <w:rPr>
          <w:rFonts w:cs="Times New Roman"/>
          <w:szCs w:val="24"/>
        </w:rPr>
      </w:pPr>
      <w:r w:rsidRPr="00A46A05">
        <w:rPr>
          <w:rFonts w:cs="Times New Roman"/>
          <w:i/>
          <w:szCs w:val="24"/>
        </w:rPr>
        <w:t xml:space="preserve">Рассчитано </w:t>
      </w:r>
      <w:proofErr w:type="gramStart"/>
      <w:r w:rsidRPr="00A46A05">
        <w:rPr>
          <w:rFonts w:cs="Times New Roman"/>
          <w:i/>
          <w:szCs w:val="24"/>
        </w:rPr>
        <w:t>по</w:t>
      </w:r>
      <w:proofErr w:type="gramEnd"/>
      <w:r w:rsidRPr="00A46A05">
        <w:rPr>
          <w:rFonts w:cs="Times New Roman"/>
          <w:i/>
          <w:szCs w:val="24"/>
        </w:rPr>
        <w:t>:</w:t>
      </w:r>
      <w:r>
        <w:rPr>
          <w:rFonts w:cs="Times New Roman"/>
          <w:szCs w:val="24"/>
        </w:rPr>
        <w:t xml:space="preserve"> база данных МРЦ</w:t>
      </w:r>
    </w:p>
    <w:p w:rsidR="006D6876" w:rsidRPr="00E9159B" w:rsidRDefault="006D6876" w:rsidP="006D6876">
      <w:pPr>
        <w:ind w:firstLine="0"/>
        <w:rPr>
          <w:rFonts w:cs="Times New Roman"/>
          <w:szCs w:val="24"/>
        </w:rPr>
      </w:pPr>
      <w:r w:rsidRPr="00E9159B">
        <w:rPr>
          <w:noProof/>
          <w:lang w:eastAsia="ru-RU"/>
        </w:rPr>
        <w:drawing>
          <wp:inline distT="0" distB="0" distL="0" distR="0" wp14:anchorId="323BB398" wp14:editId="37659CF8">
            <wp:extent cx="4468090" cy="2549236"/>
            <wp:effectExtent l="0" t="0" r="27940" b="228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6876" w:rsidRDefault="006D6876" w:rsidP="006D6876">
      <w:pPr>
        <w:rPr>
          <w:rFonts w:cs="Times New Roman"/>
          <w:szCs w:val="24"/>
        </w:rPr>
      </w:pPr>
      <w:r>
        <w:rPr>
          <w:rFonts w:cs="Times New Roman"/>
          <w:szCs w:val="24"/>
        </w:rPr>
        <w:t xml:space="preserve">Рисунок 10 </w:t>
      </w:r>
      <w:r w:rsidRPr="00E9159B">
        <w:rPr>
          <w:rFonts w:cs="Times New Roman"/>
          <w:szCs w:val="24"/>
        </w:rPr>
        <w:t>Результат рассылки</w:t>
      </w:r>
    </w:p>
    <w:p w:rsidR="00A46A05" w:rsidRPr="00E9159B" w:rsidRDefault="00A46A05" w:rsidP="00A46A05">
      <w:pPr>
        <w:rPr>
          <w:rFonts w:cs="Times New Roman"/>
          <w:szCs w:val="24"/>
        </w:rPr>
      </w:pPr>
      <w:r w:rsidRPr="00A46A05">
        <w:rPr>
          <w:rFonts w:cs="Times New Roman"/>
          <w:i/>
          <w:szCs w:val="24"/>
        </w:rPr>
        <w:t xml:space="preserve">Рассчитано </w:t>
      </w:r>
      <w:proofErr w:type="gramStart"/>
      <w:r w:rsidRPr="00A46A05">
        <w:rPr>
          <w:rFonts w:cs="Times New Roman"/>
          <w:i/>
          <w:szCs w:val="24"/>
        </w:rPr>
        <w:t>по</w:t>
      </w:r>
      <w:proofErr w:type="gramEnd"/>
      <w:r w:rsidRPr="00A46A05">
        <w:rPr>
          <w:rFonts w:cs="Times New Roman"/>
          <w:i/>
          <w:szCs w:val="24"/>
        </w:rPr>
        <w:t>:</w:t>
      </w:r>
      <w:r>
        <w:rPr>
          <w:rFonts w:cs="Times New Roman"/>
          <w:szCs w:val="24"/>
        </w:rPr>
        <w:t xml:space="preserve"> база данных МРЦ</w:t>
      </w:r>
    </w:p>
    <w:p w:rsidR="006D6876" w:rsidRDefault="006D6876" w:rsidP="006D6876">
      <w:pPr>
        <w:rPr>
          <w:rFonts w:cs="Times New Roman"/>
          <w:szCs w:val="24"/>
        </w:rPr>
      </w:pPr>
      <w:r w:rsidRPr="00E9159B">
        <w:rPr>
          <w:rFonts w:cs="Times New Roman"/>
          <w:szCs w:val="24"/>
        </w:rPr>
        <w:t xml:space="preserve">Следуя модели потребительской воронки, можно сказать, что с этапа создания потребности до этапа осведомленности «потерялось» 14 контактов, то есть 13%. К этапу знакомства были утеряны еще 50 организаций, т.е. 47%. Однако, их удалось вернуть с помощью прямых телефонных звонков. </w:t>
      </w:r>
      <w:r>
        <w:rPr>
          <w:rFonts w:cs="Times New Roman"/>
          <w:szCs w:val="24"/>
        </w:rPr>
        <w:t>К</w:t>
      </w:r>
      <w:r w:rsidRPr="00E9159B">
        <w:rPr>
          <w:rFonts w:cs="Times New Roman"/>
          <w:szCs w:val="24"/>
        </w:rPr>
        <w:t xml:space="preserve"> этапу покупки исчезли 40%. Таким образом, большинство покупателей были потеряны на этапах знакомства и покупки. Основной причиной отказа </w:t>
      </w:r>
      <w:r>
        <w:rPr>
          <w:rFonts w:cs="Times New Roman"/>
          <w:szCs w:val="24"/>
        </w:rPr>
        <w:t>от совершения покупки является</w:t>
      </w:r>
      <w:r w:rsidRPr="00E9159B">
        <w:rPr>
          <w:rFonts w:cs="Times New Roman"/>
          <w:szCs w:val="24"/>
        </w:rPr>
        <w:t xml:space="preserve"> недостаточный уровень финансирования дан</w:t>
      </w:r>
      <w:r>
        <w:rPr>
          <w:rFonts w:cs="Times New Roman"/>
          <w:szCs w:val="24"/>
        </w:rPr>
        <w:t>ных государственных организаций. Для сокращения потери потребителей на этих этапах можно пересмотреть способы подачи информации, чтобы сделать их более привлекательными и сильнее заинтересовать потенциальных потребителей, а также проанализировать возможность снижения уровня цен, т.к. для региональных организаций он достаточно высокий.</w:t>
      </w:r>
    </w:p>
    <w:p w:rsidR="006D6876" w:rsidRPr="00AD367F" w:rsidRDefault="006D6876" w:rsidP="006D6876">
      <w:pPr>
        <w:rPr>
          <w:rFonts w:cs="Times New Roman"/>
          <w:szCs w:val="24"/>
        </w:rPr>
      </w:pPr>
      <w:r>
        <w:rPr>
          <w:rFonts w:cs="Times New Roman"/>
          <w:szCs w:val="24"/>
        </w:rPr>
        <w:lastRenderedPageBreak/>
        <w:t>В целом, используемые при запуске этого проекта пути информирования клиентов, коммуникации с ними и повышение уровня персонализации являются важными элементами методов формирования лояльности потребителей.</w:t>
      </w:r>
    </w:p>
    <w:p w:rsidR="006D6876" w:rsidRDefault="006D6876" w:rsidP="006D6876">
      <w:pPr>
        <w:pStyle w:val="Bodytext20"/>
        <w:shd w:val="clear" w:color="auto" w:fill="auto"/>
        <w:spacing w:line="360" w:lineRule="auto"/>
        <w:ind w:firstLine="720"/>
        <w:rPr>
          <w:color w:val="000000"/>
          <w:sz w:val="24"/>
          <w:szCs w:val="24"/>
          <w:lang w:eastAsia="ru-RU" w:bidi="ru-RU"/>
        </w:rPr>
      </w:pPr>
      <w:r>
        <w:rPr>
          <w:color w:val="000000"/>
          <w:sz w:val="24"/>
          <w:szCs w:val="24"/>
          <w:lang w:eastAsia="ru-RU" w:bidi="ru-RU"/>
        </w:rPr>
        <w:t>2. Проект «Оценка персонала».</w:t>
      </w:r>
    </w:p>
    <w:p w:rsidR="006D6876" w:rsidRPr="00D13AA0" w:rsidRDefault="006D6876" w:rsidP="006D6876">
      <w:pPr>
        <w:pStyle w:val="Bodytext20"/>
        <w:shd w:val="clear" w:color="auto" w:fill="auto"/>
        <w:spacing w:line="360" w:lineRule="auto"/>
        <w:ind w:firstLine="720"/>
        <w:rPr>
          <w:sz w:val="24"/>
          <w:szCs w:val="24"/>
        </w:rPr>
      </w:pPr>
      <w:r w:rsidRPr="00E9159B">
        <w:rPr>
          <w:color w:val="000000"/>
          <w:sz w:val="24"/>
          <w:szCs w:val="24"/>
          <w:lang w:eastAsia="ru-RU" w:bidi="ru-RU"/>
        </w:rPr>
        <w:t>Особо актуальной темой последних лет является тема оценки эффективности и результативности обучения сотрудников - действительно ли обучение достигает своей цели и эффективно ли расходование средств организаций на обучение сотрудников. В этой связи часто упоминается необходимость использования оценки. Не во всех организациях есть условия и эксперты для ее проведения.</w:t>
      </w:r>
      <w:r>
        <w:rPr>
          <w:sz w:val="24"/>
          <w:szCs w:val="24"/>
        </w:rPr>
        <w:t xml:space="preserve"> </w:t>
      </w:r>
      <w:r w:rsidRPr="00E9159B">
        <w:rPr>
          <w:color w:val="000000"/>
          <w:sz w:val="24"/>
          <w:szCs w:val="24"/>
          <w:lang w:eastAsia="ru-RU" w:bidi="ru-RU"/>
        </w:rPr>
        <w:t>МРЦ может быть интересен как партнер в организации оценки эффективности и результативности обучения. Стоит отметить, что для государственных предприятий и учреждений, занимающихся обучением, особый акцент может быть сделан на возможности получить заключение о том, что бюджетные средства, потраченные на обучение, потрачены эффективно</w:t>
      </w:r>
      <w:r>
        <w:rPr>
          <w:color w:val="000000"/>
          <w:sz w:val="24"/>
          <w:szCs w:val="24"/>
          <w:lang w:eastAsia="ru-RU" w:bidi="ru-RU"/>
        </w:rPr>
        <w:t xml:space="preserve"> и </w:t>
      </w:r>
      <w:r w:rsidRPr="00E9159B">
        <w:rPr>
          <w:color w:val="000000"/>
          <w:sz w:val="24"/>
          <w:szCs w:val="24"/>
          <w:lang w:eastAsia="ru-RU" w:bidi="ru-RU"/>
        </w:rPr>
        <w:t>обосновать необходимость расходования бюджетных средств на обучение персонала.</w:t>
      </w:r>
    </w:p>
    <w:p w:rsidR="006D6876" w:rsidRPr="00E9159B" w:rsidRDefault="006D6876" w:rsidP="006D6876">
      <w:pPr>
        <w:pStyle w:val="Bodytext20"/>
        <w:shd w:val="clear" w:color="auto" w:fill="auto"/>
        <w:spacing w:line="360" w:lineRule="auto"/>
        <w:ind w:firstLine="720"/>
        <w:rPr>
          <w:sz w:val="24"/>
          <w:szCs w:val="24"/>
        </w:rPr>
      </w:pPr>
      <w:r w:rsidRPr="00E9159B">
        <w:rPr>
          <w:sz w:val="24"/>
          <w:szCs w:val="24"/>
        </w:rPr>
        <w:t>МРЦ готов разработать и предложить следующие услуги:</w:t>
      </w:r>
    </w:p>
    <w:p w:rsidR="006D6876" w:rsidRPr="00E9159B" w:rsidRDefault="006D6876" w:rsidP="00110D06">
      <w:pPr>
        <w:pStyle w:val="a3"/>
        <w:numPr>
          <w:ilvl w:val="0"/>
          <w:numId w:val="40"/>
        </w:numPr>
        <w:ind w:left="426"/>
        <w:rPr>
          <w:b/>
        </w:rPr>
      </w:pPr>
      <w:bookmarkStart w:id="20" w:name="bookmark0"/>
      <w:r w:rsidRPr="00E9159B">
        <w:rPr>
          <w:lang w:eastAsia="ru-RU" w:bidi="ru-RU"/>
        </w:rPr>
        <w:t>Специальные психофизиологические исследования с использованием компьютерно</w:t>
      </w:r>
      <w:r>
        <w:rPr>
          <w:lang w:eastAsia="ru-RU" w:bidi="ru-RU"/>
        </w:rPr>
        <w:t>го</w:t>
      </w:r>
      <w:r w:rsidRPr="00E9159B">
        <w:rPr>
          <w:lang w:eastAsia="ru-RU" w:bidi="ru-RU"/>
        </w:rPr>
        <w:t xml:space="preserve"> полиграфа (далее - СПФИ)</w:t>
      </w:r>
      <w:bookmarkEnd w:id="20"/>
    </w:p>
    <w:p w:rsidR="006D6876" w:rsidRPr="00E9159B" w:rsidRDefault="006D6876" w:rsidP="00110D06">
      <w:pPr>
        <w:pStyle w:val="Bodytext50"/>
        <w:numPr>
          <w:ilvl w:val="0"/>
          <w:numId w:val="40"/>
        </w:numPr>
        <w:shd w:val="clear" w:color="auto" w:fill="auto"/>
        <w:spacing w:before="0" w:after="0" w:line="360" w:lineRule="auto"/>
        <w:ind w:left="426"/>
        <w:rPr>
          <w:b w:val="0"/>
          <w:sz w:val="24"/>
          <w:szCs w:val="24"/>
        </w:rPr>
      </w:pPr>
      <w:r w:rsidRPr="00E9159B">
        <w:rPr>
          <w:b w:val="0"/>
          <w:color w:val="000000"/>
          <w:sz w:val="24"/>
          <w:szCs w:val="24"/>
          <w:lang w:eastAsia="ru-RU" w:bidi="ru-RU"/>
        </w:rPr>
        <w:t>Кадровый аудит</w:t>
      </w:r>
    </w:p>
    <w:p w:rsidR="006D6876" w:rsidRPr="00E9159B" w:rsidRDefault="006D6876" w:rsidP="006D6876">
      <w:pPr>
        <w:pStyle w:val="Bodytext30"/>
        <w:shd w:val="clear" w:color="auto" w:fill="auto"/>
        <w:spacing w:after="0" w:line="360" w:lineRule="auto"/>
        <w:ind w:right="220" w:firstLine="709"/>
        <w:rPr>
          <w:i w:val="0"/>
          <w:sz w:val="24"/>
          <w:szCs w:val="24"/>
        </w:rPr>
      </w:pPr>
      <w:r w:rsidRPr="00E9159B">
        <w:rPr>
          <w:i w:val="0"/>
          <w:color w:val="000000"/>
          <w:sz w:val="24"/>
          <w:szCs w:val="24"/>
          <w:lang w:eastAsia="ru-RU" w:bidi="ru-RU"/>
        </w:rPr>
        <w:t>Кадровый аудит – процедура консультационного характера, которая позволяет с помощью экспертизы оценить эффективность управления кадровым потенциалом предприятия</w:t>
      </w:r>
      <w:r w:rsidRPr="00E9159B">
        <w:rPr>
          <w:rStyle w:val="Bodytext3NotItalic"/>
          <w:iCs/>
          <w:sz w:val="24"/>
          <w:szCs w:val="24"/>
        </w:rPr>
        <w:t xml:space="preserve">, </w:t>
      </w:r>
      <w:r w:rsidRPr="00E9159B">
        <w:rPr>
          <w:i w:val="0"/>
          <w:color w:val="000000"/>
          <w:sz w:val="24"/>
          <w:szCs w:val="24"/>
          <w:lang w:eastAsia="ru-RU" w:bidi="ru-RU"/>
        </w:rPr>
        <w:t>а также способность к регулированию социально-трудовых отношений.</w:t>
      </w:r>
    </w:p>
    <w:p w:rsidR="006D6876" w:rsidRPr="00E9159B" w:rsidRDefault="006D6876" w:rsidP="006D6876">
      <w:pPr>
        <w:pStyle w:val="Bodytext40"/>
        <w:shd w:val="clear" w:color="auto" w:fill="auto"/>
        <w:spacing w:before="0" w:line="360" w:lineRule="auto"/>
        <w:rPr>
          <w:b w:val="0"/>
          <w:sz w:val="24"/>
          <w:szCs w:val="24"/>
        </w:rPr>
      </w:pPr>
      <w:r w:rsidRPr="00E9159B">
        <w:rPr>
          <w:b w:val="0"/>
          <w:color w:val="000000"/>
          <w:sz w:val="24"/>
          <w:szCs w:val="24"/>
          <w:lang w:eastAsia="ru-RU" w:bidi="ru-RU"/>
        </w:rPr>
        <w:t>Используемые методы:</w:t>
      </w:r>
    </w:p>
    <w:p w:rsidR="006D6876" w:rsidRPr="00E9159B" w:rsidRDefault="006D6876" w:rsidP="00110D06">
      <w:pPr>
        <w:pStyle w:val="Bodytext30"/>
        <w:numPr>
          <w:ilvl w:val="0"/>
          <w:numId w:val="37"/>
        </w:numPr>
        <w:shd w:val="clear" w:color="auto" w:fill="auto"/>
        <w:tabs>
          <w:tab w:val="left" w:pos="395"/>
        </w:tabs>
        <w:spacing w:after="0" w:line="360" w:lineRule="auto"/>
        <w:rPr>
          <w:i w:val="0"/>
          <w:sz w:val="24"/>
          <w:szCs w:val="24"/>
        </w:rPr>
      </w:pPr>
      <w:r w:rsidRPr="00E9159B">
        <w:rPr>
          <w:i w:val="0"/>
          <w:color w:val="000000"/>
          <w:sz w:val="24"/>
          <w:szCs w:val="24"/>
          <w:lang w:eastAsia="ru-RU" w:bidi="ru-RU"/>
        </w:rPr>
        <w:t>Организационно-аналитические: проверка документов, анализ показателей эффективности деятельности персонала.</w:t>
      </w:r>
    </w:p>
    <w:p w:rsidR="006D6876" w:rsidRPr="00E9159B" w:rsidRDefault="006D6876" w:rsidP="00110D06">
      <w:pPr>
        <w:pStyle w:val="Bodytext30"/>
        <w:numPr>
          <w:ilvl w:val="0"/>
          <w:numId w:val="37"/>
        </w:numPr>
        <w:shd w:val="clear" w:color="auto" w:fill="auto"/>
        <w:tabs>
          <w:tab w:val="left" w:pos="395"/>
        </w:tabs>
        <w:spacing w:after="0" w:line="360" w:lineRule="auto"/>
        <w:rPr>
          <w:i w:val="0"/>
          <w:sz w:val="24"/>
          <w:szCs w:val="24"/>
        </w:rPr>
      </w:pPr>
      <w:r w:rsidRPr="00E9159B">
        <w:rPr>
          <w:i w:val="0"/>
          <w:color w:val="000000"/>
          <w:sz w:val="24"/>
          <w:szCs w:val="24"/>
          <w:lang w:eastAsia="ru-RU" w:bidi="ru-RU"/>
        </w:rPr>
        <w:t>Социально-психологические: опросы, анкетирования, тестирования персонала.</w:t>
      </w:r>
    </w:p>
    <w:p w:rsidR="006D6876" w:rsidRPr="00E9159B" w:rsidRDefault="006D6876" w:rsidP="00110D06">
      <w:pPr>
        <w:pStyle w:val="Bodytext30"/>
        <w:numPr>
          <w:ilvl w:val="0"/>
          <w:numId w:val="37"/>
        </w:numPr>
        <w:shd w:val="clear" w:color="auto" w:fill="auto"/>
        <w:spacing w:after="0" w:line="360" w:lineRule="auto"/>
        <w:rPr>
          <w:i w:val="0"/>
          <w:sz w:val="24"/>
          <w:szCs w:val="24"/>
        </w:rPr>
      </w:pPr>
      <w:r w:rsidRPr="00E9159B">
        <w:rPr>
          <w:i w:val="0"/>
          <w:color w:val="000000"/>
          <w:sz w:val="24"/>
          <w:szCs w:val="24"/>
          <w:lang w:eastAsia="ru-RU" w:bidi="ru-RU"/>
        </w:rPr>
        <w:t>Круговой метод (метод оценки 360 градусов) - оценка компетенций сотрудника компании людьми, с которыми он взаимодействует на разных уровнях (руководители, коллеги, подчиненные, в некоторых случаях клиенты и партнеры компании) посредством всеобщего анкетирования.</w:t>
      </w:r>
    </w:p>
    <w:p w:rsidR="006D6876" w:rsidRPr="00E9159B" w:rsidRDefault="006D6876" w:rsidP="00110D06">
      <w:pPr>
        <w:pStyle w:val="Bodytext30"/>
        <w:numPr>
          <w:ilvl w:val="0"/>
          <w:numId w:val="37"/>
        </w:numPr>
        <w:shd w:val="clear" w:color="auto" w:fill="auto"/>
        <w:spacing w:after="0" w:line="360" w:lineRule="auto"/>
        <w:ind w:right="420"/>
        <w:rPr>
          <w:i w:val="0"/>
          <w:sz w:val="24"/>
          <w:szCs w:val="24"/>
        </w:rPr>
      </w:pPr>
      <w:r w:rsidRPr="00E9159B">
        <w:rPr>
          <w:i w:val="0"/>
          <w:color w:val="000000"/>
          <w:sz w:val="24"/>
          <w:szCs w:val="24"/>
          <w:lang w:eastAsia="ru-RU" w:bidi="ru-RU"/>
        </w:rPr>
        <w:t>Кейс-</w:t>
      </w:r>
      <w:proofErr w:type="spellStart"/>
      <w:r w:rsidRPr="00E9159B">
        <w:rPr>
          <w:i w:val="0"/>
          <w:color w:val="000000"/>
          <w:sz w:val="24"/>
          <w:szCs w:val="24"/>
          <w:lang w:eastAsia="ru-RU" w:bidi="ru-RU"/>
        </w:rPr>
        <w:t>тестинг</w:t>
      </w:r>
      <w:proofErr w:type="spellEnd"/>
      <w:r w:rsidRPr="00E9159B">
        <w:rPr>
          <w:i w:val="0"/>
          <w:color w:val="000000"/>
          <w:sz w:val="24"/>
          <w:szCs w:val="24"/>
          <w:lang w:eastAsia="ru-RU" w:bidi="ru-RU"/>
        </w:rPr>
        <w:t xml:space="preserve"> - метод оценки, основанный на решении небольших кейсов с открытыми или закрытыми вопросами, которые разрабатываются с учетом реальной ситуации, сложившейся в конкретной компании или в компании с аналогичной деятельностью и позволяет оценить навыки и умения специалистов.</w:t>
      </w:r>
    </w:p>
    <w:p w:rsidR="006D6876" w:rsidRPr="00E9159B" w:rsidRDefault="006D6876" w:rsidP="00110D06">
      <w:pPr>
        <w:pStyle w:val="Bodytext30"/>
        <w:numPr>
          <w:ilvl w:val="0"/>
          <w:numId w:val="37"/>
        </w:numPr>
        <w:shd w:val="clear" w:color="auto" w:fill="auto"/>
        <w:spacing w:after="0" w:line="360" w:lineRule="auto"/>
        <w:rPr>
          <w:i w:val="0"/>
          <w:sz w:val="24"/>
          <w:szCs w:val="24"/>
        </w:rPr>
      </w:pPr>
      <w:r w:rsidRPr="00E9159B">
        <w:rPr>
          <w:i w:val="0"/>
          <w:color w:val="000000"/>
          <w:sz w:val="24"/>
          <w:szCs w:val="24"/>
          <w:lang w:eastAsia="ru-RU" w:bidi="ru-RU"/>
        </w:rPr>
        <w:t>Фотография рабочего времени (ФРВ)</w:t>
      </w:r>
      <w:r w:rsidRPr="00E9159B">
        <w:rPr>
          <w:rStyle w:val="Bodytext3NotItalic"/>
          <w:iCs/>
          <w:sz w:val="24"/>
          <w:szCs w:val="24"/>
        </w:rPr>
        <w:t xml:space="preserve"> — </w:t>
      </w:r>
      <w:r w:rsidRPr="00E9159B">
        <w:rPr>
          <w:i w:val="0"/>
          <w:color w:val="000000"/>
          <w:sz w:val="24"/>
          <w:szCs w:val="24"/>
          <w:lang w:eastAsia="ru-RU" w:bidi="ru-RU"/>
        </w:rPr>
        <w:t xml:space="preserve">это вид наблюдения, при котором измеряют все без исключения затраты времени исполнителя за определенный период работы. В </w:t>
      </w:r>
      <w:r w:rsidRPr="00E9159B">
        <w:rPr>
          <w:i w:val="0"/>
          <w:color w:val="000000"/>
          <w:sz w:val="24"/>
          <w:szCs w:val="24"/>
          <w:lang w:eastAsia="ru-RU" w:bidi="ru-RU"/>
        </w:rPr>
        <w:lastRenderedPageBreak/>
        <w:t>результате получают точ</w:t>
      </w:r>
      <w:r>
        <w:rPr>
          <w:i w:val="0"/>
          <w:color w:val="000000"/>
          <w:sz w:val="24"/>
          <w:szCs w:val="24"/>
          <w:lang w:eastAsia="ru-RU" w:bidi="ru-RU"/>
        </w:rPr>
        <w:t xml:space="preserve">ный срез: чем именно и в </w:t>
      </w:r>
      <w:proofErr w:type="gramStart"/>
      <w:r>
        <w:rPr>
          <w:i w:val="0"/>
          <w:color w:val="000000"/>
          <w:sz w:val="24"/>
          <w:szCs w:val="24"/>
          <w:lang w:eastAsia="ru-RU" w:bidi="ru-RU"/>
        </w:rPr>
        <w:t>течение</w:t>
      </w:r>
      <w:proofErr w:type="gramEnd"/>
      <w:r w:rsidRPr="00E9159B">
        <w:rPr>
          <w:i w:val="0"/>
          <w:color w:val="000000"/>
          <w:sz w:val="24"/>
          <w:szCs w:val="24"/>
          <w:lang w:eastAsia="ru-RU" w:bidi="ru-RU"/>
        </w:rPr>
        <w:t xml:space="preserve"> какого времени занимался конкретный сотрудник.</w:t>
      </w:r>
    </w:p>
    <w:p w:rsidR="006D6876" w:rsidRPr="00E9159B" w:rsidRDefault="006D6876" w:rsidP="00110D06">
      <w:pPr>
        <w:pStyle w:val="Bodytext50"/>
        <w:numPr>
          <w:ilvl w:val="0"/>
          <w:numId w:val="40"/>
        </w:numPr>
        <w:shd w:val="clear" w:color="auto" w:fill="auto"/>
        <w:spacing w:before="0" w:after="0" w:line="360" w:lineRule="auto"/>
        <w:ind w:left="426"/>
        <w:rPr>
          <w:b w:val="0"/>
          <w:sz w:val="24"/>
          <w:szCs w:val="24"/>
        </w:rPr>
      </w:pPr>
      <w:r w:rsidRPr="00E9159B">
        <w:rPr>
          <w:b w:val="0"/>
          <w:color w:val="000000"/>
          <w:sz w:val="24"/>
          <w:szCs w:val="24"/>
          <w:lang w:eastAsia="ru-RU" w:bidi="ru-RU"/>
        </w:rPr>
        <w:t>Комплексная психологическая оценка персонала в организации.</w:t>
      </w:r>
    </w:p>
    <w:p w:rsidR="006D6876" w:rsidRPr="00E9159B" w:rsidRDefault="006D6876" w:rsidP="006D6876">
      <w:pPr>
        <w:pStyle w:val="Bodytext90"/>
        <w:shd w:val="clear" w:color="auto" w:fill="auto"/>
        <w:spacing w:line="360" w:lineRule="auto"/>
        <w:rPr>
          <w:szCs w:val="24"/>
        </w:rPr>
      </w:pPr>
      <w:r w:rsidRPr="00E9159B">
        <w:rPr>
          <w:color w:val="000000"/>
          <w:szCs w:val="24"/>
          <w:lang w:eastAsia="ru-RU" w:bidi="ru-RU"/>
        </w:rPr>
        <w:t>Составление психологических портретов работников и руководителей организации:</w:t>
      </w:r>
    </w:p>
    <w:p w:rsidR="006D6876" w:rsidRPr="00E9159B" w:rsidRDefault="006D6876" w:rsidP="00110D06">
      <w:pPr>
        <w:pStyle w:val="Bodytext70"/>
        <w:numPr>
          <w:ilvl w:val="0"/>
          <w:numId w:val="38"/>
        </w:numPr>
        <w:shd w:val="clear" w:color="auto" w:fill="auto"/>
        <w:tabs>
          <w:tab w:val="left" w:pos="236"/>
        </w:tabs>
        <w:spacing w:line="360" w:lineRule="auto"/>
        <w:rPr>
          <w:b w:val="0"/>
          <w:sz w:val="24"/>
          <w:szCs w:val="24"/>
        </w:rPr>
      </w:pPr>
      <w:r w:rsidRPr="00E9159B">
        <w:rPr>
          <w:b w:val="0"/>
          <w:color w:val="000000"/>
          <w:sz w:val="24"/>
          <w:szCs w:val="24"/>
          <w:lang w:eastAsia="ru-RU" w:bidi="ru-RU"/>
        </w:rPr>
        <w:t>оценка управленческих компетенций руководителей с помощью экспертной оценки по методу «360 градусов»;</w:t>
      </w:r>
    </w:p>
    <w:p w:rsidR="006D6876" w:rsidRPr="00E9159B" w:rsidRDefault="006D6876" w:rsidP="00110D06">
      <w:pPr>
        <w:pStyle w:val="Bodytext70"/>
        <w:numPr>
          <w:ilvl w:val="0"/>
          <w:numId w:val="38"/>
        </w:numPr>
        <w:shd w:val="clear" w:color="auto" w:fill="auto"/>
        <w:tabs>
          <w:tab w:val="left" w:pos="236"/>
        </w:tabs>
        <w:spacing w:line="360" w:lineRule="auto"/>
        <w:rPr>
          <w:b w:val="0"/>
          <w:sz w:val="24"/>
          <w:szCs w:val="24"/>
        </w:rPr>
      </w:pPr>
      <w:r w:rsidRPr="00E9159B">
        <w:rPr>
          <w:b w:val="0"/>
          <w:color w:val="000000"/>
          <w:sz w:val="24"/>
          <w:szCs w:val="24"/>
          <w:lang w:eastAsia="ru-RU" w:bidi="ru-RU"/>
        </w:rPr>
        <w:t>социометрия и оценка особенностей профессионального и личностного взаимодействия работников организации в системах «коллега-коллега», «руководитель-подчиненный», «подразделение-подразделение»;</w:t>
      </w:r>
    </w:p>
    <w:p w:rsidR="006D6876" w:rsidRPr="00E9159B" w:rsidRDefault="006D6876" w:rsidP="00110D06">
      <w:pPr>
        <w:pStyle w:val="Bodytext70"/>
        <w:numPr>
          <w:ilvl w:val="0"/>
          <w:numId w:val="38"/>
        </w:numPr>
        <w:shd w:val="clear" w:color="auto" w:fill="auto"/>
        <w:tabs>
          <w:tab w:val="left" w:pos="233"/>
        </w:tabs>
        <w:spacing w:line="360" w:lineRule="auto"/>
        <w:rPr>
          <w:b w:val="0"/>
          <w:sz w:val="24"/>
          <w:szCs w:val="24"/>
        </w:rPr>
      </w:pPr>
      <w:r w:rsidRPr="00E9159B">
        <w:rPr>
          <w:b w:val="0"/>
          <w:color w:val="000000"/>
          <w:sz w:val="24"/>
          <w:szCs w:val="24"/>
          <w:lang w:eastAsia="ru-RU" w:bidi="ru-RU"/>
        </w:rPr>
        <w:t>оценка лояльности персонала;</w:t>
      </w:r>
    </w:p>
    <w:p w:rsidR="006D6876" w:rsidRPr="00E9159B" w:rsidRDefault="006D6876" w:rsidP="00110D06">
      <w:pPr>
        <w:pStyle w:val="Bodytext70"/>
        <w:numPr>
          <w:ilvl w:val="0"/>
          <w:numId w:val="38"/>
        </w:numPr>
        <w:shd w:val="clear" w:color="auto" w:fill="auto"/>
        <w:spacing w:line="360" w:lineRule="auto"/>
        <w:rPr>
          <w:b w:val="0"/>
          <w:sz w:val="24"/>
          <w:szCs w:val="24"/>
        </w:rPr>
      </w:pPr>
      <w:r w:rsidRPr="00E9159B">
        <w:rPr>
          <w:b w:val="0"/>
          <w:color w:val="000000"/>
          <w:sz w:val="24"/>
          <w:szCs w:val="24"/>
          <w:lang w:eastAsia="ru-RU" w:bidi="ru-RU"/>
        </w:rPr>
        <w:t>оценка мотивации персонала;</w:t>
      </w:r>
    </w:p>
    <w:p w:rsidR="006D6876" w:rsidRPr="00E9159B" w:rsidRDefault="006D6876" w:rsidP="00110D06">
      <w:pPr>
        <w:pStyle w:val="Bodytext90"/>
        <w:numPr>
          <w:ilvl w:val="0"/>
          <w:numId w:val="38"/>
        </w:numPr>
        <w:shd w:val="clear" w:color="auto" w:fill="auto"/>
        <w:tabs>
          <w:tab w:val="left" w:pos="233"/>
        </w:tabs>
        <w:spacing w:line="360" w:lineRule="auto"/>
        <w:rPr>
          <w:szCs w:val="24"/>
        </w:rPr>
      </w:pPr>
      <w:r w:rsidRPr="00E9159B">
        <w:rPr>
          <w:color w:val="000000"/>
          <w:szCs w:val="24"/>
          <w:lang w:eastAsia="ru-RU" w:bidi="ru-RU"/>
        </w:rPr>
        <w:t>составление рейтингов профессиональной и личностной эффективности персонала.</w:t>
      </w:r>
    </w:p>
    <w:p w:rsidR="006D6876" w:rsidRPr="00E9159B" w:rsidRDefault="006D6876" w:rsidP="00110D06">
      <w:pPr>
        <w:pStyle w:val="Bodytext80"/>
        <w:numPr>
          <w:ilvl w:val="0"/>
          <w:numId w:val="40"/>
        </w:numPr>
        <w:shd w:val="clear" w:color="auto" w:fill="auto"/>
        <w:spacing w:before="0" w:line="360" w:lineRule="auto"/>
        <w:ind w:left="426"/>
        <w:rPr>
          <w:b w:val="0"/>
          <w:szCs w:val="24"/>
        </w:rPr>
      </w:pPr>
      <w:r w:rsidRPr="00E9159B">
        <w:rPr>
          <w:b w:val="0"/>
          <w:color w:val="000000"/>
          <w:szCs w:val="24"/>
          <w:lang w:eastAsia="ru-RU" w:bidi="ru-RU"/>
        </w:rPr>
        <w:t>Оценка персонала организации перед обучением с целью построения наиболее эффективного процесса обучения.</w:t>
      </w:r>
    </w:p>
    <w:p w:rsidR="006D6876" w:rsidRPr="00E9159B" w:rsidRDefault="006D6876" w:rsidP="006D6876">
      <w:pPr>
        <w:pStyle w:val="Bodytext70"/>
        <w:shd w:val="clear" w:color="auto" w:fill="auto"/>
        <w:spacing w:line="360" w:lineRule="auto"/>
        <w:rPr>
          <w:b w:val="0"/>
          <w:color w:val="000000"/>
          <w:sz w:val="24"/>
          <w:szCs w:val="24"/>
          <w:lang w:eastAsia="ru-RU" w:bidi="ru-RU"/>
        </w:rPr>
      </w:pPr>
      <w:r w:rsidRPr="00E9159B">
        <w:rPr>
          <w:b w:val="0"/>
          <w:color w:val="000000"/>
          <w:sz w:val="24"/>
          <w:szCs w:val="24"/>
          <w:lang w:eastAsia="ru-RU" w:bidi="ru-RU"/>
        </w:rPr>
        <w:t>Для многих руководителей и кадровых служб организаций вопрос эффективного расходования средств на обучение сотрудников крайне актуален.</w:t>
      </w:r>
      <w:r>
        <w:rPr>
          <w:b w:val="0"/>
          <w:color w:val="000000"/>
          <w:sz w:val="24"/>
          <w:szCs w:val="24"/>
          <w:lang w:eastAsia="ru-RU" w:bidi="ru-RU"/>
        </w:rPr>
        <w:t xml:space="preserve"> </w:t>
      </w:r>
      <w:r w:rsidRPr="00E9159B">
        <w:rPr>
          <w:b w:val="0"/>
          <w:color w:val="000000"/>
          <w:sz w:val="24"/>
          <w:szCs w:val="24"/>
          <w:lang w:eastAsia="ru-RU" w:bidi="ru-RU"/>
        </w:rPr>
        <w:t xml:space="preserve">Оценка помогает решить такие вопросы, как </w:t>
      </w:r>
      <w:r>
        <w:rPr>
          <w:b w:val="0"/>
          <w:color w:val="000000"/>
          <w:sz w:val="24"/>
          <w:szCs w:val="24"/>
          <w:lang w:eastAsia="ru-RU" w:bidi="ru-RU"/>
        </w:rPr>
        <w:t>«Ч</w:t>
      </w:r>
      <w:r w:rsidRPr="00E9159B">
        <w:rPr>
          <w:b w:val="0"/>
          <w:color w:val="000000"/>
          <w:sz w:val="24"/>
          <w:szCs w:val="24"/>
          <w:lang w:eastAsia="ru-RU" w:bidi="ru-RU"/>
        </w:rPr>
        <w:t>ему стоить учить сотрудников, чтобы потраченные на обучение средства работали на организацию</w:t>
      </w:r>
      <w:r>
        <w:rPr>
          <w:b w:val="0"/>
          <w:color w:val="000000"/>
          <w:sz w:val="24"/>
          <w:szCs w:val="24"/>
          <w:lang w:eastAsia="ru-RU" w:bidi="ru-RU"/>
        </w:rPr>
        <w:t>?»</w:t>
      </w:r>
      <w:r w:rsidRPr="00E9159B">
        <w:rPr>
          <w:b w:val="0"/>
          <w:color w:val="000000"/>
          <w:sz w:val="24"/>
          <w:szCs w:val="24"/>
          <w:lang w:eastAsia="ru-RU" w:bidi="ru-RU"/>
        </w:rPr>
        <w:t xml:space="preserve">, </w:t>
      </w:r>
      <w:r>
        <w:rPr>
          <w:b w:val="0"/>
          <w:color w:val="000000"/>
          <w:sz w:val="24"/>
          <w:szCs w:val="24"/>
          <w:lang w:eastAsia="ru-RU" w:bidi="ru-RU"/>
        </w:rPr>
        <w:t>«К</w:t>
      </w:r>
      <w:r w:rsidRPr="00E9159B">
        <w:rPr>
          <w:b w:val="0"/>
          <w:color w:val="000000"/>
          <w:sz w:val="24"/>
          <w:szCs w:val="24"/>
          <w:lang w:eastAsia="ru-RU" w:bidi="ru-RU"/>
        </w:rPr>
        <w:t>ак сделать обучение результативным,</w:t>
      </w:r>
      <w:r w:rsidRPr="00E9159B">
        <w:rPr>
          <w:b w:val="0"/>
          <w:color w:val="000000"/>
          <w:sz w:val="24"/>
          <w:szCs w:val="24"/>
          <w:lang w:eastAsia="ru-RU" w:bidi="ru-RU"/>
        </w:rPr>
        <w:tab/>
        <w:t xml:space="preserve"> учитывающим индивидуальный, профессиональный уровень сотрудника и особенности его функциональных задач</w:t>
      </w:r>
      <w:r>
        <w:rPr>
          <w:b w:val="0"/>
          <w:color w:val="000000"/>
          <w:sz w:val="24"/>
          <w:szCs w:val="24"/>
          <w:lang w:eastAsia="ru-RU" w:bidi="ru-RU"/>
        </w:rPr>
        <w:t>?».</w:t>
      </w:r>
    </w:p>
    <w:p w:rsidR="006D6876" w:rsidRPr="00E9159B" w:rsidRDefault="006D6876" w:rsidP="00110D06">
      <w:pPr>
        <w:pStyle w:val="Bodytext40"/>
        <w:numPr>
          <w:ilvl w:val="0"/>
          <w:numId w:val="40"/>
        </w:numPr>
        <w:shd w:val="clear" w:color="auto" w:fill="auto"/>
        <w:spacing w:before="0" w:line="360" w:lineRule="auto"/>
        <w:ind w:left="426"/>
        <w:rPr>
          <w:b w:val="0"/>
          <w:sz w:val="24"/>
          <w:szCs w:val="24"/>
        </w:rPr>
      </w:pPr>
      <w:r w:rsidRPr="00E9159B">
        <w:rPr>
          <w:b w:val="0"/>
          <w:color w:val="000000"/>
          <w:sz w:val="24"/>
          <w:szCs w:val="24"/>
          <w:lang w:eastAsia="ru-RU" w:bidi="ru-RU"/>
        </w:rPr>
        <w:t>Оценка кандидатов при приеме на работу.</w:t>
      </w:r>
    </w:p>
    <w:p w:rsidR="006D6876" w:rsidRPr="00E9159B" w:rsidRDefault="006D6876" w:rsidP="00110D06">
      <w:pPr>
        <w:pStyle w:val="a3"/>
        <w:numPr>
          <w:ilvl w:val="0"/>
          <w:numId w:val="40"/>
        </w:numPr>
        <w:ind w:left="426"/>
      </w:pPr>
      <w:bookmarkStart w:id="21" w:name="bookmark1"/>
      <w:r w:rsidRPr="00E9159B">
        <w:rPr>
          <w:lang w:eastAsia="ru-RU" w:bidi="ru-RU"/>
        </w:rPr>
        <w:t>Оценка профессиональных компетенций</w:t>
      </w:r>
      <w:bookmarkEnd w:id="21"/>
      <w:r w:rsidRPr="00E9159B">
        <w:rPr>
          <w:lang w:eastAsia="ru-RU" w:bidi="ru-RU"/>
        </w:rPr>
        <w:t>.</w:t>
      </w:r>
    </w:p>
    <w:p w:rsidR="006D6876" w:rsidRPr="00E9159B" w:rsidRDefault="006D6876" w:rsidP="006D6876">
      <w:pPr>
        <w:pStyle w:val="af1"/>
        <w:spacing w:before="0" w:beforeAutospacing="0" w:after="0" w:afterAutospacing="0" w:line="360" w:lineRule="auto"/>
        <w:rPr>
          <w:color w:val="000000"/>
          <w:szCs w:val="27"/>
        </w:rPr>
      </w:pPr>
      <w:r w:rsidRPr="00E9159B">
        <w:rPr>
          <w:color w:val="000000"/>
          <w:szCs w:val="27"/>
        </w:rPr>
        <w:t>Анализ рынка и сравнение услуг других организаций с услугами, предлагаемыми МРЦ в данной категории, дал следующие результаты. На рынке нет компаний, предлагающих одновременно услуги и оценки персонала, и проверки на полиграфе, поэтому все анализируемые фирмы разделены на 2 группы:</w:t>
      </w:r>
      <w:r>
        <w:rPr>
          <w:color w:val="000000"/>
          <w:szCs w:val="27"/>
        </w:rPr>
        <w:t xml:space="preserve"> а</w:t>
      </w:r>
      <w:r w:rsidRPr="00E9159B">
        <w:rPr>
          <w:color w:val="000000"/>
          <w:szCs w:val="27"/>
        </w:rPr>
        <w:t>удиторско-консалтинговые и рекрутинговые компании</w:t>
      </w:r>
      <w:r>
        <w:rPr>
          <w:color w:val="000000"/>
          <w:szCs w:val="27"/>
        </w:rPr>
        <w:t xml:space="preserve"> и к</w:t>
      </w:r>
      <w:r w:rsidRPr="00E9159B">
        <w:rPr>
          <w:color w:val="000000"/>
          <w:szCs w:val="27"/>
        </w:rPr>
        <w:t>омпании, проводящие исследования с помощью компьютерного полиграфа.</w:t>
      </w:r>
    </w:p>
    <w:p w:rsidR="006D6876" w:rsidRPr="00E9159B" w:rsidRDefault="006D6876" w:rsidP="006D6876">
      <w:pPr>
        <w:pStyle w:val="af1"/>
        <w:spacing w:before="0" w:beforeAutospacing="0" w:after="0" w:afterAutospacing="0" w:line="360" w:lineRule="auto"/>
        <w:rPr>
          <w:color w:val="000000"/>
          <w:szCs w:val="27"/>
        </w:rPr>
      </w:pPr>
      <w:r w:rsidRPr="00E9159B">
        <w:rPr>
          <w:color w:val="000000"/>
          <w:szCs w:val="27"/>
        </w:rPr>
        <w:t xml:space="preserve">В первой группе были рассмотрены 8 компаний. Все из них специализируются в основном либо на аудите, либо на наборе персонала. Предоставляемые услуги по оценке персонала являются скорее дополнительными. Каждая из этих компаний предлагает такие услуги, как опросы и интервью с работниками и руководителями для определения их личностных и профессиональных характеристик. У 50% есть различные ролевые игры и моделирование </w:t>
      </w:r>
      <w:proofErr w:type="gramStart"/>
      <w:r w:rsidRPr="00E9159B">
        <w:rPr>
          <w:color w:val="000000"/>
          <w:szCs w:val="27"/>
        </w:rPr>
        <w:t>бизнес-ситуаций</w:t>
      </w:r>
      <w:proofErr w:type="gramEnd"/>
      <w:r w:rsidRPr="00E9159B">
        <w:rPr>
          <w:color w:val="000000"/>
          <w:szCs w:val="27"/>
        </w:rPr>
        <w:t xml:space="preserve">. Оценка компетенций по методу «360 градусов» предлагают только две компании. Фотографию рабочего времени – одна. Оценка в общем случае </w:t>
      </w:r>
      <w:r w:rsidRPr="00E9159B">
        <w:rPr>
          <w:color w:val="000000"/>
          <w:szCs w:val="27"/>
        </w:rPr>
        <w:lastRenderedPageBreak/>
        <w:t>направлена на действующих работников. Ни одна фирма не предлагает оценку кандидатов при приеме на работу. Также не рассматривается оценка персонала перед обучением для построения наиболее эффективного процесса обучения.</w:t>
      </w:r>
    </w:p>
    <w:p w:rsidR="006D6876" w:rsidRPr="00E9159B" w:rsidRDefault="006D6876" w:rsidP="006D6876">
      <w:pPr>
        <w:pStyle w:val="af1"/>
        <w:spacing w:before="0" w:beforeAutospacing="0" w:after="0" w:afterAutospacing="0" w:line="360" w:lineRule="auto"/>
        <w:rPr>
          <w:color w:val="000000"/>
          <w:szCs w:val="27"/>
        </w:rPr>
      </w:pPr>
      <w:r w:rsidRPr="00E9159B">
        <w:rPr>
          <w:color w:val="000000"/>
          <w:szCs w:val="27"/>
        </w:rPr>
        <w:t xml:space="preserve">Стоимость варьируется в зависимости от количества оцениваемых сотрудников, предпочитаемых методов оценки и необходимой детализации отчетов. Однако указанная фиксированная цена значительно выше </w:t>
      </w:r>
      <w:proofErr w:type="gramStart"/>
      <w:r w:rsidRPr="00E9159B">
        <w:rPr>
          <w:color w:val="000000"/>
          <w:szCs w:val="27"/>
        </w:rPr>
        <w:t>предлагаемой</w:t>
      </w:r>
      <w:proofErr w:type="gramEnd"/>
      <w:r w:rsidRPr="00E9159B">
        <w:rPr>
          <w:color w:val="000000"/>
          <w:szCs w:val="27"/>
        </w:rPr>
        <w:t xml:space="preserve"> МРЦ (например, 3500 против 14000). Одна компания предлагает услуги абонементами сроком от 2 месяцев до года.</w:t>
      </w:r>
    </w:p>
    <w:p w:rsidR="006D6876" w:rsidRPr="00E9159B" w:rsidRDefault="006D6876" w:rsidP="006D6876">
      <w:pPr>
        <w:pStyle w:val="af1"/>
        <w:spacing w:before="0" w:beforeAutospacing="0" w:after="0" w:afterAutospacing="0" w:line="360" w:lineRule="auto"/>
        <w:rPr>
          <w:color w:val="000000"/>
          <w:szCs w:val="27"/>
        </w:rPr>
      </w:pPr>
      <w:r w:rsidRPr="00E9159B">
        <w:rPr>
          <w:color w:val="000000"/>
          <w:szCs w:val="27"/>
        </w:rPr>
        <w:t>Некоторые привлекают клиентов бесплатными семинарами и видео-уроками.</w:t>
      </w:r>
    </w:p>
    <w:p w:rsidR="006D6876" w:rsidRPr="00E9159B" w:rsidRDefault="006D6876" w:rsidP="006D6876">
      <w:pPr>
        <w:pStyle w:val="af1"/>
        <w:spacing w:before="0" w:beforeAutospacing="0" w:after="0" w:afterAutospacing="0" w:line="360" w:lineRule="auto"/>
        <w:rPr>
          <w:color w:val="000000"/>
          <w:szCs w:val="27"/>
        </w:rPr>
      </w:pPr>
      <w:r w:rsidRPr="00E9159B">
        <w:rPr>
          <w:color w:val="000000"/>
          <w:szCs w:val="27"/>
        </w:rPr>
        <w:t xml:space="preserve">Во второй группе рассмотрены 3 компании, они предлагают примерно одинаковые услуги по почти одинаковой стоимости, которые помимо совпадающих с </w:t>
      </w:r>
      <w:r>
        <w:rPr>
          <w:color w:val="000000"/>
          <w:szCs w:val="27"/>
        </w:rPr>
        <w:t>услугами</w:t>
      </w:r>
      <w:r w:rsidRPr="00E9159B">
        <w:rPr>
          <w:color w:val="000000"/>
          <w:szCs w:val="27"/>
        </w:rPr>
        <w:t xml:space="preserve"> МРЦ включают также проверку увольняемого персонала и деловых партнеров. </w:t>
      </w:r>
      <w:proofErr w:type="gramStart"/>
      <w:r w:rsidRPr="00E9159B">
        <w:rPr>
          <w:color w:val="000000"/>
          <w:szCs w:val="27"/>
        </w:rPr>
        <w:t>Цена, указанная за услуги</w:t>
      </w:r>
      <w:r>
        <w:rPr>
          <w:color w:val="000000"/>
          <w:szCs w:val="27"/>
        </w:rPr>
        <w:t>,</w:t>
      </w:r>
      <w:r w:rsidRPr="00E9159B">
        <w:rPr>
          <w:color w:val="000000"/>
          <w:szCs w:val="27"/>
        </w:rPr>
        <w:t xml:space="preserve"> в 2-2,5 раза ниже предлагаемой МРЦ (3000 против 6000 и 4000 против 9000).</w:t>
      </w:r>
      <w:proofErr w:type="gramEnd"/>
    </w:p>
    <w:p w:rsidR="006D6876" w:rsidRDefault="00E24AAF" w:rsidP="006D6876">
      <w:pPr>
        <w:pStyle w:val="af1"/>
        <w:spacing w:before="0" w:beforeAutospacing="0" w:after="0" w:afterAutospacing="0" w:line="360" w:lineRule="auto"/>
        <w:rPr>
          <w:color w:val="000000"/>
          <w:szCs w:val="27"/>
        </w:rPr>
      </w:pPr>
      <w:r>
        <w:rPr>
          <w:color w:val="000000"/>
          <w:szCs w:val="27"/>
        </w:rPr>
        <w:t>Эффективность</w:t>
      </w:r>
      <w:r w:rsidR="006D6876" w:rsidRPr="00E9159B">
        <w:rPr>
          <w:color w:val="000000"/>
          <w:szCs w:val="27"/>
        </w:rPr>
        <w:t xml:space="preserve"> данного проекта предполагается оценивать с помощью показателей Яндекс Метрики: количество посещений сайта, конверсия (действие покупателя – посещение раздела сайта, посвященного оценке персонала) и анкетирования.</w:t>
      </w:r>
    </w:p>
    <w:p w:rsidR="006D6876" w:rsidRDefault="006D6876" w:rsidP="006D6876">
      <w:pPr>
        <w:rPr>
          <w:shd w:val="clear" w:color="auto" w:fill="FFFFFF"/>
        </w:rPr>
      </w:pPr>
      <w:r>
        <w:rPr>
          <w:shd w:val="clear" w:color="auto" w:fill="FFFFFF"/>
        </w:rPr>
        <w:t>Анализ рынка и деятельности конкурентов необходим для выявления существующей потребности и возможности занять эту нишу, а также для определения или создания конкурентного преимущества, способа выделиться и привлечь внимание потенциальных потребителей. Расширение пакета и предложение для рынка пусть не принципиально новых услуг, но нового сочетания уже существующих, свидетельствует о развитии фирмы и ее заботе о клиентах и их возможных потребностях, что повышает возможности персонализации и удобства коммуникации с потребителями.</w:t>
      </w:r>
    </w:p>
    <w:p w:rsidR="006D6876" w:rsidRDefault="006D6876" w:rsidP="006D6876">
      <w:pPr>
        <w:rPr>
          <w:shd w:val="clear" w:color="auto" w:fill="FFFFFF"/>
        </w:rPr>
      </w:pPr>
      <w:r>
        <w:rPr>
          <w:shd w:val="clear" w:color="auto" w:fill="FFFFFF"/>
        </w:rPr>
        <w:t>3. «Мастерская проектов».</w:t>
      </w:r>
    </w:p>
    <w:p w:rsidR="006D6876" w:rsidRPr="00E9159B" w:rsidRDefault="006D6876" w:rsidP="006D6876">
      <w:pPr>
        <w:rPr>
          <w:b/>
          <w:shd w:val="clear" w:color="auto" w:fill="FFFFFF"/>
        </w:rPr>
      </w:pPr>
      <w:r w:rsidRPr="00E9159B">
        <w:rPr>
          <w:shd w:val="clear" w:color="auto" w:fill="FFFFFF"/>
        </w:rPr>
        <w:t>Межрегиональный ресурсный центр ежегодно проводит отбор на обучение по самой известной в России программе подготовки руководителей — Президентской программе подготовки управленческих кадров.</w:t>
      </w:r>
    </w:p>
    <w:p w:rsidR="006D6876" w:rsidRPr="002E63EE" w:rsidRDefault="006D6876" w:rsidP="006D6876">
      <w:r w:rsidRPr="00E9159B">
        <w:t>Основная цель программы — обеспечение организаций народного хозяйства РФ высококвалифицированными специалистами в области управления и организации производства, отвечающими современным требованиям экономики, способными эффективно работать в рыночных условиях, знакомыми с управленческой культурой</w:t>
      </w:r>
      <w:r w:rsidRPr="00E9159B">
        <w:br/>
        <w:t>и о</w:t>
      </w:r>
      <w:r>
        <w:t xml:space="preserve">пытом ведущих зарубежных стран. </w:t>
      </w:r>
      <w:r w:rsidRPr="00E9159B">
        <w:rPr>
          <w:shd w:val="clear" w:color="auto" w:fill="FFFFFF"/>
        </w:rPr>
        <w:t>Президентская программа призвана помочь управленческим кадрам получить актуальные знания, повысить уровень владения иностранным языком, погрузиться в среду единомышленников, наладить диалог между властью и </w:t>
      </w:r>
      <w:proofErr w:type="gramStart"/>
      <w:r w:rsidRPr="00E9159B">
        <w:rPr>
          <w:shd w:val="clear" w:color="auto" w:fill="FFFFFF"/>
        </w:rPr>
        <w:t>бизнес-сообществом</w:t>
      </w:r>
      <w:proofErr w:type="gramEnd"/>
      <w:r w:rsidRPr="00E9159B">
        <w:rPr>
          <w:shd w:val="clear" w:color="auto" w:fill="FFFFFF"/>
        </w:rPr>
        <w:t xml:space="preserve">. Подготовку по Программе могут пройти руководители инновационных проектов, HR-менеджеры, маркетологи, специалисты по финансам. Система </w:t>
      </w:r>
      <w:r w:rsidRPr="00E9159B">
        <w:rPr>
          <w:shd w:val="clear" w:color="auto" w:fill="FFFFFF"/>
        </w:rPr>
        <w:lastRenderedPageBreak/>
        <w:t xml:space="preserve">обучения построена по принципу «теории и практики»: управленческие кадры применяют новые знания при решении кейсов и разработке собственных </w:t>
      </w:r>
      <w:proofErr w:type="gramStart"/>
      <w:r w:rsidRPr="00E9159B">
        <w:rPr>
          <w:shd w:val="clear" w:color="auto" w:fill="FFFFFF"/>
        </w:rPr>
        <w:t>бизнес-проектов</w:t>
      </w:r>
      <w:proofErr w:type="gramEnd"/>
      <w:r w:rsidRPr="00E9159B">
        <w:rPr>
          <w:shd w:val="clear" w:color="auto" w:fill="FFFFFF"/>
        </w:rPr>
        <w:t>.</w:t>
      </w:r>
    </w:p>
    <w:p w:rsidR="006D6876" w:rsidRPr="00E9159B" w:rsidRDefault="006D6876" w:rsidP="006D6876">
      <w:pPr>
        <w:rPr>
          <w:b/>
          <w:shd w:val="clear" w:color="auto" w:fill="FFFFFF"/>
        </w:rPr>
      </w:pPr>
      <w:r w:rsidRPr="00E9159B">
        <w:rPr>
          <w:shd w:val="clear" w:color="auto" w:fill="FFFFFF"/>
        </w:rPr>
        <w:t xml:space="preserve">В программе участвуют ведущие ВУЗы Санкт-Петербурга: </w:t>
      </w:r>
    </w:p>
    <w:p w:rsidR="006D6876" w:rsidRPr="00E9159B" w:rsidRDefault="006D6876" w:rsidP="00110D06">
      <w:pPr>
        <w:pStyle w:val="a3"/>
        <w:numPr>
          <w:ilvl w:val="0"/>
          <w:numId w:val="39"/>
        </w:numPr>
        <w:rPr>
          <w:b/>
          <w:lang w:eastAsia="ru-RU"/>
        </w:rPr>
      </w:pPr>
      <w:r w:rsidRPr="00E9159B">
        <w:rPr>
          <w:lang w:eastAsia="ru-RU"/>
        </w:rPr>
        <w:t>Санкт-Петербургский университет технологий управления и экономики</w:t>
      </w:r>
    </w:p>
    <w:p w:rsidR="006D6876" w:rsidRPr="00E9159B" w:rsidRDefault="006D6876" w:rsidP="00110D06">
      <w:pPr>
        <w:pStyle w:val="a3"/>
        <w:numPr>
          <w:ilvl w:val="0"/>
          <w:numId w:val="39"/>
        </w:numPr>
        <w:rPr>
          <w:rFonts w:eastAsia="Times New Roman" w:cs="Times New Roman"/>
          <w:lang w:eastAsia="ru-RU"/>
        </w:rPr>
      </w:pPr>
      <w:r w:rsidRPr="00E9159B">
        <w:rPr>
          <w:rFonts w:eastAsia="Times New Roman" w:cs="Times New Roman"/>
          <w:lang w:eastAsia="ru-RU"/>
        </w:rPr>
        <w:t>Санкт-Петербургский политехнический университет Петра Великого</w:t>
      </w:r>
    </w:p>
    <w:p w:rsidR="006D6876" w:rsidRPr="00E9159B" w:rsidRDefault="006D6876" w:rsidP="00110D06">
      <w:pPr>
        <w:pStyle w:val="a3"/>
        <w:numPr>
          <w:ilvl w:val="0"/>
          <w:numId w:val="39"/>
        </w:numPr>
        <w:rPr>
          <w:rFonts w:eastAsia="Times New Roman" w:cs="Times New Roman"/>
          <w:lang w:eastAsia="ru-RU"/>
        </w:rPr>
      </w:pPr>
      <w:r w:rsidRPr="00E9159B">
        <w:rPr>
          <w:rFonts w:eastAsia="Times New Roman" w:cs="Times New Roman"/>
          <w:lang w:eastAsia="ru-RU"/>
        </w:rPr>
        <w:t>Санкт-Петербургский государственный экономический университет</w:t>
      </w:r>
    </w:p>
    <w:p w:rsidR="006D6876" w:rsidRPr="00E9159B" w:rsidRDefault="006D6876" w:rsidP="00110D06">
      <w:pPr>
        <w:pStyle w:val="a3"/>
        <w:numPr>
          <w:ilvl w:val="0"/>
          <w:numId w:val="39"/>
        </w:numPr>
        <w:rPr>
          <w:rFonts w:eastAsia="Times New Roman" w:cs="Times New Roman"/>
          <w:lang w:eastAsia="ru-RU"/>
        </w:rPr>
      </w:pPr>
      <w:r w:rsidRPr="00E9159B">
        <w:rPr>
          <w:rFonts w:eastAsia="Times New Roman" w:cs="Times New Roman"/>
          <w:lang w:eastAsia="ru-RU"/>
        </w:rPr>
        <w:t>Национальный исследовательский университет Высшая школа экономики</w:t>
      </w:r>
    </w:p>
    <w:p w:rsidR="006D6876" w:rsidRPr="00E9159B" w:rsidRDefault="006D6876" w:rsidP="00110D06">
      <w:pPr>
        <w:pStyle w:val="a3"/>
        <w:numPr>
          <w:ilvl w:val="0"/>
          <w:numId w:val="39"/>
        </w:numPr>
        <w:rPr>
          <w:rFonts w:eastAsia="Times New Roman" w:cs="Times New Roman"/>
          <w:lang w:eastAsia="ru-RU"/>
        </w:rPr>
      </w:pPr>
      <w:r w:rsidRPr="00E9159B">
        <w:rPr>
          <w:rFonts w:eastAsia="Times New Roman" w:cs="Times New Roman"/>
          <w:lang w:eastAsia="ru-RU"/>
        </w:rPr>
        <w:t>Санкт-Петербургский государственный университет</w:t>
      </w:r>
    </w:p>
    <w:p w:rsidR="006D6876" w:rsidRPr="00E9159B" w:rsidRDefault="006D6876" w:rsidP="006D6876">
      <w:pPr>
        <w:rPr>
          <w:rFonts w:cs="Times New Roman"/>
          <w:shd w:val="clear" w:color="auto" w:fill="FFFFFF"/>
        </w:rPr>
      </w:pPr>
      <w:r w:rsidRPr="00E9159B">
        <w:rPr>
          <w:rFonts w:cs="Times New Roman"/>
          <w:shd w:val="clear" w:color="auto" w:fill="FFFFFF"/>
        </w:rPr>
        <w:t xml:space="preserve">После </w:t>
      </w:r>
      <w:proofErr w:type="gramStart"/>
      <w:r w:rsidRPr="00E9159B">
        <w:rPr>
          <w:rFonts w:cs="Times New Roman"/>
          <w:shd w:val="clear" w:color="auto" w:fill="FFFFFF"/>
        </w:rPr>
        <w:t>обучения по</w:t>
      </w:r>
      <w:proofErr w:type="gramEnd"/>
      <w:r w:rsidRPr="00E9159B">
        <w:rPr>
          <w:rFonts w:cs="Times New Roman"/>
          <w:shd w:val="clear" w:color="auto" w:fill="FFFFFF"/>
        </w:rPr>
        <w:t> Президентской программе управленцы могут пройти стажировку на ведущих зарубежных предприятиях</w:t>
      </w:r>
      <w:r>
        <w:rPr>
          <w:rFonts w:cs="Times New Roman"/>
          <w:shd w:val="clear" w:color="auto" w:fill="FFFFFF"/>
        </w:rPr>
        <w:t>, которые</w:t>
      </w:r>
      <w:r w:rsidRPr="00E9159B">
        <w:rPr>
          <w:rFonts w:cs="Times New Roman"/>
          <w:shd w:val="clear" w:color="auto" w:fill="FFFFFF"/>
        </w:rPr>
        <w:t xml:space="preserve"> проходят в Германии, Франции, Японии и Китае.</w:t>
      </w:r>
    </w:p>
    <w:p w:rsidR="006D6876" w:rsidRPr="00E9159B" w:rsidRDefault="006D6876" w:rsidP="006D6876">
      <w:pPr>
        <w:rPr>
          <w:rFonts w:cs="Times New Roman"/>
          <w:shd w:val="clear" w:color="auto" w:fill="FFFFFF"/>
        </w:rPr>
      </w:pPr>
      <w:r w:rsidRPr="00E9159B">
        <w:rPr>
          <w:rFonts w:cs="Times New Roman"/>
          <w:shd w:val="clear" w:color="auto" w:fill="FFFFFF"/>
        </w:rPr>
        <w:t xml:space="preserve">Для выпускников Президентской программы этого года было проведено мероприятие «Мастерская проектов», в ходе которого выпускники прошлых лет проводили </w:t>
      </w:r>
      <w:proofErr w:type="gramStart"/>
      <w:r w:rsidRPr="00E9159B">
        <w:rPr>
          <w:rFonts w:cs="Times New Roman"/>
          <w:shd w:val="clear" w:color="auto" w:fill="FFFFFF"/>
        </w:rPr>
        <w:t>бизнес-тренинги</w:t>
      </w:r>
      <w:proofErr w:type="gramEnd"/>
      <w:r w:rsidRPr="00E9159B">
        <w:rPr>
          <w:rFonts w:cs="Times New Roman"/>
          <w:shd w:val="clear" w:color="auto" w:fill="FFFFFF"/>
        </w:rPr>
        <w:t>, состоявшие из ле</w:t>
      </w:r>
      <w:r>
        <w:rPr>
          <w:rFonts w:cs="Times New Roman"/>
          <w:shd w:val="clear" w:color="auto" w:fill="FFFFFF"/>
        </w:rPr>
        <w:t xml:space="preserve">кционной и практической части. </w:t>
      </w:r>
      <w:r w:rsidRPr="00E9159B">
        <w:rPr>
          <w:rFonts w:cs="Times New Roman"/>
          <w:shd w:val="clear" w:color="auto" w:fill="FFFFFF"/>
        </w:rPr>
        <w:t xml:space="preserve">В результате каждая группа участников предоставила свой проект по различным тематикам. </w:t>
      </w:r>
    </w:p>
    <w:p w:rsidR="006D6876" w:rsidRPr="00E9159B" w:rsidRDefault="006D6876" w:rsidP="006D6876">
      <w:pPr>
        <w:rPr>
          <w:rFonts w:cs="Times New Roman"/>
          <w:shd w:val="clear" w:color="auto" w:fill="FFFFFF"/>
        </w:rPr>
      </w:pPr>
      <w:r w:rsidRPr="00E9159B">
        <w:rPr>
          <w:rFonts w:cs="Times New Roman"/>
          <w:shd w:val="clear" w:color="auto" w:fill="FFFFFF"/>
        </w:rPr>
        <w:t xml:space="preserve">Важной составляющей этого мероприятия было создание возможности интерактивного взаимодействия и обмена контактами между всеми участниками. </w:t>
      </w:r>
      <w:proofErr w:type="gramStart"/>
      <w:r w:rsidRPr="00E9159B">
        <w:rPr>
          <w:rFonts w:cs="Times New Roman"/>
          <w:shd w:val="clear" w:color="auto" w:fill="FFFFFF"/>
        </w:rPr>
        <w:t xml:space="preserve">Для достижения этой цели был создан канал «Биржа контактов» в приложении </w:t>
      </w:r>
      <w:r w:rsidRPr="00E9159B">
        <w:rPr>
          <w:rFonts w:cs="Times New Roman"/>
          <w:shd w:val="clear" w:color="auto" w:fill="FFFFFF"/>
          <w:lang w:val="en-US"/>
        </w:rPr>
        <w:t>Telegram</w:t>
      </w:r>
      <w:r w:rsidRPr="00E9159B">
        <w:rPr>
          <w:rFonts w:cs="Times New Roman"/>
          <w:shd w:val="clear" w:color="auto" w:fill="FFFFFF"/>
        </w:rPr>
        <w:t>, в который были приглашены все участники.</w:t>
      </w:r>
      <w:proofErr w:type="gramEnd"/>
      <w:r w:rsidRPr="00E9159B">
        <w:rPr>
          <w:rFonts w:cs="Times New Roman"/>
          <w:shd w:val="clear" w:color="auto" w:fill="FFFFFF"/>
        </w:rPr>
        <w:t xml:space="preserve"> В начале мероприятия на стойке регистрации у участников просили предоставить визитку, которые в течение </w:t>
      </w:r>
      <w:proofErr w:type="gramStart"/>
      <w:r w:rsidRPr="00E9159B">
        <w:rPr>
          <w:rFonts w:cs="Times New Roman"/>
          <w:shd w:val="clear" w:color="auto" w:fill="FFFFFF"/>
        </w:rPr>
        <w:t>бизнес-тренинга</w:t>
      </w:r>
      <w:proofErr w:type="gramEnd"/>
      <w:r w:rsidRPr="00E9159B">
        <w:rPr>
          <w:rFonts w:cs="Times New Roman"/>
          <w:shd w:val="clear" w:color="auto" w:fill="FFFFFF"/>
        </w:rPr>
        <w:t xml:space="preserve"> были отсканированы и добавлены в ленту. Таким образом, была создана галерея визиток, с помощью которой каждый из участников мог найти заинтересовавшего его партнера и связаться с ним. Также, для организации способа обратной связи, контакта с выпускниками и возможности в дальнейшем планировать и приглашать участников на мероприятия, лекции, стажировки или программы обучения был создан диалог-группа, в котором каждый мог поделиться отзывом, впечатлениями и фотографиями, а после обсудить дальнейшие планы. </w:t>
      </w:r>
    </w:p>
    <w:p w:rsidR="006D6876" w:rsidRDefault="006D6876" w:rsidP="006D6876">
      <w:pPr>
        <w:rPr>
          <w:rFonts w:cs="Times New Roman"/>
          <w:shd w:val="clear" w:color="auto" w:fill="FFFFFF"/>
        </w:rPr>
      </w:pPr>
      <w:r w:rsidRPr="00E9159B">
        <w:rPr>
          <w:rFonts w:cs="Times New Roman"/>
          <w:shd w:val="clear" w:color="auto" w:fill="FFFFFF"/>
        </w:rPr>
        <w:t xml:space="preserve">Мероприятие было организовано на 96 человек. </w:t>
      </w:r>
      <w:proofErr w:type="gramStart"/>
      <w:r w:rsidRPr="00E9159B">
        <w:rPr>
          <w:rFonts w:cs="Times New Roman"/>
          <w:shd w:val="clear" w:color="auto" w:fill="FFFFFF"/>
        </w:rPr>
        <w:t>Из них 59</w:t>
      </w:r>
      <w:r>
        <w:rPr>
          <w:rFonts w:cs="Times New Roman"/>
          <w:shd w:val="clear" w:color="auto" w:fill="FFFFFF"/>
        </w:rPr>
        <w:t xml:space="preserve"> человек</w:t>
      </w:r>
      <w:r w:rsidRPr="00E9159B">
        <w:rPr>
          <w:rFonts w:cs="Times New Roman"/>
          <w:shd w:val="clear" w:color="auto" w:fill="FFFFFF"/>
        </w:rPr>
        <w:t xml:space="preserve"> подписаны на </w:t>
      </w:r>
      <w:r w:rsidRPr="00E9159B">
        <w:rPr>
          <w:rFonts w:cs="Times New Roman"/>
          <w:shd w:val="clear" w:color="auto" w:fill="FFFFFF"/>
          <w:lang w:val="en-US"/>
        </w:rPr>
        <w:t>Telegram</w:t>
      </w:r>
      <w:r w:rsidRPr="00E9159B">
        <w:rPr>
          <w:rFonts w:cs="Times New Roman"/>
          <w:shd w:val="clear" w:color="auto" w:fill="FFFFFF"/>
        </w:rPr>
        <w:t xml:space="preserve">-канал, 69 состоят в группе, </w:t>
      </w:r>
      <w:r>
        <w:rPr>
          <w:rFonts w:cs="Times New Roman"/>
          <w:shd w:val="clear" w:color="auto" w:fill="FFFFFF"/>
        </w:rPr>
        <w:t>а это</w:t>
      </w:r>
      <w:r w:rsidRPr="00E9159B">
        <w:rPr>
          <w:rFonts w:cs="Times New Roman"/>
          <w:shd w:val="clear" w:color="auto" w:fill="FFFFFF"/>
        </w:rPr>
        <w:t xml:space="preserve"> почти 72%.</w:t>
      </w:r>
      <w:r>
        <w:rPr>
          <w:rFonts w:cs="Times New Roman"/>
          <w:shd w:val="clear" w:color="auto" w:fill="FFFFFF"/>
        </w:rPr>
        <w:t xml:space="preserve"> </w:t>
      </w:r>
      <w:proofErr w:type="gramEnd"/>
    </w:p>
    <w:p w:rsidR="009E0EE9" w:rsidRPr="009E0EE9" w:rsidRDefault="009E0EE9" w:rsidP="006D6876">
      <w:pPr>
        <w:rPr>
          <w:rFonts w:cs="Times New Roman"/>
          <w:shd w:val="clear" w:color="auto" w:fill="FFFFFF"/>
        </w:rPr>
      </w:pPr>
      <w:r>
        <w:rPr>
          <w:rFonts w:cs="Times New Roman"/>
          <w:shd w:val="clear" w:color="auto" w:fill="FFFFFF"/>
        </w:rPr>
        <w:t xml:space="preserve">Предполагается измерить эффективность этого проекта таким показателем, </w:t>
      </w:r>
      <w:proofErr w:type="gramStart"/>
      <w:r>
        <w:rPr>
          <w:rFonts w:cs="Times New Roman"/>
          <w:shd w:val="clear" w:color="auto" w:fill="FFFFFF"/>
        </w:rPr>
        <w:t>отражающим</w:t>
      </w:r>
      <w:proofErr w:type="gramEnd"/>
      <w:r>
        <w:rPr>
          <w:rFonts w:cs="Times New Roman"/>
          <w:shd w:val="clear" w:color="auto" w:fill="FFFFFF"/>
        </w:rPr>
        <w:t xml:space="preserve"> в том числе и уровень потребительской лояльности, как индекс повторной покупки среди данной аудитории, а также количеству (доли в процентах) откликнувшихся на приглашения на следующие мероприятия. Дальнейшей целью существования канала является поддержание связи и превращение участников в постоянных клиентов. </w:t>
      </w:r>
    </w:p>
    <w:p w:rsidR="006D6876" w:rsidRDefault="006D6876" w:rsidP="006D6876">
      <w:pPr>
        <w:rPr>
          <w:rFonts w:cs="Times New Roman"/>
          <w:color w:val="000000"/>
          <w:szCs w:val="24"/>
        </w:rPr>
      </w:pPr>
      <w:r>
        <w:rPr>
          <w:rFonts w:cs="Times New Roman"/>
          <w:color w:val="000000"/>
          <w:szCs w:val="24"/>
        </w:rPr>
        <w:t>В данном проекте внимание уделялось таким факторам</w:t>
      </w:r>
      <w:r w:rsidRPr="00E9159B">
        <w:rPr>
          <w:rFonts w:cs="Times New Roman"/>
          <w:color w:val="000000"/>
          <w:szCs w:val="24"/>
        </w:rPr>
        <w:t>, как и</w:t>
      </w:r>
      <w:r>
        <w:rPr>
          <w:rFonts w:cs="Times New Roman"/>
          <w:color w:val="000000"/>
          <w:szCs w:val="24"/>
        </w:rPr>
        <w:t xml:space="preserve">нтерактивность взаимодействия, </w:t>
      </w:r>
      <w:r w:rsidRPr="00E9159B">
        <w:rPr>
          <w:rFonts w:cs="Times New Roman"/>
          <w:color w:val="000000"/>
          <w:szCs w:val="24"/>
        </w:rPr>
        <w:t>создание атмосферы принадлежно</w:t>
      </w:r>
      <w:r>
        <w:rPr>
          <w:rFonts w:cs="Times New Roman"/>
          <w:color w:val="000000"/>
          <w:szCs w:val="24"/>
        </w:rPr>
        <w:t xml:space="preserve">сти к сообществу у потребителей и </w:t>
      </w:r>
      <w:r>
        <w:rPr>
          <w:rFonts w:cs="Times New Roman"/>
          <w:color w:val="000000"/>
          <w:szCs w:val="24"/>
        </w:rPr>
        <w:lastRenderedPageBreak/>
        <w:t xml:space="preserve">построение канала коммуникации, которые играют существенную роль в создании лояльности. </w:t>
      </w:r>
    </w:p>
    <w:p w:rsidR="00AD345F" w:rsidRDefault="00AD345F" w:rsidP="006D6876">
      <w:pPr>
        <w:rPr>
          <w:rFonts w:cs="Times New Roman"/>
          <w:color w:val="000000"/>
          <w:szCs w:val="24"/>
        </w:rPr>
      </w:pPr>
      <w:r>
        <w:rPr>
          <w:rFonts w:cs="Times New Roman"/>
          <w:color w:val="000000"/>
          <w:szCs w:val="24"/>
        </w:rPr>
        <w:t xml:space="preserve">Таким образом, в совокупности эти проекты влияли на построение более доверительных взаимоотношений с потребителями, персонализированных и интерактивных каналов коммуникации, персонализацию предложения услуг, информирования клиентов, проявление таких важных для формирования лояльности аспектов, как забота о покупателях, об их удобстве и создание ощущения принадлежности к сообществу. </w:t>
      </w:r>
      <w:r w:rsidR="002E733E">
        <w:rPr>
          <w:rFonts w:cs="Times New Roman"/>
          <w:color w:val="000000"/>
          <w:szCs w:val="24"/>
        </w:rPr>
        <w:t xml:space="preserve">Эффективность их влияния на общий уровень лояльности потребителей МРЦ </w:t>
      </w:r>
      <w:r w:rsidR="005C4E77">
        <w:rPr>
          <w:rFonts w:cs="Times New Roman"/>
          <w:color w:val="000000"/>
          <w:szCs w:val="24"/>
        </w:rPr>
        <w:t>предполагается оценивать с помощью классических показателей, рассмотренных в предыдущей главе:</w:t>
      </w:r>
    </w:p>
    <w:p w:rsidR="00BA34CB" w:rsidRPr="00BA34CB" w:rsidRDefault="00BA34CB" w:rsidP="00110D06">
      <w:pPr>
        <w:pStyle w:val="a3"/>
        <w:numPr>
          <w:ilvl w:val="0"/>
          <w:numId w:val="42"/>
        </w:numPr>
        <w:rPr>
          <w:rFonts w:cs="Times New Roman"/>
          <w:color w:val="000000"/>
          <w:szCs w:val="24"/>
        </w:rPr>
      </w:pPr>
      <w:r w:rsidRPr="00BA34CB">
        <w:rPr>
          <w:rFonts w:cs="Times New Roman"/>
          <w:color w:val="000000"/>
          <w:szCs w:val="24"/>
        </w:rPr>
        <w:t>Охват аудитории при прямой рассылке (проект «Доступная среда»)</w:t>
      </w:r>
    </w:p>
    <w:p w:rsidR="005C4E77" w:rsidRPr="00BA34CB" w:rsidRDefault="005C4E77" w:rsidP="00110D06">
      <w:pPr>
        <w:pStyle w:val="a3"/>
        <w:numPr>
          <w:ilvl w:val="0"/>
          <w:numId w:val="42"/>
        </w:numPr>
        <w:rPr>
          <w:rFonts w:cs="Times New Roman"/>
          <w:color w:val="000000"/>
          <w:szCs w:val="24"/>
        </w:rPr>
      </w:pPr>
      <w:r w:rsidRPr="00BA34CB">
        <w:rPr>
          <w:rFonts w:cs="Times New Roman"/>
          <w:color w:val="000000"/>
          <w:szCs w:val="24"/>
        </w:rPr>
        <w:t>Показатели сайта</w:t>
      </w:r>
      <w:r w:rsidR="00BA34CB" w:rsidRPr="00BA34CB">
        <w:rPr>
          <w:rFonts w:cs="Times New Roman"/>
          <w:color w:val="000000"/>
          <w:szCs w:val="24"/>
        </w:rPr>
        <w:t xml:space="preserve"> (все проекты)</w:t>
      </w:r>
    </w:p>
    <w:p w:rsidR="005C4E77" w:rsidRPr="00BA34CB" w:rsidRDefault="00BA34CB" w:rsidP="00110D06">
      <w:pPr>
        <w:pStyle w:val="a3"/>
        <w:numPr>
          <w:ilvl w:val="0"/>
          <w:numId w:val="43"/>
        </w:numPr>
        <w:rPr>
          <w:rFonts w:cs="Times New Roman"/>
          <w:color w:val="000000"/>
          <w:szCs w:val="24"/>
        </w:rPr>
      </w:pPr>
      <w:r w:rsidRPr="00BA34CB">
        <w:rPr>
          <w:rFonts w:cs="Times New Roman"/>
          <w:color w:val="000000"/>
          <w:szCs w:val="24"/>
        </w:rPr>
        <w:t>Посещаемость страниц с указанными услугами или мероприятиями,</w:t>
      </w:r>
    </w:p>
    <w:p w:rsidR="00BA34CB" w:rsidRPr="00BA34CB" w:rsidRDefault="00BA34CB" w:rsidP="00110D06">
      <w:pPr>
        <w:pStyle w:val="a3"/>
        <w:numPr>
          <w:ilvl w:val="0"/>
          <w:numId w:val="43"/>
        </w:numPr>
        <w:rPr>
          <w:rFonts w:cs="Times New Roman"/>
          <w:color w:val="000000"/>
          <w:szCs w:val="24"/>
        </w:rPr>
      </w:pPr>
      <w:r w:rsidRPr="00BA34CB">
        <w:rPr>
          <w:rFonts w:cs="Times New Roman"/>
          <w:color w:val="000000"/>
          <w:szCs w:val="24"/>
        </w:rPr>
        <w:t>Показатели конверсии: требуемое действие – заключение договора (покупка услуги), просмотр информации о проекте.</w:t>
      </w:r>
    </w:p>
    <w:p w:rsidR="00BA34CB" w:rsidRPr="00BA34CB" w:rsidRDefault="00BA34CB" w:rsidP="00110D06">
      <w:pPr>
        <w:pStyle w:val="a3"/>
        <w:numPr>
          <w:ilvl w:val="0"/>
          <w:numId w:val="42"/>
        </w:numPr>
        <w:rPr>
          <w:rFonts w:cs="Times New Roman"/>
          <w:color w:val="000000"/>
          <w:szCs w:val="24"/>
        </w:rPr>
      </w:pPr>
      <w:r w:rsidRPr="00BA34CB">
        <w:rPr>
          <w:rFonts w:cs="Times New Roman"/>
          <w:color w:val="000000"/>
          <w:szCs w:val="24"/>
        </w:rPr>
        <w:t xml:space="preserve">Индекс потребительской лояльности (проекты «Доступная среда» и «Оценка персонала») </w:t>
      </w:r>
    </w:p>
    <w:p w:rsidR="00BA34CB" w:rsidRPr="00BA34CB" w:rsidRDefault="00BA34CB" w:rsidP="00110D06">
      <w:pPr>
        <w:pStyle w:val="a3"/>
        <w:numPr>
          <w:ilvl w:val="0"/>
          <w:numId w:val="42"/>
        </w:numPr>
        <w:rPr>
          <w:rFonts w:cs="Times New Roman"/>
          <w:color w:val="000000"/>
          <w:szCs w:val="24"/>
        </w:rPr>
      </w:pPr>
      <w:r w:rsidRPr="00BA34CB">
        <w:rPr>
          <w:rFonts w:cs="Times New Roman"/>
          <w:color w:val="000000"/>
          <w:szCs w:val="24"/>
        </w:rPr>
        <w:t>Оценка удовлетворенности покупателей (все проекты)</w:t>
      </w:r>
    </w:p>
    <w:p w:rsidR="00BA34CB" w:rsidRDefault="00BA34CB" w:rsidP="00110D06">
      <w:pPr>
        <w:pStyle w:val="a3"/>
        <w:numPr>
          <w:ilvl w:val="0"/>
          <w:numId w:val="42"/>
        </w:numPr>
        <w:rPr>
          <w:rFonts w:cs="Times New Roman"/>
          <w:color w:val="000000"/>
          <w:szCs w:val="24"/>
        </w:rPr>
      </w:pPr>
      <w:r w:rsidRPr="00BA34CB">
        <w:rPr>
          <w:rFonts w:cs="Times New Roman"/>
          <w:color w:val="000000"/>
          <w:szCs w:val="24"/>
        </w:rPr>
        <w:t>Индекс повторной покупки («Мастерская проектов»)</w:t>
      </w:r>
    </w:p>
    <w:p w:rsidR="000C1B07" w:rsidRPr="00BA34CB" w:rsidRDefault="000C1B07" w:rsidP="000C1B07">
      <w:r>
        <w:t>Приобретение с помощью проведенных мероприятий и внедрения новых услуг лояльных потребителей увеличит уровень лояльности потребителей МРЦ в целом</w:t>
      </w:r>
      <w:r w:rsidR="00D66086">
        <w:t>.</w:t>
      </w:r>
    </w:p>
    <w:p w:rsidR="00410783" w:rsidRPr="00410783" w:rsidRDefault="00410783" w:rsidP="00410783">
      <w:pPr>
        <w:pStyle w:val="2"/>
        <w:numPr>
          <w:ilvl w:val="1"/>
          <w:numId w:val="24"/>
        </w:numPr>
        <w:ind w:left="0" w:firstLine="709"/>
      </w:pPr>
      <w:bookmarkStart w:id="22" w:name="_Toc512931632"/>
      <w:r>
        <w:t>Исследование лояльности потребителей МРЦ</w:t>
      </w:r>
      <w:bookmarkEnd w:id="22"/>
    </w:p>
    <w:p w:rsidR="00410783" w:rsidRPr="007156C8" w:rsidRDefault="00410783" w:rsidP="00410783">
      <w:pPr>
        <w:shd w:val="clear" w:color="auto" w:fill="FFFFFF"/>
        <w:textAlignment w:val="top"/>
        <w:rPr>
          <w:rFonts w:cs="Times New Roman"/>
          <w:color w:val="000000"/>
          <w:szCs w:val="24"/>
          <w:shd w:val="clear" w:color="auto" w:fill="FFFFFF"/>
        </w:rPr>
      </w:pPr>
      <w:r w:rsidRPr="007156C8">
        <w:rPr>
          <w:rFonts w:cs="Times New Roman"/>
          <w:color w:val="000000"/>
          <w:szCs w:val="24"/>
          <w:shd w:val="clear" w:color="auto" w:fill="FFFFFF"/>
        </w:rPr>
        <w:t>Анализ сайта и социальных сетей.</w:t>
      </w:r>
    </w:p>
    <w:p w:rsidR="000C1B07" w:rsidRDefault="00410783" w:rsidP="000C1B07">
      <w:pPr>
        <w:rPr>
          <w:shd w:val="clear" w:color="auto" w:fill="FFFFFF"/>
        </w:rPr>
      </w:pPr>
      <w:r w:rsidRPr="00170218">
        <w:rPr>
          <w:shd w:val="clear" w:color="auto" w:fill="FFFFFF"/>
        </w:rPr>
        <w:t>Сайт МРЦ посещают за месяц 2875 посетителей, и он набирает до 11500 просмотров. Сайт оформлен грамотно, имеет несколько разделов, приятный</w:t>
      </w:r>
      <w:r>
        <w:rPr>
          <w:shd w:val="clear" w:color="auto" w:fill="FFFFFF"/>
        </w:rPr>
        <w:t xml:space="preserve"> интерфейс и понятную навигацию, а также предоставляет подробную и</w:t>
      </w:r>
      <w:r w:rsidR="00C25445">
        <w:rPr>
          <w:shd w:val="clear" w:color="auto" w:fill="FFFFFF"/>
        </w:rPr>
        <w:t>нформацию о компании и услугах. Средние показатели сайта за период с февраля по апрель 2018 представлены в таблице</w:t>
      </w:r>
      <w:r w:rsidR="00D66086">
        <w:rPr>
          <w:shd w:val="clear" w:color="auto" w:fill="FFFFFF"/>
        </w:rPr>
        <w:t xml:space="preserve"> 2</w:t>
      </w:r>
      <w:r w:rsidR="00C25445">
        <w:rPr>
          <w:shd w:val="clear" w:color="auto" w:fill="FFFFFF"/>
        </w:rPr>
        <w:t>.</w:t>
      </w:r>
    </w:p>
    <w:p w:rsidR="00221ECC" w:rsidRDefault="00221ECC" w:rsidP="00221ECC">
      <w:pPr>
        <w:rPr>
          <w:shd w:val="clear" w:color="auto" w:fill="FFFFFF"/>
        </w:rPr>
      </w:pPr>
      <w:r>
        <w:rPr>
          <w:shd w:val="clear" w:color="auto" w:fill="FFFFFF"/>
        </w:rPr>
        <w:t>Доля новых посетителей в числе посетителей в целом значительна, но показатели глубины просмотра и времени на сайте не высоки. Доминирующим (44%) источником перехода на сайт являются поисковые системы (</w:t>
      </w:r>
      <w:r>
        <w:rPr>
          <w:shd w:val="clear" w:color="auto" w:fill="FFFFFF"/>
          <w:lang w:val="en-US"/>
        </w:rPr>
        <w:t>Google</w:t>
      </w:r>
      <w:r w:rsidRPr="00987412">
        <w:rPr>
          <w:shd w:val="clear" w:color="auto" w:fill="FFFFFF"/>
        </w:rPr>
        <w:t xml:space="preserve"> </w:t>
      </w:r>
      <w:r>
        <w:rPr>
          <w:shd w:val="clear" w:color="auto" w:fill="FFFFFF"/>
        </w:rPr>
        <w:t>и Яндекс), также большую долю занимают прямые переходы. Наиболее низкий показатель у социальных сетей (6%).</w:t>
      </w:r>
    </w:p>
    <w:p w:rsidR="00DD31FC" w:rsidRDefault="00DD31FC" w:rsidP="000C1B07">
      <w:pPr>
        <w:rPr>
          <w:shd w:val="clear" w:color="auto" w:fill="FFFFFF"/>
        </w:rPr>
      </w:pPr>
    </w:p>
    <w:p w:rsidR="00C25445" w:rsidRDefault="00C25445" w:rsidP="000C1B07">
      <w:pPr>
        <w:rPr>
          <w:shd w:val="clear" w:color="auto" w:fill="FFFFFF"/>
        </w:rPr>
      </w:pPr>
      <w:r>
        <w:rPr>
          <w:shd w:val="clear" w:color="auto" w:fill="FFFFFF"/>
        </w:rPr>
        <w:lastRenderedPageBreak/>
        <w:t>Таблица 2 Показатели сайта МРЦ</w:t>
      </w:r>
    </w:p>
    <w:tbl>
      <w:tblPr>
        <w:tblW w:w="6577" w:type="dxa"/>
        <w:tblInd w:w="103" w:type="dxa"/>
        <w:tblLook w:val="04A0" w:firstRow="1" w:lastRow="0" w:firstColumn="1" w:lastColumn="0" w:noHBand="0" w:noVBand="1"/>
      </w:tblPr>
      <w:tblGrid>
        <w:gridCol w:w="4711"/>
        <w:gridCol w:w="1866"/>
      </w:tblGrid>
      <w:tr w:rsidR="00C25445" w:rsidRPr="00C25445" w:rsidTr="00C25445">
        <w:trPr>
          <w:trHeight w:val="394"/>
        </w:trPr>
        <w:tc>
          <w:tcPr>
            <w:tcW w:w="4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bCs/>
                <w:color w:val="000000"/>
                <w:lang w:eastAsia="ru-RU"/>
              </w:rPr>
            </w:pPr>
            <w:r w:rsidRPr="00C25445">
              <w:rPr>
                <w:rFonts w:eastAsia="Times New Roman" w:cs="Times New Roman"/>
                <w:bCs/>
                <w:color w:val="000000"/>
                <w:lang w:eastAsia="ru-RU"/>
              </w:rPr>
              <w:t>Посетители (чел)</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color w:val="000000"/>
                <w:lang w:eastAsia="ru-RU"/>
              </w:rPr>
            </w:pPr>
            <w:r w:rsidRPr="00C25445">
              <w:rPr>
                <w:rFonts w:eastAsia="Times New Roman" w:cs="Times New Roman"/>
                <w:color w:val="000000"/>
                <w:lang w:eastAsia="ru-RU"/>
              </w:rPr>
              <w:t>753</w:t>
            </w:r>
          </w:p>
        </w:tc>
      </w:tr>
      <w:tr w:rsidR="00C25445" w:rsidRPr="00C25445" w:rsidTr="00C25445">
        <w:trPr>
          <w:trHeight w:val="394"/>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bCs/>
                <w:color w:val="000000"/>
                <w:lang w:eastAsia="ru-RU"/>
              </w:rPr>
            </w:pPr>
            <w:r w:rsidRPr="00C25445">
              <w:rPr>
                <w:rFonts w:eastAsia="Times New Roman" w:cs="Times New Roman"/>
                <w:bCs/>
                <w:color w:val="000000"/>
                <w:lang w:eastAsia="ru-RU"/>
              </w:rPr>
              <w:t>Новые посетители</w:t>
            </w:r>
          </w:p>
        </w:tc>
        <w:tc>
          <w:tcPr>
            <w:tcW w:w="1866" w:type="dxa"/>
            <w:tcBorders>
              <w:top w:val="nil"/>
              <w:left w:val="nil"/>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color w:val="000000"/>
                <w:lang w:eastAsia="ru-RU"/>
              </w:rPr>
            </w:pPr>
            <w:r w:rsidRPr="00C25445">
              <w:rPr>
                <w:rFonts w:eastAsia="Times New Roman" w:cs="Times New Roman"/>
                <w:color w:val="000000"/>
                <w:lang w:eastAsia="ru-RU"/>
              </w:rPr>
              <w:t>572</w:t>
            </w:r>
          </w:p>
        </w:tc>
      </w:tr>
      <w:tr w:rsidR="00C25445" w:rsidRPr="00C25445" w:rsidTr="00C25445">
        <w:trPr>
          <w:trHeight w:val="394"/>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bCs/>
                <w:color w:val="000000"/>
                <w:lang w:eastAsia="ru-RU"/>
              </w:rPr>
            </w:pPr>
            <w:r w:rsidRPr="00C25445">
              <w:rPr>
                <w:rFonts w:eastAsia="Times New Roman" w:cs="Times New Roman"/>
                <w:bCs/>
                <w:color w:val="000000"/>
                <w:lang w:eastAsia="ru-RU"/>
              </w:rPr>
              <w:t>% отказов</w:t>
            </w:r>
          </w:p>
        </w:tc>
        <w:tc>
          <w:tcPr>
            <w:tcW w:w="1866" w:type="dxa"/>
            <w:tcBorders>
              <w:top w:val="nil"/>
              <w:left w:val="nil"/>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color w:val="000000"/>
                <w:lang w:eastAsia="ru-RU"/>
              </w:rPr>
            </w:pPr>
            <w:r w:rsidRPr="00C25445">
              <w:rPr>
                <w:rFonts w:eastAsia="Times New Roman" w:cs="Times New Roman"/>
                <w:color w:val="000000"/>
                <w:lang w:eastAsia="ru-RU"/>
              </w:rPr>
              <w:t>12,86%</w:t>
            </w:r>
          </w:p>
        </w:tc>
      </w:tr>
      <w:tr w:rsidR="00C25445" w:rsidRPr="00C25445" w:rsidTr="00C25445">
        <w:trPr>
          <w:trHeight w:val="394"/>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bCs/>
                <w:color w:val="000000"/>
                <w:lang w:eastAsia="ru-RU"/>
              </w:rPr>
            </w:pPr>
            <w:r w:rsidRPr="00C25445">
              <w:rPr>
                <w:rFonts w:eastAsia="Times New Roman" w:cs="Times New Roman"/>
                <w:bCs/>
                <w:color w:val="000000"/>
                <w:lang w:eastAsia="ru-RU"/>
              </w:rPr>
              <w:t>Глубина просмотра (страниц)</w:t>
            </w:r>
          </w:p>
        </w:tc>
        <w:tc>
          <w:tcPr>
            <w:tcW w:w="1866" w:type="dxa"/>
            <w:tcBorders>
              <w:top w:val="nil"/>
              <w:left w:val="nil"/>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color w:val="000000"/>
                <w:lang w:eastAsia="ru-RU"/>
              </w:rPr>
            </w:pPr>
            <w:r w:rsidRPr="00C25445">
              <w:rPr>
                <w:rFonts w:eastAsia="Times New Roman" w:cs="Times New Roman"/>
                <w:color w:val="000000"/>
                <w:lang w:eastAsia="ru-RU"/>
              </w:rPr>
              <w:t>2,63%</w:t>
            </w:r>
          </w:p>
        </w:tc>
      </w:tr>
      <w:tr w:rsidR="00C25445" w:rsidRPr="00C25445" w:rsidTr="00C25445">
        <w:trPr>
          <w:trHeight w:val="394"/>
        </w:trPr>
        <w:tc>
          <w:tcPr>
            <w:tcW w:w="4711" w:type="dxa"/>
            <w:tcBorders>
              <w:top w:val="nil"/>
              <w:left w:val="single" w:sz="4" w:space="0" w:color="auto"/>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bCs/>
                <w:color w:val="000000"/>
                <w:lang w:eastAsia="ru-RU"/>
              </w:rPr>
            </w:pPr>
            <w:r w:rsidRPr="00C25445">
              <w:rPr>
                <w:rFonts w:eastAsia="Times New Roman" w:cs="Times New Roman"/>
                <w:bCs/>
                <w:color w:val="000000"/>
                <w:lang w:eastAsia="ru-RU"/>
              </w:rPr>
              <w:t>Время на сайте (мин)</w:t>
            </w:r>
          </w:p>
        </w:tc>
        <w:tc>
          <w:tcPr>
            <w:tcW w:w="1866" w:type="dxa"/>
            <w:tcBorders>
              <w:top w:val="nil"/>
              <w:left w:val="nil"/>
              <w:bottom w:val="single" w:sz="4" w:space="0" w:color="auto"/>
              <w:right w:val="single" w:sz="4" w:space="0" w:color="auto"/>
            </w:tcBorders>
            <w:shd w:val="clear" w:color="auto" w:fill="auto"/>
            <w:noWrap/>
            <w:vAlign w:val="center"/>
            <w:hideMark/>
          </w:tcPr>
          <w:p w:rsidR="00C25445" w:rsidRPr="00C25445" w:rsidRDefault="00C25445" w:rsidP="00C25445">
            <w:pPr>
              <w:spacing w:line="240" w:lineRule="auto"/>
              <w:ind w:firstLine="0"/>
              <w:jc w:val="center"/>
              <w:rPr>
                <w:rFonts w:eastAsia="Times New Roman" w:cs="Times New Roman"/>
                <w:color w:val="000000"/>
                <w:lang w:eastAsia="ru-RU"/>
              </w:rPr>
            </w:pPr>
            <w:r w:rsidRPr="00C25445">
              <w:rPr>
                <w:rFonts w:eastAsia="Times New Roman" w:cs="Times New Roman"/>
                <w:color w:val="000000"/>
                <w:lang w:eastAsia="ru-RU"/>
              </w:rPr>
              <w:t>2,69</w:t>
            </w:r>
          </w:p>
        </w:tc>
      </w:tr>
    </w:tbl>
    <w:p w:rsidR="00C25445" w:rsidRDefault="00C25445" w:rsidP="00C25445">
      <w:pPr>
        <w:rPr>
          <w:shd w:val="clear" w:color="auto" w:fill="FFFFFF"/>
        </w:rPr>
      </w:pPr>
      <w:r w:rsidRPr="00C25445">
        <w:rPr>
          <w:i/>
          <w:shd w:val="clear" w:color="auto" w:fill="FFFFFF"/>
        </w:rPr>
        <w:t>Составлено по:</w:t>
      </w:r>
      <w:r>
        <w:rPr>
          <w:shd w:val="clear" w:color="auto" w:fill="FFFFFF"/>
        </w:rPr>
        <w:t xml:space="preserve"> отчет кадрового совета за 26 апреля</w:t>
      </w:r>
    </w:p>
    <w:p w:rsidR="00C25445" w:rsidRDefault="005D4A32" w:rsidP="00C25445">
      <w:pPr>
        <w:rPr>
          <w:shd w:val="clear" w:color="auto" w:fill="FFFFFF"/>
        </w:rPr>
      </w:pPr>
      <w:r>
        <w:rPr>
          <w:shd w:val="clear" w:color="auto" w:fill="FFFFFF"/>
        </w:rPr>
        <w:t>На рисунке 11 изображены источники перехода на сайт.</w:t>
      </w:r>
    </w:p>
    <w:p w:rsidR="005D4A32" w:rsidRDefault="005D4A32" w:rsidP="00CF7BC4">
      <w:pPr>
        <w:ind w:firstLine="0"/>
        <w:rPr>
          <w:shd w:val="clear" w:color="auto" w:fill="FFFFFF"/>
        </w:rPr>
      </w:pPr>
      <w:r w:rsidRPr="005D4A32">
        <w:rPr>
          <w:noProof/>
          <w:lang w:eastAsia="ru-RU"/>
        </w:rPr>
        <w:drawing>
          <wp:inline distT="0" distB="0" distL="0" distR="0" wp14:anchorId="4E0DEC36" wp14:editId="072BB3D4">
            <wp:extent cx="4978400" cy="2302934"/>
            <wp:effectExtent l="0" t="0" r="12700" b="215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4A32" w:rsidRDefault="005D4A32" w:rsidP="00C25445">
      <w:pPr>
        <w:rPr>
          <w:shd w:val="clear" w:color="auto" w:fill="FFFFFF"/>
        </w:rPr>
      </w:pPr>
      <w:r>
        <w:rPr>
          <w:shd w:val="clear" w:color="auto" w:fill="FFFFFF"/>
        </w:rPr>
        <w:t>Рисунок 11 Переход на сайт МРЦ</w:t>
      </w:r>
    </w:p>
    <w:p w:rsidR="005D4A32" w:rsidRDefault="005D4A32" w:rsidP="005D4A32">
      <w:pPr>
        <w:rPr>
          <w:shd w:val="clear" w:color="auto" w:fill="FFFFFF"/>
        </w:rPr>
      </w:pPr>
      <w:r w:rsidRPr="005D4A32">
        <w:rPr>
          <w:i/>
          <w:shd w:val="clear" w:color="auto" w:fill="FFFFFF"/>
        </w:rPr>
        <w:t>Составлено по:</w:t>
      </w:r>
      <w:r w:rsidRPr="005D4A32">
        <w:rPr>
          <w:shd w:val="clear" w:color="auto" w:fill="FFFFFF"/>
        </w:rPr>
        <w:t xml:space="preserve"> </w:t>
      </w:r>
      <w:r>
        <w:rPr>
          <w:shd w:val="clear" w:color="auto" w:fill="FFFFFF"/>
        </w:rPr>
        <w:t>отчет кадрового совета за 26 апреля</w:t>
      </w:r>
    </w:p>
    <w:p w:rsidR="00CB2AB3" w:rsidRPr="00987412" w:rsidRDefault="00CB2AB3" w:rsidP="005D4A32">
      <w:pPr>
        <w:rPr>
          <w:shd w:val="clear" w:color="auto" w:fill="FFFFFF"/>
        </w:rPr>
      </w:pPr>
      <w:r>
        <w:rPr>
          <w:shd w:val="clear" w:color="auto" w:fill="FFFFFF"/>
        </w:rPr>
        <w:t xml:space="preserve">Согласно отчетам, наибольшая доля поисковых фраз приходится на </w:t>
      </w:r>
      <w:r w:rsidR="00286205">
        <w:rPr>
          <w:shd w:val="clear" w:color="auto" w:fill="FFFFFF"/>
        </w:rPr>
        <w:t>фразы, содержащие в себе наименование «</w:t>
      </w:r>
      <w:proofErr w:type="spellStart"/>
      <w:r w:rsidR="00286205">
        <w:rPr>
          <w:shd w:val="clear" w:color="auto" w:fill="FFFFFF"/>
        </w:rPr>
        <w:t>мрц</w:t>
      </w:r>
      <w:proofErr w:type="spellEnd"/>
      <w:r w:rsidR="00286205">
        <w:rPr>
          <w:shd w:val="clear" w:color="auto" w:fill="FFFFFF"/>
        </w:rPr>
        <w:t xml:space="preserve">» (свыше 93%), таким </w:t>
      </w:r>
      <w:proofErr w:type="gramStart"/>
      <w:r w:rsidR="00286205">
        <w:rPr>
          <w:shd w:val="clear" w:color="auto" w:fill="FFFFFF"/>
        </w:rPr>
        <w:t>образом</w:t>
      </w:r>
      <w:proofErr w:type="gramEnd"/>
      <w:r w:rsidR="00286205">
        <w:rPr>
          <w:shd w:val="clear" w:color="auto" w:fill="FFFFFF"/>
        </w:rPr>
        <w:t xml:space="preserve"> сайт не лидирует в предложенных по поиску предоставляемых услуг, т.е. таких фраз, как «повышение квалификации», «курсы обучения» и т.д., что снижает приток покупателей, которые не осведомлены о существовании центра.</w:t>
      </w:r>
    </w:p>
    <w:p w:rsidR="00410783" w:rsidRDefault="00410783" w:rsidP="00410783">
      <w:pPr>
        <w:shd w:val="clear" w:color="auto" w:fill="FFFFFF"/>
        <w:textAlignment w:val="top"/>
        <w:rPr>
          <w:rFonts w:cs="Times New Roman"/>
          <w:color w:val="000000"/>
          <w:szCs w:val="24"/>
          <w:shd w:val="clear" w:color="auto" w:fill="FFFFFF"/>
        </w:rPr>
      </w:pPr>
      <w:r w:rsidRPr="00E9159B">
        <w:rPr>
          <w:rFonts w:cs="Times New Roman"/>
          <w:color w:val="000000"/>
          <w:szCs w:val="24"/>
          <w:shd w:val="clear" w:color="auto" w:fill="FFFFFF"/>
        </w:rPr>
        <w:t xml:space="preserve">МРЦ </w:t>
      </w:r>
      <w:proofErr w:type="gramStart"/>
      <w:r w:rsidRPr="00E9159B">
        <w:rPr>
          <w:rFonts w:cs="Times New Roman"/>
          <w:color w:val="000000"/>
          <w:szCs w:val="24"/>
          <w:shd w:val="clear" w:color="auto" w:fill="FFFFFF"/>
        </w:rPr>
        <w:t>представлен</w:t>
      </w:r>
      <w:proofErr w:type="gramEnd"/>
      <w:r w:rsidRPr="00E9159B">
        <w:rPr>
          <w:rFonts w:cs="Times New Roman"/>
          <w:color w:val="000000"/>
          <w:szCs w:val="24"/>
          <w:shd w:val="clear" w:color="auto" w:fill="FFFFFF"/>
        </w:rPr>
        <w:t xml:space="preserve"> практически во всех социальных сетях. Количество подписчиков и отметок «мне нравит</w:t>
      </w:r>
      <w:r w:rsidR="00C25445">
        <w:rPr>
          <w:rFonts w:cs="Times New Roman"/>
          <w:color w:val="000000"/>
          <w:szCs w:val="24"/>
          <w:shd w:val="clear" w:color="auto" w:fill="FFFFFF"/>
        </w:rPr>
        <w:t>ся» отображено в таблице 3</w:t>
      </w:r>
      <w:r w:rsidRPr="00E9159B">
        <w:rPr>
          <w:rFonts w:cs="Times New Roman"/>
          <w:color w:val="000000"/>
          <w:szCs w:val="24"/>
          <w:shd w:val="clear" w:color="auto" w:fill="FFFFFF"/>
        </w:rPr>
        <w:t xml:space="preserve"> и </w:t>
      </w:r>
      <w:r>
        <w:rPr>
          <w:rFonts w:cs="Times New Roman"/>
          <w:color w:val="000000"/>
          <w:szCs w:val="24"/>
          <w:shd w:val="clear" w:color="auto" w:fill="FFFFFF"/>
        </w:rPr>
        <w:t>рисунке 1</w:t>
      </w:r>
      <w:r w:rsidR="005D4A32">
        <w:rPr>
          <w:rFonts w:cs="Times New Roman"/>
          <w:color w:val="000000"/>
          <w:szCs w:val="24"/>
          <w:shd w:val="clear" w:color="auto" w:fill="FFFFFF"/>
        </w:rPr>
        <w:t>2</w:t>
      </w:r>
      <w:r w:rsidRPr="00E9159B">
        <w:rPr>
          <w:rFonts w:cs="Times New Roman"/>
          <w:color w:val="000000"/>
          <w:szCs w:val="24"/>
          <w:shd w:val="clear" w:color="auto" w:fill="FFFFFF"/>
        </w:rPr>
        <w:t>.</w:t>
      </w:r>
    </w:p>
    <w:p w:rsidR="00D66086" w:rsidRDefault="00D66086" w:rsidP="00D66086">
      <w:pPr>
        <w:rPr>
          <w:rFonts w:cs="Times New Roman"/>
          <w:szCs w:val="24"/>
        </w:rPr>
      </w:pPr>
      <w:r w:rsidRPr="00E9159B">
        <w:rPr>
          <w:rFonts w:cs="Times New Roman"/>
          <w:szCs w:val="24"/>
        </w:rPr>
        <w:t xml:space="preserve">Максимальное число подписчиков в наиболее популярной социальной сети России </w:t>
      </w:r>
      <w:proofErr w:type="spellStart"/>
      <w:r w:rsidRPr="00E9159B">
        <w:rPr>
          <w:rFonts w:cs="Times New Roman"/>
          <w:szCs w:val="24"/>
        </w:rPr>
        <w:t>ВКонтакте</w:t>
      </w:r>
      <w:proofErr w:type="spellEnd"/>
      <w:r w:rsidRPr="00E9159B">
        <w:rPr>
          <w:rFonts w:cs="Times New Roman"/>
          <w:szCs w:val="24"/>
        </w:rPr>
        <w:t xml:space="preserve"> соответствует минимальному количеству отметок «Мне нравится» от ее пользователей. Противоположная ситуация сложилась с </w:t>
      </w:r>
      <w:r w:rsidRPr="00E9159B">
        <w:rPr>
          <w:rFonts w:cs="Times New Roman"/>
          <w:szCs w:val="24"/>
          <w:lang w:val="en-US"/>
        </w:rPr>
        <w:t>Instagram</w:t>
      </w:r>
      <w:r w:rsidRPr="00E9159B">
        <w:rPr>
          <w:rFonts w:cs="Times New Roman"/>
          <w:szCs w:val="24"/>
        </w:rPr>
        <w:t xml:space="preserve">. </w:t>
      </w:r>
      <w:proofErr w:type="gramStart"/>
      <w:r w:rsidRPr="00E9159B">
        <w:rPr>
          <w:rFonts w:cs="Times New Roman"/>
          <w:szCs w:val="24"/>
          <w:lang w:val="en-US"/>
        </w:rPr>
        <w:t>Facebook</w:t>
      </w:r>
      <w:r w:rsidRPr="00E9159B">
        <w:rPr>
          <w:rFonts w:cs="Times New Roman"/>
          <w:szCs w:val="24"/>
        </w:rPr>
        <w:t xml:space="preserve"> и </w:t>
      </w:r>
      <w:r w:rsidRPr="00E9159B">
        <w:rPr>
          <w:rFonts w:cs="Times New Roman"/>
          <w:szCs w:val="24"/>
          <w:lang w:val="en-US"/>
        </w:rPr>
        <w:t>Twitter</w:t>
      </w:r>
      <w:r w:rsidRPr="00E9159B">
        <w:rPr>
          <w:rFonts w:cs="Times New Roman"/>
          <w:szCs w:val="24"/>
        </w:rPr>
        <w:t xml:space="preserve"> заняли средние позиции.</w:t>
      </w:r>
      <w:proofErr w:type="gramEnd"/>
      <w:r>
        <w:rPr>
          <w:rFonts w:cs="Times New Roman"/>
          <w:szCs w:val="24"/>
        </w:rPr>
        <w:t xml:space="preserve"> Также можно сделать вывод, что пользователи не проявляют активность, так как количество </w:t>
      </w:r>
      <w:proofErr w:type="spellStart"/>
      <w:r>
        <w:rPr>
          <w:rFonts w:cs="Times New Roman"/>
          <w:szCs w:val="24"/>
        </w:rPr>
        <w:t>репостов</w:t>
      </w:r>
      <w:proofErr w:type="spellEnd"/>
      <w:r>
        <w:rPr>
          <w:rFonts w:cs="Times New Roman"/>
          <w:szCs w:val="24"/>
        </w:rPr>
        <w:t xml:space="preserve"> и отметок «Мне нравится» совершенно не значительно в процентном соотношении с объемом аудитории.</w:t>
      </w:r>
    </w:p>
    <w:p w:rsidR="00221ECC" w:rsidRDefault="00221ECC" w:rsidP="00D66086">
      <w:pPr>
        <w:rPr>
          <w:rFonts w:cs="Times New Roman"/>
          <w:szCs w:val="24"/>
        </w:rPr>
      </w:pPr>
    </w:p>
    <w:p w:rsidR="00221ECC" w:rsidRDefault="00221ECC" w:rsidP="00D66086">
      <w:pPr>
        <w:rPr>
          <w:rFonts w:cs="Times New Roman"/>
          <w:szCs w:val="24"/>
        </w:rPr>
      </w:pPr>
    </w:p>
    <w:p w:rsidR="00221ECC" w:rsidRPr="00A46A05" w:rsidRDefault="00221ECC" w:rsidP="00D66086">
      <w:pPr>
        <w:rPr>
          <w:rFonts w:cs="Times New Roman"/>
          <w:szCs w:val="24"/>
        </w:rPr>
      </w:pPr>
    </w:p>
    <w:p w:rsidR="00410783" w:rsidRPr="00170218" w:rsidRDefault="00410783" w:rsidP="00410783">
      <w:pPr>
        <w:shd w:val="clear" w:color="auto" w:fill="FFFFFF"/>
        <w:textAlignment w:val="top"/>
        <w:rPr>
          <w:rFonts w:cs="Times New Roman"/>
          <w:color w:val="000000"/>
          <w:szCs w:val="24"/>
          <w:shd w:val="clear" w:color="auto" w:fill="FFFFFF"/>
        </w:rPr>
      </w:pPr>
      <w:r w:rsidRPr="00E9159B">
        <w:rPr>
          <w:rFonts w:cs="Times New Roman"/>
          <w:color w:val="000000"/>
          <w:szCs w:val="24"/>
          <w:shd w:val="clear" w:color="auto" w:fill="FFFFFF"/>
        </w:rPr>
        <w:lastRenderedPageBreak/>
        <w:t xml:space="preserve">Таблица </w:t>
      </w:r>
      <w:r w:rsidR="00C25445">
        <w:rPr>
          <w:rFonts w:cs="Times New Roman"/>
          <w:color w:val="000000"/>
          <w:szCs w:val="24"/>
          <w:shd w:val="clear" w:color="auto" w:fill="FFFFFF"/>
        </w:rPr>
        <w:t>3</w:t>
      </w:r>
      <w:r w:rsidRPr="00E9159B">
        <w:rPr>
          <w:rFonts w:cs="Times New Roman"/>
          <w:color w:val="000000"/>
          <w:szCs w:val="24"/>
          <w:shd w:val="clear" w:color="auto" w:fill="FFFFFF"/>
        </w:rPr>
        <w:t xml:space="preserve"> МРЦ в социальных сетях</w:t>
      </w:r>
    </w:p>
    <w:tbl>
      <w:tblPr>
        <w:tblW w:w="6583" w:type="dxa"/>
        <w:tblLook w:val="04A0" w:firstRow="1" w:lastRow="0" w:firstColumn="1" w:lastColumn="0" w:noHBand="0" w:noVBand="1"/>
      </w:tblPr>
      <w:tblGrid>
        <w:gridCol w:w="3860"/>
        <w:gridCol w:w="1490"/>
        <w:gridCol w:w="1233"/>
      </w:tblGrid>
      <w:tr w:rsidR="00410783" w:rsidRPr="00E9159B" w:rsidTr="00074E4C">
        <w:trPr>
          <w:trHeight w:val="288"/>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Название социальной сети</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Подписчики</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"Мне нравится" (среднее)</w:t>
            </w:r>
          </w:p>
        </w:tc>
      </w:tr>
      <w:tr w:rsidR="00410783" w:rsidRPr="00E9159B" w:rsidTr="00074E4C">
        <w:trPr>
          <w:trHeight w:val="288"/>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VK</w:t>
            </w:r>
          </w:p>
        </w:tc>
        <w:tc>
          <w:tcPr>
            <w:tcW w:w="1490"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1041</w:t>
            </w:r>
          </w:p>
        </w:tc>
        <w:tc>
          <w:tcPr>
            <w:tcW w:w="1233"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4</w:t>
            </w:r>
          </w:p>
        </w:tc>
      </w:tr>
      <w:tr w:rsidR="00410783" w:rsidRPr="00E9159B" w:rsidTr="00074E4C">
        <w:trPr>
          <w:trHeight w:val="288"/>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proofErr w:type="spellStart"/>
            <w:r w:rsidRPr="00E9159B">
              <w:rPr>
                <w:lang w:eastAsia="ru-RU"/>
              </w:rPr>
              <w:t>Facebook</w:t>
            </w:r>
            <w:proofErr w:type="spellEnd"/>
          </w:p>
        </w:tc>
        <w:tc>
          <w:tcPr>
            <w:tcW w:w="1490"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601</w:t>
            </w:r>
          </w:p>
        </w:tc>
        <w:tc>
          <w:tcPr>
            <w:tcW w:w="1233"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8</w:t>
            </w:r>
          </w:p>
        </w:tc>
      </w:tr>
      <w:tr w:rsidR="00410783" w:rsidRPr="00E9159B" w:rsidTr="00074E4C">
        <w:trPr>
          <w:trHeight w:val="288"/>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proofErr w:type="spellStart"/>
            <w:r w:rsidRPr="00E9159B">
              <w:rPr>
                <w:lang w:eastAsia="ru-RU"/>
              </w:rPr>
              <w:t>Twitter</w:t>
            </w:r>
            <w:proofErr w:type="spellEnd"/>
          </w:p>
        </w:tc>
        <w:tc>
          <w:tcPr>
            <w:tcW w:w="1490"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594</w:t>
            </w:r>
          </w:p>
        </w:tc>
        <w:tc>
          <w:tcPr>
            <w:tcW w:w="1233"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p>
        </w:tc>
      </w:tr>
      <w:tr w:rsidR="00410783" w:rsidRPr="00E9159B" w:rsidTr="00074E4C">
        <w:trPr>
          <w:trHeight w:val="288"/>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proofErr w:type="spellStart"/>
            <w:r w:rsidRPr="00E9159B">
              <w:rPr>
                <w:lang w:eastAsia="ru-RU"/>
              </w:rPr>
              <w:t>Youtube</w:t>
            </w:r>
            <w:proofErr w:type="spellEnd"/>
          </w:p>
        </w:tc>
        <w:tc>
          <w:tcPr>
            <w:tcW w:w="1490"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14</w:t>
            </w:r>
          </w:p>
        </w:tc>
        <w:tc>
          <w:tcPr>
            <w:tcW w:w="1233"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p>
        </w:tc>
      </w:tr>
      <w:tr w:rsidR="00410783" w:rsidRPr="00E9159B" w:rsidTr="00074E4C">
        <w:trPr>
          <w:trHeight w:val="288"/>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proofErr w:type="spellStart"/>
            <w:r w:rsidRPr="00E9159B">
              <w:rPr>
                <w:lang w:eastAsia="ru-RU"/>
              </w:rPr>
              <w:t>Instagram</w:t>
            </w:r>
            <w:proofErr w:type="spellEnd"/>
          </w:p>
        </w:tc>
        <w:tc>
          <w:tcPr>
            <w:tcW w:w="1490"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108</w:t>
            </w:r>
          </w:p>
        </w:tc>
        <w:tc>
          <w:tcPr>
            <w:tcW w:w="1233" w:type="dxa"/>
            <w:tcBorders>
              <w:top w:val="nil"/>
              <w:left w:val="nil"/>
              <w:bottom w:val="single" w:sz="4" w:space="0" w:color="auto"/>
              <w:right w:val="single" w:sz="4" w:space="0" w:color="auto"/>
            </w:tcBorders>
            <w:shd w:val="clear" w:color="auto" w:fill="auto"/>
            <w:noWrap/>
            <w:vAlign w:val="center"/>
            <w:hideMark/>
          </w:tcPr>
          <w:p w:rsidR="00410783" w:rsidRPr="00E9159B" w:rsidRDefault="00410783" w:rsidP="00074E4C">
            <w:pPr>
              <w:ind w:firstLine="0"/>
              <w:jc w:val="center"/>
              <w:rPr>
                <w:lang w:eastAsia="ru-RU"/>
              </w:rPr>
            </w:pPr>
            <w:r w:rsidRPr="00E9159B">
              <w:rPr>
                <w:lang w:eastAsia="ru-RU"/>
              </w:rPr>
              <w:t>18</w:t>
            </w:r>
          </w:p>
        </w:tc>
      </w:tr>
    </w:tbl>
    <w:p w:rsidR="00410783" w:rsidRPr="00E9159B" w:rsidRDefault="00A46A05" w:rsidP="00410783">
      <w:pPr>
        <w:shd w:val="clear" w:color="auto" w:fill="FFFFFF"/>
        <w:textAlignment w:val="top"/>
        <w:rPr>
          <w:rFonts w:cs="Times New Roman"/>
          <w:color w:val="000000"/>
          <w:szCs w:val="24"/>
          <w:shd w:val="clear" w:color="auto" w:fill="FFFFFF"/>
        </w:rPr>
      </w:pPr>
      <w:r w:rsidRPr="00A46A05">
        <w:rPr>
          <w:rFonts w:cs="Times New Roman"/>
          <w:i/>
          <w:color w:val="000000"/>
          <w:szCs w:val="24"/>
          <w:shd w:val="clear" w:color="auto" w:fill="FFFFFF"/>
        </w:rPr>
        <w:t>Составлено по:</w:t>
      </w:r>
      <w:r>
        <w:rPr>
          <w:rFonts w:cs="Times New Roman"/>
          <w:color w:val="000000"/>
          <w:szCs w:val="24"/>
          <w:shd w:val="clear" w:color="auto" w:fill="FFFFFF"/>
        </w:rPr>
        <w:t xml:space="preserve"> анализ социальных сетей</w:t>
      </w:r>
    </w:p>
    <w:p w:rsidR="00410783" w:rsidRPr="00E9159B" w:rsidRDefault="00410783" w:rsidP="00410783">
      <w:pPr>
        <w:shd w:val="clear" w:color="auto" w:fill="FFFFFF"/>
        <w:ind w:firstLine="0"/>
        <w:textAlignment w:val="top"/>
        <w:rPr>
          <w:rFonts w:cs="Times New Roman"/>
          <w:color w:val="000000"/>
          <w:szCs w:val="24"/>
          <w:shd w:val="clear" w:color="auto" w:fill="FFFFFF"/>
        </w:rPr>
      </w:pPr>
      <w:r>
        <w:rPr>
          <w:noProof/>
          <w:lang w:eastAsia="ru-RU"/>
        </w:rPr>
        <w:drawing>
          <wp:inline distT="0" distB="0" distL="0" distR="0" wp14:anchorId="5620FEB9" wp14:editId="4AD8E329">
            <wp:extent cx="4665133" cy="2963334"/>
            <wp:effectExtent l="0" t="0" r="21590" b="279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0783" w:rsidRDefault="00410783" w:rsidP="00410783">
      <w:pPr>
        <w:rPr>
          <w:shd w:val="clear" w:color="auto" w:fill="FFFFFF"/>
        </w:rPr>
      </w:pPr>
      <w:r>
        <w:rPr>
          <w:shd w:val="clear" w:color="auto" w:fill="FFFFFF"/>
        </w:rPr>
        <w:t>Рисунок 1</w:t>
      </w:r>
      <w:r w:rsidR="005D4A32">
        <w:rPr>
          <w:shd w:val="clear" w:color="auto" w:fill="FFFFFF"/>
        </w:rPr>
        <w:t>2</w:t>
      </w:r>
      <w:r w:rsidRPr="00E9159B">
        <w:rPr>
          <w:shd w:val="clear" w:color="auto" w:fill="FFFFFF"/>
        </w:rPr>
        <w:t xml:space="preserve"> </w:t>
      </w:r>
      <w:r>
        <w:rPr>
          <w:shd w:val="clear" w:color="auto" w:fill="FFFFFF"/>
        </w:rPr>
        <w:t>Соотношение подписчиков и отметок «Мне нравится»</w:t>
      </w:r>
    </w:p>
    <w:p w:rsidR="00A46A05" w:rsidRDefault="00A46A05" w:rsidP="00A46A05">
      <w:pPr>
        <w:rPr>
          <w:rFonts w:cs="Times New Roman"/>
          <w:szCs w:val="24"/>
        </w:rPr>
      </w:pPr>
      <w:r>
        <w:rPr>
          <w:rFonts w:cs="Times New Roman"/>
          <w:i/>
          <w:szCs w:val="24"/>
        </w:rPr>
        <w:t xml:space="preserve">Составлено по: </w:t>
      </w:r>
      <w:r>
        <w:rPr>
          <w:rFonts w:cs="Times New Roman"/>
          <w:szCs w:val="24"/>
        </w:rPr>
        <w:t>анализ социальных сетей</w:t>
      </w:r>
    </w:p>
    <w:p w:rsidR="00410783" w:rsidRPr="00CF7BC4" w:rsidRDefault="00410783" w:rsidP="00CF7BC4">
      <w:pPr>
        <w:rPr>
          <w:rFonts w:cs="Times New Roman"/>
          <w:szCs w:val="24"/>
        </w:rPr>
      </w:pPr>
      <w:r w:rsidRPr="00CF7BC4">
        <w:rPr>
          <w:rFonts w:cs="Times New Roman"/>
          <w:szCs w:val="24"/>
        </w:rPr>
        <w:t>Расчет показателей.</w:t>
      </w:r>
    </w:p>
    <w:p w:rsidR="00410783" w:rsidRPr="00E9159B" w:rsidRDefault="00410783" w:rsidP="00410783">
      <w:pPr>
        <w:rPr>
          <w:rFonts w:cs="Times New Roman"/>
          <w:szCs w:val="24"/>
        </w:rPr>
      </w:pPr>
      <w:r w:rsidRPr="00E9159B">
        <w:rPr>
          <w:rFonts w:cs="Times New Roman"/>
          <w:szCs w:val="24"/>
        </w:rPr>
        <w:t>Для измерения уровня лояльности были проведены анонимные опросы среди 100 потребителей, прошедших обучение 4-5 месяцев назад. Их попросили оценить по шкале от 0 до 10, насколько вероятно, что они порекомендуют услуги МРЦ своим знакомым. Были получены следующие результаты:</w:t>
      </w:r>
    </w:p>
    <w:p w:rsidR="00410783" w:rsidRPr="00E9159B" w:rsidRDefault="00410783" w:rsidP="00410783">
      <w:pPr>
        <w:rPr>
          <w:rFonts w:cs="Times New Roman"/>
          <w:szCs w:val="24"/>
        </w:rPr>
      </w:pPr>
      <w:r w:rsidRPr="00E9159B">
        <w:rPr>
          <w:rFonts w:cs="Times New Roman"/>
          <w:szCs w:val="24"/>
        </w:rPr>
        <w:t>0-6 – 15 человек (критики)</w:t>
      </w:r>
    </w:p>
    <w:p w:rsidR="00410783" w:rsidRPr="00E9159B" w:rsidRDefault="00410783" w:rsidP="00410783">
      <w:pPr>
        <w:rPr>
          <w:rFonts w:cs="Times New Roman"/>
          <w:szCs w:val="24"/>
        </w:rPr>
      </w:pPr>
      <w:r w:rsidRPr="00E9159B">
        <w:rPr>
          <w:rFonts w:cs="Times New Roman"/>
          <w:szCs w:val="24"/>
        </w:rPr>
        <w:t>7-8 – 22 человека (</w:t>
      </w:r>
      <w:proofErr w:type="gramStart"/>
      <w:r w:rsidRPr="00E9159B">
        <w:rPr>
          <w:rFonts w:cs="Times New Roman"/>
          <w:szCs w:val="24"/>
        </w:rPr>
        <w:t>нейтральные</w:t>
      </w:r>
      <w:proofErr w:type="gramEnd"/>
      <w:r w:rsidRPr="00E9159B">
        <w:rPr>
          <w:rFonts w:cs="Times New Roman"/>
          <w:szCs w:val="24"/>
        </w:rPr>
        <w:t>)</w:t>
      </w:r>
    </w:p>
    <w:p w:rsidR="00D66086" w:rsidRPr="00E9159B" w:rsidRDefault="00410783" w:rsidP="00221ECC">
      <w:pPr>
        <w:rPr>
          <w:rFonts w:cs="Times New Roman"/>
          <w:szCs w:val="24"/>
        </w:rPr>
      </w:pPr>
      <w:r w:rsidRPr="00E9159B">
        <w:rPr>
          <w:rFonts w:cs="Times New Roman"/>
          <w:szCs w:val="24"/>
        </w:rPr>
        <w:t>9-10 – 63 человек (сторонники)</w:t>
      </w:r>
    </w:p>
    <w:p w:rsidR="00410783" w:rsidRDefault="00410783" w:rsidP="00410783">
      <w:pPr>
        <w:rPr>
          <w:rFonts w:cs="Times New Roman"/>
          <w:szCs w:val="24"/>
        </w:rPr>
      </w:pPr>
      <w:r w:rsidRPr="00E9159B">
        <w:rPr>
          <w:rFonts w:cs="Times New Roman"/>
          <w:szCs w:val="24"/>
        </w:rPr>
        <w:t>Таким образом,</w:t>
      </w:r>
    </w:p>
    <w:p w:rsidR="00410783" w:rsidRPr="00E9159B" w:rsidRDefault="00410783" w:rsidP="00410783">
      <w:pPr>
        <w:jc w:val="center"/>
        <w:rPr>
          <w:rFonts w:cs="Times New Roman"/>
          <w:i/>
        </w:rPr>
      </w:pPr>
      <m:oMath>
        <m:r>
          <w:rPr>
            <w:rFonts w:ascii="Cambria Math" w:hAnsi="Cambria Math" w:cs="Times New Roman"/>
          </w:rPr>
          <m:t>NPS=%сторонников-%критиков</m:t>
        </m:r>
        <m:r>
          <w:rPr>
            <w:rFonts w:ascii="Cambria Math" w:eastAsiaTheme="minorEastAsia" w:hAnsi="Cambria Math" w:cs="Times New Roman"/>
          </w:rPr>
          <m:t>= 63%-15%=48</m:t>
        </m:r>
      </m:oMath>
      <w:r w:rsidRPr="00E9159B">
        <w:rPr>
          <w:rFonts w:eastAsiaTheme="minorEastAsia" w:cs="Times New Roman"/>
        </w:rPr>
        <w:t>%</w:t>
      </w:r>
    </w:p>
    <w:p w:rsidR="00410783" w:rsidRPr="00E9159B" w:rsidRDefault="00410783" w:rsidP="00410783">
      <w:pPr>
        <w:rPr>
          <w:rFonts w:cs="Times New Roman"/>
          <w:szCs w:val="24"/>
        </w:rPr>
      </w:pPr>
      <w:r w:rsidRPr="00E9159B">
        <w:rPr>
          <w:rFonts w:cs="Times New Roman"/>
          <w:szCs w:val="24"/>
        </w:rPr>
        <w:lastRenderedPageBreak/>
        <w:t>Затем попросили оценить по шкале от 1 до 5 взаимодействие с компанией. Число ответивших 4-5 составило 70 человек.</w:t>
      </w:r>
    </w:p>
    <w:p w:rsidR="00410783" w:rsidRPr="00E9159B" w:rsidRDefault="00410783" w:rsidP="00410783">
      <w:pPr>
        <w:tabs>
          <w:tab w:val="left" w:pos="993"/>
        </w:tabs>
        <w:jc w:val="left"/>
        <w:rPr>
          <w:rFonts w:eastAsiaTheme="minorEastAsia" w:cs="Times New Roman"/>
        </w:rPr>
      </w:pPr>
      <w:r w:rsidRPr="00E9159B">
        <w:rPr>
          <w:rFonts w:cs="Times New Roman"/>
          <w:szCs w:val="24"/>
        </w:rPr>
        <w:t xml:space="preserve">Таким образом, </w:t>
      </w:r>
      <m:oMath>
        <m:r>
          <m:rPr>
            <m:sty m:val="p"/>
          </m:rPr>
          <w:rPr>
            <w:rFonts w:ascii="Cambria Math" w:hAnsi="Cambria Math" w:cs="Times New Roman"/>
          </w:rPr>
          <w:br/>
        </m:r>
      </m:oMath>
      <m:oMathPara>
        <m:oMath>
          <m:r>
            <w:rPr>
              <w:rFonts w:ascii="Cambria Math" w:hAnsi="Cambria Math" w:cs="Times New Roman"/>
              <w:lang w:val="en-US"/>
            </w:rPr>
            <m:t>CSAT</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70</m:t>
              </m:r>
            </m:num>
            <m:den>
              <m:r>
                <w:rPr>
                  <w:rFonts w:ascii="Cambria Math" w:hAnsi="Cambria Math" w:cs="Times New Roman"/>
                </w:rPr>
                <m:t>100</m:t>
              </m:r>
            </m:den>
          </m:f>
          <m:r>
            <w:rPr>
              <w:rFonts w:ascii="Cambria Math" w:hAnsi="Cambria Math" w:cs="Times New Roman"/>
            </w:rPr>
            <m:t>×100%=70%</m:t>
          </m:r>
        </m:oMath>
      </m:oMathPara>
    </w:p>
    <w:p w:rsidR="00410783" w:rsidRPr="00E9159B" w:rsidRDefault="00410783" w:rsidP="00410783">
      <w:pPr>
        <w:tabs>
          <w:tab w:val="left" w:pos="993"/>
        </w:tabs>
        <w:rPr>
          <w:rFonts w:eastAsiaTheme="minorEastAsia" w:cs="Times New Roman"/>
        </w:rPr>
      </w:pPr>
      <w:r w:rsidRPr="00E9159B">
        <w:rPr>
          <w:rFonts w:eastAsiaTheme="minorEastAsia" w:cs="Times New Roman"/>
        </w:rPr>
        <w:t>Также был измерен индекс повторной покупки. Количество человек, совершивших покупки более 1 раза</w:t>
      </w:r>
      <w:r>
        <w:rPr>
          <w:rFonts w:eastAsiaTheme="minorEastAsia" w:cs="Times New Roman"/>
        </w:rPr>
        <w:t xml:space="preserve"> составило 27.</w:t>
      </w:r>
    </w:p>
    <w:p w:rsidR="00410783" w:rsidRPr="00E9159B" w:rsidRDefault="00410783" w:rsidP="00410783">
      <w:pPr>
        <w:tabs>
          <w:tab w:val="left" w:pos="993"/>
        </w:tabs>
        <w:rPr>
          <w:rFonts w:eastAsiaTheme="minorEastAsia" w:cs="Times New Roman"/>
        </w:rPr>
      </w:pPr>
      <m:oMathPara>
        <m:oMath>
          <m:r>
            <w:rPr>
              <w:rFonts w:ascii="Cambria Math" w:eastAsiaTheme="minorEastAsia" w:hAnsi="Cambria Math" w:cs="Times New Roman"/>
              <w:lang w:val="en-US"/>
            </w:rPr>
            <m:t>RPR=</m:t>
          </m:r>
          <m:f>
            <m:fPr>
              <m:ctrlPr>
                <w:rPr>
                  <w:rFonts w:ascii="Cambria Math" w:eastAsiaTheme="minorEastAsia" w:hAnsi="Cambria Math" w:cs="Times New Roman"/>
                  <w:i/>
                  <w:lang w:val="en-US"/>
                </w:rPr>
              </m:ctrlPr>
            </m:fPr>
            <m:num>
              <m:r>
                <w:rPr>
                  <w:rFonts w:ascii="Cambria Math" w:eastAsiaTheme="minorEastAsia" w:hAnsi="Cambria Math" w:cs="Times New Roman"/>
                </w:rPr>
                <m:t>27</m:t>
              </m:r>
            </m:num>
            <m:den>
              <m:r>
                <w:rPr>
                  <w:rFonts w:ascii="Cambria Math" w:eastAsiaTheme="minorEastAsia" w:hAnsi="Cambria Math" w:cs="Times New Roman"/>
                  <w:lang w:val="en-US"/>
                </w:rPr>
                <m:t>100</m:t>
              </m:r>
            </m:den>
          </m:f>
          <m:r>
            <w:rPr>
              <w:rFonts w:ascii="Cambria Math" w:hAnsi="Cambria Math" w:cs="Times New Roman"/>
            </w:rPr>
            <m:t>×100%</m:t>
          </m:r>
          <m:r>
            <w:rPr>
              <w:rFonts w:ascii="Cambria Math" w:eastAsiaTheme="minorEastAsia" w:hAnsi="Cambria Math" w:cs="Times New Roman"/>
              <w:lang w:val="en-US"/>
            </w:rPr>
            <m:t>=27%</m:t>
          </m:r>
        </m:oMath>
      </m:oMathPara>
    </w:p>
    <w:p w:rsidR="00410783" w:rsidRDefault="00410783" w:rsidP="00410783">
      <w:pPr>
        <w:tabs>
          <w:tab w:val="left" w:pos="993"/>
        </w:tabs>
        <w:rPr>
          <w:rFonts w:eastAsiaTheme="minorEastAsia" w:cs="Times New Roman"/>
        </w:rPr>
      </w:pPr>
      <w:r w:rsidRPr="00E9159B">
        <w:rPr>
          <w:rFonts w:eastAsiaTheme="minorEastAsia" w:cs="Times New Roman"/>
        </w:rPr>
        <w:t xml:space="preserve">В результате можно сказать, что у компании достаточно много лояльных потребителей, и в целом они довольны опытом взаимодействия с МРЦ. Однако следует уделить внимание тому факту, что 37% не уверены в готовности </w:t>
      </w:r>
      <w:proofErr w:type="gramStart"/>
      <w:r w:rsidRPr="00E9159B">
        <w:rPr>
          <w:rFonts w:eastAsiaTheme="minorEastAsia" w:cs="Times New Roman"/>
        </w:rPr>
        <w:t>рекомендовать</w:t>
      </w:r>
      <w:proofErr w:type="gramEnd"/>
      <w:r w:rsidRPr="00E9159B">
        <w:rPr>
          <w:rFonts w:eastAsiaTheme="minorEastAsia" w:cs="Times New Roman"/>
        </w:rPr>
        <w:t xml:space="preserve"> своим знакомым услуги этой организации, и попытаться снизить их количество. Также 30% оценивают работу с МРЦ скорее негативно. Следует изучить причины недовольства и устранить их по возможности. Индекс повторной покупки не высок, несмотря на достаточно неплохие показатели индекса лояльности и оценки удовлетворенности покупателей. Причина может быть в </w:t>
      </w:r>
      <w:r>
        <w:rPr>
          <w:rFonts w:eastAsiaTheme="minorEastAsia" w:cs="Times New Roman"/>
        </w:rPr>
        <w:t>высокой стоимости услуг, недостаточном количестве программ дистанционного обучения, а также в том, что формирование новой потребности в повышении квалификации занимает более долгий срок.</w:t>
      </w:r>
    </w:p>
    <w:p w:rsidR="0081616C" w:rsidRDefault="00987412" w:rsidP="00756384">
      <w:pPr>
        <w:rPr>
          <w:rFonts w:eastAsiaTheme="minorEastAsia" w:cs="Times New Roman"/>
        </w:rPr>
      </w:pPr>
      <w:r>
        <w:rPr>
          <w:rFonts w:eastAsiaTheme="minorEastAsia" w:cs="Times New Roman"/>
        </w:rPr>
        <w:t>Значительно б</w:t>
      </w:r>
      <w:r w:rsidR="00410783">
        <w:rPr>
          <w:rFonts w:eastAsiaTheme="minorEastAsia" w:cs="Times New Roman"/>
        </w:rPr>
        <w:t>ольше внимания следует уделять работе с социальными сетями и повышать активность потребителей. Также для привлечения новых клиентов стоит расширить набор маркетинговых инструментов и мероприятий, например, развивать поисковую оптимизацию.</w:t>
      </w:r>
    </w:p>
    <w:p w:rsidR="000F168D" w:rsidRDefault="00756384" w:rsidP="000F168D">
      <w:r w:rsidRPr="005A6DBF">
        <w:rPr>
          <w:rFonts w:eastAsiaTheme="minorEastAsia" w:cs="Times New Roman"/>
          <w:b/>
        </w:rPr>
        <w:t>Выводы по главе:</w:t>
      </w:r>
      <w:r w:rsidR="005A6DBF">
        <w:rPr>
          <w:rFonts w:eastAsiaTheme="minorEastAsia" w:cs="Times New Roman"/>
          <w:b/>
        </w:rPr>
        <w:t xml:space="preserve"> </w:t>
      </w:r>
      <w:r w:rsidR="000F168D">
        <w:rPr>
          <w:rFonts w:cs="Times New Roman"/>
          <w:szCs w:val="24"/>
        </w:rPr>
        <w:t>Оптимальными путями использования сильных сторон компании «МРЦ» для достижения возможностей (</w:t>
      </w:r>
      <w:r w:rsidR="000F168D">
        <w:rPr>
          <w:rFonts w:cs="Times New Roman"/>
          <w:szCs w:val="24"/>
          <w:lang w:val="en-US"/>
        </w:rPr>
        <w:t>S</w:t>
      </w:r>
      <w:r w:rsidR="000F168D" w:rsidRPr="00D35F17">
        <w:rPr>
          <w:rFonts w:cs="Times New Roman"/>
          <w:szCs w:val="24"/>
        </w:rPr>
        <w:t>-</w:t>
      </w:r>
      <w:r w:rsidR="000F168D">
        <w:rPr>
          <w:rFonts w:cs="Times New Roman"/>
          <w:szCs w:val="24"/>
          <w:lang w:val="en-US"/>
        </w:rPr>
        <w:t>O</w:t>
      </w:r>
      <w:r w:rsidR="000F168D" w:rsidRPr="00D35F17">
        <w:rPr>
          <w:rFonts w:cs="Times New Roman"/>
          <w:szCs w:val="24"/>
        </w:rPr>
        <w:t xml:space="preserve">) </w:t>
      </w:r>
      <w:r w:rsidR="000F168D">
        <w:rPr>
          <w:rFonts w:cs="Times New Roman"/>
          <w:szCs w:val="24"/>
        </w:rPr>
        <w:t>являются: расширение пакета услуг или географии и увеличение количества программ дистанционного обучения. Также компании стоит уделить внимание разнообразию маркетинговых мероприятий и повышению уровня восприятия и известности на рынке.</w:t>
      </w:r>
    </w:p>
    <w:p w:rsidR="006D6876" w:rsidRPr="005A6DBF" w:rsidRDefault="000F168D" w:rsidP="005A6DBF">
      <w:pPr>
        <w:rPr>
          <w:rFonts w:eastAsiaTheme="minorEastAsia" w:cs="Times New Roman"/>
        </w:rPr>
      </w:pPr>
      <w:r>
        <w:rPr>
          <w:rFonts w:eastAsiaTheme="minorEastAsia" w:cs="Times New Roman"/>
        </w:rPr>
        <w:t>Д</w:t>
      </w:r>
      <w:r w:rsidR="006D6876" w:rsidRPr="00E9159B">
        <w:rPr>
          <w:rFonts w:cs="Times New Roman"/>
          <w:szCs w:val="24"/>
        </w:rPr>
        <w:t xml:space="preserve">ля </w:t>
      </w:r>
      <w:r w:rsidR="006D6876">
        <w:rPr>
          <w:rFonts w:cs="Times New Roman"/>
          <w:szCs w:val="24"/>
        </w:rPr>
        <w:t>построени</w:t>
      </w:r>
      <w:r w:rsidR="006D6876" w:rsidRPr="00E9159B">
        <w:rPr>
          <w:rFonts w:cs="Times New Roman"/>
          <w:szCs w:val="24"/>
        </w:rPr>
        <w:t>я лояльности важным этапом является информирование потребителей о предоставляемой услуге, которое при работе над запуском проекта «Доступная среда» осуществлялось средствами прямого маркетинга. Была сформирована сегментированная база данных, осуществлена рекламная рассылка с использованием рекламной брошюры и информационного письма, а также осуществлена обратная связь и проанализированы результаты проведенной работы. Используя модель потребительской воронки, выяснилось, что большинство покупателей были потеряны</w:t>
      </w:r>
      <w:r w:rsidR="006D6876">
        <w:rPr>
          <w:rFonts w:cs="Times New Roman"/>
          <w:szCs w:val="24"/>
        </w:rPr>
        <w:t xml:space="preserve"> на этапах знакомства и покупки</w:t>
      </w:r>
      <w:r w:rsidR="006D6876" w:rsidRPr="00E9159B">
        <w:rPr>
          <w:rFonts w:cs="Times New Roman"/>
          <w:szCs w:val="24"/>
        </w:rPr>
        <w:t xml:space="preserve">. </w:t>
      </w:r>
      <w:r w:rsidR="006D6876">
        <w:rPr>
          <w:rFonts w:cs="Times New Roman"/>
          <w:szCs w:val="24"/>
        </w:rPr>
        <w:t xml:space="preserve">Для </w:t>
      </w:r>
      <w:r w:rsidR="006D6876">
        <w:rPr>
          <w:rFonts w:cs="Times New Roman"/>
          <w:szCs w:val="24"/>
        </w:rPr>
        <w:lastRenderedPageBreak/>
        <w:t xml:space="preserve">сокращения потери потребителей на этих этапах можно пересмотреть способы подачи информации, чтобы сделать их более привлекательными и сильнее заинтересовать потенциальных потребителей, а также проанализировать целесообразность снижения уровня цен, т.к. основной причиной отказа от совершения покупки стал недостаточный уровень финансирования компаний. </w:t>
      </w:r>
    </w:p>
    <w:p w:rsidR="006D6876" w:rsidRPr="00E9159B" w:rsidRDefault="006D6876" w:rsidP="006D6876">
      <w:pPr>
        <w:rPr>
          <w:rFonts w:cs="Times New Roman"/>
          <w:color w:val="000000"/>
          <w:szCs w:val="24"/>
        </w:rPr>
      </w:pPr>
      <w:r w:rsidRPr="00E9159B">
        <w:rPr>
          <w:rFonts w:cs="Times New Roman"/>
          <w:szCs w:val="24"/>
        </w:rPr>
        <w:t xml:space="preserve">В целях повышения персонализации и удобства коммуникации с потребителем и предоставления услуг, которые являются необходимыми факторами построения лояльности потребителей, в ходе работы над созданием проекта «Оценка персонала» были разработаны различные услуги и методы их предоставления, а также их коррекция по результатам анализа рынка предоставления подобных услуг и цены конкурентов. </w:t>
      </w:r>
    </w:p>
    <w:p w:rsidR="00A26F5F" w:rsidRDefault="006D6876" w:rsidP="0081616C">
      <w:pPr>
        <w:shd w:val="clear" w:color="auto" w:fill="FFFFFF"/>
        <w:textAlignment w:val="top"/>
        <w:rPr>
          <w:rFonts w:cs="Times New Roman"/>
          <w:color w:val="000000"/>
          <w:szCs w:val="24"/>
          <w:shd w:val="clear" w:color="auto" w:fill="FFFFFF"/>
        </w:rPr>
      </w:pPr>
      <w:r w:rsidRPr="00E9159B">
        <w:rPr>
          <w:rFonts w:cs="Times New Roman"/>
          <w:color w:val="000000"/>
          <w:szCs w:val="24"/>
        </w:rPr>
        <w:t xml:space="preserve">Не менее важными при формировании потребительской лояльности являются такие факторы, как интерактивность взаимодействия и создание атмосферы принадлежности к сообществу у потребителей. При  осуществлении проекта «Мастерская проектов» было организовано и проведено мероприятие для слушателей Президентской программы, а также был создан канал в мессенджере </w:t>
      </w:r>
      <w:r w:rsidRPr="00E9159B">
        <w:rPr>
          <w:rFonts w:cs="Times New Roman"/>
          <w:color w:val="000000"/>
          <w:szCs w:val="24"/>
          <w:lang w:val="en-US"/>
        </w:rPr>
        <w:t>Telegram</w:t>
      </w:r>
      <w:r w:rsidRPr="00E9159B">
        <w:rPr>
          <w:rFonts w:cs="Times New Roman"/>
          <w:color w:val="000000"/>
          <w:szCs w:val="24"/>
        </w:rPr>
        <w:t xml:space="preserve"> «Биржа контактов» для обмена контактами между всеми участниками и организаторами. С целью </w:t>
      </w:r>
      <w:r w:rsidRPr="00E9159B">
        <w:rPr>
          <w:rFonts w:cs="Times New Roman"/>
          <w:color w:val="000000"/>
          <w:szCs w:val="24"/>
          <w:shd w:val="clear" w:color="auto" w:fill="FFFFFF"/>
        </w:rPr>
        <w:t>организации способа обратной связи, контакта с выпускниками и возможности в дальнейшем планировать и приглашать участников на мероприятия, лекции, стажировки или программы обучения был создан диалог-группа, в котором каждый мог поделиться отзыво</w:t>
      </w:r>
      <w:r w:rsidR="00A26F5F">
        <w:rPr>
          <w:rFonts w:cs="Times New Roman"/>
          <w:color w:val="000000"/>
          <w:szCs w:val="24"/>
          <w:shd w:val="clear" w:color="auto" w:fill="FFFFFF"/>
        </w:rPr>
        <w:t>м, впечатлениями и фотографиями</w:t>
      </w:r>
      <w:r w:rsidRPr="00E9159B">
        <w:rPr>
          <w:rFonts w:cs="Times New Roman"/>
          <w:color w:val="000000"/>
          <w:szCs w:val="24"/>
          <w:shd w:val="clear" w:color="auto" w:fill="FFFFFF"/>
        </w:rPr>
        <w:t xml:space="preserve">. </w:t>
      </w:r>
    </w:p>
    <w:p w:rsidR="000F168D" w:rsidRDefault="000F168D" w:rsidP="000F168D">
      <w:pPr>
        <w:rPr>
          <w:rFonts w:cs="Times New Roman"/>
          <w:color w:val="000000"/>
          <w:szCs w:val="24"/>
        </w:rPr>
      </w:pPr>
      <w:r>
        <w:rPr>
          <w:rFonts w:cs="Times New Roman"/>
          <w:color w:val="000000"/>
          <w:szCs w:val="24"/>
        </w:rPr>
        <w:t>Таким образом, в совокупности эти проекты влияли на построение более доверительных взаимоотношений с потребителями, персонализированных и интерактивных каналов коммуникации, персонализацию предложения услуг, информирования клиентов, проявление таких важных для формирования лояльности аспектов, как забота о покупателях, об их удобстве и создание ощущения принадлежности к сообществу. Эффективность их влияния на общий уровень лояльности потребителей МРЦ предполагается оценивать с помощью классических показателей, таких как о</w:t>
      </w:r>
      <w:r w:rsidRPr="00BA34CB">
        <w:rPr>
          <w:rFonts w:cs="Times New Roman"/>
          <w:color w:val="000000"/>
          <w:szCs w:val="24"/>
        </w:rPr>
        <w:t>хват аудитории при прямой рассылке</w:t>
      </w:r>
      <w:r>
        <w:rPr>
          <w:rFonts w:cs="Times New Roman"/>
          <w:color w:val="000000"/>
          <w:szCs w:val="24"/>
        </w:rPr>
        <w:t>, п</w:t>
      </w:r>
      <w:r w:rsidRPr="00BA34CB">
        <w:rPr>
          <w:rFonts w:cs="Times New Roman"/>
          <w:color w:val="000000"/>
          <w:szCs w:val="24"/>
        </w:rPr>
        <w:t>оказатели сайта</w:t>
      </w:r>
      <w:r>
        <w:rPr>
          <w:rFonts w:cs="Times New Roman"/>
          <w:color w:val="000000"/>
          <w:szCs w:val="24"/>
        </w:rPr>
        <w:t>, и</w:t>
      </w:r>
      <w:r w:rsidRPr="00BA34CB">
        <w:rPr>
          <w:rFonts w:cs="Times New Roman"/>
          <w:color w:val="000000"/>
          <w:szCs w:val="24"/>
        </w:rPr>
        <w:t>нд</w:t>
      </w:r>
      <w:r>
        <w:rPr>
          <w:rFonts w:cs="Times New Roman"/>
          <w:color w:val="000000"/>
          <w:szCs w:val="24"/>
        </w:rPr>
        <w:t>екс потребительской лояльности, о</w:t>
      </w:r>
      <w:r w:rsidRPr="000F168D">
        <w:rPr>
          <w:rFonts w:cs="Times New Roman"/>
          <w:color w:val="000000"/>
          <w:szCs w:val="24"/>
        </w:rPr>
        <w:t xml:space="preserve">ценка удовлетворенности покупателей </w:t>
      </w:r>
      <w:r>
        <w:rPr>
          <w:rFonts w:cs="Times New Roman"/>
          <w:color w:val="000000"/>
          <w:szCs w:val="24"/>
        </w:rPr>
        <w:t>и и</w:t>
      </w:r>
      <w:r w:rsidRPr="00BA34CB">
        <w:rPr>
          <w:rFonts w:cs="Times New Roman"/>
          <w:color w:val="000000"/>
          <w:szCs w:val="24"/>
        </w:rPr>
        <w:t>ндекс повторной покупки</w:t>
      </w:r>
      <w:r>
        <w:rPr>
          <w:rFonts w:cs="Times New Roman"/>
          <w:color w:val="000000"/>
          <w:szCs w:val="24"/>
        </w:rPr>
        <w:t>.</w:t>
      </w:r>
    </w:p>
    <w:p w:rsidR="005A6DBF" w:rsidRPr="00D35F17" w:rsidRDefault="005A6DBF" w:rsidP="00D35F17">
      <w:pPr>
        <w:tabs>
          <w:tab w:val="left" w:pos="993"/>
        </w:tabs>
        <w:rPr>
          <w:rFonts w:eastAsiaTheme="minorEastAsia" w:cs="Times New Roman"/>
        </w:rPr>
      </w:pPr>
      <w:r w:rsidRPr="00E9159B">
        <w:rPr>
          <w:rFonts w:eastAsiaTheme="minorEastAsia" w:cs="Times New Roman"/>
        </w:rPr>
        <w:t xml:space="preserve">В результате </w:t>
      </w:r>
      <w:r>
        <w:rPr>
          <w:rFonts w:eastAsiaTheme="minorEastAsia" w:cs="Times New Roman"/>
        </w:rPr>
        <w:t xml:space="preserve">проведенной оценки </w:t>
      </w:r>
      <w:r w:rsidR="000F168D">
        <w:rPr>
          <w:rFonts w:eastAsiaTheme="minorEastAsia" w:cs="Times New Roman"/>
        </w:rPr>
        <w:t xml:space="preserve">существующего </w:t>
      </w:r>
      <w:r>
        <w:rPr>
          <w:rFonts w:eastAsiaTheme="minorEastAsia" w:cs="Times New Roman"/>
        </w:rPr>
        <w:t xml:space="preserve">уровня лояльности потребителей МРЦ </w:t>
      </w:r>
      <w:r w:rsidRPr="00E9159B">
        <w:rPr>
          <w:rFonts w:eastAsiaTheme="minorEastAsia" w:cs="Times New Roman"/>
        </w:rPr>
        <w:t xml:space="preserve">можно сказать, что у компании достаточно много лояльных </w:t>
      </w:r>
      <w:r>
        <w:rPr>
          <w:rFonts w:eastAsiaTheme="minorEastAsia" w:cs="Times New Roman"/>
        </w:rPr>
        <w:t>клиентов</w:t>
      </w:r>
      <w:r w:rsidRPr="00E9159B">
        <w:rPr>
          <w:rFonts w:eastAsiaTheme="minorEastAsia" w:cs="Times New Roman"/>
        </w:rPr>
        <w:t xml:space="preserve">, и в целом они довольны опытом взаимодействия с </w:t>
      </w:r>
      <w:r>
        <w:rPr>
          <w:rFonts w:eastAsiaTheme="minorEastAsia" w:cs="Times New Roman"/>
        </w:rPr>
        <w:t>ней</w:t>
      </w:r>
      <w:r w:rsidRPr="00E9159B">
        <w:rPr>
          <w:rFonts w:eastAsiaTheme="minorEastAsia" w:cs="Times New Roman"/>
        </w:rPr>
        <w:t xml:space="preserve">. Однако следует уделить внимание </w:t>
      </w:r>
      <w:r>
        <w:rPr>
          <w:rFonts w:eastAsiaTheme="minorEastAsia" w:cs="Times New Roman"/>
        </w:rPr>
        <w:t xml:space="preserve">и изучить возможные причины </w:t>
      </w:r>
      <w:r w:rsidRPr="00E9159B">
        <w:rPr>
          <w:rFonts w:eastAsiaTheme="minorEastAsia" w:cs="Times New Roman"/>
        </w:rPr>
        <w:t>недовольства</w:t>
      </w:r>
      <w:r>
        <w:rPr>
          <w:rFonts w:eastAsiaTheme="minorEastAsia" w:cs="Times New Roman"/>
        </w:rPr>
        <w:t xml:space="preserve"> некоторого процента потребителей и их нежелания рекомендовать услуги компании, и разработать возможные пути их устранения.</w:t>
      </w:r>
      <w:r w:rsidRPr="00E9159B">
        <w:rPr>
          <w:rFonts w:eastAsiaTheme="minorEastAsia" w:cs="Times New Roman"/>
        </w:rPr>
        <w:t xml:space="preserve"> Индекс повторной покупки не высок, несмотря на достаточно неплохие показатели индекса лояльности и оценки удовлетворенности покупателей. Причина может быть в </w:t>
      </w:r>
      <w:r>
        <w:rPr>
          <w:rFonts w:eastAsiaTheme="minorEastAsia" w:cs="Times New Roman"/>
        </w:rPr>
        <w:t xml:space="preserve">высокой </w:t>
      </w:r>
      <w:r>
        <w:rPr>
          <w:rFonts w:eastAsiaTheme="minorEastAsia" w:cs="Times New Roman"/>
        </w:rPr>
        <w:lastRenderedPageBreak/>
        <w:t>стоимости услуг, недостаточном количестве программ дистанционного обучения, а также в том, что формирование новой потребности в повышении квалификации занимает более долгий срок. Больше внимания следует уделять работе с социальными сетями и повышать активность потребителей. Также для привлечения новых клиентов стоит расширить набор маркетинговых инструментов и мероприятий, например, развивать поисковую оптимизацию.</w:t>
      </w:r>
    </w:p>
    <w:p w:rsidR="00EF5B3E" w:rsidRPr="006D6876" w:rsidRDefault="00EF5B3E" w:rsidP="006D6876">
      <w:pPr>
        <w:shd w:val="clear" w:color="auto" w:fill="FFFFFF"/>
        <w:textAlignment w:val="top"/>
        <w:rPr>
          <w:rFonts w:cs="Times New Roman"/>
          <w:color w:val="000000"/>
          <w:szCs w:val="24"/>
          <w:shd w:val="clear" w:color="auto" w:fill="FFFFFF"/>
        </w:rPr>
      </w:pPr>
      <w:r>
        <w:br w:type="page"/>
      </w:r>
    </w:p>
    <w:p w:rsidR="00147FA4" w:rsidRPr="00147FA4" w:rsidRDefault="008408FC" w:rsidP="008F798A">
      <w:pPr>
        <w:pStyle w:val="1"/>
        <w:spacing w:after="720"/>
      </w:pPr>
      <w:bookmarkStart w:id="23" w:name="_Toc512931633"/>
      <w:r w:rsidRPr="008408FC">
        <w:lastRenderedPageBreak/>
        <w:t>Заключение</w:t>
      </w:r>
      <w:bookmarkEnd w:id="23"/>
    </w:p>
    <w:p w:rsidR="0043000C" w:rsidRDefault="0043000C" w:rsidP="0043000C">
      <w:pPr>
        <w:ind w:firstLine="851"/>
        <w:rPr>
          <w:rFonts w:cs="Times New Roman"/>
          <w:szCs w:val="24"/>
        </w:rPr>
      </w:pPr>
      <w:r>
        <w:rPr>
          <w:rFonts w:cs="Times New Roman"/>
          <w:szCs w:val="24"/>
        </w:rPr>
        <w:t xml:space="preserve">Существует три подхода к определению лояльности: лояльность как отношение, как поведение и как набор случайных факторов. Наиболее значимыми являются первые две модели, ориентируясь на которые, лояльность делится </w:t>
      </w:r>
      <w:proofErr w:type="gramStart"/>
      <w:r>
        <w:rPr>
          <w:rFonts w:cs="Times New Roman"/>
          <w:szCs w:val="24"/>
        </w:rPr>
        <w:t>на</w:t>
      </w:r>
      <w:proofErr w:type="gramEnd"/>
      <w:r>
        <w:rPr>
          <w:rFonts w:cs="Times New Roman"/>
          <w:szCs w:val="24"/>
        </w:rPr>
        <w:t xml:space="preserve"> воспринимаемую и поведенческую. На основе сочетания их уровней существует еще одна классификация, согласно которой лояльность бывает истинной, ложной, латентной и отсутствующей. Эти лояльности могут быть достигнуты набором определенных структур, образующих программы лояльности. Программы лояльности – маркетинговые программы, поощряющие лояльное поведение покупателей. Они также позволяют собирать информацию о привычках и предпочтениях клиента. Для построения лояльности используются средства, которыми являются пять форм продвижения товара – реклама, стимулирование сбыта, связи с общественностью, прямой маркетинг и личные продажи. Наиболее актуальной сейчас является интернет-реклама и реклама на телевидении. Вместе они занимают 80% рекламного рынка. Стимулирование сбыта, в отличие от рекламы нацелено на краткосрочный эффект и активное привлечение новых покупателей. Связи с общественностью создают в глазах потребителя благоприятный образ и вызывают больше доверия. Прямой маркетинг использует особый элемент – управление базами данных, которые помогают оценить поведение существующих покупателей и поиска новых. Также инструментом построения лояльности является </w:t>
      </w:r>
      <w:r>
        <w:rPr>
          <w:rFonts w:cs="Times New Roman"/>
          <w:szCs w:val="24"/>
          <w:lang w:val="en-US"/>
        </w:rPr>
        <w:t>CRM</w:t>
      </w:r>
      <w:r>
        <w:rPr>
          <w:rFonts w:cs="Times New Roman"/>
          <w:szCs w:val="24"/>
        </w:rPr>
        <w:t xml:space="preserve">-система. Классической моделью для оценки того, на каком этапе покупки теряется большая часть потребителей, является потребительская воронка. Она представляет собой движение покупателя по четырем этапам психологического воздействия модели </w:t>
      </w:r>
      <w:r>
        <w:rPr>
          <w:rFonts w:cs="Times New Roman"/>
          <w:szCs w:val="24"/>
          <w:lang w:val="en-US"/>
        </w:rPr>
        <w:t>AIDA</w:t>
      </w:r>
      <w:r>
        <w:rPr>
          <w:rFonts w:cs="Times New Roman"/>
          <w:szCs w:val="24"/>
        </w:rPr>
        <w:t xml:space="preserve">. </w:t>
      </w:r>
    </w:p>
    <w:p w:rsidR="006D72E5" w:rsidRDefault="0043000C" w:rsidP="0043000C">
      <w:pPr>
        <w:ind w:firstLine="851"/>
        <w:rPr>
          <w:rFonts w:cs="Times New Roman"/>
          <w:szCs w:val="24"/>
        </w:rPr>
      </w:pPr>
      <w:r>
        <w:rPr>
          <w:rFonts w:cs="Times New Roman"/>
          <w:szCs w:val="24"/>
        </w:rPr>
        <w:t>Для построения лояльности используют метод цифрового маркетинга и метод 7</w:t>
      </w:r>
      <w:r>
        <w:rPr>
          <w:rFonts w:cs="Times New Roman"/>
          <w:szCs w:val="24"/>
          <w:lang w:val="en-US"/>
        </w:rPr>
        <w:t>Cs</w:t>
      </w:r>
      <w:r>
        <w:rPr>
          <w:rFonts w:cs="Times New Roman"/>
          <w:szCs w:val="24"/>
        </w:rPr>
        <w:t xml:space="preserve">. Метод цифрового маркетинга использует такие средства, как коммуникацию бренда через различные каналы, персонализацию, интерактивность и скорость обработки информации для </w:t>
      </w:r>
      <w:proofErr w:type="gramStart"/>
      <w:r>
        <w:rPr>
          <w:rFonts w:cs="Times New Roman"/>
          <w:szCs w:val="24"/>
        </w:rPr>
        <w:t>управления</w:t>
      </w:r>
      <w:proofErr w:type="gramEnd"/>
      <w:r>
        <w:rPr>
          <w:rFonts w:cs="Times New Roman"/>
          <w:szCs w:val="24"/>
        </w:rPr>
        <w:t xml:space="preserve"> воспринимаемой ценностью и приверженностью покупателей, которые являются связующим звеном между коммуникацией бренда и потребительской лояльностью и вносят свой вклад в ее построение. Этот метод удобен и понятен, однако он не берет в расчет некоторые показатели. В отличие от него, метод 7</w:t>
      </w:r>
      <w:r>
        <w:rPr>
          <w:rFonts w:cs="Times New Roman"/>
          <w:szCs w:val="24"/>
          <w:lang w:val="en-US"/>
        </w:rPr>
        <w:t>Cs</w:t>
      </w:r>
      <w:r>
        <w:rPr>
          <w:rFonts w:cs="Times New Roman"/>
          <w:szCs w:val="24"/>
        </w:rPr>
        <w:t xml:space="preserve"> учитывает кроме персонализации и интерактивности еще и управление такими элементами, как программы лояльности, взаимодействие персонала с потребителем и построение репутации фирмы. Данный метод является </w:t>
      </w:r>
      <w:proofErr w:type="gramStart"/>
      <w:r>
        <w:rPr>
          <w:rFonts w:cs="Times New Roman"/>
          <w:szCs w:val="24"/>
        </w:rPr>
        <w:t>более социально-ориентированным</w:t>
      </w:r>
      <w:proofErr w:type="gramEnd"/>
      <w:r>
        <w:rPr>
          <w:rFonts w:cs="Times New Roman"/>
          <w:szCs w:val="24"/>
        </w:rPr>
        <w:t xml:space="preserve"> и направлен на понимание и облегчение действий покупателя на каждом этапе покупки. </w:t>
      </w:r>
      <w:r w:rsidR="006D72E5">
        <w:rPr>
          <w:rFonts w:cs="Times New Roman"/>
          <w:szCs w:val="24"/>
        </w:rPr>
        <w:t xml:space="preserve">Элементы обоих методов помогают выстраивать более доверительные взаимоотношения с клиентами, повышать уровень их </w:t>
      </w:r>
      <w:r w:rsidR="006D72E5">
        <w:rPr>
          <w:rFonts w:cs="Times New Roman"/>
          <w:szCs w:val="24"/>
        </w:rPr>
        <w:lastRenderedPageBreak/>
        <w:t xml:space="preserve">удовлетворенности и привязанности к бренду, компании, товару или услуги, что является ключевыми факторами для формирования лояльности. </w:t>
      </w:r>
      <w:r>
        <w:rPr>
          <w:rFonts w:cs="Times New Roman"/>
          <w:szCs w:val="24"/>
        </w:rPr>
        <w:t xml:space="preserve">Продвижение бренда в сети интернет так же играет важную роль в построении потребительской лояльности. На примере продвижения бренда </w:t>
      </w:r>
      <w:r>
        <w:rPr>
          <w:rFonts w:cs="Times New Roman"/>
          <w:szCs w:val="24"/>
          <w:lang w:val="en-US"/>
        </w:rPr>
        <w:t>Starbucks</w:t>
      </w:r>
      <w:r>
        <w:rPr>
          <w:rFonts w:cs="Times New Roman"/>
          <w:szCs w:val="24"/>
        </w:rPr>
        <w:t xml:space="preserve"> через веб-сайт, социальные сети и мобильное приложение было рассмотрено, как грамотное продвижение увеличивает охва</w:t>
      </w:r>
      <w:r w:rsidR="006D72E5">
        <w:rPr>
          <w:rFonts w:cs="Times New Roman"/>
          <w:szCs w:val="24"/>
        </w:rPr>
        <w:t xml:space="preserve">т аудитории в социальных сетях и </w:t>
      </w:r>
      <w:r>
        <w:rPr>
          <w:rFonts w:cs="Times New Roman"/>
          <w:szCs w:val="24"/>
        </w:rPr>
        <w:t xml:space="preserve">приверженность потребителей. </w:t>
      </w:r>
    </w:p>
    <w:p w:rsidR="0043000C" w:rsidRDefault="006D72E5" w:rsidP="0043000C">
      <w:pPr>
        <w:ind w:firstLine="851"/>
        <w:rPr>
          <w:rFonts w:cs="Times New Roman"/>
          <w:szCs w:val="24"/>
        </w:rPr>
      </w:pPr>
      <w:r>
        <w:rPr>
          <w:rFonts w:cs="Times New Roman"/>
          <w:szCs w:val="24"/>
        </w:rPr>
        <w:t>Для</w:t>
      </w:r>
      <w:r w:rsidR="0043000C">
        <w:rPr>
          <w:rFonts w:cs="Times New Roman"/>
          <w:szCs w:val="24"/>
        </w:rPr>
        <w:t xml:space="preserve"> измерени</w:t>
      </w:r>
      <w:r>
        <w:rPr>
          <w:rFonts w:cs="Times New Roman"/>
          <w:szCs w:val="24"/>
        </w:rPr>
        <w:t>я</w:t>
      </w:r>
      <w:r w:rsidR="0043000C">
        <w:rPr>
          <w:rFonts w:cs="Times New Roman"/>
          <w:szCs w:val="24"/>
        </w:rPr>
        <w:t xml:space="preserve"> эффективности построения лояльности, в первую очередь, необходимо измерить охват аудитории с помощью показателей охвата, количества посещений сайта и подписчиков </w:t>
      </w:r>
      <w:proofErr w:type="gramStart"/>
      <w:r w:rsidR="0043000C">
        <w:rPr>
          <w:rFonts w:cs="Times New Roman"/>
          <w:szCs w:val="24"/>
        </w:rPr>
        <w:t>в</w:t>
      </w:r>
      <w:proofErr w:type="gramEnd"/>
      <w:r w:rsidR="0043000C">
        <w:rPr>
          <w:rFonts w:cs="Times New Roman"/>
          <w:szCs w:val="24"/>
        </w:rPr>
        <w:t xml:space="preserve"> социальных медиа. Далее необходимо измерить саму лояльность с помощью опросов, </w:t>
      </w:r>
      <w:proofErr w:type="gramStart"/>
      <w:r w:rsidR="0043000C">
        <w:rPr>
          <w:rFonts w:cs="Times New Roman"/>
          <w:szCs w:val="24"/>
        </w:rPr>
        <w:t>фокус-групп</w:t>
      </w:r>
      <w:proofErr w:type="gramEnd"/>
      <w:r w:rsidR="0043000C">
        <w:rPr>
          <w:rFonts w:cs="Times New Roman"/>
          <w:szCs w:val="24"/>
        </w:rPr>
        <w:t xml:space="preserve"> или тайных покупателей. Наиболее важным инструментом являются опросы – опрос удовлетворенности покупателей и целевой опрос. Они позволяют систематически отслеживать настроения потребителей и предоставляют возможность детально исследовать проблемные области.  Для измерения лояльности используют следующие показатели: индекс потребительской лояльности, оценку удовлетворенности покупателей и индекс повторной покупки. Каждый из этих показателей отражает необходимое для лояльных клиентов качество – вероятность рекомендации другим, уровень удовлетворенности и совершение повторных покупок, поэтому лучше использовать их комплексно. Для изучения конкурентоспособности товара используют модель </w:t>
      </w:r>
      <w:proofErr w:type="spellStart"/>
      <w:r w:rsidR="0043000C">
        <w:rPr>
          <w:rFonts w:cs="Times New Roman"/>
          <w:szCs w:val="24"/>
        </w:rPr>
        <w:t>Фишбейна</w:t>
      </w:r>
      <w:proofErr w:type="spellEnd"/>
      <w:r w:rsidR="0043000C">
        <w:rPr>
          <w:rFonts w:cs="Times New Roman"/>
          <w:szCs w:val="24"/>
        </w:rPr>
        <w:t xml:space="preserve"> и метод идеальной точки, которые позволяют проанализировать отношение покупателей к товару или услуге, а также узнать их мнение об идеальной марке. Эти методы также лучше использовать комплексно.</w:t>
      </w:r>
    </w:p>
    <w:p w:rsidR="00D35F17" w:rsidRDefault="00D35F17" w:rsidP="00AB3093">
      <w:pPr>
        <w:rPr>
          <w:rFonts w:cs="Times New Roman"/>
          <w:szCs w:val="24"/>
        </w:rPr>
      </w:pPr>
      <w:r>
        <w:rPr>
          <w:rFonts w:eastAsiaTheme="minorEastAsia" w:cs="Times New Roman"/>
        </w:rPr>
        <w:t xml:space="preserve">Исходя из </w:t>
      </w:r>
      <w:r>
        <w:rPr>
          <w:rFonts w:eastAsiaTheme="minorEastAsia" w:cs="Times New Roman"/>
          <w:lang w:val="en-US"/>
        </w:rPr>
        <w:t>SWOT</w:t>
      </w:r>
      <w:r>
        <w:rPr>
          <w:rFonts w:eastAsiaTheme="minorEastAsia" w:cs="Times New Roman"/>
        </w:rPr>
        <w:t xml:space="preserve">-анализа </w:t>
      </w:r>
      <w:r>
        <w:rPr>
          <w:rFonts w:cs="Times New Roman"/>
          <w:szCs w:val="24"/>
        </w:rPr>
        <w:t>ГБОУ ДПО «СПб МРЦ», можно сделать вывод, что оптимальными путями использования сильных сторон для достижения возможностей (</w:t>
      </w:r>
      <w:r>
        <w:rPr>
          <w:rFonts w:cs="Times New Roman"/>
          <w:szCs w:val="24"/>
          <w:lang w:val="en-US"/>
        </w:rPr>
        <w:t>S</w:t>
      </w:r>
      <w:r w:rsidRPr="00D35F17">
        <w:rPr>
          <w:rFonts w:cs="Times New Roman"/>
          <w:szCs w:val="24"/>
        </w:rPr>
        <w:t>-</w:t>
      </w:r>
      <w:r>
        <w:rPr>
          <w:rFonts w:cs="Times New Roman"/>
          <w:szCs w:val="24"/>
          <w:lang w:val="en-US"/>
        </w:rPr>
        <w:t>O</w:t>
      </w:r>
      <w:r w:rsidRPr="00D35F17">
        <w:rPr>
          <w:rFonts w:cs="Times New Roman"/>
          <w:szCs w:val="24"/>
        </w:rPr>
        <w:t xml:space="preserve">) </w:t>
      </w:r>
      <w:r>
        <w:rPr>
          <w:rFonts w:cs="Times New Roman"/>
          <w:szCs w:val="24"/>
        </w:rPr>
        <w:t xml:space="preserve">являются: </w:t>
      </w:r>
    </w:p>
    <w:p w:rsidR="006D72E5" w:rsidRPr="006D72E5" w:rsidRDefault="006D72E5" w:rsidP="00110D06">
      <w:pPr>
        <w:pStyle w:val="a3"/>
        <w:numPr>
          <w:ilvl w:val="0"/>
          <w:numId w:val="44"/>
        </w:numPr>
        <w:rPr>
          <w:rFonts w:cs="Times New Roman"/>
          <w:szCs w:val="24"/>
        </w:rPr>
      </w:pPr>
      <w:r w:rsidRPr="006D72E5">
        <w:rPr>
          <w:rFonts w:cs="Times New Roman"/>
          <w:szCs w:val="24"/>
        </w:rPr>
        <w:t>расширение пакета услуг или географии</w:t>
      </w:r>
    </w:p>
    <w:p w:rsidR="006D72E5" w:rsidRPr="006D72E5" w:rsidRDefault="006D72E5" w:rsidP="00110D06">
      <w:pPr>
        <w:pStyle w:val="a3"/>
        <w:numPr>
          <w:ilvl w:val="0"/>
          <w:numId w:val="44"/>
        </w:numPr>
        <w:rPr>
          <w:rFonts w:cs="Times New Roman"/>
          <w:szCs w:val="24"/>
        </w:rPr>
      </w:pPr>
      <w:r w:rsidRPr="006D72E5">
        <w:rPr>
          <w:rFonts w:cs="Times New Roman"/>
          <w:szCs w:val="24"/>
        </w:rPr>
        <w:t>увеличение количества программ дистанционного обучения</w:t>
      </w:r>
    </w:p>
    <w:p w:rsidR="006D72E5" w:rsidRPr="006D72E5" w:rsidRDefault="006D72E5" w:rsidP="00110D06">
      <w:pPr>
        <w:pStyle w:val="a3"/>
        <w:numPr>
          <w:ilvl w:val="0"/>
          <w:numId w:val="44"/>
        </w:numPr>
        <w:rPr>
          <w:rFonts w:cs="Times New Roman"/>
          <w:szCs w:val="24"/>
        </w:rPr>
      </w:pPr>
      <w:r w:rsidRPr="006D72E5">
        <w:rPr>
          <w:rFonts w:cs="Times New Roman"/>
          <w:szCs w:val="24"/>
        </w:rPr>
        <w:t xml:space="preserve">увеличение разнообразия маркетинговых мероприятий </w:t>
      </w:r>
    </w:p>
    <w:p w:rsidR="006D72E5" w:rsidRPr="00AB3093" w:rsidRDefault="006D72E5" w:rsidP="00110D06">
      <w:pPr>
        <w:pStyle w:val="a3"/>
        <w:numPr>
          <w:ilvl w:val="0"/>
          <w:numId w:val="44"/>
        </w:numPr>
      </w:pPr>
      <w:r w:rsidRPr="006D72E5">
        <w:rPr>
          <w:rFonts w:cs="Times New Roman"/>
          <w:szCs w:val="24"/>
        </w:rPr>
        <w:t>повышение уровня восприятия и известности на рынке.</w:t>
      </w:r>
    </w:p>
    <w:p w:rsidR="00D35F17" w:rsidRPr="005A6DBF" w:rsidRDefault="00D35F17" w:rsidP="00D35F17">
      <w:pPr>
        <w:rPr>
          <w:rFonts w:eastAsiaTheme="minorEastAsia" w:cs="Times New Roman"/>
        </w:rPr>
      </w:pPr>
      <w:r>
        <w:rPr>
          <w:rFonts w:eastAsiaTheme="minorEastAsia" w:cs="Times New Roman"/>
        </w:rPr>
        <w:t>Д</w:t>
      </w:r>
      <w:r w:rsidRPr="00E9159B">
        <w:rPr>
          <w:rFonts w:cs="Times New Roman"/>
          <w:szCs w:val="24"/>
        </w:rPr>
        <w:t xml:space="preserve">ля </w:t>
      </w:r>
      <w:r>
        <w:rPr>
          <w:rFonts w:cs="Times New Roman"/>
          <w:szCs w:val="24"/>
        </w:rPr>
        <w:t>построени</w:t>
      </w:r>
      <w:r w:rsidRPr="00E9159B">
        <w:rPr>
          <w:rFonts w:cs="Times New Roman"/>
          <w:szCs w:val="24"/>
        </w:rPr>
        <w:t>я лояльности важным этапом является информирование потребителей о предоставляемой услуге, которое при работе над запуском проекта «Доступная среда»</w:t>
      </w:r>
      <w:r>
        <w:rPr>
          <w:rFonts w:cs="Times New Roman"/>
          <w:szCs w:val="24"/>
        </w:rPr>
        <w:t xml:space="preserve"> </w:t>
      </w:r>
      <w:r w:rsidRPr="00E9159B">
        <w:rPr>
          <w:rFonts w:cs="Times New Roman"/>
          <w:szCs w:val="24"/>
        </w:rPr>
        <w:t>осуществлялось средствами прямого маркетинга. Была сформирована сегментированная база данных, осуществлена рекламная рассылка с использованием рекламной брошюры и информационного письма, а также осуществлена обратная связь и проанализированы результаты проведенной работы. Используя модель потребительской воронки, выяснилось, что большинство покупателей были потеряны</w:t>
      </w:r>
      <w:r>
        <w:rPr>
          <w:rFonts w:cs="Times New Roman"/>
          <w:szCs w:val="24"/>
        </w:rPr>
        <w:t xml:space="preserve"> на этапах знакомства и покупки</w:t>
      </w:r>
      <w:r w:rsidRPr="00E9159B">
        <w:rPr>
          <w:rFonts w:cs="Times New Roman"/>
          <w:szCs w:val="24"/>
        </w:rPr>
        <w:t xml:space="preserve">. </w:t>
      </w:r>
      <w:r>
        <w:rPr>
          <w:rFonts w:cs="Times New Roman"/>
          <w:szCs w:val="24"/>
        </w:rPr>
        <w:t xml:space="preserve">Для </w:t>
      </w:r>
      <w:r>
        <w:rPr>
          <w:rFonts w:cs="Times New Roman"/>
          <w:szCs w:val="24"/>
        </w:rPr>
        <w:lastRenderedPageBreak/>
        <w:t xml:space="preserve">сокращения потери потребителей на этих этапах можно пересмотреть способы подачи информации, чтобы сделать их более привлекательными и сильнее заинтересовать потенциальных потребителей, а также проанализировать целесообразность снижения уровня цен, т.к. основной причиной отказа от совершения покупки стал недостаточный уровень финансирования компаний. </w:t>
      </w:r>
    </w:p>
    <w:p w:rsidR="000E534C" w:rsidRPr="00E9159B" w:rsidRDefault="00D35F17" w:rsidP="00D35F17">
      <w:pPr>
        <w:rPr>
          <w:rFonts w:cs="Times New Roman"/>
          <w:color w:val="000000"/>
          <w:szCs w:val="24"/>
        </w:rPr>
      </w:pPr>
      <w:r w:rsidRPr="00E9159B">
        <w:rPr>
          <w:rFonts w:cs="Times New Roman"/>
          <w:szCs w:val="24"/>
        </w:rPr>
        <w:t xml:space="preserve">В ходе работы над созданием проекта «Оценка персонала» были разработаны различные услуги и методы их предоставления, а также их коррекция по результатам анализа рынка предоставления подобных услуг и цены конкурентов. </w:t>
      </w:r>
      <w:r w:rsidR="000E534C" w:rsidRPr="000E534C">
        <w:rPr>
          <w:shd w:val="clear" w:color="auto" w:fill="FFFFFF"/>
        </w:rPr>
        <w:t>Анализ рынка и деятельности конкурентов необходим для выявления существующей потребности и возможности занять эту нишу, а также для определения или создания конкурентного преимущества, способа выделиться и привлечь внимание потенциальных потребителей. Расширение пакета и предложение для рынка пусть не принципиально новых услуг, но нового сочетания уже существующих, свидетельствует о развитии фирмы и ее заботе о клиентах и их возможных потребностях, что повышает возможности персонализации и удобства коммуникации с потребителями.</w:t>
      </w:r>
    </w:p>
    <w:p w:rsidR="00D35F17" w:rsidRDefault="00D35F17" w:rsidP="00D35F17">
      <w:pPr>
        <w:shd w:val="clear" w:color="auto" w:fill="FFFFFF"/>
        <w:textAlignment w:val="top"/>
        <w:rPr>
          <w:rFonts w:cs="Times New Roman"/>
          <w:color w:val="000000"/>
          <w:szCs w:val="24"/>
          <w:shd w:val="clear" w:color="auto" w:fill="FFFFFF"/>
        </w:rPr>
      </w:pPr>
      <w:r w:rsidRPr="00E9159B">
        <w:rPr>
          <w:rFonts w:cs="Times New Roman"/>
          <w:color w:val="000000"/>
          <w:szCs w:val="24"/>
        </w:rPr>
        <w:t xml:space="preserve">Не менее важными при формировании потребительской лояльности являются такие факторы, как интерактивность взаимодействия и создание атмосферы принадлежности к </w:t>
      </w:r>
      <w:r w:rsidR="003968E3">
        <w:rPr>
          <w:rFonts w:cs="Times New Roman"/>
          <w:color w:val="000000"/>
          <w:szCs w:val="24"/>
        </w:rPr>
        <w:t xml:space="preserve">сообществу у потребителей. При </w:t>
      </w:r>
      <w:r w:rsidRPr="00E9159B">
        <w:rPr>
          <w:rFonts w:cs="Times New Roman"/>
          <w:color w:val="000000"/>
          <w:szCs w:val="24"/>
        </w:rPr>
        <w:t xml:space="preserve">осуществлении проекта «Мастерская проектов» было организовано и проведено мероприятие для слушателей Президентской программы, а также был создан канал в мессенджере </w:t>
      </w:r>
      <w:r w:rsidRPr="00E9159B">
        <w:rPr>
          <w:rFonts w:cs="Times New Roman"/>
          <w:color w:val="000000"/>
          <w:szCs w:val="24"/>
          <w:lang w:val="en-US"/>
        </w:rPr>
        <w:t>Telegram</w:t>
      </w:r>
      <w:r w:rsidRPr="00E9159B">
        <w:rPr>
          <w:rFonts w:cs="Times New Roman"/>
          <w:color w:val="000000"/>
          <w:szCs w:val="24"/>
        </w:rPr>
        <w:t xml:space="preserve"> «Биржа контактов» для обмена контактами между всеми участниками и организаторами. С целью </w:t>
      </w:r>
      <w:r w:rsidRPr="00E9159B">
        <w:rPr>
          <w:rFonts w:cs="Times New Roman"/>
          <w:color w:val="000000"/>
          <w:szCs w:val="24"/>
          <w:shd w:val="clear" w:color="auto" w:fill="FFFFFF"/>
        </w:rPr>
        <w:t>организации способа обратной связи, контакта с выпускниками и возможности в дальнейшем планировать и приглашать участников на мероприятия, лекции, стажировки или программы обучения был создан диалог-группа, в котором каждый мог поделиться отзыво</w:t>
      </w:r>
      <w:r>
        <w:rPr>
          <w:rFonts w:cs="Times New Roman"/>
          <w:color w:val="000000"/>
          <w:szCs w:val="24"/>
          <w:shd w:val="clear" w:color="auto" w:fill="FFFFFF"/>
        </w:rPr>
        <w:t>м, впечатлениями и фотографиями</w:t>
      </w:r>
      <w:r w:rsidRPr="00E9159B">
        <w:rPr>
          <w:rFonts w:cs="Times New Roman"/>
          <w:color w:val="000000"/>
          <w:szCs w:val="24"/>
          <w:shd w:val="clear" w:color="auto" w:fill="FFFFFF"/>
        </w:rPr>
        <w:t xml:space="preserve">. </w:t>
      </w:r>
    </w:p>
    <w:p w:rsidR="00D67525" w:rsidRPr="00D67525" w:rsidRDefault="00D67525" w:rsidP="00D67525">
      <w:pPr>
        <w:rPr>
          <w:rFonts w:cs="Times New Roman"/>
          <w:color w:val="000000"/>
          <w:szCs w:val="24"/>
        </w:rPr>
      </w:pPr>
      <w:r>
        <w:rPr>
          <w:rFonts w:cs="Times New Roman"/>
          <w:color w:val="000000"/>
          <w:szCs w:val="24"/>
        </w:rPr>
        <w:t xml:space="preserve">Таким образом, в совокупности эти проекты влияли на </w:t>
      </w:r>
      <w:r w:rsidR="000E534C">
        <w:rPr>
          <w:rFonts w:cs="Times New Roman"/>
          <w:color w:val="000000"/>
          <w:szCs w:val="24"/>
        </w:rPr>
        <w:t xml:space="preserve">такие факторы формирования лояльности, как </w:t>
      </w:r>
      <w:r>
        <w:rPr>
          <w:rFonts w:cs="Times New Roman"/>
          <w:color w:val="000000"/>
          <w:szCs w:val="24"/>
        </w:rPr>
        <w:t>построение более доверительных взаимоотношений с потребителями, персонализированных и интерактивных каналов коммуникации, персонализацию предложения услуг, информирования клиентов, проявление таких важных для формирования лояльности аспектов, как забота о покупателях, об их удобстве и создание ощущения принадлежности к сообществу. Эффективность их влияния на общий уровень лояльности потребителей МРЦ предполагается оценивать с помощью классических показателей, таких как о</w:t>
      </w:r>
      <w:r w:rsidRPr="00BA34CB">
        <w:rPr>
          <w:rFonts w:cs="Times New Roman"/>
          <w:color w:val="000000"/>
          <w:szCs w:val="24"/>
        </w:rPr>
        <w:t>хват аудитории при прямой рассылке</w:t>
      </w:r>
      <w:r>
        <w:rPr>
          <w:rFonts w:cs="Times New Roman"/>
          <w:color w:val="000000"/>
          <w:szCs w:val="24"/>
        </w:rPr>
        <w:t>, п</w:t>
      </w:r>
      <w:r w:rsidRPr="00BA34CB">
        <w:rPr>
          <w:rFonts w:cs="Times New Roman"/>
          <w:color w:val="000000"/>
          <w:szCs w:val="24"/>
        </w:rPr>
        <w:t>оказатели сайта</w:t>
      </w:r>
      <w:r>
        <w:rPr>
          <w:rFonts w:cs="Times New Roman"/>
          <w:color w:val="000000"/>
          <w:szCs w:val="24"/>
        </w:rPr>
        <w:t>, и</w:t>
      </w:r>
      <w:r w:rsidRPr="00BA34CB">
        <w:rPr>
          <w:rFonts w:cs="Times New Roman"/>
          <w:color w:val="000000"/>
          <w:szCs w:val="24"/>
        </w:rPr>
        <w:t>нд</w:t>
      </w:r>
      <w:r>
        <w:rPr>
          <w:rFonts w:cs="Times New Roman"/>
          <w:color w:val="000000"/>
          <w:szCs w:val="24"/>
        </w:rPr>
        <w:t>екс потребительской лояльности, о</w:t>
      </w:r>
      <w:r w:rsidRPr="000F168D">
        <w:rPr>
          <w:rFonts w:cs="Times New Roman"/>
          <w:color w:val="000000"/>
          <w:szCs w:val="24"/>
        </w:rPr>
        <w:t xml:space="preserve">ценка удовлетворенности покупателей </w:t>
      </w:r>
      <w:r>
        <w:rPr>
          <w:rFonts w:cs="Times New Roman"/>
          <w:color w:val="000000"/>
          <w:szCs w:val="24"/>
        </w:rPr>
        <w:t>и и</w:t>
      </w:r>
      <w:r w:rsidRPr="00BA34CB">
        <w:rPr>
          <w:rFonts w:cs="Times New Roman"/>
          <w:color w:val="000000"/>
          <w:szCs w:val="24"/>
        </w:rPr>
        <w:t>ндекс повторной покупки</w:t>
      </w:r>
      <w:r>
        <w:rPr>
          <w:rFonts w:cs="Times New Roman"/>
          <w:color w:val="000000"/>
          <w:szCs w:val="24"/>
        </w:rPr>
        <w:t>.</w:t>
      </w:r>
    </w:p>
    <w:p w:rsidR="006D72E5" w:rsidRDefault="00D35F17" w:rsidP="00D67525">
      <w:pPr>
        <w:tabs>
          <w:tab w:val="left" w:pos="993"/>
        </w:tabs>
        <w:rPr>
          <w:rFonts w:eastAsiaTheme="minorEastAsia" w:cs="Times New Roman"/>
        </w:rPr>
      </w:pPr>
      <w:r w:rsidRPr="00E9159B">
        <w:rPr>
          <w:rFonts w:eastAsiaTheme="minorEastAsia" w:cs="Times New Roman"/>
        </w:rPr>
        <w:t xml:space="preserve">В результате </w:t>
      </w:r>
      <w:r>
        <w:rPr>
          <w:rFonts w:eastAsiaTheme="minorEastAsia" w:cs="Times New Roman"/>
        </w:rPr>
        <w:t xml:space="preserve">проведенной оценки </w:t>
      </w:r>
      <w:r w:rsidR="000E534C">
        <w:rPr>
          <w:rFonts w:eastAsiaTheme="minorEastAsia" w:cs="Times New Roman"/>
        </w:rPr>
        <w:t xml:space="preserve">существующего </w:t>
      </w:r>
      <w:r>
        <w:rPr>
          <w:rFonts w:eastAsiaTheme="minorEastAsia" w:cs="Times New Roman"/>
        </w:rPr>
        <w:t xml:space="preserve">уровня лояльности потребителей МРЦ </w:t>
      </w:r>
      <w:r w:rsidRPr="00E9159B">
        <w:rPr>
          <w:rFonts w:eastAsiaTheme="minorEastAsia" w:cs="Times New Roman"/>
        </w:rPr>
        <w:t xml:space="preserve">можно сказать, что у компании достаточно много лояльных </w:t>
      </w:r>
      <w:r>
        <w:rPr>
          <w:rFonts w:eastAsiaTheme="minorEastAsia" w:cs="Times New Roman"/>
        </w:rPr>
        <w:t>клиентов</w:t>
      </w:r>
      <w:r w:rsidRPr="00E9159B">
        <w:rPr>
          <w:rFonts w:eastAsiaTheme="minorEastAsia" w:cs="Times New Roman"/>
        </w:rPr>
        <w:t xml:space="preserve">, и в целом они </w:t>
      </w:r>
      <w:r w:rsidRPr="00E9159B">
        <w:rPr>
          <w:rFonts w:eastAsiaTheme="minorEastAsia" w:cs="Times New Roman"/>
        </w:rPr>
        <w:lastRenderedPageBreak/>
        <w:t xml:space="preserve">довольны опытом взаимодействия с </w:t>
      </w:r>
      <w:r>
        <w:rPr>
          <w:rFonts w:eastAsiaTheme="minorEastAsia" w:cs="Times New Roman"/>
        </w:rPr>
        <w:t>ней</w:t>
      </w:r>
      <w:r w:rsidR="006D72E5">
        <w:rPr>
          <w:rFonts w:eastAsiaTheme="minorEastAsia" w:cs="Times New Roman"/>
        </w:rPr>
        <w:t xml:space="preserve">. </w:t>
      </w:r>
      <w:r w:rsidR="006D72E5" w:rsidRPr="00E9159B">
        <w:rPr>
          <w:rFonts w:eastAsiaTheme="minorEastAsia" w:cs="Times New Roman"/>
        </w:rPr>
        <w:t xml:space="preserve">Индекс повторной покупки не высок, несмотря на достаточно неплохие показатели индекса лояльности и оценки удовлетворенности покупателей. Причина может быть в </w:t>
      </w:r>
      <w:r w:rsidR="006D72E5">
        <w:rPr>
          <w:rFonts w:eastAsiaTheme="minorEastAsia" w:cs="Times New Roman"/>
        </w:rPr>
        <w:t>высокой стоимости услуг, недостаточном количестве программ дистанционного обучения, а также в том, что формирование новой потребности в повышении квалификации занимает более долгий срок.</w:t>
      </w:r>
    </w:p>
    <w:p w:rsidR="006D72E5" w:rsidRDefault="006D72E5" w:rsidP="00D67525">
      <w:pPr>
        <w:tabs>
          <w:tab w:val="left" w:pos="993"/>
        </w:tabs>
        <w:rPr>
          <w:rFonts w:eastAsiaTheme="minorEastAsia" w:cs="Times New Roman"/>
        </w:rPr>
      </w:pPr>
      <w:r>
        <w:rPr>
          <w:rFonts w:eastAsiaTheme="minorEastAsia" w:cs="Times New Roman"/>
        </w:rPr>
        <w:t>Для увеличения уровня лояльности потребителей «МРЦ» следует:</w:t>
      </w:r>
    </w:p>
    <w:p w:rsidR="006D72E5" w:rsidRPr="006D72E5" w:rsidRDefault="006D72E5" w:rsidP="00110D06">
      <w:pPr>
        <w:pStyle w:val="a3"/>
        <w:numPr>
          <w:ilvl w:val="0"/>
          <w:numId w:val="45"/>
        </w:numPr>
        <w:tabs>
          <w:tab w:val="left" w:pos="993"/>
        </w:tabs>
        <w:rPr>
          <w:rFonts w:eastAsiaTheme="minorEastAsia" w:cs="Times New Roman"/>
        </w:rPr>
      </w:pPr>
      <w:r w:rsidRPr="006D72E5">
        <w:rPr>
          <w:rFonts w:eastAsiaTheme="minorEastAsia" w:cs="Times New Roman"/>
        </w:rPr>
        <w:t>Провести работу с рекламациями (</w:t>
      </w:r>
      <w:r w:rsidR="00D35F17" w:rsidRPr="006D72E5">
        <w:rPr>
          <w:rFonts w:eastAsiaTheme="minorEastAsia" w:cs="Times New Roman"/>
        </w:rPr>
        <w:t>изучить возможные причины недовольства некоторого процента потребителей и их нежелания рекомендовать услуги компании</w:t>
      </w:r>
      <w:r w:rsidRPr="006D72E5">
        <w:rPr>
          <w:rFonts w:eastAsiaTheme="minorEastAsia" w:cs="Times New Roman"/>
        </w:rPr>
        <w:t>)</w:t>
      </w:r>
      <w:r>
        <w:rPr>
          <w:rFonts w:eastAsiaTheme="minorEastAsia" w:cs="Times New Roman"/>
        </w:rPr>
        <w:t>,</w:t>
      </w:r>
    </w:p>
    <w:p w:rsidR="006D72E5" w:rsidRPr="006D72E5" w:rsidRDefault="006D72E5" w:rsidP="00110D06">
      <w:pPr>
        <w:pStyle w:val="a3"/>
        <w:numPr>
          <w:ilvl w:val="0"/>
          <w:numId w:val="45"/>
        </w:numPr>
        <w:tabs>
          <w:tab w:val="left" w:pos="993"/>
        </w:tabs>
        <w:rPr>
          <w:rFonts w:eastAsiaTheme="minorEastAsia" w:cs="Times New Roman"/>
        </w:rPr>
      </w:pPr>
      <w:r w:rsidRPr="006D72E5">
        <w:rPr>
          <w:rFonts w:eastAsiaTheme="minorEastAsia" w:cs="Times New Roman"/>
        </w:rPr>
        <w:t>Провести работу  с социальными сетями и эффективно использовать их для взаимодействия с потребителями, информирования о новых услугах и повышения охвата аудитории</w:t>
      </w:r>
      <w:r>
        <w:rPr>
          <w:rFonts w:eastAsiaTheme="minorEastAsia" w:cs="Times New Roman"/>
        </w:rPr>
        <w:t>,</w:t>
      </w:r>
    </w:p>
    <w:p w:rsidR="00AF3C72" w:rsidRDefault="006D72E5" w:rsidP="00110D06">
      <w:pPr>
        <w:pStyle w:val="a3"/>
        <w:numPr>
          <w:ilvl w:val="0"/>
          <w:numId w:val="45"/>
        </w:numPr>
        <w:tabs>
          <w:tab w:val="left" w:pos="993"/>
        </w:tabs>
      </w:pPr>
      <w:r w:rsidRPr="006D72E5">
        <w:rPr>
          <w:rFonts w:eastAsiaTheme="minorEastAsia" w:cs="Times New Roman"/>
        </w:rPr>
        <w:t>Р</w:t>
      </w:r>
      <w:r w:rsidR="00D35F17" w:rsidRPr="006D72E5">
        <w:rPr>
          <w:rFonts w:eastAsiaTheme="minorEastAsia" w:cs="Times New Roman"/>
        </w:rPr>
        <w:t>асширить набор маркетинговых инструментов и мероприятий</w:t>
      </w:r>
      <w:r w:rsidRPr="006D72E5">
        <w:rPr>
          <w:rFonts w:eastAsiaTheme="minorEastAsia" w:cs="Times New Roman"/>
        </w:rPr>
        <w:t xml:space="preserve"> для привлечения новых клиентов (например, развивать поисковую оптимизацию, активность в социальных сетях и </w:t>
      </w:r>
      <w:r w:rsidR="00F345ED">
        <w:rPr>
          <w:rFonts w:eastAsiaTheme="minorEastAsia" w:cs="Times New Roman"/>
        </w:rPr>
        <w:t xml:space="preserve">использовать </w:t>
      </w:r>
      <w:r w:rsidRPr="006D72E5">
        <w:rPr>
          <w:rFonts w:eastAsiaTheme="minorEastAsia" w:cs="Times New Roman"/>
        </w:rPr>
        <w:t>другие методы рекламы).</w:t>
      </w:r>
      <w:r w:rsidR="00AF3C72">
        <w:br w:type="page"/>
      </w:r>
    </w:p>
    <w:p w:rsidR="00AF3C72" w:rsidRPr="00EF5B3E" w:rsidRDefault="00AF3C72" w:rsidP="008F798A">
      <w:pPr>
        <w:pStyle w:val="1"/>
        <w:spacing w:after="720"/>
      </w:pPr>
      <w:bookmarkStart w:id="24" w:name="_Toc512931634"/>
      <w:r w:rsidRPr="00EF5B3E">
        <w:lastRenderedPageBreak/>
        <w:t>Список использованных источников</w:t>
      </w:r>
      <w:bookmarkEnd w:id="24"/>
    </w:p>
    <w:p w:rsidR="00332955" w:rsidRDefault="00332955" w:rsidP="00332955">
      <w:pPr>
        <w:pStyle w:val="a3"/>
        <w:numPr>
          <w:ilvl w:val="0"/>
          <w:numId w:val="31"/>
        </w:numPr>
        <w:spacing w:line="240" w:lineRule="auto"/>
      </w:pPr>
      <w:r>
        <w:t>Федеральный закон № 273-ФЗ от 29 декабря 2012 г. «Об образовании в Российской Феде</w:t>
      </w:r>
      <w:r>
        <w:softHyphen/>
        <w:t xml:space="preserve"> рации» // Собрание законодательства Российской Федерации. – 2012 – Ст.76</w:t>
      </w:r>
    </w:p>
    <w:p w:rsidR="007E7F55" w:rsidRDefault="007E7F55" w:rsidP="000A7C95">
      <w:pPr>
        <w:pStyle w:val="a3"/>
        <w:numPr>
          <w:ilvl w:val="0"/>
          <w:numId w:val="31"/>
        </w:numPr>
        <w:spacing w:line="240" w:lineRule="auto"/>
      </w:pPr>
      <w:r w:rsidRPr="00EF5B3E">
        <w:t>Бабенко А.А. Анализ различных методов оценки потребительской лояльности// Вопросы экономики и управления – 2016. №1 – стр. 36 – 39</w:t>
      </w:r>
    </w:p>
    <w:p w:rsidR="00A70AD4" w:rsidRPr="00EF5B3E" w:rsidRDefault="00A70AD4" w:rsidP="00A70AD4">
      <w:pPr>
        <w:pStyle w:val="a3"/>
        <w:numPr>
          <w:ilvl w:val="0"/>
          <w:numId w:val="31"/>
        </w:numPr>
        <w:spacing w:line="240" w:lineRule="auto"/>
      </w:pPr>
      <w:r>
        <w:t>Бюллетень о сфере образования «Дополнительное профессиональное образование России – итоги реформ»// Аналитический центр при правительстве РФ – 2017, №14</w:t>
      </w:r>
    </w:p>
    <w:p w:rsidR="007E7F55" w:rsidRDefault="007E7F55" w:rsidP="000A7C95">
      <w:pPr>
        <w:pStyle w:val="a3"/>
        <w:numPr>
          <w:ilvl w:val="0"/>
          <w:numId w:val="31"/>
        </w:numPr>
        <w:spacing w:line="240" w:lineRule="auto"/>
      </w:pPr>
      <w:proofErr w:type="spellStart"/>
      <w:r w:rsidRPr="008F798A">
        <w:rPr>
          <w:bCs/>
        </w:rPr>
        <w:t>Блэкуэлл</w:t>
      </w:r>
      <w:proofErr w:type="spellEnd"/>
      <w:r w:rsidRPr="008F798A">
        <w:rPr>
          <w:bCs/>
        </w:rPr>
        <w:t xml:space="preserve"> Р., </w:t>
      </w:r>
      <w:proofErr w:type="spellStart"/>
      <w:r w:rsidRPr="008F798A">
        <w:rPr>
          <w:bCs/>
        </w:rPr>
        <w:t>Миниард</w:t>
      </w:r>
      <w:proofErr w:type="spellEnd"/>
      <w:r w:rsidRPr="008F798A">
        <w:rPr>
          <w:bCs/>
        </w:rPr>
        <w:t xml:space="preserve"> П., </w:t>
      </w:r>
      <w:proofErr w:type="spellStart"/>
      <w:r w:rsidRPr="008F798A">
        <w:rPr>
          <w:bCs/>
        </w:rPr>
        <w:t>Энджел</w:t>
      </w:r>
      <w:proofErr w:type="spellEnd"/>
      <w:r w:rsidRPr="008F798A">
        <w:rPr>
          <w:bCs/>
        </w:rPr>
        <w:t xml:space="preserve"> Дж. </w:t>
      </w:r>
      <w:r w:rsidRPr="00EF5B3E">
        <w:t>Поведение потребителей — СПб</w:t>
      </w:r>
      <w:proofErr w:type="gramStart"/>
      <w:r w:rsidRPr="00EF5B3E">
        <w:t xml:space="preserve">.: </w:t>
      </w:r>
      <w:proofErr w:type="gramEnd"/>
      <w:r w:rsidRPr="00EF5B3E">
        <w:t>Питер – 2011</w:t>
      </w:r>
    </w:p>
    <w:p w:rsidR="009A3F6C" w:rsidRPr="00EF5B3E" w:rsidRDefault="009A3F6C" w:rsidP="000A7C95">
      <w:pPr>
        <w:pStyle w:val="a3"/>
        <w:numPr>
          <w:ilvl w:val="0"/>
          <w:numId w:val="31"/>
        </w:numPr>
        <w:spacing w:line="240" w:lineRule="auto"/>
      </w:pPr>
      <w:r>
        <w:t xml:space="preserve">Исследование российского рынка онлайн-образования и образовательных технологий – 2017, №1 </w:t>
      </w:r>
      <w:r>
        <w:rPr>
          <w:lang w:val="en-US"/>
        </w:rPr>
        <w:t>URL</w:t>
      </w:r>
      <w:r w:rsidRPr="00074E4C">
        <w:t>:</w:t>
      </w:r>
      <w:r>
        <w:t xml:space="preserve"> </w:t>
      </w:r>
      <w:r w:rsidRPr="001A3D0C">
        <w:t>http://edumarket.digital</w:t>
      </w:r>
      <w:r>
        <w:t xml:space="preserve"> (Дата обращения: 28.03.2018)</w:t>
      </w:r>
    </w:p>
    <w:p w:rsidR="007E7F55" w:rsidRPr="00EF5B3E" w:rsidRDefault="007E7F55" w:rsidP="000A7C95">
      <w:pPr>
        <w:pStyle w:val="a3"/>
        <w:numPr>
          <w:ilvl w:val="0"/>
          <w:numId w:val="31"/>
        </w:numPr>
        <w:spacing w:line="240" w:lineRule="auto"/>
      </w:pPr>
      <w:r w:rsidRPr="00EF5B3E">
        <w:t xml:space="preserve">Казакова А.Н. Концепция </w:t>
      </w:r>
      <w:r w:rsidRPr="008F798A">
        <w:rPr>
          <w:lang w:val="en-US"/>
        </w:rPr>
        <w:t>CRM</w:t>
      </w:r>
      <w:r w:rsidRPr="00EF5B3E">
        <w:t xml:space="preserve"> и </w:t>
      </w:r>
      <w:r w:rsidRPr="008F798A">
        <w:rPr>
          <w:lang w:val="en-US"/>
        </w:rPr>
        <w:t>CRM</w:t>
      </w:r>
      <w:r w:rsidRPr="00EF5B3E">
        <w:t xml:space="preserve"> системы на предприятиях// Символ науки – 2016. №1 – стр. 119 – 121</w:t>
      </w:r>
    </w:p>
    <w:p w:rsidR="007E7F55" w:rsidRPr="008F798A" w:rsidRDefault="007E7F55" w:rsidP="000A7C95">
      <w:pPr>
        <w:pStyle w:val="a3"/>
        <w:numPr>
          <w:ilvl w:val="0"/>
          <w:numId w:val="31"/>
        </w:numPr>
        <w:spacing w:line="240" w:lineRule="auto"/>
        <w:rPr>
          <w:bCs/>
          <w:iCs/>
        </w:rPr>
      </w:pPr>
      <w:proofErr w:type="spellStart"/>
      <w:r w:rsidRPr="008F798A">
        <w:rPr>
          <w:bCs/>
          <w:iCs/>
        </w:rPr>
        <w:t>Канбекова</w:t>
      </w:r>
      <w:proofErr w:type="spellEnd"/>
      <w:r w:rsidRPr="008F798A">
        <w:rPr>
          <w:bCs/>
          <w:iCs/>
        </w:rPr>
        <w:t xml:space="preserve"> Д.Р. Маркетинговая воронка: определение, этапы и показатели/ Д.Р. </w:t>
      </w:r>
      <w:proofErr w:type="spellStart"/>
      <w:r w:rsidRPr="008F798A">
        <w:rPr>
          <w:bCs/>
          <w:iCs/>
        </w:rPr>
        <w:t>Канбекова</w:t>
      </w:r>
      <w:proofErr w:type="spellEnd"/>
      <w:r w:rsidRPr="008F798A">
        <w:rPr>
          <w:bCs/>
          <w:iCs/>
        </w:rPr>
        <w:t>// Молодежный Научный Вестник – 2017. №5 – стр. 262 – 266</w:t>
      </w:r>
    </w:p>
    <w:p w:rsidR="007E7F55" w:rsidRPr="008F798A" w:rsidRDefault="007E7F55" w:rsidP="000A7C95">
      <w:pPr>
        <w:pStyle w:val="a3"/>
        <w:numPr>
          <w:ilvl w:val="0"/>
          <w:numId w:val="31"/>
        </w:numPr>
        <w:spacing w:line="240" w:lineRule="auto"/>
        <w:rPr>
          <w:bCs/>
          <w:iCs/>
        </w:rPr>
      </w:pPr>
      <w:r w:rsidRPr="00EF5B3E">
        <w:t xml:space="preserve">Клиентская база данных СПб ГБУ ДПО «Ресурсный центр» </w:t>
      </w:r>
      <w:r w:rsidRPr="008F798A">
        <w:rPr>
          <w:spacing w:val="5"/>
          <w:shd w:val="clear" w:color="auto" w:fill="FFFFFF"/>
        </w:rPr>
        <w:t>–</w:t>
      </w:r>
      <w:r w:rsidRPr="00EF5B3E">
        <w:t xml:space="preserve"> 2017</w:t>
      </w:r>
    </w:p>
    <w:p w:rsidR="007E7F55" w:rsidRPr="008F798A" w:rsidRDefault="007E7F55" w:rsidP="000A7C95">
      <w:pPr>
        <w:pStyle w:val="a3"/>
        <w:numPr>
          <w:ilvl w:val="0"/>
          <w:numId w:val="31"/>
        </w:numPr>
        <w:spacing w:line="240" w:lineRule="auto"/>
        <w:rPr>
          <w:rStyle w:val="nlmstring-name"/>
          <w:rFonts w:cs="Times New Roman"/>
          <w:spacing w:val="5"/>
          <w:szCs w:val="24"/>
          <w:shd w:val="clear" w:color="auto" w:fill="FFFFFF"/>
        </w:rPr>
      </w:pPr>
      <w:proofErr w:type="spellStart"/>
      <w:r w:rsidRPr="008F798A">
        <w:rPr>
          <w:rStyle w:val="nlmstring-name"/>
          <w:rFonts w:cs="Times New Roman"/>
          <w:spacing w:val="5"/>
          <w:szCs w:val="24"/>
          <w:shd w:val="clear" w:color="auto" w:fill="FFFFFF"/>
        </w:rPr>
        <w:t>Котлер</w:t>
      </w:r>
      <w:proofErr w:type="spellEnd"/>
      <w:r w:rsidRPr="008F798A">
        <w:rPr>
          <w:rStyle w:val="nlmstring-name"/>
          <w:rFonts w:cs="Times New Roman"/>
          <w:spacing w:val="5"/>
          <w:szCs w:val="24"/>
          <w:shd w:val="clear" w:color="auto" w:fill="FFFFFF"/>
        </w:rPr>
        <w:t xml:space="preserve"> Ф. Основы маркетинга – М.: ООО «И.Д. Вильямс» </w:t>
      </w:r>
      <w:r w:rsidRPr="008F798A">
        <w:rPr>
          <w:bCs/>
          <w:iCs/>
        </w:rPr>
        <w:t>–</w:t>
      </w:r>
      <w:r w:rsidRPr="008F798A">
        <w:rPr>
          <w:rStyle w:val="nlmstring-name"/>
          <w:rFonts w:cs="Times New Roman"/>
          <w:spacing w:val="5"/>
          <w:szCs w:val="24"/>
          <w:shd w:val="clear" w:color="auto" w:fill="FFFFFF"/>
        </w:rPr>
        <w:t xml:space="preserve"> 2013</w:t>
      </w:r>
    </w:p>
    <w:p w:rsidR="007E7F55" w:rsidRPr="008570A7" w:rsidRDefault="007E7F55" w:rsidP="000A7C95">
      <w:pPr>
        <w:pStyle w:val="a3"/>
        <w:numPr>
          <w:ilvl w:val="0"/>
          <w:numId w:val="31"/>
        </w:numPr>
        <w:spacing w:line="240" w:lineRule="auto"/>
        <w:rPr>
          <w:rFonts w:cs="Times New Roman"/>
          <w:spacing w:val="5"/>
          <w:szCs w:val="24"/>
          <w:shd w:val="clear" w:color="auto" w:fill="FFFFFF"/>
        </w:rPr>
      </w:pPr>
      <w:r w:rsidRPr="00EF5B3E">
        <w:t>Отчет о результатах деятельности СПб ГБУ ДПО «</w:t>
      </w:r>
      <w:r w:rsidR="000C3CE6">
        <w:t xml:space="preserve">СПб </w:t>
      </w:r>
      <w:r w:rsidRPr="00EF5B3E">
        <w:t xml:space="preserve">Ресурсный центр» </w:t>
      </w:r>
      <w:r w:rsidRPr="008F798A">
        <w:rPr>
          <w:spacing w:val="5"/>
          <w:shd w:val="clear" w:color="auto" w:fill="FFFFFF"/>
        </w:rPr>
        <w:t>–</w:t>
      </w:r>
      <w:r w:rsidRPr="00EF5B3E">
        <w:t xml:space="preserve"> 2016</w:t>
      </w:r>
    </w:p>
    <w:p w:rsidR="008570A7" w:rsidRPr="008F798A" w:rsidRDefault="008570A7" w:rsidP="000A7C95">
      <w:pPr>
        <w:pStyle w:val="a3"/>
        <w:numPr>
          <w:ilvl w:val="0"/>
          <w:numId w:val="31"/>
        </w:numPr>
        <w:spacing w:line="240" w:lineRule="auto"/>
        <w:rPr>
          <w:rStyle w:val="nlmstring-name"/>
          <w:rFonts w:cs="Times New Roman"/>
          <w:spacing w:val="5"/>
          <w:szCs w:val="24"/>
          <w:shd w:val="clear" w:color="auto" w:fill="FFFFFF"/>
        </w:rPr>
      </w:pPr>
      <w:r w:rsidRPr="00A8301A">
        <w:rPr>
          <w:rFonts w:eastAsiaTheme="minorEastAsia" w:cs="Times New Roman"/>
        </w:rPr>
        <w:t>Отчет о результатах деятельности СПб ГБУ ДПО «</w:t>
      </w:r>
      <w:r w:rsidR="000C3CE6">
        <w:rPr>
          <w:rFonts w:eastAsiaTheme="minorEastAsia" w:cs="Times New Roman"/>
        </w:rPr>
        <w:t xml:space="preserve">СПб </w:t>
      </w:r>
      <w:r w:rsidRPr="00A8301A">
        <w:rPr>
          <w:rFonts w:eastAsiaTheme="minorEastAsia" w:cs="Times New Roman"/>
        </w:rPr>
        <w:t xml:space="preserve">Ресурсный центр» </w:t>
      </w:r>
      <w:r w:rsidRPr="00A8301A">
        <w:rPr>
          <w:rFonts w:cs="Times New Roman"/>
          <w:spacing w:val="5"/>
          <w:szCs w:val="24"/>
          <w:shd w:val="clear" w:color="auto" w:fill="FFFFFF"/>
        </w:rPr>
        <w:t>–</w:t>
      </w:r>
      <w:r>
        <w:rPr>
          <w:rFonts w:eastAsiaTheme="minorEastAsia" w:cs="Times New Roman"/>
        </w:rPr>
        <w:t xml:space="preserve"> 2017</w:t>
      </w:r>
    </w:p>
    <w:p w:rsidR="007E7F55" w:rsidRPr="008F798A" w:rsidRDefault="007E7F55" w:rsidP="000A7C95">
      <w:pPr>
        <w:pStyle w:val="a3"/>
        <w:numPr>
          <w:ilvl w:val="0"/>
          <w:numId w:val="31"/>
        </w:numPr>
        <w:spacing w:line="240" w:lineRule="auto"/>
        <w:rPr>
          <w:rStyle w:val="nlmstring-name"/>
          <w:rFonts w:cs="Times New Roman"/>
          <w:szCs w:val="24"/>
        </w:rPr>
      </w:pPr>
      <w:r w:rsidRPr="008F798A">
        <w:rPr>
          <w:rFonts w:cs="Times New Roman"/>
        </w:rPr>
        <w:t xml:space="preserve">Уэллс У., </w:t>
      </w:r>
      <w:proofErr w:type="spellStart"/>
      <w:r w:rsidRPr="008F798A">
        <w:rPr>
          <w:rFonts w:cs="Times New Roman"/>
        </w:rPr>
        <w:t>Мориарти</w:t>
      </w:r>
      <w:proofErr w:type="spellEnd"/>
      <w:r w:rsidRPr="008F798A">
        <w:rPr>
          <w:rFonts w:cs="Times New Roman"/>
        </w:rPr>
        <w:t xml:space="preserve"> С. Реклама: принципы и практика/ Л. Богомолова – СПб</w:t>
      </w:r>
      <w:proofErr w:type="gramStart"/>
      <w:r w:rsidRPr="008F798A">
        <w:rPr>
          <w:rFonts w:cs="Times New Roman"/>
        </w:rPr>
        <w:t xml:space="preserve">.: </w:t>
      </w:r>
      <w:r w:rsidRPr="008F798A">
        <w:rPr>
          <w:rFonts w:cs="Times New Roman"/>
        </w:rPr>
        <w:br/>
      </w:r>
      <w:proofErr w:type="gramEnd"/>
      <w:r w:rsidRPr="008F798A">
        <w:rPr>
          <w:rFonts w:cs="Times New Roman"/>
        </w:rPr>
        <w:t>Питер – 2012</w:t>
      </w:r>
    </w:p>
    <w:p w:rsidR="007E7F55" w:rsidRPr="00EF5B3E" w:rsidRDefault="007E7F55" w:rsidP="000A7C95">
      <w:pPr>
        <w:pStyle w:val="a3"/>
        <w:numPr>
          <w:ilvl w:val="0"/>
          <w:numId w:val="31"/>
        </w:numPr>
        <w:spacing w:line="240" w:lineRule="auto"/>
      </w:pPr>
      <w:r w:rsidRPr="00EF5B3E">
        <w:t>Федоров В.А. Модель Воздействия на Потребителя «</w:t>
      </w:r>
      <w:r w:rsidRPr="008F798A">
        <w:rPr>
          <w:lang w:val="en-US"/>
        </w:rPr>
        <w:t>AIDA</w:t>
      </w:r>
      <w:r w:rsidRPr="00EF5B3E">
        <w:t xml:space="preserve">» в Системе Маркетинговых Коммуникаций// Синергия наук – 2017. №11 – стр. 238 – 242 </w:t>
      </w:r>
    </w:p>
    <w:p w:rsidR="00110848" w:rsidRPr="008F798A" w:rsidRDefault="00110848" w:rsidP="000A7C95">
      <w:pPr>
        <w:pStyle w:val="a3"/>
        <w:numPr>
          <w:ilvl w:val="0"/>
          <w:numId w:val="31"/>
        </w:numPr>
        <w:spacing w:line="240" w:lineRule="auto"/>
        <w:rPr>
          <w:rStyle w:val="nlmpublisher-loc"/>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Aaker D.</w:t>
      </w:r>
      <w:r w:rsidRPr="008F798A">
        <w:rPr>
          <w:shd w:val="clear" w:color="auto" w:fill="FFFFFF"/>
          <w:lang w:val="en-US"/>
        </w:rPr>
        <w:t> </w:t>
      </w:r>
      <w:r w:rsidRPr="008F798A">
        <w:rPr>
          <w:iCs/>
          <w:shd w:val="clear" w:color="auto" w:fill="FFFFFF"/>
          <w:lang w:val="en-US"/>
        </w:rPr>
        <w:t>Building Strong Brands</w:t>
      </w:r>
      <w:r w:rsidRPr="008F798A">
        <w:rPr>
          <w:shd w:val="clear" w:color="auto" w:fill="FFFFFF"/>
          <w:lang w:val="en-US"/>
        </w:rPr>
        <w:t xml:space="preserve"> – </w:t>
      </w:r>
      <w:r w:rsidRPr="008F798A">
        <w:rPr>
          <w:rStyle w:val="nlmpublisher-loc"/>
          <w:rFonts w:cs="Times New Roman"/>
          <w:spacing w:val="5"/>
          <w:szCs w:val="24"/>
          <w:shd w:val="clear" w:color="auto" w:fill="FFFFFF"/>
          <w:lang w:val="en-US"/>
        </w:rPr>
        <w:t xml:space="preserve">Boston, MA: </w:t>
      </w:r>
      <w:r w:rsidRPr="008F798A">
        <w:rPr>
          <w:rStyle w:val="nlmpublisher-name"/>
          <w:rFonts w:cs="Times New Roman"/>
          <w:spacing w:val="5"/>
          <w:szCs w:val="24"/>
          <w:shd w:val="clear" w:color="auto" w:fill="FFFFFF"/>
          <w:lang w:val="en-US"/>
        </w:rPr>
        <w:t>Free Press</w:t>
      </w:r>
      <w:r w:rsidRPr="008F798A">
        <w:rPr>
          <w:shd w:val="clear" w:color="auto" w:fill="FFFFFF"/>
          <w:lang w:val="en-US"/>
        </w:rPr>
        <w:t> </w:t>
      </w:r>
      <w:r w:rsidRPr="008F798A">
        <w:rPr>
          <w:rStyle w:val="nlmpublisher-loc"/>
          <w:rFonts w:cs="Times New Roman"/>
          <w:spacing w:val="5"/>
          <w:szCs w:val="24"/>
          <w:shd w:val="clear" w:color="auto" w:fill="FFFFFF"/>
          <w:lang w:val="en-US"/>
        </w:rPr>
        <w:t xml:space="preserve">– </w:t>
      </w:r>
      <w:r w:rsidRPr="008F798A">
        <w:rPr>
          <w:rStyle w:val="nlmyear"/>
          <w:rFonts w:cs="Times New Roman"/>
          <w:spacing w:val="5"/>
          <w:szCs w:val="24"/>
          <w:shd w:val="clear" w:color="auto" w:fill="FFFFFF"/>
          <w:lang w:val="en-US"/>
        </w:rPr>
        <w:t xml:space="preserve">1996 </w:t>
      </w:r>
    </w:p>
    <w:p w:rsidR="00110848" w:rsidRPr="008F798A" w:rsidRDefault="00110848" w:rsidP="000A7C95">
      <w:pPr>
        <w:pStyle w:val="a3"/>
        <w:numPr>
          <w:ilvl w:val="0"/>
          <w:numId w:val="31"/>
        </w:numPr>
        <w:spacing w:line="240" w:lineRule="auto"/>
        <w:rPr>
          <w:bCs/>
          <w:iCs/>
          <w:lang w:val="en-US"/>
        </w:rPr>
      </w:pPr>
      <w:r w:rsidRPr="008F798A">
        <w:rPr>
          <w:lang w:val="en-US"/>
        </w:rPr>
        <w:t xml:space="preserve">Beck J., Chapman K. </w:t>
      </w:r>
      <w:r w:rsidRPr="008F798A">
        <w:rPr>
          <w:bCs/>
          <w:lang w:val="en-US"/>
        </w:rPr>
        <w:t>Understanding Relationship Marketing and Loyalty Program Effectiveness in Global Markets/</w:t>
      </w:r>
      <w:r w:rsidRPr="008F798A">
        <w:rPr>
          <w:bCs/>
          <w:iCs/>
          <w:lang w:val="en-US"/>
        </w:rPr>
        <w:t xml:space="preserve"> Journal of International Marketing – 2015. </w:t>
      </w:r>
      <w:r w:rsidRPr="008F798A">
        <w:rPr>
          <w:iCs/>
          <w:lang w:val="en-US"/>
        </w:rPr>
        <w:t xml:space="preserve">Vol. 23, </w:t>
      </w:r>
      <w:r w:rsidRPr="008F798A">
        <w:rPr>
          <w:iCs/>
          <w:lang w:val="en-US"/>
        </w:rPr>
        <w:br/>
        <w:t>No. 3 – pp. 1 – 21</w:t>
      </w:r>
    </w:p>
    <w:p w:rsidR="002F6050" w:rsidRPr="008F798A" w:rsidRDefault="00764F98" w:rsidP="000A7C95">
      <w:pPr>
        <w:pStyle w:val="a3"/>
        <w:numPr>
          <w:ilvl w:val="0"/>
          <w:numId w:val="31"/>
        </w:numPr>
        <w:spacing w:line="240" w:lineRule="auto"/>
        <w:rPr>
          <w:bCs/>
          <w:iCs/>
          <w:lang w:val="en-US"/>
        </w:rPr>
      </w:pPr>
      <w:hyperlink r:id="rId27" w:history="1">
        <w:r w:rsidR="002F6050" w:rsidRPr="008F798A">
          <w:rPr>
            <w:rStyle w:val="ab"/>
            <w:rFonts w:cs="Times New Roman"/>
            <w:color w:val="auto"/>
            <w:spacing w:val="5"/>
            <w:szCs w:val="24"/>
            <w:u w:val="none"/>
            <w:shd w:val="clear" w:color="auto" w:fill="FFFFFF"/>
            <w:lang w:val="en-US"/>
          </w:rPr>
          <w:t>Bustamante</w:t>
        </w:r>
      </w:hyperlink>
      <w:r w:rsidR="002F6050" w:rsidRPr="008F798A">
        <w:rPr>
          <w:rFonts w:cs="Times New Roman"/>
          <w:spacing w:val="5"/>
          <w:shd w:val="clear" w:color="auto" w:fill="FFFFFF"/>
          <w:lang w:val="en-US"/>
        </w:rPr>
        <w:t xml:space="preserve"> J. Measuring customer experience/ </w:t>
      </w:r>
      <w:r w:rsidR="002F6050" w:rsidRPr="008F798A">
        <w:rPr>
          <w:rFonts w:cs="Times New Roman"/>
          <w:lang w:val="en-US"/>
        </w:rPr>
        <w:t>Journal of Service Management</w:t>
      </w:r>
      <w:r w:rsidR="002F6050" w:rsidRPr="008F798A">
        <w:rPr>
          <w:rFonts w:cs="Times New Roman"/>
          <w:spacing w:val="5"/>
          <w:shd w:val="clear" w:color="auto" w:fill="FFFFFF"/>
          <w:lang w:val="en-US"/>
        </w:rPr>
        <w:t xml:space="preserve"> – 2017. Vol. 28, №5 – pp. 884 – 913</w:t>
      </w:r>
    </w:p>
    <w:p w:rsidR="00110848" w:rsidRPr="008F798A" w:rsidRDefault="00110848" w:rsidP="000A7C95">
      <w:pPr>
        <w:pStyle w:val="a3"/>
        <w:numPr>
          <w:ilvl w:val="0"/>
          <w:numId w:val="31"/>
        </w:numPr>
        <w:spacing w:line="240" w:lineRule="auto"/>
        <w:rPr>
          <w:lang w:val="en-US"/>
        </w:rPr>
      </w:pPr>
      <w:r w:rsidRPr="008F798A">
        <w:rPr>
          <w:lang w:val="en-US"/>
        </w:rPr>
        <w:t>Chang C. How can social networking sites help build customer loyalty? An empirical investigation// Total Quality Management</w:t>
      </w:r>
      <w:r w:rsidRPr="008F798A">
        <w:rPr>
          <w:shd w:val="clear" w:color="auto" w:fill="FFFFFF"/>
          <w:lang w:val="en-US"/>
        </w:rPr>
        <w:t xml:space="preserve"> </w:t>
      </w:r>
      <w:r w:rsidRPr="008F798A">
        <w:rPr>
          <w:lang w:val="en-US"/>
        </w:rPr>
        <w:t>– 2016. Vol. 27 No. 1</w:t>
      </w:r>
      <w:r w:rsidRPr="008F798A">
        <w:rPr>
          <w:shd w:val="clear" w:color="auto" w:fill="FFFFFF"/>
          <w:lang w:val="en-US"/>
        </w:rPr>
        <w:t xml:space="preserve"> </w:t>
      </w:r>
      <w:r w:rsidRPr="008F798A">
        <w:rPr>
          <w:lang w:val="en-US"/>
        </w:rPr>
        <w:t>– pp. 111</w:t>
      </w:r>
      <w:r w:rsidRPr="008F798A">
        <w:rPr>
          <w:shd w:val="clear" w:color="auto" w:fill="FFFFFF"/>
          <w:lang w:val="en-US"/>
        </w:rPr>
        <w:t xml:space="preserve"> </w:t>
      </w:r>
      <w:r w:rsidRPr="008F798A">
        <w:rPr>
          <w:lang w:val="en-US"/>
        </w:rPr>
        <w:t>– 123</w:t>
      </w:r>
    </w:p>
    <w:p w:rsidR="00110848" w:rsidRPr="008F798A" w:rsidRDefault="00110848" w:rsidP="000A7C95">
      <w:pPr>
        <w:pStyle w:val="a3"/>
        <w:numPr>
          <w:ilvl w:val="0"/>
          <w:numId w:val="31"/>
        </w:numPr>
        <w:spacing w:line="240" w:lineRule="auto"/>
        <w:rPr>
          <w:shd w:val="clear" w:color="auto" w:fill="FFFFFF"/>
          <w:lang w:val="en-US"/>
        </w:rPr>
      </w:pPr>
      <w:r w:rsidRPr="008F798A">
        <w:rPr>
          <w:lang w:val="en-US"/>
        </w:rPr>
        <w:t xml:space="preserve">Cheng </w:t>
      </w:r>
      <w:r w:rsidRPr="008F798A">
        <w:rPr>
          <w:shd w:val="clear" w:color="auto" w:fill="FFFFFF"/>
          <w:lang w:val="en-US"/>
        </w:rPr>
        <w:t>T.C.E</w:t>
      </w:r>
      <w:proofErr w:type="gramStart"/>
      <w:r w:rsidRPr="008F798A">
        <w:rPr>
          <w:shd w:val="clear" w:color="auto" w:fill="FFFFFF"/>
          <w:lang w:val="en-US"/>
        </w:rPr>
        <w:t>. ,</w:t>
      </w:r>
      <w:proofErr w:type="gramEnd"/>
      <w:r w:rsidRPr="008F798A">
        <w:rPr>
          <w:shd w:val="clear" w:color="auto" w:fill="FFFFFF"/>
          <w:lang w:val="en-US"/>
        </w:rPr>
        <w:t xml:space="preserve"> How does media richness contribute to customer loyalty to mobile instant messaging// </w:t>
      </w:r>
      <w:r w:rsidRPr="008F798A">
        <w:rPr>
          <w:lang w:val="en-US"/>
        </w:rPr>
        <w:t>Internet Research</w:t>
      </w:r>
      <w:r w:rsidRPr="008F798A">
        <w:rPr>
          <w:shd w:val="clear" w:color="auto" w:fill="FFFFFF"/>
          <w:lang w:val="en-US"/>
        </w:rPr>
        <w:t xml:space="preserve"> – 2017. Vol. 27 – pp. 520 – 537</w:t>
      </w:r>
    </w:p>
    <w:p w:rsidR="00110848" w:rsidRPr="008F798A" w:rsidRDefault="00110848" w:rsidP="000A7C95">
      <w:pPr>
        <w:pStyle w:val="a3"/>
        <w:numPr>
          <w:ilvl w:val="0"/>
          <w:numId w:val="31"/>
        </w:numPr>
        <w:spacing w:line="240" w:lineRule="auto"/>
        <w:rPr>
          <w:rStyle w:val="nlmstring-name"/>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Churchill C.F., Halpern S.S. Building Customer Loyalt</w:t>
      </w:r>
      <w:r w:rsidR="0090507D" w:rsidRPr="008F798A">
        <w:rPr>
          <w:rStyle w:val="nlmstring-name"/>
          <w:rFonts w:cs="Times New Roman"/>
          <w:spacing w:val="5"/>
          <w:szCs w:val="24"/>
          <w:shd w:val="clear" w:color="auto" w:fill="FFFFFF"/>
          <w:lang w:val="en-US"/>
        </w:rPr>
        <w:t>y – 201</w:t>
      </w:r>
      <w:r w:rsidRPr="008F798A">
        <w:rPr>
          <w:rStyle w:val="nlmstring-name"/>
          <w:rFonts w:cs="Times New Roman"/>
          <w:spacing w:val="5"/>
          <w:szCs w:val="24"/>
          <w:shd w:val="clear" w:color="auto" w:fill="FFFFFF"/>
          <w:lang w:val="en-US"/>
        </w:rPr>
        <w:t xml:space="preserve">1 </w:t>
      </w:r>
    </w:p>
    <w:p w:rsidR="00110848" w:rsidRPr="008F798A" w:rsidRDefault="00110848" w:rsidP="000A7C95">
      <w:pPr>
        <w:pStyle w:val="a3"/>
        <w:numPr>
          <w:ilvl w:val="0"/>
          <w:numId w:val="31"/>
        </w:numPr>
        <w:spacing w:line="240" w:lineRule="auto"/>
        <w:rPr>
          <w:lang w:val="en-US"/>
        </w:rPr>
      </w:pPr>
      <w:r w:rsidRPr="008F798A">
        <w:rPr>
          <w:lang w:val="en-US"/>
        </w:rPr>
        <w:t>Collins E. How Consumers Really Feel About Loyalty Programs Landscape: The Customer Loyalty Playbook// For B2C Marketing Professionals – 2017</w:t>
      </w:r>
    </w:p>
    <w:p w:rsidR="00110848" w:rsidRPr="008F798A" w:rsidRDefault="00110848" w:rsidP="000A7C95">
      <w:pPr>
        <w:pStyle w:val="a3"/>
        <w:numPr>
          <w:ilvl w:val="0"/>
          <w:numId w:val="31"/>
        </w:numPr>
        <w:spacing w:line="240" w:lineRule="auto"/>
        <w:rPr>
          <w:rStyle w:val="nlmlpage"/>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 xml:space="preserve">Day G.S. </w:t>
      </w:r>
      <w:r w:rsidRPr="008F798A">
        <w:rPr>
          <w:rStyle w:val="nlmarticle-title"/>
          <w:rFonts w:cs="Times New Roman"/>
          <w:iCs/>
          <w:spacing w:val="5"/>
          <w:szCs w:val="24"/>
          <w:shd w:val="clear" w:color="auto" w:fill="FFFFFF"/>
          <w:lang w:val="en-US"/>
        </w:rPr>
        <w:t>A two‐dimensional concept of brand loyalty/ G.S. Day//</w:t>
      </w:r>
      <w:r w:rsidRPr="008F798A">
        <w:rPr>
          <w:shd w:val="clear" w:color="auto" w:fill="FFFFFF"/>
          <w:lang w:val="en-US"/>
        </w:rPr>
        <w:t> </w:t>
      </w:r>
      <w:r w:rsidRPr="008F798A">
        <w:rPr>
          <w:iCs/>
          <w:shd w:val="clear" w:color="auto" w:fill="FFFFFF"/>
          <w:lang w:val="en-US"/>
        </w:rPr>
        <w:t>Journal of Advertising Research</w:t>
      </w:r>
      <w:r w:rsidRPr="008F798A">
        <w:rPr>
          <w:shd w:val="clear" w:color="auto" w:fill="FFFFFF"/>
          <w:lang w:val="en-US"/>
        </w:rPr>
        <w:t xml:space="preserve"> – </w:t>
      </w:r>
      <w:r w:rsidRPr="008F798A">
        <w:rPr>
          <w:rStyle w:val="nlmyear"/>
          <w:rFonts w:cs="Times New Roman"/>
          <w:spacing w:val="5"/>
          <w:szCs w:val="24"/>
          <w:shd w:val="clear" w:color="auto" w:fill="FFFFFF"/>
          <w:lang w:val="en-US"/>
        </w:rPr>
        <w:t xml:space="preserve">1969. </w:t>
      </w:r>
      <w:r w:rsidRPr="008F798A">
        <w:rPr>
          <w:shd w:val="clear" w:color="auto" w:fill="FFFFFF"/>
          <w:lang w:val="en-US"/>
        </w:rPr>
        <w:t xml:space="preserve">Vol. 9 </w:t>
      </w:r>
      <w:r w:rsidRPr="008F798A">
        <w:rPr>
          <w:lang w:val="en-US"/>
        </w:rPr>
        <w:t xml:space="preserve">–  </w:t>
      </w:r>
      <w:r w:rsidRPr="008F798A">
        <w:rPr>
          <w:shd w:val="clear" w:color="auto" w:fill="FFFFFF"/>
          <w:lang w:val="en-US"/>
        </w:rPr>
        <w:t xml:space="preserve">pp. </w:t>
      </w:r>
      <w:r w:rsidRPr="008F798A">
        <w:rPr>
          <w:rStyle w:val="nlmfpage"/>
          <w:rFonts w:cs="Times New Roman"/>
          <w:spacing w:val="5"/>
          <w:szCs w:val="24"/>
          <w:shd w:val="clear" w:color="auto" w:fill="FFFFFF"/>
          <w:lang w:val="en-US"/>
        </w:rPr>
        <w:t>29</w:t>
      </w:r>
      <w:r w:rsidRPr="008F798A">
        <w:rPr>
          <w:lang w:val="en-US"/>
        </w:rPr>
        <w:t xml:space="preserve"> – </w:t>
      </w:r>
      <w:r w:rsidRPr="008F798A">
        <w:rPr>
          <w:rStyle w:val="nlmlpage"/>
          <w:rFonts w:cs="Times New Roman"/>
          <w:spacing w:val="5"/>
          <w:szCs w:val="24"/>
          <w:shd w:val="clear" w:color="auto" w:fill="FFFFFF"/>
          <w:lang w:val="en-US"/>
        </w:rPr>
        <w:t>35</w:t>
      </w:r>
    </w:p>
    <w:p w:rsidR="00110848" w:rsidRPr="008F798A" w:rsidRDefault="00110848" w:rsidP="000A7C95">
      <w:pPr>
        <w:pStyle w:val="a3"/>
        <w:numPr>
          <w:ilvl w:val="0"/>
          <w:numId w:val="31"/>
        </w:numPr>
        <w:spacing w:line="240" w:lineRule="auto"/>
        <w:rPr>
          <w:rStyle w:val="nlmlpage"/>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Dick A.S.</w:t>
      </w:r>
      <w:r w:rsidRPr="008F798A">
        <w:rPr>
          <w:shd w:val="clear" w:color="auto" w:fill="FFFFFF"/>
          <w:lang w:val="en-US"/>
        </w:rPr>
        <w:t>, </w:t>
      </w:r>
      <w:proofErr w:type="spellStart"/>
      <w:r w:rsidRPr="008F798A">
        <w:rPr>
          <w:rStyle w:val="nlmstring-name"/>
          <w:rFonts w:cs="Times New Roman"/>
          <w:spacing w:val="5"/>
          <w:szCs w:val="24"/>
          <w:shd w:val="clear" w:color="auto" w:fill="FFFFFF"/>
          <w:lang w:val="en-US"/>
        </w:rPr>
        <w:t>Basu</w:t>
      </w:r>
      <w:proofErr w:type="spellEnd"/>
      <w:r w:rsidRPr="008F798A">
        <w:rPr>
          <w:rStyle w:val="nlmstring-name"/>
          <w:rFonts w:cs="Times New Roman"/>
          <w:spacing w:val="5"/>
          <w:szCs w:val="24"/>
          <w:shd w:val="clear" w:color="auto" w:fill="FFFFFF"/>
          <w:lang w:val="en-US"/>
        </w:rPr>
        <w:t xml:space="preserve"> K.</w:t>
      </w:r>
      <w:r w:rsidRPr="008F798A">
        <w:rPr>
          <w:shd w:val="clear" w:color="auto" w:fill="FFFFFF"/>
          <w:lang w:val="en-US"/>
        </w:rPr>
        <w:t> (</w:t>
      </w:r>
      <w:r w:rsidRPr="008F798A">
        <w:rPr>
          <w:rStyle w:val="nlmyear"/>
          <w:rFonts w:cs="Times New Roman"/>
          <w:spacing w:val="5"/>
          <w:szCs w:val="24"/>
          <w:shd w:val="clear" w:color="auto" w:fill="FFFFFF"/>
          <w:lang w:val="en-US"/>
        </w:rPr>
        <w:t>1994</w:t>
      </w:r>
      <w:r w:rsidRPr="008F798A">
        <w:rPr>
          <w:shd w:val="clear" w:color="auto" w:fill="FFFFFF"/>
          <w:lang w:val="en-US"/>
        </w:rPr>
        <w:t>), “</w:t>
      </w:r>
      <w:r w:rsidRPr="008F798A">
        <w:rPr>
          <w:rStyle w:val="nlmarticle-title"/>
          <w:rFonts w:cs="Times New Roman"/>
          <w:iCs/>
          <w:spacing w:val="5"/>
          <w:szCs w:val="24"/>
          <w:shd w:val="clear" w:color="auto" w:fill="FFFFFF"/>
          <w:lang w:val="en-US"/>
        </w:rPr>
        <w:t>Customer loyalty: toward an integrated conceptual framework</w:t>
      </w:r>
      <w:r w:rsidRPr="008F798A">
        <w:rPr>
          <w:shd w:val="clear" w:color="auto" w:fill="FFFFFF"/>
          <w:lang w:val="en-US"/>
        </w:rPr>
        <w:t xml:space="preserve">/ A.S. Dick// </w:t>
      </w:r>
      <w:r w:rsidRPr="008F798A">
        <w:rPr>
          <w:iCs/>
          <w:shd w:val="clear" w:color="auto" w:fill="FFFFFF"/>
          <w:lang w:val="en-US"/>
        </w:rPr>
        <w:t xml:space="preserve">Journal of the Academy of Marketing Science </w:t>
      </w:r>
      <w:r w:rsidRPr="008F798A">
        <w:rPr>
          <w:shd w:val="clear" w:color="auto" w:fill="FFFFFF"/>
          <w:lang w:val="en-US"/>
        </w:rPr>
        <w:t xml:space="preserve">– </w:t>
      </w:r>
      <w:r w:rsidRPr="008F798A">
        <w:rPr>
          <w:rStyle w:val="nlmyear"/>
          <w:rFonts w:cs="Times New Roman"/>
          <w:spacing w:val="5"/>
          <w:szCs w:val="24"/>
          <w:shd w:val="clear" w:color="auto" w:fill="FFFFFF"/>
          <w:lang w:val="en-US"/>
        </w:rPr>
        <w:t xml:space="preserve">1994. </w:t>
      </w:r>
      <w:r w:rsidR="008F798A">
        <w:rPr>
          <w:shd w:val="clear" w:color="auto" w:fill="FFFFFF"/>
          <w:lang w:val="en-US"/>
        </w:rPr>
        <w:t xml:space="preserve">Vol. 22, </w:t>
      </w:r>
      <w:r w:rsidRPr="008F798A">
        <w:rPr>
          <w:shd w:val="clear" w:color="auto" w:fill="FFFFFF"/>
          <w:lang w:val="en-US"/>
        </w:rPr>
        <w:t xml:space="preserve">No. 2 </w:t>
      </w:r>
      <w:r w:rsidRPr="008F798A">
        <w:rPr>
          <w:lang w:val="en-US"/>
        </w:rPr>
        <w:t xml:space="preserve">–  </w:t>
      </w:r>
      <w:r w:rsidRPr="008F798A">
        <w:rPr>
          <w:shd w:val="clear" w:color="auto" w:fill="FFFFFF"/>
          <w:lang w:val="en-US"/>
        </w:rPr>
        <w:t xml:space="preserve">pp. </w:t>
      </w:r>
      <w:r w:rsidRPr="008F798A">
        <w:rPr>
          <w:rStyle w:val="nlmfpage"/>
          <w:rFonts w:cs="Times New Roman"/>
          <w:spacing w:val="5"/>
          <w:szCs w:val="24"/>
          <w:shd w:val="clear" w:color="auto" w:fill="FFFFFF"/>
          <w:lang w:val="en-US"/>
        </w:rPr>
        <w:t>99</w:t>
      </w:r>
      <w:r w:rsidRPr="008F798A">
        <w:rPr>
          <w:lang w:val="en-US"/>
        </w:rPr>
        <w:t xml:space="preserve"> – </w:t>
      </w:r>
      <w:r w:rsidRPr="008F798A">
        <w:rPr>
          <w:rStyle w:val="nlmlpage"/>
          <w:rFonts w:cs="Times New Roman"/>
          <w:spacing w:val="5"/>
          <w:szCs w:val="24"/>
          <w:shd w:val="clear" w:color="auto" w:fill="FFFFFF"/>
          <w:lang w:val="en-US"/>
        </w:rPr>
        <w:t>113</w:t>
      </w:r>
    </w:p>
    <w:p w:rsidR="00110848" w:rsidRPr="008F798A" w:rsidRDefault="00110848" w:rsidP="000A7C95">
      <w:pPr>
        <w:pStyle w:val="a3"/>
        <w:numPr>
          <w:ilvl w:val="0"/>
          <w:numId w:val="31"/>
        </w:numPr>
        <w:spacing w:line="240" w:lineRule="auto"/>
        <w:rPr>
          <w:rStyle w:val="ab"/>
          <w:rFonts w:cs="Times New Roman"/>
          <w:bCs/>
          <w:color w:val="auto"/>
          <w:szCs w:val="24"/>
          <w:u w:val="none"/>
          <w:lang w:val="en-US"/>
        </w:rPr>
      </w:pPr>
      <w:r w:rsidRPr="008F798A">
        <w:rPr>
          <w:rStyle w:val="title-text"/>
          <w:rFonts w:cs="Times New Roman"/>
          <w:szCs w:val="24"/>
          <w:lang w:val="en-US"/>
        </w:rPr>
        <w:t>Digital advertising around paid spaces, E-advertising industry’s revenue engine: A review and research agenda</w:t>
      </w:r>
      <w:r w:rsidRPr="008F798A">
        <w:rPr>
          <w:rStyle w:val="title-text"/>
          <w:rFonts w:cs="Times New Roman"/>
          <w:bCs/>
          <w:szCs w:val="24"/>
          <w:lang w:val="en-US"/>
        </w:rPr>
        <w:t xml:space="preserve"> // </w:t>
      </w:r>
      <w:hyperlink r:id="rId28" w:tooltip="Go to Telematics and Informatics on ScienceDirect" w:history="1">
        <w:r w:rsidRPr="008F798A">
          <w:rPr>
            <w:rStyle w:val="ab"/>
            <w:rFonts w:cs="Times New Roman"/>
            <w:color w:val="auto"/>
            <w:szCs w:val="24"/>
            <w:u w:val="none"/>
            <w:lang w:val="en-US"/>
          </w:rPr>
          <w:t>Telematics and Informatics</w:t>
        </w:r>
      </w:hyperlink>
      <w:r w:rsidRPr="008F798A">
        <w:rPr>
          <w:rStyle w:val="ab"/>
          <w:rFonts w:cs="Times New Roman"/>
          <w:bCs/>
          <w:color w:val="auto"/>
          <w:szCs w:val="24"/>
          <w:u w:val="none"/>
          <w:lang w:val="en-US"/>
        </w:rPr>
        <w:t xml:space="preserve"> – 2017. Vol. 34 – pp. 1650 – 1662</w:t>
      </w:r>
    </w:p>
    <w:p w:rsidR="002F6050" w:rsidRPr="008F798A" w:rsidRDefault="002F6050" w:rsidP="000A7C95">
      <w:pPr>
        <w:pStyle w:val="a3"/>
        <w:numPr>
          <w:ilvl w:val="0"/>
          <w:numId w:val="31"/>
        </w:numPr>
        <w:spacing w:line="240" w:lineRule="auto"/>
        <w:rPr>
          <w:rStyle w:val="ab"/>
          <w:rFonts w:cs="Times New Roman"/>
          <w:bCs/>
          <w:color w:val="auto"/>
          <w:szCs w:val="24"/>
          <w:u w:val="none"/>
          <w:lang w:val="en-US"/>
        </w:rPr>
      </w:pPr>
      <w:r w:rsidRPr="008F798A">
        <w:rPr>
          <w:rFonts w:cs="Times New Roman"/>
          <w:iCs/>
          <w:lang w:val="en-US"/>
        </w:rPr>
        <w:lastRenderedPageBreak/>
        <w:t xml:space="preserve">Eger L. </w:t>
      </w:r>
      <w:r w:rsidRPr="008F798A">
        <w:rPr>
          <w:rFonts w:eastAsia="Times New Roman" w:cs="Times New Roman"/>
          <w:kern w:val="36"/>
          <w:lang w:val="en-US" w:eastAsia="ru-RU"/>
        </w:rPr>
        <w:t xml:space="preserve">Customer-oriented communication and Net Promoter Score/ </w:t>
      </w:r>
      <w:hyperlink r:id="rId29" w:tooltip="Go to Journal of Retailing and Consumer Services on ScienceDirect" w:history="1">
        <w:r w:rsidRPr="008F798A">
          <w:rPr>
            <w:rFonts w:eastAsia="Times New Roman" w:cs="Times New Roman"/>
            <w:lang w:val="en-US" w:eastAsia="ru-RU"/>
          </w:rPr>
          <w:t>Journal of Retailing and Consumer Services</w:t>
        </w:r>
      </w:hyperlink>
      <w:r w:rsidRPr="008F798A">
        <w:rPr>
          <w:rFonts w:eastAsia="Times New Roman" w:cs="Times New Roman"/>
          <w:lang w:val="en-US" w:eastAsia="ru-RU"/>
        </w:rPr>
        <w:t xml:space="preserve"> – 2017. Vol.35 – pp. 142 – 149</w:t>
      </w:r>
    </w:p>
    <w:p w:rsidR="00110848" w:rsidRPr="008F798A" w:rsidRDefault="00110848" w:rsidP="000A7C95">
      <w:pPr>
        <w:pStyle w:val="a3"/>
        <w:numPr>
          <w:ilvl w:val="0"/>
          <w:numId w:val="31"/>
        </w:numPr>
        <w:spacing w:line="240" w:lineRule="auto"/>
        <w:rPr>
          <w:shd w:val="clear" w:color="auto" w:fill="FFFFFF"/>
          <w:lang w:val="en-US"/>
        </w:rPr>
      </w:pPr>
      <w:r w:rsidRPr="008F798A">
        <w:rPr>
          <w:rStyle w:val="nlmstring-name"/>
          <w:rFonts w:cs="Times New Roman"/>
          <w:spacing w:val="5"/>
          <w:szCs w:val="24"/>
          <w:shd w:val="clear" w:color="auto" w:fill="FFFFFF"/>
          <w:lang w:val="en-US"/>
        </w:rPr>
        <w:t>Ehrenberg A.S.C.</w:t>
      </w:r>
      <w:r w:rsidRPr="008F798A">
        <w:rPr>
          <w:shd w:val="clear" w:color="auto" w:fill="FFFFFF"/>
          <w:lang w:val="en-US"/>
        </w:rPr>
        <w:t xml:space="preserve"> </w:t>
      </w:r>
      <w:r w:rsidRPr="008F798A">
        <w:rPr>
          <w:iCs/>
          <w:shd w:val="clear" w:color="auto" w:fill="FFFFFF"/>
          <w:lang w:val="en-US"/>
        </w:rPr>
        <w:t xml:space="preserve"> Repeat‐Buying: Facts, Theory and Application</w:t>
      </w:r>
      <w:r w:rsidRPr="008F798A">
        <w:rPr>
          <w:shd w:val="clear" w:color="auto" w:fill="FFFFFF"/>
          <w:lang w:val="en-US"/>
        </w:rPr>
        <w:t xml:space="preserve"> – </w:t>
      </w:r>
      <w:r w:rsidRPr="008F798A">
        <w:rPr>
          <w:rStyle w:val="nlmpublisher-loc"/>
          <w:rFonts w:cs="Times New Roman"/>
          <w:spacing w:val="5"/>
          <w:szCs w:val="24"/>
          <w:shd w:val="clear" w:color="auto" w:fill="FFFFFF"/>
          <w:lang w:val="en-US"/>
        </w:rPr>
        <w:t>New York, NY:</w:t>
      </w:r>
      <w:r w:rsidRPr="008F798A">
        <w:rPr>
          <w:rStyle w:val="nlmpublisher-name"/>
          <w:rFonts w:cs="Times New Roman"/>
          <w:spacing w:val="5"/>
          <w:szCs w:val="24"/>
          <w:shd w:val="clear" w:color="auto" w:fill="FFFFFF"/>
          <w:lang w:val="en-US"/>
        </w:rPr>
        <w:t xml:space="preserve"> Oxford University Press</w:t>
      </w:r>
      <w:r w:rsidRPr="008F798A">
        <w:rPr>
          <w:shd w:val="clear" w:color="auto" w:fill="FFFFFF"/>
          <w:lang w:val="en-US"/>
        </w:rPr>
        <w:t xml:space="preserve"> – </w:t>
      </w:r>
      <w:r w:rsidRPr="008F798A">
        <w:rPr>
          <w:rStyle w:val="nlmyear"/>
          <w:rFonts w:cs="Times New Roman"/>
          <w:spacing w:val="5"/>
          <w:szCs w:val="24"/>
          <w:shd w:val="clear" w:color="auto" w:fill="FFFFFF"/>
          <w:lang w:val="en-US"/>
        </w:rPr>
        <w:t xml:space="preserve">1988 </w:t>
      </w:r>
    </w:p>
    <w:p w:rsidR="00110848" w:rsidRPr="008F798A" w:rsidRDefault="00110848" w:rsidP="000A7C95">
      <w:pPr>
        <w:pStyle w:val="a3"/>
        <w:numPr>
          <w:ilvl w:val="0"/>
          <w:numId w:val="31"/>
        </w:numPr>
        <w:spacing w:line="240" w:lineRule="auto"/>
        <w:rPr>
          <w:rStyle w:val="nlmlpage"/>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 xml:space="preserve">Fournier S. </w:t>
      </w:r>
      <w:r w:rsidRPr="008F798A">
        <w:rPr>
          <w:rStyle w:val="nlmarticle-title"/>
          <w:rFonts w:cs="Times New Roman"/>
          <w:iCs/>
          <w:spacing w:val="5"/>
          <w:szCs w:val="24"/>
          <w:shd w:val="clear" w:color="auto" w:fill="FFFFFF"/>
          <w:lang w:val="en-US"/>
        </w:rPr>
        <w:t>Consumers and their brands: developing relationship theory in consumer research</w:t>
      </w:r>
      <w:r w:rsidRPr="008F798A">
        <w:rPr>
          <w:shd w:val="clear" w:color="auto" w:fill="FFFFFF"/>
          <w:lang w:val="en-US"/>
        </w:rPr>
        <w:t>// </w:t>
      </w:r>
      <w:r w:rsidRPr="008F798A">
        <w:rPr>
          <w:iCs/>
          <w:shd w:val="clear" w:color="auto" w:fill="FFFFFF"/>
          <w:lang w:val="en-US"/>
        </w:rPr>
        <w:t>Journal of Consumer Research</w:t>
      </w:r>
      <w:r w:rsidRPr="008F798A">
        <w:rPr>
          <w:shd w:val="clear" w:color="auto" w:fill="FFFFFF"/>
          <w:lang w:val="en-US"/>
        </w:rPr>
        <w:t xml:space="preserve"> – </w:t>
      </w:r>
      <w:r w:rsidRPr="008F798A">
        <w:rPr>
          <w:rStyle w:val="nlmyear"/>
          <w:rFonts w:cs="Times New Roman"/>
          <w:spacing w:val="5"/>
          <w:szCs w:val="24"/>
          <w:shd w:val="clear" w:color="auto" w:fill="FFFFFF"/>
          <w:lang w:val="en-US"/>
        </w:rPr>
        <w:t xml:space="preserve">1998. </w:t>
      </w:r>
      <w:r w:rsidRPr="008F798A">
        <w:rPr>
          <w:shd w:val="clear" w:color="auto" w:fill="FFFFFF"/>
          <w:lang w:val="en-US"/>
        </w:rPr>
        <w:t xml:space="preserve">Vol. 24 No. 4 </w:t>
      </w:r>
      <w:r w:rsidRPr="008F798A">
        <w:rPr>
          <w:lang w:val="en-US"/>
        </w:rPr>
        <w:t xml:space="preserve">–  </w:t>
      </w:r>
      <w:r w:rsidRPr="008F798A">
        <w:rPr>
          <w:shd w:val="clear" w:color="auto" w:fill="FFFFFF"/>
          <w:lang w:val="en-US"/>
        </w:rPr>
        <w:t>pp. </w:t>
      </w:r>
      <w:r w:rsidRPr="008F798A">
        <w:rPr>
          <w:rStyle w:val="nlmfpage"/>
          <w:rFonts w:cs="Times New Roman"/>
          <w:spacing w:val="5"/>
          <w:szCs w:val="24"/>
          <w:shd w:val="clear" w:color="auto" w:fill="FFFFFF"/>
          <w:lang w:val="en-US"/>
        </w:rPr>
        <w:t>343 </w:t>
      </w:r>
      <w:r w:rsidRPr="008F798A">
        <w:rPr>
          <w:lang w:val="en-US"/>
        </w:rPr>
        <w:t>– </w:t>
      </w:r>
      <w:r w:rsidRPr="008F798A">
        <w:rPr>
          <w:rStyle w:val="nlmlpage"/>
          <w:rFonts w:cs="Times New Roman"/>
          <w:spacing w:val="5"/>
          <w:szCs w:val="24"/>
          <w:shd w:val="clear" w:color="auto" w:fill="FFFFFF"/>
          <w:lang w:val="en-US"/>
        </w:rPr>
        <w:t>73</w:t>
      </w:r>
    </w:p>
    <w:p w:rsidR="00455E6D" w:rsidRPr="00326631" w:rsidRDefault="00455E6D" w:rsidP="000A7C95">
      <w:pPr>
        <w:pStyle w:val="a3"/>
        <w:numPr>
          <w:ilvl w:val="0"/>
          <w:numId w:val="31"/>
        </w:numPr>
        <w:spacing w:line="240" w:lineRule="auto"/>
        <w:rPr>
          <w:rFonts w:eastAsia="Times New Roman" w:cs="Times New Roman"/>
          <w:szCs w:val="24"/>
          <w:lang w:val="en-US" w:eastAsia="ru-RU"/>
        </w:rPr>
      </w:pPr>
      <w:r w:rsidRPr="008F798A">
        <w:rPr>
          <w:rFonts w:eastAsia="Times New Roman" w:cs="Times New Roman"/>
          <w:lang w:val="en-US" w:eastAsia="ru-RU"/>
        </w:rPr>
        <w:t xml:space="preserve">Gregory A. </w:t>
      </w:r>
      <w:r w:rsidRPr="008F798A">
        <w:rPr>
          <w:rFonts w:eastAsia="Times New Roman" w:cs="Times New Roman"/>
          <w:kern w:val="36"/>
          <w:lang w:val="en-US" w:eastAsia="ru-RU"/>
        </w:rPr>
        <w:t xml:space="preserve">Understanding public relations in the ‘sharing economy// </w:t>
      </w:r>
      <w:hyperlink r:id="rId30" w:tooltip="Go to Public Relations Review on ScienceDirect" w:history="1">
        <w:r w:rsidRPr="008F798A">
          <w:rPr>
            <w:rFonts w:eastAsia="Times New Roman" w:cs="Times New Roman"/>
            <w:lang w:val="en-US" w:eastAsia="ru-RU"/>
          </w:rPr>
          <w:t>Public Relations Review</w:t>
        </w:r>
      </w:hyperlink>
      <w:r w:rsidRPr="008F798A">
        <w:rPr>
          <w:rFonts w:eastAsia="Times New Roman" w:cs="Times New Roman"/>
          <w:lang w:val="en-US" w:eastAsia="ru-RU"/>
        </w:rPr>
        <w:t xml:space="preserve"> – 2017. Vol. 43 – pp. 4 – 13</w:t>
      </w:r>
    </w:p>
    <w:p w:rsidR="00326631" w:rsidRPr="00326631" w:rsidRDefault="00326631" w:rsidP="000A7C95">
      <w:pPr>
        <w:pStyle w:val="a3"/>
        <w:numPr>
          <w:ilvl w:val="0"/>
          <w:numId w:val="31"/>
        </w:numPr>
        <w:spacing w:line="240" w:lineRule="auto"/>
        <w:rPr>
          <w:kern w:val="36"/>
          <w:lang w:val="en-US"/>
        </w:rPr>
      </w:pPr>
      <w:proofErr w:type="spellStart"/>
      <w:r w:rsidRPr="00326631">
        <w:rPr>
          <w:rFonts w:eastAsia="Times New Roman" w:cs="Times New Roman"/>
          <w:iCs/>
          <w:kern w:val="36"/>
          <w:lang w:val="en-US" w:eastAsia="ru-RU"/>
        </w:rPr>
        <w:t>Hofmeyr</w:t>
      </w:r>
      <w:proofErr w:type="spellEnd"/>
      <w:r w:rsidRPr="00326631">
        <w:rPr>
          <w:rFonts w:eastAsia="Times New Roman" w:cs="Times New Roman"/>
          <w:iCs/>
          <w:kern w:val="36"/>
          <w:lang w:val="en-US" w:eastAsia="ru-RU"/>
        </w:rPr>
        <w:t xml:space="preserve"> J.</w:t>
      </w:r>
      <w:r>
        <w:rPr>
          <w:rFonts w:eastAsia="Times New Roman" w:cs="Times New Roman"/>
          <w:kern w:val="36"/>
          <w:lang w:val="en-US" w:eastAsia="ru-RU"/>
        </w:rPr>
        <w:t xml:space="preserve">, </w:t>
      </w:r>
      <w:r w:rsidRPr="00326631">
        <w:rPr>
          <w:rFonts w:eastAsia="Times New Roman" w:cs="Times New Roman"/>
          <w:iCs/>
          <w:kern w:val="36"/>
          <w:lang w:val="en-US" w:eastAsia="ru-RU"/>
        </w:rPr>
        <w:t>Rice B.</w:t>
      </w:r>
      <w:r w:rsidRPr="00326631">
        <w:rPr>
          <w:rFonts w:eastAsia="Times New Roman" w:cs="Times New Roman"/>
          <w:kern w:val="36"/>
          <w:lang w:val="en-US" w:eastAsia="ru-RU"/>
        </w:rPr>
        <w:t> Commitment-Led Mar</w:t>
      </w:r>
      <w:r>
        <w:rPr>
          <w:rFonts w:eastAsia="Times New Roman" w:cs="Times New Roman"/>
          <w:kern w:val="36"/>
          <w:lang w:val="en-US" w:eastAsia="ru-RU"/>
        </w:rPr>
        <w:t>keting. — John Wiley  and Sons</w:t>
      </w:r>
      <w:r w:rsidRPr="008F798A">
        <w:rPr>
          <w:shd w:val="clear" w:color="auto" w:fill="FFFFFF"/>
          <w:lang w:val="en-US"/>
        </w:rPr>
        <w:t xml:space="preserve"> – </w:t>
      </w:r>
      <w:r w:rsidRPr="00326631">
        <w:rPr>
          <w:rFonts w:eastAsia="Times New Roman" w:cs="Times New Roman"/>
          <w:kern w:val="36"/>
          <w:lang w:val="en-US" w:eastAsia="ru-RU"/>
        </w:rPr>
        <w:t>2000</w:t>
      </w:r>
    </w:p>
    <w:p w:rsidR="00110848" w:rsidRPr="008F798A" w:rsidRDefault="00110848" w:rsidP="000A7C95">
      <w:pPr>
        <w:pStyle w:val="a3"/>
        <w:numPr>
          <w:ilvl w:val="0"/>
          <w:numId w:val="31"/>
        </w:numPr>
        <w:spacing w:line="240" w:lineRule="auto"/>
        <w:rPr>
          <w:rStyle w:val="nlmpublisher-loc"/>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Jacoby J., Chestnut R.</w:t>
      </w:r>
      <w:r w:rsidRPr="008F798A">
        <w:rPr>
          <w:shd w:val="clear" w:color="auto" w:fill="FFFFFF"/>
          <w:lang w:val="en-US"/>
        </w:rPr>
        <w:t> </w:t>
      </w:r>
      <w:r w:rsidRPr="008F798A">
        <w:rPr>
          <w:iCs/>
          <w:shd w:val="clear" w:color="auto" w:fill="FFFFFF"/>
          <w:lang w:val="en-US"/>
        </w:rPr>
        <w:t>Brand Loyalty Measurement and Management</w:t>
      </w:r>
      <w:r w:rsidRPr="008F798A">
        <w:rPr>
          <w:shd w:val="clear" w:color="auto" w:fill="FFFFFF"/>
          <w:lang w:val="en-US"/>
        </w:rPr>
        <w:t xml:space="preserve"> –</w:t>
      </w:r>
      <w:r w:rsidRPr="008F798A">
        <w:rPr>
          <w:rStyle w:val="nlmpublisher-loc"/>
          <w:rFonts w:cs="Times New Roman"/>
          <w:spacing w:val="5"/>
          <w:szCs w:val="24"/>
          <w:shd w:val="clear" w:color="auto" w:fill="FFFFFF"/>
          <w:lang w:val="en-US"/>
        </w:rPr>
        <w:t xml:space="preserve"> New York, NY:</w:t>
      </w:r>
      <w:r w:rsidRPr="008F798A">
        <w:rPr>
          <w:rStyle w:val="nlmpublisher-name"/>
          <w:rFonts w:cs="Times New Roman"/>
          <w:spacing w:val="5"/>
          <w:szCs w:val="24"/>
          <w:shd w:val="clear" w:color="auto" w:fill="FFFFFF"/>
          <w:lang w:val="en-US"/>
        </w:rPr>
        <w:t xml:space="preserve"> John Wiley &amp; Sons</w:t>
      </w:r>
      <w:r w:rsidRPr="008F798A">
        <w:rPr>
          <w:shd w:val="clear" w:color="auto" w:fill="FFFFFF"/>
          <w:lang w:val="en-US"/>
        </w:rPr>
        <w:t xml:space="preserve"> – </w:t>
      </w:r>
      <w:r w:rsidRPr="008F798A">
        <w:rPr>
          <w:rStyle w:val="nlmyear"/>
          <w:rFonts w:cs="Times New Roman"/>
          <w:spacing w:val="5"/>
          <w:szCs w:val="24"/>
          <w:shd w:val="clear" w:color="auto" w:fill="FFFFFF"/>
          <w:lang w:val="en-US"/>
        </w:rPr>
        <w:t xml:space="preserve">1978 </w:t>
      </w:r>
    </w:p>
    <w:p w:rsidR="00110848" w:rsidRPr="008F798A" w:rsidRDefault="00110848" w:rsidP="000A7C95">
      <w:pPr>
        <w:pStyle w:val="a3"/>
        <w:numPr>
          <w:ilvl w:val="0"/>
          <w:numId w:val="31"/>
        </w:numPr>
        <w:spacing w:line="240" w:lineRule="auto"/>
        <w:rPr>
          <w:rStyle w:val="size-xl"/>
          <w:bCs/>
          <w:szCs w:val="24"/>
          <w:lang w:val="en-US"/>
        </w:rPr>
      </w:pPr>
      <w:r w:rsidRPr="008F798A">
        <w:rPr>
          <w:rFonts w:eastAsia="Times New Roman"/>
          <w:kern w:val="36"/>
          <w:lang w:val="en-US" w:eastAsia="ru-RU"/>
        </w:rPr>
        <w:t xml:space="preserve">Javier F. Social influence in the adoption of a B2B loyalty program: The role of elite status members// </w:t>
      </w:r>
      <w:hyperlink r:id="rId31" w:tooltip="Go to International Journal of Research in Marketing on ScienceDirect" w:history="1">
        <w:r w:rsidRPr="008F798A">
          <w:rPr>
            <w:rStyle w:val="ab"/>
            <w:rFonts w:cs="Times New Roman"/>
            <w:bCs/>
            <w:color w:val="auto"/>
            <w:szCs w:val="24"/>
            <w:u w:val="none"/>
            <w:lang w:val="en-US"/>
          </w:rPr>
          <w:t>International Journal of Research in Marketing</w:t>
        </w:r>
      </w:hyperlink>
      <w:r w:rsidRPr="008F798A">
        <w:rPr>
          <w:rStyle w:val="size-xl"/>
          <w:rFonts w:cs="Times New Roman"/>
          <w:bCs/>
          <w:szCs w:val="24"/>
          <w:lang w:val="en-US"/>
        </w:rPr>
        <w:t xml:space="preserve"> – 2017</w:t>
      </w:r>
    </w:p>
    <w:p w:rsidR="00455E6D" w:rsidRPr="008F798A" w:rsidRDefault="00455E6D" w:rsidP="000A7C95">
      <w:pPr>
        <w:pStyle w:val="a3"/>
        <w:numPr>
          <w:ilvl w:val="0"/>
          <w:numId w:val="31"/>
        </w:numPr>
        <w:spacing w:line="240" w:lineRule="auto"/>
        <w:rPr>
          <w:rFonts w:eastAsia="Times New Roman" w:cs="Times New Roman"/>
          <w:lang w:val="en-US" w:eastAsia="ru-RU"/>
        </w:rPr>
      </w:pPr>
      <w:r w:rsidRPr="008F798A">
        <w:rPr>
          <w:rFonts w:eastAsia="Times New Roman" w:cs="Times New Roman"/>
          <w:lang w:val="en-US" w:eastAsia="ru-RU"/>
        </w:rPr>
        <w:t xml:space="preserve">Jiang H. </w:t>
      </w:r>
      <w:r w:rsidRPr="008F798A">
        <w:rPr>
          <w:rFonts w:eastAsia="Times New Roman" w:cs="Times New Roman"/>
          <w:kern w:val="36"/>
          <w:lang w:val="en-US" w:eastAsia="ru-RU"/>
        </w:rPr>
        <w:t xml:space="preserve">Dynamics of an advertising competition model with sales promotion// </w:t>
      </w:r>
      <w:hyperlink r:id="rId32" w:tooltip="Go to Communications in Nonlinear Science and Numerical Simulation on ScienceDirect" w:history="1">
        <w:r w:rsidRPr="008F798A">
          <w:rPr>
            <w:rFonts w:eastAsia="Times New Roman" w:cs="Times New Roman"/>
            <w:lang w:val="en-US" w:eastAsia="ru-RU"/>
          </w:rPr>
          <w:t>Communications in Nonlinear Science and Numerical Simulation</w:t>
        </w:r>
      </w:hyperlink>
      <w:r w:rsidRPr="008F798A">
        <w:rPr>
          <w:rFonts w:eastAsia="Times New Roman" w:cs="Times New Roman"/>
          <w:lang w:val="en-US" w:eastAsia="ru-RU"/>
        </w:rPr>
        <w:t xml:space="preserve"> – 2017. </w:t>
      </w:r>
      <w:r w:rsidRPr="008F798A">
        <w:rPr>
          <w:rFonts w:eastAsia="Times New Roman" w:cs="Times New Roman"/>
          <w:lang w:val="en-US" w:eastAsia="ru-RU"/>
        </w:rPr>
        <w:br/>
        <w:t>Vol.42 – pp. 37 – 51</w:t>
      </w:r>
    </w:p>
    <w:p w:rsidR="00110848" w:rsidRPr="008F798A" w:rsidRDefault="00110848" w:rsidP="000A7C95">
      <w:pPr>
        <w:pStyle w:val="a3"/>
        <w:numPr>
          <w:ilvl w:val="0"/>
          <w:numId w:val="31"/>
        </w:numPr>
        <w:spacing w:line="240" w:lineRule="auto"/>
        <w:rPr>
          <w:rStyle w:val="nlmyear"/>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Keller K.L.</w:t>
      </w:r>
      <w:r w:rsidRPr="008F798A">
        <w:rPr>
          <w:shd w:val="clear" w:color="auto" w:fill="FFFFFF"/>
          <w:lang w:val="en-US"/>
        </w:rPr>
        <w:t> </w:t>
      </w:r>
      <w:r w:rsidRPr="008F798A">
        <w:rPr>
          <w:iCs/>
          <w:shd w:val="clear" w:color="auto" w:fill="FFFFFF"/>
          <w:lang w:val="en-US"/>
        </w:rPr>
        <w:t>Strategic Brand Management</w:t>
      </w:r>
      <w:r w:rsidRPr="008F798A">
        <w:rPr>
          <w:shd w:val="clear" w:color="auto" w:fill="FFFFFF"/>
          <w:lang w:val="en-US"/>
        </w:rPr>
        <w:t xml:space="preserve"> – </w:t>
      </w:r>
      <w:r w:rsidRPr="008F798A">
        <w:rPr>
          <w:rStyle w:val="nlmpublisher-loc"/>
          <w:rFonts w:cs="Times New Roman"/>
          <w:spacing w:val="5"/>
          <w:szCs w:val="24"/>
          <w:shd w:val="clear" w:color="auto" w:fill="FFFFFF"/>
          <w:lang w:val="en-US"/>
        </w:rPr>
        <w:t xml:space="preserve">NJ: Upper Saddle River – </w:t>
      </w:r>
      <w:r w:rsidRPr="008F798A">
        <w:rPr>
          <w:rStyle w:val="nlmyear"/>
          <w:rFonts w:cs="Times New Roman"/>
          <w:spacing w:val="5"/>
          <w:szCs w:val="24"/>
          <w:shd w:val="clear" w:color="auto" w:fill="FFFFFF"/>
          <w:lang w:val="en-US"/>
        </w:rPr>
        <w:t xml:space="preserve">1998 </w:t>
      </w:r>
    </w:p>
    <w:p w:rsidR="00455E6D" w:rsidRPr="008F798A" w:rsidRDefault="00455E6D" w:rsidP="000A7C95">
      <w:pPr>
        <w:pStyle w:val="a3"/>
        <w:numPr>
          <w:ilvl w:val="0"/>
          <w:numId w:val="31"/>
        </w:numPr>
        <w:spacing w:line="240" w:lineRule="auto"/>
        <w:rPr>
          <w:rStyle w:val="nlmpublisher-loc"/>
          <w:rFonts w:eastAsia="Times New Roman" w:cs="Times New Roman"/>
          <w:szCs w:val="24"/>
          <w:lang w:val="en-US" w:eastAsia="ru-RU"/>
        </w:rPr>
      </w:pPr>
      <w:r w:rsidRPr="008F798A">
        <w:rPr>
          <w:rFonts w:cs="Times New Roman"/>
          <w:shd w:val="clear" w:color="auto" w:fill="FFFFFF"/>
          <w:lang w:val="en-US"/>
        </w:rPr>
        <w:t xml:space="preserve">Kim J. </w:t>
      </w:r>
      <w:r w:rsidRPr="008F798A">
        <w:rPr>
          <w:rFonts w:eastAsia="Times New Roman" w:cs="Times New Roman"/>
          <w:kern w:val="36"/>
          <w:lang w:val="en-US" w:eastAsia="ru-RU"/>
        </w:rPr>
        <w:t xml:space="preserve">TV </w:t>
      </w:r>
      <w:r w:rsidR="00DD3410" w:rsidRPr="008F798A">
        <w:rPr>
          <w:rFonts w:eastAsia="Times New Roman" w:cs="Times New Roman"/>
          <w:kern w:val="36"/>
          <w:lang w:val="en-US" w:eastAsia="ru-RU"/>
        </w:rPr>
        <w:t xml:space="preserve">and Internet </w:t>
      </w:r>
      <w:r w:rsidRPr="008F798A">
        <w:rPr>
          <w:rFonts w:eastAsia="Times New Roman" w:cs="Times New Roman"/>
          <w:kern w:val="36"/>
          <w:lang w:val="en-US" w:eastAsia="ru-RU"/>
        </w:rPr>
        <w:t>advertising engagement as a state of immersion and presence</w:t>
      </w:r>
      <w:r w:rsidRPr="008F798A">
        <w:rPr>
          <w:rFonts w:cs="Times New Roman"/>
          <w:shd w:val="clear" w:color="auto" w:fill="FFFFFF"/>
          <w:lang w:val="en-US"/>
        </w:rPr>
        <w:t xml:space="preserve">// </w:t>
      </w:r>
      <w:hyperlink r:id="rId33" w:tooltip="Go to Journal of Business Research on ScienceDirect" w:history="1">
        <w:r w:rsidRPr="008F798A">
          <w:rPr>
            <w:rFonts w:eastAsia="Times New Roman" w:cs="Times New Roman"/>
            <w:lang w:val="en-US" w:eastAsia="ru-RU"/>
          </w:rPr>
          <w:t>Journal of Business Research</w:t>
        </w:r>
      </w:hyperlink>
      <w:r w:rsidRPr="008F798A">
        <w:rPr>
          <w:rFonts w:eastAsia="Times New Roman" w:cs="Times New Roman"/>
          <w:lang w:val="en-US" w:eastAsia="ru-RU"/>
        </w:rPr>
        <w:t xml:space="preserve"> – 2017. Vol.76 – pp. 67 – 76</w:t>
      </w:r>
    </w:p>
    <w:p w:rsidR="00110848" w:rsidRPr="008F798A" w:rsidRDefault="00110848" w:rsidP="000A7C95">
      <w:pPr>
        <w:pStyle w:val="a3"/>
        <w:numPr>
          <w:ilvl w:val="0"/>
          <w:numId w:val="31"/>
        </w:numPr>
        <w:spacing w:line="240" w:lineRule="auto"/>
        <w:rPr>
          <w:lang w:val="en-US"/>
        </w:rPr>
      </w:pPr>
      <w:proofErr w:type="spellStart"/>
      <w:r w:rsidRPr="008F798A">
        <w:rPr>
          <w:lang w:val="en-US"/>
        </w:rPr>
        <w:t>Lamberton</w:t>
      </w:r>
      <w:proofErr w:type="spellEnd"/>
      <w:r w:rsidRPr="008F798A">
        <w:rPr>
          <w:lang w:val="en-US"/>
        </w:rPr>
        <w:t xml:space="preserve"> C., Stephen T. A Thematic Exploration of </w:t>
      </w:r>
      <w:proofErr w:type="spellStart"/>
      <w:r w:rsidRPr="008F798A">
        <w:rPr>
          <w:lang w:val="en-US"/>
        </w:rPr>
        <w:t>Digital</w:t>
      </w:r>
      <w:proofErr w:type="gramStart"/>
      <w:r w:rsidRPr="008F798A">
        <w:rPr>
          <w:lang w:val="en-US"/>
        </w:rPr>
        <w:t>,Social</w:t>
      </w:r>
      <w:proofErr w:type="spellEnd"/>
      <w:proofErr w:type="gramEnd"/>
      <w:r w:rsidRPr="008F798A">
        <w:rPr>
          <w:lang w:val="en-US"/>
        </w:rPr>
        <w:t xml:space="preserve"> Media, and Mobile Marketing: Research Evolution from 2000 to 2015// Journal of Marketing – 2016. </w:t>
      </w:r>
      <w:r w:rsidRPr="008F798A">
        <w:rPr>
          <w:lang w:val="en-US"/>
        </w:rPr>
        <w:br/>
        <w:t>Vol. 80 – pp. 146 – 172</w:t>
      </w:r>
    </w:p>
    <w:p w:rsidR="00110848" w:rsidRPr="008F798A" w:rsidRDefault="00110848" w:rsidP="000A7C95">
      <w:pPr>
        <w:pStyle w:val="a3"/>
        <w:numPr>
          <w:ilvl w:val="0"/>
          <w:numId w:val="31"/>
        </w:numPr>
        <w:spacing w:line="240" w:lineRule="auto"/>
        <w:rPr>
          <w:lang w:val="en-US"/>
        </w:rPr>
      </w:pPr>
      <w:proofErr w:type="spellStart"/>
      <w:r w:rsidRPr="008F798A">
        <w:rPr>
          <w:lang w:val="en-US"/>
        </w:rPr>
        <w:t>Larivier</w:t>
      </w:r>
      <w:proofErr w:type="spellEnd"/>
      <w:r w:rsidRPr="008F798A">
        <w:rPr>
          <w:lang w:val="en-US"/>
        </w:rPr>
        <w:t xml:space="preserve"> B. Modeling Heterogeneity in the Satisfaction, Loyalty Intention, and Shareholder Value Linkage: A Cross-Industry Analysis at the Customer and Firm Levels// Journal of Marketing Research – 2016. Vol. LIII – pp. 91 – 109</w:t>
      </w:r>
    </w:p>
    <w:p w:rsidR="00110848" w:rsidRPr="008F798A" w:rsidRDefault="00110848" w:rsidP="000A7C95">
      <w:pPr>
        <w:pStyle w:val="a3"/>
        <w:numPr>
          <w:ilvl w:val="0"/>
          <w:numId w:val="31"/>
        </w:numPr>
        <w:spacing w:line="240" w:lineRule="auto"/>
        <w:rPr>
          <w:lang w:val="en-US"/>
        </w:rPr>
      </w:pPr>
      <w:r w:rsidRPr="008F798A">
        <w:rPr>
          <w:shd w:val="clear" w:color="auto" w:fill="FFFFFF"/>
          <w:lang w:val="en-US"/>
        </w:rPr>
        <w:t>Larsson A. Building customer loyalty in digital banking: A study of bank staff’s perspectives on the challenges of digital CRM and loyalty// </w:t>
      </w:r>
      <w:r w:rsidRPr="008F798A">
        <w:rPr>
          <w:lang w:val="en-US"/>
        </w:rPr>
        <w:t>International Journal of Bank Marketing</w:t>
      </w:r>
      <w:r w:rsidRPr="008F798A">
        <w:rPr>
          <w:shd w:val="clear" w:color="auto" w:fill="FFFFFF"/>
          <w:lang w:val="en-US"/>
        </w:rPr>
        <w:t xml:space="preserve"> – 2017. Vol. 35 – pp. 858 – 877</w:t>
      </w:r>
    </w:p>
    <w:p w:rsidR="00110848" w:rsidRPr="008F798A" w:rsidRDefault="00110848" w:rsidP="000A7C95">
      <w:pPr>
        <w:pStyle w:val="a3"/>
        <w:numPr>
          <w:ilvl w:val="0"/>
          <w:numId w:val="31"/>
        </w:numPr>
        <w:spacing w:line="240" w:lineRule="auto"/>
        <w:rPr>
          <w:lang w:val="en-US"/>
        </w:rPr>
      </w:pPr>
      <w:r w:rsidRPr="008F798A">
        <w:rPr>
          <w:lang w:val="en-US"/>
        </w:rPr>
        <w:t xml:space="preserve">Larsson A., </w:t>
      </w:r>
      <w:proofErr w:type="spellStart"/>
      <w:r w:rsidRPr="008F798A">
        <w:rPr>
          <w:lang w:val="en-US"/>
        </w:rPr>
        <w:t>Viitaoja</w:t>
      </w:r>
      <w:proofErr w:type="spellEnd"/>
      <w:r w:rsidRPr="008F798A">
        <w:rPr>
          <w:lang w:val="en-US"/>
        </w:rPr>
        <w:t xml:space="preserve"> Y. Building customer loyalty in digital banking: A study of bank staff’s perspectives on the challenges of digital CRM and loyalty// International Journal of Bank Marketing</w:t>
      </w:r>
      <w:r w:rsidRPr="008F798A">
        <w:rPr>
          <w:shd w:val="clear" w:color="auto" w:fill="FFFFFF"/>
          <w:lang w:val="en-US"/>
        </w:rPr>
        <w:t xml:space="preserve"> </w:t>
      </w:r>
      <w:proofErr w:type="gramStart"/>
      <w:r w:rsidRPr="008F798A">
        <w:rPr>
          <w:lang w:val="en-US"/>
        </w:rPr>
        <w:t>–  2017</w:t>
      </w:r>
      <w:proofErr w:type="gramEnd"/>
      <w:r w:rsidRPr="008F798A">
        <w:rPr>
          <w:lang w:val="en-US"/>
        </w:rPr>
        <w:t>.</w:t>
      </w:r>
      <w:r w:rsidRPr="008F798A">
        <w:rPr>
          <w:shd w:val="clear" w:color="auto" w:fill="FFFFFF"/>
          <w:lang w:val="en-US"/>
        </w:rPr>
        <w:t xml:space="preserve"> </w:t>
      </w:r>
      <w:r w:rsidRPr="008F798A">
        <w:rPr>
          <w:lang w:val="en-US"/>
        </w:rPr>
        <w:t xml:space="preserve">Vol. 35 </w:t>
      </w:r>
      <w:r w:rsidRPr="008F798A">
        <w:rPr>
          <w:shd w:val="clear" w:color="auto" w:fill="FFFFFF"/>
          <w:lang w:val="en-US"/>
        </w:rPr>
        <w:t xml:space="preserve"> </w:t>
      </w:r>
      <w:r w:rsidRPr="008F798A">
        <w:rPr>
          <w:lang w:val="en-US"/>
        </w:rPr>
        <w:t>–  pp. 858</w:t>
      </w:r>
      <w:r w:rsidRPr="008F798A">
        <w:rPr>
          <w:shd w:val="clear" w:color="auto" w:fill="FFFFFF"/>
          <w:lang w:val="en-US"/>
        </w:rPr>
        <w:t xml:space="preserve"> </w:t>
      </w:r>
      <w:r w:rsidRPr="008F798A">
        <w:rPr>
          <w:lang w:val="en-US"/>
        </w:rPr>
        <w:t>–  877</w:t>
      </w:r>
    </w:p>
    <w:p w:rsidR="00110848" w:rsidRPr="008F798A" w:rsidRDefault="00110848" w:rsidP="000A7C95">
      <w:pPr>
        <w:pStyle w:val="a3"/>
        <w:numPr>
          <w:ilvl w:val="0"/>
          <w:numId w:val="31"/>
        </w:numPr>
        <w:spacing w:line="240" w:lineRule="auto"/>
        <w:rPr>
          <w:bCs/>
          <w:iCs/>
        </w:rPr>
      </w:pPr>
      <w:r w:rsidRPr="008F798A">
        <w:rPr>
          <w:lang w:val="en-US"/>
        </w:rPr>
        <w:t xml:space="preserve">Lee S.H., Hoffman K.D. Learning the </w:t>
      </w:r>
      <w:proofErr w:type="spellStart"/>
      <w:r w:rsidRPr="008F798A">
        <w:rPr>
          <w:lang w:val="en-US"/>
        </w:rPr>
        <w:t>Shamwow</w:t>
      </w:r>
      <w:proofErr w:type="spellEnd"/>
      <w:r w:rsidRPr="008F798A">
        <w:rPr>
          <w:lang w:val="en-US"/>
        </w:rPr>
        <w:t>: Creating Infomercials to Teach the AIDA Model// Marketing Education Review – 2015. Vol</w:t>
      </w:r>
      <w:r w:rsidRPr="00EF5B3E">
        <w:t xml:space="preserve">. 25, </w:t>
      </w:r>
      <w:r w:rsidRPr="008F798A">
        <w:rPr>
          <w:lang w:val="en-US"/>
        </w:rPr>
        <w:t>no</w:t>
      </w:r>
      <w:r w:rsidRPr="00EF5B3E">
        <w:t xml:space="preserve">. 1 – </w:t>
      </w:r>
      <w:r w:rsidRPr="008F798A">
        <w:rPr>
          <w:lang w:val="en-US"/>
        </w:rPr>
        <w:t>pp</w:t>
      </w:r>
      <w:r w:rsidRPr="00EF5B3E">
        <w:t>. 9 – 14.</w:t>
      </w:r>
    </w:p>
    <w:p w:rsidR="007E3E25" w:rsidRPr="008F798A" w:rsidRDefault="00110848" w:rsidP="000A7C95">
      <w:pPr>
        <w:pStyle w:val="a3"/>
        <w:numPr>
          <w:ilvl w:val="0"/>
          <w:numId w:val="31"/>
        </w:numPr>
        <w:spacing w:line="240" w:lineRule="auto"/>
        <w:rPr>
          <w:rFonts w:cs="Times New Roman"/>
          <w:spacing w:val="5"/>
          <w:shd w:val="clear" w:color="auto" w:fill="FFFFFF"/>
          <w:lang w:val="en-US"/>
        </w:rPr>
      </w:pPr>
      <w:r w:rsidRPr="008F798A">
        <w:rPr>
          <w:lang w:val="en-US"/>
        </w:rPr>
        <w:t xml:space="preserve">Lemon K. Understanding Customer Experience </w:t>
      </w:r>
      <w:proofErr w:type="gramStart"/>
      <w:r w:rsidRPr="008F798A">
        <w:rPr>
          <w:lang w:val="en-US"/>
        </w:rPr>
        <w:t>Throughout</w:t>
      </w:r>
      <w:proofErr w:type="gramEnd"/>
      <w:r w:rsidRPr="008F798A">
        <w:rPr>
          <w:lang w:val="en-US"/>
        </w:rPr>
        <w:t xml:space="preserve"> the Customer Journey// Journal of Marketing – 2016. Vol. 80 – pp. 69 – 96</w:t>
      </w:r>
    </w:p>
    <w:p w:rsidR="007E3E25" w:rsidRPr="008F798A" w:rsidRDefault="00764F98" w:rsidP="000A7C95">
      <w:pPr>
        <w:pStyle w:val="a3"/>
        <w:numPr>
          <w:ilvl w:val="0"/>
          <w:numId w:val="31"/>
        </w:numPr>
        <w:spacing w:line="240" w:lineRule="auto"/>
        <w:rPr>
          <w:rStyle w:val="nlmlpage"/>
          <w:rFonts w:cs="Times New Roman"/>
          <w:spacing w:val="5"/>
          <w:szCs w:val="24"/>
          <w:shd w:val="clear" w:color="auto" w:fill="FFFFFF"/>
          <w:lang w:val="en-US"/>
        </w:rPr>
      </w:pPr>
      <w:hyperlink r:id="rId34" w:history="1">
        <w:proofErr w:type="spellStart"/>
        <w:r w:rsidR="007E3E25" w:rsidRPr="008F798A">
          <w:rPr>
            <w:lang w:val="en-US"/>
          </w:rPr>
          <w:t>Lipiäinen</w:t>
        </w:r>
        <w:proofErr w:type="spellEnd"/>
      </w:hyperlink>
      <w:r w:rsidR="007E3E25" w:rsidRPr="008F798A">
        <w:rPr>
          <w:lang w:val="en-US"/>
        </w:rPr>
        <w:t xml:space="preserve"> H. CRM in the digital age: implementation of CRM in three contemporary B2B firms// Journal of Systems and Information Technology – 2015 Vol.17, No.1, – pp.2-19</w:t>
      </w:r>
    </w:p>
    <w:p w:rsidR="007E3E25" w:rsidRPr="008F798A" w:rsidRDefault="00110848" w:rsidP="000A7C95">
      <w:pPr>
        <w:pStyle w:val="a3"/>
        <w:numPr>
          <w:ilvl w:val="0"/>
          <w:numId w:val="31"/>
        </w:numPr>
        <w:spacing w:line="240" w:lineRule="auto"/>
        <w:rPr>
          <w:lang w:val="en-US"/>
        </w:rPr>
      </w:pPr>
      <w:r w:rsidRPr="008F798A">
        <w:rPr>
          <w:lang w:val="en-US" w:bidi="he-IL"/>
        </w:rPr>
        <w:t>Liu F. Examining The Indirect Effect Of Customer Involvement For The Relationship Between Brand Equity And Customer Loyalty// The International Journal of Organizational Innovation</w:t>
      </w:r>
      <w:r w:rsidRPr="008F798A">
        <w:rPr>
          <w:shd w:val="clear" w:color="auto" w:fill="FFFFFF"/>
          <w:lang w:val="en-US"/>
        </w:rPr>
        <w:t xml:space="preserve"> </w:t>
      </w:r>
      <w:r w:rsidRPr="008F798A">
        <w:rPr>
          <w:lang w:val="en-US"/>
        </w:rPr>
        <w:t>– 2016.</w:t>
      </w:r>
      <w:r w:rsidRPr="008F798A">
        <w:rPr>
          <w:lang w:val="en-US" w:bidi="he-IL"/>
        </w:rPr>
        <w:t xml:space="preserve"> Vol 9 No. 2</w:t>
      </w:r>
      <w:r w:rsidRPr="008F798A">
        <w:rPr>
          <w:shd w:val="clear" w:color="auto" w:fill="FFFFFF"/>
          <w:lang w:val="en-US"/>
        </w:rPr>
        <w:t xml:space="preserve"> </w:t>
      </w:r>
      <w:r w:rsidRPr="008F798A">
        <w:rPr>
          <w:lang w:val="en-US"/>
        </w:rPr>
        <w:t xml:space="preserve">– pp. </w:t>
      </w:r>
      <w:r w:rsidRPr="008F798A">
        <w:rPr>
          <w:lang w:val="en-US" w:bidi="he-IL"/>
        </w:rPr>
        <w:t>76</w:t>
      </w:r>
      <w:r w:rsidRPr="008F798A">
        <w:rPr>
          <w:shd w:val="clear" w:color="auto" w:fill="FFFFFF"/>
          <w:lang w:val="en-US"/>
        </w:rPr>
        <w:t xml:space="preserve"> </w:t>
      </w:r>
      <w:r w:rsidRPr="008F798A">
        <w:rPr>
          <w:lang w:val="en-US"/>
        </w:rPr>
        <w:t xml:space="preserve">– </w:t>
      </w:r>
      <w:r w:rsidRPr="008F798A">
        <w:rPr>
          <w:lang w:val="en-US" w:bidi="he-IL"/>
        </w:rPr>
        <w:t>85</w:t>
      </w:r>
    </w:p>
    <w:p w:rsidR="007E3E25" w:rsidRPr="008F798A" w:rsidRDefault="007E3E25" w:rsidP="000A7C95">
      <w:pPr>
        <w:pStyle w:val="a3"/>
        <w:numPr>
          <w:ilvl w:val="0"/>
          <w:numId w:val="31"/>
        </w:numPr>
        <w:spacing w:line="240" w:lineRule="auto"/>
        <w:rPr>
          <w:lang w:val="en-US"/>
        </w:rPr>
      </w:pPr>
      <w:proofErr w:type="spellStart"/>
      <w:r w:rsidRPr="008F798A">
        <w:rPr>
          <w:lang w:val="en-US"/>
        </w:rPr>
        <w:t>Mang’unyi</w:t>
      </w:r>
      <w:proofErr w:type="spellEnd"/>
      <w:r w:rsidRPr="008F798A">
        <w:rPr>
          <w:lang w:val="en-US"/>
        </w:rPr>
        <w:t xml:space="preserve"> E., </w:t>
      </w:r>
      <w:proofErr w:type="spellStart"/>
      <w:r w:rsidRPr="008F798A">
        <w:rPr>
          <w:lang w:val="en-US"/>
        </w:rPr>
        <w:t>Oumar</w:t>
      </w:r>
      <w:proofErr w:type="spellEnd"/>
      <w:r w:rsidRPr="008F798A">
        <w:rPr>
          <w:lang w:val="en-US"/>
        </w:rPr>
        <w:t xml:space="preserve"> T. The relationship between e-CRM and customer loyalty: a Kenyan Commercial Bank case study// Banks and Bank Systems – 2017 Vol.12, No.2 </w:t>
      </w:r>
      <w:r w:rsidRPr="008F798A">
        <w:rPr>
          <w:iCs/>
          <w:lang w:val="en-US"/>
        </w:rPr>
        <w:t xml:space="preserve"> – pp.</w:t>
      </w:r>
      <w:r w:rsidRPr="008F798A">
        <w:rPr>
          <w:lang w:val="en-US"/>
        </w:rPr>
        <w:t xml:space="preserve"> 106-115</w:t>
      </w:r>
    </w:p>
    <w:p w:rsidR="0007141D" w:rsidRPr="008F798A" w:rsidRDefault="0007141D" w:rsidP="000A7C95">
      <w:pPr>
        <w:pStyle w:val="a3"/>
        <w:numPr>
          <w:ilvl w:val="0"/>
          <w:numId w:val="31"/>
        </w:numPr>
        <w:spacing w:line="240" w:lineRule="auto"/>
        <w:rPr>
          <w:rFonts w:eastAsia="Times New Roman" w:cs="Times New Roman"/>
          <w:lang w:val="en-US" w:eastAsia="ru-RU"/>
        </w:rPr>
      </w:pPr>
      <w:proofErr w:type="spellStart"/>
      <w:r w:rsidRPr="008F798A">
        <w:rPr>
          <w:rFonts w:eastAsia="Times New Roman" w:cs="Times New Roman"/>
          <w:lang w:val="en-US" w:eastAsia="ru-RU"/>
        </w:rPr>
        <w:t>Merisavo</w:t>
      </w:r>
      <w:proofErr w:type="spellEnd"/>
      <w:r w:rsidRPr="008F798A">
        <w:rPr>
          <w:rFonts w:eastAsia="Times New Roman" w:cs="Times New Roman"/>
          <w:lang w:val="en-US" w:eastAsia="ru-RU"/>
        </w:rPr>
        <w:t xml:space="preserve"> M. The interaction between digital marketing communication and customer loyalty – Helsinki – 2014</w:t>
      </w:r>
    </w:p>
    <w:p w:rsidR="00110848" w:rsidRPr="008F798A" w:rsidRDefault="00110848" w:rsidP="000A7C95">
      <w:pPr>
        <w:pStyle w:val="a3"/>
        <w:numPr>
          <w:ilvl w:val="0"/>
          <w:numId w:val="31"/>
        </w:numPr>
        <w:spacing w:line="240" w:lineRule="auto"/>
        <w:rPr>
          <w:lang w:val="en-US"/>
        </w:rPr>
      </w:pPr>
      <w:proofErr w:type="spellStart"/>
      <w:r w:rsidRPr="008F798A">
        <w:rPr>
          <w:lang w:val="en-US"/>
        </w:rPr>
        <w:t>Moravcikova</w:t>
      </w:r>
      <w:proofErr w:type="spellEnd"/>
      <w:r w:rsidRPr="008F798A">
        <w:rPr>
          <w:lang w:val="en-US"/>
        </w:rPr>
        <w:t xml:space="preserve"> D. Brand Building with Using </w:t>
      </w:r>
      <w:proofErr w:type="spellStart"/>
      <w:r w:rsidRPr="008F798A">
        <w:rPr>
          <w:lang w:val="en-US"/>
        </w:rPr>
        <w:t>Phygital</w:t>
      </w:r>
      <w:proofErr w:type="spellEnd"/>
      <w:r w:rsidRPr="008F798A">
        <w:rPr>
          <w:lang w:val="en-US"/>
        </w:rPr>
        <w:t xml:space="preserve"> Marketing Communication// Journal of Economics, Business and Management – 2017. Vol. 5, No. 3</w:t>
      </w:r>
    </w:p>
    <w:p w:rsidR="00110848" w:rsidRPr="008F798A" w:rsidRDefault="00110848" w:rsidP="000A7C95">
      <w:pPr>
        <w:pStyle w:val="a3"/>
        <w:numPr>
          <w:ilvl w:val="0"/>
          <w:numId w:val="31"/>
        </w:numPr>
        <w:spacing w:line="240" w:lineRule="auto"/>
        <w:rPr>
          <w:rStyle w:val="nlmpublisher-loc"/>
          <w:rFonts w:cs="Times New Roman"/>
          <w:spacing w:val="5"/>
          <w:szCs w:val="24"/>
          <w:shd w:val="clear" w:color="auto" w:fill="FFFFFF"/>
          <w:lang w:val="en-US"/>
        </w:rPr>
      </w:pPr>
      <w:r w:rsidRPr="008F798A">
        <w:rPr>
          <w:rStyle w:val="nlmstring-name"/>
          <w:rFonts w:cs="Times New Roman"/>
          <w:spacing w:val="5"/>
          <w:szCs w:val="24"/>
          <w:shd w:val="clear" w:color="auto" w:fill="FFFFFF"/>
          <w:lang w:val="en-US"/>
        </w:rPr>
        <w:t>Oliver R.L.</w:t>
      </w:r>
      <w:r w:rsidRPr="008F798A">
        <w:rPr>
          <w:shd w:val="clear" w:color="auto" w:fill="FFFFFF"/>
          <w:lang w:val="en-US"/>
        </w:rPr>
        <w:t> </w:t>
      </w:r>
      <w:r w:rsidRPr="008F798A">
        <w:rPr>
          <w:iCs/>
          <w:shd w:val="clear" w:color="auto" w:fill="FFFFFF"/>
          <w:lang w:val="en-US"/>
        </w:rPr>
        <w:t>Satisfaction: A Behavioral Perspective on the Consumer</w:t>
      </w:r>
      <w:r w:rsidRPr="008F798A">
        <w:rPr>
          <w:shd w:val="clear" w:color="auto" w:fill="FFFFFF"/>
          <w:lang w:val="en-US"/>
        </w:rPr>
        <w:t xml:space="preserve"> – </w:t>
      </w:r>
      <w:r w:rsidRPr="008F798A">
        <w:rPr>
          <w:rStyle w:val="nlmpublisher-loc"/>
          <w:rFonts w:cs="Times New Roman"/>
          <w:spacing w:val="5"/>
          <w:szCs w:val="24"/>
          <w:shd w:val="clear" w:color="auto" w:fill="FFFFFF"/>
          <w:lang w:val="en-US"/>
        </w:rPr>
        <w:t>New York, NY</w:t>
      </w:r>
      <w:r w:rsidRPr="008F798A">
        <w:rPr>
          <w:rStyle w:val="nlmpublisher-name"/>
          <w:rFonts w:cs="Times New Roman"/>
          <w:spacing w:val="5"/>
          <w:szCs w:val="24"/>
          <w:shd w:val="clear" w:color="auto" w:fill="FFFFFF"/>
          <w:lang w:val="en-US"/>
        </w:rPr>
        <w:t>: Irwin/McGraw‐Hill</w:t>
      </w:r>
      <w:r w:rsidRPr="008F798A">
        <w:rPr>
          <w:shd w:val="clear" w:color="auto" w:fill="FFFFFF"/>
          <w:lang w:val="en-US"/>
        </w:rPr>
        <w:t xml:space="preserve"> – </w:t>
      </w:r>
      <w:r w:rsidRPr="008F798A">
        <w:rPr>
          <w:rStyle w:val="nlmyear"/>
          <w:rFonts w:cs="Times New Roman"/>
          <w:spacing w:val="5"/>
          <w:szCs w:val="24"/>
          <w:shd w:val="clear" w:color="auto" w:fill="FFFFFF"/>
          <w:lang w:val="en-US"/>
        </w:rPr>
        <w:t xml:space="preserve">1997 </w:t>
      </w:r>
    </w:p>
    <w:p w:rsidR="00110848" w:rsidRPr="008F798A" w:rsidRDefault="00110848" w:rsidP="000A7C95">
      <w:pPr>
        <w:pStyle w:val="a3"/>
        <w:numPr>
          <w:ilvl w:val="0"/>
          <w:numId w:val="31"/>
        </w:numPr>
        <w:spacing w:line="240" w:lineRule="auto"/>
        <w:rPr>
          <w:rStyle w:val="nlmyear"/>
          <w:rFonts w:cs="Times New Roman"/>
          <w:spacing w:val="5"/>
          <w:szCs w:val="24"/>
          <w:shd w:val="clear" w:color="auto" w:fill="FFFFFF"/>
          <w:lang w:val="en-US"/>
        </w:rPr>
      </w:pPr>
      <w:proofErr w:type="spellStart"/>
      <w:r w:rsidRPr="008F798A">
        <w:rPr>
          <w:rStyle w:val="nlmstring-name"/>
          <w:rFonts w:cs="Times New Roman"/>
          <w:spacing w:val="5"/>
          <w:szCs w:val="24"/>
          <w:shd w:val="clear" w:color="auto" w:fill="FFFFFF"/>
          <w:lang w:val="en-US"/>
        </w:rPr>
        <w:lastRenderedPageBreak/>
        <w:t>Reichheld</w:t>
      </w:r>
      <w:proofErr w:type="spellEnd"/>
      <w:r w:rsidRPr="008F798A">
        <w:rPr>
          <w:rStyle w:val="nlmstring-name"/>
          <w:rFonts w:cs="Times New Roman"/>
          <w:spacing w:val="5"/>
          <w:szCs w:val="24"/>
          <w:shd w:val="clear" w:color="auto" w:fill="FFFFFF"/>
          <w:lang w:val="en-US"/>
        </w:rPr>
        <w:t xml:space="preserve"> F.F.</w:t>
      </w:r>
      <w:r w:rsidRPr="008F798A">
        <w:rPr>
          <w:shd w:val="clear" w:color="auto" w:fill="FFFFFF"/>
          <w:lang w:val="en-US"/>
        </w:rPr>
        <w:t> </w:t>
      </w:r>
      <w:r w:rsidRPr="008F798A">
        <w:rPr>
          <w:iCs/>
          <w:shd w:val="clear" w:color="auto" w:fill="FFFFFF"/>
          <w:lang w:val="en-US"/>
        </w:rPr>
        <w:t>The Loyalty Effect</w:t>
      </w:r>
      <w:r w:rsidRPr="008F798A">
        <w:rPr>
          <w:shd w:val="clear" w:color="auto" w:fill="FFFFFF"/>
          <w:lang w:val="en-US"/>
        </w:rPr>
        <w:t xml:space="preserve"> </w:t>
      </w:r>
      <w:r w:rsidRPr="008F798A">
        <w:rPr>
          <w:rStyle w:val="nlmpublisher-loc"/>
          <w:rFonts w:cs="Times New Roman"/>
          <w:spacing w:val="5"/>
          <w:szCs w:val="24"/>
          <w:shd w:val="clear" w:color="auto" w:fill="FFFFFF"/>
          <w:lang w:val="en-US"/>
        </w:rPr>
        <w:t>Boston, MA</w:t>
      </w:r>
      <w:r w:rsidRPr="008F798A">
        <w:rPr>
          <w:rStyle w:val="nlmpublisher-name"/>
          <w:rFonts w:cs="Times New Roman"/>
          <w:spacing w:val="5"/>
          <w:szCs w:val="24"/>
          <w:shd w:val="clear" w:color="auto" w:fill="FFFFFF"/>
          <w:lang w:val="en-US"/>
        </w:rPr>
        <w:t>: Harvard Business School Press</w:t>
      </w:r>
      <w:r w:rsidRPr="008F798A">
        <w:rPr>
          <w:shd w:val="clear" w:color="auto" w:fill="FFFFFF"/>
          <w:lang w:val="en-US"/>
        </w:rPr>
        <w:t xml:space="preserve"> – </w:t>
      </w:r>
      <w:r w:rsidRPr="008F798A">
        <w:rPr>
          <w:rStyle w:val="nlmyear"/>
          <w:rFonts w:cs="Times New Roman"/>
          <w:spacing w:val="5"/>
          <w:szCs w:val="24"/>
          <w:shd w:val="clear" w:color="auto" w:fill="FFFFFF"/>
          <w:lang w:val="en-US"/>
        </w:rPr>
        <w:t xml:space="preserve">1996 </w:t>
      </w:r>
    </w:p>
    <w:p w:rsidR="00D400BA" w:rsidRPr="008F798A" w:rsidRDefault="00D400BA" w:rsidP="000A7C95">
      <w:pPr>
        <w:pStyle w:val="a3"/>
        <w:numPr>
          <w:ilvl w:val="0"/>
          <w:numId w:val="31"/>
        </w:numPr>
        <w:spacing w:line="240" w:lineRule="auto"/>
        <w:rPr>
          <w:rStyle w:val="nlmstring-name"/>
          <w:rFonts w:cs="Times New Roman"/>
          <w:szCs w:val="24"/>
          <w:lang w:val="en-US"/>
        </w:rPr>
      </w:pPr>
      <w:r w:rsidRPr="008F798A">
        <w:rPr>
          <w:rFonts w:cs="Times New Roman"/>
          <w:lang w:val="en-US"/>
        </w:rPr>
        <w:t>Srinivasan S. Customer loyalty in e-commerce: an exploration of its antecedents and consequences// Journal of Retailing – 2015. Vol.78 – pp.41 – 50</w:t>
      </w:r>
    </w:p>
    <w:p w:rsidR="00110848" w:rsidRPr="008F798A" w:rsidRDefault="00110848" w:rsidP="000A7C95">
      <w:pPr>
        <w:pStyle w:val="a3"/>
        <w:numPr>
          <w:ilvl w:val="0"/>
          <w:numId w:val="31"/>
        </w:numPr>
        <w:spacing w:line="240" w:lineRule="auto"/>
        <w:rPr>
          <w:bCs/>
          <w:iCs/>
          <w:lang w:val="en-US"/>
        </w:rPr>
      </w:pPr>
      <w:r w:rsidRPr="008F798A">
        <w:rPr>
          <w:lang w:val="en-US"/>
        </w:rPr>
        <w:t xml:space="preserve">Thompson F., Chmura T. Loyalty Programs in Emerging and Developed Markets: The Impact of Cultural Values on Loyalty Program Choice// </w:t>
      </w:r>
      <w:r w:rsidRPr="008F798A">
        <w:rPr>
          <w:bCs/>
          <w:iCs/>
          <w:lang w:val="en-US"/>
        </w:rPr>
        <w:t xml:space="preserve">Journal of International Marketing – 2015. </w:t>
      </w:r>
      <w:r w:rsidRPr="008F798A">
        <w:rPr>
          <w:iCs/>
          <w:lang w:val="en-US"/>
        </w:rPr>
        <w:t>Vol. 23, No. 3 – pp. 87 – 103</w:t>
      </w:r>
    </w:p>
    <w:p w:rsidR="00110848" w:rsidRPr="008F798A" w:rsidRDefault="00110848" w:rsidP="000A7C95">
      <w:pPr>
        <w:pStyle w:val="a3"/>
        <w:numPr>
          <w:ilvl w:val="0"/>
          <w:numId w:val="31"/>
        </w:numPr>
        <w:spacing w:line="240" w:lineRule="auto"/>
        <w:rPr>
          <w:rFonts w:eastAsia="CIDFont+F2"/>
          <w:lang w:val="en-US"/>
        </w:rPr>
      </w:pPr>
      <w:proofErr w:type="spellStart"/>
      <w:r w:rsidRPr="008F798A">
        <w:rPr>
          <w:lang w:val="en-US"/>
        </w:rPr>
        <w:t>Umashankar</w:t>
      </w:r>
      <w:proofErr w:type="spellEnd"/>
      <w:r w:rsidRPr="008F798A">
        <w:rPr>
          <w:lang w:val="en-US"/>
        </w:rPr>
        <w:t xml:space="preserve"> N., Morgan K. The Benefit of Becoming Friends: Complaining After Service Failures Leads Customers with Strong Ties to Increase Loyalty// Journal of Marketing – 2017. Vol.17 – pp. 79 – 98</w:t>
      </w:r>
    </w:p>
    <w:p w:rsidR="00C972D1" w:rsidRPr="008F798A" w:rsidRDefault="00C972D1" w:rsidP="000A7C95">
      <w:pPr>
        <w:pStyle w:val="a3"/>
        <w:numPr>
          <w:ilvl w:val="0"/>
          <w:numId w:val="31"/>
        </w:numPr>
        <w:spacing w:line="240" w:lineRule="auto"/>
        <w:rPr>
          <w:lang w:val="en-US"/>
        </w:rPr>
      </w:pPr>
      <w:proofErr w:type="spellStart"/>
      <w:r w:rsidRPr="008F798A">
        <w:rPr>
          <w:lang w:val="en-US"/>
        </w:rPr>
        <w:t>Varajão</w:t>
      </w:r>
      <w:proofErr w:type="spellEnd"/>
      <w:r w:rsidRPr="008F798A">
        <w:rPr>
          <w:lang w:val="en-US"/>
        </w:rPr>
        <w:t xml:space="preserve"> J. Main motivations for CRM adoption by large Portuguese companies – a Principal Component Analysis// Procedia Computer Science 100 – 2016 </w:t>
      </w:r>
      <w:r w:rsidRPr="008F798A">
        <w:rPr>
          <w:rFonts w:ascii="Arial" w:hAnsi="Arial" w:cs="Arial"/>
          <w:color w:val="515151"/>
          <w:spacing w:val="5"/>
          <w:shd w:val="clear" w:color="auto" w:fill="FFFFFF"/>
          <w:lang w:val="en-US"/>
        </w:rPr>
        <w:t xml:space="preserve">Vol. 10, </w:t>
      </w:r>
      <w:r w:rsidRPr="008F798A">
        <w:rPr>
          <w:lang w:val="en-US"/>
        </w:rPr>
        <w:t xml:space="preserve">– </w:t>
      </w:r>
      <w:r w:rsidRPr="008F798A">
        <w:rPr>
          <w:rFonts w:ascii="Arial" w:hAnsi="Arial" w:cs="Arial"/>
          <w:color w:val="515151"/>
          <w:spacing w:val="5"/>
          <w:shd w:val="clear" w:color="auto" w:fill="FFFFFF"/>
          <w:lang w:val="en-US"/>
        </w:rPr>
        <w:t xml:space="preserve"> pp.</w:t>
      </w:r>
      <w:r w:rsidRPr="008F798A">
        <w:rPr>
          <w:lang w:val="en-US"/>
        </w:rPr>
        <w:t>1269 – 1279</w:t>
      </w:r>
    </w:p>
    <w:p w:rsidR="007E3E25" w:rsidRPr="008F798A" w:rsidRDefault="00110848" w:rsidP="000A7C95">
      <w:pPr>
        <w:pStyle w:val="a3"/>
        <w:numPr>
          <w:ilvl w:val="0"/>
          <w:numId w:val="31"/>
        </w:numPr>
        <w:spacing w:line="240" w:lineRule="auto"/>
        <w:rPr>
          <w:rStyle w:val="ab"/>
          <w:color w:val="auto"/>
          <w:szCs w:val="24"/>
          <w:u w:val="none"/>
          <w:lang w:val="en-US"/>
        </w:rPr>
      </w:pPr>
      <w:r w:rsidRPr="008F798A">
        <w:rPr>
          <w:lang w:val="en-US"/>
        </w:rPr>
        <w:t xml:space="preserve">Vera J. </w:t>
      </w:r>
      <w:r w:rsidRPr="008F798A">
        <w:rPr>
          <w:rStyle w:val="title-text"/>
          <w:rFonts w:cs="Times New Roman"/>
          <w:szCs w:val="24"/>
          <w:lang w:val="en-US"/>
        </w:rPr>
        <w:t>Searching most influential variables to brand loyalty measurements: An exploratory study</w:t>
      </w:r>
      <w:r w:rsidRPr="008F798A">
        <w:rPr>
          <w:rStyle w:val="article-alt-title"/>
          <w:rFonts w:cs="Times New Roman"/>
          <w:szCs w:val="24"/>
          <w:lang w:val="es-ES"/>
        </w:rPr>
        <w:t xml:space="preserve">Buscando las variables con mayor influencia en mediciones de lealtad: </w:t>
      </w:r>
      <w:proofErr w:type="gramStart"/>
      <w:r w:rsidRPr="008F798A">
        <w:rPr>
          <w:rStyle w:val="article-alt-title"/>
          <w:rFonts w:cs="Times New Roman"/>
          <w:szCs w:val="24"/>
          <w:lang w:val="es-ES"/>
        </w:rPr>
        <w:t>un</w:t>
      </w:r>
      <w:proofErr w:type="gramEnd"/>
      <w:r w:rsidRPr="008F798A">
        <w:rPr>
          <w:rStyle w:val="article-alt-title"/>
          <w:rFonts w:cs="Times New Roman"/>
          <w:szCs w:val="24"/>
          <w:lang w:val="es-ES"/>
        </w:rPr>
        <w:t xml:space="preserve"> estudio exploratorio</w:t>
      </w:r>
      <w:r w:rsidRPr="008F798A">
        <w:rPr>
          <w:rStyle w:val="article-alt-title"/>
          <w:rFonts w:cs="Times New Roman"/>
          <w:bCs/>
          <w:szCs w:val="24"/>
          <w:lang w:val="es-ES"/>
        </w:rPr>
        <w:t xml:space="preserve">// </w:t>
      </w:r>
      <w:hyperlink r:id="rId35" w:tooltip="Go to Contaduría y Administración on ScienceDirect" w:history="1">
        <w:proofErr w:type="spellStart"/>
        <w:r w:rsidRPr="008F798A">
          <w:rPr>
            <w:rStyle w:val="ab"/>
            <w:rFonts w:cs="Times New Roman"/>
            <w:color w:val="auto"/>
            <w:szCs w:val="24"/>
            <w:u w:val="none"/>
            <w:lang w:val="en-US"/>
          </w:rPr>
          <w:t>Contaduría</w:t>
        </w:r>
        <w:proofErr w:type="spellEnd"/>
        <w:r w:rsidRPr="008F798A">
          <w:rPr>
            <w:rStyle w:val="ab"/>
            <w:rFonts w:cs="Times New Roman"/>
            <w:color w:val="auto"/>
            <w:szCs w:val="24"/>
            <w:u w:val="none"/>
            <w:lang w:val="en-US"/>
          </w:rPr>
          <w:t xml:space="preserve"> y </w:t>
        </w:r>
        <w:proofErr w:type="spellStart"/>
        <w:r w:rsidRPr="008F798A">
          <w:rPr>
            <w:rStyle w:val="ab"/>
            <w:rFonts w:cs="Times New Roman"/>
            <w:color w:val="auto"/>
            <w:szCs w:val="24"/>
            <w:u w:val="none"/>
            <w:lang w:val="en-US"/>
          </w:rPr>
          <w:t>Administración</w:t>
        </w:r>
        <w:proofErr w:type="spellEnd"/>
      </w:hyperlink>
      <w:r w:rsidRPr="008F798A">
        <w:rPr>
          <w:rStyle w:val="ab"/>
          <w:rFonts w:cs="Times New Roman"/>
          <w:bCs/>
          <w:color w:val="auto"/>
          <w:szCs w:val="24"/>
          <w:u w:val="none"/>
          <w:lang w:val="en-US"/>
        </w:rPr>
        <w:t xml:space="preserve"> – 2017. Vol. 62 – pp. 600 – 624</w:t>
      </w:r>
    </w:p>
    <w:p w:rsidR="007E3E25" w:rsidRPr="00332955" w:rsidRDefault="00764F98" w:rsidP="000A7C95">
      <w:pPr>
        <w:pStyle w:val="a3"/>
        <w:numPr>
          <w:ilvl w:val="0"/>
          <w:numId w:val="31"/>
        </w:numPr>
        <w:spacing w:line="240" w:lineRule="auto"/>
        <w:rPr>
          <w:lang w:val="en-US"/>
        </w:rPr>
      </w:pPr>
      <w:hyperlink r:id="rId36" w:history="1">
        <w:proofErr w:type="spellStart"/>
        <w:r w:rsidR="007E3E25" w:rsidRPr="008F798A">
          <w:rPr>
            <w:lang w:val="en-US"/>
          </w:rPr>
          <w:t>Venturini</w:t>
        </w:r>
        <w:proofErr w:type="spellEnd"/>
      </w:hyperlink>
      <w:r w:rsidR="007E3E25" w:rsidRPr="008F798A">
        <w:rPr>
          <w:lang w:val="en-US"/>
        </w:rPr>
        <w:t xml:space="preserve"> W., </w:t>
      </w:r>
      <w:hyperlink r:id="rId37" w:history="1">
        <w:r w:rsidR="007E3E25" w:rsidRPr="008F798A">
          <w:rPr>
            <w:lang w:val="en-US"/>
          </w:rPr>
          <w:t xml:space="preserve"> Benito</w:t>
        </w:r>
      </w:hyperlink>
      <w:r w:rsidR="007E3E25" w:rsidRPr="008F798A">
        <w:rPr>
          <w:lang w:val="en-US"/>
        </w:rPr>
        <w:t xml:space="preserve"> O. CRM software success: a proposed performance measurement scale// Journal of Knowledge Management – 2015 Vol. 19, No.4, – pp.856-875</w:t>
      </w:r>
    </w:p>
    <w:p w:rsidR="00332955" w:rsidRPr="00332955" w:rsidRDefault="00332955" w:rsidP="00332955">
      <w:pPr>
        <w:pStyle w:val="a3"/>
        <w:numPr>
          <w:ilvl w:val="0"/>
          <w:numId w:val="31"/>
        </w:numPr>
        <w:spacing w:line="240" w:lineRule="auto"/>
      </w:pPr>
      <w:r>
        <w:rPr>
          <w:lang w:val="en-US"/>
        </w:rPr>
        <w:t>URL</w:t>
      </w:r>
      <w:r w:rsidRPr="00332955">
        <w:t xml:space="preserve">: </w:t>
      </w:r>
      <w:r w:rsidRPr="00332955">
        <w:rPr>
          <w:lang w:val="en-US"/>
        </w:rPr>
        <w:t>www</w:t>
      </w:r>
      <w:r w:rsidRPr="00332955">
        <w:t>.</w:t>
      </w:r>
      <w:proofErr w:type="spellStart"/>
      <w:r w:rsidRPr="00332955">
        <w:rPr>
          <w:lang w:val="en-US"/>
        </w:rPr>
        <w:t>antalrussia</w:t>
      </w:r>
      <w:proofErr w:type="spellEnd"/>
      <w:r w:rsidRPr="00332955">
        <w:t>.</w:t>
      </w:r>
      <w:proofErr w:type="spellStart"/>
      <w:r w:rsidRPr="00332955">
        <w:rPr>
          <w:lang w:val="en-US"/>
        </w:rPr>
        <w:t>ru</w:t>
      </w:r>
      <w:proofErr w:type="spellEnd"/>
      <w:r w:rsidRPr="00332955">
        <w:t xml:space="preserve"> (</w:t>
      </w:r>
      <w:r>
        <w:t>Дата обращения: 28.03.2018)</w:t>
      </w:r>
    </w:p>
    <w:p w:rsidR="003671AD" w:rsidRDefault="00110848" w:rsidP="000A7C95">
      <w:pPr>
        <w:pStyle w:val="a3"/>
        <w:numPr>
          <w:ilvl w:val="0"/>
          <w:numId w:val="31"/>
        </w:numPr>
        <w:spacing w:line="240" w:lineRule="auto"/>
      </w:pPr>
      <w:r w:rsidRPr="008F798A">
        <w:rPr>
          <w:lang w:val="en-US"/>
        </w:rPr>
        <w:t>URL</w:t>
      </w:r>
      <w:r w:rsidRPr="00EF5B3E">
        <w:t xml:space="preserve">: </w:t>
      </w:r>
      <w:hyperlink r:id="rId38" w:history="1">
        <w:r w:rsidRPr="008F798A">
          <w:rPr>
            <w:rStyle w:val="ab"/>
            <w:rFonts w:cs="Times New Roman"/>
            <w:color w:val="auto"/>
            <w:szCs w:val="24"/>
            <w:u w:val="none"/>
            <w:lang w:val="en-US"/>
          </w:rPr>
          <w:t>www</w:t>
        </w:r>
        <w:r w:rsidRPr="008F798A">
          <w:rPr>
            <w:rStyle w:val="ab"/>
            <w:rFonts w:cs="Times New Roman"/>
            <w:color w:val="auto"/>
            <w:szCs w:val="24"/>
            <w:u w:val="none"/>
          </w:rPr>
          <w:t>.</w:t>
        </w:r>
        <w:proofErr w:type="spellStart"/>
        <w:r w:rsidRPr="008F798A">
          <w:rPr>
            <w:rStyle w:val="ab"/>
            <w:rFonts w:cs="Times New Roman"/>
            <w:color w:val="auto"/>
            <w:szCs w:val="24"/>
            <w:u w:val="none"/>
            <w:lang w:val="en-US"/>
          </w:rPr>
          <w:t>marketwatch</w:t>
        </w:r>
        <w:proofErr w:type="spellEnd"/>
        <w:r w:rsidRPr="008F798A">
          <w:rPr>
            <w:rStyle w:val="ab"/>
            <w:rFonts w:cs="Times New Roman"/>
            <w:color w:val="auto"/>
            <w:szCs w:val="24"/>
            <w:u w:val="none"/>
          </w:rPr>
          <w:t>.</w:t>
        </w:r>
        <w:r w:rsidRPr="008F798A">
          <w:rPr>
            <w:rStyle w:val="ab"/>
            <w:rFonts w:cs="Times New Roman"/>
            <w:color w:val="auto"/>
            <w:szCs w:val="24"/>
            <w:u w:val="none"/>
            <w:lang w:val="en-US"/>
          </w:rPr>
          <w:t>com</w:t>
        </w:r>
      </w:hyperlink>
      <w:r w:rsidRPr="00EF5B3E">
        <w:t xml:space="preserve"> (Дата обращения: 6.12.2017)</w:t>
      </w:r>
    </w:p>
    <w:p w:rsidR="00322D12" w:rsidRPr="00322D12" w:rsidRDefault="00322D12" w:rsidP="00332955">
      <w:pPr>
        <w:pStyle w:val="a3"/>
        <w:numPr>
          <w:ilvl w:val="0"/>
          <w:numId w:val="31"/>
        </w:numPr>
        <w:tabs>
          <w:tab w:val="left" w:pos="5670"/>
        </w:tabs>
        <w:spacing w:line="240" w:lineRule="auto"/>
        <w:ind w:hanging="357"/>
        <w:rPr>
          <w:rFonts w:cs="Times New Roman"/>
          <w:szCs w:val="24"/>
        </w:rPr>
      </w:pPr>
      <w:r w:rsidRPr="00322D12">
        <w:rPr>
          <w:rFonts w:cs="Times New Roman"/>
          <w:szCs w:val="24"/>
          <w:lang w:val="en-US"/>
        </w:rPr>
        <w:t>URL</w:t>
      </w:r>
      <w:r w:rsidRPr="00322D12">
        <w:rPr>
          <w:rFonts w:cs="Times New Roman"/>
          <w:szCs w:val="24"/>
        </w:rPr>
        <w:t>: www.mckinsey.com (</w:t>
      </w:r>
      <w:r>
        <w:rPr>
          <w:rFonts w:cs="Times New Roman"/>
          <w:szCs w:val="24"/>
        </w:rPr>
        <w:t>Д</w:t>
      </w:r>
      <w:r w:rsidRPr="00322D12">
        <w:rPr>
          <w:rFonts w:cs="Times New Roman"/>
          <w:szCs w:val="24"/>
        </w:rPr>
        <w:t>ата обращения: 14.11.2017)</w:t>
      </w:r>
    </w:p>
    <w:p w:rsidR="003671AD" w:rsidRPr="00EF5B3E" w:rsidRDefault="003671AD" w:rsidP="000A7C95">
      <w:pPr>
        <w:pStyle w:val="a3"/>
        <w:numPr>
          <w:ilvl w:val="0"/>
          <w:numId w:val="31"/>
        </w:numPr>
        <w:spacing w:line="240" w:lineRule="auto"/>
      </w:pPr>
      <w:r w:rsidRPr="008F798A">
        <w:rPr>
          <w:lang w:val="en-US"/>
        </w:rPr>
        <w:t>URL</w:t>
      </w:r>
      <w:r w:rsidRPr="00EF5B3E">
        <w:t xml:space="preserve">: </w:t>
      </w:r>
      <w:r w:rsidRPr="008F798A">
        <w:rPr>
          <w:rFonts w:eastAsiaTheme="minorEastAsia" w:cs="Times New Roman"/>
          <w:lang w:val="en-US"/>
        </w:rPr>
        <w:t>www</w:t>
      </w:r>
      <w:r w:rsidRPr="008F798A">
        <w:rPr>
          <w:rFonts w:eastAsiaTheme="minorEastAsia" w:cs="Times New Roman"/>
        </w:rPr>
        <w:t>.spbmrc.ru</w:t>
      </w:r>
      <w:r w:rsidRPr="00EF5B3E">
        <w:t xml:space="preserve"> (</w:t>
      </w:r>
      <w:r w:rsidR="00EF5B3E">
        <w:t>Д</w:t>
      </w:r>
      <w:r w:rsidRPr="00EF5B3E">
        <w:t>ата обращения: 27.03.2018)</w:t>
      </w:r>
    </w:p>
    <w:p w:rsidR="003671AD" w:rsidRPr="00EF5B3E" w:rsidRDefault="00110848" w:rsidP="000A7C95">
      <w:pPr>
        <w:pStyle w:val="a3"/>
        <w:numPr>
          <w:ilvl w:val="0"/>
          <w:numId w:val="31"/>
        </w:numPr>
        <w:spacing w:line="240" w:lineRule="auto"/>
      </w:pPr>
      <w:r w:rsidRPr="008F798A">
        <w:rPr>
          <w:lang w:val="en-US"/>
        </w:rPr>
        <w:t>URL</w:t>
      </w:r>
      <w:r w:rsidRPr="00EF5B3E">
        <w:t xml:space="preserve">: </w:t>
      </w:r>
      <w:hyperlink r:id="rId39" w:history="1">
        <w:r w:rsidRPr="008F798A">
          <w:rPr>
            <w:rStyle w:val="ab"/>
            <w:rFonts w:cs="Times New Roman"/>
            <w:color w:val="auto"/>
            <w:szCs w:val="24"/>
            <w:u w:val="none"/>
            <w:lang w:val="en-US"/>
          </w:rPr>
          <w:t>www</w:t>
        </w:r>
        <w:r w:rsidRPr="008F798A">
          <w:rPr>
            <w:rStyle w:val="ab"/>
            <w:rFonts w:cs="Times New Roman"/>
            <w:color w:val="auto"/>
            <w:szCs w:val="24"/>
            <w:u w:val="none"/>
          </w:rPr>
          <w:t>.</w:t>
        </w:r>
        <w:proofErr w:type="spellStart"/>
        <w:r w:rsidRPr="008F798A">
          <w:rPr>
            <w:rStyle w:val="ab"/>
            <w:rFonts w:cs="Times New Roman"/>
            <w:color w:val="auto"/>
            <w:szCs w:val="24"/>
            <w:u w:val="none"/>
            <w:lang w:val="en-US"/>
          </w:rPr>
          <w:t>socialbakers</w:t>
        </w:r>
        <w:proofErr w:type="spellEnd"/>
        <w:r w:rsidRPr="008F798A">
          <w:rPr>
            <w:rStyle w:val="ab"/>
            <w:rFonts w:cs="Times New Roman"/>
            <w:color w:val="auto"/>
            <w:szCs w:val="24"/>
            <w:u w:val="none"/>
          </w:rPr>
          <w:t>.</w:t>
        </w:r>
        <w:r w:rsidRPr="008F798A">
          <w:rPr>
            <w:rStyle w:val="ab"/>
            <w:rFonts w:cs="Times New Roman"/>
            <w:color w:val="auto"/>
            <w:szCs w:val="24"/>
            <w:u w:val="none"/>
            <w:lang w:val="en-US"/>
          </w:rPr>
          <w:t>com</w:t>
        </w:r>
      </w:hyperlink>
      <w:r w:rsidRPr="00EF5B3E">
        <w:t xml:space="preserve"> (Дата обращения: 6.12.2017)</w:t>
      </w:r>
    </w:p>
    <w:sectPr w:rsidR="003671AD" w:rsidRPr="00EF5B3E" w:rsidSect="008A3E06">
      <w:headerReference w:type="default" r:id="rId40"/>
      <w:footnotePr>
        <w:numRestart w:val="eachPage"/>
      </w:foot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F98" w:rsidRDefault="00764F98" w:rsidP="008408FC">
      <w:pPr>
        <w:spacing w:line="240" w:lineRule="auto"/>
      </w:pPr>
      <w:r>
        <w:separator/>
      </w:r>
    </w:p>
  </w:endnote>
  <w:endnote w:type="continuationSeparator" w:id="0">
    <w:p w:rsidR="00764F98" w:rsidRDefault="00764F98" w:rsidP="00840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IDFont+F2">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F98" w:rsidRDefault="00764F98" w:rsidP="008408FC">
      <w:pPr>
        <w:spacing w:line="240" w:lineRule="auto"/>
      </w:pPr>
      <w:r>
        <w:separator/>
      </w:r>
    </w:p>
  </w:footnote>
  <w:footnote w:type="continuationSeparator" w:id="0">
    <w:p w:rsidR="00764F98" w:rsidRDefault="00764F98" w:rsidP="008408FC">
      <w:pPr>
        <w:spacing w:line="240" w:lineRule="auto"/>
      </w:pPr>
      <w:r>
        <w:continuationSeparator/>
      </w:r>
    </w:p>
  </w:footnote>
  <w:footnote w:id="1">
    <w:p w:rsidR="00927606" w:rsidRPr="00F72769" w:rsidRDefault="00927606" w:rsidP="007E7F55">
      <w:pPr>
        <w:pStyle w:val="a4"/>
        <w:rPr>
          <w:lang w:val="en-US"/>
        </w:rPr>
      </w:pPr>
      <w:r>
        <w:rPr>
          <w:rStyle w:val="a6"/>
        </w:rPr>
        <w:footnoteRef/>
      </w:r>
      <w:r w:rsidRPr="000319EC">
        <w:rPr>
          <w:lang w:val="en-US"/>
        </w:rPr>
        <w:t xml:space="preserve"> </w:t>
      </w:r>
      <w:r w:rsidRPr="00880136">
        <w:rPr>
          <w:rStyle w:val="nlmstring-name"/>
          <w:rFonts w:cs="Times New Roman"/>
          <w:spacing w:val="5"/>
          <w:shd w:val="clear" w:color="auto" w:fill="FFFFFF"/>
          <w:lang w:val="en-US"/>
        </w:rPr>
        <w:t xml:space="preserve">Day G.S. </w:t>
      </w:r>
      <w:r w:rsidRPr="00880136">
        <w:rPr>
          <w:rStyle w:val="nlmarticle-title"/>
          <w:rFonts w:cs="Times New Roman"/>
          <w:iCs/>
          <w:spacing w:val="5"/>
          <w:shd w:val="clear" w:color="auto" w:fill="FFFFFF"/>
          <w:lang w:val="en-US"/>
        </w:rPr>
        <w:t>A two‐dimensional concept of brand loyalty/ G.S. Day//</w:t>
      </w:r>
      <w:r w:rsidRPr="00880136">
        <w:rPr>
          <w:rFonts w:cs="Times New Roman"/>
          <w:shd w:val="clear" w:color="auto" w:fill="FFFFFF"/>
          <w:lang w:val="en-US"/>
        </w:rPr>
        <w:t> </w:t>
      </w:r>
      <w:r w:rsidRPr="00880136">
        <w:rPr>
          <w:rFonts w:cs="Times New Roman"/>
          <w:iCs/>
          <w:shd w:val="clear" w:color="auto" w:fill="FFFFFF"/>
          <w:lang w:val="en-US"/>
        </w:rPr>
        <w:t>Journal of Advertising Research</w:t>
      </w:r>
      <w:r w:rsidRPr="00880136">
        <w:rPr>
          <w:rFonts w:cs="Times New Roman"/>
          <w:shd w:val="clear" w:color="auto" w:fill="FFFFFF"/>
          <w:lang w:val="en-US"/>
        </w:rPr>
        <w:t xml:space="preserve"> – </w:t>
      </w:r>
      <w:r w:rsidRPr="00880136">
        <w:rPr>
          <w:rStyle w:val="nlmyear"/>
          <w:rFonts w:cs="Times New Roman"/>
          <w:spacing w:val="5"/>
          <w:shd w:val="clear" w:color="auto" w:fill="FFFFFF"/>
          <w:lang w:val="en-US"/>
        </w:rPr>
        <w:t xml:space="preserve">1969. </w:t>
      </w:r>
      <w:r w:rsidRPr="00880136">
        <w:rPr>
          <w:rFonts w:cs="Times New Roman"/>
          <w:shd w:val="clear" w:color="auto" w:fill="FFFFFF"/>
          <w:lang w:val="en-US"/>
        </w:rPr>
        <w:t>Vol</w:t>
      </w:r>
      <w:r w:rsidRPr="00F72769">
        <w:rPr>
          <w:rFonts w:cs="Times New Roman"/>
          <w:shd w:val="clear" w:color="auto" w:fill="FFFFFF"/>
          <w:lang w:val="en-US"/>
        </w:rPr>
        <w:t xml:space="preserve">. 9 </w:t>
      </w:r>
      <w:r w:rsidRPr="00F72769">
        <w:rPr>
          <w:rFonts w:cs="Times New Roman"/>
          <w:lang w:val="en-US"/>
        </w:rPr>
        <w:t xml:space="preserve">–  </w:t>
      </w:r>
      <w:r w:rsidRPr="00880136">
        <w:rPr>
          <w:rFonts w:cs="Times New Roman"/>
          <w:shd w:val="clear" w:color="auto" w:fill="FFFFFF"/>
          <w:lang w:val="en-US"/>
        </w:rPr>
        <w:t>pp</w:t>
      </w:r>
      <w:r w:rsidRPr="00F72769">
        <w:rPr>
          <w:rFonts w:cs="Times New Roman"/>
          <w:shd w:val="clear" w:color="auto" w:fill="FFFFFF"/>
          <w:lang w:val="en-US"/>
        </w:rPr>
        <w:t xml:space="preserve">. </w:t>
      </w:r>
      <w:r w:rsidRPr="00F72769">
        <w:rPr>
          <w:rStyle w:val="nlmfpage"/>
          <w:rFonts w:cs="Times New Roman"/>
          <w:spacing w:val="5"/>
          <w:shd w:val="clear" w:color="auto" w:fill="FFFFFF"/>
          <w:lang w:val="en-US"/>
        </w:rPr>
        <w:t>29</w:t>
      </w:r>
      <w:r w:rsidRPr="00F72769">
        <w:rPr>
          <w:rFonts w:cs="Times New Roman"/>
          <w:lang w:val="en-US"/>
        </w:rPr>
        <w:t xml:space="preserve"> – </w:t>
      </w:r>
      <w:r w:rsidRPr="00F72769">
        <w:rPr>
          <w:rStyle w:val="nlmlpage"/>
          <w:rFonts w:cs="Times New Roman"/>
          <w:spacing w:val="5"/>
          <w:shd w:val="clear" w:color="auto" w:fill="FFFFFF"/>
          <w:lang w:val="en-US"/>
        </w:rPr>
        <w:t>35</w:t>
      </w:r>
    </w:p>
  </w:footnote>
  <w:footnote w:id="2">
    <w:p w:rsidR="00927606" w:rsidRPr="000319EC" w:rsidRDefault="00927606" w:rsidP="007E7F55">
      <w:pPr>
        <w:pStyle w:val="a4"/>
        <w:rPr>
          <w:lang w:val="en-US"/>
        </w:rPr>
      </w:pPr>
      <w:r>
        <w:rPr>
          <w:rStyle w:val="a6"/>
        </w:rPr>
        <w:footnoteRef/>
      </w:r>
      <w:r w:rsidRPr="000319EC">
        <w:rPr>
          <w:lang w:val="en-US"/>
        </w:rPr>
        <w:t xml:space="preserve"> </w:t>
      </w:r>
      <w:r w:rsidRPr="00880136">
        <w:rPr>
          <w:rStyle w:val="nlmstring-name"/>
          <w:rFonts w:cs="Times New Roman"/>
          <w:spacing w:val="5"/>
          <w:shd w:val="clear" w:color="auto" w:fill="FFFFFF"/>
          <w:lang w:val="en-US"/>
        </w:rPr>
        <w:t>Jacoby J., Chestnut R.</w:t>
      </w:r>
      <w:r w:rsidRPr="00880136">
        <w:rPr>
          <w:rFonts w:cs="Times New Roman"/>
          <w:shd w:val="clear" w:color="auto" w:fill="FFFFFF"/>
          <w:lang w:val="en-US"/>
        </w:rPr>
        <w:t> </w:t>
      </w:r>
      <w:r w:rsidRPr="00880136">
        <w:rPr>
          <w:rFonts w:cs="Times New Roman"/>
          <w:iCs/>
          <w:shd w:val="clear" w:color="auto" w:fill="FFFFFF"/>
          <w:lang w:val="en-US"/>
        </w:rPr>
        <w:t>Brand Loyalty Measurement and Management</w:t>
      </w:r>
      <w:r w:rsidRPr="00880136">
        <w:rPr>
          <w:rFonts w:cs="Times New Roman"/>
          <w:shd w:val="clear" w:color="auto" w:fill="FFFFFF"/>
          <w:lang w:val="en-US"/>
        </w:rPr>
        <w:t xml:space="preserve"> –</w:t>
      </w:r>
      <w:r w:rsidRPr="00880136">
        <w:rPr>
          <w:rStyle w:val="nlmpublisher-loc"/>
          <w:rFonts w:cs="Times New Roman"/>
          <w:spacing w:val="5"/>
          <w:shd w:val="clear" w:color="auto" w:fill="FFFFFF"/>
          <w:lang w:val="en-US"/>
        </w:rPr>
        <w:t xml:space="preserve"> New York, NY:</w:t>
      </w:r>
      <w:r w:rsidRPr="00880136">
        <w:rPr>
          <w:rStyle w:val="nlmpublisher-name"/>
          <w:rFonts w:cs="Times New Roman"/>
          <w:spacing w:val="5"/>
          <w:shd w:val="clear" w:color="auto" w:fill="FFFFFF"/>
          <w:lang w:val="en-US"/>
        </w:rPr>
        <w:t xml:space="preserve"> John Wiley &amp; Sons</w:t>
      </w:r>
      <w:r w:rsidRPr="00880136">
        <w:rPr>
          <w:rFonts w:cs="Times New Roman"/>
          <w:shd w:val="clear" w:color="auto" w:fill="FFFFFF"/>
          <w:lang w:val="en-US"/>
        </w:rPr>
        <w:t xml:space="preserve"> – </w:t>
      </w:r>
      <w:r w:rsidRPr="00880136">
        <w:rPr>
          <w:rStyle w:val="nlmyear"/>
          <w:rFonts w:cs="Times New Roman"/>
          <w:spacing w:val="5"/>
          <w:shd w:val="clear" w:color="auto" w:fill="FFFFFF"/>
          <w:lang w:val="en-US"/>
        </w:rPr>
        <w:t>1978</w:t>
      </w:r>
    </w:p>
  </w:footnote>
  <w:footnote w:id="3">
    <w:p w:rsidR="00927606" w:rsidRPr="00880136" w:rsidRDefault="00927606" w:rsidP="007E7F55">
      <w:pPr>
        <w:spacing w:after="120"/>
        <w:rPr>
          <w:rStyle w:val="nlmstring-name"/>
          <w:rFonts w:cs="Times New Roman"/>
          <w:spacing w:val="5"/>
          <w:sz w:val="20"/>
          <w:szCs w:val="20"/>
          <w:shd w:val="clear" w:color="auto" w:fill="FFFFFF"/>
          <w:lang w:val="en-US"/>
        </w:rPr>
      </w:pPr>
      <w:r>
        <w:rPr>
          <w:rStyle w:val="a6"/>
        </w:rPr>
        <w:footnoteRef/>
      </w:r>
      <w:r w:rsidRPr="000319EC">
        <w:rPr>
          <w:lang w:val="en-US"/>
        </w:rPr>
        <w:t xml:space="preserve"> </w:t>
      </w:r>
      <w:proofErr w:type="spellStart"/>
      <w:r w:rsidRPr="00880136">
        <w:rPr>
          <w:rStyle w:val="nlmstring-name"/>
          <w:rFonts w:cs="Times New Roman"/>
          <w:spacing w:val="5"/>
          <w:sz w:val="20"/>
          <w:szCs w:val="20"/>
          <w:shd w:val="clear" w:color="auto" w:fill="FFFFFF"/>
          <w:lang w:val="en-US"/>
        </w:rPr>
        <w:t>Reichheld</w:t>
      </w:r>
      <w:proofErr w:type="spellEnd"/>
      <w:r w:rsidRPr="00880136">
        <w:rPr>
          <w:rStyle w:val="nlmstring-name"/>
          <w:rFonts w:cs="Times New Roman"/>
          <w:spacing w:val="5"/>
          <w:sz w:val="20"/>
          <w:szCs w:val="20"/>
          <w:shd w:val="clear" w:color="auto" w:fill="FFFFFF"/>
          <w:lang w:val="en-US"/>
        </w:rPr>
        <w:t xml:space="preserve"> F.F.</w:t>
      </w:r>
      <w:r w:rsidRPr="00880136">
        <w:rPr>
          <w:rFonts w:cs="Times New Roman"/>
          <w:sz w:val="20"/>
          <w:szCs w:val="20"/>
          <w:shd w:val="clear" w:color="auto" w:fill="FFFFFF"/>
          <w:lang w:val="en-US"/>
        </w:rPr>
        <w:t> </w:t>
      </w:r>
      <w:r w:rsidRPr="00880136">
        <w:rPr>
          <w:rFonts w:cs="Times New Roman"/>
          <w:iCs/>
          <w:sz w:val="20"/>
          <w:szCs w:val="20"/>
          <w:shd w:val="clear" w:color="auto" w:fill="FFFFFF"/>
          <w:lang w:val="en-US"/>
        </w:rPr>
        <w:t>The Loyalty Effect</w:t>
      </w:r>
      <w:r w:rsidRPr="00880136">
        <w:rPr>
          <w:rFonts w:cs="Times New Roman"/>
          <w:sz w:val="20"/>
          <w:szCs w:val="20"/>
          <w:shd w:val="clear" w:color="auto" w:fill="FFFFFF"/>
          <w:lang w:val="en-US"/>
        </w:rPr>
        <w:t xml:space="preserve"> </w:t>
      </w:r>
      <w:r w:rsidRPr="00880136">
        <w:rPr>
          <w:rStyle w:val="nlmpublisher-loc"/>
          <w:rFonts w:cs="Times New Roman"/>
          <w:spacing w:val="5"/>
          <w:sz w:val="20"/>
          <w:szCs w:val="20"/>
          <w:shd w:val="clear" w:color="auto" w:fill="FFFFFF"/>
          <w:lang w:val="en-US"/>
        </w:rPr>
        <w:t>Boston, MA</w:t>
      </w:r>
      <w:r w:rsidRPr="00880136">
        <w:rPr>
          <w:rStyle w:val="nlmpublisher-name"/>
          <w:rFonts w:cs="Times New Roman"/>
          <w:spacing w:val="5"/>
          <w:sz w:val="20"/>
          <w:szCs w:val="20"/>
          <w:shd w:val="clear" w:color="auto" w:fill="FFFFFF"/>
          <w:lang w:val="en-US"/>
        </w:rPr>
        <w:t>: Harvard Business School Press</w:t>
      </w:r>
      <w:r w:rsidRPr="00880136">
        <w:rPr>
          <w:rFonts w:cs="Times New Roman"/>
          <w:sz w:val="20"/>
          <w:szCs w:val="20"/>
          <w:shd w:val="clear" w:color="auto" w:fill="FFFFFF"/>
          <w:lang w:val="en-US"/>
        </w:rPr>
        <w:t xml:space="preserve"> – </w:t>
      </w:r>
      <w:r w:rsidRPr="00880136">
        <w:rPr>
          <w:rStyle w:val="nlmyear"/>
          <w:rFonts w:cs="Times New Roman"/>
          <w:spacing w:val="5"/>
          <w:sz w:val="20"/>
          <w:szCs w:val="20"/>
          <w:shd w:val="clear" w:color="auto" w:fill="FFFFFF"/>
          <w:lang w:val="en-US"/>
        </w:rPr>
        <w:t xml:space="preserve">1996 </w:t>
      </w:r>
    </w:p>
    <w:p w:rsidR="00927606" w:rsidRPr="000319EC" w:rsidRDefault="00927606">
      <w:pPr>
        <w:pStyle w:val="a4"/>
        <w:rPr>
          <w:lang w:val="en-US"/>
        </w:rPr>
      </w:pPr>
    </w:p>
  </w:footnote>
  <w:footnote w:id="4">
    <w:p w:rsidR="00927606" w:rsidRPr="00F72769" w:rsidRDefault="00927606" w:rsidP="00A95C93">
      <w:pPr>
        <w:spacing w:after="120" w:line="240" w:lineRule="auto"/>
        <w:rPr>
          <w:rFonts w:cs="Times New Roman"/>
          <w:spacing w:val="5"/>
          <w:sz w:val="20"/>
          <w:szCs w:val="20"/>
          <w:shd w:val="clear" w:color="auto" w:fill="FFFFFF"/>
          <w:lang w:val="en-US"/>
        </w:rPr>
      </w:pPr>
      <w:r w:rsidRPr="000319EC">
        <w:rPr>
          <w:rStyle w:val="a6"/>
          <w:sz w:val="20"/>
          <w:szCs w:val="20"/>
        </w:rPr>
        <w:footnoteRef/>
      </w:r>
      <w:r w:rsidRPr="000319EC">
        <w:rPr>
          <w:sz w:val="20"/>
          <w:szCs w:val="20"/>
          <w:lang w:val="en-US"/>
        </w:rPr>
        <w:t xml:space="preserve"> </w:t>
      </w:r>
      <w:r w:rsidRPr="000319EC">
        <w:rPr>
          <w:rStyle w:val="nlmstring-name"/>
          <w:rFonts w:cs="Times New Roman"/>
          <w:spacing w:val="5"/>
          <w:sz w:val="20"/>
          <w:szCs w:val="20"/>
          <w:shd w:val="clear" w:color="auto" w:fill="FFFFFF"/>
          <w:lang w:val="en-US"/>
        </w:rPr>
        <w:t>Dick A.S.</w:t>
      </w:r>
      <w:r w:rsidRPr="000319EC">
        <w:rPr>
          <w:rFonts w:cs="Times New Roman"/>
          <w:sz w:val="20"/>
          <w:szCs w:val="20"/>
          <w:shd w:val="clear" w:color="auto" w:fill="FFFFFF"/>
          <w:lang w:val="en-US"/>
        </w:rPr>
        <w:t>, </w:t>
      </w:r>
      <w:proofErr w:type="spellStart"/>
      <w:r w:rsidRPr="000319EC">
        <w:rPr>
          <w:rStyle w:val="nlmstring-name"/>
          <w:rFonts w:cs="Times New Roman"/>
          <w:spacing w:val="5"/>
          <w:sz w:val="20"/>
          <w:szCs w:val="20"/>
          <w:shd w:val="clear" w:color="auto" w:fill="FFFFFF"/>
          <w:lang w:val="en-US"/>
        </w:rPr>
        <w:t>Basu</w:t>
      </w:r>
      <w:proofErr w:type="spellEnd"/>
      <w:r w:rsidRPr="000319EC">
        <w:rPr>
          <w:rStyle w:val="nlmstring-name"/>
          <w:rFonts w:cs="Times New Roman"/>
          <w:spacing w:val="5"/>
          <w:sz w:val="20"/>
          <w:szCs w:val="20"/>
          <w:shd w:val="clear" w:color="auto" w:fill="FFFFFF"/>
          <w:lang w:val="en-US"/>
        </w:rPr>
        <w:t xml:space="preserve"> K.</w:t>
      </w:r>
      <w:r w:rsidRPr="000319EC">
        <w:rPr>
          <w:rFonts w:cs="Times New Roman"/>
          <w:sz w:val="20"/>
          <w:szCs w:val="20"/>
          <w:shd w:val="clear" w:color="auto" w:fill="FFFFFF"/>
          <w:lang w:val="en-US"/>
        </w:rPr>
        <w:t> (</w:t>
      </w:r>
      <w:r w:rsidRPr="000319EC">
        <w:rPr>
          <w:rStyle w:val="nlmyear"/>
          <w:rFonts w:cs="Times New Roman"/>
          <w:spacing w:val="5"/>
          <w:sz w:val="20"/>
          <w:szCs w:val="20"/>
          <w:shd w:val="clear" w:color="auto" w:fill="FFFFFF"/>
          <w:lang w:val="en-US"/>
        </w:rPr>
        <w:t>1994</w:t>
      </w:r>
      <w:r w:rsidRPr="000319EC">
        <w:rPr>
          <w:rFonts w:cs="Times New Roman"/>
          <w:sz w:val="20"/>
          <w:szCs w:val="20"/>
          <w:shd w:val="clear" w:color="auto" w:fill="FFFFFF"/>
          <w:lang w:val="en-US"/>
        </w:rPr>
        <w:t>), “</w:t>
      </w:r>
      <w:r w:rsidRPr="000319EC">
        <w:rPr>
          <w:rStyle w:val="nlmarticle-title"/>
          <w:rFonts w:cs="Times New Roman"/>
          <w:iCs/>
          <w:spacing w:val="5"/>
          <w:sz w:val="20"/>
          <w:szCs w:val="20"/>
          <w:shd w:val="clear" w:color="auto" w:fill="FFFFFF"/>
          <w:lang w:val="en-US"/>
        </w:rPr>
        <w:t>Customer loyalty: toward an integrated conceptual framework</w:t>
      </w:r>
      <w:r w:rsidRPr="000319EC">
        <w:rPr>
          <w:rFonts w:cs="Times New Roman"/>
          <w:sz w:val="20"/>
          <w:szCs w:val="20"/>
          <w:shd w:val="clear" w:color="auto" w:fill="FFFFFF"/>
          <w:lang w:val="en-US"/>
        </w:rPr>
        <w:t xml:space="preserve">/ A.S. Dick// </w:t>
      </w:r>
      <w:r w:rsidRPr="000319EC">
        <w:rPr>
          <w:rFonts w:cs="Times New Roman"/>
          <w:iCs/>
          <w:sz w:val="20"/>
          <w:szCs w:val="20"/>
          <w:shd w:val="clear" w:color="auto" w:fill="FFFFFF"/>
          <w:lang w:val="en-US"/>
        </w:rPr>
        <w:t xml:space="preserve">Journal of the Academy of Marketing Science </w:t>
      </w:r>
      <w:r w:rsidRPr="000319EC">
        <w:rPr>
          <w:rFonts w:cs="Times New Roman"/>
          <w:sz w:val="20"/>
          <w:szCs w:val="20"/>
          <w:shd w:val="clear" w:color="auto" w:fill="FFFFFF"/>
          <w:lang w:val="en-US"/>
        </w:rPr>
        <w:t xml:space="preserve">– </w:t>
      </w:r>
      <w:r w:rsidRPr="000319EC">
        <w:rPr>
          <w:rStyle w:val="nlmyear"/>
          <w:rFonts w:cs="Times New Roman"/>
          <w:spacing w:val="5"/>
          <w:sz w:val="20"/>
          <w:szCs w:val="20"/>
          <w:shd w:val="clear" w:color="auto" w:fill="FFFFFF"/>
          <w:lang w:val="en-US"/>
        </w:rPr>
        <w:t xml:space="preserve">1994. </w:t>
      </w:r>
      <w:r w:rsidRPr="000319EC">
        <w:rPr>
          <w:rFonts w:cs="Times New Roman"/>
          <w:sz w:val="20"/>
          <w:szCs w:val="20"/>
          <w:shd w:val="clear" w:color="auto" w:fill="FFFFFF"/>
          <w:lang w:val="en-US"/>
        </w:rPr>
        <w:t>Vol</w:t>
      </w:r>
      <w:r w:rsidRPr="00F72769">
        <w:rPr>
          <w:rFonts w:cs="Times New Roman"/>
          <w:sz w:val="20"/>
          <w:szCs w:val="20"/>
          <w:shd w:val="clear" w:color="auto" w:fill="FFFFFF"/>
          <w:lang w:val="en-US"/>
        </w:rPr>
        <w:t xml:space="preserve">. 22 </w:t>
      </w:r>
      <w:r w:rsidRPr="000319EC">
        <w:rPr>
          <w:rFonts w:cs="Times New Roman"/>
          <w:sz w:val="20"/>
          <w:szCs w:val="20"/>
          <w:shd w:val="clear" w:color="auto" w:fill="FFFFFF"/>
          <w:lang w:val="en-US"/>
        </w:rPr>
        <w:t>No</w:t>
      </w:r>
      <w:r w:rsidRPr="00F72769">
        <w:rPr>
          <w:rFonts w:cs="Times New Roman"/>
          <w:sz w:val="20"/>
          <w:szCs w:val="20"/>
          <w:shd w:val="clear" w:color="auto" w:fill="FFFFFF"/>
          <w:lang w:val="en-US"/>
        </w:rPr>
        <w:t xml:space="preserve">. 2 </w:t>
      </w:r>
      <w:r w:rsidRPr="00F72769">
        <w:rPr>
          <w:rFonts w:cs="Times New Roman"/>
          <w:sz w:val="20"/>
          <w:szCs w:val="20"/>
          <w:lang w:val="en-US"/>
        </w:rPr>
        <w:t xml:space="preserve">–  </w:t>
      </w:r>
      <w:r w:rsidRPr="000319EC">
        <w:rPr>
          <w:rFonts w:cs="Times New Roman"/>
          <w:sz w:val="20"/>
          <w:szCs w:val="20"/>
          <w:shd w:val="clear" w:color="auto" w:fill="FFFFFF"/>
          <w:lang w:val="en-US"/>
        </w:rPr>
        <w:t>pp</w:t>
      </w:r>
      <w:r w:rsidRPr="00F72769">
        <w:rPr>
          <w:rFonts w:cs="Times New Roman"/>
          <w:sz w:val="20"/>
          <w:szCs w:val="20"/>
          <w:shd w:val="clear" w:color="auto" w:fill="FFFFFF"/>
          <w:lang w:val="en-US"/>
        </w:rPr>
        <w:t xml:space="preserve">. </w:t>
      </w:r>
      <w:r w:rsidRPr="00F72769">
        <w:rPr>
          <w:rStyle w:val="nlmfpage"/>
          <w:rFonts w:cs="Times New Roman"/>
          <w:spacing w:val="5"/>
          <w:sz w:val="20"/>
          <w:szCs w:val="20"/>
          <w:shd w:val="clear" w:color="auto" w:fill="FFFFFF"/>
          <w:lang w:val="en-US"/>
        </w:rPr>
        <w:t>99</w:t>
      </w:r>
      <w:r w:rsidRPr="00F72769">
        <w:rPr>
          <w:rFonts w:cs="Times New Roman"/>
          <w:sz w:val="20"/>
          <w:szCs w:val="20"/>
          <w:lang w:val="en-US"/>
        </w:rPr>
        <w:t xml:space="preserve"> – </w:t>
      </w:r>
      <w:r w:rsidRPr="00F72769">
        <w:rPr>
          <w:rStyle w:val="nlmlpage"/>
          <w:rFonts w:cs="Times New Roman"/>
          <w:spacing w:val="5"/>
          <w:sz w:val="20"/>
          <w:szCs w:val="20"/>
          <w:shd w:val="clear" w:color="auto" w:fill="FFFFFF"/>
          <w:lang w:val="en-US"/>
        </w:rPr>
        <w:t>113</w:t>
      </w:r>
    </w:p>
  </w:footnote>
  <w:footnote w:id="5">
    <w:p w:rsidR="00927606" w:rsidRPr="000319EC" w:rsidRDefault="00927606" w:rsidP="00A95C93">
      <w:pPr>
        <w:spacing w:after="120" w:line="240" w:lineRule="auto"/>
        <w:rPr>
          <w:rFonts w:cs="Times New Roman"/>
          <w:spacing w:val="5"/>
          <w:sz w:val="20"/>
          <w:szCs w:val="20"/>
          <w:shd w:val="clear" w:color="auto" w:fill="FFFFFF"/>
          <w:lang w:val="en-US"/>
        </w:rPr>
      </w:pPr>
      <w:r w:rsidRPr="000319EC">
        <w:rPr>
          <w:rStyle w:val="a6"/>
          <w:sz w:val="20"/>
          <w:szCs w:val="20"/>
        </w:rPr>
        <w:footnoteRef/>
      </w:r>
      <w:r w:rsidRPr="000319EC">
        <w:rPr>
          <w:sz w:val="20"/>
          <w:szCs w:val="20"/>
          <w:lang w:val="en-US"/>
        </w:rPr>
        <w:t xml:space="preserve"> </w:t>
      </w:r>
      <w:r w:rsidRPr="000319EC">
        <w:rPr>
          <w:rStyle w:val="nlmstring-name"/>
          <w:rFonts w:cs="Times New Roman"/>
          <w:spacing w:val="5"/>
          <w:sz w:val="20"/>
          <w:szCs w:val="20"/>
          <w:shd w:val="clear" w:color="auto" w:fill="FFFFFF"/>
          <w:lang w:val="en-US"/>
        </w:rPr>
        <w:t>Oliver R.L.</w:t>
      </w:r>
      <w:r w:rsidRPr="000319EC">
        <w:rPr>
          <w:rFonts w:cs="Times New Roman"/>
          <w:sz w:val="20"/>
          <w:szCs w:val="20"/>
          <w:shd w:val="clear" w:color="auto" w:fill="FFFFFF"/>
          <w:lang w:val="en-US"/>
        </w:rPr>
        <w:t> </w:t>
      </w:r>
      <w:r w:rsidRPr="000319EC">
        <w:rPr>
          <w:rFonts w:cs="Times New Roman"/>
          <w:iCs/>
          <w:sz w:val="20"/>
          <w:szCs w:val="20"/>
          <w:shd w:val="clear" w:color="auto" w:fill="FFFFFF"/>
          <w:lang w:val="en-US"/>
        </w:rPr>
        <w:t>Satisfaction: A Behavioral Perspective on the Consumer</w:t>
      </w:r>
      <w:r w:rsidRPr="000319EC">
        <w:rPr>
          <w:rFonts w:cs="Times New Roman"/>
          <w:sz w:val="20"/>
          <w:szCs w:val="20"/>
          <w:shd w:val="clear" w:color="auto" w:fill="FFFFFF"/>
          <w:lang w:val="en-US"/>
        </w:rPr>
        <w:t xml:space="preserve"> – </w:t>
      </w:r>
      <w:r w:rsidRPr="000319EC">
        <w:rPr>
          <w:rStyle w:val="nlmpublisher-loc"/>
          <w:rFonts w:cs="Times New Roman"/>
          <w:spacing w:val="5"/>
          <w:sz w:val="20"/>
          <w:szCs w:val="20"/>
          <w:shd w:val="clear" w:color="auto" w:fill="FFFFFF"/>
          <w:lang w:val="en-US"/>
        </w:rPr>
        <w:t>New York, NY</w:t>
      </w:r>
      <w:r w:rsidRPr="000319EC">
        <w:rPr>
          <w:rStyle w:val="nlmpublisher-name"/>
          <w:rFonts w:cs="Times New Roman"/>
          <w:spacing w:val="5"/>
          <w:sz w:val="20"/>
          <w:szCs w:val="20"/>
          <w:shd w:val="clear" w:color="auto" w:fill="FFFFFF"/>
          <w:lang w:val="en-US"/>
        </w:rPr>
        <w:t>: Irwin/McGraw‐Hill</w:t>
      </w:r>
      <w:r w:rsidRPr="000319EC">
        <w:rPr>
          <w:rFonts w:cs="Times New Roman"/>
          <w:sz w:val="20"/>
          <w:szCs w:val="20"/>
          <w:shd w:val="clear" w:color="auto" w:fill="FFFFFF"/>
          <w:lang w:val="en-US"/>
        </w:rPr>
        <w:t xml:space="preserve"> – </w:t>
      </w:r>
      <w:r w:rsidRPr="000319EC">
        <w:rPr>
          <w:rStyle w:val="nlmyear"/>
          <w:rFonts w:cs="Times New Roman"/>
          <w:spacing w:val="5"/>
          <w:sz w:val="20"/>
          <w:szCs w:val="20"/>
          <w:shd w:val="clear" w:color="auto" w:fill="FFFFFF"/>
          <w:lang w:val="en-US"/>
        </w:rPr>
        <w:t>1997 – p.392</w:t>
      </w:r>
    </w:p>
  </w:footnote>
  <w:footnote w:id="6">
    <w:p w:rsidR="00927606" w:rsidRPr="000319EC" w:rsidRDefault="00927606" w:rsidP="00A95C93">
      <w:pPr>
        <w:pStyle w:val="a4"/>
        <w:rPr>
          <w:lang w:val="en-US"/>
        </w:rPr>
      </w:pPr>
      <w:r w:rsidRPr="000319EC">
        <w:rPr>
          <w:rStyle w:val="a6"/>
        </w:rPr>
        <w:footnoteRef/>
      </w:r>
      <w:r w:rsidRPr="000319EC">
        <w:rPr>
          <w:lang w:val="en-US"/>
        </w:rPr>
        <w:t xml:space="preserve"> </w:t>
      </w:r>
      <w:r w:rsidRPr="000319EC">
        <w:rPr>
          <w:rStyle w:val="nlmstring-name"/>
          <w:rFonts w:cs="Times New Roman"/>
          <w:spacing w:val="5"/>
          <w:shd w:val="clear" w:color="auto" w:fill="FFFFFF"/>
          <w:lang w:val="en-US"/>
        </w:rPr>
        <w:t>Keller K.L.</w:t>
      </w:r>
      <w:r w:rsidRPr="000319EC">
        <w:rPr>
          <w:rFonts w:cs="Times New Roman"/>
          <w:shd w:val="clear" w:color="auto" w:fill="FFFFFF"/>
          <w:lang w:val="en-US"/>
        </w:rPr>
        <w:t> </w:t>
      </w:r>
      <w:r w:rsidRPr="000319EC">
        <w:rPr>
          <w:rFonts w:cs="Times New Roman"/>
          <w:iCs/>
          <w:shd w:val="clear" w:color="auto" w:fill="FFFFFF"/>
          <w:lang w:val="en-US"/>
        </w:rPr>
        <w:t>Strategic Brand Management</w:t>
      </w:r>
      <w:r w:rsidRPr="000319EC">
        <w:rPr>
          <w:rFonts w:cs="Times New Roman"/>
          <w:shd w:val="clear" w:color="auto" w:fill="FFFFFF"/>
          <w:lang w:val="en-US"/>
        </w:rPr>
        <w:t xml:space="preserve"> – </w:t>
      </w:r>
      <w:r w:rsidRPr="000319EC">
        <w:rPr>
          <w:rStyle w:val="nlmpublisher-loc"/>
          <w:rFonts w:cs="Times New Roman"/>
          <w:spacing w:val="5"/>
          <w:shd w:val="clear" w:color="auto" w:fill="FFFFFF"/>
          <w:lang w:val="en-US"/>
        </w:rPr>
        <w:t xml:space="preserve">NJ: Upper Saddle River – </w:t>
      </w:r>
      <w:r w:rsidRPr="000319EC">
        <w:rPr>
          <w:rStyle w:val="nlmyear"/>
          <w:rFonts w:cs="Times New Roman"/>
          <w:spacing w:val="5"/>
          <w:shd w:val="clear" w:color="auto" w:fill="FFFFFF"/>
          <w:lang w:val="en-US"/>
        </w:rPr>
        <w:t>1998</w:t>
      </w:r>
    </w:p>
  </w:footnote>
  <w:footnote w:id="7">
    <w:p w:rsidR="00927606" w:rsidRPr="000319EC" w:rsidRDefault="00927606" w:rsidP="00A95C93">
      <w:pPr>
        <w:spacing w:after="120" w:line="240" w:lineRule="auto"/>
        <w:rPr>
          <w:rFonts w:cs="Times New Roman"/>
          <w:spacing w:val="5"/>
          <w:sz w:val="20"/>
          <w:szCs w:val="20"/>
          <w:shd w:val="clear" w:color="auto" w:fill="FFFFFF"/>
          <w:lang w:val="en-US"/>
        </w:rPr>
      </w:pPr>
      <w:r w:rsidRPr="000319EC">
        <w:rPr>
          <w:rStyle w:val="a6"/>
          <w:sz w:val="20"/>
          <w:szCs w:val="20"/>
        </w:rPr>
        <w:footnoteRef/>
      </w:r>
      <w:r w:rsidRPr="000319EC">
        <w:rPr>
          <w:sz w:val="20"/>
          <w:szCs w:val="20"/>
          <w:lang w:val="en-US"/>
        </w:rPr>
        <w:t xml:space="preserve"> </w:t>
      </w:r>
      <w:r w:rsidRPr="000319EC">
        <w:rPr>
          <w:rStyle w:val="nlmstring-name"/>
          <w:rFonts w:cs="Times New Roman"/>
          <w:spacing w:val="5"/>
          <w:sz w:val="20"/>
          <w:szCs w:val="20"/>
          <w:shd w:val="clear" w:color="auto" w:fill="FFFFFF"/>
          <w:lang w:val="en-US"/>
        </w:rPr>
        <w:t>Aaker D.</w:t>
      </w:r>
      <w:r w:rsidRPr="000319EC">
        <w:rPr>
          <w:rFonts w:cs="Times New Roman"/>
          <w:sz w:val="20"/>
          <w:szCs w:val="20"/>
          <w:shd w:val="clear" w:color="auto" w:fill="FFFFFF"/>
          <w:lang w:val="en-US"/>
        </w:rPr>
        <w:t> </w:t>
      </w:r>
      <w:r w:rsidRPr="000319EC">
        <w:rPr>
          <w:rFonts w:cs="Times New Roman"/>
          <w:iCs/>
          <w:sz w:val="20"/>
          <w:szCs w:val="20"/>
          <w:shd w:val="clear" w:color="auto" w:fill="FFFFFF"/>
          <w:lang w:val="en-US"/>
        </w:rPr>
        <w:t>Building Strong Brands</w:t>
      </w:r>
      <w:r w:rsidRPr="000319EC">
        <w:rPr>
          <w:rFonts w:cs="Times New Roman"/>
          <w:sz w:val="20"/>
          <w:szCs w:val="20"/>
          <w:shd w:val="clear" w:color="auto" w:fill="FFFFFF"/>
          <w:lang w:val="en-US"/>
        </w:rPr>
        <w:t xml:space="preserve"> – </w:t>
      </w:r>
      <w:r w:rsidRPr="000319EC">
        <w:rPr>
          <w:rStyle w:val="nlmpublisher-loc"/>
          <w:rFonts w:cs="Times New Roman"/>
          <w:spacing w:val="5"/>
          <w:sz w:val="20"/>
          <w:szCs w:val="20"/>
          <w:shd w:val="clear" w:color="auto" w:fill="FFFFFF"/>
          <w:lang w:val="en-US"/>
        </w:rPr>
        <w:t xml:space="preserve">Boston, MA: </w:t>
      </w:r>
      <w:r w:rsidRPr="000319EC">
        <w:rPr>
          <w:rStyle w:val="nlmpublisher-name"/>
          <w:rFonts w:cs="Times New Roman"/>
          <w:spacing w:val="5"/>
          <w:sz w:val="20"/>
          <w:szCs w:val="20"/>
          <w:shd w:val="clear" w:color="auto" w:fill="FFFFFF"/>
          <w:lang w:val="en-US"/>
        </w:rPr>
        <w:t>Free Press</w:t>
      </w:r>
      <w:r w:rsidRPr="000319EC">
        <w:rPr>
          <w:rFonts w:cs="Times New Roman"/>
          <w:sz w:val="20"/>
          <w:szCs w:val="20"/>
          <w:shd w:val="clear" w:color="auto" w:fill="FFFFFF"/>
          <w:lang w:val="en-US"/>
        </w:rPr>
        <w:t> </w:t>
      </w:r>
      <w:r w:rsidRPr="000319EC">
        <w:rPr>
          <w:rStyle w:val="nlmpublisher-loc"/>
          <w:rFonts w:cs="Times New Roman"/>
          <w:spacing w:val="5"/>
          <w:sz w:val="20"/>
          <w:szCs w:val="20"/>
          <w:shd w:val="clear" w:color="auto" w:fill="FFFFFF"/>
          <w:lang w:val="en-US"/>
        </w:rPr>
        <w:t xml:space="preserve">– </w:t>
      </w:r>
      <w:r w:rsidRPr="000319EC">
        <w:rPr>
          <w:rStyle w:val="nlmyear"/>
          <w:rFonts w:cs="Times New Roman"/>
          <w:spacing w:val="5"/>
          <w:sz w:val="20"/>
          <w:szCs w:val="20"/>
          <w:shd w:val="clear" w:color="auto" w:fill="FFFFFF"/>
          <w:lang w:val="en-US"/>
        </w:rPr>
        <w:t xml:space="preserve">1996 </w:t>
      </w:r>
    </w:p>
  </w:footnote>
  <w:footnote w:id="8">
    <w:p w:rsidR="00927606" w:rsidRPr="00F72769" w:rsidRDefault="00927606" w:rsidP="00A95C93">
      <w:pPr>
        <w:spacing w:after="120" w:line="240" w:lineRule="auto"/>
        <w:rPr>
          <w:rFonts w:cs="Times New Roman"/>
          <w:spacing w:val="5"/>
          <w:sz w:val="20"/>
          <w:szCs w:val="20"/>
          <w:shd w:val="clear" w:color="auto" w:fill="FFFFFF"/>
        </w:rPr>
      </w:pPr>
      <w:r w:rsidRPr="000319EC">
        <w:rPr>
          <w:rStyle w:val="a6"/>
          <w:sz w:val="20"/>
          <w:szCs w:val="20"/>
        </w:rPr>
        <w:footnoteRef/>
      </w:r>
      <w:r w:rsidRPr="000319EC">
        <w:rPr>
          <w:sz w:val="20"/>
          <w:szCs w:val="20"/>
          <w:lang w:val="en-US"/>
        </w:rPr>
        <w:t xml:space="preserve"> </w:t>
      </w:r>
      <w:r w:rsidRPr="000319EC">
        <w:rPr>
          <w:rStyle w:val="nlmstring-name"/>
          <w:rFonts w:cs="Times New Roman"/>
          <w:spacing w:val="5"/>
          <w:sz w:val="20"/>
          <w:szCs w:val="20"/>
          <w:shd w:val="clear" w:color="auto" w:fill="FFFFFF"/>
          <w:lang w:val="en-US"/>
        </w:rPr>
        <w:t xml:space="preserve">Fournier S. </w:t>
      </w:r>
      <w:r w:rsidRPr="000319EC">
        <w:rPr>
          <w:rStyle w:val="nlmarticle-title"/>
          <w:rFonts w:cs="Times New Roman"/>
          <w:iCs/>
          <w:spacing w:val="5"/>
          <w:sz w:val="20"/>
          <w:szCs w:val="20"/>
          <w:shd w:val="clear" w:color="auto" w:fill="FFFFFF"/>
          <w:lang w:val="en-US"/>
        </w:rPr>
        <w:t>Consumers and their brands: developing relationship theory in consumer research</w:t>
      </w:r>
      <w:r w:rsidRPr="000319EC">
        <w:rPr>
          <w:rFonts w:cs="Times New Roman"/>
          <w:sz w:val="20"/>
          <w:szCs w:val="20"/>
          <w:shd w:val="clear" w:color="auto" w:fill="FFFFFF"/>
          <w:lang w:val="en-US"/>
        </w:rPr>
        <w:t>// </w:t>
      </w:r>
      <w:r w:rsidRPr="000319EC">
        <w:rPr>
          <w:rFonts w:cs="Times New Roman"/>
          <w:iCs/>
          <w:sz w:val="20"/>
          <w:szCs w:val="20"/>
          <w:shd w:val="clear" w:color="auto" w:fill="FFFFFF"/>
          <w:lang w:val="en-US"/>
        </w:rPr>
        <w:t>Journal of Consumer Research</w:t>
      </w:r>
      <w:r w:rsidRPr="000319EC">
        <w:rPr>
          <w:rFonts w:cs="Times New Roman"/>
          <w:sz w:val="20"/>
          <w:szCs w:val="20"/>
          <w:shd w:val="clear" w:color="auto" w:fill="FFFFFF"/>
          <w:lang w:val="en-US"/>
        </w:rPr>
        <w:t xml:space="preserve"> – </w:t>
      </w:r>
      <w:r w:rsidRPr="000319EC">
        <w:rPr>
          <w:rStyle w:val="nlmyear"/>
          <w:rFonts w:cs="Times New Roman"/>
          <w:spacing w:val="5"/>
          <w:sz w:val="20"/>
          <w:szCs w:val="20"/>
          <w:shd w:val="clear" w:color="auto" w:fill="FFFFFF"/>
          <w:lang w:val="en-US"/>
        </w:rPr>
        <w:t xml:space="preserve">1998. </w:t>
      </w:r>
      <w:r w:rsidRPr="000319EC">
        <w:rPr>
          <w:rFonts w:cs="Times New Roman"/>
          <w:sz w:val="20"/>
          <w:szCs w:val="20"/>
          <w:shd w:val="clear" w:color="auto" w:fill="FFFFFF"/>
          <w:lang w:val="en-US"/>
        </w:rPr>
        <w:t>Vol</w:t>
      </w:r>
      <w:r w:rsidRPr="00F72769">
        <w:rPr>
          <w:rFonts w:cs="Times New Roman"/>
          <w:sz w:val="20"/>
          <w:szCs w:val="20"/>
          <w:shd w:val="clear" w:color="auto" w:fill="FFFFFF"/>
        </w:rPr>
        <w:t xml:space="preserve">. 24 </w:t>
      </w:r>
      <w:r w:rsidRPr="000319EC">
        <w:rPr>
          <w:rFonts w:cs="Times New Roman"/>
          <w:sz w:val="20"/>
          <w:szCs w:val="20"/>
          <w:shd w:val="clear" w:color="auto" w:fill="FFFFFF"/>
          <w:lang w:val="en-US"/>
        </w:rPr>
        <w:t>No</w:t>
      </w:r>
      <w:r w:rsidRPr="00F72769">
        <w:rPr>
          <w:rFonts w:cs="Times New Roman"/>
          <w:sz w:val="20"/>
          <w:szCs w:val="20"/>
          <w:shd w:val="clear" w:color="auto" w:fill="FFFFFF"/>
        </w:rPr>
        <w:t xml:space="preserve">. 4 </w:t>
      </w:r>
      <w:r w:rsidRPr="00F72769">
        <w:rPr>
          <w:rFonts w:cs="Times New Roman"/>
          <w:sz w:val="20"/>
          <w:szCs w:val="20"/>
        </w:rPr>
        <w:t xml:space="preserve">–  </w:t>
      </w:r>
      <w:r w:rsidRPr="000319EC">
        <w:rPr>
          <w:rFonts w:cs="Times New Roman"/>
          <w:sz w:val="20"/>
          <w:szCs w:val="20"/>
          <w:shd w:val="clear" w:color="auto" w:fill="FFFFFF"/>
          <w:lang w:val="en-US"/>
        </w:rPr>
        <w:t>pp</w:t>
      </w:r>
      <w:r w:rsidRPr="00F72769">
        <w:rPr>
          <w:rFonts w:cs="Times New Roman"/>
          <w:sz w:val="20"/>
          <w:szCs w:val="20"/>
          <w:shd w:val="clear" w:color="auto" w:fill="FFFFFF"/>
        </w:rPr>
        <w:t>.</w:t>
      </w:r>
      <w:r w:rsidRPr="000319EC">
        <w:rPr>
          <w:rFonts w:cs="Times New Roman"/>
          <w:sz w:val="20"/>
          <w:szCs w:val="20"/>
          <w:shd w:val="clear" w:color="auto" w:fill="FFFFFF"/>
          <w:lang w:val="en-US"/>
        </w:rPr>
        <w:t> </w:t>
      </w:r>
      <w:r w:rsidRPr="00F72769">
        <w:rPr>
          <w:rStyle w:val="nlmfpage"/>
          <w:rFonts w:cs="Times New Roman"/>
          <w:spacing w:val="5"/>
          <w:sz w:val="20"/>
          <w:szCs w:val="20"/>
          <w:shd w:val="clear" w:color="auto" w:fill="FFFFFF"/>
        </w:rPr>
        <w:t>343</w:t>
      </w:r>
      <w:r w:rsidRPr="000319EC">
        <w:rPr>
          <w:rStyle w:val="nlmfpage"/>
          <w:rFonts w:cs="Times New Roman"/>
          <w:spacing w:val="5"/>
          <w:sz w:val="20"/>
          <w:szCs w:val="20"/>
          <w:shd w:val="clear" w:color="auto" w:fill="FFFFFF"/>
          <w:lang w:val="en-US"/>
        </w:rPr>
        <w:t> </w:t>
      </w:r>
      <w:r w:rsidRPr="00F72769">
        <w:rPr>
          <w:rFonts w:cs="Times New Roman"/>
          <w:sz w:val="20"/>
          <w:szCs w:val="20"/>
        </w:rPr>
        <w:t>–</w:t>
      </w:r>
      <w:r w:rsidRPr="000319EC">
        <w:rPr>
          <w:rFonts w:cs="Times New Roman"/>
          <w:sz w:val="20"/>
          <w:szCs w:val="20"/>
          <w:lang w:val="en-US"/>
        </w:rPr>
        <w:t> </w:t>
      </w:r>
      <w:r w:rsidRPr="00F72769">
        <w:rPr>
          <w:rStyle w:val="nlmlpage"/>
          <w:rFonts w:cs="Times New Roman"/>
          <w:spacing w:val="5"/>
          <w:sz w:val="20"/>
          <w:szCs w:val="20"/>
          <w:shd w:val="clear" w:color="auto" w:fill="FFFFFF"/>
        </w:rPr>
        <w:t>73</w:t>
      </w:r>
    </w:p>
  </w:footnote>
  <w:footnote w:id="9">
    <w:p w:rsidR="00927606" w:rsidRPr="00864D99" w:rsidRDefault="00927606" w:rsidP="00A95C93">
      <w:pPr>
        <w:pStyle w:val="a4"/>
      </w:pPr>
      <w:r>
        <w:rPr>
          <w:rStyle w:val="a6"/>
        </w:rPr>
        <w:footnoteRef/>
      </w:r>
      <w:r w:rsidRPr="00864D99">
        <w:t xml:space="preserve"> </w:t>
      </w:r>
      <w:r>
        <w:t>По</w:t>
      </w:r>
      <w:r w:rsidRPr="00864D99">
        <w:t xml:space="preserve"> </w:t>
      </w:r>
      <w:r>
        <w:t>данным</w:t>
      </w:r>
      <w:r w:rsidRPr="00864D99">
        <w:t xml:space="preserve"> </w:t>
      </w:r>
      <w:r>
        <w:t>СПАРК</w:t>
      </w:r>
      <w:r w:rsidRPr="00864D99">
        <w:t>-</w:t>
      </w:r>
      <w:r>
        <w:t>Интерфакс со ссылкой на финансовую отчетность компании</w:t>
      </w:r>
    </w:p>
  </w:footnote>
  <w:footnote w:id="10">
    <w:p w:rsidR="00927606" w:rsidRPr="00F54CFD" w:rsidRDefault="00927606" w:rsidP="00A95C93">
      <w:pPr>
        <w:pStyle w:val="a4"/>
      </w:pPr>
      <w:r>
        <w:rPr>
          <w:rStyle w:val="a6"/>
        </w:rPr>
        <w:footnoteRef/>
      </w:r>
      <w:r w:rsidRPr="00F54CFD">
        <w:t xml:space="preserve"> </w:t>
      </w:r>
      <w:r>
        <w:t>По данным финансовых результатов Аэрофлот 2016</w:t>
      </w:r>
    </w:p>
  </w:footnote>
  <w:footnote w:id="11">
    <w:p w:rsidR="00927606" w:rsidRPr="00326631" w:rsidRDefault="00927606" w:rsidP="00326631">
      <w:pPr>
        <w:spacing w:line="240" w:lineRule="auto"/>
        <w:rPr>
          <w:kern w:val="36"/>
          <w:sz w:val="20"/>
          <w:lang w:val="en-US"/>
        </w:rPr>
      </w:pPr>
      <w:r w:rsidRPr="00326631">
        <w:rPr>
          <w:rStyle w:val="a6"/>
          <w:sz w:val="20"/>
        </w:rPr>
        <w:footnoteRef/>
      </w:r>
      <w:r w:rsidRPr="00326631">
        <w:rPr>
          <w:sz w:val="20"/>
          <w:lang w:val="en-US"/>
        </w:rPr>
        <w:t xml:space="preserve"> </w:t>
      </w:r>
      <w:proofErr w:type="spellStart"/>
      <w:proofErr w:type="gramStart"/>
      <w:r w:rsidRPr="00326631">
        <w:rPr>
          <w:rFonts w:eastAsia="Times New Roman" w:cs="Times New Roman"/>
          <w:iCs/>
          <w:kern w:val="36"/>
          <w:sz w:val="20"/>
          <w:lang w:val="en-US" w:eastAsia="ru-RU"/>
        </w:rPr>
        <w:t>Hofmeyr</w:t>
      </w:r>
      <w:proofErr w:type="spellEnd"/>
      <w:r w:rsidRPr="00326631">
        <w:rPr>
          <w:rFonts w:eastAsia="Times New Roman" w:cs="Times New Roman"/>
          <w:iCs/>
          <w:kern w:val="36"/>
          <w:sz w:val="20"/>
          <w:lang w:val="en-US" w:eastAsia="ru-RU"/>
        </w:rPr>
        <w:t xml:space="preserve"> J.</w:t>
      </w:r>
      <w:r w:rsidRPr="00326631">
        <w:rPr>
          <w:rFonts w:eastAsia="Times New Roman" w:cs="Times New Roman"/>
          <w:kern w:val="36"/>
          <w:sz w:val="20"/>
          <w:lang w:val="en-US" w:eastAsia="ru-RU"/>
        </w:rPr>
        <w:t xml:space="preserve">, </w:t>
      </w:r>
      <w:r w:rsidRPr="00326631">
        <w:rPr>
          <w:rFonts w:eastAsia="Times New Roman" w:cs="Times New Roman"/>
          <w:iCs/>
          <w:kern w:val="36"/>
          <w:sz w:val="20"/>
          <w:lang w:val="en-US" w:eastAsia="ru-RU"/>
        </w:rPr>
        <w:t>Rice B.</w:t>
      </w:r>
      <w:r w:rsidRPr="00326631">
        <w:rPr>
          <w:rFonts w:eastAsia="Times New Roman" w:cs="Times New Roman"/>
          <w:kern w:val="36"/>
          <w:sz w:val="20"/>
          <w:lang w:val="en-US" w:eastAsia="ru-RU"/>
        </w:rPr>
        <w:t> Commitment-Led Marketing.</w:t>
      </w:r>
      <w:proofErr w:type="gramEnd"/>
      <w:r w:rsidRPr="00326631">
        <w:rPr>
          <w:rFonts w:eastAsia="Times New Roman" w:cs="Times New Roman"/>
          <w:kern w:val="36"/>
          <w:sz w:val="20"/>
          <w:lang w:val="en-US" w:eastAsia="ru-RU"/>
        </w:rPr>
        <w:t xml:space="preserve"> — John Wiley  and Sons</w:t>
      </w:r>
      <w:r w:rsidRPr="00326631">
        <w:rPr>
          <w:sz w:val="20"/>
          <w:shd w:val="clear" w:color="auto" w:fill="FFFFFF"/>
          <w:lang w:val="en-US"/>
        </w:rPr>
        <w:t xml:space="preserve"> – </w:t>
      </w:r>
      <w:r w:rsidRPr="00326631">
        <w:rPr>
          <w:rFonts w:eastAsia="Times New Roman" w:cs="Times New Roman"/>
          <w:kern w:val="36"/>
          <w:sz w:val="20"/>
          <w:lang w:val="en-US" w:eastAsia="ru-RU"/>
        </w:rPr>
        <w:t>2000</w:t>
      </w:r>
    </w:p>
    <w:p w:rsidR="00927606" w:rsidRPr="00326631" w:rsidRDefault="00927606">
      <w:pPr>
        <w:pStyle w:val="a4"/>
        <w:rPr>
          <w:lang w:val="en-US"/>
        </w:rPr>
      </w:pPr>
    </w:p>
  </w:footnote>
  <w:footnote w:id="12">
    <w:p w:rsidR="00927606" w:rsidRPr="00B6272E" w:rsidRDefault="00927606" w:rsidP="008408FC">
      <w:pPr>
        <w:pStyle w:val="a4"/>
        <w:rPr>
          <w:lang w:val="en-US"/>
        </w:rPr>
      </w:pPr>
      <w:r>
        <w:rPr>
          <w:rStyle w:val="a6"/>
        </w:rPr>
        <w:footnoteRef/>
      </w:r>
      <w:r w:rsidRPr="00B6272E">
        <w:rPr>
          <w:lang w:val="en-US"/>
        </w:rPr>
        <w:t xml:space="preserve"> International Journal of Business and Social Science Vol. 6, No. 8(1); August 2015</w:t>
      </w:r>
    </w:p>
  </w:footnote>
  <w:footnote w:id="13">
    <w:p w:rsidR="00927606" w:rsidRPr="007E14AC" w:rsidRDefault="00927606" w:rsidP="00A95C93">
      <w:pPr>
        <w:spacing w:after="360"/>
        <w:jc w:val="left"/>
        <w:rPr>
          <w:rFonts w:cs="Times New Roman"/>
          <w:spacing w:val="5"/>
          <w:sz w:val="20"/>
          <w:szCs w:val="24"/>
          <w:shd w:val="clear" w:color="auto" w:fill="FFFFFF"/>
        </w:rPr>
      </w:pPr>
      <w:r>
        <w:rPr>
          <w:rStyle w:val="a6"/>
        </w:rPr>
        <w:footnoteRef/>
      </w:r>
      <w:r>
        <w:t xml:space="preserve"> </w:t>
      </w:r>
      <w:proofErr w:type="spellStart"/>
      <w:r w:rsidRPr="007E14AC">
        <w:rPr>
          <w:rStyle w:val="nlmstring-name"/>
          <w:rFonts w:cs="Times New Roman"/>
          <w:spacing w:val="5"/>
          <w:sz w:val="20"/>
          <w:shd w:val="clear" w:color="auto" w:fill="FFFFFF"/>
        </w:rPr>
        <w:t>Котлер</w:t>
      </w:r>
      <w:proofErr w:type="spellEnd"/>
      <w:r w:rsidRPr="007E14AC">
        <w:rPr>
          <w:rStyle w:val="nlmstring-name"/>
          <w:rFonts w:cs="Times New Roman"/>
          <w:spacing w:val="5"/>
          <w:sz w:val="20"/>
          <w:shd w:val="clear" w:color="auto" w:fill="FFFFFF"/>
        </w:rPr>
        <w:t xml:space="preserve"> Ф. Основы маркетинга – М.: ООО «И.Д. Вильямс» </w:t>
      </w:r>
      <w:r w:rsidRPr="007E14AC">
        <w:rPr>
          <w:bCs/>
          <w:iCs/>
          <w:sz w:val="20"/>
        </w:rPr>
        <w:t>–</w:t>
      </w:r>
      <w:r w:rsidRPr="007E14AC">
        <w:rPr>
          <w:rStyle w:val="nlmstring-name"/>
          <w:rFonts w:cs="Times New Roman"/>
          <w:spacing w:val="5"/>
          <w:sz w:val="20"/>
          <w:shd w:val="clear" w:color="auto" w:fill="FFFFFF"/>
        </w:rPr>
        <w:t xml:space="preserve"> 2013– стр.402</w:t>
      </w:r>
    </w:p>
  </w:footnote>
  <w:footnote w:id="14">
    <w:p w:rsidR="00927606" w:rsidRPr="00A95C93" w:rsidRDefault="00927606" w:rsidP="00A95C93">
      <w:pPr>
        <w:spacing w:line="240" w:lineRule="auto"/>
        <w:jc w:val="left"/>
        <w:outlineLvl w:val="0"/>
        <w:rPr>
          <w:rFonts w:eastAsia="Times New Roman" w:cs="Times New Roman"/>
          <w:sz w:val="20"/>
          <w:szCs w:val="20"/>
          <w:lang w:eastAsia="ru-RU"/>
        </w:rPr>
      </w:pPr>
      <w:r w:rsidRPr="00A95C93">
        <w:rPr>
          <w:rStyle w:val="a6"/>
          <w:sz w:val="20"/>
          <w:szCs w:val="20"/>
        </w:rPr>
        <w:footnoteRef/>
      </w:r>
      <w:r w:rsidRPr="00A95C93">
        <w:rPr>
          <w:sz w:val="20"/>
          <w:szCs w:val="20"/>
          <w:lang w:val="en-US"/>
        </w:rPr>
        <w:t xml:space="preserve"> </w:t>
      </w:r>
      <w:r w:rsidRPr="00A95C93">
        <w:rPr>
          <w:rFonts w:cs="Times New Roman"/>
          <w:sz w:val="20"/>
          <w:szCs w:val="20"/>
          <w:shd w:val="clear" w:color="auto" w:fill="FFFFFF"/>
          <w:lang w:val="en-US"/>
        </w:rPr>
        <w:t xml:space="preserve">Kim J. </w:t>
      </w:r>
      <w:r w:rsidRPr="00A95C93">
        <w:rPr>
          <w:rFonts w:eastAsia="Times New Roman" w:cs="Times New Roman"/>
          <w:kern w:val="36"/>
          <w:sz w:val="20"/>
          <w:szCs w:val="20"/>
          <w:lang w:val="en-US" w:eastAsia="ru-RU"/>
        </w:rPr>
        <w:t xml:space="preserve">TV and </w:t>
      </w:r>
      <w:proofErr w:type="gramStart"/>
      <w:r w:rsidRPr="00A95C93">
        <w:rPr>
          <w:rFonts w:eastAsia="Times New Roman" w:cs="Times New Roman"/>
          <w:kern w:val="36"/>
          <w:sz w:val="20"/>
          <w:szCs w:val="20"/>
          <w:lang w:val="en-US" w:eastAsia="ru-RU"/>
        </w:rPr>
        <w:t>Internet  advertising</w:t>
      </w:r>
      <w:proofErr w:type="gramEnd"/>
      <w:r w:rsidRPr="00A95C93">
        <w:rPr>
          <w:rFonts w:eastAsia="Times New Roman" w:cs="Times New Roman"/>
          <w:kern w:val="36"/>
          <w:sz w:val="20"/>
          <w:szCs w:val="20"/>
          <w:lang w:val="en-US" w:eastAsia="ru-RU"/>
        </w:rPr>
        <w:t xml:space="preserve"> engagement as a state of immersion and presence</w:t>
      </w:r>
      <w:r w:rsidRPr="00A95C93">
        <w:rPr>
          <w:rFonts w:cs="Times New Roman"/>
          <w:sz w:val="20"/>
          <w:szCs w:val="20"/>
          <w:shd w:val="clear" w:color="auto" w:fill="FFFFFF"/>
          <w:lang w:val="en-US"/>
        </w:rPr>
        <w:t xml:space="preserve">// </w:t>
      </w:r>
      <w:hyperlink r:id="rId1" w:tooltip="Go to Journal of Business Research on ScienceDirect" w:history="1">
        <w:r w:rsidRPr="00A95C93">
          <w:rPr>
            <w:rFonts w:eastAsia="Times New Roman" w:cs="Times New Roman"/>
            <w:sz w:val="20"/>
            <w:szCs w:val="20"/>
            <w:lang w:val="en-US" w:eastAsia="ru-RU"/>
          </w:rPr>
          <w:t>Journal of Business Research</w:t>
        </w:r>
      </w:hyperlink>
      <w:r w:rsidRPr="00A95C93">
        <w:rPr>
          <w:rFonts w:eastAsia="Times New Roman" w:cs="Times New Roman"/>
          <w:sz w:val="20"/>
          <w:szCs w:val="20"/>
          <w:lang w:val="en-US" w:eastAsia="ru-RU"/>
        </w:rPr>
        <w:t xml:space="preserve"> – 2017. Vol</w:t>
      </w:r>
      <w:r w:rsidRPr="00A95C93">
        <w:rPr>
          <w:rFonts w:eastAsia="Times New Roman" w:cs="Times New Roman"/>
          <w:sz w:val="20"/>
          <w:szCs w:val="20"/>
          <w:lang w:eastAsia="ru-RU"/>
        </w:rPr>
        <w:t xml:space="preserve">.76 – </w:t>
      </w:r>
      <w:r w:rsidRPr="00A95C93">
        <w:rPr>
          <w:rFonts w:eastAsia="Times New Roman" w:cs="Times New Roman"/>
          <w:sz w:val="20"/>
          <w:szCs w:val="20"/>
          <w:lang w:val="en-US" w:eastAsia="ru-RU"/>
        </w:rPr>
        <w:t>p</w:t>
      </w:r>
      <w:r w:rsidRPr="00A95C93">
        <w:rPr>
          <w:rFonts w:eastAsia="Times New Roman" w:cs="Times New Roman"/>
          <w:sz w:val="20"/>
          <w:szCs w:val="20"/>
          <w:lang w:eastAsia="ru-RU"/>
        </w:rPr>
        <w:t>. 71</w:t>
      </w:r>
    </w:p>
    <w:p w:rsidR="00927606" w:rsidRPr="00CE49F0" w:rsidRDefault="00927606">
      <w:pPr>
        <w:pStyle w:val="a4"/>
      </w:pPr>
    </w:p>
  </w:footnote>
  <w:footnote w:id="15">
    <w:p w:rsidR="00927606" w:rsidRDefault="00927606" w:rsidP="008408FC">
      <w:pPr>
        <w:pStyle w:val="a4"/>
      </w:pPr>
      <w:r>
        <w:rPr>
          <w:rStyle w:val="a6"/>
        </w:rPr>
        <w:footnoteRef/>
      </w:r>
      <w:proofErr w:type="spellStart"/>
      <w:r w:rsidRPr="007E14AC">
        <w:rPr>
          <w:rStyle w:val="nlmstring-name"/>
          <w:rFonts w:cs="Times New Roman"/>
          <w:spacing w:val="5"/>
          <w:shd w:val="clear" w:color="auto" w:fill="FFFFFF"/>
        </w:rPr>
        <w:t>Котлер</w:t>
      </w:r>
      <w:proofErr w:type="spellEnd"/>
      <w:r w:rsidRPr="007E14AC">
        <w:rPr>
          <w:rStyle w:val="nlmstring-name"/>
          <w:rFonts w:cs="Times New Roman"/>
          <w:spacing w:val="5"/>
          <w:shd w:val="clear" w:color="auto" w:fill="FFFFFF"/>
        </w:rPr>
        <w:t xml:space="preserve"> Ф. Основы маркетинга – М.: ООО «И.Д. Вильямс» </w:t>
      </w:r>
      <w:r w:rsidRPr="007E14AC">
        <w:rPr>
          <w:bCs/>
          <w:iCs/>
        </w:rPr>
        <w:t>–</w:t>
      </w:r>
      <w:r w:rsidRPr="007E14AC">
        <w:rPr>
          <w:rStyle w:val="nlmstring-name"/>
          <w:rFonts w:cs="Times New Roman"/>
          <w:spacing w:val="5"/>
          <w:shd w:val="clear" w:color="auto" w:fill="FFFFFF"/>
        </w:rPr>
        <w:t xml:space="preserve"> 2013 – стр. 412</w:t>
      </w:r>
    </w:p>
  </w:footnote>
  <w:footnote w:id="16">
    <w:p w:rsidR="00927606" w:rsidRPr="00CE49F0" w:rsidRDefault="00927606" w:rsidP="00A95C93">
      <w:pPr>
        <w:spacing w:line="240" w:lineRule="auto"/>
        <w:jc w:val="left"/>
        <w:textAlignment w:val="center"/>
        <w:outlineLvl w:val="1"/>
        <w:rPr>
          <w:rFonts w:eastAsia="Times New Roman" w:cs="Times New Roman"/>
          <w:sz w:val="20"/>
          <w:szCs w:val="24"/>
          <w:lang w:eastAsia="ru-RU"/>
        </w:rPr>
      </w:pPr>
      <w:r>
        <w:rPr>
          <w:rStyle w:val="a6"/>
        </w:rPr>
        <w:footnoteRef/>
      </w:r>
      <w:r w:rsidRPr="00DD3410">
        <w:rPr>
          <w:lang w:val="en-US"/>
        </w:rPr>
        <w:t xml:space="preserve"> </w:t>
      </w:r>
      <w:r w:rsidRPr="004D4B52">
        <w:rPr>
          <w:rFonts w:eastAsia="Times New Roman" w:cs="Times New Roman"/>
          <w:sz w:val="20"/>
          <w:szCs w:val="24"/>
          <w:lang w:val="en-US" w:eastAsia="ru-RU"/>
        </w:rPr>
        <w:t xml:space="preserve">Jiang H. </w:t>
      </w:r>
      <w:r w:rsidRPr="004D4B52">
        <w:rPr>
          <w:rFonts w:eastAsia="Times New Roman" w:cs="Times New Roman"/>
          <w:kern w:val="36"/>
          <w:sz w:val="20"/>
          <w:szCs w:val="24"/>
          <w:lang w:val="en-US" w:eastAsia="ru-RU"/>
        </w:rPr>
        <w:t xml:space="preserve">Dynamics of an advertising competition model with sales promotion// </w:t>
      </w:r>
      <w:r w:rsidR="00764F98">
        <w:fldChar w:fldCharType="begin"/>
      </w:r>
      <w:r w:rsidR="00764F98" w:rsidRPr="00173979">
        <w:rPr>
          <w:lang w:val="en-US"/>
        </w:rPr>
        <w:instrText xml:space="preserve"> HYPERLINK "http://www.sciencedirect.com/science/journal/10075704" \o "Go to Communications in Nonlinear Science and Numerical Simulation on ScienceDirect" </w:instrText>
      </w:r>
      <w:r w:rsidR="00764F98">
        <w:fldChar w:fldCharType="separate"/>
      </w:r>
      <w:r w:rsidRPr="004D4B52">
        <w:rPr>
          <w:rFonts w:eastAsia="Times New Roman" w:cs="Times New Roman"/>
          <w:sz w:val="20"/>
          <w:szCs w:val="24"/>
          <w:lang w:val="en-US" w:eastAsia="ru-RU"/>
        </w:rPr>
        <w:t>Communications in Nonlinear Science and Numerical Simulation</w:t>
      </w:r>
      <w:r w:rsidR="00764F98">
        <w:rPr>
          <w:rFonts w:eastAsia="Times New Roman" w:cs="Times New Roman"/>
          <w:sz w:val="20"/>
          <w:szCs w:val="24"/>
          <w:lang w:val="en-US" w:eastAsia="ru-RU"/>
        </w:rPr>
        <w:fldChar w:fldCharType="end"/>
      </w:r>
      <w:r w:rsidRPr="004D4B52">
        <w:rPr>
          <w:rFonts w:eastAsia="Times New Roman" w:cs="Times New Roman"/>
          <w:sz w:val="20"/>
          <w:szCs w:val="24"/>
          <w:lang w:val="en-US" w:eastAsia="ru-RU"/>
        </w:rPr>
        <w:t xml:space="preserve"> – 2017. Vol</w:t>
      </w:r>
      <w:r w:rsidRPr="00CE49F0">
        <w:rPr>
          <w:rFonts w:eastAsia="Times New Roman" w:cs="Times New Roman"/>
          <w:sz w:val="20"/>
          <w:szCs w:val="24"/>
          <w:lang w:eastAsia="ru-RU"/>
        </w:rPr>
        <w:t xml:space="preserve">.42 – </w:t>
      </w:r>
      <w:r>
        <w:rPr>
          <w:rFonts w:eastAsia="Times New Roman" w:cs="Times New Roman"/>
          <w:sz w:val="20"/>
          <w:szCs w:val="24"/>
          <w:lang w:val="en-US" w:eastAsia="ru-RU"/>
        </w:rPr>
        <w:t>p</w:t>
      </w:r>
      <w:r w:rsidRPr="00CE49F0">
        <w:rPr>
          <w:rFonts w:eastAsia="Times New Roman" w:cs="Times New Roman"/>
          <w:sz w:val="20"/>
          <w:szCs w:val="24"/>
          <w:lang w:eastAsia="ru-RU"/>
        </w:rPr>
        <w:t>.42</w:t>
      </w:r>
    </w:p>
  </w:footnote>
  <w:footnote w:id="17">
    <w:p w:rsidR="00927606" w:rsidRDefault="00927606" w:rsidP="00A95C93">
      <w:pPr>
        <w:pStyle w:val="a4"/>
      </w:pPr>
      <w:r>
        <w:rPr>
          <w:rStyle w:val="a6"/>
        </w:rPr>
        <w:footnoteRef/>
      </w:r>
      <w:proofErr w:type="spellStart"/>
      <w:r w:rsidRPr="007E14AC">
        <w:rPr>
          <w:rStyle w:val="nlmstring-name"/>
          <w:rFonts w:cs="Times New Roman"/>
          <w:spacing w:val="5"/>
          <w:shd w:val="clear" w:color="auto" w:fill="FFFFFF"/>
        </w:rPr>
        <w:t>Котлер</w:t>
      </w:r>
      <w:proofErr w:type="spellEnd"/>
      <w:r w:rsidRPr="007E14AC">
        <w:rPr>
          <w:rStyle w:val="nlmstring-name"/>
          <w:rFonts w:cs="Times New Roman"/>
          <w:spacing w:val="5"/>
          <w:shd w:val="clear" w:color="auto" w:fill="FFFFFF"/>
        </w:rPr>
        <w:t xml:space="preserve"> Ф. Основы маркетинга – М.: ООО «И.Д. Вильямс» </w:t>
      </w:r>
      <w:r w:rsidRPr="007E14AC">
        <w:rPr>
          <w:bCs/>
          <w:iCs/>
        </w:rPr>
        <w:t>–</w:t>
      </w:r>
      <w:r w:rsidRPr="007E14AC">
        <w:rPr>
          <w:rStyle w:val="nlmstring-name"/>
          <w:rFonts w:cs="Times New Roman"/>
          <w:spacing w:val="5"/>
          <w:shd w:val="clear" w:color="auto" w:fill="FFFFFF"/>
        </w:rPr>
        <w:t xml:space="preserve"> 2013– стр. 417</w:t>
      </w:r>
    </w:p>
  </w:footnote>
  <w:footnote w:id="18">
    <w:p w:rsidR="00927606" w:rsidRPr="00CE49F0" w:rsidRDefault="00927606" w:rsidP="00A95C93">
      <w:pPr>
        <w:spacing w:line="240" w:lineRule="auto"/>
        <w:jc w:val="left"/>
        <w:textAlignment w:val="center"/>
        <w:outlineLvl w:val="1"/>
        <w:rPr>
          <w:rFonts w:eastAsia="Times New Roman" w:cs="Times New Roman"/>
          <w:sz w:val="20"/>
          <w:szCs w:val="24"/>
          <w:lang w:eastAsia="ru-RU"/>
        </w:rPr>
      </w:pPr>
      <w:r>
        <w:rPr>
          <w:rStyle w:val="a6"/>
        </w:rPr>
        <w:footnoteRef/>
      </w:r>
      <w:r w:rsidRPr="00DD3410">
        <w:rPr>
          <w:lang w:val="en-US"/>
        </w:rPr>
        <w:t xml:space="preserve"> </w:t>
      </w:r>
      <w:r w:rsidRPr="004D4B52">
        <w:rPr>
          <w:rFonts w:eastAsia="Times New Roman" w:cs="Times New Roman"/>
          <w:sz w:val="20"/>
          <w:szCs w:val="24"/>
          <w:lang w:val="en-US" w:eastAsia="ru-RU"/>
        </w:rPr>
        <w:t xml:space="preserve">Gregory A. </w:t>
      </w:r>
      <w:r w:rsidRPr="004D4B52">
        <w:rPr>
          <w:rFonts w:eastAsia="Times New Roman" w:cs="Times New Roman"/>
          <w:kern w:val="36"/>
          <w:sz w:val="20"/>
          <w:szCs w:val="24"/>
          <w:lang w:val="en-US" w:eastAsia="ru-RU"/>
        </w:rPr>
        <w:t>Underst</w:t>
      </w:r>
      <w:r>
        <w:rPr>
          <w:rFonts w:eastAsia="Times New Roman" w:cs="Times New Roman"/>
          <w:kern w:val="36"/>
          <w:sz w:val="20"/>
          <w:szCs w:val="24"/>
          <w:lang w:val="en-US" w:eastAsia="ru-RU"/>
        </w:rPr>
        <w:t xml:space="preserve">anding public relations in the </w:t>
      </w:r>
      <w:r w:rsidRPr="004D4B52">
        <w:rPr>
          <w:rFonts w:eastAsia="Times New Roman" w:cs="Times New Roman"/>
          <w:kern w:val="36"/>
          <w:sz w:val="20"/>
          <w:szCs w:val="24"/>
          <w:lang w:val="en-US" w:eastAsia="ru-RU"/>
        </w:rPr>
        <w:t xml:space="preserve">sharing economy// </w:t>
      </w:r>
      <w:r w:rsidR="00764F98">
        <w:fldChar w:fldCharType="begin"/>
      </w:r>
      <w:r w:rsidR="00764F98" w:rsidRPr="00173979">
        <w:rPr>
          <w:lang w:val="en-US"/>
        </w:rPr>
        <w:instrText xml:space="preserve"> HYPERLINK "http://www.sciencedirect.com/science/journal/03638111" \o "Go to Public Relations Review on ScienceDirect" </w:instrText>
      </w:r>
      <w:r w:rsidR="00764F98">
        <w:fldChar w:fldCharType="separate"/>
      </w:r>
      <w:r w:rsidRPr="004D4B52">
        <w:rPr>
          <w:rFonts w:eastAsia="Times New Roman" w:cs="Times New Roman"/>
          <w:sz w:val="20"/>
          <w:szCs w:val="24"/>
          <w:lang w:val="en-US" w:eastAsia="ru-RU"/>
        </w:rPr>
        <w:t>Public Relations Review</w:t>
      </w:r>
      <w:r w:rsidR="00764F98">
        <w:rPr>
          <w:rFonts w:eastAsia="Times New Roman" w:cs="Times New Roman"/>
          <w:sz w:val="20"/>
          <w:szCs w:val="24"/>
          <w:lang w:val="en-US" w:eastAsia="ru-RU"/>
        </w:rPr>
        <w:fldChar w:fldCharType="end"/>
      </w:r>
      <w:r w:rsidRPr="004D4B52">
        <w:rPr>
          <w:rFonts w:eastAsia="Times New Roman" w:cs="Times New Roman"/>
          <w:sz w:val="20"/>
          <w:szCs w:val="24"/>
          <w:lang w:val="en-US" w:eastAsia="ru-RU"/>
        </w:rPr>
        <w:t xml:space="preserve"> – 2017. Vol</w:t>
      </w:r>
      <w:r w:rsidRPr="00CE49F0">
        <w:rPr>
          <w:rFonts w:eastAsia="Times New Roman" w:cs="Times New Roman"/>
          <w:sz w:val="20"/>
          <w:szCs w:val="24"/>
          <w:lang w:eastAsia="ru-RU"/>
        </w:rPr>
        <w:t xml:space="preserve">. 43 – </w:t>
      </w:r>
      <w:r>
        <w:rPr>
          <w:rFonts w:eastAsia="Times New Roman" w:cs="Times New Roman"/>
          <w:sz w:val="20"/>
          <w:szCs w:val="24"/>
          <w:lang w:val="en-US" w:eastAsia="ru-RU"/>
        </w:rPr>
        <w:t>p</w:t>
      </w:r>
      <w:r w:rsidRPr="00CE49F0">
        <w:rPr>
          <w:rFonts w:eastAsia="Times New Roman" w:cs="Times New Roman"/>
          <w:sz w:val="20"/>
          <w:szCs w:val="24"/>
          <w:lang w:eastAsia="ru-RU"/>
        </w:rPr>
        <w:t>.10</w:t>
      </w:r>
    </w:p>
    <w:p w:rsidR="00927606" w:rsidRPr="00DD3410" w:rsidRDefault="00927606">
      <w:pPr>
        <w:pStyle w:val="a4"/>
      </w:pPr>
    </w:p>
  </w:footnote>
  <w:footnote w:id="19">
    <w:p w:rsidR="00927606" w:rsidRPr="007E14AC" w:rsidRDefault="00927606" w:rsidP="00A95C93">
      <w:pPr>
        <w:pStyle w:val="a4"/>
      </w:pPr>
      <w:r>
        <w:rPr>
          <w:rStyle w:val="a6"/>
        </w:rPr>
        <w:footnoteRef/>
      </w:r>
      <w:r>
        <w:t xml:space="preserve"> </w:t>
      </w:r>
      <w:proofErr w:type="spellStart"/>
      <w:r w:rsidRPr="007E14AC">
        <w:rPr>
          <w:rStyle w:val="nlmstring-name"/>
          <w:rFonts w:cs="Times New Roman"/>
          <w:spacing w:val="5"/>
          <w:shd w:val="clear" w:color="auto" w:fill="FFFFFF"/>
        </w:rPr>
        <w:t>Котлер</w:t>
      </w:r>
      <w:proofErr w:type="spellEnd"/>
      <w:r w:rsidRPr="007E14AC">
        <w:rPr>
          <w:rStyle w:val="nlmstring-name"/>
          <w:rFonts w:cs="Times New Roman"/>
          <w:spacing w:val="5"/>
          <w:shd w:val="clear" w:color="auto" w:fill="FFFFFF"/>
        </w:rPr>
        <w:t xml:space="preserve"> Ф. Основы маркетинга – М.: ООО «И.Д. Вильямс» </w:t>
      </w:r>
      <w:r w:rsidRPr="007E14AC">
        <w:rPr>
          <w:bCs/>
          <w:iCs/>
        </w:rPr>
        <w:t>–</w:t>
      </w:r>
      <w:r w:rsidRPr="007E14AC">
        <w:rPr>
          <w:rStyle w:val="nlmstring-name"/>
          <w:rFonts w:cs="Times New Roman"/>
          <w:spacing w:val="5"/>
          <w:shd w:val="clear" w:color="auto" w:fill="FFFFFF"/>
        </w:rPr>
        <w:t xml:space="preserve"> 2013 – стр. 420</w:t>
      </w:r>
    </w:p>
  </w:footnote>
  <w:footnote w:id="20">
    <w:p w:rsidR="00927606" w:rsidRPr="00E24AAF" w:rsidRDefault="00927606" w:rsidP="005F72C3">
      <w:pPr>
        <w:pStyle w:val="p55"/>
        <w:spacing w:before="75" w:beforeAutospacing="0" w:after="0" w:afterAutospacing="0"/>
        <w:ind w:firstLine="709"/>
        <w:rPr>
          <w:lang w:val="en-US"/>
        </w:rPr>
      </w:pPr>
      <w:r>
        <w:rPr>
          <w:rStyle w:val="a6"/>
        </w:rPr>
        <w:footnoteRef/>
      </w:r>
      <w:r>
        <w:t xml:space="preserve"> </w:t>
      </w:r>
      <w:r w:rsidRPr="00A476C7">
        <w:rPr>
          <w:sz w:val="20"/>
        </w:rPr>
        <w:t xml:space="preserve">Казакова А.Н. Концепция </w:t>
      </w:r>
      <w:r w:rsidRPr="00A476C7">
        <w:rPr>
          <w:sz w:val="20"/>
          <w:lang w:val="en-US"/>
        </w:rPr>
        <w:t>CRM</w:t>
      </w:r>
      <w:r w:rsidRPr="00A476C7">
        <w:rPr>
          <w:sz w:val="20"/>
        </w:rPr>
        <w:t xml:space="preserve"> и </w:t>
      </w:r>
      <w:r w:rsidRPr="00A476C7">
        <w:rPr>
          <w:sz w:val="20"/>
          <w:lang w:val="en-US"/>
        </w:rPr>
        <w:t>CRM</w:t>
      </w:r>
      <w:r w:rsidRPr="00A476C7">
        <w:rPr>
          <w:sz w:val="20"/>
        </w:rPr>
        <w:t xml:space="preserve"> системы на предприятиях// Символ науки – 2016. </w:t>
      </w:r>
      <w:r w:rsidRPr="00AD45E8">
        <w:rPr>
          <w:sz w:val="20"/>
          <w:lang w:val="en-US"/>
        </w:rPr>
        <w:t xml:space="preserve">№1 – </w:t>
      </w:r>
      <w:proofErr w:type="spellStart"/>
      <w:r w:rsidRPr="00A476C7">
        <w:rPr>
          <w:sz w:val="20"/>
        </w:rPr>
        <w:t>стр</w:t>
      </w:r>
      <w:proofErr w:type="spellEnd"/>
      <w:r w:rsidRPr="00AD45E8">
        <w:rPr>
          <w:sz w:val="20"/>
          <w:lang w:val="en-US"/>
        </w:rPr>
        <w:t xml:space="preserve">. 119 </w:t>
      </w:r>
    </w:p>
  </w:footnote>
  <w:footnote w:id="21">
    <w:p w:rsidR="00927606" w:rsidRPr="007E7F55" w:rsidRDefault="00927606" w:rsidP="00D7641D">
      <w:pPr>
        <w:pStyle w:val="a4"/>
        <w:rPr>
          <w:lang w:val="en-US"/>
        </w:rPr>
      </w:pPr>
      <w:r>
        <w:rPr>
          <w:rStyle w:val="a6"/>
        </w:rPr>
        <w:footnoteRef/>
      </w:r>
      <w:r w:rsidRPr="007E7F55">
        <w:rPr>
          <w:lang w:val="en-US"/>
        </w:rPr>
        <w:t xml:space="preserve"> </w:t>
      </w:r>
      <w:r w:rsidR="00764F98">
        <w:fldChar w:fldCharType="begin"/>
      </w:r>
      <w:r w:rsidR="00764F98" w:rsidRPr="00173979">
        <w:rPr>
          <w:lang w:val="en-US"/>
        </w:rPr>
        <w:instrText xml:space="preserve"> HYPERLINK "https://proxy.library.spbu.ru:2156/author/Venturini%2C+Wander+Trindade" </w:instrText>
      </w:r>
      <w:r w:rsidR="00764F98">
        <w:fldChar w:fldCharType="separate"/>
      </w:r>
      <w:proofErr w:type="spellStart"/>
      <w:r w:rsidRPr="007E7F55">
        <w:rPr>
          <w:lang w:val="en-US"/>
        </w:rPr>
        <w:t>Venturini</w:t>
      </w:r>
      <w:proofErr w:type="spellEnd"/>
      <w:r w:rsidR="00764F98">
        <w:rPr>
          <w:lang w:val="en-US"/>
        </w:rPr>
        <w:fldChar w:fldCharType="end"/>
      </w:r>
      <w:r w:rsidRPr="007E7F55">
        <w:rPr>
          <w:lang w:val="en-US"/>
        </w:rPr>
        <w:t xml:space="preserve"> W., </w:t>
      </w:r>
      <w:r w:rsidR="00764F98">
        <w:fldChar w:fldCharType="begin"/>
      </w:r>
      <w:r w:rsidR="00764F98" w:rsidRPr="00173979">
        <w:rPr>
          <w:lang w:val="en-US"/>
        </w:rPr>
        <w:instrText xml:space="preserve"> HYPERLINK "https://proxy.library.spbu.ru:2156/author/Benito%2C+%C3%93scar+Gonz%C3%A1lez" </w:instrText>
      </w:r>
      <w:r w:rsidR="00764F98">
        <w:fldChar w:fldCharType="separate"/>
      </w:r>
      <w:r w:rsidRPr="007E7F55">
        <w:rPr>
          <w:lang w:val="en-US"/>
        </w:rPr>
        <w:t xml:space="preserve"> Benito</w:t>
      </w:r>
      <w:r w:rsidR="00764F98">
        <w:rPr>
          <w:lang w:val="en-US"/>
        </w:rPr>
        <w:fldChar w:fldCharType="end"/>
      </w:r>
      <w:r w:rsidRPr="007E7F55">
        <w:rPr>
          <w:lang w:val="en-US"/>
        </w:rPr>
        <w:t xml:space="preserve"> O. CRM software success: a proposed performance measurement scale// Journal of Knowledge Management – 2015 Vol. 19, No.4, – pp.856-875</w:t>
      </w:r>
    </w:p>
  </w:footnote>
  <w:footnote w:id="22">
    <w:p w:rsidR="00927606" w:rsidRPr="00D7641D" w:rsidRDefault="00927606" w:rsidP="00D7641D">
      <w:pPr>
        <w:spacing w:line="240" w:lineRule="auto"/>
        <w:jc w:val="left"/>
        <w:rPr>
          <w:rFonts w:cs="Times New Roman"/>
          <w:spacing w:val="5"/>
          <w:szCs w:val="24"/>
          <w:shd w:val="clear" w:color="auto" w:fill="FFFFFF"/>
          <w:lang w:val="en-US"/>
        </w:rPr>
      </w:pPr>
      <w:r>
        <w:rPr>
          <w:rStyle w:val="a6"/>
        </w:rPr>
        <w:footnoteRef/>
      </w:r>
      <w:r w:rsidRPr="00D7641D">
        <w:rPr>
          <w:lang w:val="en-US"/>
        </w:rPr>
        <w:t xml:space="preserve"> </w:t>
      </w:r>
      <w:r w:rsidR="00764F98">
        <w:fldChar w:fldCharType="begin"/>
      </w:r>
      <w:r w:rsidR="00764F98" w:rsidRPr="00173979">
        <w:rPr>
          <w:lang w:val="en-US"/>
        </w:rPr>
        <w:instrText xml:space="preserve"> HYPERLINK "https://proxy.library.spbu.ru:2156/author/Lipi%C3%A4inen%2C+Heini+Sisko+Maarit" </w:instrText>
      </w:r>
      <w:r w:rsidR="00764F98">
        <w:fldChar w:fldCharType="separate"/>
      </w:r>
      <w:proofErr w:type="spellStart"/>
      <w:r w:rsidRPr="00D7641D">
        <w:rPr>
          <w:sz w:val="20"/>
          <w:lang w:val="en-US"/>
        </w:rPr>
        <w:t>Lipiäinen</w:t>
      </w:r>
      <w:proofErr w:type="spellEnd"/>
      <w:r w:rsidR="00764F98">
        <w:rPr>
          <w:sz w:val="20"/>
          <w:lang w:val="en-US"/>
        </w:rPr>
        <w:fldChar w:fldCharType="end"/>
      </w:r>
      <w:r w:rsidRPr="00D7641D">
        <w:rPr>
          <w:sz w:val="20"/>
          <w:lang w:val="en-US"/>
        </w:rPr>
        <w:t xml:space="preserve"> H. CRM in the </w:t>
      </w:r>
      <w:r w:rsidRPr="00D7641D">
        <w:rPr>
          <w:sz w:val="20"/>
          <w:szCs w:val="20"/>
          <w:lang w:val="en-US"/>
        </w:rPr>
        <w:t>digital age: implementation of CRM in three contemporary B2B firms// Journal of Systems and Information Technology – 2015 Vol.17, No.1, – pp.2-19</w:t>
      </w:r>
    </w:p>
  </w:footnote>
  <w:footnote w:id="23">
    <w:p w:rsidR="00927606" w:rsidRPr="00D7641D" w:rsidRDefault="00927606" w:rsidP="00D7641D">
      <w:pPr>
        <w:spacing w:line="240" w:lineRule="auto"/>
        <w:rPr>
          <w:lang w:val="en-US"/>
        </w:rPr>
      </w:pPr>
      <w:r w:rsidRPr="007E7F55">
        <w:rPr>
          <w:rStyle w:val="a6"/>
          <w:sz w:val="22"/>
        </w:rPr>
        <w:footnoteRef/>
      </w:r>
      <w:r w:rsidRPr="00D7641D">
        <w:rPr>
          <w:sz w:val="22"/>
          <w:lang w:val="en-US"/>
        </w:rPr>
        <w:t xml:space="preserve"> </w:t>
      </w:r>
      <w:r w:rsidR="00764F98">
        <w:fldChar w:fldCharType="begin"/>
      </w:r>
      <w:r w:rsidR="00764F98" w:rsidRPr="00173979">
        <w:rPr>
          <w:lang w:val="en-US"/>
        </w:rPr>
        <w:instrText xml:space="preserve"> HYPERLINK "https://proxy.library.spbu.ru:2156/author/Venturini%2C+Wander+Trindade" </w:instrText>
      </w:r>
      <w:r w:rsidR="00764F98">
        <w:fldChar w:fldCharType="separate"/>
      </w:r>
      <w:proofErr w:type="spellStart"/>
      <w:r w:rsidRPr="007E7F55">
        <w:rPr>
          <w:sz w:val="20"/>
          <w:lang w:val="en-US"/>
        </w:rPr>
        <w:t>Venturini</w:t>
      </w:r>
      <w:proofErr w:type="spellEnd"/>
      <w:r w:rsidR="00764F98">
        <w:rPr>
          <w:sz w:val="20"/>
          <w:lang w:val="en-US"/>
        </w:rPr>
        <w:fldChar w:fldCharType="end"/>
      </w:r>
      <w:r w:rsidRPr="007E7F55">
        <w:rPr>
          <w:sz w:val="20"/>
          <w:lang w:val="en-US"/>
        </w:rPr>
        <w:t xml:space="preserve"> W., </w:t>
      </w:r>
      <w:r w:rsidR="00764F98">
        <w:fldChar w:fldCharType="begin"/>
      </w:r>
      <w:r w:rsidR="00764F98" w:rsidRPr="00173979">
        <w:rPr>
          <w:lang w:val="en-US"/>
        </w:rPr>
        <w:instrText xml:space="preserve"> HYPERLINK "https://proxy.library.spbu.ru:2156/author/Benito%</w:instrText>
      </w:r>
      <w:r w:rsidR="00764F98" w:rsidRPr="00173979">
        <w:rPr>
          <w:lang w:val="en-US"/>
        </w:rPr>
        <w:instrText xml:space="preserve">2C+%C3%93scar+Gonz%C3%A1lez" </w:instrText>
      </w:r>
      <w:r w:rsidR="00764F98">
        <w:fldChar w:fldCharType="separate"/>
      </w:r>
      <w:r w:rsidRPr="007E7F55">
        <w:rPr>
          <w:sz w:val="20"/>
          <w:lang w:val="en-US"/>
        </w:rPr>
        <w:t xml:space="preserve"> Benito</w:t>
      </w:r>
      <w:r w:rsidR="00764F98">
        <w:rPr>
          <w:sz w:val="20"/>
          <w:lang w:val="en-US"/>
        </w:rPr>
        <w:fldChar w:fldCharType="end"/>
      </w:r>
      <w:r w:rsidRPr="007E7F55">
        <w:rPr>
          <w:sz w:val="20"/>
          <w:lang w:val="en-US"/>
        </w:rPr>
        <w:t xml:space="preserve"> O. CRM software success: a proposed performance measurement scale// Journal of Knowledge Management – 2015 Vol. 19, No.4, – pp.856-875</w:t>
      </w:r>
    </w:p>
  </w:footnote>
  <w:footnote w:id="24">
    <w:p w:rsidR="00927606" w:rsidRPr="00AD45E8" w:rsidRDefault="00927606" w:rsidP="00D7641D">
      <w:pPr>
        <w:pStyle w:val="a4"/>
        <w:rPr>
          <w:lang w:val="en-US"/>
        </w:rPr>
      </w:pPr>
      <w:r>
        <w:rPr>
          <w:rStyle w:val="a6"/>
        </w:rPr>
        <w:footnoteRef/>
      </w:r>
      <w:r w:rsidRPr="00AD45E8">
        <w:rPr>
          <w:lang w:val="en-US"/>
        </w:rPr>
        <w:t xml:space="preserve"> </w:t>
      </w:r>
      <w:r>
        <w:t>Там</w:t>
      </w:r>
      <w:r w:rsidRPr="00AD45E8">
        <w:rPr>
          <w:lang w:val="en-US"/>
        </w:rPr>
        <w:t xml:space="preserve"> </w:t>
      </w:r>
      <w:r>
        <w:t>же</w:t>
      </w:r>
    </w:p>
  </w:footnote>
  <w:footnote w:id="25">
    <w:p w:rsidR="00927606" w:rsidRPr="00C972D1" w:rsidRDefault="00927606" w:rsidP="00C972D1">
      <w:pPr>
        <w:spacing w:line="240" w:lineRule="auto"/>
        <w:rPr>
          <w:rFonts w:cs="Times New Roman"/>
          <w:sz w:val="20"/>
          <w:lang w:val="en-US"/>
        </w:rPr>
      </w:pPr>
      <w:r w:rsidRPr="00C972D1">
        <w:rPr>
          <w:rStyle w:val="a6"/>
          <w:rFonts w:cs="Times New Roman"/>
          <w:sz w:val="20"/>
        </w:rPr>
        <w:footnoteRef/>
      </w:r>
      <w:r w:rsidRPr="00C972D1">
        <w:rPr>
          <w:rFonts w:cs="Times New Roman"/>
          <w:sz w:val="20"/>
          <w:lang w:val="en-US"/>
        </w:rPr>
        <w:t xml:space="preserve"> </w:t>
      </w:r>
      <w:proofErr w:type="spellStart"/>
      <w:r w:rsidRPr="00C972D1">
        <w:rPr>
          <w:rFonts w:cs="Times New Roman"/>
          <w:sz w:val="20"/>
          <w:lang w:val="en-US"/>
        </w:rPr>
        <w:t>Varajão</w:t>
      </w:r>
      <w:proofErr w:type="spellEnd"/>
      <w:r w:rsidRPr="00C972D1">
        <w:rPr>
          <w:rFonts w:cs="Times New Roman"/>
          <w:sz w:val="20"/>
          <w:lang w:val="en-US"/>
        </w:rPr>
        <w:t xml:space="preserve"> J. Main motivations for CRM adoption by large Portuguese companies – a Principal Component Analysis// Procedia Computer Science 100 – 2016 </w:t>
      </w:r>
      <w:r w:rsidRPr="00C972D1">
        <w:rPr>
          <w:rFonts w:cs="Times New Roman"/>
          <w:color w:val="515151"/>
          <w:spacing w:val="5"/>
          <w:sz w:val="20"/>
          <w:shd w:val="clear" w:color="auto" w:fill="FFFFFF"/>
          <w:lang w:val="en-US"/>
        </w:rPr>
        <w:t xml:space="preserve">Vol. 10, </w:t>
      </w:r>
      <w:r w:rsidRPr="00C972D1">
        <w:rPr>
          <w:rFonts w:cs="Times New Roman"/>
          <w:sz w:val="20"/>
          <w:lang w:val="en-US"/>
        </w:rPr>
        <w:t xml:space="preserve">– </w:t>
      </w:r>
      <w:r w:rsidRPr="00C972D1">
        <w:rPr>
          <w:rFonts w:cs="Times New Roman"/>
          <w:color w:val="515151"/>
          <w:spacing w:val="5"/>
          <w:sz w:val="20"/>
          <w:shd w:val="clear" w:color="auto" w:fill="FFFFFF"/>
          <w:lang w:val="en-US"/>
        </w:rPr>
        <w:t xml:space="preserve"> pp.</w:t>
      </w:r>
      <w:r w:rsidRPr="00C972D1">
        <w:rPr>
          <w:rFonts w:cs="Times New Roman"/>
          <w:sz w:val="20"/>
          <w:lang w:val="en-US"/>
        </w:rPr>
        <w:t>1269 – 1279</w:t>
      </w:r>
    </w:p>
  </w:footnote>
  <w:footnote w:id="26">
    <w:p w:rsidR="00927606" w:rsidRDefault="00927606" w:rsidP="00A95C93">
      <w:pPr>
        <w:spacing w:after="360" w:line="240" w:lineRule="auto"/>
        <w:jc w:val="left"/>
      </w:pPr>
      <w:r w:rsidRPr="00F72769">
        <w:rPr>
          <w:rStyle w:val="a6"/>
          <w:sz w:val="20"/>
        </w:rPr>
        <w:footnoteRef/>
      </w:r>
      <w:r w:rsidRPr="00F72769">
        <w:rPr>
          <w:sz w:val="20"/>
        </w:rPr>
        <w:t xml:space="preserve"> Федоров В.А. Модель Воздействия на Потребителя «</w:t>
      </w:r>
      <w:r w:rsidRPr="00F72769">
        <w:rPr>
          <w:sz w:val="20"/>
          <w:lang w:val="en-US"/>
        </w:rPr>
        <w:t>AIDA</w:t>
      </w:r>
      <w:r w:rsidRPr="00F72769">
        <w:rPr>
          <w:sz w:val="20"/>
        </w:rPr>
        <w:t xml:space="preserve">» в Системе Маркетинговых Коммуникаций// Синергия наук – 2017. </w:t>
      </w:r>
      <w:r w:rsidRPr="00144E35">
        <w:rPr>
          <w:sz w:val="20"/>
        </w:rPr>
        <w:t xml:space="preserve">№11 – </w:t>
      </w:r>
      <w:r w:rsidRPr="00F72769">
        <w:rPr>
          <w:sz w:val="20"/>
        </w:rPr>
        <w:t>стр</w:t>
      </w:r>
      <w:r w:rsidRPr="00144E35">
        <w:rPr>
          <w:sz w:val="20"/>
        </w:rPr>
        <w:t xml:space="preserve">. 238 – 242 </w:t>
      </w:r>
    </w:p>
  </w:footnote>
  <w:footnote w:id="27">
    <w:p w:rsidR="00927606" w:rsidRDefault="00927606">
      <w:pPr>
        <w:pStyle w:val="a4"/>
      </w:pPr>
      <w:r>
        <w:rPr>
          <w:rStyle w:val="a6"/>
        </w:rPr>
        <w:footnoteRef/>
      </w:r>
      <w:r>
        <w:t xml:space="preserve"> </w:t>
      </w:r>
      <w:proofErr w:type="gramStart"/>
      <w:r>
        <w:t>Предложена</w:t>
      </w:r>
      <w:proofErr w:type="gramEnd"/>
      <w:r>
        <w:t xml:space="preserve"> Г. Гольдманом в 1953г.</w:t>
      </w:r>
    </w:p>
  </w:footnote>
  <w:footnote w:id="28">
    <w:p w:rsidR="00927606" w:rsidRDefault="00927606">
      <w:pPr>
        <w:pStyle w:val="a4"/>
      </w:pPr>
      <w:r>
        <w:rPr>
          <w:rStyle w:val="a6"/>
        </w:rPr>
        <w:footnoteRef/>
      </w:r>
      <w:r>
        <w:t xml:space="preserve"> Предложена Р. Колли в 1961г.</w:t>
      </w:r>
    </w:p>
  </w:footnote>
  <w:footnote w:id="29">
    <w:p w:rsidR="00927606" w:rsidRPr="00811B78" w:rsidRDefault="00927606">
      <w:pPr>
        <w:pStyle w:val="a4"/>
      </w:pPr>
      <w:r>
        <w:rPr>
          <w:rStyle w:val="a6"/>
        </w:rPr>
        <w:footnoteRef/>
      </w:r>
      <w:r>
        <w:t xml:space="preserve"> </w:t>
      </w:r>
      <w:proofErr w:type="gramStart"/>
      <w:r>
        <w:t>Предложена</w:t>
      </w:r>
      <w:proofErr w:type="gramEnd"/>
      <w:r>
        <w:t xml:space="preserve"> М. Реем в 1973г.</w:t>
      </w:r>
    </w:p>
  </w:footnote>
  <w:footnote w:id="30">
    <w:p w:rsidR="00927606" w:rsidRPr="00D46664" w:rsidRDefault="00927606" w:rsidP="0007141D">
      <w:pPr>
        <w:ind w:left="284" w:firstLine="0"/>
        <w:jc w:val="left"/>
        <w:outlineLvl w:val="0"/>
        <w:rPr>
          <w:rFonts w:eastAsia="Times New Roman" w:cs="Times New Roman"/>
          <w:sz w:val="20"/>
          <w:szCs w:val="24"/>
          <w:lang w:val="en-US" w:eastAsia="ru-RU"/>
        </w:rPr>
      </w:pPr>
      <w:r>
        <w:rPr>
          <w:rStyle w:val="a6"/>
        </w:rPr>
        <w:footnoteRef/>
      </w:r>
      <w:r w:rsidRPr="0007141D">
        <w:rPr>
          <w:lang w:val="en-US"/>
        </w:rPr>
        <w:t xml:space="preserve"> </w:t>
      </w:r>
      <w:proofErr w:type="spellStart"/>
      <w:r w:rsidRPr="00D46664">
        <w:rPr>
          <w:rFonts w:eastAsia="Times New Roman" w:cs="Times New Roman"/>
          <w:sz w:val="20"/>
          <w:szCs w:val="24"/>
          <w:lang w:val="en-US" w:eastAsia="ru-RU"/>
        </w:rPr>
        <w:t>Merisavo</w:t>
      </w:r>
      <w:proofErr w:type="spellEnd"/>
      <w:r w:rsidRPr="00D46664">
        <w:rPr>
          <w:rFonts w:eastAsia="Times New Roman" w:cs="Times New Roman"/>
          <w:sz w:val="20"/>
          <w:szCs w:val="24"/>
          <w:lang w:val="en-US" w:eastAsia="ru-RU"/>
        </w:rPr>
        <w:t xml:space="preserve"> M. The interaction between digital marketing communication and customer loyalty – Helsinki – 2014</w:t>
      </w:r>
    </w:p>
    <w:p w:rsidR="00927606" w:rsidRPr="0007141D" w:rsidRDefault="00927606">
      <w:pPr>
        <w:pStyle w:val="a4"/>
        <w:rPr>
          <w:lang w:val="en-US"/>
        </w:rPr>
      </w:pPr>
    </w:p>
  </w:footnote>
  <w:footnote w:id="31">
    <w:p w:rsidR="00927606" w:rsidRPr="00CD1B38" w:rsidRDefault="00927606" w:rsidP="00A95C93">
      <w:pPr>
        <w:spacing w:line="240" w:lineRule="auto"/>
        <w:rPr>
          <w:rFonts w:cs="Times New Roman"/>
          <w:sz w:val="20"/>
          <w:lang w:val="en-US"/>
        </w:rPr>
      </w:pPr>
      <w:r>
        <w:rPr>
          <w:rStyle w:val="a6"/>
        </w:rPr>
        <w:footnoteRef/>
      </w:r>
      <w:r w:rsidRPr="0090507D">
        <w:rPr>
          <w:lang w:val="en-US"/>
        </w:rPr>
        <w:t xml:space="preserve"> </w:t>
      </w:r>
      <w:r w:rsidRPr="00CD1B38">
        <w:rPr>
          <w:rFonts w:cs="Times New Roman"/>
          <w:sz w:val="20"/>
          <w:lang w:val="en-US"/>
        </w:rPr>
        <w:t>Srinivasan S. Customer loyalty in e-commerce: an exploration of its antecedents and consequences// Journal of Retailing – 2015. Vol.78 – pp.41 – 50</w:t>
      </w:r>
    </w:p>
    <w:p w:rsidR="00927606" w:rsidRPr="00CD1B38" w:rsidRDefault="00927606" w:rsidP="00A95C93">
      <w:pPr>
        <w:spacing w:line="240" w:lineRule="auto"/>
        <w:jc w:val="left"/>
        <w:rPr>
          <w:rFonts w:cs="Times New Roman"/>
          <w:sz w:val="22"/>
          <w:lang w:val="en-US"/>
        </w:rPr>
      </w:pPr>
      <w:r w:rsidRPr="00CD1B38">
        <w:rPr>
          <w:rFonts w:cs="Times New Roman"/>
          <w:sz w:val="20"/>
          <w:lang w:val="en-US"/>
        </w:rPr>
        <w:t xml:space="preserve">Larsson A., </w:t>
      </w:r>
      <w:proofErr w:type="spellStart"/>
      <w:r w:rsidRPr="00CD1B38">
        <w:rPr>
          <w:rFonts w:cs="Times New Roman"/>
          <w:sz w:val="20"/>
          <w:lang w:val="en-US"/>
        </w:rPr>
        <w:t>Viitaoja</w:t>
      </w:r>
      <w:proofErr w:type="spellEnd"/>
      <w:r w:rsidRPr="00CD1B38">
        <w:rPr>
          <w:rFonts w:cs="Times New Roman"/>
          <w:sz w:val="20"/>
          <w:lang w:val="en-US"/>
        </w:rPr>
        <w:t xml:space="preserve"> Y. Building customer loyalty in digital banking: A study of bank staff’s perspectives on the challenges of digital CRM and loyalty// International Journal of Bank Marketing</w:t>
      </w:r>
      <w:r w:rsidRPr="00CD1B38">
        <w:rPr>
          <w:rFonts w:cs="Times New Roman"/>
          <w:sz w:val="20"/>
          <w:shd w:val="clear" w:color="auto" w:fill="FFFFFF"/>
          <w:lang w:val="en-US"/>
        </w:rPr>
        <w:t xml:space="preserve"> </w:t>
      </w:r>
      <w:proofErr w:type="gramStart"/>
      <w:r w:rsidRPr="00CD1B38">
        <w:rPr>
          <w:rFonts w:cs="Times New Roman"/>
          <w:sz w:val="20"/>
          <w:lang w:val="en-US"/>
        </w:rPr>
        <w:t>–  2017</w:t>
      </w:r>
      <w:proofErr w:type="gramEnd"/>
      <w:r w:rsidRPr="00CD1B38">
        <w:rPr>
          <w:rFonts w:cs="Times New Roman"/>
          <w:sz w:val="20"/>
          <w:lang w:val="en-US"/>
        </w:rPr>
        <w:t>.</w:t>
      </w:r>
      <w:r w:rsidRPr="00CD1B38">
        <w:rPr>
          <w:rFonts w:cs="Times New Roman"/>
          <w:sz w:val="20"/>
          <w:shd w:val="clear" w:color="auto" w:fill="FFFFFF"/>
          <w:lang w:val="en-US"/>
        </w:rPr>
        <w:t xml:space="preserve"> </w:t>
      </w:r>
      <w:r w:rsidRPr="00CD1B38">
        <w:rPr>
          <w:rFonts w:cs="Times New Roman"/>
          <w:sz w:val="20"/>
          <w:lang w:val="en-US"/>
        </w:rPr>
        <w:t xml:space="preserve">Vol. 35 </w:t>
      </w:r>
      <w:r w:rsidRPr="00CD1B38">
        <w:rPr>
          <w:rFonts w:cs="Times New Roman"/>
          <w:sz w:val="20"/>
          <w:shd w:val="clear" w:color="auto" w:fill="FFFFFF"/>
          <w:lang w:val="en-US"/>
        </w:rPr>
        <w:t xml:space="preserve"> </w:t>
      </w:r>
      <w:r w:rsidRPr="00CD1B38">
        <w:rPr>
          <w:rFonts w:cs="Times New Roman"/>
          <w:sz w:val="20"/>
          <w:lang w:val="en-US"/>
        </w:rPr>
        <w:t>–  pp. 858</w:t>
      </w:r>
      <w:r w:rsidRPr="00CD1B38">
        <w:rPr>
          <w:rFonts w:cs="Times New Roman"/>
          <w:sz w:val="20"/>
          <w:shd w:val="clear" w:color="auto" w:fill="FFFFFF"/>
          <w:lang w:val="en-US"/>
        </w:rPr>
        <w:t xml:space="preserve"> </w:t>
      </w:r>
      <w:r w:rsidRPr="00CD1B38">
        <w:rPr>
          <w:rFonts w:cs="Times New Roman"/>
          <w:sz w:val="20"/>
          <w:lang w:val="en-US"/>
        </w:rPr>
        <w:t>–  877</w:t>
      </w:r>
    </w:p>
    <w:p w:rsidR="00927606" w:rsidRPr="00EA230B" w:rsidRDefault="00927606" w:rsidP="00A95C93">
      <w:pPr>
        <w:spacing w:line="240" w:lineRule="auto"/>
        <w:jc w:val="left"/>
        <w:rPr>
          <w:rStyle w:val="nlmstring-name"/>
          <w:rFonts w:cs="Times New Roman"/>
          <w:spacing w:val="5"/>
          <w:sz w:val="20"/>
          <w:szCs w:val="20"/>
          <w:shd w:val="clear" w:color="auto" w:fill="FFFFFF"/>
          <w:lang w:val="en-US"/>
        </w:rPr>
      </w:pPr>
      <w:r w:rsidRPr="00EA230B">
        <w:rPr>
          <w:rStyle w:val="nlmstring-name"/>
          <w:rFonts w:cs="Times New Roman"/>
          <w:spacing w:val="5"/>
          <w:sz w:val="20"/>
          <w:szCs w:val="20"/>
          <w:shd w:val="clear" w:color="auto" w:fill="FFFFFF"/>
          <w:lang w:val="en-US"/>
        </w:rPr>
        <w:t xml:space="preserve">Churchill C.F., Halpern S.S. Building Customer Loyalty – 2011 </w:t>
      </w:r>
    </w:p>
    <w:p w:rsidR="00927606" w:rsidRPr="0090507D" w:rsidRDefault="00927606">
      <w:pPr>
        <w:pStyle w:val="a4"/>
        <w:rPr>
          <w:lang w:val="en-US"/>
        </w:rPr>
      </w:pPr>
    </w:p>
  </w:footnote>
  <w:footnote w:id="32">
    <w:p w:rsidR="00927606" w:rsidRDefault="00927606" w:rsidP="008408FC">
      <w:pPr>
        <w:pStyle w:val="a4"/>
      </w:pPr>
      <w:r>
        <w:rPr>
          <w:rStyle w:val="a6"/>
        </w:rPr>
        <w:footnoteRef/>
      </w:r>
      <w:r>
        <w:t xml:space="preserve"> По данным </w:t>
      </w:r>
      <w:r w:rsidRPr="00AF26DC">
        <w:t>www.socialbakers.com</w:t>
      </w:r>
    </w:p>
  </w:footnote>
  <w:footnote w:id="33">
    <w:p w:rsidR="00927606" w:rsidRDefault="00927606" w:rsidP="008408FC">
      <w:pPr>
        <w:pStyle w:val="a4"/>
      </w:pPr>
      <w:r>
        <w:rPr>
          <w:rStyle w:val="a6"/>
        </w:rPr>
        <w:footnoteRef/>
      </w:r>
      <w:r>
        <w:t xml:space="preserve"> Здесь и далее: по данным </w:t>
      </w:r>
      <w:r w:rsidRPr="00B26922">
        <w:t>www.marketwatch.com</w:t>
      </w:r>
    </w:p>
  </w:footnote>
  <w:footnote w:id="34">
    <w:p w:rsidR="00927606" w:rsidRPr="008A63CB" w:rsidRDefault="00927606" w:rsidP="00A95C93">
      <w:pPr>
        <w:spacing w:line="240" w:lineRule="auto"/>
        <w:rPr>
          <w:rFonts w:cs="Times New Roman"/>
          <w:sz w:val="20"/>
          <w:szCs w:val="24"/>
        </w:rPr>
      </w:pPr>
      <w:r>
        <w:rPr>
          <w:rStyle w:val="a6"/>
        </w:rPr>
        <w:footnoteRef/>
      </w:r>
      <w:r>
        <w:t xml:space="preserve"> </w:t>
      </w:r>
      <w:r w:rsidRPr="003103B0">
        <w:rPr>
          <w:rFonts w:cs="Times New Roman"/>
          <w:sz w:val="20"/>
          <w:szCs w:val="24"/>
        </w:rPr>
        <w:t xml:space="preserve">Уэллс У., </w:t>
      </w:r>
      <w:proofErr w:type="spellStart"/>
      <w:r w:rsidRPr="003103B0">
        <w:rPr>
          <w:rFonts w:cs="Times New Roman"/>
          <w:sz w:val="20"/>
          <w:szCs w:val="24"/>
        </w:rPr>
        <w:t>Мориарти</w:t>
      </w:r>
      <w:proofErr w:type="spellEnd"/>
      <w:r w:rsidRPr="003103B0">
        <w:rPr>
          <w:rFonts w:cs="Times New Roman"/>
          <w:sz w:val="20"/>
          <w:szCs w:val="24"/>
        </w:rPr>
        <w:t xml:space="preserve"> С. Реклама: принципы и практика/ Л. Богомолова – СПб</w:t>
      </w:r>
      <w:proofErr w:type="gramStart"/>
      <w:r w:rsidRPr="003103B0">
        <w:rPr>
          <w:rFonts w:cs="Times New Roman"/>
          <w:sz w:val="20"/>
          <w:szCs w:val="24"/>
        </w:rPr>
        <w:t xml:space="preserve">.: </w:t>
      </w:r>
      <w:proofErr w:type="gramEnd"/>
      <w:r w:rsidRPr="003103B0">
        <w:rPr>
          <w:rFonts w:cs="Times New Roman"/>
          <w:sz w:val="20"/>
          <w:szCs w:val="24"/>
        </w:rPr>
        <w:t>Питер – 2012</w:t>
      </w:r>
    </w:p>
  </w:footnote>
  <w:footnote w:id="35">
    <w:p w:rsidR="00927606" w:rsidRPr="003103B0" w:rsidRDefault="00927606" w:rsidP="00A95C93">
      <w:pPr>
        <w:spacing w:line="240" w:lineRule="auto"/>
        <w:rPr>
          <w:rFonts w:cs="Times New Roman"/>
          <w:sz w:val="20"/>
          <w:szCs w:val="24"/>
        </w:rPr>
      </w:pPr>
      <w:r>
        <w:rPr>
          <w:rStyle w:val="a6"/>
        </w:rPr>
        <w:footnoteRef/>
      </w:r>
      <w:r>
        <w:t xml:space="preserve"> </w:t>
      </w:r>
      <w:r>
        <w:rPr>
          <w:rFonts w:cs="Times New Roman"/>
          <w:sz w:val="20"/>
          <w:szCs w:val="24"/>
        </w:rPr>
        <w:t>Там же</w:t>
      </w:r>
    </w:p>
    <w:p w:rsidR="00927606" w:rsidRDefault="00927606">
      <w:pPr>
        <w:pStyle w:val="a4"/>
      </w:pPr>
    </w:p>
  </w:footnote>
  <w:footnote w:id="36">
    <w:p w:rsidR="00927606" w:rsidRDefault="00927606">
      <w:pPr>
        <w:pStyle w:val="a4"/>
      </w:pPr>
      <w:r>
        <w:rPr>
          <w:rStyle w:val="a6"/>
        </w:rPr>
        <w:footnoteRef/>
      </w:r>
      <w:r w:rsidRPr="008A63CB">
        <w:rPr>
          <w:lang w:val="en-US"/>
        </w:rPr>
        <w:t xml:space="preserve"> </w:t>
      </w:r>
      <w:proofErr w:type="gramStart"/>
      <w:r w:rsidRPr="003103B0">
        <w:rPr>
          <w:rFonts w:cs="Times New Roman"/>
          <w:iCs/>
          <w:szCs w:val="24"/>
          <w:lang w:val="en-US"/>
        </w:rPr>
        <w:t xml:space="preserve">Eger L. </w:t>
      </w:r>
      <w:r w:rsidRPr="003103B0">
        <w:rPr>
          <w:rFonts w:eastAsia="Times New Roman" w:cs="Times New Roman"/>
          <w:kern w:val="36"/>
          <w:szCs w:val="24"/>
          <w:lang w:val="en-US" w:eastAsia="ru-RU"/>
        </w:rPr>
        <w:t xml:space="preserve">Customer-oriented communication and Net Promoter Score/ </w:t>
      </w:r>
      <w:hyperlink r:id="rId2" w:tooltip="Go to Journal of Retailing and Consumer Services on ScienceDirect" w:history="1">
        <w:r w:rsidRPr="003103B0">
          <w:rPr>
            <w:rFonts w:eastAsia="Times New Roman" w:cs="Times New Roman"/>
            <w:szCs w:val="24"/>
            <w:lang w:val="en-US" w:eastAsia="ru-RU"/>
          </w:rPr>
          <w:t>Journal of Retailing and Consumer Services</w:t>
        </w:r>
      </w:hyperlink>
      <w:r w:rsidRPr="003103B0">
        <w:rPr>
          <w:rFonts w:eastAsia="Times New Roman" w:cs="Times New Roman"/>
          <w:szCs w:val="24"/>
          <w:lang w:val="en-US" w:eastAsia="ru-RU"/>
        </w:rPr>
        <w:t xml:space="preserve"> – 2017.</w:t>
      </w:r>
      <w:proofErr w:type="gramEnd"/>
      <w:r w:rsidRPr="003103B0">
        <w:rPr>
          <w:rFonts w:eastAsia="Times New Roman" w:cs="Times New Roman"/>
          <w:szCs w:val="24"/>
          <w:lang w:val="en-US" w:eastAsia="ru-RU"/>
        </w:rPr>
        <w:t xml:space="preserve"> Vol.35 – pp. 142 – 149</w:t>
      </w:r>
    </w:p>
  </w:footnote>
  <w:footnote w:id="37">
    <w:p w:rsidR="00927606" w:rsidRPr="008A63CB" w:rsidRDefault="00927606">
      <w:pPr>
        <w:pStyle w:val="a4"/>
        <w:rPr>
          <w:lang w:val="en-US"/>
        </w:rPr>
      </w:pPr>
      <w:r>
        <w:rPr>
          <w:rStyle w:val="a6"/>
        </w:rPr>
        <w:footnoteRef/>
      </w:r>
      <w:r w:rsidRPr="008A63CB">
        <w:rPr>
          <w:lang w:val="en-US"/>
        </w:rPr>
        <w:t xml:space="preserve"> </w:t>
      </w:r>
      <w:hyperlink r:id="rId3" w:history="1">
        <w:proofErr w:type="gramStart"/>
        <w:r w:rsidRPr="003103B0">
          <w:rPr>
            <w:rStyle w:val="ab"/>
            <w:rFonts w:cs="Times New Roman"/>
            <w:color w:val="auto"/>
            <w:spacing w:val="5"/>
            <w:szCs w:val="24"/>
            <w:u w:val="none"/>
            <w:shd w:val="clear" w:color="auto" w:fill="FFFFFF"/>
            <w:lang w:val="en-US"/>
          </w:rPr>
          <w:t>Bustamante</w:t>
        </w:r>
      </w:hyperlink>
      <w:r w:rsidRPr="003103B0">
        <w:rPr>
          <w:rFonts w:cs="Times New Roman"/>
          <w:spacing w:val="5"/>
          <w:szCs w:val="24"/>
          <w:shd w:val="clear" w:color="auto" w:fill="FFFFFF"/>
          <w:lang w:val="en-US"/>
        </w:rPr>
        <w:t xml:space="preserve"> J. Measuring customer experience/ </w:t>
      </w:r>
      <w:r w:rsidRPr="003103B0">
        <w:rPr>
          <w:rFonts w:cs="Times New Roman"/>
          <w:szCs w:val="24"/>
          <w:lang w:val="en-US"/>
        </w:rPr>
        <w:t>Journal of Service Management</w:t>
      </w:r>
      <w:r w:rsidRPr="003103B0">
        <w:rPr>
          <w:rFonts w:cs="Times New Roman"/>
          <w:spacing w:val="5"/>
          <w:szCs w:val="24"/>
          <w:shd w:val="clear" w:color="auto" w:fill="FFFFFF"/>
          <w:lang w:val="en-US"/>
        </w:rPr>
        <w:t xml:space="preserve"> – 2017.</w:t>
      </w:r>
      <w:proofErr w:type="gramEnd"/>
      <w:r w:rsidRPr="003103B0">
        <w:rPr>
          <w:rFonts w:cs="Times New Roman"/>
          <w:spacing w:val="5"/>
          <w:szCs w:val="24"/>
          <w:shd w:val="clear" w:color="auto" w:fill="FFFFFF"/>
          <w:lang w:val="en-US"/>
        </w:rPr>
        <w:t xml:space="preserve"> Vol</w:t>
      </w:r>
      <w:r w:rsidRPr="008A63CB">
        <w:rPr>
          <w:rFonts w:cs="Times New Roman"/>
          <w:spacing w:val="5"/>
          <w:szCs w:val="24"/>
          <w:shd w:val="clear" w:color="auto" w:fill="FFFFFF"/>
          <w:lang w:val="en-US"/>
        </w:rPr>
        <w:t xml:space="preserve">. 28, №5 – </w:t>
      </w:r>
      <w:r w:rsidRPr="003103B0">
        <w:rPr>
          <w:rFonts w:cs="Times New Roman"/>
          <w:spacing w:val="5"/>
          <w:szCs w:val="24"/>
          <w:shd w:val="clear" w:color="auto" w:fill="FFFFFF"/>
          <w:lang w:val="en-US"/>
        </w:rPr>
        <w:t>pp</w:t>
      </w:r>
      <w:r w:rsidRPr="008A63CB">
        <w:rPr>
          <w:rFonts w:cs="Times New Roman"/>
          <w:spacing w:val="5"/>
          <w:szCs w:val="24"/>
          <w:shd w:val="clear" w:color="auto" w:fill="FFFFFF"/>
          <w:lang w:val="en-US"/>
        </w:rPr>
        <w:t>. 884 – 913</w:t>
      </w:r>
    </w:p>
  </w:footnote>
  <w:footnote w:id="38">
    <w:p w:rsidR="00927606" w:rsidRPr="008A63CB" w:rsidRDefault="00927606" w:rsidP="00A95C93">
      <w:pPr>
        <w:pStyle w:val="a4"/>
        <w:rPr>
          <w:lang w:val="en-US"/>
        </w:rPr>
      </w:pPr>
      <w:r>
        <w:rPr>
          <w:rStyle w:val="a6"/>
        </w:rPr>
        <w:footnoteRef/>
      </w:r>
      <w:r w:rsidRPr="008A63CB">
        <w:rPr>
          <w:lang w:val="en-US"/>
        </w:rPr>
        <w:t xml:space="preserve"> </w:t>
      </w:r>
      <w:hyperlink r:id="rId4" w:history="1">
        <w:proofErr w:type="gramStart"/>
        <w:r w:rsidRPr="003103B0">
          <w:rPr>
            <w:rStyle w:val="ab"/>
            <w:rFonts w:cs="Times New Roman"/>
            <w:color w:val="auto"/>
            <w:spacing w:val="5"/>
            <w:szCs w:val="24"/>
            <w:u w:val="none"/>
            <w:shd w:val="clear" w:color="auto" w:fill="FFFFFF"/>
            <w:lang w:val="en-US"/>
          </w:rPr>
          <w:t>Bustamante</w:t>
        </w:r>
      </w:hyperlink>
      <w:r w:rsidRPr="003103B0">
        <w:rPr>
          <w:rFonts w:cs="Times New Roman"/>
          <w:spacing w:val="5"/>
          <w:szCs w:val="24"/>
          <w:shd w:val="clear" w:color="auto" w:fill="FFFFFF"/>
          <w:lang w:val="en-US"/>
        </w:rPr>
        <w:t xml:space="preserve"> J. Measuring customer experience/ </w:t>
      </w:r>
      <w:r w:rsidRPr="003103B0">
        <w:rPr>
          <w:rFonts w:cs="Times New Roman"/>
          <w:szCs w:val="24"/>
          <w:lang w:val="en-US"/>
        </w:rPr>
        <w:t>Journal of Service Management</w:t>
      </w:r>
      <w:r w:rsidRPr="003103B0">
        <w:rPr>
          <w:rFonts w:cs="Times New Roman"/>
          <w:spacing w:val="5"/>
          <w:szCs w:val="24"/>
          <w:shd w:val="clear" w:color="auto" w:fill="FFFFFF"/>
          <w:lang w:val="en-US"/>
        </w:rPr>
        <w:t xml:space="preserve"> – 2017.</w:t>
      </w:r>
      <w:proofErr w:type="gramEnd"/>
      <w:r w:rsidRPr="003103B0">
        <w:rPr>
          <w:rFonts w:cs="Times New Roman"/>
          <w:spacing w:val="5"/>
          <w:szCs w:val="24"/>
          <w:shd w:val="clear" w:color="auto" w:fill="FFFFFF"/>
          <w:lang w:val="en-US"/>
        </w:rPr>
        <w:t xml:space="preserve"> Vol</w:t>
      </w:r>
      <w:r w:rsidRPr="008A63CB">
        <w:rPr>
          <w:rFonts w:cs="Times New Roman"/>
          <w:spacing w:val="5"/>
          <w:szCs w:val="24"/>
          <w:shd w:val="clear" w:color="auto" w:fill="FFFFFF"/>
          <w:lang w:val="en-US"/>
        </w:rPr>
        <w:t xml:space="preserve">. 28, №5 – </w:t>
      </w:r>
      <w:r w:rsidRPr="003103B0">
        <w:rPr>
          <w:rFonts w:cs="Times New Roman"/>
          <w:spacing w:val="5"/>
          <w:szCs w:val="24"/>
          <w:shd w:val="clear" w:color="auto" w:fill="FFFFFF"/>
          <w:lang w:val="en-US"/>
        </w:rPr>
        <w:t>pp</w:t>
      </w:r>
      <w:r w:rsidRPr="008A63CB">
        <w:rPr>
          <w:rFonts w:cs="Times New Roman"/>
          <w:spacing w:val="5"/>
          <w:szCs w:val="24"/>
          <w:shd w:val="clear" w:color="auto" w:fill="FFFFFF"/>
          <w:lang w:val="en-US"/>
        </w:rPr>
        <w:t>. 884 – 913</w:t>
      </w:r>
    </w:p>
  </w:footnote>
  <w:footnote w:id="39">
    <w:p w:rsidR="00927606" w:rsidRPr="008A63CB" w:rsidRDefault="00927606" w:rsidP="00A95C93">
      <w:pPr>
        <w:pStyle w:val="p55"/>
        <w:spacing w:before="75" w:beforeAutospacing="0" w:after="0" w:afterAutospacing="0"/>
        <w:ind w:left="709"/>
        <w:rPr>
          <w:sz w:val="20"/>
        </w:rPr>
      </w:pPr>
      <w:r w:rsidRPr="008A63CB">
        <w:rPr>
          <w:rStyle w:val="a6"/>
          <w:sz w:val="22"/>
        </w:rPr>
        <w:footnoteRef/>
      </w:r>
      <w:r>
        <w:t xml:space="preserve"> </w:t>
      </w:r>
      <w:proofErr w:type="spellStart"/>
      <w:r w:rsidRPr="003103B0">
        <w:rPr>
          <w:bCs/>
          <w:sz w:val="20"/>
        </w:rPr>
        <w:t>Блэкуэлл</w:t>
      </w:r>
      <w:proofErr w:type="spellEnd"/>
      <w:r w:rsidRPr="003103B0">
        <w:rPr>
          <w:bCs/>
          <w:sz w:val="20"/>
        </w:rPr>
        <w:t xml:space="preserve"> Р., </w:t>
      </w:r>
      <w:proofErr w:type="spellStart"/>
      <w:r w:rsidRPr="003103B0">
        <w:rPr>
          <w:bCs/>
          <w:sz w:val="20"/>
        </w:rPr>
        <w:t>Миниард</w:t>
      </w:r>
      <w:proofErr w:type="spellEnd"/>
      <w:r w:rsidRPr="003103B0">
        <w:rPr>
          <w:bCs/>
          <w:sz w:val="20"/>
        </w:rPr>
        <w:t xml:space="preserve"> П., </w:t>
      </w:r>
      <w:proofErr w:type="spellStart"/>
      <w:r w:rsidRPr="003103B0">
        <w:rPr>
          <w:bCs/>
          <w:sz w:val="20"/>
        </w:rPr>
        <w:t>Энджел</w:t>
      </w:r>
      <w:proofErr w:type="spellEnd"/>
      <w:r w:rsidRPr="003103B0">
        <w:rPr>
          <w:bCs/>
          <w:sz w:val="20"/>
        </w:rPr>
        <w:t xml:space="preserve"> Дж. </w:t>
      </w:r>
      <w:r w:rsidRPr="003103B0">
        <w:rPr>
          <w:sz w:val="20"/>
        </w:rPr>
        <w:t>Поведение потребителей — СПб</w:t>
      </w:r>
      <w:proofErr w:type="gramStart"/>
      <w:r w:rsidRPr="003103B0">
        <w:rPr>
          <w:sz w:val="20"/>
        </w:rPr>
        <w:t xml:space="preserve">.: </w:t>
      </w:r>
      <w:proofErr w:type="gramEnd"/>
      <w:r w:rsidRPr="003103B0">
        <w:rPr>
          <w:sz w:val="20"/>
        </w:rPr>
        <w:t>Питер – 2011</w:t>
      </w:r>
    </w:p>
  </w:footnote>
  <w:footnote w:id="40">
    <w:p w:rsidR="00927606" w:rsidRDefault="00927606" w:rsidP="00A95C93">
      <w:pPr>
        <w:pStyle w:val="a4"/>
      </w:pPr>
      <w:r>
        <w:rPr>
          <w:rStyle w:val="a6"/>
        </w:rPr>
        <w:footnoteRef/>
      </w:r>
      <w:r>
        <w:t xml:space="preserve"> Там же</w:t>
      </w:r>
    </w:p>
  </w:footnote>
  <w:footnote w:id="41">
    <w:p w:rsidR="00927606" w:rsidRPr="00332955" w:rsidRDefault="00927606" w:rsidP="00332955">
      <w:pPr>
        <w:rPr>
          <w:sz w:val="20"/>
        </w:rPr>
      </w:pPr>
      <w:r>
        <w:rPr>
          <w:rStyle w:val="a6"/>
        </w:rPr>
        <w:footnoteRef/>
      </w:r>
      <w:r>
        <w:t xml:space="preserve"> </w:t>
      </w:r>
      <w:r w:rsidRPr="00332955">
        <w:rPr>
          <w:sz w:val="20"/>
        </w:rPr>
        <w:t>Федеральный закон № 273-ФЗ от 29 декабря 2012 г. «Об образовании в Российской Феде</w:t>
      </w:r>
      <w:r w:rsidRPr="00332955">
        <w:rPr>
          <w:sz w:val="20"/>
        </w:rPr>
        <w:softHyphen/>
        <w:t xml:space="preserve"> рации» // Собрание законодательства Российской Федерации. – 2012 – Ст.76</w:t>
      </w:r>
    </w:p>
  </w:footnote>
  <w:footnote w:id="42">
    <w:p w:rsidR="00927606" w:rsidRDefault="00927606" w:rsidP="0029190D">
      <w:pPr>
        <w:spacing w:line="240" w:lineRule="auto"/>
      </w:pPr>
      <w:r>
        <w:rPr>
          <w:rStyle w:val="a6"/>
        </w:rPr>
        <w:footnoteRef/>
      </w:r>
      <w:r>
        <w:t xml:space="preserve"> </w:t>
      </w:r>
      <w:r w:rsidRPr="0029190D">
        <w:rPr>
          <w:sz w:val="20"/>
        </w:rPr>
        <w:t>Бюллетень о сфере образования «Дополнительное профессиональное образование России – итоги реформ»// Аналитический центр при правительстве РФ – 2017, №14 – Стр. 7</w:t>
      </w:r>
    </w:p>
  </w:footnote>
  <w:footnote w:id="43">
    <w:p w:rsidR="00927606" w:rsidRPr="00074E4C" w:rsidRDefault="00927606" w:rsidP="00074E4C">
      <w:pPr>
        <w:spacing w:line="240" w:lineRule="auto"/>
        <w:rPr>
          <w:sz w:val="20"/>
          <w:szCs w:val="20"/>
        </w:rPr>
      </w:pPr>
      <w:r>
        <w:rPr>
          <w:rStyle w:val="a6"/>
        </w:rPr>
        <w:footnoteRef/>
      </w:r>
      <w:r>
        <w:t xml:space="preserve"> </w:t>
      </w:r>
      <w:r w:rsidRPr="00074E4C">
        <w:rPr>
          <w:sz w:val="20"/>
          <w:szCs w:val="20"/>
        </w:rPr>
        <w:t xml:space="preserve">Бюллетень о сфере образования «Дополнительное профессиональное образование России – итоги реформ»// Аналитический центр при правительстве РФ – 2017, №14 – Стр. 8 </w:t>
      </w:r>
    </w:p>
    <w:p w:rsidR="00927606" w:rsidRDefault="00927606">
      <w:pPr>
        <w:pStyle w:val="a4"/>
      </w:pPr>
    </w:p>
  </w:footnote>
  <w:footnote w:id="44">
    <w:p w:rsidR="00927606" w:rsidRDefault="00927606">
      <w:pPr>
        <w:pStyle w:val="a4"/>
      </w:pPr>
      <w:r>
        <w:rPr>
          <w:rStyle w:val="a6"/>
        </w:rPr>
        <w:footnoteRef/>
      </w:r>
      <w:r>
        <w:t xml:space="preserve"> </w:t>
      </w:r>
      <w:r w:rsidRPr="00C86752">
        <w:rPr>
          <w:lang w:val="en-US"/>
        </w:rPr>
        <w:t>URL</w:t>
      </w:r>
      <w:r w:rsidRPr="00332955">
        <w:t xml:space="preserve">: </w:t>
      </w:r>
      <w:r w:rsidRPr="00C86752">
        <w:rPr>
          <w:lang w:val="en-US"/>
        </w:rPr>
        <w:t>www</w:t>
      </w:r>
      <w:r w:rsidRPr="00332955">
        <w:t>.</w:t>
      </w:r>
      <w:proofErr w:type="spellStart"/>
      <w:r w:rsidRPr="00C86752">
        <w:rPr>
          <w:lang w:val="en-US"/>
        </w:rPr>
        <w:t>antalrussia</w:t>
      </w:r>
      <w:proofErr w:type="spellEnd"/>
      <w:r w:rsidRPr="00332955">
        <w:t>.</w:t>
      </w:r>
      <w:proofErr w:type="spellStart"/>
      <w:r w:rsidRPr="00C86752">
        <w:rPr>
          <w:lang w:val="en-US"/>
        </w:rPr>
        <w:t>ru</w:t>
      </w:r>
      <w:proofErr w:type="spellEnd"/>
      <w:r w:rsidRPr="00332955">
        <w:t xml:space="preserve"> (</w:t>
      </w:r>
      <w:r>
        <w:t>Дата обращения: 28.03.2018)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162312"/>
      <w:docPartObj>
        <w:docPartGallery w:val="Page Numbers (Top of Page)"/>
        <w:docPartUnique/>
      </w:docPartObj>
    </w:sdtPr>
    <w:sdtEndPr/>
    <w:sdtContent>
      <w:p w:rsidR="00927606" w:rsidRDefault="00927606">
        <w:pPr>
          <w:pStyle w:val="ac"/>
          <w:jc w:val="right"/>
        </w:pPr>
        <w:r>
          <w:fldChar w:fldCharType="begin"/>
        </w:r>
        <w:r>
          <w:instrText>PAGE   \* MERGEFORMAT</w:instrText>
        </w:r>
        <w:r>
          <w:fldChar w:fldCharType="separate"/>
        </w:r>
        <w:r w:rsidR="00053D32">
          <w:rPr>
            <w:noProof/>
          </w:rPr>
          <w:t>68</w:t>
        </w:r>
        <w:r>
          <w:fldChar w:fldCharType="end"/>
        </w:r>
      </w:p>
    </w:sdtContent>
  </w:sdt>
  <w:p w:rsidR="00927606" w:rsidRDefault="0092760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116"/>
    <w:multiLevelType w:val="hybridMultilevel"/>
    <w:tmpl w:val="7F72D74E"/>
    <w:lvl w:ilvl="0" w:tplc="EC703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54200D"/>
    <w:multiLevelType w:val="hybridMultilevel"/>
    <w:tmpl w:val="B902F9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207043"/>
    <w:multiLevelType w:val="hybridMultilevel"/>
    <w:tmpl w:val="3920E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170A2"/>
    <w:multiLevelType w:val="hybridMultilevel"/>
    <w:tmpl w:val="8200A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AC108D"/>
    <w:multiLevelType w:val="hybridMultilevel"/>
    <w:tmpl w:val="43BE2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EE577B"/>
    <w:multiLevelType w:val="hybridMultilevel"/>
    <w:tmpl w:val="9C969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E34D6A"/>
    <w:multiLevelType w:val="hybridMultilevel"/>
    <w:tmpl w:val="3E605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930106"/>
    <w:multiLevelType w:val="hybridMultilevel"/>
    <w:tmpl w:val="41FA6E62"/>
    <w:lvl w:ilvl="0" w:tplc="0B76E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9A6E7F"/>
    <w:multiLevelType w:val="hybridMultilevel"/>
    <w:tmpl w:val="DDDE52B4"/>
    <w:lvl w:ilvl="0" w:tplc="AB5212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C020BEA"/>
    <w:multiLevelType w:val="hybridMultilevel"/>
    <w:tmpl w:val="6F9ADB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1DE59C7"/>
    <w:multiLevelType w:val="hybridMultilevel"/>
    <w:tmpl w:val="CB228250"/>
    <w:lvl w:ilvl="0" w:tplc="9E082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2157D2"/>
    <w:multiLevelType w:val="hybridMultilevel"/>
    <w:tmpl w:val="346C9682"/>
    <w:lvl w:ilvl="0" w:tplc="9CC6C6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092613"/>
    <w:multiLevelType w:val="hybridMultilevel"/>
    <w:tmpl w:val="D37AA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0C162F"/>
    <w:multiLevelType w:val="hybridMultilevel"/>
    <w:tmpl w:val="F330064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B56284"/>
    <w:multiLevelType w:val="hybridMultilevel"/>
    <w:tmpl w:val="A7DE8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115BBC"/>
    <w:multiLevelType w:val="hybridMultilevel"/>
    <w:tmpl w:val="0E9E0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016C73"/>
    <w:multiLevelType w:val="hybridMultilevel"/>
    <w:tmpl w:val="B9C67CAA"/>
    <w:lvl w:ilvl="0" w:tplc="375054E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A616119"/>
    <w:multiLevelType w:val="hybridMultilevel"/>
    <w:tmpl w:val="702E1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E23A7A"/>
    <w:multiLevelType w:val="hybridMultilevel"/>
    <w:tmpl w:val="3E54A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AE6A14"/>
    <w:multiLevelType w:val="multilevel"/>
    <w:tmpl w:val="9B5462A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425D38DA"/>
    <w:multiLevelType w:val="hybridMultilevel"/>
    <w:tmpl w:val="867EF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01359C"/>
    <w:multiLevelType w:val="hybridMultilevel"/>
    <w:tmpl w:val="9BA20F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3E4007"/>
    <w:multiLevelType w:val="hybridMultilevel"/>
    <w:tmpl w:val="3112D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EE10EC"/>
    <w:multiLevelType w:val="hybridMultilevel"/>
    <w:tmpl w:val="2D187C1C"/>
    <w:lvl w:ilvl="0" w:tplc="32843B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9FE60BE"/>
    <w:multiLevelType w:val="hybridMultilevel"/>
    <w:tmpl w:val="5A0E2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C1C134D"/>
    <w:multiLevelType w:val="hybridMultilevel"/>
    <w:tmpl w:val="ABA44EF2"/>
    <w:lvl w:ilvl="0" w:tplc="714AA5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CDB41FA"/>
    <w:multiLevelType w:val="multilevel"/>
    <w:tmpl w:val="8D5201CC"/>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4D796B08"/>
    <w:multiLevelType w:val="hybridMultilevel"/>
    <w:tmpl w:val="A8122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C843AE"/>
    <w:multiLevelType w:val="hybridMultilevel"/>
    <w:tmpl w:val="4CA6F3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A26955"/>
    <w:multiLevelType w:val="hybridMultilevel"/>
    <w:tmpl w:val="76AE81A6"/>
    <w:lvl w:ilvl="0" w:tplc="7BD87F1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5A7D4D"/>
    <w:multiLevelType w:val="hybridMultilevel"/>
    <w:tmpl w:val="A350B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AB7B93"/>
    <w:multiLevelType w:val="hybridMultilevel"/>
    <w:tmpl w:val="208AD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F47CF"/>
    <w:multiLevelType w:val="hybridMultilevel"/>
    <w:tmpl w:val="06100B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7B91726"/>
    <w:multiLevelType w:val="hybridMultilevel"/>
    <w:tmpl w:val="80BAD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26454E"/>
    <w:multiLevelType w:val="hybridMultilevel"/>
    <w:tmpl w:val="C2642E56"/>
    <w:lvl w:ilvl="0" w:tplc="68421E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B13249B"/>
    <w:multiLevelType w:val="hybridMultilevel"/>
    <w:tmpl w:val="2EB09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10150F"/>
    <w:multiLevelType w:val="multilevel"/>
    <w:tmpl w:val="87788E4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60A13E70"/>
    <w:multiLevelType w:val="hybridMultilevel"/>
    <w:tmpl w:val="38B60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5E26489"/>
    <w:multiLevelType w:val="hybridMultilevel"/>
    <w:tmpl w:val="C96242DA"/>
    <w:lvl w:ilvl="0" w:tplc="38322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6CA241E"/>
    <w:multiLevelType w:val="hybridMultilevel"/>
    <w:tmpl w:val="A2528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56099A"/>
    <w:multiLevelType w:val="hybridMultilevel"/>
    <w:tmpl w:val="D20C90FC"/>
    <w:lvl w:ilvl="0" w:tplc="7520D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9471A68"/>
    <w:multiLevelType w:val="multilevel"/>
    <w:tmpl w:val="747EA4A8"/>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4.1"/>
      <w:lvlJc w:val="center"/>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6DFD5116"/>
    <w:multiLevelType w:val="hybridMultilevel"/>
    <w:tmpl w:val="EFFE6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291669"/>
    <w:multiLevelType w:val="hybridMultilevel"/>
    <w:tmpl w:val="62B42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FF0586"/>
    <w:multiLevelType w:val="hybridMultilevel"/>
    <w:tmpl w:val="3F32DC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8"/>
  </w:num>
  <w:num w:numId="3">
    <w:abstractNumId w:val="27"/>
  </w:num>
  <w:num w:numId="4">
    <w:abstractNumId w:val="6"/>
  </w:num>
  <w:num w:numId="5">
    <w:abstractNumId w:val="20"/>
  </w:num>
  <w:num w:numId="6">
    <w:abstractNumId w:val="5"/>
  </w:num>
  <w:num w:numId="7">
    <w:abstractNumId w:val="37"/>
  </w:num>
  <w:num w:numId="8">
    <w:abstractNumId w:val="39"/>
  </w:num>
  <w:num w:numId="9">
    <w:abstractNumId w:val="12"/>
  </w:num>
  <w:num w:numId="10">
    <w:abstractNumId w:val="17"/>
  </w:num>
  <w:num w:numId="11">
    <w:abstractNumId w:val="42"/>
  </w:num>
  <w:num w:numId="12">
    <w:abstractNumId w:val="35"/>
  </w:num>
  <w:num w:numId="13">
    <w:abstractNumId w:val="10"/>
  </w:num>
  <w:num w:numId="14">
    <w:abstractNumId w:val="30"/>
  </w:num>
  <w:num w:numId="15">
    <w:abstractNumId w:val="14"/>
  </w:num>
  <w:num w:numId="16">
    <w:abstractNumId w:val="23"/>
  </w:num>
  <w:num w:numId="17">
    <w:abstractNumId w:val="29"/>
  </w:num>
  <w:num w:numId="18">
    <w:abstractNumId w:val="0"/>
  </w:num>
  <w:num w:numId="19">
    <w:abstractNumId w:val="7"/>
  </w:num>
  <w:num w:numId="20">
    <w:abstractNumId w:val="33"/>
  </w:num>
  <w:num w:numId="21">
    <w:abstractNumId w:val="40"/>
  </w:num>
  <w:num w:numId="22">
    <w:abstractNumId w:val="8"/>
  </w:num>
  <w:num w:numId="23">
    <w:abstractNumId w:val="16"/>
  </w:num>
  <w:num w:numId="24">
    <w:abstractNumId w:val="19"/>
  </w:num>
  <w:num w:numId="25">
    <w:abstractNumId w:val="18"/>
  </w:num>
  <w:num w:numId="26">
    <w:abstractNumId w:val="11"/>
  </w:num>
  <w:num w:numId="27">
    <w:abstractNumId w:val="21"/>
  </w:num>
  <w:num w:numId="28">
    <w:abstractNumId w:val="41"/>
  </w:num>
  <w:num w:numId="29">
    <w:abstractNumId w:val="26"/>
  </w:num>
  <w:num w:numId="30">
    <w:abstractNumId w:val="36"/>
  </w:num>
  <w:num w:numId="31">
    <w:abstractNumId w:val="1"/>
  </w:num>
  <w:num w:numId="32">
    <w:abstractNumId w:val="15"/>
  </w:num>
  <w:num w:numId="33">
    <w:abstractNumId w:val="28"/>
  </w:num>
  <w:num w:numId="34">
    <w:abstractNumId w:val="24"/>
  </w:num>
  <w:num w:numId="35">
    <w:abstractNumId w:val="31"/>
  </w:num>
  <w:num w:numId="36">
    <w:abstractNumId w:val="43"/>
  </w:num>
  <w:num w:numId="37">
    <w:abstractNumId w:val="2"/>
  </w:num>
  <w:num w:numId="38">
    <w:abstractNumId w:val="4"/>
  </w:num>
  <w:num w:numId="39">
    <w:abstractNumId w:val="3"/>
  </w:num>
  <w:num w:numId="40">
    <w:abstractNumId w:val="34"/>
  </w:num>
  <w:num w:numId="41">
    <w:abstractNumId w:val="9"/>
  </w:num>
  <w:num w:numId="42">
    <w:abstractNumId w:val="13"/>
  </w:num>
  <w:num w:numId="43">
    <w:abstractNumId w:val="22"/>
  </w:num>
  <w:num w:numId="44">
    <w:abstractNumId w:val="44"/>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205"/>
    <w:rsid w:val="00020413"/>
    <w:rsid w:val="000319EC"/>
    <w:rsid w:val="00053D32"/>
    <w:rsid w:val="0007141D"/>
    <w:rsid w:val="00074E4C"/>
    <w:rsid w:val="000A7C95"/>
    <w:rsid w:val="000C1B07"/>
    <w:rsid w:val="000C3CE6"/>
    <w:rsid w:val="000D72C5"/>
    <w:rsid w:val="000E0362"/>
    <w:rsid w:val="000E534C"/>
    <w:rsid w:val="000F168D"/>
    <w:rsid w:val="00101F67"/>
    <w:rsid w:val="00104481"/>
    <w:rsid w:val="00110848"/>
    <w:rsid w:val="00110D06"/>
    <w:rsid w:val="0011786D"/>
    <w:rsid w:val="00121D0A"/>
    <w:rsid w:val="00144E35"/>
    <w:rsid w:val="00147FA4"/>
    <w:rsid w:val="001600D1"/>
    <w:rsid w:val="00160CDD"/>
    <w:rsid w:val="00173979"/>
    <w:rsid w:val="00197CAA"/>
    <w:rsid w:val="001A084A"/>
    <w:rsid w:val="001A25A2"/>
    <w:rsid w:val="001D3D97"/>
    <w:rsid w:val="001E121F"/>
    <w:rsid w:val="001F5E18"/>
    <w:rsid w:val="00221ECC"/>
    <w:rsid w:val="0023390E"/>
    <w:rsid w:val="00260B9E"/>
    <w:rsid w:val="00286205"/>
    <w:rsid w:val="0029190D"/>
    <w:rsid w:val="002A33F0"/>
    <w:rsid w:val="002D0739"/>
    <w:rsid w:val="002E6162"/>
    <w:rsid w:val="002E733E"/>
    <w:rsid w:val="002F016D"/>
    <w:rsid w:val="002F6050"/>
    <w:rsid w:val="00322D12"/>
    <w:rsid w:val="00326631"/>
    <w:rsid w:val="00332955"/>
    <w:rsid w:val="003671AD"/>
    <w:rsid w:val="0037407A"/>
    <w:rsid w:val="003836E8"/>
    <w:rsid w:val="00385B9B"/>
    <w:rsid w:val="003930B8"/>
    <w:rsid w:val="00395553"/>
    <w:rsid w:val="003968E3"/>
    <w:rsid w:val="003A3F27"/>
    <w:rsid w:val="003A4657"/>
    <w:rsid w:val="003B2648"/>
    <w:rsid w:val="003C0FD3"/>
    <w:rsid w:val="003E351C"/>
    <w:rsid w:val="00410783"/>
    <w:rsid w:val="00415FC7"/>
    <w:rsid w:val="0043000C"/>
    <w:rsid w:val="00455E6D"/>
    <w:rsid w:val="00481038"/>
    <w:rsid w:val="004A5E74"/>
    <w:rsid w:val="004A6B80"/>
    <w:rsid w:val="004B58B2"/>
    <w:rsid w:val="004C7E98"/>
    <w:rsid w:val="00506F7D"/>
    <w:rsid w:val="0055213A"/>
    <w:rsid w:val="00554CDA"/>
    <w:rsid w:val="005A61BE"/>
    <w:rsid w:val="005A6DBF"/>
    <w:rsid w:val="005A79FE"/>
    <w:rsid w:val="005C4E77"/>
    <w:rsid w:val="005C5388"/>
    <w:rsid w:val="005D02BB"/>
    <w:rsid w:val="005D4A32"/>
    <w:rsid w:val="005F2AB4"/>
    <w:rsid w:val="005F72C3"/>
    <w:rsid w:val="00601CEB"/>
    <w:rsid w:val="006127F2"/>
    <w:rsid w:val="006169A5"/>
    <w:rsid w:val="00666BBB"/>
    <w:rsid w:val="006674A9"/>
    <w:rsid w:val="006B321F"/>
    <w:rsid w:val="006D6876"/>
    <w:rsid w:val="006D72E5"/>
    <w:rsid w:val="00720BCA"/>
    <w:rsid w:val="00756384"/>
    <w:rsid w:val="00764F98"/>
    <w:rsid w:val="007A7387"/>
    <w:rsid w:val="007E14AC"/>
    <w:rsid w:val="007E3E25"/>
    <w:rsid w:val="007E7F55"/>
    <w:rsid w:val="007F3AA6"/>
    <w:rsid w:val="00807790"/>
    <w:rsid w:val="00811B78"/>
    <w:rsid w:val="0081616C"/>
    <w:rsid w:val="008408FC"/>
    <w:rsid w:val="008570A7"/>
    <w:rsid w:val="008A3E06"/>
    <w:rsid w:val="008A63CB"/>
    <w:rsid w:val="008B1E7A"/>
    <w:rsid w:val="008D4A2B"/>
    <w:rsid w:val="008E3231"/>
    <w:rsid w:val="008F1163"/>
    <w:rsid w:val="008F798A"/>
    <w:rsid w:val="009048D7"/>
    <w:rsid w:val="0090507D"/>
    <w:rsid w:val="00906F4E"/>
    <w:rsid w:val="009273AC"/>
    <w:rsid w:val="00927606"/>
    <w:rsid w:val="00943634"/>
    <w:rsid w:val="009852A4"/>
    <w:rsid w:val="00987412"/>
    <w:rsid w:val="00997033"/>
    <w:rsid w:val="009A23D9"/>
    <w:rsid w:val="009A3F6C"/>
    <w:rsid w:val="009A60FB"/>
    <w:rsid w:val="009B5FDE"/>
    <w:rsid w:val="009D70F5"/>
    <w:rsid w:val="009E0EE9"/>
    <w:rsid w:val="00A1248B"/>
    <w:rsid w:val="00A26F5F"/>
    <w:rsid w:val="00A32111"/>
    <w:rsid w:val="00A42E8A"/>
    <w:rsid w:val="00A46A05"/>
    <w:rsid w:val="00A476C7"/>
    <w:rsid w:val="00A70AD4"/>
    <w:rsid w:val="00A95C93"/>
    <w:rsid w:val="00AB3093"/>
    <w:rsid w:val="00AB7380"/>
    <w:rsid w:val="00AD315F"/>
    <w:rsid w:val="00AD345F"/>
    <w:rsid w:val="00AD45E8"/>
    <w:rsid w:val="00AE3A8F"/>
    <w:rsid w:val="00AF3C72"/>
    <w:rsid w:val="00B510B7"/>
    <w:rsid w:val="00B572C7"/>
    <w:rsid w:val="00B72E34"/>
    <w:rsid w:val="00B82FAF"/>
    <w:rsid w:val="00B9041C"/>
    <w:rsid w:val="00B96648"/>
    <w:rsid w:val="00BA01B0"/>
    <w:rsid w:val="00BA34CB"/>
    <w:rsid w:val="00BD2323"/>
    <w:rsid w:val="00BE050C"/>
    <w:rsid w:val="00BE133F"/>
    <w:rsid w:val="00BF1205"/>
    <w:rsid w:val="00C25445"/>
    <w:rsid w:val="00C56ABE"/>
    <w:rsid w:val="00C60C54"/>
    <w:rsid w:val="00C861DA"/>
    <w:rsid w:val="00C972D1"/>
    <w:rsid w:val="00CA6387"/>
    <w:rsid w:val="00CB2AB3"/>
    <w:rsid w:val="00CD1927"/>
    <w:rsid w:val="00CE1FF9"/>
    <w:rsid w:val="00CE3CCC"/>
    <w:rsid w:val="00CE49F0"/>
    <w:rsid w:val="00CF7BC4"/>
    <w:rsid w:val="00D112F0"/>
    <w:rsid w:val="00D26505"/>
    <w:rsid w:val="00D30529"/>
    <w:rsid w:val="00D35F17"/>
    <w:rsid w:val="00D400BA"/>
    <w:rsid w:val="00D66086"/>
    <w:rsid w:val="00D67525"/>
    <w:rsid w:val="00D72798"/>
    <w:rsid w:val="00D761C8"/>
    <w:rsid w:val="00D7641D"/>
    <w:rsid w:val="00D8784E"/>
    <w:rsid w:val="00D95C1B"/>
    <w:rsid w:val="00DB5A0A"/>
    <w:rsid w:val="00DD31FC"/>
    <w:rsid w:val="00DD3410"/>
    <w:rsid w:val="00DD41C5"/>
    <w:rsid w:val="00E05388"/>
    <w:rsid w:val="00E16BBC"/>
    <w:rsid w:val="00E238D2"/>
    <w:rsid w:val="00E24AAF"/>
    <w:rsid w:val="00E74DB8"/>
    <w:rsid w:val="00EA230B"/>
    <w:rsid w:val="00EE7495"/>
    <w:rsid w:val="00EF5B3E"/>
    <w:rsid w:val="00F17A6B"/>
    <w:rsid w:val="00F345ED"/>
    <w:rsid w:val="00F46748"/>
    <w:rsid w:val="00F72769"/>
    <w:rsid w:val="00FC799D"/>
    <w:rsid w:val="00FD0F91"/>
    <w:rsid w:val="00FD4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790"/>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9048D7"/>
    <w:pPr>
      <w:keepNext/>
      <w:keepLines/>
      <w:spacing w:line="240" w:lineRule="auto"/>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9048D7"/>
    <w:pPr>
      <w:keepNext/>
      <w:keepLines/>
      <w:spacing w:before="720" w:after="720" w:line="240" w:lineRule="auto"/>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8FC"/>
    <w:pPr>
      <w:ind w:left="720"/>
      <w:contextualSpacing/>
    </w:pPr>
  </w:style>
  <w:style w:type="paragraph" w:styleId="a4">
    <w:name w:val="footnote text"/>
    <w:basedOn w:val="a"/>
    <w:link w:val="a5"/>
    <w:uiPriority w:val="99"/>
    <w:semiHidden/>
    <w:unhideWhenUsed/>
    <w:rsid w:val="008408FC"/>
    <w:pPr>
      <w:spacing w:line="240" w:lineRule="auto"/>
    </w:pPr>
    <w:rPr>
      <w:sz w:val="20"/>
      <w:szCs w:val="20"/>
    </w:rPr>
  </w:style>
  <w:style w:type="character" w:customStyle="1" w:styleId="a5">
    <w:name w:val="Текст сноски Знак"/>
    <w:basedOn w:val="a0"/>
    <w:link w:val="a4"/>
    <w:uiPriority w:val="99"/>
    <w:semiHidden/>
    <w:rsid w:val="008408FC"/>
    <w:rPr>
      <w:sz w:val="20"/>
      <w:szCs w:val="20"/>
    </w:rPr>
  </w:style>
  <w:style w:type="character" w:styleId="a6">
    <w:name w:val="footnote reference"/>
    <w:basedOn w:val="a0"/>
    <w:uiPriority w:val="99"/>
    <w:semiHidden/>
    <w:unhideWhenUsed/>
    <w:rsid w:val="008408FC"/>
    <w:rPr>
      <w:vertAlign w:val="superscript"/>
    </w:rPr>
  </w:style>
  <w:style w:type="table" w:styleId="a7">
    <w:name w:val="Table Grid"/>
    <w:basedOn w:val="a1"/>
    <w:uiPriority w:val="59"/>
    <w:rsid w:val="0084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408FC"/>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08FC"/>
    <w:rPr>
      <w:rFonts w:ascii="Tahoma" w:hAnsi="Tahoma" w:cs="Tahoma"/>
      <w:sz w:val="16"/>
      <w:szCs w:val="16"/>
    </w:rPr>
  </w:style>
  <w:style w:type="character" w:customStyle="1" w:styleId="10">
    <w:name w:val="Заголовок 1 Знак"/>
    <w:basedOn w:val="a0"/>
    <w:link w:val="1"/>
    <w:uiPriority w:val="9"/>
    <w:rsid w:val="009048D7"/>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9048D7"/>
    <w:rPr>
      <w:rFonts w:ascii="Times New Roman" w:eastAsiaTheme="majorEastAsia" w:hAnsi="Times New Roman" w:cstheme="majorBidi"/>
      <w:b/>
      <w:bCs/>
      <w:sz w:val="24"/>
      <w:szCs w:val="26"/>
    </w:rPr>
  </w:style>
  <w:style w:type="paragraph" w:styleId="aa">
    <w:name w:val="TOC Heading"/>
    <w:basedOn w:val="1"/>
    <w:next w:val="a"/>
    <w:uiPriority w:val="39"/>
    <w:unhideWhenUsed/>
    <w:qFormat/>
    <w:rsid w:val="001600D1"/>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9041C"/>
    <w:pPr>
      <w:tabs>
        <w:tab w:val="left" w:pos="993"/>
        <w:tab w:val="right" w:leader="dot" w:pos="9628"/>
      </w:tabs>
      <w:spacing w:after="100"/>
    </w:pPr>
  </w:style>
  <w:style w:type="paragraph" w:styleId="21">
    <w:name w:val="toc 2"/>
    <w:basedOn w:val="a"/>
    <w:next w:val="a"/>
    <w:autoRedefine/>
    <w:uiPriority w:val="39"/>
    <w:unhideWhenUsed/>
    <w:rsid w:val="00B9041C"/>
    <w:pPr>
      <w:tabs>
        <w:tab w:val="left" w:pos="1418"/>
        <w:tab w:val="right" w:leader="dot" w:pos="9628"/>
      </w:tabs>
      <w:spacing w:after="100"/>
      <w:ind w:left="240"/>
    </w:pPr>
  </w:style>
  <w:style w:type="character" w:styleId="ab">
    <w:name w:val="Hyperlink"/>
    <w:basedOn w:val="a0"/>
    <w:uiPriority w:val="99"/>
    <w:unhideWhenUsed/>
    <w:rsid w:val="001600D1"/>
    <w:rPr>
      <w:color w:val="0000FF" w:themeColor="hyperlink"/>
      <w:u w:val="single"/>
    </w:rPr>
  </w:style>
  <w:style w:type="paragraph" w:styleId="ac">
    <w:name w:val="header"/>
    <w:basedOn w:val="a"/>
    <w:link w:val="ad"/>
    <w:uiPriority w:val="99"/>
    <w:unhideWhenUsed/>
    <w:rsid w:val="00AF3C72"/>
    <w:pPr>
      <w:tabs>
        <w:tab w:val="center" w:pos="4677"/>
        <w:tab w:val="right" w:pos="9355"/>
      </w:tabs>
      <w:spacing w:line="240" w:lineRule="auto"/>
    </w:pPr>
  </w:style>
  <w:style w:type="character" w:customStyle="1" w:styleId="ad">
    <w:name w:val="Верхний колонтитул Знак"/>
    <w:basedOn w:val="a0"/>
    <w:link w:val="ac"/>
    <w:uiPriority w:val="99"/>
    <w:rsid w:val="00AF3C72"/>
    <w:rPr>
      <w:rFonts w:ascii="Times New Roman" w:hAnsi="Times New Roman"/>
      <w:sz w:val="24"/>
    </w:rPr>
  </w:style>
  <w:style w:type="paragraph" w:styleId="ae">
    <w:name w:val="footer"/>
    <w:basedOn w:val="a"/>
    <w:link w:val="af"/>
    <w:uiPriority w:val="99"/>
    <w:unhideWhenUsed/>
    <w:rsid w:val="00AF3C72"/>
    <w:pPr>
      <w:tabs>
        <w:tab w:val="center" w:pos="4677"/>
        <w:tab w:val="right" w:pos="9355"/>
      </w:tabs>
      <w:spacing w:line="240" w:lineRule="auto"/>
    </w:pPr>
  </w:style>
  <w:style w:type="character" w:customStyle="1" w:styleId="af">
    <w:name w:val="Нижний колонтитул Знак"/>
    <w:basedOn w:val="a0"/>
    <w:link w:val="ae"/>
    <w:uiPriority w:val="99"/>
    <w:rsid w:val="00AF3C72"/>
    <w:rPr>
      <w:rFonts w:ascii="Times New Roman" w:hAnsi="Times New Roman"/>
      <w:sz w:val="24"/>
    </w:rPr>
  </w:style>
  <w:style w:type="character" w:customStyle="1" w:styleId="nlmstring-name">
    <w:name w:val="nlm_string-name"/>
    <w:basedOn w:val="a0"/>
    <w:rsid w:val="00110848"/>
  </w:style>
  <w:style w:type="character" w:customStyle="1" w:styleId="nlmyear">
    <w:name w:val="nlm_year"/>
    <w:basedOn w:val="a0"/>
    <w:rsid w:val="00110848"/>
  </w:style>
  <w:style w:type="character" w:customStyle="1" w:styleId="nlmpublisher-name">
    <w:name w:val="nlm_publisher-name"/>
    <w:basedOn w:val="a0"/>
    <w:rsid w:val="00110848"/>
  </w:style>
  <w:style w:type="character" w:customStyle="1" w:styleId="nlmpublisher-loc">
    <w:name w:val="nlm_publisher-loc"/>
    <w:basedOn w:val="a0"/>
    <w:rsid w:val="00110848"/>
  </w:style>
  <w:style w:type="character" w:customStyle="1" w:styleId="nlmarticle-title">
    <w:name w:val="nlm_article-title"/>
    <w:basedOn w:val="a0"/>
    <w:rsid w:val="00110848"/>
  </w:style>
  <w:style w:type="character" w:customStyle="1" w:styleId="nlmfpage">
    <w:name w:val="nlm_fpage"/>
    <w:basedOn w:val="a0"/>
    <w:rsid w:val="00110848"/>
  </w:style>
  <w:style w:type="character" w:customStyle="1" w:styleId="nlmlpage">
    <w:name w:val="nlm_lpage"/>
    <w:basedOn w:val="a0"/>
    <w:rsid w:val="00110848"/>
  </w:style>
  <w:style w:type="character" w:customStyle="1" w:styleId="title-text">
    <w:name w:val="title-text"/>
    <w:basedOn w:val="a0"/>
    <w:rsid w:val="00110848"/>
  </w:style>
  <w:style w:type="character" w:customStyle="1" w:styleId="size-xl">
    <w:name w:val="size-xl"/>
    <w:basedOn w:val="a0"/>
    <w:rsid w:val="00110848"/>
  </w:style>
  <w:style w:type="character" w:customStyle="1" w:styleId="article-alt-title">
    <w:name w:val="article-alt-title"/>
    <w:basedOn w:val="a0"/>
    <w:rsid w:val="00110848"/>
  </w:style>
  <w:style w:type="character" w:styleId="af0">
    <w:name w:val="Placeholder Text"/>
    <w:basedOn w:val="a0"/>
    <w:uiPriority w:val="99"/>
    <w:semiHidden/>
    <w:rsid w:val="00121D0A"/>
    <w:rPr>
      <w:color w:val="808080"/>
    </w:rPr>
  </w:style>
  <w:style w:type="paragraph" w:customStyle="1" w:styleId="p55">
    <w:name w:val="p55"/>
    <w:basedOn w:val="a"/>
    <w:rsid w:val="00811B78"/>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wrap">
    <w:name w:val="nowrap"/>
    <w:basedOn w:val="a0"/>
    <w:rsid w:val="00AD45E8"/>
  </w:style>
  <w:style w:type="character" w:customStyle="1" w:styleId="Bodytext2">
    <w:name w:val="Body text (2)_"/>
    <w:basedOn w:val="a0"/>
    <w:link w:val="Bodytext20"/>
    <w:rsid w:val="006D6876"/>
    <w:rPr>
      <w:rFonts w:ascii="Times New Roman" w:eastAsia="Times New Roman" w:hAnsi="Times New Roman" w:cs="Times New Roman"/>
      <w:sz w:val="19"/>
      <w:szCs w:val="19"/>
      <w:shd w:val="clear" w:color="auto" w:fill="FFFFFF"/>
    </w:rPr>
  </w:style>
  <w:style w:type="paragraph" w:customStyle="1" w:styleId="Bodytext20">
    <w:name w:val="Body text (2)"/>
    <w:basedOn w:val="a"/>
    <w:link w:val="Bodytext2"/>
    <w:rsid w:val="006D6876"/>
    <w:pPr>
      <w:widowControl w:val="0"/>
      <w:shd w:val="clear" w:color="auto" w:fill="FFFFFF"/>
      <w:spacing w:line="195" w:lineRule="exact"/>
    </w:pPr>
    <w:rPr>
      <w:rFonts w:eastAsia="Times New Roman" w:cs="Times New Roman"/>
      <w:sz w:val="19"/>
      <w:szCs w:val="19"/>
    </w:rPr>
  </w:style>
  <w:style w:type="character" w:customStyle="1" w:styleId="Bodytext3">
    <w:name w:val="Body text (3)_"/>
    <w:basedOn w:val="a0"/>
    <w:link w:val="Bodytext30"/>
    <w:rsid w:val="006D6876"/>
    <w:rPr>
      <w:rFonts w:ascii="Times New Roman" w:eastAsia="Times New Roman" w:hAnsi="Times New Roman" w:cs="Times New Roman"/>
      <w:i/>
      <w:iCs/>
      <w:sz w:val="19"/>
      <w:szCs w:val="19"/>
      <w:shd w:val="clear" w:color="auto" w:fill="FFFFFF"/>
    </w:rPr>
  </w:style>
  <w:style w:type="character" w:customStyle="1" w:styleId="Bodytext3NotItalic">
    <w:name w:val="Body text (3) + Not Italic"/>
    <w:basedOn w:val="Bodytext3"/>
    <w:rsid w:val="006D6876"/>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Bodytext4">
    <w:name w:val="Body text (4)_"/>
    <w:basedOn w:val="a0"/>
    <w:link w:val="Bodytext40"/>
    <w:rsid w:val="006D6876"/>
    <w:rPr>
      <w:rFonts w:ascii="Times New Roman" w:eastAsia="Times New Roman" w:hAnsi="Times New Roman" w:cs="Times New Roman"/>
      <w:b/>
      <w:bCs/>
      <w:sz w:val="19"/>
      <w:szCs w:val="19"/>
      <w:shd w:val="clear" w:color="auto" w:fill="FFFFFF"/>
    </w:rPr>
  </w:style>
  <w:style w:type="character" w:customStyle="1" w:styleId="Bodytext5">
    <w:name w:val="Body text (5)_"/>
    <w:basedOn w:val="a0"/>
    <w:link w:val="Bodytext50"/>
    <w:rsid w:val="006D6876"/>
    <w:rPr>
      <w:rFonts w:ascii="Times New Roman" w:eastAsia="Times New Roman" w:hAnsi="Times New Roman" w:cs="Times New Roman"/>
      <w:b/>
      <w:bCs/>
      <w:sz w:val="20"/>
      <w:szCs w:val="20"/>
      <w:shd w:val="clear" w:color="auto" w:fill="FFFFFF"/>
    </w:rPr>
  </w:style>
  <w:style w:type="paragraph" w:customStyle="1" w:styleId="Bodytext30">
    <w:name w:val="Body text (3)"/>
    <w:basedOn w:val="a"/>
    <w:link w:val="Bodytext3"/>
    <w:rsid w:val="006D6876"/>
    <w:pPr>
      <w:widowControl w:val="0"/>
      <w:shd w:val="clear" w:color="auto" w:fill="FFFFFF"/>
      <w:spacing w:after="180" w:line="216" w:lineRule="exact"/>
      <w:ind w:hanging="60"/>
    </w:pPr>
    <w:rPr>
      <w:rFonts w:eastAsia="Times New Roman" w:cs="Times New Roman"/>
      <w:i/>
      <w:iCs/>
      <w:sz w:val="19"/>
      <w:szCs w:val="19"/>
    </w:rPr>
  </w:style>
  <w:style w:type="paragraph" w:customStyle="1" w:styleId="Bodytext40">
    <w:name w:val="Body text (4)"/>
    <w:basedOn w:val="a"/>
    <w:link w:val="Bodytext4"/>
    <w:rsid w:val="006D6876"/>
    <w:pPr>
      <w:widowControl w:val="0"/>
      <w:shd w:val="clear" w:color="auto" w:fill="FFFFFF"/>
      <w:spacing w:before="180" w:line="0" w:lineRule="atLeast"/>
    </w:pPr>
    <w:rPr>
      <w:rFonts w:eastAsia="Times New Roman" w:cs="Times New Roman"/>
      <w:b/>
      <w:bCs/>
      <w:sz w:val="19"/>
      <w:szCs w:val="19"/>
    </w:rPr>
  </w:style>
  <w:style w:type="paragraph" w:customStyle="1" w:styleId="Bodytext50">
    <w:name w:val="Body text (5)"/>
    <w:basedOn w:val="a"/>
    <w:link w:val="Bodytext5"/>
    <w:rsid w:val="006D6876"/>
    <w:pPr>
      <w:widowControl w:val="0"/>
      <w:shd w:val="clear" w:color="auto" w:fill="FFFFFF"/>
      <w:spacing w:before="180" w:after="60" w:line="0" w:lineRule="atLeast"/>
    </w:pPr>
    <w:rPr>
      <w:rFonts w:eastAsia="Times New Roman" w:cs="Times New Roman"/>
      <w:b/>
      <w:bCs/>
      <w:sz w:val="20"/>
      <w:szCs w:val="20"/>
    </w:rPr>
  </w:style>
  <w:style w:type="character" w:customStyle="1" w:styleId="Bodytext7">
    <w:name w:val="Body text (7)_"/>
    <w:basedOn w:val="a0"/>
    <w:link w:val="Bodytext70"/>
    <w:rsid w:val="006D6876"/>
    <w:rPr>
      <w:rFonts w:ascii="Times New Roman" w:eastAsia="Times New Roman" w:hAnsi="Times New Roman" w:cs="Times New Roman"/>
      <w:b/>
      <w:bCs/>
      <w:sz w:val="21"/>
      <w:szCs w:val="21"/>
      <w:shd w:val="clear" w:color="auto" w:fill="FFFFFF"/>
    </w:rPr>
  </w:style>
  <w:style w:type="character" w:customStyle="1" w:styleId="Bodytext9">
    <w:name w:val="Body text (9)_"/>
    <w:basedOn w:val="a0"/>
    <w:link w:val="Bodytext90"/>
    <w:rsid w:val="006D6876"/>
    <w:rPr>
      <w:rFonts w:ascii="Times New Roman" w:eastAsia="Times New Roman" w:hAnsi="Times New Roman" w:cs="Times New Roman"/>
      <w:shd w:val="clear" w:color="auto" w:fill="FFFFFF"/>
    </w:rPr>
  </w:style>
  <w:style w:type="paragraph" w:customStyle="1" w:styleId="Bodytext70">
    <w:name w:val="Body text (7)"/>
    <w:basedOn w:val="a"/>
    <w:link w:val="Bodytext7"/>
    <w:rsid w:val="006D6876"/>
    <w:pPr>
      <w:widowControl w:val="0"/>
      <w:shd w:val="clear" w:color="auto" w:fill="FFFFFF"/>
      <w:spacing w:line="258" w:lineRule="exact"/>
    </w:pPr>
    <w:rPr>
      <w:rFonts w:eastAsia="Times New Roman" w:cs="Times New Roman"/>
      <w:b/>
      <w:bCs/>
      <w:sz w:val="21"/>
      <w:szCs w:val="21"/>
    </w:rPr>
  </w:style>
  <w:style w:type="paragraph" w:customStyle="1" w:styleId="Bodytext90">
    <w:name w:val="Body text (9)"/>
    <w:basedOn w:val="a"/>
    <w:link w:val="Bodytext9"/>
    <w:rsid w:val="006D6876"/>
    <w:pPr>
      <w:widowControl w:val="0"/>
      <w:shd w:val="clear" w:color="auto" w:fill="FFFFFF"/>
      <w:spacing w:line="238" w:lineRule="exact"/>
    </w:pPr>
    <w:rPr>
      <w:rFonts w:eastAsia="Times New Roman" w:cs="Times New Roman"/>
      <w:sz w:val="22"/>
    </w:rPr>
  </w:style>
  <w:style w:type="character" w:customStyle="1" w:styleId="Bodytext8">
    <w:name w:val="Body text (8)_"/>
    <w:basedOn w:val="a0"/>
    <w:link w:val="Bodytext80"/>
    <w:rsid w:val="006D6876"/>
    <w:rPr>
      <w:rFonts w:ascii="Times New Roman" w:eastAsia="Times New Roman" w:hAnsi="Times New Roman" w:cs="Times New Roman"/>
      <w:b/>
      <w:bCs/>
      <w:shd w:val="clear" w:color="auto" w:fill="FFFFFF"/>
    </w:rPr>
  </w:style>
  <w:style w:type="paragraph" w:customStyle="1" w:styleId="Bodytext80">
    <w:name w:val="Body text (8)"/>
    <w:basedOn w:val="a"/>
    <w:link w:val="Bodytext8"/>
    <w:rsid w:val="006D6876"/>
    <w:pPr>
      <w:widowControl w:val="0"/>
      <w:shd w:val="clear" w:color="auto" w:fill="FFFFFF"/>
      <w:spacing w:before="180" w:line="0" w:lineRule="atLeast"/>
    </w:pPr>
    <w:rPr>
      <w:rFonts w:eastAsia="Times New Roman" w:cs="Times New Roman"/>
      <w:b/>
      <w:bCs/>
      <w:sz w:val="22"/>
    </w:rPr>
  </w:style>
  <w:style w:type="paragraph" w:styleId="af1">
    <w:name w:val="Normal (Web)"/>
    <w:basedOn w:val="a"/>
    <w:uiPriority w:val="99"/>
    <w:unhideWhenUsed/>
    <w:rsid w:val="006D6876"/>
    <w:pPr>
      <w:spacing w:before="100" w:beforeAutospacing="1" w:after="100" w:afterAutospacing="1" w:line="240" w:lineRule="auto"/>
    </w:pPr>
    <w:rPr>
      <w:rFonts w:eastAsia="Times New Roman" w:cs="Times New Roman"/>
      <w:szCs w:val="24"/>
      <w:lang w:eastAsia="ru-RU"/>
    </w:rPr>
  </w:style>
  <w:style w:type="character" w:styleId="af2">
    <w:name w:val="Emphasis"/>
    <w:basedOn w:val="a0"/>
    <w:uiPriority w:val="20"/>
    <w:qFormat/>
    <w:rsid w:val="003266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790"/>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9048D7"/>
    <w:pPr>
      <w:keepNext/>
      <w:keepLines/>
      <w:spacing w:line="240" w:lineRule="auto"/>
      <w:jc w:val="center"/>
      <w:outlineLvl w:val="0"/>
    </w:pPr>
    <w:rPr>
      <w:rFonts w:eastAsiaTheme="majorEastAsia" w:cstheme="majorBidi"/>
      <w:b/>
      <w:bCs/>
      <w:sz w:val="28"/>
      <w:szCs w:val="28"/>
    </w:rPr>
  </w:style>
  <w:style w:type="paragraph" w:styleId="2">
    <w:name w:val="heading 2"/>
    <w:basedOn w:val="a"/>
    <w:next w:val="a"/>
    <w:link w:val="20"/>
    <w:uiPriority w:val="9"/>
    <w:unhideWhenUsed/>
    <w:qFormat/>
    <w:rsid w:val="009048D7"/>
    <w:pPr>
      <w:keepNext/>
      <w:keepLines/>
      <w:spacing w:before="720" w:after="720" w:line="240" w:lineRule="auto"/>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8FC"/>
    <w:pPr>
      <w:ind w:left="720"/>
      <w:contextualSpacing/>
    </w:pPr>
  </w:style>
  <w:style w:type="paragraph" w:styleId="a4">
    <w:name w:val="footnote text"/>
    <w:basedOn w:val="a"/>
    <w:link w:val="a5"/>
    <w:uiPriority w:val="99"/>
    <w:semiHidden/>
    <w:unhideWhenUsed/>
    <w:rsid w:val="008408FC"/>
    <w:pPr>
      <w:spacing w:line="240" w:lineRule="auto"/>
    </w:pPr>
    <w:rPr>
      <w:sz w:val="20"/>
      <w:szCs w:val="20"/>
    </w:rPr>
  </w:style>
  <w:style w:type="character" w:customStyle="1" w:styleId="a5">
    <w:name w:val="Текст сноски Знак"/>
    <w:basedOn w:val="a0"/>
    <w:link w:val="a4"/>
    <w:uiPriority w:val="99"/>
    <w:semiHidden/>
    <w:rsid w:val="008408FC"/>
    <w:rPr>
      <w:sz w:val="20"/>
      <w:szCs w:val="20"/>
    </w:rPr>
  </w:style>
  <w:style w:type="character" w:styleId="a6">
    <w:name w:val="footnote reference"/>
    <w:basedOn w:val="a0"/>
    <w:uiPriority w:val="99"/>
    <w:semiHidden/>
    <w:unhideWhenUsed/>
    <w:rsid w:val="008408FC"/>
    <w:rPr>
      <w:vertAlign w:val="superscript"/>
    </w:rPr>
  </w:style>
  <w:style w:type="table" w:styleId="a7">
    <w:name w:val="Table Grid"/>
    <w:basedOn w:val="a1"/>
    <w:uiPriority w:val="59"/>
    <w:rsid w:val="0084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408FC"/>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08FC"/>
    <w:rPr>
      <w:rFonts w:ascii="Tahoma" w:hAnsi="Tahoma" w:cs="Tahoma"/>
      <w:sz w:val="16"/>
      <w:szCs w:val="16"/>
    </w:rPr>
  </w:style>
  <w:style w:type="character" w:customStyle="1" w:styleId="10">
    <w:name w:val="Заголовок 1 Знак"/>
    <w:basedOn w:val="a0"/>
    <w:link w:val="1"/>
    <w:uiPriority w:val="9"/>
    <w:rsid w:val="009048D7"/>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9048D7"/>
    <w:rPr>
      <w:rFonts w:ascii="Times New Roman" w:eastAsiaTheme="majorEastAsia" w:hAnsi="Times New Roman" w:cstheme="majorBidi"/>
      <w:b/>
      <w:bCs/>
      <w:sz w:val="24"/>
      <w:szCs w:val="26"/>
    </w:rPr>
  </w:style>
  <w:style w:type="paragraph" w:styleId="aa">
    <w:name w:val="TOC Heading"/>
    <w:basedOn w:val="1"/>
    <w:next w:val="a"/>
    <w:uiPriority w:val="39"/>
    <w:unhideWhenUsed/>
    <w:qFormat/>
    <w:rsid w:val="001600D1"/>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B9041C"/>
    <w:pPr>
      <w:tabs>
        <w:tab w:val="left" w:pos="993"/>
        <w:tab w:val="right" w:leader="dot" w:pos="9628"/>
      </w:tabs>
      <w:spacing w:after="100"/>
    </w:pPr>
  </w:style>
  <w:style w:type="paragraph" w:styleId="21">
    <w:name w:val="toc 2"/>
    <w:basedOn w:val="a"/>
    <w:next w:val="a"/>
    <w:autoRedefine/>
    <w:uiPriority w:val="39"/>
    <w:unhideWhenUsed/>
    <w:rsid w:val="00B9041C"/>
    <w:pPr>
      <w:tabs>
        <w:tab w:val="left" w:pos="1418"/>
        <w:tab w:val="right" w:leader="dot" w:pos="9628"/>
      </w:tabs>
      <w:spacing w:after="100"/>
      <w:ind w:left="240"/>
    </w:pPr>
  </w:style>
  <w:style w:type="character" w:styleId="ab">
    <w:name w:val="Hyperlink"/>
    <w:basedOn w:val="a0"/>
    <w:uiPriority w:val="99"/>
    <w:unhideWhenUsed/>
    <w:rsid w:val="001600D1"/>
    <w:rPr>
      <w:color w:val="0000FF" w:themeColor="hyperlink"/>
      <w:u w:val="single"/>
    </w:rPr>
  </w:style>
  <w:style w:type="paragraph" w:styleId="ac">
    <w:name w:val="header"/>
    <w:basedOn w:val="a"/>
    <w:link w:val="ad"/>
    <w:uiPriority w:val="99"/>
    <w:unhideWhenUsed/>
    <w:rsid w:val="00AF3C72"/>
    <w:pPr>
      <w:tabs>
        <w:tab w:val="center" w:pos="4677"/>
        <w:tab w:val="right" w:pos="9355"/>
      </w:tabs>
      <w:spacing w:line="240" w:lineRule="auto"/>
    </w:pPr>
  </w:style>
  <w:style w:type="character" w:customStyle="1" w:styleId="ad">
    <w:name w:val="Верхний колонтитул Знак"/>
    <w:basedOn w:val="a0"/>
    <w:link w:val="ac"/>
    <w:uiPriority w:val="99"/>
    <w:rsid w:val="00AF3C72"/>
    <w:rPr>
      <w:rFonts w:ascii="Times New Roman" w:hAnsi="Times New Roman"/>
      <w:sz w:val="24"/>
    </w:rPr>
  </w:style>
  <w:style w:type="paragraph" w:styleId="ae">
    <w:name w:val="footer"/>
    <w:basedOn w:val="a"/>
    <w:link w:val="af"/>
    <w:uiPriority w:val="99"/>
    <w:unhideWhenUsed/>
    <w:rsid w:val="00AF3C72"/>
    <w:pPr>
      <w:tabs>
        <w:tab w:val="center" w:pos="4677"/>
        <w:tab w:val="right" w:pos="9355"/>
      </w:tabs>
      <w:spacing w:line="240" w:lineRule="auto"/>
    </w:pPr>
  </w:style>
  <w:style w:type="character" w:customStyle="1" w:styleId="af">
    <w:name w:val="Нижний колонтитул Знак"/>
    <w:basedOn w:val="a0"/>
    <w:link w:val="ae"/>
    <w:uiPriority w:val="99"/>
    <w:rsid w:val="00AF3C72"/>
    <w:rPr>
      <w:rFonts w:ascii="Times New Roman" w:hAnsi="Times New Roman"/>
      <w:sz w:val="24"/>
    </w:rPr>
  </w:style>
  <w:style w:type="character" w:customStyle="1" w:styleId="nlmstring-name">
    <w:name w:val="nlm_string-name"/>
    <w:basedOn w:val="a0"/>
    <w:rsid w:val="00110848"/>
  </w:style>
  <w:style w:type="character" w:customStyle="1" w:styleId="nlmyear">
    <w:name w:val="nlm_year"/>
    <w:basedOn w:val="a0"/>
    <w:rsid w:val="00110848"/>
  </w:style>
  <w:style w:type="character" w:customStyle="1" w:styleId="nlmpublisher-name">
    <w:name w:val="nlm_publisher-name"/>
    <w:basedOn w:val="a0"/>
    <w:rsid w:val="00110848"/>
  </w:style>
  <w:style w:type="character" w:customStyle="1" w:styleId="nlmpublisher-loc">
    <w:name w:val="nlm_publisher-loc"/>
    <w:basedOn w:val="a0"/>
    <w:rsid w:val="00110848"/>
  </w:style>
  <w:style w:type="character" w:customStyle="1" w:styleId="nlmarticle-title">
    <w:name w:val="nlm_article-title"/>
    <w:basedOn w:val="a0"/>
    <w:rsid w:val="00110848"/>
  </w:style>
  <w:style w:type="character" w:customStyle="1" w:styleId="nlmfpage">
    <w:name w:val="nlm_fpage"/>
    <w:basedOn w:val="a0"/>
    <w:rsid w:val="00110848"/>
  </w:style>
  <w:style w:type="character" w:customStyle="1" w:styleId="nlmlpage">
    <w:name w:val="nlm_lpage"/>
    <w:basedOn w:val="a0"/>
    <w:rsid w:val="00110848"/>
  </w:style>
  <w:style w:type="character" w:customStyle="1" w:styleId="title-text">
    <w:name w:val="title-text"/>
    <w:basedOn w:val="a0"/>
    <w:rsid w:val="00110848"/>
  </w:style>
  <w:style w:type="character" w:customStyle="1" w:styleId="size-xl">
    <w:name w:val="size-xl"/>
    <w:basedOn w:val="a0"/>
    <w:rsid w:val="00110848"/>
  </w:style>
  <w:style w:type="character" w:customStyle="1" w:styleId="article-alt-title">
    <w:name w:val="article-alt-title"/>
    <w:basedOn w:val="a0"/>
    <w:rsid w:val="00110848"/>
  </w:style>
  <w:style w:type="character" w:styleId="af0">
    <w:name w:val="Placeholder Text"/>
    <w:basedOn w:val="a0"/>
    <w:uiPriority w:val="99"/>
    <w:semiHidden/>
    <w:rsid w:val="00121D0A"/>
    <w:rPr>
      <w:color w:val="808080"/>
    </w:rPr>
  </w:style>
  <w:style w:type="paragraph" w:customStyle="1" w:styleId="p55">
    <w:name w:val="p55"/>
    <w:basedOn w:val="a"/>
    <w:rsid w:val="00811B78"/>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wrap">
    <w:name w:val="nowrap"/>
    <w:basedOn w:val="a0"/>
    <w:rsid w:val="00AD45E8"/>
  </w:style>
  <w:style w:type="character" w:customStyle="1" w:styleId="Bodytext2">
    <w:name w:val="Body text (2)_"/>
    <w:basedOn w:val="a0"/>
    <w:link w:val="Bodytext20"/>
    <w:rsid w:val="006D6876"/>
    <w:rPr>
      <w:rFonts w:ascii="Times New Roman" w:eastAsia="Times New Roman" w:hAnsi="Times New Roman" w:cs="Times New Roman"/>
      <w:sz w:val="19"/>
      <w:szCs w:val="19"/>
      <w:shd w:val="clear" w:color="auto" w:fill="FFFFFF"/>
    </w:rPr>
  </w:style>
  <w:style w:type="paragraph" w:customStyle="1" w:styleId="Bodytext20">
    <w:name w:val="Body text (2)"/>
    <w:basedOn w:val="a"/>
    <w:link w:val="Bodytext2"/>
    <w:rsid w:val="006D6876"/>
    <w:pPr>
      <w:widowControl w:val="0"/>
      <w:shd w:val="clear" w:color="auto" w:fill="FFFFFF"/>
      <w:spacing w:line="195" w:lineRule="exact"/>
    </w:pPr>
    <w:rPr>
      <w:rFonts w:eastAsia="Times New Roman" w:cs="Times New Roman"/>
      <w:sz w:val="19"/>
      <w:szCs w:val="19"/>
    </w:rPr>
  </w:style>
  <w:style w:type="character" w:customStyle="1" w:styleId="Bodytext3">
    <w:name w:val="Body text (3)_"/>
    <w:basedOn w:val="a0"/>
    <w:link w:val="Bodytext30"/>
    <w:rsid w:val="006D6876"/>
    <w:rPr>
      <w:rFonts w:ascii="Times New Roman" w:eastAsia="Times New Roman" w:hAnsi="Times New Roman" w:cs="Times New Roman"/>
      <w:i/>
      <w:iCs/>
      <w:sz w:val="19"/>
      <w:szCs w:val="19"/>
      <w:shd w:val="clear" w:color="auto" w:fill="FFFFFF"/>
    </w:rPr>
  </w:style>
  <w:style w:type="character" w:customStyle="1" w:styleId="Bodytext3NotItalic">
    <w:name w:val="Body text (3) + Not Italic"/>
    <w:basedOn w:val="Bodytext3"/>
    <w:rsid w:val="006D6876"/>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Bodytext4">
    <w:name w:val="Body text (4)_"/>
    <w:basedOn w:val="a0"/>
    <w:link w:val="Bodytext40"/>
    <w:rsid w:val="006D6876"/>
    <w:rPr>
      <w:rFonts w:ascii="Times New Roman" w:eastAsia="Times New Roman" w:hAnsi="Times New Roman" w:cs="Times New Roman"/>
      <w:b/>
      <w:bCs/>
      <w:sz w:val="19"/>
      <w:szCs w:val="19"/>
      <w:shd w:val="clear" w:color="auto" w:fill="FFFFFF"/>
    </w:rPr>
  </w:style>
  <w:style w:type="character" w:customStyle="1" w:styleId="Bodytext5">
    <w:name w:val="Body text (5)_"/>
    <w:basedOn w:val="a0"/>
    <w:link w:val="Bodytext50"/>
    <w:rsid w:val="006D6876"/>
    <w:rPr>
      <w:rFonts w:ascii="Times New Roman" w:eastAsia="Times New Roman" w:hAnsi="Times New Roman" w:cs="Times New Roman"/>
      <w:b/>
      <w:bCs/>
      <w:sz w:val="20"/>
      <w:szCs w:val="20"/>
      <w:shd w:val="clear" w:color="auto" w:fill="FFFFFF"/>
    </w:rPr>
  </w:style>
  <w:style w:type="paragraph" w:customStyle="1" w:styleId="Bodytext30">
    <w:name w:val="Body text (3)"/>
    <w:basedOn w:val="a"/>
    <w:link w:val="Bodytext3"/>
    <w:rsid w:val="006D6876"/>
    <w:pPr>
      <w:widowControl w:val="0"/>
      <w:shd w:val="clear" w:color="auto" w:fill="FFFFFF"/>
      <w:spacing w:after="180" w:line="216" w:lineRule="exact"/>
      <w:ind w:hanging="60"/>
    </w:pPr>
    <w:rPr>
      <w:rFonts w:eastAsia="Times New Roman" w:cs="Times New Roman"/>
      <w:i/>
      <w:iCs/>
      <w:sz w:val="19"/>
      <w:szCs w:val="19"/>
    </w:rPr>
  </w:style>
  <w:style w:type="paragraph" w:customStyle="1" w:styleId="Bodytext40">
    <w:name w:val="Body text (4)"/>
    <w:basedOn w:val="a"/>
    <w:link w:val="Bodytext4"/>
    <w:rsid w:val="006D6876"/>
    <w:pPr>
      <w:widowControl w:val="0"/>
      <w:shd w:val="clear" w:color="auto" w:fill="FFFFFF"/>
      <w:spacing w:before="180" w:line="0" w:lineRule="atLeast"/>
    </w:pPr>
    <w:rPr>
      <w:rFonts w:eastAsia="Times New Roman" w:cs="Times New Roman"/>
      <w:b/>
      <w:bCs/>
      <w:sz w:val="19"/>
      <w:szCs w:val="19"/>
    </w:rPr>
  </w:style>
  <w:style w:type="paragraph" w:customStyle="1" w:styleId="Bodytext50">
    <w:name w:val="Body text (5)"/>
    <w:basedOn w:val="a"/>
    <w:link w:val="Bodytext5"/>
    <w:rsid w:val="006D6876"/>
    <w:pPr>
      <w:widowControl w:val="0"/>
      <w:shd w:val="clear" w:color="auto" w:fill="FFFFFF"/>
      <w:spacing w:before="180" w:after="60" w:line="0" w:lineRule="atLeast"/>
    </w:pPr>
    <w:rPr>
      <w:rFonts w:eastAsia="Times New Roman" w:cs="Times New Roman"/>
      <w:b/>
      <w:bCs/>
      <w:sz w:val="20"/>
      <w:szCs w:val="20"/>
    </w:rPr>
  </w:style>
  <w:style w:type="character" w:customStyle="1" w:styleId="Bodytext7">
    <w:name w:val="Body text (7)_"/>
    <w:basedOn w:val="a0"/>
    <w:link w:val="Bodytext70"/>
    <w:rsid w:val="006D6876"/>
    <w:rPr>
      <w:rFonts w:ascii="Times New Roman" w:eastAsia="Times New Roman" w:hAnsi="Times New Roman" w:cs="Times New Roman"/>
      <w:b/>
      <w:bCs/>
      <w:sz w:val="21"/>
      <w:szCs w:val="21"/>
      <w:shd w:val="clear" w:color="auto" w:fill="FFFFFF"/>
    </w:rPr>
  </w:style>
  <w:style w:type="character" w:customStyle="1" w:styleId="Bodytext9">
    <w:name w:val="Body text (9)_"/>
    <w:basedOn w:val="a0"/>
    <w:link w:val="Bodytext90"/>
    <w:rsid w:val="006D6876"/>
    <w:rPr>
      <w:rFonts w:ascii="Times New Roman" w:eastAsia="Times New Roman" w:hAnsi="Times New Roman" w:cs="Times New Roman"/>
      <w:shd w:val="clear" w:color="auto" w:fill="FFFFFF"/>
    </w:rPr>
  </w:style>
  <w:style w:type="paragraph" w:customStyle="1" w:styleId="Bodytext70">
    <w:name w:val="Body text (7)"/>
    <w:basedOn w:val="a"/>
    <w:link w:val="Bodytext7"/>
    <w:rsid w:val="006D6876"/>
    <w:pPr>
      <w:widowControl w:val="0"/>
      <w:shd w:val="clear" w:color="auto" w:fill="FFFFFF"/>
      <w:spacing w:line="258" w:lineRule="exact"/>
    </w:pPr>
    <w:rPr>
      <w:rFonts w:eastAsia="Times New Roman" w:cs="Times New Roman"/>
      <w:b/>
      <w:bCs/>
      <w:sz w:val="21"/>
      <w:szCs w:val="21"/>
    </w:rPr>
  </w:style>
  <w:style w:type="paragraph" w:customStyle="1" w:styleId="Bodytext90">
    <w:name w:val="Body text (9)"/>
    <w:basedOn w:val="a"/>
    <w:link w:val="Bodytext9"/>
    <w:rsid w:val="006D6876"/>
    <w:pPr>
      <w:widowControl w:val="0"/>
      <w:shd w:val="clear" w:color="auto" w:fill="FFFFFF"/>
      <w:spacing w:line="238" w:lineRule="exact"/>
    </w:pPr>
    <w:rPr>
      <w:rFonts w:eastAsia="Times New Roman" w:cs="Times New Roman"/>
      <w:sz w:val="22"/>
    </w:rPr>
  </w:style>
  <w:style w:type="character" w:customStyle="1" w:styleId="Bodytext8">
    <w:name w:val="Body text (8)_"/>
    <w:basedOn w:val="a0"/>
    <w:link w:val="Bodytext80"/>
    <w:rsid w:val="006D6876"/>
    <w:rPr>
      <w:rFonts w:ascii="Times New Roman" w:eastAsia="Times New Roman" w:hAnsi="Times New Roman" w:cs="Times New Roman"/>
      <w:b/>
      <w:bCs/>
      <w:shd w:val="clear" w:color="auto" w:fill="FFFFFF"/>
    </w:rPr>
  </w:style>
  <w:style w:type="paragraph" w:customStyle="1" w:styleId="Bodytext80">
    <w:name w:val="Body text (8)"/>
    <w:basedOn w:val="a"/>
    <w:link w:val="Bodytext8"/>
    <w:rsid w:val="006D6876"/>
    <w:pPr>
      <w:widowControl w:val="0"/>
      <w:shd w:val="clear" w:color="auto" w:fill="FFFFFF"/>
      <w:spacing w:before="180" w:line="0" w:lineRule="atLeast"/>
    </w:pPr>
    <w:rPr>
      <w:rFonts w:eastAsia="Times New Roman" w:cs="Times New Roman"/>
      <w:b/>
      <w:bCs/>
      <w:sz w:val="22"/>
    </w:rPr>
  </w:style>
  <w:style w:type="paragraph" w:styleId="af1">
    <w:name w:val="Normal (Web)"/>
    <w:basedOn w:val="a"/>
    <w:uiPriority w:val="99"/>
    <w:unhideWhenUsed/>
    <w:rsid w:val="006D6876"/>
    <w:pPr>
      <w:spacing w:before="100" w:beforeAutospacing="1" w:after="100" w:afterAutospacing="1" w:line="240" w:lineRule="auto"/>
    </w:pPr>
    <w:rPr>
      <w:rFonts w:eastAsia="Times New Roman" w:cs="Times New Roman"/>
      <w:szCs w:val="24"/>
      <w:lang w:eastAsia="ru-RU"/>
    </w:rPr>
  </w:style>
  <w:style w:type="character" w:styleId="af2">
    <w:name w:val="Emphasis"/>
    <w:basedOn w:val="a0"/>
    <w:uiPriority w:val="20"/>
    <w:qFormat/>
    <w:rsid w:val="003266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25721">
      <w:bodyDiv w:val="1"/>
      <w:marLeft w:val="0"/>
      <w:marRight w:val="0"/>
      <w:marTop w:val="0"/>
      <w:marBottom w:val="0"/>
      <w:divBdr>
        <w:top w:val="none" w:sz="0" w:space="0" w:color="auto"/>
        <w:left w:val="none" w:sz="0" w:space="0" w:color="auto"/>
        <w:bottom w:val="none" w:sz="0" w:space="0" w:color="auto"/>
        <w:right w:val="none" w:sz="0" w:space="0" w:color="auto"/>
      </w:divBdr>
    </w:div>
    <w:div w:id="421149593">
      <w:bodyDiv w:val="1"/>
      <w:marLeft w:val="0"/>
      <w:marRight w:val="0"/>
      <w:marTop w:val="0"/>
      <w:marBottom w:val="0"/>
      <w:divBdr>
        <w:top w:val="none" w:sz="0" w:space="0" w:color="auto"/>
        <w:left w:val="none" w:sz="0" w:space="0" w:color="auto"/>
        <w:bottom w:val="none" w:sz="0" w:space="0" w:color="auto"/>
        <w:right w:val="none" w:sz="0" w:space="0" w:color="auto"/>
      </w:divBdr>
    </w:div>
    <w:div w:id="106260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chart" Target="charts/chart8.xml"/><Relationship Id="rId39" Type="http://schemas.openxmlformats.org/officeDocument/2006/relationships/hyperlink" Target="http://www.socialbakers.com"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proxy.library.spbu.ru:2156/author/Lipi%C3%A4inen%2C+Heini+Sisko+Maarit"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hyperlink" Target="http://www.sciencedirect.com/science/journal/01482963" TargetMode="External"/><Relationship Id="rId38" Type="http://schemas.openxmlformats.org/officeDocument/2006/relationships/hyperlink" Target="http://www.marketwatch.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hyperlink" Target="http://www.sciencedirect.com/science/journal/0969698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hyperlink" Target="http://www.sciencedirect.com/science/journal/10075704" TargetMode="External"/><Relationship Id="rId37" Type="http://schemas.openxmlformats.org/officeDocument/2006/relationships/hyperlink" Target="https://proxy.library.spbu.ru:2156/author/Benito%2C+%C3%93scar+Gonz%C3%A1lez"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hyperlink" Target="http://proxy.library.spbu.ru:2055/science/journal/07365853" TargetMode="External"/><Relationship Id="rId36" Type="http://schemas.openxmlformats.org/officeDocument/2006/relationships/hyperlink" Target="https://proxy.library.spbu.ru:2156/author/Venturini%2C+Wander+Trindade"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sciencedirect.com/science/journal/0167811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hyperlink" Target="http://www.emeraldinsight.com/author/Bustamante%2C+Juan+Carlos" TargetMode="External"/><Relationship Id="rId30" Type="http://schemas.openxmlformats.org/officeDocument/2006/relationships/hyperlink" Target="http://www.sciencedirect.com/science/journal/03638111" TargetMode="External"/><Relationship Id="rId35" Type="http://schemas.openxmlformats.org/officeDocument/2006/relationships/hyperlink" Target="http://www.sciencedirect.com/science/journal/0186104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meraldinsight.com/author/Bustamante%2C+Juan+Carlos" TargetMode="External"/><Relationship Id="rId2" Type="http://schemas.openxmlformats.org/officeDocument/2006/relationships/hyperlink" Target="http://www.sciencedirect.com/science/journal/09696989" TargetMode="External"/><Relationship Id="rId1" Type="http://schemas.openxmlformats.org/officeDocument/2006/relationships/hyperlink" Target="http://www.sciencedirect.com/science/journal/01482963" TargetMode="External"/><Relationship Id="rId4" Type="http://schemas.openxmlformats.org/officeDocument/2006/relationships/hyperlink" Target="http://www.emeraldinsight.com/author/Bustamante%2C+Juan+Carlo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1091;&#1095;&#1077;&#1073;&#1082;&#1072;\&#1050;&#1059;&#1056;&#1057;&#1040;&#1063;\&#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1091;&#1095;&#1077;&#1073;&#1082;&#1072;\&#1050;&#1059;&#1056;&#1057;&#1040;&#1063;\&#1043;&#1086;&#1074;&#1085;&#1080;&#1085;&#1072;\&#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1091;&#1095;&#1077;&#1073;&#1082;&#1072;\&#1050;&#1059;&#1056;&#1057;&#1040;&#1063;\&#1043;&#1086;&#1074;&#1085;&#1080;&#1085;&#1072;\&#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1091;&#1095;&#1077;&#1073;&#1082;&#1072;\&#1050;&#1059;&#1056;&#1057;&#1040;&#1063;\&#1043;&#1086;&#1074;&#1085;&#1080;&#1085;&#1072;\&#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1091;&#1095;&#1077;&#1073;&#1082;&#1072;\&#1044;&#1048;&#1055;&#1051;&#1054;&#1052;&#1059;&#1064;&#1050;&#1040;\26.04.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1091;&#1095;&#1077;&#1073;&#1082;&#1072;\&#1044;&#1048;&#1055;&#1051;&#1054;&#1052;&#1059;&#1064;&#1050;&#1040;\&#1043;&#1086;&#1074;&#1085;&#1080;&#1085;&#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Доля интернет-пользователей в % от населения мира</a:t>
            </a:r>
          </a:p>
        </c:rich>
      </c:tx>
      <c:overlay val="0"/>
    </c:title>
    <c:autoTitleDeleted val="0"/>
    <c:plotArea>
      <c:layout/>
      <c:barChart>
        <c:barDir val="col"/>
        <c:grouping val="stacked"/>
        <c:varyColors val="0"/>
        <c:ser>
          <c:idx val="1"/>
          <c:order val="0"/>
          <c:tx>
            <c:strRef>
              <c:f>Лист1!$L$6</c:f>
              <c:strCache>
                <c:ptCount val="1"/>
                <c:pt idx="0">
                  <c:v>% от населения мира</c:v>
                </c:pt>
              </c:strCache>
            </c:strRef>
          </c:tx>
          <c:invertIfNegative val="0"/>
          <c:cat>
            <c:numRef>
              <c:f>Лист1!$J$7:$J$17</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Лист1!$L$7:$L$17</c:f>
              <c:numCache>
                <c:formatCode>0%</c:formatCode>
                <c:ptCount val="11"/>
                <c:pt idx="0">
                  <c:v>0.17799999999999999</c:v>
                </c:pt>
                <c:pt idx="1">
                  <c:v>0.219</c:v>
                </c:pt>
                <c:pt idx="2">
                  <c:v>0.247</c:v>
                </c:pt>
                <c:pt idx="3">
                  <c:v>0.28699999999999998</c:v>
                </c:pt>
                <c:pt idx="4">
                  <c:v>0.30399999999999999</c:v>
                </c:pt>
                <c:pt idx="5">
                  <c:v>0.34300000000000003</c:v>
                </c:pt>
                <c:pt idx="6">
                  <c:v>0.46400000000000002</c:v>
                </c:pt>
                <c:pt idx="7">
                  <c:v>0.42299999999999999</c:v>
                </c:pt>
                <c:pt idx="8">
                  <c:v>0.45</c:v>
                </c:pt>
                <c:pt idx="9">
                  <c:v>0.495</c:v>
                </c:pt>
                <c:pt idx="10">
                  <c:v>0.51700000000000002</c:v>
                </c:pt>
              </c:numCache>
            </c:numRef>
          </c:val>
        </c:ser>
        <c:dLbls>
          <c:showLegendKey val="0"/>
          <c:showVal val="0"/>
          <c:showCatName val="0"/>
          <c:showSerName val="0"/>
          <c:showPercent val="0"/>
          <c:showBubbleSize val="0"/>
        </c:dLbls>
        <c:gapWidth val="150"/>
        <c:overlap val="100"/>
        <c:axId val="272920576"/>
        <c:axId val="273357440"/>
      </c:barChart>
      <c:catAx>
        <c:axId val="272920576"/>
        <c:scaling>
          <c:orientation val="minMax"/>
        </c:scaling>
        <c:delete val="0"/>
        <c:axPos val="b"/>
        <c:numFmt formatCode="General" sourceLinked="1"/>
        <c:majorTickMark val="out"/>
        <c:minorTickMark val="none"/>
        <c:tickLblPos val="nextTo"/>
        <c:crossAx val="273357440"/>
        <c:crosses val="autoZero"/>
        <c:auto val="1"/>
        <c:lblAlgn val="ctr"/>
        <c:lblOffset val="100"/>
        <c:noMultiLvlLbl val="0"/>
      </c:catAx>
      <c:valAx>
        <c:axId val="273357440"/>
        <c:scaling>
          <c:orientation val="minMax"/>
        </c:scaling>
        <c:delete val="0"/>
        <c:axPos val="l"/>
        <c:majorGridlines/>
        <c:numFmt formatCode="0%" sourceLinked="1"/>
        <c:majorTickMark val="out"/>
        <c:minorTickMark val="none"/>
        <c:tickLblPos val="nextTo"/>
        <c:crossAx val="2729205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2636927615453"/>
          <c:y val="9.7158987552298542E-2"/>
          <c:w val="0.6970639773180215"/>
          <c:h val="0.53584874027310458"/>
        </c:manualLayout>
      </c:layout>
      <c:pieChart>
        <c:varyColors val="1"/>
        <c:ser>
          <c:idx val="0"/>
          <c:order val="0"/>
          <c:dLbls>
            <c:dLbl>
              <c:idx val="0"/>
              <c:layout>
                <c:manualLayout>
                  <c:x val="-0.14485323709536307"/>
                  <c:y val="-0.14722769028871391"/>
                </c:manualLayout>
              </c:layout>
              <c:showLegendKey val="0"/>
              <c:showVal val="0"/>
              <c:showCatName val="0"/>
              <c:showSerName val="0"/>
              <c:showPercent val="1"/>
              <c:showBubbleSize val="0"/>
            </c:dLbl>
            <c:dLbl>
              <c:idx val="1"/>
              <c:layout>
                <c:manualLayout>
                  <c:x val="0.1647849956255468"/>
                  <c:y val="3.6348425196850394E-2"/>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Лист1!$A$1:$A$2</c:f>
              <c:strCache>
                <c:ptCount val="2"/>
                <c:pt idx="0">
                  <c:v>Очная форма</c:v>
                </c:pt>
                <c:pt idx="1">
                  <c:v>Дистанционное обучение</c:v>
                </c:pt>
              </c:strCache>
            </c:strRef>
          </c:cat>
          <c:val>
            <c:numRef>
              <c:f>Лист1!$B$1:$B$2</c:f>
              <c:numCache>
                <c:formatCode>General</c:formatCode>
                <c:ptCount val="2"/>
                <c:pt idx="0">
                  <c:v>51476</c:v>
                </c:pt>
                <c:pt idx="1">
                  <c:v>34126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8.2209454922785821E-2"/>
          <c:y val="0.76667456498493247"/>
          <c:w val="0.84194782701580906"/>
          <c:h val="0.1548018737241178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8979080866924"/>
          <c:y val="6.9287335815049256E-2"/>
          <c:w val="0.65231712448157719"/>
          <c:h val="0.58529824182936041"/>
        </c:manualLayout>
      </c:layout>
      <c:pieChart>
        <c:varyColors val="1"/>
        <c:ser>
          <c:idx val="0"/>
          <c:order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Лист1!$A$3:$A$4</c:f>
              <c:strCache>
                <c:ptCount val="2"/>
                <c:pt idx="0">
                  <c:v>Образовательные мероприятия</c:v>
                </c:pt>
                <c:pt idx="1">
                  <c:v>Информационно-технологические мероприятия</c:v>
                </c:pt>
              </c:strCache>
            </c:strRef>
          </c:cat>
          <c:val>
            <c:numRef>
              <c:f>Лист1!$B$3:$B$4</c:f>
              <c:numCache>
                <c:formatCode>General</c:formatCode>
                <c:ptCount val="2"/>
                <c:pt idx="0">
                  <c:v>65</c:v>
                </c:pt>
                <c:pt idx="1">
                  <c:v>27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6.0441428561267239E-2"/>
          <c:y val="0.75755608163358668"/>
          <c:w val="0.89579661282177125"/>
          <c:h val="0.1830065359477124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Лист1!$A$2:$A$8</c:f>
              <c:strCache>
                <c:ptCount val="7"/>
                <c:pt idx="0">
                  <c:v>оплата труда</c:v>
                </c:pt>
                <c:pt idx="1">
                  <c:v>услуги связи</c:v>
                </c:pt>
                <c:pt idx="2">
                  <c:v>транспортные услуги</c:v>
                </c:pt>
                <c:pt idx="3">
                  <c:v>прочие услуги</c:v>
                </c:pt>
                <c:pt idx="4">
                  <c:v>пособие по соц. помощи</c:v>
                </c:pt>
                <c:pt idx="5">
                  <c:v>основные средства</c:v>
                </c:pt>
                <c:pt idx="6">
                  <c:v>материальные запасы</c:v>
                </c:pt>
              </c:strCache>
            </c:strRef>
          </c:cat>
          <c:val>
            <c:numRef>
              <c:f>Лист1!$B$2:$B$8</c:f>
              <c:numCache>
                <c:formatCode>General</c:formatCode>
                <c:ptCount val="7"/>
                <c:pt idx="0">
                  <c:v>48173.51</c:v>
                </c:pt>
                <c:pt idx="1">
                  <c:v>662.42</c:v>
                </c:pt>
                <c:pt idx="2">
                  <c:v>3740.41</c:v>
                </c:pt>
                <c:pt idx="3">
                  <c:v>17508.16</c:v>
                </c:pt>
                <c:pt idx="4">
                  <c:v>1087</c:v>
                </c:pt>
                <c:pt idx="5">
                  <c:v>1098.6199999999999</c:v>
                </c:pt>
                <c:pt idx="6">
                  <c:v>1483.19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txPr>
              <a:bodyPr/>
              <a:lstStyle/>
              <a:p>
                <a:pPr>
                  <a:defRPr sz="1200"/>
                </a:pPr>
                <a:endParaRPr lang="ru-RU"/>
              </a:p>
            </c:txPr>
            <c:showLegendKey val="0"/>
            <c:showVal val="0"/>
            <c:showCatName val="0"/>
            <c:showSerName val="0"/>
            <c:showPercent val="1"/>
            <c:showBubbleSize val="0"/>
            <c:showLeaderLines val="1"/>
          </c:dLbls>
          <c:cat>
            <c:strRef>
              <c:f>Лист1!$A$33:$A$36</c:f>
              <c:strCache>
                <c:ptCount val="4"/>
                <c:pt idx="0">
                  <c:v>Не дошли</c:v>
                </c:pt>
                <c:pt idx="1">
                  <c:v>Ответ по электронной почте</c:v>
                </c:pt>
                <c:pt idx="2">
                  <c:v>Ответ по телефону</c:v>
                </c:pt>
                <c:pt idx="3">
                  <c:v>Нет ответа</c:v>
                </c:pt>
              </c:strCache>
            </c:strRef>
          </c:cat>
          <c:val>
            <c:numRef>
              <c:f>Лист1!$B$33:$B$36</c:f>
              <c:numCache>
                <c:formatCode>General</c:formatCode>
                <c:ptCount val="4"/>
                <c:pt idx="0">
                  <c:v>14</c:v>
                </c:pt>
                <c:pt idx="1">
                  <c:v>31</c:v>
                </c:pt>
                <c:pt idx="2">
                  <c:v>10</c:v>
                </c:pt>
                <c:pt idx="3">
                  <c:v>50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979834556224623"/>
          <c:y val="0.21234476096489704"/>
          <c:w val="0.29691473615266761"/>
          <c:h val="0.57531047807020597"/>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txPr>
              <a:bodyPr/>
              <a:lstStyle/>
              <a:p>
                <a:pPr>
                  <a:defRPr sz="1200"/>
                </a:pPr>
                <a:endParaRPr lang="ru-RU"/>
              </a:p>
            </c:txPr>
            <c:showLegendKey val="0"/>
            <c:showVal val="0"/>
            <c:showCatName val="0"/>
            <c:showSerName val="0"/>
            <c:showPercent val="1"/>
            <c:showBubbleSize val="0"/>
            <c:showLeaderLines val="1"/>
          </c:dLbls>
          <c:cat>
            <c:strRef>
              <c:f>Лист1!$A$38:$A$40</c:f>
              <c:strCache>
                <c:ptCount val="3"/>
                <c:pt idx="0">
                  <c:v>Приняли предложение</c:v>
                </c:pt>
                <c:pt idx="1">
                  <c:v>Отказавшиеся</c:v>
                </c:pt>
                <c:pt idx="2">
                  <c:v>Нет ответа</c:v>
                </c:pt>
              </c:strCache>
            </c:strRef>
          </c:cat>
          <c:val>
            <c:numRef>
              <c:f>Лист1!$B$38:$B$40</c:f>
              <c:numCache>
                <c:formatCode>General</c:formatCode>
                <c:ptCount val="3"/>
                <c:pt idx="0">
                  <c:v>17</c:v>
                </c:pt>
                <c:pt idx="1">
                  <c:v>42</c:v>
                </c:pt>
                <c:pt idx="2">
                  <c:v>32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6263867016622924"/>
          <c:y val="0.27078412073490815"/>
          <c:w val="0.25402799650043745"/>
          <c:h val="0.48620953630796149"/>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'[26.04.18.xlsx]Сводная'!$B$27:$B$31</c:f>
              <c:strCache>
                <c:ptCount val="5"/>
                <c:pt idx="0">
                  <c:v>из соц сетей</c:v>
                </c:pt>
                <c:pt idx="1">
                  <c:v>прямые заходы </c:v>
                </c:pt>
                <c:pt idx="2">
                  <c:v>внутренние переходы</c:v>
                </c:pt>
                <c:pt idx="3">
                  <c:v>из поисковых систем</c:v>
                </c:pt>
                <c:pt idx="4">
                  <c:v>по ссылкам на сайтах</c:v>
                </c:pt>
              </c:strCache>
            </c:strRef>
          </c:cat>
          <c:val>
            <c:numRef>
              <c:f>'[26.04.18.xlsx]Сводная'!$C$27:$C$31</c:f>
              <c:numCache>
                <c:formatCode>0.00%</c:formatCode>
                <c:ptCount val="5"/>
                <c:pt idx="0">
                  <c:v>6.3399999999999998E-2</c:v>
                </c:pt>
                <c:pt idx="1">
                  <c:v>0.26569999999999999</c:v>
                </c:pt>
                <c:pt idx="2">
                  <c:v>0.1176</c:v>
                </c:pt>
                <c:pt idx="3">
                  <c:v>0.43149999999999999</c:v>
                </c:pt>
                <c:pt idx="4">
                  <c:v>0.1115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927802725394135"/>
          <c:y val="6.0368758746740289E-2"/>
          <c:w val="0.33259351956477995"/>
          <c:h val="0.87926248250651939"/>
        </c:manualLayout>
      </c:layout>
      <c:overlay val="0"/>
      <c:txPr>
        <a:bodyPr/>
        <a:lstStyle/>
        <a:p>
          <a:pPr>
            <a:defRPr sz="11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434424156736586E-2"/>
          <c:y val="0.106182455163064"/>
          <c:w val="0.88057682983288754"/>
          <c:h val="0.6068022221650794"/>
        </c:manualLayout>
      </c:layout>
      <c:barChart>
        <c:barDir val="col"/>
        <c:grouping val="stacked"/>
        <c:varyColors val="0"/>
        <c:ser>
          <c:idx val="0"/>
          <c:order val="0"/>
          <c:tx>
            <c:v>Количество подписчиков</c:v>
          </c:tx>
          <c:invertIfNegative val="0"/>
          <c:cat>
            <c:strRef>
              <c:f>Лист1!$A$60:$A$64</c:f>
              <c:strCache>
                <c:ptCount val="5"/>
                <c:pt idx="0">
                  <c:v>VK</c:v>
                </c:pt>
                <c:pt idx="1">
                  <c:v>Facebook</c:v>
                </c:pt>
                <c:pt idx="2">
                  <c:v>Twitter</c:v>
                </c:pt>
                <c:pt idx="3">
                  <c:v>Youtube</c:v>
                </c:pt>
                <c:pt idx="4">
                  <c:v>Instagram</c:v>
                </c:pt>
              </c:strCache>
            </c:strRef>
          </c:cat>
          <c:val>
            <c:numRef>
              <c:f>Лист1!$B$60:$B$64</c:f>
              <c:numCache>
                <c:formatCode>General</c:formatCode>
                <c:ptCount val="5"/>
                <c:pt idx="0">
                  <c:v>1041</c:v>
                </c:pt>
                <c:pt idx="1">
                  <c:v>601</c:v>
                </c:pt>
                <c:pt idx="2">
                  <c:v>594</c:v>
                </c:pt>
                <c:pt idx="3">
                  <c:v>14</c:v>
                </c:pt>
                <c:pt idx="4">
                  <c:v>108</c:v>
                </c:pt>
              </c:numCache>
            </c:numRef>
          </c:val>
        </c:ser>
        <c:ser>
          <c:idx val="1"/>
          <c:order val="1"/>
          <c:tx>
            <c:v>Количество отметок "мне нравится"</c:v>
          </c:tx>
          <c:invertIfNegative val="0"/>
          <c:cat>
            <c:strRef>
              <c:f>Лист1!$A$60:$A$64</c:f>
              <c:strCache>
                <c:ptCount val="5"/>
                <c:pt idx="0">
                  <c:v>VK</c:v>
                </c:pt>
                <c:pt idx="1">
                  <c:v>Facebook</c:v>
                </c:pt>
                <c:pt idx="2">
                  <c:v>Twitter</c:v>
                </c:pt>
                <c:pt idx="3">
                  <c:v>Youtube</c:v>
                </c:pt>
                <c:pt idx="4">
                  <c:v>Instagram</c:v>
                </c:pt>
              </c:strCache>
            </c:strRef>
          </c:cat>
          <c:val>
            <c:numRef>
              <c:f>Лист1!$C$60:$C$64</c:f>
              <c:numCache>
                <c:formatCode>General</c:formatCode>
                <c:ptCount val="5"/>
                <c:pt idx="0">
                  <c:v>4</c:v>
                </c:pt>
                <c:pt idx="1">
                  <c:v>8</c:v>
                </c:pt>
                <c:pt idx="4">
                  <c:v>18</c:v>
                </c:pt>
              </c:numCache>
            </c:numRef>
          </c:val>
        </c:ser>
        <c:dLbls>
          <c:showLegendKey val="0"/>
          <c:showVal val="0"/>
          <c:showCatName val="0"/>
          <c:showSerName val="0"/>
          <c:showPercent val="0"/>
          <c:showBubbleSize val="0"/>
        </c:dLbls>
        <c:gapWidth val="150"/>
        <c:overlap val="100"/>
        <c:axId val="276754432"/>
        <c:axId val="276755968"/>
      </c:barChart>
      <c:catAx>
        <c:axId val="276754432"/>
        <c:scaling>
          <c:orientation val="minMax"/>
        </c:scaling>
        <c:delete val="0"/>
        <c:axPos val="b"/>
        <c:majorTickMark val="out"/>
        <c:minorTickMark val="none"/>
        <c:tickLblPos val="nextTo"/>
        <c:crossAx val="276755968"/>
        <c:crosses val="autoZero"/>
        <c:auto val="1"/>
        <c:lblAlgn val="ctr"/>
        <c:lblOffset val="100"/>
        <c:noMultiLvlLbl val="0"/>
      </c:catAx>
      <c:valAx>
        <c:axId val="276755968"/>
        <c:scaling>
          <c:orientation val="minMax"/>
        </c:scaling>
        <c:delete val="0"/>
        <c:axPos val="l"/>
        <c:majorGridlines/>
        <c:numFmt formatCode="General" sourceLinked="1"/>
        <c:majorTickMark val="out"/>
        <c:minorTickMark val="none"/>
        <c:tickLblPos val="nextTo"/>
        <c:crossAx val="276754432"/>
        <c:crosses val="autoZero"/>
        <c:crossBetween val="between"/>
      </c:valAx>
    </c:plotArea>
    <c:legend>
      <c:legendPos val="r"/>
      <c:layout>
        <c:manualLayout>
          <c:xMode val="edge"/>
          <c:yMode val="edge"/>
          <c:x val="0.20080896668964268"/>
          <c:y val="0.8022608906480444"/>
          <c:w val="0.61118516296850134"/>
          <c:h val="0.1427726529247811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E08AF-ED66-4918-9A26-9EEE6FC2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2319</TotalTime>
  <Pages>68</Pages>
  <Words>18533</Words>
  <Characters>105640</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136</cp:revision>
  <dcterms:created xsi:type="dcterms:W3CDTF">2017-12-07T22:52:00Z</dcterms:created>
  <dcterms:modified xsi:type="dcterms:W3CDTF">2018-05-10T11:07:00Z</dcterms:modified>
</cp:coreProperties>
</file>