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86" w:rsidRPr="0088508C" w:rsidRDefault="004D4586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1074854"/>
      <w:r w:rsidRPr="0088508C">
        <w:rPr>
          <w:rFonts w:ascii="Times New Roman" w:hAnsi="Times New Roman" w:cs="Times New Roman"/>
          <w:sz w:val="24"/>
          <w:szCs w:val="24"/>
        </w:rPr>
        <w:t>ФГ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8508C">
        <w:rPr>
          <w:rFonts w:ascii="Times New Roman" w:hAnsi="Times New Roman" w:cs="Times New Roman"/>
          <w:sz w:val="24"/>
          <w:szCs w:val="24"/>
        </w:rPr>
        <w:t>ОУ ВПО «Санкт-Петербургский государственный университет»</w:t>
      </w:r>
    </w:p>
    <w:p w:rsidR="004D4586" w:rsidRPr="0088508C" w:rsidRDefault="004D4586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08C">
        <w:rPr>
          <w:rFonts w:ascii="Times New Roman" w:hAnsi="Times New Roman" w:cs="Times New Roman"/>
          <w:sz w:val="24"/>
          <w:szCs w:val="24"/>
        </w:rPr>
        <w:t>Медицинский факультет</w:t>
      </w:r>
    </w:p>
    <w:p w:rsidR="004D4586" w:rsidRDefault="004D4586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08C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инфекционных болезней, эпидемиологии и дерматовенерологии</w:t>
      </w:r>
    </w:p>
    <w:p w:rsidR="004D4586" w:rsidRDefault="004D4586" w:rsidP="004D45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4586" w:rsidRDefault="004D4586" w:rsidP="004D45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2330">
        <w:rPr>
          <w:rFonts w:ascii="Times New Roman" w:hAnsi="Times New Roman" w:cs="Times New Roman"/>
          <w:sz w:val="24"/>
          <w:szCs w:val="24"/>
        </w:rPr>
        <w:t xml:space="preserve">Допускается к защите    </w:t>
      </w:r>
    </w:p>
    <w:p w:rsidR="004D4586" w:rsidRDefault="004D4586" w:rsidP="004D45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2330">
        <w:rPr>
          <w:rFonts w:ascii="Times New Roman" w:hAnsi="Times New Roman" w:cs="Times New Roman"/>
          <w:sz w:val="24"/>
          <w:szCs w:val="24"/>
        </w:rPr>
        <w:t xml:space="preserve"> Заведующий кафедрой:   </w:t>
      </w:r>
    </w:p>
    <w:p w:rsidR="004D4586" w:rsidRDefault="004D4586" w:rsidP="004D458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д.м.н., проф. Яковлев А.А.</w:t>
      </w:r>
    </w:p>
    <w:p w:rsidR="004D4586" w:rsidRDefault="004D4586" w:rsidP="004D458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D4586" w:rsidRPr="004D4586" w:rsidRDefault="004D4586" w:rsidP="004D458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4586">
        <w:rPr>
          <w:rFonts w:ascii="Times New Roman" w:hAnsi="Times New Roman" w:cs="Times New Roman"/>
          <w:sz w:val="24"/>
          <w:szCs w:val="24"/>
        </w:rPr>
        <w:t>(подпись)</w:t>
      </w:r>
    </w:p>
    <w:p w:rsidR="004D4586" w:rsidRPr="0088508C" w:rsidRDefault="004D4586" w:rsidP="004D45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2330">
        <w:rPr>
          <w:rFonts w:ascii="Times New Roman" w:hAnsi="Times New Roman" w:cs="Times New Roman"/>
          <w:sz w:val="24"/>
          <w:szCs w:val="24"/>
        </w:rPr>
        <w:t xml:space="preserve"> «     »_____________</w:t>
      </w:r>
      <w:r>
        <w:rPr>
          <w:rFonts w:ascii="Times New Roman" w:hAnsi="Times New Roman" w:cs="Times New Roman"/>
          <w:sz w:val="24"/>
          <w:szCs w:val="24"/>
        </w:rPr>
        <w:t>2018 г.</w:t>
      </w:r>
    </w:p>
    <w:p w:rsidR="004D4586" w:rsidRPr="0088508C" w:rsidRDefault="004D4586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4586" w:rsidRPr="0088508C" w:rsidRDefault="004D4586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4586" w:rsidRDefault="00FA5BCD" w:rsidP="004D458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</w:p>
    <w:p w:rsidR="004D4586" w:rsidRPr="008B1F21" w:rsidRDefault="004D4586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1F21">
        <w:rPr>
          <w:rFonts w:ascii="Times New Roman" w:hAnsi="Times New Roman" w:cs="Times New Roman"/>
          <w:sz w:val="24"/>
          <w:szCs w:val="24"/>
        </w:rPr>
        <w:t>НА ТЕМУ:</w:t>
      </w:r>
    </w:p>
    <w:p w:rsidR="004D4586" w:rsidRPr="0088508C" w:rsidRDefault="00FA5BCD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ЭТИОЛОГИЧЕСКАЯ СТРУКТУРА И КЛИНИКО-ЛАБОРАТОРНАЯ ХАРАКТЕРИСТИКА ГНОЙНЫХ МЕНИНГИТОВ</w:t>
      </w:r>
    </w:p>
    <w:p w:rsidR="004D4586" w:rsidRPr="0088508C" w:rsidRDefault="004D4586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4586" w:rsidRDefault="004D4586" w:rsidP="004D458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4586" w:rsidRDefault="004D4586" w:rsidP="004D458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4586" w:rsidRDefault="004D4586" w:rsidP="004D458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508C">
        <w:rPr>
          <w:rFonts w:ascii="Times New Roman" w:hAnsi="Times New Roman" w:cs="Times New Roman"/>
          <w:sz w:val="24"/>
          <w:szCs w:val="24"/>
        </w:rPr>
        <w:t xml:space="preserve"> Выполнил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22B3">
        <w:rPr>
          <w:rFonts w:ascii="Times New Roman" w:hAnsi="Times New Roman" w:cs="Times New Roman"/>
          <w:sz w:val="24"/>
          <w:szCs w:val="24"/>
        </w:rPr>
        <w:t>:</w:t>
      </w:r>
      <w:r w:rsidRPr="00885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86" w:rsidRDefault="001722B3" w:rsidP="004D458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611</w:t>
      </w:r>
      <w:r w:rsidR="004D4586" w:rsidRPr="00593187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722B3" w:rsidRPr="0088508C" w:rsidRDefault="001722B3" w:rsidP="004D458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Терехова Марина Игоревна</w:t>
      </w:r>
    </w:p>
    <w:p w:rsidR="001722B3" w:rsidRDefault="001722B3" w:rsidP="004D458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4586" w:rsidRDefault="004D4586" w:rsidP="004D458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508C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1722B3">
        <w:rPr>
          <w:rFonts w:ascii="Times New Roman" w:hAnsi="Times New Roman" w:cs="Times New Roman"/>
          <w:sz w:val="24"/>
          <w:szCs w:val="24"/>
        </w:rPr>
        <w:t>:</w:t>
      </w:r>
    </w:p>
    <w:p w:rsidR="004D4586" w:rsidRPr="0088508C" w:rsidRDefault="001722B3" w:rsidP="001722B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22B3">
        <w:rPr>
          <w:rFonts w:ascii="Times New Roman" w:hAnsi="Times New Roman" w:cs="Times New Roman"/>
          <w:sz w:val="24"/>
          <w:szCs w:val="24"/>
        </w:rPr>
        <w:t>к.м</w:t>
      </w:r>
      <w:proofErr w:type="gramStart"/>
      <w:r w:rsidRPr="001722B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722B3">
        <w:rPr>
          <w:rFonts w:ascii="Times New Roman" w:hAnsi="Times New Roman" w:cs="Times New Roman"/>
          <w:sz w:val="24"/>
          <w:szCs w:val="24"/>
        </w:rPr>
        <w:t>, доц</w:t>
      </w:r>
      <w:r w:rsidR="004D4586" w:rsidRPr="001722B3">
        <w:rPr>
          <w:rFonts w:ascii="Times New Roman" w:hAnsi="Times New Roman" w:cs="Times New Roman"/>
          <w:sz w:val="24"/>
          <w:szCs w:val="24"/>
        </w:rPr>
        <w:t>.</w:t>
      </w:r>
      <w:r w:rsidR="004D4586" w:rsidRPr="00885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Комарова Александра Яновна</w:t>
      </w:r>
      <w:r w:rsidR="004D4586" w:rsidRPr="00885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586" w:rsidRPr="0088508C" w:rsidRDefault="004D4586" w:rsidP="004D458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4586" w:rsidRPr="0088508C" w:rsidRDefault="004D4586" w:rsidP="004D458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4586" w:rsidRPr="0088508C" w:rsidRDefault="004D4586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4586" w:rsidRPr="0088508C" w:rsidRDefault="004D4586" w:rsidP="004D4586">
      <w:pPr>
        <w:rPr>
          <w:rFonts w:ascii="Times New Roman" w:hAnsi="Times New Roman" w:cs="Times New Roman"/>
          <w:sz w:val="24"/>
          <w:szCs w:val="24"/>
        </w:rPr>
      </w:pPr>
    </w:p>
    <w:p w:rsidR="004D4586" w:rsidRPr="0088508C" w:rsidRDefault="004D4586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4586" w:rsidRPr="0088508C" w:rsidRDefault="004D4586" w:rsidP="004D458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08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83B6C" w:rsidRPr="009D1C5C" w:rsidRDefault="009D1C5C" w:rsidP="009D1C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</w:t>
      </w:r>
    </w:p>
    <w:p w:rsidR="00C330DE" w:rsidRPr="00C330DE" w:rsidRDefault="00C330DE" w:rsidP="00C330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0D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330DE" w:rsidRPr="00C330DE" w:rsidRDefault="00C330DE" w:rsidP="00C223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</w:t>
      </w:r>
      <w:r w:rsidR="00AE6E1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AE6E14">
        <w:rPr>
          <w:rFonts w:ascii="Times New Roman" w:hAnsi="Times New Roman" w:cs="Times New Roman"/>
          <w:sz w:val="28"/>
          <w:szCs w:val="28"/>
        </w:rPr>
        <w:t>.3</w:t>
      </w:r>
    </w:p>
    <w:p w:rsidR="00C330DE" w:rsidRPr="00C330DE" w:rsidRDefault="00C330DE" w:rsidP="00C223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330DE">
        <w:rPr>
          <w:rFonts w:ascii="Times New Roman" w:hAnsi="Times New Roman" w:cs="Times New Roman"/>
          <w:sz w:val="28"/>
          <w:szCs w:val="28"/>
        </w:rPr>
        <w:t>ГЛАВА I. ОБЗОР ЛИТЕРАТУРЫ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AE6E14">
        <w:rPr>
          <w:rFonts w:ascii="Times New Roman" w:hAnsi="Times New Roman" w:cs="Times New Roman"/>
          <w:sz w:val="28"/>
          <w:szCs w:val="28"/>
        </w:rPr>
        <w:t>…………………….........6</w:t>
      </w:r>
    </w:p>
    <w:p w:rsidR="00C330DE" w:rsidRDefault="00C330DE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0DE">
        <w:rPr>
          <w:rFonts w:ascii="Times New Roman" w:hAnsi="Times New Roman" w:cs="Times New Roman"/>
          <w:sz w:val="28"/>
          <w:szCs w:val="28"/>
        </w:rPr>
        <w:t>1.1. Общая характеристика менингитов</w:t>
      </w:r>
      <w:r w:rsidR="0011279B">
        <w:rPr>
          <w:rFonts w:ascii="Times New Roman" w:hAnsi="Times New Roman" w:cs="Times New Roman"/>
          <w:sz w:val="28"/>
          <w:szCs w:val="28"/>
        </w:rPr>
        <w:t>……………………</w:t>
      </w:r>
      <w:r w:rsidR="00AE6E14">
        <w:rPr>
          <w:rFonts w:ascii="Times New Roman" w:hAnsi="Times New Roman" w:cs="Times New Roman"/>
          <w:sz w:val="28"/>
          <w:szCs w:val="28"/>
        </w:rPr>
        <w:t>………….6</w:t>
      </w:r>
    </w:p>
    <w:p w:rsidR="00C330DE" w:rsidRPr="00A1405C" w:rsidRDefault="00C330DE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0DE">
        <w:rPr>
          <w:rFonts w:ascii="Times New Roman" w:hAnsi="Times New Roman" w:cs="Times New Roman"/>
          <w:sz w:val="28"/>
          <w:szCs w:val="28"/>
        </w:rPr>
        <w:t xml:space="preserve">1.2. </w:t>
      </w:r>
      <w:r w:rsidR="00A1405C" w:rsidRPr="00A1405C">
        <w:rPr>
          <w:rFonts w:ascii="Times New Roman" w:hAnsi="Times New Roman" w:cs="Times New Roman"/>
          <w:sz w:val="28"/>
          <w:szCs w:val="28"/>
        </w:rPr>
        <w:t>Эпидемиология</w:t>
      </w:r>
      <w:r w:rsidR="0011279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E6E14">
        <w:rPr>
          <w:rFonts w:ascii="Times New Roman" w:hAnsi="Times New Roman" w:cs="Times New Roman"/>
          <w:sz w:val="28"/>
          <w:szCs w:val="28"/>
        </w:rPr>
        <w:t>……………..7</w:t>
      </w:r>
    </w:p>
    <w:p w:rsidR="00C330DE" w:rsidRPr="00C330DE" w:rsidRDefault="00C330DE" w:rsidP="00C22306">
      <w:pPr>
        <w:pStyle w:val="a3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330DE">
        <w:rPr>
          <w:rFonts w:ascii="Times New Roman" w:hAnsi="Times New Roman" w:cs="Times New Roman"/>
          <w:sz w:val="28"/>
          <w:szCs w:val="28"/>
        </w:rPr>
        <w:t>1.3. Этиологическая структура гнойных менингитов</w:t>
      </w:r>
      <w:r w:rsidR="0011279B">
        <w:rPr>
          <w:rFonts w:ascii="Times New Roman" w:hAnsi="Times New Roman" w:cs="Times New Roman"/>
          <w:sz w:val="28"/>
          <w:szCs w:val="28"/>
        </w:rPr>
        <w:t>……</w:t>
      </w:r>
      <w:r w:rsidR="00AE6E14">
        <w:rPr>
          <w:rFonts w:ascii="Times New Roman" w:hAnsi="Times New Roman" w:cs="Times New Roman"/>
          <w:sz w:val="28"/>
          <w:szCs w:val="28"/>
        </w:rPr>
        <w:t>…………...8</w:t>
      </w:r>
    </w:p>
    <w:p w:rsidR="0011279B" w:rsidRDefault="00C330DE" w:rsidP="00C22306">
      <w:pPr>
        <w:pStyle w:val="a4"/>
        <w:spacing w:before="120"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33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0DE">
        <w:rPr>
          <w:rFonts w:ascii="Times New Roman" w:hAnsi="Times New Roman" w:cs="Times New Roman"/>
          <w:sz w:val="28"/>
          <w:szCs w:val="28"/>
        </w:rPr>
        <w:t>Клинико-лабораторная характеристика</w:t>
      </w:r>
      <w:r w:rsidR="0011279B">
        <w:rPr>
          <w:rFonts w:ascii="Times New Roman" w:hAnsi="Times New Roman" w:cs="Times New Roman"/>
          <w:sz w:val="28"/>
          <w:szCs w:val="28"/>
        </w:rPr>
        <w:t>……………</w:t>
      </w:r>
      <w:r w:rsidR="00AE6E14">
        <w:rPr>
          <w:rFonts w:ascii="Times New Roman" w:hAnsi="Times New Roman" w:cs="Times New Roman"/>
          <w:sz w:val="28"/>
          <w:szCs w:val="28"/>
        </w:rPr>
        <w:t>…………….12</w:t>
      </w:r>
    </w:p>
    <w:p w:rsidR="00F36348" w:rsidRDefault="00F36348" w:rsidP="00C22306">
      <w:pPr>
        <w:pStyle w:val="a4"/>
        <w:spacing w:before="120"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Особенности клинического течения </w:t>
      </w:r>
      <w:r w:rsidR="00E424F8">
        <w:rPr>
          <w:rFonts w:ascii="Times New Roman" w:hAnsi="Times New Roman" w:cs="Times New Roman"/>
          <w:sz w:val="28"/>
          <w:szCs w:val="28"/>
        </w:rPr>
        <w:t>пневмококкового менингита……………………………………………</w:t>
      </w:r>
      <w:r w:rsidR="00AE6E14">
        <w:rPr>
          <w:rFonts w:ascii="Times New Roman" w:hAnsi="Times New Roman" w:cs="Times New Roman"/>
          <w:sz w:val="28"/>
          <w:szCs w:val="28"/>
        </w:rPr>
        <w:t>………………….16</w:t>
      </w:r>
    </w:p>
    <w:p w:rsidR="00E424F8" w:rsidRDefault="00E424F8" w:rsidP="00C22306">
      <w:pPr>
        <w:pStyle w:val="a4"/>
        <w:spacing w:before="120"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Особенности клинического течения менингококкового менингита………………………………………</w:t>
      </w:r>
      <w:r w:rsidR="00AE6E14">
        <w:rPr>
          <w:rFonts w:ascii="Times New Roman" w:hAnsi="Times New Roman" w:cs="Times New Roman"/>
          <w:sz w:val="28"/>
          <w:szCs w:val="28"/>
        </w:rPr>
        <w:t>……………………….17</w:t>
      </w:r>
    </w:p>
    <w:p w:rsidR="00E424F8" w:rsidRDefault="00E424F8" w:rsidP="00AE6E14">
      <w:pPr>
        <w:pStyle w:val="a4"/>
        <w:spacing w:before="120"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Особенности клинического течения листериозного </w:t>
      </w:r>
    </w:p>
    <w:p w:rsidR="00E424F8" w:rsidRDefault="00E424F8" w:rsidP="00AE6E14">
      <w:pPr>
        <w:pStyle w:val="a4"/>
        <w:spacing w:before="120"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менингита…………………………………</w:t>
      </w:r>
      <w:r w:rsidR="00AE6E14">
        <w:rPr>
          <w:rFonts w:ascii="Times New Roman" w:hAnsi="Times New Roman" w:cs="Times New Roman"/>
          <w:sz w:val="28"/>
          <w:szCs w:val="28"/>
        </w:rPr>
        <w:t>…………………………….18</w:t>
      </w:r>
    </w:p>
    <w:p w:rsidR="00E424F8" w:rsidRDefault="00E424F8" w:rsidP="00AE6E14">
      <w:pPr>
        <w:pStyle w:val="a4"/>
        <w:spacing w:before="120"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Особенности клинического течения менингита, вызванного гемофильной палочкой……………………………</w:t>
      </w:r>
      <w:r w:rsidR="00AE6E14">
        <w:rPr>
          <w:rFonts w:ascii="Times New Roman" w:hAnsi="Times New Roman" w:cs="Times New Roman"/>
          <w:sz w:val="28"/>
          <w:szCs w:val="28"/>
        </w:rPr>
        <w:t>…………………...19</w:t>
      </w:r>
    </w:p>
    <w:p w:rsidR="00C330DE" w:rsidRPr="0011279B" w:rsidRDefault="00C330DE" w:rsidP="00AE6E14">
      <w:pPr>
        <w:pStyle w:val="a4"/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C330DE">
        <w:rPr>
          <w:rFonts w:ascii="Times New Roman" w:hAnsi="Times New Roman" w:cs="Times New Roman"/>
          <w:sz w:val="28"/>
          <w:szCs w:val="28"/>
        </w:rPr>
        <w:t>ГЛАВА II. ОБЩАЯ ХАРАКТЕРИСТИКА БОЛЬНЫХ И МЕТОДОВ ИССЛЕДОВАНИЯ</w:t>
      </w:r>
      <w:r w:rsidR="0011279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E6E14">
        <w:rPr>
          <w:rFonts w:ascii="Times New Roman" w:hAnsi="Times New Roman" w:cs="Times New Roman"/>
          <w:sz w:val="28"/>
          <w:szCs w:val="28"/>
        </w:rPr>
        <w:t>…………………………20</w:t>
      </w:r>
    </w:p>
    <w:p w:rsidR="00C330DE" w:rsidRPr="00C330DE" w:rsidRDefault="00C330DE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0DE">
        <w:rPr>
          <w:rFonts w:ascii="Times New Roman" w:hAnsi="Times New Roman" w:cs="Times New Roman"/>
          <w:sz w:val="28"/>
          <w:szCs w:val="28"/>
        </w:rPr>
        <w:t>2.1 Клиническая характе</w:t>
      </w:r>
      <w:r w:rsidR="00AE6E14">
        <w:rPr>
          <w:rFonts w:ascii="Times New Roman" w:hAnsi="Times New Roman" w:cs="Times New Roman"/>
          <w:sz w:val="28"/>
          <w:szCs w:val="28"/>
        </w:rPr>
        <w:t>ристика обследованных больных…………20</w:t>
      </w:r>
    </w:p>
    <w:p w:rsidR="00395B3F" w:rsidRDefault="00AE6E14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Методы исследования</w:t>
      </w:r>
      <w:r w:rsidR="00395B3F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………………………..22</w:t>
      </w:r>
    </w:p>
    <w:p w:rsidR="00C330DE" w:rsidRPr="00C330DE" w:rsidRDefault="00AE6E14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Статистическая обработка………………………………………...24</w:t>
      </w:r>
    </w:p>
    <w:p w:rsidR="00C330DE" w:rsidRPr="00C330DE" w:rsidRDefault="00C330DE" w:rsidP="00C223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330DE">
        <w:rPr>
          <w:rFonts w:ascii="Times New Roman" w:hAnsi="Times New Roman" w:cs="Times New Roman"/>
          <w:sz w:val="28"/>
          <w:szCs w:val="28"/>
        </w:rPr>
        <w:t>ГЛАВА III. РЕЗУЛЬ</w:t>
      </w:r>
      <w:r w:rsidR="00395B3F">
        <w:rPr>
          <w:rFonts w:ascii="Times New Roman" w:hAnsi="Times New Roman" w:cs="Times New Roman"/>
          <w:sz w:val="28"/>
          <w:szCs w:val="28"/>
        </w:rPr>
        <w:t>ТАТЫ СОБСТВЕННЫХ ИССЛЕДОВАНИЙ</w:t>
      </w:r>
      <w:r w:rsidR="00AE6E14">
        <w:rPr>
          <w:rFonts w:ascii="Times New Roman" w:hAnsi="Times New Roman" w:cs="Times New Roman"/>
          <w:sz w:val="28"/>
          <w:szCs w:val="28"/>
        </w:rPr>
        <w:t>……….25</w:t>
      </w:r>
    </w:p>
    <w:p w:rsidR="00C330DE" w:rsidRPr="00C330DE" w:rsidRDefault="00C330DE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0DE">
        <w:rPr>
          <w:rFonts w:ascii="Times New Roman" w:hAnsi="Times New Roman" w:cs="Times New Roman"/>
          <w:sz w:val="28"/>
          <w:szCs w:val="28"/>
        </w:rPr>
        <w:t xml:space="preserve">3.1. </w:t>
      </w:r>
      <w:r w:rsidR="00395B3F">
        <w:rPr>
          <w:rFonts w:ascii="Times New Roman" w:hAnsi="Times New Roman" w:cs="Times New Roman"/>
          <w:sz w:val="28"/>
          <w:szCs w:val="28"/>
        </w:rPr>
        <w:t xml:space="preserve">Этиологическая структура гнойных менингитов за </w:t>
      </w:r>
      <w:r w:rsidR="00E870B9">
        <w:rPr>
          <w:rFonts w:ascii="Times New Roman" w:hAnsi="Times New Roman" w:cs="Times New Roman"/>
          <w:sz w:val="28"/>
          <w:szCs w:val="28"/>
        </w:rPr>
        <w:t>2016-2017гг</w:t>
      </w:r>
      <w:r w:rsidR="00AE6E14">
        <w:rPr>
          <w:rFonts w:ascii="Times New Roman" w:hAnsi="Times New Roman" w:cs="Times New Roman"/>
          <w:sz w:val="28"/>
          <w:szCs w:val="28"/>
        </w:rPr>
        <w:t>………</w:t>
      </w:r>
      <w:r w:rsidR="00E870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3135F0">
        <w:rPr>
          <w:rFonts w:ascii="Times New Roman" w:hAnsi="Times New Roman" w:cs="Times New Roman"/>
          <w:sz w:val="28"/>
          <w:szCs w:val="28"/>
        </w:rPr>
        <w:t>.</w:t>
      </w:r>
      <w:r w:rsidR="00E870B9">
        <w:rPr>
          <w:rFonts w:ascii="Times New Roman" w:hAnsi="Times New Roman" w:cs="Times New Roman"/>
          <w:sz w:val="28"/>
          <w:szCs w:val="28"/>
        </w:rPr>
        <w:t xml:space="preserve">… </w:t>
      </w:r>
      <w:r w:rsidR="00AE6E14">
        <w:rPr>
          <w:rFonts w:ascii="Times New Roman" w:hAnsi="Times New Roman" w:cs="Times New Roman"/>
          <w:sz w:val="28"/>
          <w:szCs w:val="28"/>
        </w:rPr>
        <w:t>25</w:t>
      </w:r>
    </w:p>
    <w:p w:rsidR="00395B3F" w:rsidRDefault="00C330DE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0DE">
        <w:rPr>
          <w:rFonts w:ascii="Times New Roman" w:hAnsi="Times New Roman" w:cs="Times New Roman"/>
          <w:sz w:val="28"/>
          <w:szCs w:val="28"/>
        </w:rPr>
        <w:t xml:space="preserve">3.2. </w:t>
      </w:r>
      <w:r w:rsidR="00395B3F">
        <w:rPr>
          <w:rFonts w:ascii="Times New Roman" w:hAnsi="Times New Roman" w:cs="Times New Roman"/>
          <w:sz w:val="28"/>
          <w:szCs w:val="28"/>
        </w:rPr>
        <w:t xml:space="preserve">Анализ летальности </w:t>
      </w:r>
      <w:r w:rsidR="00CC78D3">
        <w:rPr>
          <w:rFonts w:ascii="Times New Roman" w:hAnsi="Times New Roman" w:cs="Times New Roman"/>
          <w:sz w:val="28"/>
          <w:szCs w:val="28"/>
        </w:rPr>
        <w:t>……………</w:t>
      </w:r>
      <w:r w:rsidR="00AE6E14">
        <w:rPr>
          <w:rFonts w:ascii="Times New Roman" w:hAnsi="Times New Roman" w:cs="Times New Roman"/>
          <w:sz w:val="28"/>
          <w:szCs w:val="28"/>
        </w:rPr>
        <w:t>…</w:t>
      </w:r>
      <w:r w:rsidR="00E870B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E6E14">
        <w:rPr>
          <w:rFonts w:ascii="Times New Roman" w:hAnsi="Times New Roman" w:cs="Times New Roman"/>
          <w:sz w:val="28"/>
          <w:szCs w:val="28"/>
        </w:rPr>
        <w:t>….28</w:t>
      </w:r>
    </w:p>
    <w:p w:rsidR="00395B3F" w:rsidRDefault="00395B3F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Анализ клинической картины у пациентов с гнойным менингитом</w:t>
      </w:r>
      <w:r w:rsidR="00AE6E14">
        <w:rPr>
          <w:rFonts w:ascii="Times New Roman" w:hAnsi="Times New Roman" w:cs="Times New Roman"/>
          <w:sz w:val="28"/>
          <w:szCs w:val="28"/>
        </w:rPr>
        <w:t>……</w:t>
      </w:r>
      <w:r w:rsidR="00E870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E6E14">
        <w:rPr>
          <w:rFonts w:ascii="Times New Roman" w:hAnsi="Times New Roman" w:cs="Times New Roman"/>
          <w:sz w:val="28"/>
          <w:szCs w:val="28"/>
        </w:rPr>
        <w:t>30</w:t>
      </w:r>
    </w:p>
    <w:p w:rsidR="00395B3F" w:rsidRDefault="00395B3F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Клинические особенности пневмококковых менингитов</w:t>
      </w:r>
      <w:r w:rsidR="00AE6E14">
        <w:rPr>
          <w:rFonts w:ascii="Times New Roman" w:hAnsi="Times New Roman" w:cs="Times New Roman"/>
          <w:sz w:val="28"/>
          <w:szCs w:val="28"/>
        </w:rPr>
        <w:t>…</w:t>
      </w:r>
      <w:r w:rsidR="00E870B9">
        <w:rPr>
          <w:rFonts w:ascii="Times New Roman" w:hAnsi="Times New Roman" w:cs="Times New Roman"/>
          <w:sz w:val="28"/>
          <w:szCs w:val="28"/>
        </w:rPr>
        <w:t>…...</w:t>
      </w:r>
      <w:r w:rsidR="00AE6E14">
        <w:rPr>
          <w:rFonts w:ascii="Times New Roman" w:hAnsi="Times New Roman" w:cs="Times New Roman"/>
          <w:sz w:val="28"/>
          <w:szCs w:val="28"/>
        </w:rPr>
        <w:t>.34</w:t>
      </w:r>
    </w:p>
    <w:p w:rsidR="00395B3F" w:rsidRDefault="00395B3F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39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Клинические особенности листериозных менингитов</w:t>
      </w:r>
      <w:r w:rsidR="00AE6E14">
        <w:rPr>
          <w:rFonts w:ascii="Times New Roman" w:hAnsi="Times New Roman" w:cs="Times New Roman"/>
          <w:sz w:val="28"/>
          <w:szCs w:val="28"/>
        </w:rPr>
        <w:t>…</w:t>
      </w:r>
      <w:r w:rsidR="00E870B9">
        <w:rPr>
          <w:rFonts w:ascii="Times New Roman" w:hAnsi="Times New Roman" w:cs="Times New Roman"/>
          <w:sz w:val="28"/>
          <w:szCs w:val="28"/>
        </w:rPr>
        <w:t>……...</w:t>
      </w:r>
      <w:r w:rsidR="003135F0">
        <w:rPr>
          <w:rFonts w:ascii="Times New Roman" w:hAnsi="Times New Roman" w:cs="Times New Roman"/>
          <w:sz w:val="28"/>
          <w:szCs w:val="28"/>
        </w:rPr>
        <w:t>..37</w:t>
      </w:r>
    </w:p>
    <w:p w:rsidR="00CC78D3" w:rsidRDefault="0071625C" w:rsidP="00CC78D3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C78D3">
        <w:rPr>
          <w:rFonts w:ascii="Times New Roman" w:hAnsi="Times New Roman" w:cs="Times New Roman"/>
          <w:sz w:val="28"/>
          <w:szCs w:val="28"/>
        </w:rPr>
        <w:t>.</w:t>
      </w:r>
      <w:r w:rsidR="00CC78D3" w:rsidRPr="00395B3F">
        <w:rPr>
          <w:rFonts w:ascii="Times New Roman" w:hAnsi="Times New Roman" w:cs="Times New Roman"/>
          <w:sz w:val="28"/>
          <w:szCs w:val="28"/>
        </w:rPr>
        <w:t xml:space="preserve"> </w:t>
      </w:r>
      <w:r w:rsidR="00CC78D3">
        <w:rPr>
          <w:rFonts w:ascii="Times New Roman" w:hAnsi="Times New Roman" w:cs="Times New Roman"/>
          <w:sz w:val="28"/>
          <w:szCs w:val="28"/>
        </w:rPr>
        <w:t>Клиническая характеристика менингококковых менингито</w:t>
      </w:r>
      <w:r w:rsidR="00973C0D">
        <w:rPr>
          <w:rFonts w:ascii="Times New Roman" w:hAnsi="Times New Roman" w:cs="Times New Roman"/>
          <w:sz w:val="28"/>
          <w:szCs w:val="28"/>
        </w:rPr>
        <w:t>в..</w:t>
      </w:r>
      <w:r w:rsidR="00CC78D3">
        <w:rPr>
          <w:rFonts w:ascii="Times New Roman" w:hAnsi="Times New Roman" w:cs="Times New Roman"/>
          <w:sz w:val="28"/>
          <w:szCs w:val="28"/>
        </w:rPr>
        <w:t>...37</w:t>
      </w:r>
    </w:p>
    <w:p w:rsidR="00395B3F" w:rsidRDefault="0071625C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95B3F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E6530F">
        <w:rPr>
          <w:rFonts w:ascii="Times New Roman" w:hAnsi="Times New Roman" w:cs="Times New Roman"/>
          <w:sz w:val="28"/>
          <w:szCs w:val="28"/>
        </w:rPr>
        <w:t>лабораторных параметров</w:t>
      </w:r>
      <w:r w:rsidR="00395B3F">
        <w:rPr>
          <w:rFonts w:ascii="Times New Roman" w:hAnsi="Times New Roman" w:cs="Times New Roman"/>
          <w:sz w:val="28"/>
          <w:szCs w:val="28"/>
        </w:rPr>
        <w:t xml:space="preserve"> у пациентов с гнойным менингитом</w:t>
      </w:r>
      <w:r w:rsidR="00E870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3135F0">
        <w:rPr>
          <w:rFonts w:ascii="Times New Roman" w:hAnsi="Times New Roman" w:cs="Times New Roman"/>
          <w:sz w:val="28"/>
          <w:szCs w:val="28"/>
        </w:rPr>
        <w:t>…38</w:t>
      </w:r>
    </w:p>
    <w:p w:rsidR="009D1C5C" w:rsidRDefault="00E870B9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ЗАКЛЮЧЕНИЕ………………………………………………………...</w:t>
      </w:r>
      <w:r w:rsidR="003135F0">
        <w:rPr>
          <w:rFonts w:ascii="Times New Roman" w:hAnsi="Times New Roman" w:cs="Times New Roman"/>
          <w:sz w:val="28"/>
          <w:szCs w:val="28"/>
        </w:rPr>
        <w:t>41</w:t>
      </w:r>
    </w:p>
    <w:p w:rsidR="009D1C5C" w:rsidRDefault="00E870B9" w:rsidP="00C22306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</w:t>
      </w:r>
      <w:r w:rsidR="00313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135F0">
        <w:rPr>
          <w:rFonts w:ascii="Times New Roman" w:hAnsi="Times New Roman" w:cs="Times New Roman"/>
          <w:sz w:val="28"/>
          <w:szCs w:val="28"/>
        </w:rPr>
        <w:t>43</w:t>
      </w:r>
    </w:p>
    <w:p w:rsidR="00C22306" w:rsidRPr="00AE6E14" w:rsidRDefault="00E870B9" w:rsidP="00AE6E14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</w:t>
      </w:r>
      <w:r w:rsidR="00313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E6E14">
        <w:rPr>
          <w:rFonts w:ascii="Times New Roman" w:hAnsi="Times New Roman" w:cs="Times New Roman"/>
          <w:sz w:val="28"/>
          <w:szCs w:val="28"/>
        </w:rPr>
        <w:t>4</w:t>
      </w:r>
      <w:r w:rsidR="003135F0">
        <w:rPr>
          <w:rFonts w:ascii="Times New Roman" w:hAnsi="Times New Roman" w:cs="Times New Roman"/>
          <w:sz w:val="28"/>
          <w:szCs w:val="28"/>
        </w:rPr>
        <w:t>5</w:t>
      </w:r>
    </w:p>
    <w:p w:rsidR="00E13742" w:rsidRPr="00283B6C" w:rsidRDefault="00E13742" w:rsidP="00283B6C">
      <w:pPr>
        <w:pStyle w:val="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83B6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E13742" w:rsidRDefault="00E13742" w:rsidP="00E137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56DB" w:rsidRDefault="00E13742" w:rsidP="00E1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2">
        <w:rPr>
          <w:rFonts w:ascii="Times New Roman" w:hAnsi="Times New Roman" w:cs="Times New Roman"/>
          <w:sz w:val="28"/>
          <w:szCs w:val="28"/>
        </w:rPr>
        <w:t xml:space="preserve">Гнойные бактериальные менингиты </w:t>
      </w:r>
      <w:r w:rsidR="00972678">
        <w:rPr>
          <w:rFonts w:ascii="Times New Roman" w:hAnsi="Times New Roman" w:cs="Times New Roman"/>
          <w:sz w:val="28"/>
          <w:szCs w:val="28"/>
        </w:rPr>
        <w:t xml:space="preserve">являются одной </w:t>
      </w:r>
      <w:r w:rsidR="005556DB">
        <w:rPr>
          <w:rFonts w:ascii="Times New Roman" w:hAnsi="Times New Roman" w:cs="Times New Roman"/>
          <w:sz w:val="28"/>
          <w:szCs w:val="28"/>
        </w:rPr>
        <w:t xml:space="preserve">из наиболее </w:t>
      </w:r>
      <w:proofErr w:type="gramStart"/>
      <w:r w:rsidR="005556DB">
        <w:rPr>
          <w:rFonts w:ascii="Times New Roman" w:hAnsi="Times New Roman" w:cs="Times New Roman"/>
          <w:sz w:val="28"/>
          <w:szCs w:val="28"/>
        </w:rPr>
        <w:t>распространенных</w:t>
      </w:r>
      <w:proofErr w:type="gramEnd"/>
      <w:r w:rsidR="00972678">
        <w:rPr>
          <w:rFonts w:ascii="Times New Roman" w:hAnsi="Times New Roman" w:cs="Times New Roman"/>
          <w:sz w:val="28"/>
          <w:szCs w:val="28"/>
        </w:rPr>
        <w:t xml:space="preserve"> в человеческой популяции тяжелой нейроинфекционной патологией. </w:t>
      </w:r>
      <w:r w:rsidR="00B97D7E">
        <w:rPr>
          <w:rFonts w:ascii="Times New Roman" w:hAnsi="Times New Roman" w:cs="Times New Roman"/>
          <w:sz w:val="28"/>
          <w:szCs w:val="28"/>
        </w:rPr>
        <w:t>Они отличаются тяжелым течением,</w:t>
      </w:r>
      <w:r w:rsidRPr="00E13742">
        <w:rPr>
          <w:rFonts w:ascii="Times New Roman" w:hAnsi="Times New Roman" w:cs="Times New Roman"/>
          <w:sz w:val="28"/>
          <w:szCs w:val="28"/>
        </w:rPr>
        <w:t xml:space="preserve"> </w:t>
      </w:r>
      <w:r w:rsidR="00B97D7E" w:rsidRPr="00E13742">
        <w:rPr>
          <w:rFonts w:ascii="Times New Roman" w:hAnsi="Times New Roman" w:cs="Times New Roman"/>
          <w:sz w:val="28"/>
          <w:szCs w:val="28"/>
        </w:rPr>
        <w:t>возможность</w:t>
      </w:r>
      <w:r w:rsidR="00B97D7E">
        <w:rPr>
          <w:rFonts w:ascii="Times New Roman" w:hAnsi="Times New Roman" w:cs="Times New Roman"/>
          <w:sz w:val="28"/>
          <w:szCs w:val="28"/>
        </w:rPr>
        <w:t>ю</w:t>
      </w:r>
      <w:r w:rsidR="00B97D7E" w:rsidRPr="00E13742">
        <w:rPr>
          <w:rFonts w:ascii="Times New Roman" w:hAnsi="Times New Roman" w:cs="Times New Roman"/>
          <w:sz w:val="28"/>
          <w:szCs w:val="28"/>
        </w:rPr>
        <w:t xml:space="preserve"> развития опасны</w:t>
      </w:r>
      <w:r w:rsidR="00B97D7E">
        <w:rPr>
          <w:rFonts w:ascii="Times New Roman" w:hAnsi="Times New Roman" w:cs="Times New Roman"/>
          <w:sz w:val="28"/>
          <w:szCs w:val="28"/>
        </w:rPr>
        <w:t>х для жизни осложнений, высокой</w:t>
      </w:r>
      <w:r w:rsidR="00B97D7E" w:rsidRPr="00E13742">
        <w:rPr>
          <w:rFonts w:ascii="Times New Roman" w:hAnsi="Times New Roman" w:cs="Times New Roman"/>
          <w:sz w:val="28"/>
          <w:szCs w:val="28"/>
        </w:rPr>
        <w:t xml:space="preserve"> частот</w:t>
      </w:r>
      <w:r w:rsidR="00B97D7E">
        <w:rPr>
          <w:rFonts w:ascii="Times New Roman" w:hAnsi="Times New Roman" w:cs="Times New Roman"/>
          <w:sz w:val="28"/>
          <w:szCs w:val="28"/>
        </w:rPr>
        <w:t>ой</w:t>
      </w:r>
      <w:r w:rsidR="00B97D7E" w:rsidRPr="00E13742">
        <w:rPr>
          <w:rFonts w:ascii="Times New Roman" w:hAnsi="Times New Roman" w:cs="Times New Roman"/>
          <w:sz w:val="28"/>
          <w:szCs w:val="28"/>
        </w:rPr>
        <w:t xml:space="preserve"> стойких резиду</w:t>
      </w:r>
      <w:r w:rsidR="00B97D7E">
        <w:rPr>
          <w:rFonts w:ascii="Times New Roman" w:hAnsi="Times New Roman" w:cs="Times New Roman"/>
          <w:sz w:val="28"/>
          <w:szCs w:val="28"/>
        </w:rPr>
        <w:t>альных последствий и летальностью, что</w:t>
      </w:r>
      <w:r w:rsidR="00B97D7E" w:rsidRPr="00E13742">
        <w:rPr>
          <w:rFonts w:ascii="Times New Roman" w:hAnsi="Times New Roman" w:cs="Times New Roman"/>
          <w:sz w:val="28"/>
          <w:szCs w:val="28"/>
        </w:rPr>
        <w:t xml:space="preserve"> </w:t>
      </w:r>
      <w:r w:rsidR="00B97D7E">
        <w:rPr>
          <w:rFonts w:ascii="Times New Roman" w:hAnsi="Times New Roman" w:cs="Times New Roman"/>
          <w:sz w:val="28"/>
          <w:szCs w:val="28"/>
        </w:rPr>
        <w:t>определяе</w:t>
      </w:r>
      <w:r w:rsidR="00B97D7E" w:rsidRPr="00E13742">
        <w:rPr>
          <w:rFonts w:ascii="Times New Roman" w:hAnsi="Times New Roman" w:cs="Times New Roman"/>
          <w:sz w:val="28"/>
          <w:szCs w:val="28"/>
        </w:rPr>
        <w:t xml:space="preserve">т актуальность проблемы </w:t>
      </w:r>
      <w:r w:rsidR="005A0B2A">
        <w:rPr>
          <w:rFonts w:ascii="Times New Roman" w:hAnsi="Times New Roman" w:cs="Times New Roman"/>
          <w:sz w:val="28"/>
          <w:szCs w:val="28"/>
        </w:rPr>
        <w:t xml:space="preserve">их </w:t>
      </w:r>
      <w:r w:rsidR="00B97D7E" w:rsidRPr="00E13742">
        <w:rPr>
          <w:rFonts w:ascii="Times New Roman" w:hAnsi="Times New Roman" w:cs="Times New Roman"/>
          <w:sz w:val="28"/>
          <w:szCs w:val="28"/>
        </w:rPr>
        <w:t>предупреждения, своевременной диагностики и обоснованной комплексной терапии</w:t>
      </w:r>
      <w:r w:rsidR="00A80D55">
        <w:rPr>
          <w:rFonts w:ascii="Times New Roman" w:hAnsi="Times New Roman" w:cs="Times New Roman"/>
          <w:sz w:val="28"/>
          <w:szCs w:val="28"/>
        </w:rPr>
        <w:t>. [1,2,3</w:t>
      </w:r>
      <w:r w:rsidR="00B97D7E" w:rsidRPr="00E13742">
        <w:rPr>
          <w:rFonts w:ascii="Times New Roman" w:hAnsi="Times New Roman" w:cs="Times New Roman"/>
          <w:sz w:val="28"/>
          <w:szCs w:val="28"/>
        </w:rPr>
        <w:t>]</w:t>
      </w:r>
    </w:p>
    <w:p w:rsidR="00547D2C" w:rsidRPr="00E13742" w:rsidRDefault="00711F56" w:rsidP="00547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летальности от гнойных менингитов необходимо, чтобы практикующие врачи и врачи скорой помощи владели принципами их диагностики и лечения.</w:t>
      </w:r>
      <w:r w:rsidRPr="00E13742">
        <w:rPr>
          <w:rFonts w:ascii="Times New Roman" w:hAnsi="Times New Roman" w:cs="Times New Roman"/>
          <w:sz w:val="28"/>
          <w:szCs w:val="28"/>
        </w:rPr>
        <w:t xml:space="preserve"> </w:t>
      </w:r>
      <w:r w:rsidR="00A80D55">
        <w:rPr>
          <w:rFonts w:ascii="Times New Roman" w:hAnsi="Times New Roman" w:cs="Times New Roman"/>
          <w:sz w:val="28"/>
          <w:szCs w:val="28"/>
        </w:rPr>
        <w:t>[4</w:t>
      </w:r>
      <w:r w:rsidR="00547D2C" w:rsidRPr="00E13742">
        <w:rPr>
          <w:rFonts w:ascii="Times New Roman" w:hAnsi="Times New Roman" w:cs="Times New Roman"/>
          <w:sz w:val="28"/>
          <w:szCs w:val="28"/>
        </w:rPr>
        <w:t>]</w:t>
      </w:r>
    </w:p>
    <w:p w:rsidR="00E13742" w:rsidRDefault="00EF4377" w:rsidP="00E1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Гнойные бактериальные менингиты наносят</w:t>
      </w:r>
      <w:r w:rsidR="00B05AC2">
        <w:rPr>
          <w:rFonts w:ascii="Times New Roman" w:hAnsi="Times New Roman" w:cs="Times New Roman"/>
          <w:sz w:val="28"/>
          <w:szCs w:val="28"/>
        </w:rPr>
        <w:t xml:space="preserve"> огромный </w:t>
      </w:r>
      <w:proofErr w:type="gramStart"/>
      <w:r w:rsidR="00B05AC2">
        <w:rPr>
          <w:rFonts w:ascii="Times New Roman" w:hAnsi="Times New Roman" w:cs="Times New Roman"/>
          <w:sz w:val="28"/>
          <w:szCs w:val="28"/>
        </w:rPr>
        <w:t>медико-</w:t>
      </w:r>
      <w:r w:rsidR="00E13742" w:rsidRPr="00E13742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="00E13742" w:rsidRPr="00E13742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B05AC2">
        <w:rPr>
          <w:rFonts w:ascii="Times New Roman" w:hAnsi="Times New Roman" w:cs="Times New Roman"/>
          <w:sz w:val="28"/>
          <w:szCs w:val="28"/>
        </w:rPr>
        <w:t>,</w:t>
      </w:r>
      <w:r w:rsidR="00E13742" w:rsidRPr="00E13742">
        <w:rPr>
          <w:rFonts w:ascii="Times New Roman" w:hAnsi="Times New Roman" w:cs="Times New Roman"/>
          <w:sz w:val="28"/>
          <w:szCs w:val="28"/>
        </w:rPr>
        <w:t xml:space="preserve"> как в развитых, так и развивающихся странах. Так,</w:t>
      </w:r>
      <w:r w:rsidR="00C52E66">
        <w:rPr>
          <w:rFonts w:ascii="Times New Roman" w:hAnsi="Times New Roman" w:cs="Times New Roman"/>
          <w:sz w:val="28"/>
          <w:szCs w:val="28"/>
        </w:rPr>
        <w:t xml:space="preserve"> увеличиваясь от год</w:t>
      </w:r>
      <w:r w:rsidR="008060E1">
        <w:rPr>
          <w:rFonts w:ascii="Times New Roman" w:hAnsi="Times New Roman" w:cs="Times New Roman"/>
          <w:sz w:val="28"/>
          <w:szCs w:val="28"/>
        </w:rPr>
        <w:t>а</w:t>
      </w:r>
      <w:r w:rsidR="00C52E66">
        <w:rPr>
          <w:rFonts w:ascii="Times New Roman" w:hAnsi="Times New Roman" w:cs="Times New Roman"/>
          <w:sz w:val="28"/>
          <w:szCs w:val="28"/>
        </w:rPr>
        <w:t xml:space="preserve"> к году, </w:t>
      </w:r>
      <w:r w:rsidR="00E13742" w:rsidRPr="00E13742">
        <w:rPr>
          <w:rFonts w:ascii="Times New Roman" w:hAnsi="Times New Roman" w:cs="Times New Roman"/>
          <w:sz w:val="28"/>
          <w:szCs w:val="28"/>
        </w:rPr>
        <w:t xml:space="preserve">стоимость госпитализации в США с </w:t>
      </w:r>
      <w:r w:rsidR="00B05AC2">
        <w:rPr>
          <w:rFonts w:ascii="Times New Roman" w:hAnsi="Times New Roman" w:cs="Times New Roman"/>
          <w:sz w:val="28"/>
          <w:szCs w:val="28"/>
        </w:rPr>
        <w:t>пневмококковым менингитом в 2010</w:t>
      </w:r>
      <w:r w:rsidR="00E13742" w:rsidRPr="00E13742">
        <w:rPr>
          <w:rFonts w:ascii="Times New Roman" w:hAnsi="Times New Roman" w:cs="Times New Roman"/>
          <w:sz w:val="28"/>
          <w:szCs w:val="28"/>
        </w:rPr>
        <w:t xml:space="preserve"> </w:t>
      </w:r>
      <w:r w:rsidR="00B05AC2">
        <w:rPr>
          <w:rFonts w:ascii="Times New Roman" w:hAnsi="Times New Roman" w:cs="Times New Roman"/>
          <w:sz w:val="28"/>
          <w:szCs w:val="28"/>
        </w:rPr>
        <w:t>году составляла в среднем 82283</w:t>
      </w:r>
      <w:r w:rsidR="00B05AC2" w:rsidRPr="00E13742">
        <w:rPr>
          <w:rFonts w:ascii="Times New Roman" w:hAnsi="Times New Roman" w:cs="Times New Roman"/>
          <w:sz w:val="28"/>
          <w:szCs w:val="28"/>
        </w:rPr>
        <w:t>$</w:t>
      </w:r>
      <w:r w:rsidR="00E13742" w:rsidRPr="00E13742">
        <w:rPr>
          <w:rFonts w:ascii="Times New Roman" w:hAnsi="Times New Roman" w:cs="Times New Roman"/>
          <w:sz w:val="28"/>
          <w:szCs w:val="28"/>
        </w:rPr>
        <w:t>, с мен</w:t>
      </w:r>
      <w:r w:rsidR="00C01D8F">
        <w:rPr>
          <w:rFonts w:ascii="Times New Roman" w:hAnsi="Times New Roman" w:cs="Times New Roman"/>
          <w:sz w:val="28"/>
          <w:szCs w:val="28"/>
        </w:rPr>
        <w:t xml:space="preserve">ингококковым менингитом – </w:t>
      </w:r>
      <w:r w:rsidR="00B05AC2">
        <w:rPr>
          <w:rFonts w:ascii="Times New Roman" w:hAnsi="Times New Roman" w:cs="Times New Roman"/>
          <w:sz w:val="28"/>
          <w:szCs w:val="28"/>
        </w:rPr>
        <w:t>55251</w:t>
      </w:r>
      <w:r w:rsidR="00B05AC2" w:rsidRPr="00E13742">
        <w:rPr>
          <w:rFonts w:ascii="Times New Roman" w:hAnsi="Times New Roman" w:cs="Times New Roman"/>
          <w:sz w:val="28"/>
          <w:szCs w:val="28"/>
        </w:rPr>
        <w:t>$</w:t>
      </w:r>
      <w:r w:rsidR="00E13742" w:rsidRPr="00E13742">
        <w:rPr>
          <w:rFonts w:ascii="Times New Roman" w:hAnsi="Times New Roman" w:cs="Times New Roman"/>
          <w:sz w:val="28"/>
          <w:szCs w:val="28"/>
        </w:rPr>
        <w:t>. [</w:t>
      </w:r>
      <w:r w:rsidR="00A80D55">
        <w:rPr>
          <w:rFonts w:ascii="Times New Roman" w:hAnsi="Times New Roman" w:cs="Times New Roman"/>
          <w:sz w:val="28"/>
          <w:szCs w:val="28"/>
        </w:rPr>
        <w:t>1,5,</w:t>
      </w:r>
      <w:r w:rsidR="00E13742" w:rsidRPr="00E13742">
        <w:rPr>
          <w:rFonts w:ascii="Times New Roman" w:hAnsi="Times New Roman" w:cs="Times New Roman"/>
          <w:sz w:val="28"/>
          <w:szCs w:val="28"/>
        </w:rPr>
        <w:t>6]</w:t>
      </w:r>
    </w:p>
    <w:p w:rsidR="00E13742" w:rsidRDefault="00EF4377" w:rsidP="00E1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2">
        <w:rPr>
          <w:rFonts w:ascii="Times New Roman" w:hAnsi="Times New Roman" w:cs="Times New Roman"/>
          <w:sz w:val="28"/>
          <w:szCs w:val="28"/>
        </w:rPr>
        <w:t>Оценочная заболеваемость менингитом составляет 1,2-2,0 на 100 000 в год в развитых странах и может быть в 10 раз выше в других частях мира.</w:t>
      </w:r>
      <w:r>
        <w:rPr>
          <w:rFonts w:ascii="Times New Roman" w:hAnsi="Times New Roman" w:cs="Times New Roman"/>
          <w:sz w:val="28"/>
          <w:szCs w:val="28"/>
        </w:rPr>
        <w:t xml:space="preserve"> При этом с</w:t>
      </w:r>
      <w:r w:rsidR="00E13742" w:rsidRPr="00E13742">
        <w:rPr>
          <w:rFonts w:ascii="Times New Roman" w:hAnsi="Times New Roman" w:cs="Times New Roman"/>
          <w:sz w:val="28"/>
          <w:szCs w:val="28"/>
        </w:rPr>
        <w:t>ведения о заболеваемости являются приблизительными, так как учету</w:t>
      </w:r>
      <w:r w:rsidR="00950C70">
        <w:rPr>
          <w:rFonts w:ascii="Times New Roman" w:hAnsi="Times New Roman" w:cs="Times New Roman"/>
          <w:sz w:val="28"/>
          <w:szCs w:val="28"/>
        </w:rPr>
        <w:t xml:space="preserve"> и официальной регистрации</w:t>
      </w:r>
      <w:r w:rsidR="00E13742" w:rsidRPr="00E13742">
        <w:rPr>
          <w:rFonts w:ascii="Times New Roman" w:hAnsi="Times New Roman" w:cs="Times New Roman"/>
          <w:sz w:val="28"/>
          <w:szCs w:val="28"/>
        </w:rPr>
        <w:t xml:space="preserve"> подлежат только генерализованные формы менингококковой инфекции, в связи с этим менингиты неменингококковой этиологии остаются наименее изученными</w:t>
      </w:r>
      <w:r w:rsidR="00950C70">
        <w:rPr>
          <w:rFonts w:ascii="Times New Roman" w:hAnsi="Times New Roman" w:cs="Times New Roman"/>
          <w:sz w:val="28"/>
          <w:szCs w:val="28"/>
        </w:rPr>
        <w:t>. Судить</w:t>
      </w:r>
      <w:r w:rsidR="00A65F4A">
        <w:rPr>
          <w:rFonts w:ascii="Times New Roman" w:hAnsi="Times New Roman" w:cs="Times New Roman"/>
          <w:sz w:val="28"/>
          <w:szCs w:val="28"/>
        </w:rPr>
        <w:t xml:space="preserve"> об</w:t>
      </w:r>
      <w:r w:rsidR="00950C70">
        <w:rPr>
          <w:rFonts w:ascii="Times New Roman" w:hAnsi="Times New Roman" w:cs="Times New Roman"/>
          <w:sz w:val="28"/>
          <w:szCs w:val="28"/>
        </w:rPr>
        <w:t xml:space="preserve"> их распространенности </w:t>
      </w:r>
      <w:r w:rsidR="00E13742" w:rsidRPr="00E13742">
        <w:rPr>
          <w:rFonts w:ascii="Times New Roman" w:hAnsi="Times New Roman" w:cs="Times New Roman"/>
          <w:sz w:val="28"/>
          <w:szCs w:val="28"/>
        </w:rPr>
        <w:t>можно лишь на ос</w:t>
      </w:r>
      <w:r w:rsidR="00A80D55">
        <w:rPr>
          <w:rFonts w:ascii="Times New Roman" w:hAnsi="Times New Roman" w:cs="Times New Roman"/>
          <w:sz w:val="28"/>
          <w:szCs w:val="28"/>
        </w:rPr>
        <w:t>новании отдельных публикаций.[7,8</w:t>
      </w:r>
      <w:r w:rsidR="00E13742" w:rsidRPr="00E13742">
        <w:rPr>
          <w:rFonts w:ascii="Times New Roman" w:hAnsi="Times New Roman" w:cs="Times New Roman"/>
          <w:sz w:val="28"/>
          <w:szCs w:val="28"/>
        </w:rPr>
        <w:t>]</w:t>
      </w:r>
    </w:p>
    <w:p w:rsidR="00E13742" w:rsidRDefault="006B23CE" w:rsidP="00E1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этиологической расшифровки гнойных менингитов до сих пор остается низким.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C52E66">
        <w:rPr>
          <w:rFonts w:ascii="Times New Roman" w:hAnsi="Times New Roman" w:cs="Times New Roman"/>
          <w:sz w:val="28"/>
          <w:szCs w:val="28"/>
        </w:rPr>
        <w:t xml:space="preserve">в </w:t>
      </w:r>
      <w:r w:rsidR="00E13742" w:rsidRPr="00E13742">
        <w:rPr>
          <w:rFonts w:ascii="Times New Roman" w:hAnsi="Times New Roman" w:cs="Times New Roman"/>
          <w:sz w:val="28"/>
          <w:szCs w:val="28"/>
        </w:rPr>
        <w:t>2016 г</w:t>
      </w:r>
      <w:r w:rsidR="00C52E66">
        <w:rPr>
          <w:rFonts w:ascii="Times New Roman" w:hAnsi="Times New Roman" w:cs="Times New Roman"/>
          <w:sz w:val="28"/>
          <w:szCs w:val="28"/>
        </w:rPr>
        <w:t xml:space="preserve"> в РФ лабораторная подтверждаемость диагноза </w:t>
      </w:r>
      <w:r w:rsidR="00E13742" w:rsidRPr="00E13742">
        <w:rPr>
          <w:rFonts w:ascii="Times New Roman" w:hAnsi="Times New Roman" w:cs="Times New Roman"/>
          <w:sz w:val="28"/>
          <w:szCs w:val="28"/>
        </w:rPr>
        <w:t>составила 50%,</w:t>
      </w:r>
      <w:r w:rsidR="00C52E66">
        <w:rPr>
          <w:rFonts w:ascii="Times New Roman" w:hAnsi="Times New Roman" w:cs="Times New Roman"/>
          <w:sz w:val="28"/>
          <w:szCs w:val="28"/>
        </w:rPr>
        <w:t xml:space="preserve"> </w:t>
      </w:r>
      <w:r w:rsidR="00E13742" w:rsidRPr="00E13742">
        <w:rPr>
          <w:rFonts w:ascii="Times New Roman" w:hAnsi="Times New Roman" w:cs="Times New Roman"/>
          <w:sz w:val="28"/>
          <w:szCs w:val="28"/>
        </w:rPr>
        <w:t xml:space="preserve">при этом для генерализованной формы менингококковой инфекции </w:t>
      </w:r>
      <w:r w:rsidR="00C52E66">
        <w:rPr>
          <w:rFonts w:ascii="Times New Roman" w:hAnsi="Times New Roman" w:cs="Times New Roman"/>
          <w:sz w:val="28"/>
          <w:szCs w:val="28"/>
        </w:rPr>
        <w:t xml:space="preserve"> - </w:t>
      </w:r>
      <w:r w:rsidR="00E13742" w:rsidRPr="00E13742">
        <w:rPr>
          <w:rFonts w:ascii="Times New Roman" w:hAnsi="Times New Roman" w:cs="Times New Roman"/>
          <w:sz w:val="28"/>
          <w:szCs w:val="28"/>
        </w:rPr>
        <w:t xml:space="preserve">68%, </w:t>
      </w:r>
      <w:r w:rsidR="00C52E66">
        <w:rPr>
          <w:rFonts w:ascii="Times New Roman" w:hAnsi="Times New Roman" w:cs="Times New Roman"/>
          <w:sz w:val="28"/>
          <w:szCs w:val="28"/>
        </w:rPr>
        <w:t xml:space="preserve">для </w:t>
      </w:r>
      <w:r w:rsidR="00A65F4A">
        <w:rPr>
          <w:rFonts w:ascii="Times New Roman" w:hAnsi="Times New Roman" w:cs="Times New Roman"/>
          <w:sz w:val="28"/>
          <w:szCs w:val="28"/>
        </w:rPr>
        <w:t xml:space="preserve">менингитов </w:t>
      </w:r>
      <w:r w:rsidR="00C52E66">
        <w:rPr>
          <w:rFonts w:ascii="Times New Roman" w:hAnsi="Times New Roman" w:cs="Times New Roman"/>
          <w:sz w:val="28"/>
          <w:szCs w:val="28"/>
        </w:rPr>
        <w:t>не</w:t>
      </w:r>
      <w:r w:rsidR="00E13742" w:rsidRPr="00E13742">
        <w:rPr>
          <w:rFonts w:ascii="Times New Roman" w:hAnsi="Times New Roman" w:cs="Times New Roman"/>
          <w:sz w:val="28"/>
          <w:szCs w:val="28"/>
        </w:rPr>
        <w:t xml:space="preserve">менингококковой </w:t>
      </w:r>
      <w:r w:rsidR="00E13742" w:rsidRPr="00E13742">
        <w:rPr>
          <w:rFonts w:ascii="Times New Roman" w:hAnsi="Times New Roman" w:cs="Times New Roman"/>
          <w:sz w:val="28"/>
          <w:szCs w:val="28"/>
        </w:rPr>
        <w:lastRenderedPageBreak/>
        <w:t xml:space="preserve">этиологии – 42%. </w:t>
      </w:r>
      <w:r>
        <w:rPr>
          <w:rFonts w:ascii="Times New Roman" w:hAnsi="Times New Roman" w:cs="Times New Roman"/>
          <w:sz w:val="28"/>
          <w:szCs w:val="28"/>
        </w:rPr>
        <w:t>Но, так или иначе,</w:t>
      </w:r>
      <w:r w:rsidR="00E13742" w:rsidRPr="00E13742">
        <w:rPr>
          <w:rFonts w:ascii="Times New Roman" w:hAnsi="Times New Roman" w:cs="Times New Roman"/>
          <w:sz w:val="28"/>
          <w:szCs w:val="28"/>
        </w:rPr>
        <w:t xml:space="preserve"> около половины гнойных бактериальных менингитов 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="00A80D55">
        <w:rPr>
          <w:rFonts w:ascii="Times New Roman" w:hAnsi="Times New Roman" w:cs="Times New Roman"/>
          <w:sz w:val="28"/>
          <w:szCs w:val="28"/>
        </w:rPr>
        <w:t>остаются нерасшифрованными.[5,9</w:t>
      </w:r>
      <w:r w:rsidR="00E13742" w:rsidRPr="00E13742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CC452A" w:rsidRDefault="009170D7" w:rsidP="00E1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B5AA2">
        <w:rPr>
          <w:rFonts w:ascii="Times New Roman" w:hAnsi="Times New Roman" w:cs="Times New Roman"/>
          <w:sz w:val="28"/>
          <w:szCs w:val="28"/>
        </w:rPr>
        <w:t xml:space="preserve">цель настоящего исследования определена необходимостью </w:t>
      </w:r>
      <w:r>
        <w:rPr>
          <w:rFonts w:ascii="Times New Roman" w:hAnsi="Times New Roman" w:cs="Times New Roman"/>
          <w:sz w:val="28"/>
          <w:szCs w:val="28"/>
        </w:rPr>
        <w:t>поиск</w:t>
      </w:r>
      <w:r w:rsidR="006B5A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6B5AA2">
        <w:rPr>
          <w:rFonts w:ascii="Times New Roman" w:hAnsi="Times New Roman" w:cs="Times New Roman"/>
          <w:sz w:val="28"/>
          <w:szCs w:val="28"/>
        </w:rPr>
        <w:t>обенностей клинического течения и</w:t>
      </w:r>
      <w:r>
        <w:rPr>
          <w:rFonts w:ascii="Times New Roman" w:hAnsi="Times New Roman" w:cs="Times New Roman"/>
          <w:sz w:val="28"/>
          <w:szCs w:val="28"/>
        </w:rPr>
        <w:t xml:space="preserve"> лабораторных показателей, </w:t>
      </w:r>
      <w:r w:rsidR="006B5AA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5E5A72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прогноза заболевания, дальнейшей тактики диагностики</w:t>
      </w:r>
      <w:r w:rsidR="006B5AA2">
        <w:rPr>
          <w:rFonts w:ascii="Times New Roman" w:hAnsi="Times New Roman" w:cs="Times New Roman"/>
          <w:sz w:val="28"/>
          <w:szCs w:val="28"/>
        </w:rPr>
        <w:t xml:space="preserve"> и лечения конкретного больного</w:t>
      </w:r>
      <w:r w:rsidR="00C22306">
        <w:rPr>
          <w:rFonts w:ascii="Times New Roman" w:hAnsi="Times New Roman" w:cs="Times New Roman"/>
          <w:sz w:val="28"/>
          <w:szCs w:val="28"/>
        </w:rPr>
        <w:t>.</w:t>
      </w:r>
    </w:p>
    <w:p w:rsidR="00CC452A" w:rsidRDefault="00CC452A" w:rsidP="00E137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</w:p>
    <w:p w:rsidR="00CC452A" w:rsidRDefault="004B7B29" w:rsidP="00E1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CC452A">
        <w:rPr>
          <w:rFonts w:ascii="Times New Roman" w:hAnsi="Times New Roman" w:cs="Times New Roman"/>
          <w:sz w:val="28"/>
          <w:szCs w:val="28"/>
        </w:rPr>
        <w:t>этиологическую структуру</w:t>
      </w:r>
      <w:r>
        <w:rPr>
          <w:rFonts w:ascii="Times New Roman" w:hAnsi="Times New Roman" w:cs="Times New Roman"/>
          <w:sz w:val="28"/>
          <w:szCs w:val="28"/>
        </w:rPr>
        <w:t>, клинические и лабораторные</w:t>
      </w:r>
      <w:r w:rsidR="00E077BB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гнойных менингитов </w:t>
      </w:r>
      <w:r w:rsidR="00441DD2">
        <w:rPr>
          <w:rFonts w:ascii="Times New Roman" w:hAnsi="Times New Roman" w:cs="Times New Roman"/>
          <w:sz w:val="28"/>
          <w:szCs w:val="28"/>
        </w:rPr>
        <w:t>у взрослого населения</w:t>
      </w:r>
      <w:r w:rsidR="00BC7A44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BC7A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C7A44">
        <w:rPr>
          <w:rFonts w:ascii="Times New Roman" w:hAnsi="Times New Roman" w:cs="Times New Roman"/>
          <w:sz w:val="28"/>
          <w:szCs w:val="28"/>
        </w:rPr>
        <w:t>анкт-Петербурге за 2016-2017 гг</w:t>
      </w:r>
      <w:r w:rsidR="00441DD2">
        <w:rPr>
          <w:rFonts w:ascii="Times New Roman" w:hAnsi="Times New Roman" w:cs="Times New Roman"/>
          <w:sz w:val="28"/>
          <w:szCs w:val="28"/>
        </w:rPr>
        <w:t>.</w:t>
      </w:r>
    </w:p>
    <w:p w:rsidR="00441DD2" w:rsidRPr="00CC452A" w:rsidRDefault="00441DD2" w:rsidP="00E137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2A" w:rsidRPr="004A34B8" w:rsidRDefault="00156FC3" w:rsidP="00E137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4B8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8060E1" w:rsidRDefault="00E077BB" w:rsidP="00BC7A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>Изучить</w:t>
      </w:r>
      <w:r w:rsidR="00BC7A44"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="00156FC3" w:rsidRPr="004A34B8">
        <w:rPr>
          <w:rFonts w:ascii="Times New Roman" w:hAnsi="Times New Roman" w:cs="Times New Roman"/>
          <w:sz w:val="28"/>
          <w:szCs w:val="28"/>
        </w:rPr>
        <w:t xml:space="preserve">этиологическую структуру </w:t>
      </w:r>
      <w:r w:rsidR="008060E1" w:rsidRPr="004A34B8">
        <w:rPr>
          <w:rFonts w:ascii="Times New Roman" w:hAnsi="Times New Roman" w:cs="Times New Roman"/>
          <w:sz w:val="28"/>
          <w:szCs w:val="28"/>
        </w:rPr>
        <w:t>гнойных менингитов за 2016-2017 гг в г</w:t>
      </w:r>
      <w:proofErr w:type="gramStart"/>
      <w:r w:rsidR="008060E1" w:rsidRPr="004A34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060E1" w:rsidRPr="004A34B8">
        <w:rPr>
          <w:rFonts w:ascii="Times New Roman" w:hAnsi="Times New Roman" w:cs="Times New Roman"/>
          <w:sz w:val="28"/>
          <w:szCs w:val="28"/>
        </w:rPr>
        <w:t>анкт-Петербурге по данным СПбГБУЗ КИБ им.С.П.Боткина.</w:t>
      </w:r>
    </w:p>
    <w:p w:rsidR="00BC7A44" w:rsidRPr="004A34B8" w:rsidRDefault="008060E1" w:rsidP="00BC7A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уровень летальности при гнойных менингитах, в том числе с учетом этиологического агента</w:t>
      </w:r>
      <w:r w:rsidR="00E077BB" w:rsidRPr="004A34B8">
        <w:rPr>
          <w:rFonts w:ascii="Times New Roman" w:hAnsi="Times New Roman" w:cs="Times New Roman"/>
          <w:sz w:val="28"/>
          <w:szCs w:val="28"/>
        </w:rPr>
        <w:t>.</w:t>
      </w:r>
    </w:p>
    <w:p w:rsidR="008C40CF" w:rsidRPr="004A34B8" w:rsidRDefault="00A412BB" w:rsidP="00BC7A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>Изучить клинические симптомы</w:t>
      </w:r>
      <w:r w:rsidR="00E077BB" w:rsidRPr="004A34B8">
        <w:rPr>
          <w:rFonts w:ascii="Times New Roman" w:hAnsi="Times New Roman" w:cs="Times New Roman"/>
          <w:sz w:val="28"/>
          <w:szCs w:val="28"/>
        </w:rPr>
        <w:t xml:space="preserve"> и лабораторные показатели</w:t>
      </w:r>
      <w:r w:rsidRPr="004A34B8">
        <w:rPr>
          <w:rFonts w:ascii="Times New Roman" w:hAnsi="Times New Roman" w:cs="Times New Roman"/>
          <w:sz w:val="28"/>
          <w:szCs w:val="28"/>
        </w:rPr>
        <w:t xml:space="preserve"> заболевания при поступлении</w:t>
      </w:r>
      <w:r w:rsidR="00E077BB" w:rsidRPr="004A34B8">
        <w:rPr>
          <w:rFonts w:ascii="Times New Roman" w:hAnsi="Times New Roman" w:cs="Times New Roman"/>
          <w:sz w:val="28"/>
          <w:szCs w:val="28"/>
        </w:rPr>
        <w:t xml:space="preserve"> пациентов в стационар</w:t>
      </w:r>
      <w:r w:rsidR="008C40CF" w:rsidRPr="004A34B8">
        <w:rPr>
          <w:rFonts w:ascii="Times New Roman" w:hAnsi="Times New Roman" w:cs="Times New Roman"/>
          <w:sz w:val="28"/>
          <w:szCs w:val="28"/>
        </w:rPr>
        <w:t>.</w:t>
      </w:r>
      <w:r w:rsidRPr="004A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44" w:rsidRPr="004A34B8" w:rsidRDefault="008C40CF" w:rsidP="00BC7A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>Оценить</w:t>
      </w:r>
      <w:r w:rsidR="00A412BB" w:rsidRPr="004A34B8">
        <w:rPr>
          <w:rFonts w:ascii="Times New Roman" w:hAnsi="Times New Roman" w:cs="Times New Roman"/>
          <w:sz w:val="28"/>
          <w:szCs w:val="28"/>
        </w:rPr>
        <w:t xml:space="preserve"> </w:t>
      </w:r>
      <w:r w:rsidR="008060E1">
        <w:rPr>
          <w:rFonts w:ascii="Times New Roman" w:hAnsi="Times New Roman" w:cs="Times New Roman"/>
          <w:sz w:val="28"/>
          <w:szCs w:val="28"/>
        </w:rPr>
        <w:t>преморбидный фон у пациентов и его прогностическую значимость</w:t>
      </w:r>
      <w:r w:rsidR="00E077BB" w:rsidRPr="004A34B8">
        <w:rPr>
          <w:rFonts w:ascii="Times New Roman" w:hAnsi="Times New Roman" w:cs="Times New Roman"/>
          <w:sz w:val="28"/>
          <w:szCs w:val="28"/>
        </w:rPr>
        <w:t>.</w:t>
      </w:r>
    </w:p>
    <w:p w:rsidR="00A412BB" w:rsidRPr="004A34B8" w:rsidRDefault="008C40CF" w:rsidP="00BC7A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B8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8060E1">
        <w:rPr>
          <w:rFonts w:ascii="Times New Roman" w:hAnsi="Times New Roman" w:cs="Times New Roman"/>
          <w:sz w:val="28"/>
          <w:szCs w:val="28"/>
        </w:rPr>
        <w:t>значимость</w:t>
      </w:r>
      <w:r w:rsidR="00A412BB" w:rsidRPr="004A34B8">
        <w:rPr>
          <w:rFonts w:ascii="Times New Roman" w:hAnsi="Times New Roman" w:cs="Times New Roman"/>
          <w:sz w:val="28"/>
          <w:szCs w:val="28"/>
        </w:rPr>
        <w:t xml:space="preserve"> различных методов диагностики для верификации возбудителя</w:t>
      </w:r>
      <w:r w:rsidRPr="004A34B8">
        <w:rPr>
          <w:rFonts w:ascii="Times New Roman" w:hAnsi="Times New Roman" w:cs="Times New Roman"/>
          <w:sz w:val="28"/>
          <w:szCs w:val="28"/>
        </w:rPr>
        <w:t>.</w:t>
      </w:r>
    </w:p>
    <w:p w:rsidR="00B45BDE" w:rsidRDefault="00B45BDE" w:rsidP="00B45BD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3742" w:rsidRDefault="00C77938" w:rsidP="00B45BD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Научная новизна.</w:t>
      </w:r>
    </w:p>
    <w:p w:rsidR="00DB43BD" w:rsidRPr="00446197" w:rsidRDefault="00446197" w:rsidP="0098358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446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ретроспективного анализа случаев заболеваемости гнойными менингитами в Санкт-Петербурге среди взрослого населения показана роль различных этиологических агентов в развитии заболевания на современном этапе</w:t>
      </w:r>
      <w:proofErr w:type="gramEnd"/>
      <w:r w:rsidRPr="00446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дана оценка влияния разных факторов на течение болезни.</w:t>
      </w:r>
    </w:p>
    <w:p w:rsidR="00E13742" w:rsidRDefault="00E13742" w:rsidP="0098358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7B9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Практическая значимость</w:t>
      </w:r>
      <w:r w:rsidR="0068558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835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46197" w:rsidRDefault="00C77938" w:rsidP="009835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7938">
        <w:rPr>
          <w:rFonts w:ascii="Times New Roman" w:hAnsi="Times New Roman" w:cs="Times New Roman"/>
          <w:bCs/>
          <w:iCs/>
          <w:sz w:val="28"/>
          <w:szCs w:val="28"/>
        </w:rPr>
        <w:t>Результаты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работы</w:t>
      </w:r>
      <w:r w:rsidRPr="00C779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6197">
        <w:rPr>
          <w:rFonts w:ascii="Times New Roman" w:hAnsi="Times New Roman" w:cs="Times New Roman"/>
          <w:bCs/>
          <w:iCs/>
          <w:sz w:val="28"/>
          <w:szCs w:val="28"/>
        </w:rPr>
        <w:t>дают представление об этиологической структуре гнойных менингитов у взрослых на современном этапе и могут быть использованы для включения в алгоритм диагностики и выявления предикторов</w:t>
      </w:r>
      <w:r w:rsidR="009E7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05E72">
        <w:rPr>
          <w:rFonts w:ascii="Times New Roman" w:hAnsi="Times New Roman" w:cs="Times New Roman"/>
          <w:bCs/>
          <w:iCs/>
          <w:sz w:val="28"/>
          <w:szCs w:val="28"/>
        </w:rPr>
        <w:t xml:space="preserve">летального исхода </w:t>
      </w:r>
      <w:r w:rsidR="009E7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6197">
        <w:rPr>
          <w:rFonts w:ascii="Times New Roman" w:hAnsi="Times New Roman" w:cs="Times New Roman"/>
          <w:bCs/>
          <w:iCs/>
          <w:sz w:val="28"/>
          <w:szCs w:val="28"/>
        </w:rPr>
        <w:t>и рациональной тактики ведения больных</w:t>
      </w:r>
    </w:p>
    <w:p w:rsidR="00E05E72" w:rsidRDefault="00E05E72" w:rsidP="009835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_GoBack"/>
      <w:bookmarkEnd w:id="1"/>
    </w:p>
    <w:p w:rsidR="00E13742" w:rsidRDefault="00E13742" w:rsidP="009835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18F1">
        <w:rPr>
          <w:rFonts w:ascii="Times New Roman" w:hAnsi="Times New Roman" w:cs="Times New Roman"/>
          <w:b/>
          <w:bCs/>
          <w:iCs/>
          <w:sz w:val="28"/>
          <w:szCs w:val="28"/>
        </w:rPr>
        <w:t>Объем и структура работы.</w:t>
      </w:r>
      <w:r w:rsidRPr="00B818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13742" w:rsidRPr="00BA5809" w:rsidRDefault="009D3037" w:rsidP="00E137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Дипломная работа изложена на 50</w:t>
      </w:r>
      <w:r w:rsidR="00E13742">
        <w:rPr>
          <w:rFonts w:ascii="Times New Roman" w:hAnsi="Times New Roman" w:cs="Times New Roman"/>
          <w:bCs/>
          <w:iCs/>
          <w:sz w:val="28"/>
          <w:szCs w:val="28"/>
        </w:rPr>
        <w:t xml:space="preserve"> страницах машинописного текста, </w:t>
      </w:r>
      <w:r w:rsidR="00E13742" w:rsidRPr="009B0898">
        <w:rPr>
          <w:rFonts w:ascii="Times New Roman" w:hAnsi="Times New Roman" w:cs="Times New Roman"/>
          <w:bCs/>
          <w:iCs/>
          <w:sz w:val="28"/>
          <w:szCs w:val="28"/>
        </w:rPr>
        <w:t>состоит из введения, обзора литературы, описания мате</w:t>
      </w:r>
      <w:r w:rsidR="00E13742">
        <w:rPr>
          <w:rFonts w:ascii="Times New Roman" w:hAnsi="Times New Roman" w:cs="Times New Roman"/>
          <w:bCs/>
          <w:iCs/>
          <w:sz w:val="28"/>
          <w:szCs w:val="28"/>
        </w:rPr>
        <w:t xml:space="preserve">риала и методов исследования, результатов </w:t>
      </w:r>
      <w:r w:rsidR="00E13742" w:rsidRPr="009B0898">
        <w:rPr>
          <w:rFonts w:ascii="Times New Roman" w:hAnsi="Times New Roman" w:cs="Times New Roman"/>
          <w:bCs/>
          <w:iCs/>
          <w:sz w:val="28"/>
          <w:szCs w:val="28"/>
        </w:rPr>
        <w:t xml:space="preserve">собственных исследований, обсуждения, выводов и практических </w:t>
      </w:r>
      <w:r w:rsidR="00E13742">
        <w:rPr>
          <w:rFonts w:ascii="Times New Roman" w:hAnsi="Times New Roman" w:cs="Times New Roman"/>
          <w:bCs/>
          <w:iCs/>
          <w:sz w:val="28"/>
          <w:szCs w:val="28"/>
        </w:rPr>
        <w:t>рекомендаций. Работа содержит</w:t>
      </w:r>
      <w:r w:rsidR="003036ED">
        <w:rPr>
          <w:rFonts w:ascii="Times New Roman" w:hAnsi="Times New Roman" w:cs="Times New Roman"/>
          <w:bCs/>
          <w:iCs/>
          <w:sz w:val="28"/>
          <w:szCs w:val="28"/>
        </w:rPr>
        <w:t xml:space="preserve"> 9</w:t>
      </w:r>
      <w:r w:rsidR="00E13742" w:rsidRPr="009B08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3742">
        <w:rPr>
          <w:rFonts w:ascii="Times New Roman" w:hAnsi="Times New Roman" w:cs="Times New Roman"/>
          <w:bCs/>
          <w:iCs/>
          <w:sz w:val="28"/>
          <w:szCs w:val="28"/>
        </w:rPr>
        <w:t>таблиц</w:t>
      </w:r>
      <w:r w:rsidR="00E13742" w:rsidRPr="009B08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36ED">
        <w:rPr>
          <w:rFonts w:ascii="Times New Roman" w:hAnsi="Times New Roman" w:cs="Times New Roman"/>
          <w:bCs/>
          <w:iCs/>
          <w:sz w:val="28"/>
          <w:szCs w:val="28"/>
        </w:rPr>
        <w:t>и 3</w:t>
      </w:r>
      <w:r w:rsidR="00E137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36ED">
        <w:rPr>
          <w:rFonts w:ascii="Times New Roman" w:hAnsi="Times New Roman" w:cs="Times New Roman"/>
          <w:bCs/>
          <w:iCs/>
          <w:sz w:val="28"/>
          <w:szCs w:val="28"/>
        </w:rPr>
        <w:t>рисунка</w:t>
      </w:r>
      <w:r w:rsidR="00E13742" w:rsidRPr="009B089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E13742" w:rsidRPr="009B0898">
        <w:rPr>
          <w:rFonts w:ascii="Times New Roman" w:hAnsi="Times New Roman" w:cs="Times New Roman"/>
          <w:bCs/>
          <w:iCs/>
          <w:sz w:val="28"/>
          <w:szCs w:val="28"/>
        </w:rPr>
        <w:t xml:space="preserve">Библиографический указатель включает </w:t>
      </w:r>
      <w:r w:rsidR="003036ED">
        <w:rPr>
          <w:rFonts w:ascii="Times New Roman" w:hAnsi="Times New Roman" w:cs="Times New Roman"/>
          <w:bCs/>
          <w:iCs/>
          <w:sz w:val="28"/>
          <w:szCs w:val="28"/>
        </w:rPr>
        <w:t xml:space="preserve">47 </w:t>
      </w:r>
      <w:r w:rsidR="00E13742" w:rsidRPr="009B0898">
        <w:rPr>
          <w:rFonts w:ascii="Times New Roman" w:hAnsi="Times New Roman" w:cs="Times New Roman"/>
          <w:bCs/>
          <w:iCs/>
          <w:sz w:val="28"/>
          <w:szCs w:val="28"/>
        </w:rPr>
        <w:t>источник</w:t>
      </w:r>
      <w:r w:rsidR="00E13742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5324F2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3036ED">
        <w:rPr>
          <w:rFonts w:ascii="Times New Roman" w:hAnsi="Times New Roman" w:cs="Times New Roman"/>
          <w:bCs/>
          <w:iCs/>
          <w:sz w:val="28"/>
          <w:szCs w:val="28"/>
        </w:rPr>
        <w:t xml:space="preserve">31 отечественный и 16 </w:t>
      </w:r>
      <w:r w:rsidR="00E13742" w:rsidRPr="009B0898">
        <w:rPr>
          <w:rFonts w:ascii="Times New Roman" w:hAnsi="Times New Roman" w:cs="Times New Roman"/>
          <w:bCs/>
          <w:iCs/>
          <w:sz w:val="28"/>
          <w:szCs w:val="28"/>
        </w:rPr>
        <w:t>зарубежных).</w:t>
      </w:r>
      <w:proofErr w:type="gramEnd"/>
    </w:p>
    <w:p w:rsidR="00E13742" w:rsidRDefault="00E13742" w:rsidP="00E13742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13742" w:rsidRDefault="00E13742" w:rsidP="00E137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B6C" w:rsidRDefault="00283B6C" w:rsidP="00E1374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B6C" w:rsidRDefault="00283B6C" w:rsidP="00E1374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D55" w:rsidRDefault="00A80D55" w:rsidP="00A80D55"/>
    <w:p w:rsidR="00A80D55" w:rsidRDefault="00A80D55" w:rsidP="00A80D55"/>
    <w:p w:rsidR="00A80D55" w:rsidRDefault="00A80D55" w:rsidP="00A80D55"/>
    <w:p w:rsidR="00A80D55" w:rsidRDefault="00A80D55" w:rsidP="00A80D55"/>
    <w:p w:rsidR="00A80D55" w:rsidRDefault="00A80D55" w:rsidP="00A80D55"/>
    <w:p w:rsidR="00A80D55" w:rsidRDefault="00A80D55" w:rsidP="00A80D55"/>
    <w:p w:rsidR="00A80D55" w:rsidRDefault="00A80D55" w:rsidP="00A80D55"/>
    <w:p w:rsidR="00A80D55" w:rsidRDefault="00A80D55" w:rsidP="00A80D55"/>
    <w:p w:rsidR="00A80D55" w:rsidRDefault="00A80D55" w:rsidP="00A80D55"/>
    <w:p w:rsidR="00A80D55" w:rsidRDefault="00A80D55" w:rsidP="00A80D55"/>
    <w:p w:rsidR="00A80D55" w:rsidRDefault="00A80D55" w:rsidP="00A80D55"/>
    <w:p w:rsidR="00A80D55" w:rsidRDefault="00A80D55" w:rsidP="00A80D55"/>
    <w:p w:rsidR="00A80D55" w:rsidRPr="00A80D55" w:rsidRDefault="00A80D55" w:rsidP="00A80D55"/>
    <w:p w:rsidR="00E13742" w:rsidRPr="00283B6C" w:rsidRDefault="00E13742" w:rsidP="00283B6C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 w:rsidRPr="00283B6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8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ОБЗОР ЛИТЕРАТУРЫ</w:t>
      </w:r>
    </w:p>
    <w:p w:rsidR="00283B6C" w:rsidRPr="00283B6C" w:rsidRDefault="00283B6C" w:rsidP="00283B6C">
      <w:pPr>
        <w:pStyle w:val="a3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6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менингитов</w:t>
      </w:r>
    </w:p>
    <w:p w:rsidR="00C01D8F" w:rsidRPr="00283B6C" w:rsidRDefault="00C01D8F" w:rsidP="00283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B6C">
        <w:rPr>
          <w:rFonts w:ascii="Times New Roman" w:hAnsi="Times New Roman" w:cs="Times New Roman"/>
          <w:sz w:val="28"/>
          <w:szCs w:val="28"/>
        </w:rPr>
        <w:t>Менингит — полиэтиологическое инфекционное заболевание, характеризующееся воспалением мягкой мозговой оболочки и сопровождающееся общей инфекционной интоксикацией, синдромом повышенного внутричерепного давления, менингеальным синдромом, а также воспалительными изменениями ликвора.</w:t>
      </w:r>
    </w:p>
    <w:p w:rsidR="00C01D8F" w:rsidRPr="00E13742" w:rsidRDefault="00C01D8F" w:rsidP="00C01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2">
        <w:rPr>
          <w:rFonts w:ascii="Times New Roman" w:hAnsi="Times New Roman" w:cs="Times New Roman"/>
          <w:sz w:val="28"/>
          <w:szCs w:val="28"/>
        </w:rPr>
        <w:t>В силу традиций отечественной клинической практики все менингиты, с учетом</w:t>
      </w:r>
      <w:r w:rsidR="00BE42E1">
        <w:rPr>
          <w:rFonts w:ascii="Times New Roman" w:hAnsi="Times New Roman" w:cs="Times New Roman"/>
          <w:sz w:val="28"/>
          <w:szCs w:val="28"/>
        </w:rPr>
        <w:t>,</w:t>
      </w:r>
      <w:r w:rsidRPr="00E1374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F7BB4">
        <w:rPr>
          <w:rFonts w:ascii="Times New Roman" w:hAnsi="Times New Roman" w:cs="Times New Roman"/>
          <w:sz w:val="28"/>
          <w:szCs w:val="28"/>
        </w:rPr>
        <w:t>,</w:t>
      </w:r>
      <w:r w:rsidRPr="00E13742">
        <w:rPr>
          <w:rFonts w:ascii="Times New Roman" w:hAnsi="Times New Roman" w:cs="Times New Roman"/>
          <w:sz w:val="28"/>
          <w:szCs w:val="28"/>
        </w:rPr>
        <w:t xml:space="preserve"> ликворологических данных, делятся </w:t>
      </w:r>
      <w:proofErr w:type="gramStart"/>
      <w:r w:rsidRPr="00E137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3742">
        <w:rPr>
          <w:rFonts w:ascii="Times New Roman" w:hAnsi="Times New Roman" w:cs="Times New Roman"/>
          <w:sz w:val="28"/>
          <w:szCs w:val="28"/>
        </w:rPr>
        <w:t xml:space="preserve"> гнойные и серозные. При наличии клиники менингита, а также нейтрофильного плеоцитоза (в клеточном составе </w:t>
      </w:r>
      <w:r w:rsidR="005106D7">
        <w:rPr>
          <w:rFonts w:ascii="Times New Roman" w:hAnsi="Times New Roman" w:cs="Times New Roman"/>
          <w:sz w:val="28"/>
          <w:szCs w:val="28"/>
        </w:rPr>
        <w:t>цереброспинальной жидкости</w:t>
      </w:r>
      <w:r w:rsidRPr="00E13742">
        <w:rPr>
          <w:rFonts w:ascii="Times New Roman" w:hAnsi="Times New Roman" w:cs="Times New Roman"/>
          <w:sz w:val="28"/>
          <w:szCs w:val="28"/>
        </w:rPr>
        <w:t xml:space="preserve"> нейтрофилы составляют 60% клеток и более) ди</w:t>
      </w:r>
      <w:r w:rsidR="00BE42E1">
        <w:rPr>
          <w:rFonts w:ascii="Times New Roman" w:hAnsi="Times New Roman" w:cs="Times New Roman"/>
          <w:sz w:val="28"/>
          <w:szCs w:val="28"/>
        </w:rPr>
        <w:t xml:space="preserve">агностируют гнойный менингит. </w:t>
      </w:r>
      <w:r w:rsidRPr="00E13742">
        <w:rPr>
          <w:rFonts w:ascii="Times New Roman" w:hAnsi="Times New Roman" w:cs="Times New Roman"/>
          <w:sz w:val="28"/>
          <w:szCs w:val="28"/>
        </w:rPr>
        <w:t>У зарубежных авторов критерии могут незначительно варьироваться, но, в целом, уровень нейтрофилов должен быть от 50% и более. [</w:t>
      </w:r>
      <w:r w:rsidR="00B00F1D">
        <w:rPr>
          <w:rFonts w:ascii="Times New Roman" w:hAnsi="Times New Roman" w:cs="Times New Roman"/>
          <w:sz w:val="28"/>
          <w:szCs w:val="28"/>
        </w:rPr>
        <w:t>10</w:t>
      </w:r>
      <w:r w:rsidR="00BE42E1">
        <w:rPr>
          <w:rFonts w:ascii="Times New Roman" w:hAnsi="Times New Roman" w:cs="Times New Roman"/>
          <w:sz w:val="28"/>
          <w:szCs w:val="28"/>
        </w:rPr>
        <w:t>,</w:t>
      </w:r>
      <w:r w:rsidR="00B00F1D">
        <w:rPr>
          <w:rFonts w:ascii="Times New Roman" w:hAnsi="Times New Roman" w:cs="Times New Roman"/>
          <w:sz w:val="28"/>
          <w:szCs w:val="28"/>
        </w:rPr>
        <w:t>11</w:t>
      </w:r>
      <w:r w:rsidRPr="00E13742">
        <w:rPr>
          <w:rFonts w:ascii="Times New Roman" w:hAnsi="Times New Roman" w:cs="Times New Roman"/>
          <w:sz w:val="28"/>
          <w:szCs w:val="28"/>
        </w:rPr>
        <w:t>]</w:t>
      </w:r>
    </w:p>
    <w:p w:rsidR="00C01D8F" w:rsidRPr="00E13742" w:rsidRDefault="00C01D8F" w:rsidP="00C01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2">
        <w:rPr>
          <w:rFonts w:ascii="Times New Roman" w:hAnsi="Times New Roman" w:cs="Times New Roman"/>
          <w:sz w:val="28"/>
          <w:szCs w:val="28"/>
        </w:rPr>
        <w:t xml:space="preserve">Диагноз гнойного менингита практически всегда подразумевает бактериальную природу заболевания, поэтому многие авторы говорят не просто о гнойных менингитах, а о гнойных бактериальных менингитах. Хотя при ряде паразитарных заболеваний с поражением </w:t>
      </w:r>
      <w:r w:rsidR="00DF7BB4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Pr="00E13742">
        <w:rPr>
          <w:rFonts w:ascii="Times New Roman" w:hAnsi="Times New Roman" w:cs="Times New Roman"/>
          <w:sz w:val="28"/>
          <w:szCs w:val="28"/>
        </w:rPr>
        <w:t xml:space="preserve"> в виде менингита воспалительные изменения цереброспинальной жидкости также могут и</w:t>
      </w:r>
      <w:r w:rsidR="00B00F1D">
        <w:rPr>
          <w:rFonts w:ascii="Times New Roman" w:hAnsi="Times New Roman" w:cs="Times New Roman"/>
          <w:sz w:val="28"/>
          <w:szCs w:val="28"/>
        </w:rPr>
        <w:t>меть "гнойные" характеристики.[12</w:t>
      </w:r>
      <w:r w:rsidRPr="00E13742">
        <w:rPr>
          <w:rFonts w:ascii="Times New Roman" w:hAnsi="Times New Roman" w:cs="Times New Roman"/>
          <w:sz w:val="28"/>
          <w:szCs w:val="28"/>
        </w:rPr>
        <w:t>]</w:t>
      </w:r>
    </w:p>
    <w:p w:rsidR="00C82B69" w:rsidRDefault="00C01D8F" w:rsidP="00283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2">
        <w:rPr>
          <w:rFonts w:ascii="Times New Roman" w:hAnsi="Times New Roman" w:cs="Times New Roman"/>
          <w:sz w:val="28"/>
          <w:szCs w:val="28"/>
        </w:rPr>
        <w:t xml:space="preserve">Бактериальные менингиты также делятся </w:t>
      </w:r>
      <w:proofErr w:type="gramStart"/>
      <w:r w:rsidRPr="00E137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3742">
        <w:rPr>
          <w:rFonts w:ascii="Times New Roman" w:hAnsi="Times New Roman" w:cs="Times New Roman"/>
          <w:sz w:val="28"/>
          <w:szCs w:val="28"/>
        </w:rPr>
        <w:t xml:space="preserve"> первичные и вторичные. С наибольшей достоверностью лишь менингококковые, гемофильные и в меньшей степени пневмококковые менингиты можно считать первичными. При других бактериозах менингиты, как правило, осложняют генерализацию острой или обострение хронической очаговой бактериальной инфе</w:t>
      </w:r>
      <w:r w:rsidR="00283B6C">
        <w:rPr>
          <w:rFonts w:ascii="Times New Roman" w:hAnsi="Times New Roman" w:cs="Times New Roman"/>
          <w:sz w:val="28"/>
          <w:szCs w:val="28"/>
        </w:rPr>
        <w:t>кции и являются вторичными. [1</w:t>
      </w:r>
      <w:r w:rsidR="00B00F1D">
        <w:rPr>
          <w:rFonts w:ascii="Times New Roman" w:hAnsi="Times New Roman" w:cs="Times New Roman"/>
          <w:sz w:val="28"/>
          <w:szCs w:val="28"/>
        </w:rPr>
        <w:t>0</w:t>
      </w:r>
      <w:r w:rsidR="00283B6C">
        <w:rPr>
          <w:rFonts w:ascii="Times New Roman" w:hAnsi="Times New Roman" w:cs="Times New Roman"/>
          <w:sz w:val="28"/>
          <w:szCs w:val="28"/>
        </w:rPr>
        <w:t>]</w:t>
      </w:r>
    </w:p>
    <w:p w:rsidR="00074618" w:rsidRDefault="00074618" w:rsidP="00283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025" w:rsidRPr="00283B6C" w:rsidRDefault="00482025" w:rsidP="00283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60" w:rsidRPr="00283B6C" w:rsidRDefault="00283B6C" w:rsidP="00283B6C">
      <w:pPr>
        <w:pStyle w:val="a3"/>
        <w:numPr>
          <w:ilvl w:val="1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="00B40960" w:rsidRPr="00283B6C">
        <w:rPr>
          <w:rFonts w:ascii="Times New Roman" w:hAnsi="Times New Roman" w:cs="Times New Roman"/>
          <w:b/>
          <w:sz w:val="28"/>
          <w:szCs w:val="28"/>
        </w:rPr>
        <w:t>Эпидемиология</w:t>
      </w:r>
    </w:p>
    <w:p w:rsidR="00B40960" w:rsidRPr="00E13742" w:rsidRDefault="00BE42E1" w:rsidP="00B4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0960" w:rsidRPr="00E13742">
        <w:rPr>
          <w:rFonts w:ascii="Times New Roman" w:hAnsi="Times New Roman" w:cs="Times New Roman"/>
          <w:sz w:val="28"/>
          <w:szCs w:val="28"/>
        </w:rPr>
        <w:t xml:space="preserve">а период 2010-2013 </w:t>
      </w:r>
      <w:proofErr w:type="gramStart"/>
      <w:r w:rsidR="00B40960" w:rsidRPr="00E13742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B40960" w:rsidRPr="00E13742">
        <w:rPr>
          <w:rFonts w:ascii="Times New Roman" w:hAnsi="Times New Roman" w:cs="Times New Roman"/>
          <w:sz w:val="28"/>
          <w:szCs w:val="28"/>
        </w:rPr>
        <w:t xml:space="preserve"> в РФ число заболевших гнойными бактериальными менингитами составило 12519 (в среднем 3130 случаев ежегодно), в соответствии с этим был определен базовый показатель заболеваемости– в среднем 2,2 на 100 тыс.</w:t>
      </w:r>
      <w:r w:rsidR="0050475A">
        <w:rPr>
          <w:rFonts w:ascii="Times New Roman" w:hAnsi="Times New Roman" w:cs="Times New Roman"/>
          <w:sz w:val="28"/>
          <w:szCs w:val="28"/>
        </w:rPr>
        <w:t xml:space="preserve"> </w:t>
      </w:r>
      <w:r w:rsidR="00B40960" w:rsidRPr="00E13742">
        <w:rPr>
          <w:rFonts w:ascii="Times New Roman" w:hAnsi="Times New Roman" w:cs="Times New Roman"/>
          <w:sz w:val="28"/>
          <w:szCs w:val="28"/>
        </w:rPr>
        <w:t>населения.  С 2014 г по 2016 г количество случа</w:t>
      </w:r>
      <w:r w:rsidR="0050475A">
        <w:rPr>
          <w:rFonts w:ascii="Times New Roman" w:hAnsi="Times New Roman" w:cs="Times New Roman"/>
          <w:sz w:val="28"/>
          <w:szCs w:val="28"/>
        </w:rPr>
        <w:t>е</w:t>
      </w:r>
      <w:r w:rsidR="00B40960" w:rsidRPr="00E13742">
        <w:rPr>
          <w:rFonts w:ascii="Times New Roman" w:hAnsi="Times New Roman" w:cs="Times New Roman"/>
          <w:sz w:val="28"/>
          <w:szCs w:val="28"/>
        </w:rPr>
        <w:t>в заболевания гнойными бактериальными менингитами снижалось ежегодно, что обуславливает снижение показателя заболеваемости с 1,8 в 2014 г до 1,5 в 2016 г на 100 тыс. населения. При этом</w:t>
      </w:r>
      <w:proofErr w:type="gramStart"/>
      <w:r w:rsidR="00B40960" w:rsidRPr="00E137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0960" w:rsidRPr="00E13742">
        <w:rPr>
          <w:rFonts w:ascii="Times New Roman" w:hAnsi="Times New Roman" w:cs="Times New Roman"/>
          <w:sz w:val="28"/>
          <w:szCs w:val="28"/>
        </w:rPr>
        <w:t xml:space="preserve"> снижение заболеваемости происходит за счет </w:t>
      </w:r>
      <w:r w:rsidR="00DF7BB4">
        <w:rPr>
          <w:rFonts w:ascii="Times New Roman" w:hAnsi="Times New Roman" w:cs="Times New Roman"/>
          <w:sz w:val="28"/>
          <w:szCs w:val="28"/>
        </w:rPr>
        <w:t xml:space="preserve">уменьшения случаев </w:t>
      </w:r>
      <w:r w:rsidR="00B40960" w:rsidRPr="00E13742">
        <w:rPr>
          <w:rFonts w:ascii="Times New Roman" w:hAnsi="Times New Roman" w:cs="Times New Roman"/>
          <w:sz w:val="28"/>
          <w:szCs w:val="28"/>
        </w:rPr>
        <w:t xml:space="preserve"> генерализованной менингококковой инфекцией, заболеваемость гнойным</w:t>
      </w:r>
      <w:r w:rsidR="0050475A">
        <w:rPr>
          <w:rFonts w:ascii="Times New Roman" w:hAnsi="Times New Roman" w:cs="Times New Roman"/>
          <w:sz w:val="28"/>
          <w:szCs w:val="28"/>
        </w:rPr>
        <w:t>и бактериальными менингитами не</w:t>
      </w:r>
      <w:r w:rsidR="00B40960" w:rsidRPr="00E13742">
        <w:rPr>
          <w:rFonts w:ascii="Times New Roman" w:hAnsi="Times New Roman" w:cs="Times New Roman"/>
          <w:sz w:val="28"/>
          <w:szCs w:val="28"/>
        </w:rPr>
        <w:t>менингококковой и неустановленной этиологии остается на прежнем уровне.</w:t>
      </w:r>
      <w:r w:rsidR="002E757C">
        <w:rPr>
          <w:rFonts w:ascii="Times New Roman" w:hAnsi="Times New Roman" w:cs="Times New Roman"/>
          <w:sz w:val="28"/>
          <w:szCs w:val="28"/>
        </w:rPr>
        <w:t xml:space="preserve"> </w:t>
      </w:r>
      <w:r w:rsidR="00B00F1D">
        <w:rPr>
          <w:rFonts w:ascii="Times New Roman" w:hAnsi="Times New Roman" w:cs="Times New Roman"/>
          <w:sz w:val="28"/>
          <w:szCs w:val="28"/>
        </w:rPr>
        <w:t>[9</w:t>
      </w:r>
      <w:r w:rsidR="00B40960" w:rsidRPr="00E13742">
        <w:rPr>
          <w:rFonts w:ascii="Times New Roman" w:hAnsi="Times New Roman" w:cs="Times New Roman"/>
          <w:sz w:val="28"/>
          <w:szCs w:val="28"/>
        </w:rPr>
        <w:t>]</w:t>
      </w:r>
    </w:p>
    <w:p w:rsidR="00B40960" w:rsidRPr="00E13742" w:rsidRDefault="00B40960" w:rsidP="00B4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2">
        <w:rPr>
          <w:rFonts w:ascii="Times New Roman" w:hAnsi="Times New Roman" w:cs="Times New Roman"/>
          <w:sz w:val="28"/>
          <w:szCs w:val="28"/>
        </w:rPr>
        <w:t xml:space="preserve">Показатель летальности от гнойных бактериальных менингитов в РФ за период 2010-2012 </w:t>
      </w:r>
      <w:proofErr w:type="gramStart"/>
      <w:r w:rsidRPr="00E13742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E13742">
        <w:rPr>
          <w:rFonts w:ascii="Times New Roman" w:hAnsi="Times New Roman" w:cs="Times New Roman"/>
          <w:sz w:val="28"/>
          <w:szCs w:val="28"/>
        </w:rPr>
        <w:t xml:space="preserve"> составил в среднем 12%, к 2016 году он постепенно увеличился и составил 14%. При этом показатель летальности от генерализованной формы менингококковой инфекции в 2016 г был существенно выше в возрастной группе от 45 до 64 лет, </w:t>
      </w:r>
      <w:r w:rsidR="00DF7BB4">
        <w:rPr>
          <w:rFonts w:ascii="Times New Roman" w:hAnsi="Times New Roman" w:cs="Times New Roman"/>
          <w:sz w:val="28"/>
          <w:szCs w:val="28"/>
        </w:rPr>
        <w:t>от гнойных</w:t>
      </w:r>
      <w:r w:rsidRPr="00E13742">
        <w:rPr>
          <w:rFonts w:ascii="Times New Roman" w:hAnsi="Times New Roman" w:cs="Times New Roman"/>
          <w:sz w:val="28"/>
          <w:szCs w:val="28"/>
        </w:rPr>
        <w:t xml:space="preserve"> бактериаль</w:t>
      </w:r>
      <w:r w:rsidR="00DF7BB4">
        <w:rPr>
          <w:rFonts w:ascii="Times New Roman" w:hAnsi="Times New Roman" w:cs="Times New Roman"/>
          <w:sz w:val="28"/>
          <w:szCs w:val="28"/>
        </w:rPr>
        <w:t>ных</w:t>
      </w:r>
      <w:r w:rsidRPr="00E13742">
        <w:rPr>
          <w:rFonts w:ascii="Times New Roman" w:hAnsi="Times New Roman" w:cs="Times New Roman"/>
          <w:sz w:val="28"/>
          <w:szCs w:val="28"/>
        </w:rPr>
        <w:t xml:space="preserve"> менингит</w:t>
      </w:r>
      <w:r w:rsidR="00DF7BB4">
        <w:rPr>
          <w:rFonts w:ascii="Times New Roman" w:hAnsi="Times New Roman" w:cs="Times New Roman"/>
          <w:sz w:val="28"/>
          <w:szCs w:val="28"/>
        </w:rPr>
        <w:t>ов не</w:t>
      </w:r>
      <w:r w:rsidRPr="00E13742">
        <w:rPr>
          <w:rFonts w:ascii="Times New Roman" w:hAnsi="Times New Roman" w:cs="Times New Roman"/>
          <w:sz w:val="28"/>
          <w:szCs w:val="28"/>
        </w:rPr>
        <w:t>менингококковой и неустановленной этиологии – среди лиц старше 65 лет. [</w:t>
      </w:r>
      <w:r w:rsidR="00B00F1D">
        <w:rPr>
          <w:rFonts w:ascii="Times New Roman" w:hAnsi="Times New Roman" w:cs="Times New Roman"/>
          <w:sz w:val="28"/>
          <w:szCs w:val="28"/>
        </w:rPr>
        <w:t>5</w:t>
      </w:r>
      <w:r w:rsidR="0050475A">
        <w:rPr>
          <w:rFonts w:ascii="Times New Roman" w:hAnsi="Times New Roman" w:cs="Times New Roman"/>
          <w:sz w:val="28"/>
          <w:szCs w:val="28"/>
        </w:rPr>
        <w:t>,</w:t>
      </w:r>
      <w:r w:rsidR="00B00F1D">
        <w:rPr>
          <w:rFonts w:ascii="Times New Roman" w:hAnsi="Times New Roman" w:cs="Times New Roman"/>
          <w:sz w:val="28"/>
          <w:szCs w:val="28"/>
        </w:rPr>
        <w:t>9</w:t>
      </w:r>
      <w:r w:rsidRPr="00E13742">
        <w:rPr>
          <w:rFonts w:ascii="Times New Roman" w:hAnsi="Times New Roman" w:cs="Times New Roman"/>
          <w:sz w:val="28"/>
          <w:szCs w:val="28"/>
        </w:rPr>
        <w:t>]</w:t>
      </w:r>
    </w:p>
    <w:p w:rsidR="00B40960" w:rsidRPr="00E13742" w:rsidRDefault="00B40960" w:rsidP="00B4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2">
        <w:rPr>
          <w:rFonts w:ascii="Times New Roman" w:hAnsi="Times New Roman" w:cs="Times New Roman"/>
          <w:sz w:val="28"/>
          <w:szCs w:val="28"/>
        </w:rPr>
        <w:t>Европейское сообщество микробиологии и инфекционных заболеваний</w:t>
      </w:r>
      <w:r w:rsidR="00D93FCD">
        <w:rPr>
          <w:rFonts w:ascii="Times New Roman" w:hAnsi="Times New Roman" w:cs="Times New Roman"/>
          <w:sz w:val="28"/>
          <w:szCs w:val="28"/>
        </w:rPr>
        <w:t xml:space="preserve"> </w:t>
      </w:r>
      <w:r w:rsidR="00FA6334">
        <w:rPr>
          <w:rFonts w:ascii="Times New Roman" w:hAnsi="Times New Roman" w:cs="Times New Roman"/>
          <w:sz w:val="28"/>
          <w:szCs w:val="28"/>
        </w:rPr>
        <w:t>(</w:t>
      </w:r>
      <w:r w:rsidR="00D93FCD">
        <w:rPr>
          <w:rFonts w:ascii="Times New Roman" w:hAnsi="Times New Roman" w:cs="Times New Roman"/>
          <w:sz w:val="28"/>
          <w:szCs w:val="28"/>
        </w:rPr>
        <w:t>ESCMID</w:t>
      </w:r>
      <w:r w:rsidR="00FA6334">
        <w:rPr>
          <w:rFonts w:ascii="Times New Roman" w:hAnsi="Times New Roman" w:cs="Times New Roman"/>
          <w:sz w:val="28"/>
          <w:szCs w:val="28"/>
        </w:rPr>
        <w:t>)</w:t>
      </w:r>
      <w:r w:rsidR="00D93FCD">
        <w:rPr>
          <w:rFonts w:ascii="Times New Roman" w:hAnsi="Times New Roman" w:cs="Times New Roman"/>
          <w:sz w:val="28"/>
          <w:szCs w:val="28"/>
        </w:rPr>
        <w:t xml:space="preserve"> в статье, </w:t>
      </w:r>
      <w:r w:rsidR="00DF7BB4">
        <w:rPr>
          <w:rFonts w:ascii="Times New Roman" w:hAnsi="Times New Roman" w:cs="Times New Roman"/>
          <w:sz w:val="28"/>
          <w:szCs w:val="28"/>
        </w:rPr>
        <w:t>посвященной диагностике</w:t>
      </w:r>
      <w:r w:rsidRPr="00E13742">
        <w:rPr>
          <w:rFonts w:ascii="Times New Roman" w:hAnsi="Times New Roman" w:cs="Times New Roman"/>
          <w:sz w:val="28"/>
          <w:szCs w:val="28"/>
        </w:rPr>
        <w:t xml:space="preserve"> и лечению ос</w:t>
      </w:r>
      <w:r w:rsidR="00DF7BB4">
        <w:rPr>
          <w:rFonts w:ascii="Times New Roman" w:hAnsi="Times New Roman" w:cs="Times New Roman"/>
          <w:sz w:val="28"/>
          <w:szCs w:val="28"/>
        </w:rPr>
        <w:t>трых бактериальных менингитов (2</w:t>
      </w:r>
      <w:r w:rsidRPr="00E13742">
        <w:rPr>
          <w:rFonts w:ascii="Times New Roman" w:hAnsi="Times New Roman" w:cs="Times New Roman"/>
          <w:sz w:val="28"/>
          <w:szCs w:val="28"/>
        </w:rPr>
        <w:t>016 год</w:t>
      </w:r>
      <w:r w:rsidR="00DF7BB4">
        <w:rPr>
          <w:rFonts w:ascii="Times New Roman" w:hAnsi="Times New Roman" w:cs="Times New Roman"/>
          <w:sz w:val="28"/>
          <w:szCs w:val="28"/>
        </w:rPr>
        <w:t>)</w:t>
      </w:r>
      <w:r w:rsidR="00D93FCD">
        <w:rPr>
          <w:rFonts w:ascii="Times New Roman" w:hAnsi="Times New Roman" w:cs="Times New Roman"/>
          <w:sz w:val="28"/>
          <w:szCs w:val="28"/>
        </w:rPr>
        <w:t>,</w:t>
      </w:r>
      <w:r w:rsidRPr="00E13742">
        <w:rPr>
          <w:rFonts w:ascii="Times New Roman" w:hAnsi="Times New Roman" w:cs="Times New Roman"/>
          <w:sz w:val="28"/>
          <w:szCs w:val="28"/>
        </w:rPr>
        <w:t xml:space="preserve"> обращается к цифрам, относящимся к периоду с 1991 по 2012 год, что еще раз подтверждает редкость публикации данных о заболеваемости бактериальными менингитами, а также трудность их изучения и оценки.</w:t>
      </w:r>
      <w:r w:rsidR="002E757C">
        <w:rPr>
          <w:rFonts w:ascii="Times New Roman" w:hAnsi="Times New Roman" w:cs="Times New Roman"/>
          <w:sz w:val="28"/>
          <w:szCs w:val="28"/>
        </w:rPr>
        <w:t xml:space="preserve"> </w:t>
      </w:r>
      <w:r w:rsidRPr="00E13742">
        <w:rPr>
          <w:rFonts w:ascii="Times New Roman" w:hAnsi="Times New Roman" w:cs="Times New Roman"/>
          <w:sz w:val="28"/>
          <w:szCs w:val="28"/>
        </w:rPr>
        <w:t>В Дании за период с 1998 по 2012 год описано 172 случая заболевания бактериальными менингитами, из которых летальными были 33 (19,2%).</w:t>
      </w:r>
      <w:r w:rsidR="002E757C">
        <w:rPr>
          <w:rFonts w:ascii="Times New Roman" w:hAnsi="Times New Roman" w:cs="Times New Roman"/>
          <w:sz w:val="28"/>
          <w:szCs w:val="28"/>
        </w:rPr>
        <w:t xml:space="preserve"> </w:t>
      </w:r>
      <w:r w:rsidRPr="00E13742">
        <w:rPr>
          <w:rFonts w:ascii="Times New Roman" w:hAnsi="Times New Roman" w:cs="Times New Roman"/>
          <w:sz w:val="28"/>
          <w:szCs w:val="28"/>
        </w:rPr>
        <w:t xml:space="preserve">В Турции с 1993 по 2003 </w:t>
      </w:r>
      <w:proofErr w:type="gramStart"/>
      <w:r w:rsidRPr="00E13742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E13742">
        <w:rPr>
          <w:rFonts w:ascii="Times New Roman" w:hAnsi="Times New Roman" w:cs="Times New Roman"/>
          <w:sz w:val="28"/>
          <w:szCs w:val="28"/>
        </w:rPr>
        <w:t xml:space="preserve"> описывается 2408 случаев заболевания</w:t>
      </w:r>
      <w:r w:rsidR="002E757C">
        <w:rPr>
          <w:rFonts w:ascii="Times New Roman" w:hAnsi="Times New Roman" w:cs="Times New Roman"/>
          <w:sz w:val="28"/>
          <w:szCs w:val="28"/>
        </w:rPr>
        <w:t xml:space="preserve"> </w:t>
      </w:r>
      <w:r w:rsidRPr="00E13742">
        <w:rPr>
          <w:rFonts w:ascii="Times New Roman" w:hAnsi="Times New Roman" w:cs="Times New Roman"/>
          <w:sz w:val="28"/>
          <w:szCs w:val="28"/>
        </w:rPr>
        <w:t>гнойными бактериальными менингитами, из которых летальными были 425</w:t>
      </w:r>
      <w:r w:rsidR="00DF7BB4">
        <w:rPr>
          <w:rFonts w:ascii="Times New Roman" w:hAnsi="Times New Roman" w:cs="Times New Roman"/>
          <w:sz w:val="28"/>
          <w:szCs w:val="28"/>
        </w:rPr>
        <w:t xml:space="preserve"> </w:t>
      </w:r>
      <w:r w:rsidRPr="00E13742">
        <w:rPr>
          <w:rFonts w:ascii="Times New Roman" w:hAnsi="Times New Roman" w:cs="Times New Roman"/>
          <w:sz w:val="28"/>
          <w:szCs w:val="28"/>
        </w:rPr>
        <w:t>(17,6%).</w:t>
      </w:r>
      <w:r w:rsidR="002E757C">
        <w:rPr>
          <w:rFonts w:ascii="Times New Roman" w:hAnsi="Times New Roman" w:cs="Times New Roman"/>
          <w:sz w:val="28"/>
          <w:szCs w:val="28"/>
        </w:rPr>
        <w:t xml:space="preserve"> </w:t>
      </w:r>
      <w:r w:rsidRPr="00E13742">
        <w:rPr>
          <w:rFonts w:ascii="Times New Roman" w:hAnsi="Times New Roman" w:cs="Times New Roman"/>
          <w:sz w:val="28"/>
          <w:szCs w:val="28"/>
        </w:rPr>
        <w:t xml:space="preserve">В Англии и Уэльсе с 1991 по 2002 </w:t>
      </w:r>
      <w:proofErr w:type="gramStart"/>
      <w:r w:rsidRPr="00E13742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E13742">
        <w:rPr>
          <w:rFonts w:ascii="Times New Roman" w:hAnsi="Times New Roman" w:cs="Times New Roman"/>
          <w:sz w:val="28"/>
          <w:szCs w:val="28"/>
        </w:rPr>
        <w:t xml:space="preserve"> было зарегистрировано 3169 случаев, при этом </w:t>
      </w:r>
      <w:r w:rsidRPr="00E13742">
        <w:rPr>
          <w:rFonts w:ascii="Times New Roman" w:hAnsi="Times New Roman" w:cs="Times New Roman"/>
          <w:sz w:val="28"/>
          <w:szCs w:val="28"/>
        </w:rPr>
        <w:lastRenderedPageBreak/>
        <w:t>летальность от пневмококкового менингита составила 62,5%, а от менингококкового менингита - 18%.</w:t>
      </w:r>
      <w:r w:rsidR="002E757C">
        <w:rPr>
          <w:rFonts w:ascii="Times New Roman" w:hAnsi="Times New Roman" w:cs="Times New Roman"/>
          <w:sz w:val="28"/>
          <w:szCs w:val="28"/>
        </w:rPr>
        <w:t xml:space="preserve"> </w:t>
      </w:r>
      <w:r w:rsidRPr="00E13742">
        <w:rPr>
          <w:rFonts w:ascii="Times New Roman" w:hAnsi="Times New Roman" w:cs="Times New Roman"/>
          <w:sz w:val="28"/>
          <w:szCs w:val="28"/>
        </w:rPr>
        <w:t>В Чехии за период с 1997–2004гг оп</w:t>
      </w:r>
      <w:r w:rsidR="0022406A">
        <w:rPr>
          <w:rFonts w:ascii="Times New Roman" w:hAnsi="Times New Roman" w:cs="Times New Roman"/>
          <w:sz w:val="28"/>
          <w:szCs w:val="28"/>
        </w:rPr>
        <w:t>исано 279 случаев бактериальных менингитов</w:t>
      </w:r>
      <w:r w:rsidRPr="00E13742">
        <w:rPr>
          <w:rFonts w:ascii="Times New Roman" w:hAnsi="Times New Roman" w:cs="Times New Roman"/>
          <w:sz w:val="28"/>
          <w:szCs w:val="28"/>
        </w:rPr>
        <w:t>, летальность составила 20%. [</w:t>
      </w:r>
      <w:r w:rsidR="00B00F1D">
        <w:rPr>
          <w:rFonts w:ascii="Times New Roman" w:hAnsi="Times New Roman" w:cs="Times New Roman"/>
          <w:sz w:val="28"/>
          <w:szCs w:val="28"/>
        </w:rPr>
        <w:t>17,18,19,20</w:t>
      </w:r>
      <w:r w:rsidR="002E757C">
        <w:rPr>
          <w:rFonts w:ascii="Times New Roman" w:hAnsi="Times New Roman" w:cs="Times New Roman"/>
          <w:sz w:val="28"/>
          <w:szCs w:val="28"/>
        </w:rPr>
        <w:t>,</w:t>
      </w:r>
      <w:r w:rsidR="00B00F1D">
        <w:rPr>
          <w:rFonts w:ascii="Times New Roman" w:hAnsi="Times New Roman" w:cs="Times New Roman"/>
          <w:sz w:val="28"/>
          <w:szCs w:val="28"/>
        </w:rPr>
        <w:t>21</w:t>
      </w:r>
      <w:r w:rsidRPr="00E13742">
        <w:rPr>
          <w:rFonts w:ascii="Times New Roman" w:hAnsi="Times New Roman" w:cs="Times New Roman"/>
          <w:sz w:val="28"/>
          <w:szCs w:val="28"/>
        </w:rPr>
        <w:t>]</w:t>
      </w:r>
    </w:p>
    <w:p w:rsidR="00B40960" w:rsidRPr="00E13742" w:rsidRDefault="00B40960" w:rsidP="00B4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42">
        <w:rPr>
          <w:rFonts w:ascii="Times New Roman" w:hAnsi="Times New Roman" w:cs="Times New Roman"/>
          <w:sz w:val="28"/>
          <w:szCs w:val="28"/>
        </w:rPr>
        <w:t xml:space="preserve">В США с 1997 по 2010 года было зарегистрировано 50822 случаев </w:t>
      </w:r>
      <w:r w:rsidR="003F72C6">
        <w:rPr>
          <w:rFonts w:ascii="Times New Roman" w:hAnsi="Times New Roman" w:cs="Times New Roman"/>
          <w:sz w:val="28"/>
          <w:szCs w:val="28"/>
        </w:rPr>
        <w:t>этиологически</w:t>
      </w:r>
      <w:r w:rsidRPr="00E13742">
        <w:rPr>
          <w:rFonts w:ascii="Times New Roman" w:hAnsi="Times New Roman" w:cs="Times New Roman"/>
          <w:sz w:val="28"/>
          <w:szCs w:val="28"/>
        </w:rPr>
        <w:t xml:space="preserve"> установленных менингитов, летальность для сам</w:t>
      </w:r>
      <w:r w:rsidR="0022406A">
        <w:rPr>
          <w:rFonts w:ascii="Times New Roman" w:hAnsi="Times New Roman" w:cs="Times New Roman"/>
          <w:sz w:val="28"/>
          <w:szCs w:val="28"/>
        </w:rPr>
        <w:t>ого распространенного в эти годы</w:t>
      </w:r>
      <w:r w:rsidRPr="00E13742">
        <w:rPr>
          <w:rFonts w:ascii="Times New Roman" w:hAnsi="Times New Roman" w:cs="Times New Roman"/>
          <w:sz w:val="28"/>
          <w:szCs w:val="28"/>
        </w:rPr>
        <w:t xml:space="preserve"> пневмококкового менингита составила </w:t>
      </w:r>
      <w:r w:rsidR="0022406A">
        <w:rPr>
          <w:rFonts w:ascii="Times New Roman" w:hAnsi="Times New Roman" w:cs="Times New Roman"/>
          <w:sz w:val="28"/>
          <w:szCs w:val="28"/>
        </w:rPr>
        <w:t>около 15,6%</w:t>
      </w:r>
      <w:r w:rsidR="003F72C6">
        <w:rPr>
          <w:rFonts w:ascii="Times New Roman" w:hAnsi="Times New Roman" w:cs="Times New Roman"/>
          <w:sz w:val="28"/>
          <w:szCs w:val="28"/>
        </w:rPr>
        <w:t>.</w:t>
      </w:r>
      <w:r w:rsidR="007C7F74">
        <w:rPr>
          <w:rFonts w:ascii="Times New Roman" w:hAnsi="Times New Roman" w:cs="Times New Roman"/>
          <w:sz w:val="28"/>
          <w:szCs w:val="28"/>
        </w:rPr>
        <w:t xml:space="preserve"> </w:t>
      </w:r>
      <w:r w:rsidRPr="00E13742">
        <w:rPr>
          <w:rFonts w:ascii="Times New Roman" w:hAnsi="Times New Roman" w:cs="Times New Roman"/>
          <w:sz w:val="28"/>
          <w:szCs w:val="28"/>
        </w:rPr>
        <w:t xml:space="preserve">В Северно-Американской Арктике, которая включает в себя Аляску, Северную Канаду и Гренландию за 2000-2010 </w:t>
      </w:r>
      <w:proofErr w:type="gramStart"/>
      <w:r w:rsidRPr="00E13742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E13742">
        <w:rPr>
          <w:rFonts w:ascii="Times New Roman" w:hAnsi="Times New Roman" w:cs="Times New Roman"/>
          <w:sz w:val="28"/>
          <w:szCs w:val="28"/>
        </w:rPr>
        <w:t xml:space="preserve"> было описано 247 случая заболевания бактериальными менингитами, из которых летальными были 32 (12,9%). [</w:t>
      </w:r>
      <w:r w:rsidR="003F72C6">
        <w:rPr>
          <w:rFonts w:ascii="Times New Roman" w:hAnsi="Times New Roman" w:cs="Times New Roman"/>
          <w:sz w:val="28"/>
          <w:szCs w:val="28"/>
        </w:rPr>
        <w:t>6,</w:t>
      </w:r>
      <w:r w:rsidR="000E59C1">
        <w:rPr>
          <w:rFonts w:ascii="Times New Roman" w:hAnsi="Times New Roman" w:cs="Times New Roman"/>
          <w:sz w:val="28"/>
          <w:szCs w:val="28"/>
        </w:rPr>
        <w:t>13</w:t>
      </w:r>
      <w:r w:rsidRPr="00E13742">
        <w:rPr>
          <w:rFonts w:ascii="Times New Roman" w:hAnsi="Times New Roman" w:cs="Times New Roman"/>
          <w:sz w:val="28"/>
          <w:szCs w:val="28"/>
        </w:rPr>
        <w:t>]</w:t>
      </w:r>
    </w:p>
    <w:p w:rsidR="00B40960" w:rsidRPr="00E13742" w:rsidRDefault="0022406A" w:rsidP="00B4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Заболеваемость</w:t>
      </w:r>
      <w:r w:rsidR="00B40960" w:rsidRPr="00E1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бактериальным менингитом на Африкан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ском континенте до сих пор остается высокой</w:t>
      </w:r>
      <w:r w:rsidR="00B40960" w:rsidRPr="00E1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40960" w:rsidRPr="00E13742">
        <w:rPr>
          <w:rFonts w:ascii="Times New Roman" w:hAnsi="Times New Roman" w:cs="Times New Roman"/>
          <w:sz w:val="28"/>
          <w:szCs w:val="28"/>
          <w:shd w:val="clear" w:color="auto" w:fill="FFFFFF"/>
        </w:rPr>
        <w:t>колеблется от 10 до 40 на 1</w:t>
      </w:r>
      <w:r w:rsidR="000E59C1">
        <w:rPr>
          <w:rFonts w:ascii="Times New Roman" w:hAnsi="Times New Roman" w:cs="Times New Roman"/>
          <w:sz w:val="28"/>
          <w:szCs w:val="28"/>
          <w:shd w:val="clear" w:color="auto" w:fill="FFFFFF"/>
        </w:rPr>
        <w:t>00 000 населения каждый год. [14</w:t>
      </w:r>
      <w:r w:rsidR="00B40960" w:rsidRPr="00E1374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96991" w:rsidRPr="00283B6C" w:rsidRDefault="00596991" w:rsidP="00283B6C">
      <w:pPr>
        <w:pStyle w:val="a3"/>
        <w:numPr>
          <w:ilvl w:val="1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6C">
        <w:rPr>
          <w:rFonts w:ascii="Times New Roman" w:hAnsi="Times New Roman" w:cs="Times New Roman"/>
          <w:b/>
          <w:sz w:val="28"/>
          <w:szCs w:val="28"/>
        </w:rPr>
        <w:t>Этиологическая структура</w:t>
      </w:r>
      <w:r w:rsidR="00471EC8" w:rsidRPr="00283B6C">
        <w:rPr>
          <w:rFonts w:ascii="Times New Roman" w:hAnsi="Times New Roman" w:cs="Times New Roman"/>
          <w:b/>
          <w:sz w:val="28"/>
          <w:szCs w:val="28"/>
        </w:rPr>
        <w:t xml:space="preserve"> гнойных менингитов</w:t>
      </w:r>
    </w:p>
    <w:p w:rsidR="00596991" w:rsidRPr="00596991" w:rsidRDefault="00596991" w:rsidP="00596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Выяснение этиологического начала является основополагающим фактором для проведения достоверной клинической диагностики менингококковой инфекции и гнойных бактериальных менингитов, выявления прогностических критериев эпидемиологического неблагополучия, назначения корректного антибактериального лечения, а также формирования тактики профилактических мер. </w:t>
      </w:r>
    </w:p>
    <w:p w:rsidR="00596991" w:rsidRPr="00596991" w:rsidRDefault="00596991" w:rsidP="00596991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шести лет, с 2002 по 2007 г, Центр по менингококковой инфекции и гнойным бактериальным менингитам в РФ зафиксировал 15884 случая генерализованных форм менингококковой инфекции. При этом, динамическое наблюдение за серогрупповой характеристикой менингококков, выделенных из ликвора и/или крови, показало почти равное соотношение менингококков основных серогрупп (А, В, С) с незначительным, но все-таки преобладанием менингококков серогруппы</w:t>
      </w:r>
      <w:proofErr w:type="gramStart"/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(36%).</w:t>
      </w:r>
      <w:r w:rsidRPr="005969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96991" w:rsidRPr="00596991" w:rsidRDefault="00596991" w:rsidP="00596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9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Соотношение возбудителей гнойных бактериальных менингитов  в целом 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годам мало изменялось, за изученный период преобладали менингококки (60%), далее следовали пневмококки (20%), гемофильная палочка типа b (6%), оставшиеся 14% - гнойные бактериальные менингиты, обусловленные другими возбудителями. </w:t>
      </w:r>
    </w:p>
    <w:p w:rsidR="00596991" w:rsidRPr="00596991" w:rsidRDefault="00596991" w:rsidP="00596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91">
        <w:rPr>
          <w:rFonts w:ascii="Times New Roman" w:hAnsi="Times New Roman" w:cs="Times New Roman"/>
          <w:sz w:val="28"/>
          <w:szCs w:val="28"/>
        </w:rPr>
        <w:t>Наибольшие показатели заболеваемости генерализованными формами менингококковой инфекции были в Сибирском и Дальневосточном федеральных округах, они</w:t>
      </w:r>
      <w:r w:rsidRPr="0059699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596991">
        <w:rPr>
          <w:rFonts w:ascii="Times New Roman" w:hAnsi="Times New Roman" w:cs="Times New Roman"/>
          <w:sz w:val="28"/>
          <w:szCs w:val="28"/>
        </w:rPr>
        <w:t>составили 1,9 и 2,4 на 100 тыс. населения соответственно.</w:t>
      </w:r>
      <w:r w:rsidR="004D6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[15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96991" w:rsidRPr="00596991" w:rsidRDefault="00596991" w:rsidP="00596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91">
        <w:rPr>
          <w:rFonts w:ascii="Times New Roman" w:hAnsi="Times New Roman" w:cs="Times New Roman"/>
          <w:sz w:val="28"/>
          <w:szCs w:val="28"/>
        </w:rPr>
        <w:t xml:space="preserve">При анализе региональных различий некоторыми авторами выявляется взаимосвязь приуроченности разных возбудителей к определенным климатическим условиям. В Северо-Западном федеральном округе, характеризующимся прохладным климатом, доминируют менингиты гемофильной типа </w:t>
      </w:r>
      <w:r w:rsidRPr="0059699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96991">
        <w:rPr>
          <w:rFonts w:ascii="Times New Roman" w:hAnsi="Times New Roman" w:cs="Times New Roman"/>
          <w:sz w:val="28"/>
          <w:szCs w:val="28"/>
        </w:rPr>
        <w:t xml:space="preserve"> этиологии, а в умеренно прохладном климате (Центральном, Приволжском, Уральском и Сибирском округе)</w:t>
      </w:r>
      <w:r w:rsidR="00B979E8">
        <w:rPr>
          <w:rFonts w:ascii="Times New Roman" w:hAnsi="Times New Roman" w:cs="Times New Roman"/>
          <w:sz w:val="28"/>
          <w:szCs w:val="28"/>
        </w:rPr>
        <w:t xml:space="preserve"> -</w:t>
      </w:r>
      <w:r w:rsidRPr="00596991">
        <w:rPr>
          <w:rFonts w:ascii="Times New Roman" w:hAnsi="Times New Roman" w:cs="Times New Roman"/>
          <w:sz w:val="28"/>
          <w:szCs w:val="28"/>
        </w:rPr>
        <w:t xml:space="preserve"> гемофильной типа </w:t>
      </w:r>
      <w:r w:rsidRPr="0059699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96991">
        <w:rPr>
          <w:rFonts w:ascii="Times New Roman" w:hAnsi="Times New Roman" w:cs="Times New Roman"/>
          <w:sz w:val="28"/>
          <w:szCs w:val="28"/>
        </w:rPr>
        <w:t xml:space="preserve"> и пневмококковой этиологии.</w:t>
      </w:r>
      <w:r w:rsidRPr="00596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596991">
        <w:rPr>
          <w:rFonts w:ascii="Times New Roman" w:hAnsi="Times New Roman" w:cs="Times New Roman"/>
          <w:sz w:val="28"/>
          <w:szCs w:val="28"/>
        </w:rPr>
        <w:t xml:space="preserve"> Северо-Кавказком округе, который находится в южном регионе страны, преобла</w:t>
      </w:r>
      <w:r w:rsidR="006E14F2">
        <w:rPr>
          <w:rFonts w:ascii="Times New Roman" w:hAnsi="Times New Roman" w:cs="Times New Roman"/>
          <w:sz w:val="28"/>
          <w:szCs w:val="28"/>
        </w:rPr>
        <w:t xml:space="preserve">дает стафилококковый менингит. </w:t>
      </w:r>
      <w:r w:rsidR="004D6C62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96991" w:rsidRPr="00596991" w:rsidRDefault="00596991" w:rsidP="00596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91">
        <w:rPr>
          <w:rFonts w:ascii="Times New Roman" w:hAnsi="Times New Roman" w:cs="Times New Roman"/>
          <w:sz w:val="28"/>
          <w:szCs w:val="28"/>
        </w:rPr>
        <w:t>Что касается возрастной структуры, то среди заболевших пневмококковым менингитом 60% составили лица в возрасте от 25 лет и старше, менингококковой инфекцией и гемофильным менингитом болели преимущественно дети до 5 лет (70%).</w:t>
      </w:r>
      <w:r w:rsidR="004D6C62">
        <w:rPr>
          <w:rFonts w:ascii="Times New Roman" w:hAnsi="Times New Roman" w:cs="Times New Roman"/>
          <w:sz w:val="28"/>
          <w:szCs w:val="28"/>
          <w:shd w:val="clear" w:color="auto" w:fill="FFFFFF"/>
        </w:rPr>
        <w:t>[15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96991" w:rsidRPr="00596991" w:rsidRDefault="00596991" w:rsidP="00596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91">
        <w:rPr>
          <w:rFonts w:ascii="Times New Roman" w:hAnsi="Times New Roman" w:cs="Times New Roman"/>
          <w:sz w:val="28"/>
          <w:szCs w:val="28"/>
        </w:rPr>
        <w:t xml:space="preserve">За период 2010-2012 гг. в РФ в этиологической структуре расшифрованных случаев преобладал менингококк (показатель заболеваемости 1 на 100 тыс. населения), далее по частоте следовали пневмококк (0,18 на 100 тыс.) и гемофильная палочка (0,09 на 100 тыс.). В 2012 году менингококк преобладал во всех федеральных округах, </w:t>
      </w:r>
      <w:proofErr w:type="gramStart"/>
      <w:r w:rsidRPr="0059699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96991">
        <w:rPr>
          <w:rFonts w:ascii="Times New Roman" w:hAnsi="Times New Roman" w:cs="Times New Roman"/>
          <w:sz w:val="28"/>
          <w:szCs w:val="28"/>
        </w:rPr>
        <w:t xml:space="preserve"> Южного. Наибольший вклад в заболеваемость генерализованной формой </w:t>
      </w:r>
      <w:r w:rsidRPr="00596991">
        <w:rPr>
          <w:rFonts w:ascii="Times New Roman" w:hAnsi="Times New Roman" w:cs="Times New Roman"/>
          <w:sz w:val="28"/>
          <w:szCs w:val="28"/>
        </w:rPr>
        <w:lastRenderedPageBreak/>
        <w:t>менингококковой инфекции внес Дальневосточный федеральный округ (1,34 на 100 тыс. населения), а гнойными менингитами неменингококковой этиологии – Центральный федеральный округ. В серогрупповой характеристике штаммов менингококка невозможно было выделить доминирующую серогруппу, штаммы А</w:t>
      </w:r>
      <w:proofErr w:type="gramStart"/>
      <w:r w:rsidRPr="0059699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96991">
        <w:rPr>
          <w:rFonts w:ascii="Times New Roman" w:hAnsi="Times New Roman" w:cs="Times New Roman"/>
          <w:sz w:val="28"/>
          <w:szCs w:val="28"/>
        </w:rPr>
        <w:t>,С встречались за весь период в равных долях. Для лиц в возрасте от 5 до 64 лет менингококк был наиболее распространенным этиологическим агентом.</w:t>
      </w:r>
      <w:r w:rsidR="004D6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[5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96991" w:rsidRPr="00596991" w:rsidRDefault="00596991" w:rsidP="00596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91">
        <w:rPr>
          <w:rFonts w:ascii="Times New Roman" w:hAnsi="Times New Roman" w:cs="Times New Roman"/>
          <w:sz w:val="28"/>
          <w:szCs w:val="28"/>
        </w:rPr>
        <w:t>В 20</w:t>
      </w:r>
      <w:r w:rsidR="008F72B0">
        <w:rPr>
          <w:rFonts w:ascii="Times New Roman" w:hAnsi="Times New Roman" w:cs="Times New Roman"/>
          <w:sz w:val="28"/>
          <w:szCs w:val="28"/>
        </w:rPr>
        <w:t>16 году в РФ из 2219 случаев гнойных бактериальных менингитов</w:t>
      </w:r>
      <w:r w:rsidRPr="00596991">
        <w:rPr>
          <w:rFonts w:ascii="Times New Roman" w:hAnsi="Times New Roman" w:cs="Times New Roman"/>
          <w:sz w:val="28"/>
          <w:szCs w:val="28"/>
        </w:rPr>
        <w:t xml:space="preserve"> этиология определена у 1107 случаев, при этом в этиологической структуре преобладал менингококк (445 случаев; 40,2%). Далее по частоте выделения следовал пневмококк (314 случаев; 28,4%), далее - гемофильная палочка (126 случаев; 11,4%). На долю прочих микроорганизмов пришлось 20,1% (222 случая). Для детей в возрасте до 5 лет наиболее распространенной была генерализованная форма менингококкой инфекции. У взрослых от 45 лет в этиологической структуре преобладает пневмококк. Преобладание менингококка наблюдалось в Северо-Западном (47%), Центральном (46%) и Дальневосточном (43%)  федеральных округах, при этом в Южном федеральном округе первое место в этиологии занял пневмококк (44%).</w:t>
      </w:r>
      <w:r w:rsidR="004D6C62">
        <w:rPr>
          <w:rFonts w:ascii="Times New Roman" w:hAnsi="Times New Roman" w:cs="Times New Roman"/>
          <w:sz w:val="28"/>
          <w:szCs w:val="28"/>
          <w:shd w:val="clear" w:color="auto" w:fill="FFFFFF"/>
        </w:rPr>
        <w:t>[9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96991" w:rsidRPr="00596991" w:rsidRDefault="00596991" w:rsidP="00596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спорадических случаев бактериальных менингитов в Санкт-Петербурге по данным</w:t>
      </w:r>
      <w:r w:rsidR="00DE4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 ГБУЗ </w:t>
      </w:r>
      <w:proofErr w:type="gramStart"/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КИБ</w:t>
      </w:r>
      <w:proofErr w:type="gramEnd"/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30 им. С.П. Боткина с 1979 г по 2008 г составило всего 2708 случая, из которых 1543 (67%) были с установленным этиологическим агентом. За данный период из бактериальных менингитов с установленной этиологией 76% составила генерализованная форма менингококковой инфекции, 16% - пневмококковый менингит, на прочие бактериальные менингиты пришлось 8%, причем большую часть из них составили листериозный менингит и вызванный S. aureus. Наибольшие показатели заболеваемости регистрировались в период с 1979 по 1993 </w:t>
      </w:r>
      <w:proofErr w:type="gramStart"/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гг</w:t>
      </w:r>
      <w:proofErr w:type="gramEnd"/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1934 случая. За все периоды 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отмечается постепенное увеличение доли генерализ</w:t>
      </w:r>
      <w:r w:rsidR="0036175C">
        <w:rPr>
          <w:rFonts w:ascii="Times New Roman" w:hAnsi="Times New Roman" w:cs="Times New Roman"/>
          <w:sz w:val="28"/>
          <w:szCs w:val="28"/>
          <w:shd w:val="clear" w:color="auto" w:fill="FFFFFF"/>
        </w:rPr>
        <w:t>ованной менингококковой инфекци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и и пневмококковых менингитов среди этиологически установленн</w:t>
      </w:r>
      <w:r w:rsidR="004D6C62">
        <w:rPr>
          <w:rFonts w:ascii="Times New Roman" w:hAnsi="Times New Roman" w:cs="Times New Roman"/>
          <w:sz w:val="28"/>
          <w:szCs w:val="28"/>
          <w:shd w:val="clear" w:color="auto" w:fill="FFFFFF"/>
        </w:rPr>
        <w:t>ых бактериальных менингитов. [16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96991" w:rsidRPr="00596991" w:rsidRDefault="00596991" w:rsidP="00596991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96991">
        <w:rPr>
          <w:rFonts w:ascii="Times New Roman" w:hAnsi="Times New Roman" w:cs="Times New Roman"/>
          <w:sz w:val="28"/>
          <w:szCs w:val="28"/>
        </w:rPr>
        <w:t xml:space="preserve">По данным Европейского сообщества микробиологии и инфекционных заболеваний </w:t>
      </w:r>
      <w:r w:rsidR="006047DF">
        <w:rPr>
          <w:rFonts w:ascii="Times New Roman" w:hAnsi="Times New Roman" w:cs="Times New Roman"/>
          <w:sz w:val="28"/>
          <w:szCs w:val="28"/>
        </w:rPr>
        <w:t>(</w:t>
      </w:r>
      <w:r w:rsidRPr="00596991">
        <w:rPr>
          <w:rFonts w:ascii="Times New Roman" w:hAnsi="Times New Roman" w:cs="Times New Roman"/>
          <w:sz w:val="28"/>
          <w:szCs w:val="28"/>
        </w:rPr>
        <w:t>ESCMID</w:t>
      </w:r>
      <w:r w:rsidR="006047DF">
        <w:rPr>
          <w:rFonts w:ascii="Times New Roman" w:hAnsi="Times New Roman" w:cs="Times New Roman"/>
          <w:sz w:val="28"/>
          <w:szCs w:val="28"/>
        </w:rPr>
        <w:t>)</w:t>
      </w:r>
      <w:r w:rsidRPr="00596991">
        <w:rPr>
          <w:rFonts w:ascii="Times New Roman" w:hAnsi="Times New Roman" w:cs="Times New Roman"/>
          <w:sz w:val="28"/>
          <w:szCs w:val="28"/>
        </w:rPr>
        <w:t xml:space="preserve"> наиболее распространенным возбудителем бактериальных менингитов у взрослых в Европейских странах является Streptococcus pneumoniae (53%), за ним следует  Neisseria meningitidis (27%). 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17C">
        <w:rPr>
          <w:rFonts w:ascii="Times New Roman" w:hAnsi="Times New Roman" w:cs="Times New Roman"/>
          <w:sz w:val="28"/>
          <w:szCs w:val="28"/>
        </w:rPr>
        <w:t>При этом в Нидерландах</w:t>
      </w:r>
      <w:r w:rsidRPr="00596991">
        <w:rPr>
          <w:rFonts w:ascii="Times New Roman" w:hAnsi="Times New Roman" w:cs="Times New Roman"/>
          <w:sz w:val="28"/>
          <w:szCs w:val="28"/>
        </w:rPr>
        <w:t xml:space="preserve"> на второе место по распространенности все же встает Haemophilus influenzae, обгоняя менингококк на 5,3% по заболеваемос</w:t>
      </w:r>
      <w:r w:rsidR="00F2317C">
        <w:rPr>
          <w:rFonts w:ascii="Times New Roman" w:hAnsi="Times New Roman" w:cs="Times New Roman"/>
          <w:sz w:val="28"/>
          <w:szCs w:val="28"/>
        </w:rPr>
        <w:t>ти по данным за 2011 – 2015 год</w:t>
      </w:r>
      <w:r w:rsidRPr="00596991">
        <w:rPr>
          <w:rFonts w:ascii="Times New Roman" w:hAnsi="Times New Roman" w:cs="Times New Roman"/>
          <w:sz w:val="28"/>
          <w:szCs w:val="28"/>
        </w:rPr>
        <w:t>. Среди прочих возбудителей бактериальных менингитов в Европе достаточно часто встречались L.monocytogenes,  Е.</w:t>
      </w:r>
      <w:r w:rsidRPr="00596991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596991">
        <w:rPr>
          <w:rFonts w:ascii="Times New Roman" w:hAnsi="Times New Roman" w:cs="Times New Roman"/>
          <w:sz w:val="28"/>
          <w:szCs w:val="28"/>
        </w:rPr>
        <w:t xml:space="preserve">, </w:t>
      </w:r>
      <w:r w:rsidRPr="005969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991">
        <w:rPr>
          <w:rFonts w:ascii="Times New Roman" w:hAnsi="Times New Roman" w:cs="Times New Roman"/>
          <w:sz w:val="28"/>
          <w:szCs w:val="28"/>
        </w:rPr>
        <w:t>.</w:t>
      </w:r>
      <w:r w:rsidRPr="00596991">
        <w:rPr>
          <w:rFonts w:ascii="Times New Roman" w:hAnsi="Times New Roman" w:cs="Times New Roman"/>
          <w:sz w:val="28"/>
          <w:szCs w:val="28"/>
          <w:lang w:val="en-US"/>
        </w:rPr>
        <w:t>aureus</w:t>
      </w:r>
      <w:r w:rsidRPr="00596991">
        <w:rPr>
          <w:rFonts w:ascii="Times New Roman" w:hAnsi="Times New Roman" w:cs="Times New Roman"/>
          <w:sz w:val="28"/>
          <w:szCs w:val="28"/>
        </w:rPr>
        <w:t>, их уровень в зависимости от страны  в среднем колебался от 4 до 7%. Что касается возрастной структуры, то пневмококк значительно преобладал в возрастной группе старше 55 лет, а менингококк - в молодой группе.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4D6C62">
        <w:rPr>
          <w:rFonts w:ascii="Times New Roman" w:hAnsi="Times New Roman" w:cs="Times New Roman"/>
          <w:sz w:val="28"/>
          <w:szCs w:val="28"/>
          <w:shd w:val="clear" w:color="auto" w:fill="FFFFFF"/>
        </w:rPr>
        <w:t>17,18,19</w:t>
      </w:r>
      <w:r w:rsidR="00C548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6C62">
        <w:rPr>
          <w:rFonts w:ascii="Times New Roman" w:hAnsi="Times New Roman" w:cs="Times New Roman"/>
          <w:sz w:val="28"/>
          <w:szCs w:val="28"/>
          <w:shd w:val="clear" w:color="auto" w:fill="FFFFFF"/>
        </w:rPr>
        <w:t>20,21</w:t>
      </w:r>
      <w:r w:rsidR="00C54890">
        <w:rPr>
          <w:rFonts w:ascii="Times New Roman" w:hAnsi="Times New Roman" w:cs="Times New Roman"/>
          <w:sz w:val="28"/>
          <w:szCs w:val="28"/>
          <w:shd w:val="clear" w:color="auto" w:fill="FFFFFF"/>
        </w:rPr>
        <w:t>,22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96991" w:rsidRPr="00596991" w:rsidRDefault="00596991" w:rsidP="00596991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96991">
        <w:rPr>
          <w:rFonts w:ascii="Times New Roman" w:hAnsi="Times New Roman" w:cs="Times New Roman"/>
          <w:sz w:val="28"/>
          <w:szCs w:val="28"/>
        </w:rPr>
        <w:t>Известно, что менингококковый менингит возникает в виде эпидемий, когда речь идет о странах менингитного пояса Африки к югу от Сахары, в отличие от западного мира, в котором большинство случаев являются спорадическими. В европейских странах лидирующие позиции занимает менингококк серогруппы</w:t>
      </w:r>
      <w:proofErr w:type="gramStart"/>
      <w:r w:rsidRPr="005969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6991">
        <w:rPr>
          <w:rFonts w:ascii="Times New Roman" w:hAnsi="Times New Roman" w:cs="Times New Roman"/>
          <w:sz w:val="28"/>
          <w:szCs w:val="28"/>
        </w:rPr>
        <w:t>, тогда как в Африке до 2010 года доминирующие позиции</w:t>
      </w:r>
      <w:r w:rsidR="006E14F2">
        <w:rPr>
          <w:rFonts w:ascii="Times New Roman" w:hAnsi="Times New Roman" w:cs="Times New Roman"/>
          <w:sz w:val="28"/>
          <w:szCs w:val="28"/>
        </w:rPr>
        <w:t xml:space="preserve"> занимал менингококк серогруппы </w:t>
      </w:r>
      <w:r w:rsidRPr="00596991">
        <w:rPr>
          <w:rFonts w:ascii="Times New Roman" w:hAnsi="Times New Roman" w:cs="Times New Roman"/>
          <w:sz w:val="28"/>
          <w:szCs w:val="28"/>
        </w:rPr>
        <w:t xml:space="preserve">А, однако после широкомасштабной вакцинации, заболевание серогруппой А практически прекратилось, а вместо него произошла эпидемия серогруппы С и </w:t>
      </w:r>
      <w:r w:rsidRPr="0059699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96991">
        <w:rPr>
          <w:rFonts w:ascii="Times New Roman" w:hAnsi="Times New Roman" w:cs="Times New Roman"/>
          <w:sz w:val="28"/>
          <w:szCs w:val="28"/>
        </w:rPr>
        <w:t xml:space="preserve">. </w:t>
      </w:r>
      <w:r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[23]</w:t>
      </w:r>
    </w:p>
    <w:p w:rsidR="00596991" w:rsidRPr="00596991" w:rsidRDefault="00A335C4" w:rsidP="00596991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Соединенных Штатах Америки</w:t>
      </w:r>
      <w:r w:rsidR="00596991" w:rsidRPr="00596991">
        <w:rPr>
          <w:rFonts w:ascii="Times New Roman" w:hAnsi="Times New Roman" w:cs="Times New Roman"/>
          <w:sz w:val="28"/>
          <w:szCs w:val="28"/>
        </w:rPr>
        <w:t xml:space="preserve"> лидирующие позиции  также как и в Европе занимает  </w:t>
      </w:r>
      <w:r w:rsidR="00596991" w:rsidRPr="005969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96991" w:rsidRPr="00596991">
        <w:rPr>
          <w:rFonts w:ascii="Times New Roman" w:hAnsi="Times New Roman" w:cs="Times New Roman"/>
          <w:sz w:val="28"/>
          <w:szCs w:val="28"/>
        </w:rPr>
        <w:t>.</w:t>
      </w:r>
      <w:r w:rsidR="00596991" w:rsidRPr="00596991">
        <w:rPr>
          <w:rFonts w:ascii="Times New Roman" w:hAnsi="Times New Roman" w:cs="Times New Roman"/>
          <w:sz w:val="28"/>
          <w:szCs w:val="28"/>
          <w:lang w:val="en-US"/>
        </w:rPr>
        <w:t>pneumoniae</w:t>
      </w:r>
      <w:r w:rsidR="00596991" w:rsidRPr="00596991">
        <w:rPr>
          <w:rFonts w:ascii="Times New Roman" w:hAnsi="Times New Roman" w:cs="Times New Roman"/>
          <w:sz w:val="28"/>
          <w:szCs w:val="28"/>
        </w:rPr>
        <w:t xml:space="preserve">, с 1997 по 2010 года количество заболевших пневмококковым менингитом было  21858 случаев (43%), тогда как менингококковым менингитом – 12833 случая (25,3%). Далее по распространенности следовал менингит, вызванный </w:t>
      </w:r>
      <w:r w:rsidR="00596991" w:rsidRPr="005969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96991" w:rsidRPr="00596991">
        <w:rPr>
          <w:rFonts w:ascii="Times New Roman" w:hAnsi="Times New Roman" w:cs="Times New Roman"/>
          <w:sz w:val="28"/>
          <w:szCs w:val="28"/>
        </w:rPr>
        <w:t>.</w:t>
      </w:r>
      <w:r w:rsidR="00596991" w:rsidRPr="00596991">
        <w:rPr>
          <w:rFonts w:ascii="Times New Roman" w:hAnsi="Times New Roman" w:cs="Times New Roman"/>
          <w:sz w:val="28"/>
          <w:szCs w:val="28"/>
          <w:lang w:val="en-US"/>
        </w:rPr>
        <w:t>influenzae</w:t>
      </w:r>
      <w:r w:rsidR="00596991" w:rsidRPr="00596991">
        <w:rPr>
          <w:rFonts w:ascii="Times New Roman" w:hAnsi="Times New Roman" w:cs="Times New Roman"/>
          <w:sz w:val="28"/>
          <w:szCs w:val="28"/>
        </w:rPr>
        <w:t xml:space="preserve"> – 3404 </w:t>
      </w:r>
      <w:r w:rsidR="00596991" w:rsidRPr="00596991">
        <w:rPr>
          <w:rFonts w:ascii="Times New Roman" w:hAnsi="Times New Roman" w:cs="Times New Roman"/>
          <w:sz w:val="28"/>
          <w:szCs w:val="28"/>
        </w:rPr>
        <w:lastRenderedPageBreak/>
        <w:t xml:space="preserve">случая (6,7%). </w:t>
      </w:r>
      <w:r w:rsidR="00596991" w:rsidRPr="0059699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="00596991" w:rsidRPr="00596991">
        <w:rPr>
          <w:rFonts w:ascii="Times New Roman" w:hAnsi="Times New Roman" w:cs="Times New Roman"/>
          <w:sz w:val="28"/>
          <w:szCs w:val="28"/>
        </w:rPr>
        <w:t xml:space="preserve"> Северо-Американской Арктике второе место по распространенности после пневмококкового менингита (56,3%) занимает  H. Influenzae (23,5%), с незначительной разницей за ним следует менингококк (20,3%).</w:t>
      </w:r>
      <w:r w:rsidR="004D6C62">
        <w:rPr>
          <w:rFonts w:ascii="Times New Roman" w:hAnsi="Times New Roman" w:cs="Times New Roman"/>
          <w:sz w:val="28"/>
          <w:szCs w:val="28"/>
          <w:shd w:val="clear" w:color="auto" w:fill="FFFFFF"/>
        </w:rPr>
        <w:t>[13</w:t>
      </w:r>
      <w:r w:rsidR="00596991" w:rsidRPr="0059699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F2600B" w:rsidRPr="00A458A7" w:rsidRDefault="00F2600B" w:rsidP="00283B6C">
      <w:pPr>
        <w:pStyle w:val="a4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A7">
        <w:rPr>
          <w:rFonts w:ascii="Times New Roman" w:hAnsi="Times New Roman" w:cs="Times New Roman"/>
          <w:b/>
          <w:sz w:val="28"/>
          <w:szCs w:val="28"/>
        </w:rPr>
        <w:t>Клинико-лабораторная характеристика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Основными особенностями бактериальных менингитов являются жизнеугрожающие клинические проявления, непредсказуемость исхода заболевания, а также высокие показатели инвалидизации и летальности, что еще раз подчеркивает их значимое место в общем перечне инфекций центральной нервной системы. В  этих условиях совершенствование быстрой клинической диагностики данного состояния, своевременное выполнение люмбальной пункции и правильная расшифровка этиологического агента 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представляет единственную возможность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>, позволяющую помочь большинству пациентов с  данным состоянием. [</w:t>
      </w:r>
      <w:r>
        <w:rPr>
          <w:rFonts w:ascii="Times New Roman" w:hAnsi="Times New Roman" w:cs="Times New Roman"/>
          <w:sz w:val="28"/>
          <w:szCs w:val="28"/>
        </w:rPr>
        <w:t xml:space="preserve">24, </w:t>
      </w:r>
      <w:r w:rsidRPr="00A458A7">
        <w:rPr>
          <w:rFonts w:ascii="Times New Roman" w:hAnsi="Times New Roman" w:cs="Times New Roman"/>
          <w:sz w:val="28"/>
          <w:szCs w:val="28"/>
        </w:rPr>
        <w:t>25]</w:t>
      </w:r>
    </w:p>
    <w:p w:rsidR="00F2600B" w:rsidRPr="007745FB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Клиническая картина гнойных менингитов складывается из </w:t>
      </w:r>
      <w:proofErr w:type="gramStart"/>
      <w:r w:rsidRPr="007745FB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токсикационного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общемозгового</w:t>
      </w:r>
      <w:r w:rsidRPr="007745FB">
        <w:rPr>
          <w:rFonts w:ascii="Times New Roman" w:hAnsi="Times New Roman" w:cs="Times New Roman"/>
          <w:sz w:val="28"/>
          <w:szCs w:val="28"/>
          <w:shd w:val="clear" w:color="auto" w:fill="FFFFFF"/>
        </w:rPr>
        <w:t>, менингеал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ьного</w:t>
      </w:r>
      <w:r w:rsidRPr="007745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745FB">
        <w:rPr>
          <w:rFonts w:ascii="Times New Roman" w:hAnsi="Times New Roman" w:cs="Times New Roman"/>
          <w:sz w:val="28"/>
          <w:szCs w:val="28"/>
          <w:shd w:val="clear" w:color="auto" w:fill="FFFFFF"/>
        </w:rPr>
        <w:t>в и изменений в цереброспинальной жидкости.</w:t>
      </w:r>
      <w:r w:rsidRPr="007745FB">
        <w:rPr>
          <w:rFonts w:ascii="Times New Roman" w:hAnsi="Times New Roman" w:cs="Times New Roman"/>
          <w:sz w:val="28"/>
          <w:szCs w:val="28"/>
        </w:rPr>
        <w:t xml:space="preserve"> Среднетяжелое течение характеризуется острым началом, с выраженным ознобом и повышением  температуры тела до 38-39С, с постоянным типом температурной кривой. Быстро прогрессируют проявления тяжелой общей интоксикации – выраженная общая слабость, апатия или беспокойство, утрата аппетита, </w:t>
      </w:r>
      <w:r w:rsidRPr="007745FB">
        <w:rPr>
          <w:rFonts w:ascii="Times New Roman" w:hAnsi="Times New Roman" w:cs="Times New Roman"/>
          <w:sz w:val="28"/>
          <w:szCs w:val="28"/>
          <w:shd w:val="clear" w:color="auto" w:fill="FFFFFF"/>
        </w:rPr>
        <w:t>цианоз носогубного треугольника.</w:t>
      </w:r>
      <w:r w:rsidR="003359A3">
        <w:rPr>
          <w:rFonts w:ascii="Times New Roman" w:hAnsi="Times New Roman" w:cs="Times New Roman"/>
          <w:sz w:val="28"/>
          <w:szCs w:val="28"/>
        </w:rPr>
        <w:t xml:space="preserve"> [26,27</w:t>
      </w:r>
      <w:r w:rsidRPr="007745FB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2600B" w:rsidRPr="00A458A7" w:rsidRDefault="00F2600B" w:rsidP="00F2600B">
      <w:pPr>
        <w:pStyle w:val="tx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58A7">
        <w:rPr>
          <w:iCs/>
          <w:sz w:val="28"/>
          <w:szCs w:val="28"/>
        </w:rPr>
        <w:t>К проявлениям общемозговой симптоматики относится</w:t>
      </w:r>
      <w:r w:rsidRPr="00A458A7">
        <w:rPr>
          <w:sz w:val="28"/>
          <w:szCs w:val="28"/>
        </w:rPr>
        <w:t xml:space="preserve"> г</w:t>
      </w:r>
      <w:r w:rsidRPr="00A458A7">
        <w:rPr>
          <w:iCs/>
          <w:sz w:val="28"/>
          <w:szCs w:val="28"/>
        </w:rPr>
        <w:t>оловная боль, которая  </w:t>
      </w:r>
      <w:r w:rsidRPr="00A458A7">
        <w:rPr>
          <w:sz w:val="28"/>
          <w:szCs w:val="28"/>
        </w:rPr>
        <w:t xml:space="preserve">при менингите достигает особой интенсивности и остроты. Она носит диффузный характер, реже локализуется в лобно-височной или затылочной области. Интенсивность ее нарастает при развивающейся гидроцефалии, ведущей к повышению внутричерепного давления, и по мере прогрессирования воспалительного процесса. Нередко головная боль </w:t>
      </w:r>
      <w:r w:rsidRPr="00A458A7">
        <w:rPr>
          <w:sz w:val="28"/>
          <w:szCs w:val="28"/>
        </w:rPr>
        <w:lastRenderedPageBreak/>
        <w:t>сопровождается рвотой в первые дни заболевания, чаще при перемене положения тела. </w:t>
      </w:r>
      <w:r w:rsidRPr="00A458A7">
        <w:rPr>
          <w:iCs/>
          <w:sz w:val="28"/>
          <w:szCs w:val="28"/>
        </w:rPr>
        <w:t>Рвота </w:t>
      </w:r>
      <w:r w:rsidRPr="00A458A7">
        <w:rPr>
          <w:sz w:val="28"/>
          <w:szCs w:val="28"/>
        </w:rPr>
        <w:t xml:space="preserve">имеет центральный характер и возникает вследствие раздражения рвотного центра. Она не приносит облегчения и не связана с приемом пищи, интенсивна («фонтаном») и появляется внезапно - без предшествующей тошноты. Наблюдается повышенная чувствительность (гиперестезия) ко всем видам внешних раздражителей, в том числе </w:t>
      </w:r>
      <w:proofErr w:type="gramStart"/>
      <w:r w:rsidRPr="00A458A7">
        <w:rPr>
          <w:sz w:val="28"/>
          <w:szCs w:val="28"/>
        </w:rPr>
        <w:t>к</w:t>
      </w:r>
      <w:proofErr w:type="gramEnd"/>
      <w:r w:rsidRPr="00A458A7">
        <w:rPr>
          <w:sz w:val="28"/>
          <w:szCs w:val="28"/>
        </w:rPr>
        <w:t xml:space="preserve"> световым (светобоязнь)</w:t>
      </w:r>
      <w:r w:rsidR="003359A3">
        <w:rPr>
          <w:sz w:val="28"/>
          <w:szCs w:val="28"/>
        </w:rPr>
        <w:t xml:space="preserve"> и к звуковым (гиперакузия). [26,27</w:t>
      </w:r>
      <w:r w:rsidRPr="00A458A7">
        <w:rPr>
          <w:sz w:val="28"/>
          <w:szCs w:val="28"/>
        </w:rPr>
        <w:t>]</w:t>
      </w:r>
    </w:p>
    <w:p w:rsidR="003359A3" w:rsidRDefault="00F2600B" w:rsidP="00F260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0579">
        <w:rPr>
          <w:rFonts w:ascii="Times New Roman" w:hAnsi="Times New Roman" w:cs="Times New Roman"/>
          <w:sz w:val="28"/>
          <w:szCs w:val="28"/>
        </w:rPr>
        <w:t>Ведущее место в симптомокомплексе заболевания занимают менингеальные симптомы, которые служат показанием к исследованию цереброс</w:t>
      </w:r>
      <w:r w:rsidR="003359A3">
        <w:rPr>
          <w:rFonts w:ascii="Times New Roman" w:hAnsi="Times New Roman" w:cs="Times New Roman"/>
          <w:sz w:val="28"/>
          <w:szCs w:val="28"/>
        </w:rPr>
        <w:t>пинальной жидкости. [26,37</w:t>
      </w:r>
      <w:r w:rsidRPr="00180579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2600B" w:rsidRPr="00180579" w:rsidRDefault="00F2600B" w:rsidP="00F260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0579">
        <w:rPr>
          <w:rFonts w:ascii="Times New Roman" w:hAnsi="Times New Roman" w:cs="Times New Roman"/>
          <w:sz w:val="28"/>
          <w:szCs w:val="28"/>
        </w:rPr>
        <w:t>К основным менингеальным знакам относят:</w:t>
      </w:r>
    </w:p>
    <w:p w:rsidR="00F2600B" w:rsidRPr="00A458A7" w:rsidRDefault="00F2600B" w:rsidP="00F260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Ригидность мышц затылка: больному, лежащему на спине, наклоняют вперед голову, стремясь достичь соприкосновения подбородка и груди. При положительном симптоме это не удается из-за возникающего сопротивления. </w:t>
      </w:r>
    </w:p>
    <w:p w:rsidR="00F2600B" w:rsidRPr="00A458A7" w:rsidRDefault="00F2600B" w:rsidP="00F260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Симптом Кернига: больному, лежащему на спине, сгибают нижнюю конечность под прямым углом в тазобедренном и коленном суставах, а затем пытаются разогнуть в коленном суставе так, чтобы голень и бедро составили прямую линию. При положительном симптоме это не удается из-за боли и сопротивления. </w:t>
      </w:r>
    </w:p>
    <w:p w:rsidR="00F2600B" w:rsidRPr="00A458A7" w:rsidRDefault="00F2600B" w:rsidP="00F260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8A7">
        <w:rPr>
          <w:rFonts w:ascii="Times New Roman" w:hAnsi="Times New Roman" w:cs="Times New Roman"/>
          <w:sz w:val="28"/>
          <w:szCs w:val="28"/>
        </w:rPr>
        <w:t>Симптомы Брудзинского: затылочный (верхний): больной лежит на спине, при пассивном наклоне головы вперед происходит сгибание нижних конечностей в тазобедренном и коленном суставах; контралатеральный (нижний): больной лежит на спине, при пассивном разгибании одной конечности в коленном суставе непроизвольно сгибается другая;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 xml:space="preserve">лобковый (средний): при нажатии кистью, сжатой в кулак, на лобковую область больного, наблюдается непроизвольное сгибание ног в тазобедренных и коленных суставах.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359A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proofErr w:type="gramEnd"/>
    </w:p>
    <w:p w:rsidR="00F2600B" w:rsidRPr="00A458A7" w:rsidRDefault="00F2600B" w:rsidP="00F260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деятельности 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 xml:space="preserve"> системы при тяжелом течении гнойных бактериальных менингитов носят системный характер, проявляющийся в снижении сократительной способности миокарда, развитии эндотелиальной дисфункции, приводящей к изменению параметров центральной и периферической гемодинамики. Сохранение показателей сердечного выброса, ударного объёма в пределах нормальных физиологических значений или нормализация на фоне проводимой терапии является прогностически благоприятным фактором в т</w:t>
      </w:r>
      <w:r w:rsidR="00870854">
        <w:rPr>
          <w:rFonts w:ascii="Times New Roman" w:hAnsi="Times New Roman" w:cs="Times New Roman"/>
          <w:sz w:val="28"/>
          <w:szCs w:val="28"/>
        </w:rPr>
        <w:t>ечении и исходе заболевания. [29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Изменение гемограммы при бактериальных менингитах характеризуется, как правило, высоким лейкоцитозом</w:t>
      </w:r>
      <w:r w:rsidR="00496EA8">
        <w:rPr>
          <w:rFonts w:ascii="Times New Roman" w:hAnsi="Times New Roman" w:cs="Times New Roman"/>
          <w:sz w:val="28"/>
          <w:szCs w:val="28"/>
        </w:rPr>
        <w:t xml:space="preserve"> с числом лейкоцитов 25-35 х 10</w:t>
      </w:r>
      <w:r w:rsidRPr="00496EA8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A458A7">
        <w:rPr>
          <w:rFonts w:ascii="Times New Roman" w:hAnsi="Times New Roman" w:cs="Times New Roman"/>
          <w:sz w:val="28"/>
          <w:szCs w:val="28"/>
        </w:rPr>
        <w:t xml:space="preserve"> кл</w:t>
      </w:r>
      <w:r w:rsidR="006047DF">
        <w:rPr>
          <w:rFonts w:ascii="Times New Roman" w:hAnsi="Times New Roman" w:cs="Times New Roman"/>
          <w:sz w:val="28"/>
          <w:szCs w:val="28"/>
        </w:rPr>
        <w:t>еток</w:t>
      </w:r>
      <w:r w:rsidRPr="00A458A7">
        <w:rPr>
          <w:rFonts w:ascii="Times New Roman" w:hAnsi="Times New Roman" w:cs="Times New Roman"/>
          <w:sz w:val="28"/>
          <w:szCs w:val="28"/>
        </w:rPr>
        <w:t xml:space="preserve"> в 1 л, резким сдвигом лейкоцитарной формулы влево, вплоть до юных форм, прогрессирующей тромбоцитопенией в случаях тяжелой менингококкемии, значительным ускорением СОЭ</w:t>
      </w:r>
      <w:r w:rsidR="008211B8">
        <w:rPr>
          <w:rFonts w:ascii="Times New Roman" w:hAnsi="Times New Roman" w:cs="Times New Roman"/>
          <w:sz w:val="28"/>
          <w:szCs w:val="28"/>
        </w:rPr>
        <w:t xml:space="preserve"> (скорости оседания эритроцитов)</w:t>
      </w:r>
      <w:r w:rsidRPr="00A458A7">
        <w:rPr>
          <w:rFonts w:ascii="Times New Roman" w:hAnsi="Times New Roman" w:cs="Times New Roman"/>
          <w:sz w:val="28"/>
          <w:szCs w:val="28"/>
        </w:rPr>
        <w:t>. Изменение коагулограммы отражает быстрое прогрессирование ДВС-синдрома</w:t>
      </w:r>
      <w:r w:rsidR="008211B8">
        <w:rPr>
          <w:rFonts w:ascii="Times New Roman" w:hAnsi="Times New Roman" w:cs="Times New Roman"/>
          <w:sz w:val="28"/>
          <w:szCs w:val="28"/>
        </w:rPr>
        <w:t xml:space="preserve"> (синдрома диссеминированного внутрисосудистого свертывания крови)</w:t>
      </w:r>
      <w:r w:rsidRPr="00A458A7">
        <w:rPr>
          <w:rFonts w:ascii="Times New Roman" w:hAnsi="Times New Roman" w:cs="Times New Roman"/>
          <w:sz w:val="28"/>
          <w:szCs w:val="28"/>
        </w:rPr>
        <w:t>. Результаты биохимическог</w:t>
      </w:r>
      <w:r>
        <w:rPr>
          <w:rFonts w:ascii="Times New Roman" w:hAnsi="Times New Roman" w:cs="Times New Roman"/>
          <w:sz w:val="28"/>
          <w:szCs w:val="28"/>
        </w:rPr>
        <w:t>о исследования и показателей кислотно-основного состава</w:t>
      </w:r>
      <w:r w:rsidRPr="00A458A7">
        <w:rPr>
          <w:rFonts w:ascii="Times New Roman" w:hAnsi="Times New Roman" w:cs="Times New Roman"/>
          <w:sz w:val="28"/>
          <w:szCs w:val="28"/>
        </w:rPr>
        <w:t xml:space="preserve"> свидетельствуют о выраженной полиорганной недостаточности, метаболическом ацидозе, тканевой гипоксии, нарушениях водно-электролитного баланса. По некоторым данным, изменения периферической крови характеризуются более выраженной реакцией у пациентов с бактериальными менингита</w:t>
      </w:r>
      <w:r>
        <w:rPr>
          <w:rFonts w:ascii="Times New Roman" w:hAnsi="Times New Roman" w:cs="Times New Roman"/>
          <w:sz w:val="28"/>
          <w:szCs w:val="28"/>
        </w:rPr>
        <w:t xml:space="preserve">ми неменингококковой этиологии. </w:t>
      </w:r>
      <w:r w:rsidRPr="00A458A7">
        <w:rPr>
          <w:rFonts w:ascii="Times New Roman" w:hAnsi="Times New Roman" w:cs="Times New Roman"/>
          <w:sz w:val="28"/>
          <w:szCs w:val="28"/>
        </w:rPr>
        <w:t>[</w:t>
      </w:r>
      <w:r w:rsidR="00870854">
        <w:rPr>
          <w:rFonts w:ascii="Times New Roman" w:hAnsi="Times New Roman" w:cs="Times New Roman"/>
          <w:sz w:val="28"/>
          <w:szCs w:val="28"/>
        </w:rPr>
        <w:t>26,30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цитоза спинномозговой жидкости</w:t>
      </w:r>
      <w:r w:rsidRPr="00A458A7">
        <w:rPr>
          <w:rFonts w:ascii="Times New Roman" w:hAnsi="Times New Roman" w:cs="Times New Roman"/>
          <w:sz w:val="28"/>
          <w:szCs w:val="28"/>
        </w:rPr>
        <w:t xml:space="preserve"> и  его дифференциация, уровней белка, глюкозы позволяют в  большинстве случаев определить бактериальный генез менингита, характерными признаками которого являются мутный, белесоватый или желтоватый вид </w:t>
      </w:r>
      <w:r w:rsidR="004504FC">
        <w:rPr>
          <w:rFonts w:ascii="Times New Roman" w:hAnsi="Times New Roman" w:cs="Times New Roman"/>
          <w:sz w:val="28"/>
          <w:szCs w:val="28"/>
        </w:rPr>
        <w:t>цереброспинальной жидкости</w:t>
      </w:r>
      <w:r w:rsidRPr="00A458A7">
        <w:rPr>
          <w:rFonts w:ascii="Times New Roman" w:hAnsi="Times New Roman" w:cs="Times New Roman"/>
          <w:sz w:val="28"/>
          <w:szCs w:val="28"/>
        </w:rPr>
        <w:t>, повышенное давление (250–500 мм вод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>т. при выполнении люмбальной пункции пациенту в горизонтальном положении), плейоцитоз, как правило, выше 1000</w:t>
      </w:r>
      <w:r w:rsidR="004A71B6">
        <w:rPr>
          <w:rFonts w:ascii="Times New Roman" w:hAnsi="Times New Roman" w:cs="Times New Roman"/>
          <w:sz w:val="28"/>
          <w:szCs w:val="28"/>
        </w:rPr>
        <w:t xml:space="preserve"> клеток в 1 мкл</w:t>
      </w:r>
      <w:r w:rsidRPr="00A458A7">
        <w:rPr>
          <w:rFonts w:ascii="Times New Roman" w:hAnsi="Times New Roman" w:cs="Times New Roman"/>
          <w:sz w:val="28"/>
          <w:szCs w:val="28"/>
        </w:rPr>
        <w:t xml:space="preserve">, превалирование нейтрофилов, </w:t>
      </w:r>
      <w:r w:rsidRPr="00A458A7">
        <w:rPr>
          <w:rFonts w:ascii="Times New Roman" w:hAnsi="Times New Roman" w:cs="Times New Roman"/>
          <w:sz w:val="28"/>
          <w:szCs w:val="28"/>
        </w:rPr>
        <w:lastRenderedPageBreak/>
        <w:t>повышенный белок, как правило, больше 1,0 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>/л и сниженный уровень глюкозы (соотношение глюкоза лик</w:t>
      </w:r>
      <w:r>
        <w:rPr>
          <w:rFonts w:ascii="Times New Roman" w:hAnsi="Times New Roman" w:cs="Times New Roman"/>
          <w:sz w:val="28"/>
          <w:szCs w:val="28"/>
        </w:rPr>
        <w:t xml:space="preserve">вора: глюкоза крови ≤0,4). </w:t>
      </w:r>
      <w:r w:rsidRPr="00A458A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 xml:space="preserve"> бактериальные менингиты неменингококковой этиологии отличаются значительно более высоким плеоцитозом, по сравнению с менингококковыми.[</w:t>
      </w:r>
      <w:r>
        <w:rPr>
          <w:rFonts w:ascii="Times New Roman" w:hAnsi="Times New Roman" w:cs="Times New Roman"/>
          <w:sz w:val="28"/>
          <w:szCs w:val="28"/>
        </w:rPr>
        <w:t>25,</w:t>
      </w:r>
      <w:r w:rsidR="00870854">
        <w:rPr>
          <w:rFonts w:ascii="Times New Roman" w:hAnsi="Times New Roman" w:cs="Times New Roman"/>
          <w:sz w:val="28"/>
          <w:szCs w:val="28"/>
        </w:rPr>
        <w:t>30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Зарегистрированы редкие случаи менингитов без плеоцитоза, что чаще всего происходит при пневмок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458A7">
        <w:rPr>
          <w:rFonts w:ascii="Times New Roman" w:hAnsi="Times New Roman" w:cs="Times New Roman"/>
          <w:sz w:val="28"/>
          <w:szCs w:val="28"/>
        </w:rPr>
        <w:t>ковом менингите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8A7">
        <w:rPr>
          <w:rFonts w:ascii="Times New Roman" w:hAnsi="Times New Roman" w:cs="Times New Roman"/>
          <w:sz w:val="28"/>
          <w:szCs w:val="28"/>
        </w:rPr>
        <w:t xml:space="preserve">и может быть предиктором неблагоприятного исхода, особенно в сочетании с высоким уровнем белка в </w:t>
      </w:r>
      <w:r w:rsidR="00E35A35">
        <w:rPr>
          <w:rFonts w:ascii="Times New Roman" w:hAnsi="Times New Roman" w:cs="Times New Roman"/>
          <w:sz w:val="28"/>
          <w:szCs w:val="28"/>
        </w:rPr>
        <w:t>спинномозговой жидкости</w:t>
      </w:r>
      <w:r w:rsidRPr="00A458A7">
        <w:rPr>
          <w:rFonts w:ascii="Times New Roman" w:hAnsi="Times New Roman" w:cs="Times New Roman"/>
          <w:sz w:val="28"/>
          <w:szCs w:val="28"/>
        </w:rPr>
        <w:t xml:space="preserve"> и</w:t>
      </w:r>
      <w:r w:rsidR="00870854">
        <w:rPr>
          <w:rFonts w:ascii="Times New Roman" w:hAnsi="Times New Roman" w:cs="Times New Roman"/>
          <w:sz w:val="28"/>
          <w:szCs w:val="28"/>
        </w:rPr>
        <w:t xml:space="preserve"> уровнем глюкозы &lt;1 ммоль/л. [</w:t>
      </w:r>
      <w:r w:rsidR="00884EBE">
        <w:rPr>
          <w:rFonts w:ascii="Times New Roman" w:hAnsi="Times New Roman" w:cs="Times New Roman"/>
          <w:sz w:val="28"/>
          <w:szCs w:val="28"/>
        </w:rPr>
        <w:t>3</w:t>
      </w:r>
      <w:r w:rsidR="00870854">
        <w:rPr>
          <w:rFonts w:ascii="Times New Roman" w:hAnsi="Times New Roman" w:cs="Times New Roman"/>
          <w:sz w:val="28"/>
          <w:szCs w:val="28"/>
        </w:rPr>
        <w:t>1</w:t>
      </w:r>
      <w:r w:rsidRPr="00A458A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Наиболее грозным осложнением бактериальных гнойных менингитов является отек-набухание головного мозга, который развивается у 33–40% больных по разным данным, что резко ухудшает прогноз и является основной причиной смерти. Тяжесть течения и исход в ранние сроки определяется степенью выраженности отека-набухания головного мозга, а в поздние сроки при отсутствии адекватной терапии – прогрессированием гнойно-воспалительного процесса, вовлечением в него вещества и желудочков мозга, нарушением ликвородинамики </w:t>
      </w:r>
      <w:r w:rsidR="00870854">
        <w:rPr>
          <w:rFonts w:ascii="Times New Roman" w:hAnsi="Times New Roman" w:cs="Times New Roman"/>
          <w:sz w:val="28"/>
          <w:szCs w:val="28"/>
        </w:rPr>
        <w:t>и развитием дислокации мозга. [32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В половине случаев после бактериальных гнойных менингитов регистрируются различные отдаленные последствия от разрешающихся в течение 6 мес. – 2 лет 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астено-вегетативных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 xml:space="preserve"> проявлений до стойких резидуальных неврологических, психических и иных нарушений. Из неблагоприятных последствий нередко наблюдаются неврологические осложнения, такие как – потеря слуха, головная боль, судорожный и гипертензионный синдром, артриты, пар</w:t>
      </w:r>
      <w:r w:rsidR="00870854">
        <w:rPr>
          <w:rFonts w:ascii="Times New Roman" w:hAnsi="Times New Roman" w:cs="Times New Roman"/>
          <w:sz w:val="28"/>
          <w:szCs w:val="28"/>
        </w:rPr>
        <w:t>алич, афазия, диплопия и др. [19,42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86" w:rsidRDefault="005E5E86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86" w:rsidRPr="00A458A7" w:rsidRDefault="005E5E86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0B" w:rsidRPr="00A458A7" w:rsidRDefault="00F2600B" w:rsidP="00974AC9">
      <w:pPr>
        <w:pStyle w:val="a4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A7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клинического течения пневмококкового менингита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Менингиты пневмококковой этиологии отличаются тяжелым и осложненным течением, часто требующим проведения интенсивных терапевтических и реанимационных мероприятий, высокими показателями летальности.</w:t>
      </w:r>
      <w:r w:rsidRPr="00AE2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Доказано, что частота ациклического течения пневмококкового менингита (осложненное, затяжное те</w:t>
      </w:r>
      <w:r>
        <w:rPr>
          <w:rFonts w:ascii="Times New Roman" w:hAnsi="Times New Roman" w:cs="Times New Roman"/>
          <w:sz w:val="28"/>
          <w:szCs w:val="28"/>
        </w:rPr>
        <w:t>чение, а также летальный исход)</w:t>
      </w:r>
      <w:r w:rsidRPr="009251D6">
        <w:rPr>
          <w:rFonts w:ascii="Times New Roman" w:hAnsi="Times New Roman" w:cs="Times New Roman"/>
          <w:sz w:val="28"/>
          <w:szCs w:val="28"/>
        </w:rPr>
        <w:t xml:space="preserve"> </w:t>
      </w:r>
      <w:r w:rsidRPr="00A458A7">
        <w:rPr>
          <w:rFonts w:ascii="Times New Roman" w:hAnsi="Times New Roman" w:cs="Times New Roman"/>
          <w:sz w:val="28"/>
          <w:szCs w:val="28"/>
        </w:rPr>
        <w:t>чаще наблюдается у больных в возрасте старше 55 лет или с такой сопутствующей соматическая патологи</w:t>
      </w:r>
      <w:r w:rsidR="004C771B">
        <w:rPr>
          <w:rFonts w:ascii="Times New Roman" w:hAnsi="Times New Roman" w:cs="Times New Roman"/>
          <w:sz w:val="28"/>
          <w:szCs w:val="28"/>
        </w:rPr>
        <w:t>ей, как алкогольная болезнь. [33,34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Нередко клинике поражения </w:t>
      </w:r>
      <w:r w:rsidR="00E35A35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Pr="00A458A7">
        <w:rPr>
          <w:rFonts w:ascii="Times New Roman" w:hAnsi="Times New Roman" w:cs="Times New Roman"/>
          <w:sz w:val="28"/>
          <w:szCs w:val="28"/>
        </w:rPr>
        <w:t xml:space="preserve"> при пневмококковом менингите предшествует 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="00E35A35">
        <w:rPr>
          <w:rFonts w:ascii="Times New Roman" w:hAnsi="Times New Roman" w:cs="Times New Roman"/>
          <w:sz w:val="28"/>
          <w:szCs w:val="28"/>
        </w:rPr>
        <w:t>, характерные для острых респираторных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8A7">
        <w:rPr>
          <w:rFonts w:ascii="Times New Roman" w:hAnsi="Times New Roman" w:cs="Times New Roman"/>
          <w:sz w:val="28"/>
          <w:szCs w:val="28"/>
        </w:rPr>
        <w:t xml:space="preserve"> Поражение мозговых оболочек при пневмококковых менингитах обычно возникает вторично, вслед за другими проявлениям</w:t>
      </w:r>
      <w:r w:rsidR="00445369">
        <w:rPr>
          <w:rFonts w:ascii="Times New Roman" w:hAnsi="Times New Roman" w:cs="Times New Roman"/>
          <w:sz w:val="28"/>
          <w:szCs w:val="28"/>
        </w:rPr>
        <w:t>и пневмококковой инфекции, такими</w:t>
      </w:r>
      <w:r w:rsidRPr="00A458A7">
        <w:rPr>
          <w:rFonts w:ascii="Times New Roman" w:hAnsi="Times New Roman" w:cs="Times New Roman"/>
          <w:sz w:val="28"/>
          <w:szCs w:val="28"/>
        </w:rPr>
        <w:t xml:space="preserve"> как пневмония, заболевания ЛОР-органов (острые и хронические синуситы, отиты), посттравматической и другой не</w:t>
      </w:r>
      <w:r>
        <w:rPr>
          <w:rFonts w:ascii="Times New Roman" w:hAnsi="Times New Roman" w:cs="Times New Roman"/>
          <w:sz w:val="28"/>
          <w:szCs w:val="28"/>
        </w:rPr>
        <w:t xml:space="preserve">йрохирургической патологией. </w:t>
      </w:r>
      <w:r w:rsidRPr="00A458A7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 xml:space="preserve"> наличие острого и/или хронического заболевания легких, по данным Ю.В.Лобзина, является одним из факторов неблагоприятного течения гнойного бактериального менингита. Рецидивирующие менингиты у пациентов с ликвореей практически всегда </w:t>
      </w:r>
      <w:r w:rsidR="004C771B">
        <w:rPr>
          <w:rFonts w:ascii="Times New Roman" w:hAnsi="Times New Roman" w:cs="Times New Roman"/>
          <w:sz w:val="28"/>
          <w:szCs w:val="28"/>
        </w:rPr>
        <w:t>имеют пневмококковую природу. [35,26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F260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Неврологическая картина пневмококкового менингита </w:t>
      </w:r>
      <w:r w:rsidR="007669E9">
        <w:rPr>
          <w:rFonts w:ascii="Times New Roman" w:hAnsi="Times New Roman" w:cs="Times New Roman"/>
          <w:sz w:val="28"/>
          <w:szCs w:val="28"/>
        </w:rPr>
        <w:t>характеризуется менее динамичным</w:t>
      </w:r>
      <w:r w:rsidRPr="00A458A7">
        <w:rPr>
          <w:rFonts w:ascii="Times New Roman" w:hAnsi="Times New Roman" w:cs="Times New Roman"/>
          <w:sz w:val="28"/>
          <w:szCs w:val="28"/>
        </w:rPr>
        <w:t xml:space="preserve"> по развитию течением, но более выраженными признаками поражения вещества головного мозга, о чем свидетельствуют более стойкие нарушения сознания, выраженный судорожный синдром и более стойкие очаговые неврологические симптомы, проявляющиеся уже в 1-2 сутки заболевания. Оглушение сознания наблюдается к концу вторых суток, при этом возможны эпизоды психомоторного возбуждения. К третьим сут</w:t>
      </w:r>
      <w:r w:rsidR="004C771B">
        <w:rPr>
          <w:rFonts w:ascii="Times New Roman" w:hAnsi="Times New Roman" w:cs="Times New Roman"/>
          <w:sz w:val="28"/>
          <w:szCs w:val="28"/>
        </w:rPr>
        <w:t>кам возможно развитие сопора.[26,27,36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Default="00F2600B" w:rsidP="00F260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lastRenderedPageBreak/>
        <w:t>В тех случаях, когда п</w:t>
      </w:r>
      <w:r w:rsidR="007669E9">
        <w:rPr>
          <w:rFonts w:ascii="Times New Roman" w:hAnsi="Times New Roman" w:cs="Times New Roman"/>
          <w:sz w:val="28"/>
          <w:szCs w:val="28"/>
        </w:rPr>
        <w:t xml:space="preserve">невмококковый менингит </w:t>
      </w:r>
      <w:proofErr w:type="gramStart"/>
      <w:r w:rsidR="007669E9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7669E9">
        <w:rPr>
          <w:rFonts w:ascii="Times New Roman" w:hAnsi="Times New Roman" w:cs="Times New Roman"/>
          <w:sz w:val="28"/>
          <w:szCs w:val="28"/>
        </w:rPr>
        <w:t xml:space="preserve"> по сути</w:t>
      </w:r>
      <w:r w:rsidRPr="00A458A7">
        <w:rPr>
          <w:rFonts w:ascii="Times New Roman" w:hAnsi="Times New Roman" w:cs="Times New Roman"/>
          <w:sz w:val="28"/>
          <w:szCs w:val="28"/>
        </w:rPr>
        <w:t xml:space="preserve"> вторичным очагом при пневмококковом сепсисе, заболевание протекает в тяжелой и крайне тяжелой форме, волнообразно, отличается полиорганной недостаточностью, грубыми нарушениями кислотно-основного состава, белково</w:t>
      </w:r>
      <w:r w:rsidR="007669E9">
        <w:rPr>
          <w:rFonts w:ascii="Times New Roman" w:hAnsi="Times New Roman" w:cs="Times New Roman"/>
          <w:sz w:val="28"/>
          <w:szCs w:val="28"/>
        </w:rPr>
        <w:t>-катаболитными расстройствами, а</w:t>
      </w:r>
      <w:r w:rsidRPr="00A458A7">
        <w:rPr>
          <w:rFonts w:ascii="Times New Roman" w:hAnsi="Times New Roman" w:cs="Times New Roman"/>
          <w:sz w:val="28"/>
          <w:szCs w:val="28"/>
        </w:rPr>
        <w:t xml:space="preserve"> при поздней госпита</w:t>
      </w:r>
      <w:r>
        <w:rPr>
          <w:rFonts w:ascii="Times New Roman" w:hAnsi="Times New Roman" w:cs="Times New Roman"/>
          <w:sz w:val="28"/>
          <w:szCs w:val="28"/>
        </w:rPr>
        <w:t xml:space="preserve">лизации и неадекватном лечении - </w:t>
      </w:r>
      <w:r w:rsidRPr="00A458A7">
        <w:rPr>
          <w:rFonts w:ascii="Times New Roman" w:hAnsi="Times New Roman" w:cs="Times New Roman"/>
          <w:sz w:val="28"/>
          <w:szCs w:val="28"/>
        </w:rPr>
        <w:t>центральными осложнениями в виде гнойного вентрикулита, очаговых постинфарктных некрозов в веществе головного мозга с последующим формированием абсцессов, организацией г</w:t>
      </w:r>
      <w:r w:rsidR="004C771B">
        <w:rPr>
          <w:rFonts w:ascii="Times New Roman" w:hAnsi="Times New Roman" w:cs="Times New Roman"/>
          <w:sz w:val="28"/>
          <w:szCs w:val="28"/>
        </w:rPr>
        <w:t>ноя на оболочках мозга и др. [26</w:t>
      </w:r>
      <w:r w:rsidRPr="00A458A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2600B" w:rsidRPr="00420749" w:rsidRDefault="00F2600B" w:rsidP="00F260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В целом, пневмококковый менингит отличается тяжелым, осложненным течением с вы</w:t>
      </w:r>
      <w:r>
        <w:rPr>
          <w:rFonts w:ascii="Times New Roman" w:hAnsi="Times New Roman" w:cs="Times New Roman"/>
          <w:sz w:val="28"/>
          <w:szCs w:val="28"/>
        </w:rPr>
        <w:t xml:space="preserve">соким уровнем летальности. </w:t>
      </w:r>
      <w:r w:rsidR="007669E9">
        <w:rPr>
          <w:rFonts w:ascii="Times New Roman" w:hAnsi="Times New Roman" w:cs="Times New Roman"/>
          <w:sz w:val="28"/>
          <w:szCs w:val="28"/>
        </w:rPr>
        <w:t xml:space="preserve">Даже при </w:t>
      </w:r>
      <w:r w:rsidRPr="00A458A7">
        <w:rPr>
          <w:rFonts w:ascii="Times New Roman" w:hAnsi="Times New Roman" w:cs="Times New Roman"/>
          <w:sz w:val="28"/>
          <w:szCs w:val="28"/>
        </w:rPr>
        <w:t>выздоровлени</w:t>
      </w:r>
      <w:r w:rsidR="007669E9">
        <w:rPr>
          <w:rFonts w:ascii="Times New Roman" w:hAnsi="Times New Roman" w:cs="Times New Roman"/>
          <w:sz w:val="28"/>
          <w:szCs w:val="28"/>
        </w:rPr>
        <w:t>и</w:t>
      </w:r>
      <w:r w:rsidRPr="00A458A7">
        <w:rPr>
          <w:rFonts w:ascii="Times New Roman" w:hAnsi="Times New Roman" w:cs="Times New Roman"/>
          <w:sz w:val="28"/>
          <w:szCs w:val="28"/>
        </w:rPr>
        <w:t xml:space="preserve"> у пациентов остается значительный риск длительных остаточных п</w:t>
      </w:r>
      <w:r>
        <w:rPr>
          <w:rFonts w:ascii="Times New Roman" w:hAnsi="Times New Roman" w:cs="Times New Roman"/>
          <w:sz w:val="28"/>
          <w:szCs w:val="28"/>
        </w:rPr>
        <w:t xml:space="preserve">сихоневрологических нарушений. </w:t>
      </w:r>
      <w:r w:rsidRPr="00420749">
        <w:rPr>
          <w:rFonts w:ascii="Times New Roman" w:hAnsi="Times New Roman" w:cs="Times New Roman"/>
          <w:sz w:val="28"/>
          <w:szCs w:val="28"/>
        </w:rPr>
        <w:t>[</w:t>
      </w:r>
      <w:r w:rsidR="004C771B">
        <w:rPr>
          <w:rFonts w:ascii="Times New Roman" w:hAnsi="Times New Roman" w:cs="Times New Roman"/>
          <w:sz w:val="28"/>
          <w:szCs w:val="28"/>
        </w:rPr>
        <w:t>36,3</w:t>
      </w:r>
      <w:r w:rsidR="005B1B55">
        <w:rPr>
          <w:rFonts w:ascii="Times New Roman" w:hAnsi="Times New Roman" w:cs="Times New Roman"/>
          <w:sz w:val="28"/>
          <w:szCs w:val="28"/>
        </w:rPr>
        <w:t>7</w:t>
      </w:r>
      <w:r w:rsidRPr="00420749">
        <w:rPr>
          <w:rFonts w:ascii="Times New Roman" w:hAnsi="Times New Roman" w:cs="Times New Roman"/>
          <w:sz w:val="28"/>
          <w:szCs w:val="28"/>
        </w:rPr>
        <w:t>]</w:t>
      </w:r>
    </w:p>
    <w:p w:rsidR="00976AF7" w:rsidRPr="00A458A7" w:rsidRDefault="00976AF7" w:rsidP="00F2600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600B" w:rsidRPr="00A458A7" w:rsidRDefault="00F2600B" w:rsidP="00974AC9">
      <w:pPr>
        <w:pStyle w:val="a4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A7">
        <w:rPr>
          <w:rFonts w:ascii="Times New Roman" w:hAnsi="Times New Roman" w:cs="Times New Roman"/>
          <w:b/>
          <w:sz w:val="28"/>
          <w:szCs w:val="28"/>
        </w:rPr>
        <w:t>Особенности клинического течения менингококкового менингита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Менингококковой инфекцией обычно заражаются  в  молодом возрасте,  когда  люди  ведут  активный  образ  жизни  (обучение  в  учебных заведениях, проживание в общежитиях и т.д.) [3</w:t>
      </w:r>
      <w:r w:rsidR="00D7427F">
        <w:rPr>
          <w:rFonts w:ascii="Times New Roman" w:hAnsi="Times New Roman" w:cs="Times New Roman"/>
          <w:sz w:val="28"/>
          <w:szCs w:val="28"/>
        </w:rPr>
        <w:t>6</w:t>
      </w:r>
      <w:r w:rsidRPr="00A458A7">
        <w:rPr>
          <w:rFonts w:ascii="Times New Roman" w:hAnsi="Times New Roman" w:cs="Times New Roman"/>
          <w:sz w:val="28"/>
          <w:szCs w:val="28"/>
        </w:rPr>
        <w:t>].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Менингококковый менингит может развиться как внезапно, на фоне нормального самочувствия, так и на фоне предшествующего в течение 1-</w:t>
      </w:r>
      <w:r w:rsidR="00DE5054">
        <w:rPr>
          <w:rFonts w:ascii="Times New Roman" w:hAnsi="Times New Roman" w:cs="Times New Roman"/>
          <w:sz w:val="28"/>
          <w:szCs w:val="28"/>
        </w:rPr>
        <w:t xml:space="preserve">5 суток назофарингита. При этом </w:t>
      </w:r>
      <w:r w:rsidRPr="00A458A7">
        <w:rPr>
          <w:rFonts w:ascii="Times New Roman" w:hAnsi="Times New Roman" w:cs="Times New Roman"/>
          <w:sz w:val="28"/>
          <w:szCs w:val="28"/>
        </w:rPr>
        <w:t xml:space="preserve">его регистрируют как самостоятельную форму, так и в варианте смешанной с менингококкемией, которая определяет тяжесть состояния больного и прогноз. Как правило, прогноз наиболее благоприятен при сочетании тяжелого менингита с 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нетяжелой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 xml:space="preserve"> менингококкемией, нежели сочетание фульминантной мени</w:t>
      </w:r>
      <w:r w:rsidR="00A335C4">
        <w:rPr>
          <w:rFonts w:ascii="Times New Roman" w:hAnsi="Times New Roman" w:cs="Times New Roman"/>
          <w:sz w:val="28"/>
          <w:szCs w:val="28"/>
        </w:rPr>
        <w:t>нго</w:t>
      </w:r>
      <w:r w:rsidRPr="00A458A7">
        <w:rPr>
          <w:rFonts w:ascii="Times New Roman" w:hAnsi="Times New Roman" w:cs="Times New Roman"/>
          <w:sz w:val="28"/>
          <w:szCs w:val="28"/>
        </w:rPr>
        <w:t>кокк</w:t>
      </w:r>
      <w:r w:rsidR="00D7427F">
        <w:rPr>
          <w:rFonts w:ascii="Times New Roman" w:hAnsi="Times New Roman" w:cs="Times New Roman"/>
          <w:sz w:val="28"/>
          <w:szCs w:val="28"/>
        </w:rPr>
        <w:t>емии с нетяжелым менингитом. [26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Патогномоничным для менинингококкемии является синдром геморрагической экзантемы. Сыпь появляется без зуда и болевых ощущений на коже дистальных отделов конечностей и боковых </w:t>
      </w:r>
      <w:r w:rsidRPr="00A458A7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поверхностях груди и живота, затем распространяется по всему телу. Элементы сыпи имеют геморрагический характер, размеры высыпаний – от точечной петехиальной сыпи до пятнистой и 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крупно-пятнистой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 xml:space="preserve"> сыпи неправильной формы, нередко «звез</w:t>
      </w:r>
      <w:r w:rsidR="00DE5054">
        <w:rPr>
          <w:rFonts w:ascii="Times New Roman" w:hAnsi="Times New Roman" w:cs="Times New Roman"/>
          <w:sz w:val="28"/>
          <w:szCs w:val="28"/>
        </w:rPr>
        <w:t>д</w:t>
      </w:r>
      <w:r w:rsidRPr="00A458A7">
        <w:rPr>
          <w:rFonts w:ascii="Times New Roman" w:hAnsi="Times New Roman" w:cs="Times New Roman"/>
          <w:sz w:val="28"/>
          <w:szCs w:val="28"/>
        </w:rPr>
        <w:t>чатой», крупные элементы могут</w:t>
      </w:r>
      <w:r w:rsidR="00D7427F">
        <w:rPr>
          <w:rFonts w:ascii="Times New Roman" w:hAnsi="Times New Roman" w:cs="Times New Roman"/>
          <w:sz w:val="28"/>
          <w:szCs w:val="28"/>
        </w:rPr>
        <w:t xml:space="preserve"> иметь в центре зону некроза. [26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В течение первых 12-24 ча</w:t>
      </w:r>
      <w:r w:rsidR="00DE5054">
        <w:rPr>
          <w:rFonts w:ascii="Times New Roman" w:hAnsi="Times New Roman" w:cs="Times New Roman"/>
          <w:sz w:val="28"/>
          <w:szCs w:val="28"/>
        </w:rPr>
        <w:t>сов заболевания менингококковым менингитом</w:t>
      </w:r>
      <w:r w:rsidRPr="00A458A7">
        <w:rPr>
          <w:rFonts w:ascii="Times New Roman" w:hAnsi="Times New Roman" w:cs="Times New Roman"/>
          <w:sz w:val="28"/>
          <w:szCs w:val="28"/>
        </w:rPr>
        <w:t xml:space="preserve"> может иметь место нарушение сознания в виде оглушения и сопора. По сравнению с другими формами бактериальных гнойных менингитов очаговая неврологи</w:t>
      </w:r>
      <w:r w:rsidRPr="00A458A7">
        <w:rPr>
          <w:rFonts w:ascii="Times New Roman" w:hAnsi="Times New Roman" w:cs="Times New Roman"/>
          <w:sz w:val="28"/>
          <w:szCs w:val="28"/>
        </w:rPr>
        <w:softHyphen/>
        <w:t>ческая симптоматика при менингококковых менингитах отличается нестойкостью, “мерцанием” симптомов в виде аниз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 xml:space="preserve"> и гиперрефлексии у большинства боль</w:t>
      </w:r>
      <w:r w:rsidRPr="00A458A7">
        <w:rPr>
          <w:rFonts w:ascii="Times New Roman" w:hAnsi="Times New Roman" w:cs="Times New Roman"/>
          <w:sz w:val="28"/>
          <w:szCs w:val="28"/>
        </w:rPr>
        <w:softHyphen/>
        <w:t>ных. [38]</w:t>
      </w:r>
    </w:p>
    <w:p w:rsidR="00976AF7" w:rsidRDefault="00F2600B" w:rsidP="00D74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Гипертоксические формы менингококковой инфекции встречаются редко и составляют от 8 до 10% генерализованных форм, чаще у детей. Они обусловлены токсическим шо</w:t>
      </w:r>
      <w:r w:rsidR="00D7427F">
        <w:rPr>
          <w:rFonts w:ascii="Times New Roman" w:hAnsi="Times New Roman" w:cs="Times New Roman"/>
          <w:sz w:val="28"/>
          <w:szCs w:val="28"/>
        </w:rPr>
        <w:t>ком и отеком головного мозга.[27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976AF7">
      <w:pPr>
        <w:pStyle w:val="a4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A7">
        <w:rPr>
          <w:rFonts w:ascii="Times New Roman" w:hAnsi="Times New Roman" w:cs="Times New Roman"/>
          <w:b/>
          <w:sz w:val="28"/>
          <w:szCs w:val="28"/>
        </w:rPr>
        <w:t>Особенности клинического течения листериозного менингита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В ряде случаев, когда речь идет о бактериальных менингитах</w:t>
      </w:r>
      <w:r w:rsidR="00DE5054">
        <w:rPr>
          <w:rFonts w:ascii="Times New Roman" w:hAnsi="Times New Roman" w:cs="Times New Roman"/>
          <w:sz w:val="28"/>
          <w:szCs w:val="28"/>
        </w:rPr>
        <w:t>,</w:t>
      </w:r>
      <w:r w:rsidRPr="00A458A7">
        <w:rPr>
          <w:rFonts w:ascii="Times New Roman" w:hAnsi="Times New Roman" w:cs="Times New Roman"/>
          <w:sz w:val="28"/>
          <w:szCs w:val="28"/>
        </w:rPr>
        <w:t xml:space="preserve"> важную роль играет преморбидный фон, который формируется еще до начала заболевания менингитом.  Так, L.monocytogenes, не являясь высокопатогенным микроорганизмом, вызывает клинически манифестные и опасные для жизн</w:t>
      </w:r>
      <w:r w:rsidR="00DE5054">
        <w:rPr>
          <w:rFonts w:ascii="Times New Roman" w:hAnsi="Times New Roman" w:cs="Times New Roman"/>
          <w:sz w:val="28"/>
          <w:szCs w:val="28"/>
        </w:rPr>
        <w:t>и менингиты и менингоэнцефалиты</w:t>
      </w:r>
      <w:r w:rsidRPr="00A458A7">
        <w:rPr>
          <w:rFonts w:ascii="Times New Roman" w:hAnsi="Times New Roman" w:cs="Times New Roman"/>
          <w:sz w:val="28"/>
          <w:szCs w:val="28"/>
        </w:rPr>
        <w:t xml:space="preserve"> у таких групп пациентов, как беременные женщины, пожилые люди и лица с различными видами иммунодефицита. Однако, несмотря на это</w:t>
      </w:r>
      <w:r w:rsidR="00E5243F">
        <w:rPr>
          <w:rFonts w:ascii="Times New Roman" w:hAnsi="Times New Roman" w:cs="Times New Roman"/>
          <w:sz w:val="28"/>
          <w:szCs w:val="28"/>
        </w:rPr>
        <w:t>,</w:t>
      </w:r>
      <w:r w:rsidRPr="00A458A7">
        <w:rPr>
          <w:rFonts w:ascii="Times New Roman" w:hAnsi="Times New Roman" w:cs="Times New Roman"/>
          <w:sz w:val="28"/>
          <w:szCs w:val="28"/>
        </w:rPr>
        <w:t xml:space="preserve"> до 30% взрослых, заразившихся листериозом, не имеют очевидного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иммунокомпрометированности. </w:t>
      </w:r>
      <w:r w:rsidRPr="00A458A7">
        <w:rPr>
          <w:rFonts w:ascii="Times New Roman" w:hAnsi="Times New Roman" w:cs="Times New Roman"/>
          <w:sz w:val="28"/>
          <w:szCs w:val="28"/>
        </w:rPr>
        <w:t xml:space="preserve"> К группе риска заболевания листериозом также относят работников животноводческой сферы и ветеринаров.[</w:t>
      </w:r>
      <w:r w:rsidR="00D7427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427F">
        <w:rPr>
          <w:rFonts w:ascii="Times New Roman" w:hAnsi="Times New Roman" w:cs="Times New Roman"/>
          <w:sz w:val="28"/>
          <w:szCs w:val="28"/>
        </w:rPr>
        <w:t>40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Для менингитов, вызванных L.monocytogenes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8A7">
        <w:rPr>
          <w:rFonts w:ascii="Times New Roman" w:hAnsi="Times New Roman" w:cs="Times New Roman"/>
          <w:sz w:val="28"/>
          <w:szCs w:val="28"/>
        </w:rPr>
        <w:t xml:space="preserve"> характерно более частое развитие судорог, чем при любых других бактериальных менингитах.</w:t>
      </w:r>
      <w:r w:rsidRPr="0069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458A7">
        <w:rPr>
          <w:rFonts w:ascii="Times New Roman" w:hAnsi="Times New Roman" w:cs="Times New Roman"/>
          <w:sz w:val="28"/>
          <w:szCs w:val="28"/>
        </w:rPr>
        <w:t>по сравнению с другими бактериальными менингитами при листериозном реже отмечаются менингеальные знаки (в том числе ригидность затылочных мышц).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E5243F">
        <w:rPr>
          <w:rFonts w:ascii="Times New Roman" w:hAnsi="Times New Roman" w:cs="Times New Roman"/>
          <w:sz w:val="28"/>
          <w:szCs w:val="28"/>
        </w:rPr>
        <w:t>спинномозговой жидкости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F8D">
        <w:rPr>
          <w:rFonts w:ascii="Times New Roman" w:hAnsi="Times New Roman" w:cs="Times New Roman"/>
          <w:sz w:val="28"/>
          <w:szCs w:val="28"/>
        </w:rPr>
        <w:lastRenderedPageBreak/>
        <w:t>часто имеют низкие показатели нейтрофильного состава без значительного повышения уровня белка.</w:t>
      </w:r>
      <w:r w:rsidR="00D7427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41</w:t>
      </w:r>
      <w:r w:rsidR="00D7427F">
        <w:rPr>
          <w:rFonts w:ascii="Times New Roman" w:hAnsi="Times New Roman" w:cs="Times New Roman"/>
          <w:sz w:val="28"/>
          <w:szCs w:val="28"/>
        </w:rPr>
        <w:t>,42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A458A7">
        <w:rPr>
          <w:rFonts w:ascii="Times New Roman" w:hAnsi="Times New Roman" w:cs="Times New Roman"/>
          <w:sz w:val="28"/>
          <w:szCs w:val="28"/>
        </w:rPr>
        <w:t>яжелые осложнения</w:t>
      </w:r>
      <w:r>
        <w:rPr>
          <w:rFonts w:ascii="Times New Roman" w:hAnsi="Times New Roman" w:cs="Times New Roman"/>
          <w:sz w:val="28"/>
          <w:szCs w:val="28"/>
        </w:rPr>
        <w:t xml:space="preserve"> также являются одной из особенностей менингитов листериозной этиологии, к ним относят: гидроцефалию</w:t>
      </w:r>
      <w:r w:rsidRPr="00A458A7">
        <w:rPr>
          <w:rFonts w:ascii="Times New Roman" w:hAnsi="Times New Roman" w:cs="Times New Roman"/>
          <w:sz w:val="28"/>
          <w:szCs w:val="28"/>
        </w:rPr>
        <w:t>, ромбэнцефал</w:t>
      </w:r>
      <w:r>
        <w:rPr>
          <w:rFonts w:ascii="Times New Roman" w:hAnsi="Times New Roman" w:cs="Times New Roman"/>
          <w:sz w:val="28"/>
          <w:szCs w:val="28"/>
        </w:rPr>
        <w:t>ит, энцефалополиневрит, деменцию</w:t>
      </w:r>
      <w:r w:rsidRPr="00A458A7"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Pr="00A458A7">
        <w:rPr>
          <w:rFonts w:ascii="Times New Roman" w:hAnsi="Times New Roman" w:cs="Times New Roman"/>
          <w:sz w:val="28"/>
          <w:szCs w:val="28"/>
        </w:rPr>
        <w:t xml:space="preserve"> головного, возможно поражение спинного мозга в виде интрамедуллярных абсцессов, кист, арахноидита, миелита и др. Течение нервной формы листериоза обычно тяжелое, торпидное к проводимой </w:t>
      </w:r>
      <w:r w:rsidR="00E5243F">
        <w:rPr>
          <w:rFonts w:ascii="Times New Roman" w:hAnsi="Times New Roman" w:cs="Times New Roman"/>
          <w:sz w:val="28"/>
          <w:szCs w:val="28"/>
        </w:rPr>
        <w:t>антибактериальной</w:t>
      </w:r>
      <w:r w:rsidRPr="00A458A7">
        <w:rPr>
          <w:rFonts w:ascii="Times New Roman" w:hAnsi="Times New Roman" w:cs="Times New Roman"/>
          <w:sz w:val="28"/>
          <w:szCs w:val="28"/>
        </w:rPr>
        <w:t xml:space="preserve"> терапии, летальность достигает 30% и выше, приблизительно </w:t>
      </w:r>
      <w:r w:rsidR="00D7427F">
        <w:rPr>
          <w:rFonts w:ascii="Times New Roman" w:hAnsi="Times New Roman" w:cs="Times New Roman"/>
          <w:sz w:val="28"/>
          <w:szCs w:val="28"/>
        </w:rPr>
        <w:t>в 7% случаев бывают рецидивы.[31,41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458A7">
        <w:rPr>
          <w:rFonts w:ascii="Times New Roman" w:hAnsi="Times New Roman" w:cs="Times New Roman"/>
          <w:sz w:val="28"/>
          <w:szCs w:val="28"/>
        </w:rPr>
        <w:t xml:space="preserve">истериозный менингит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проявлением </w:t>
      </w:r>
      <w:r w:rsidRPr="00A458A7">
        <w:rPr>
          <w:rFonts w:ascii="Times New Roman" w:hAnsi="Times New Roman" w:cs="Times New Roman"/>
          <w:sz w:val="28"/>
          <w:szCs w:val="28"/>
        </w:rPr>
        <w:t>септической формы. При этом</w:t>
      </w:r>
      <w:proofErr w:type="gramStart"/>
      <w:r w:rsidRPr="00A45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8A7">
        <w:rPr>
          <w:rFonts w:ascii="Times New Roman" w:hAnsi="Times New Roman" w:cs="Times New Roman"/>
          <w:sz w:val="28"/>
          <w:szCs w:val="28"/>
        </w:rPr>
        <w:t xml:space="preserve"> для листериозного сепсиса достаточно характерным является увеличение печени, селезенки, появление крупнопятнистой сыпи на коже, преимущественно вокруг крупных суставо</w:t>
      </w:r>
      <w:r w:rsidR="00D7427F">
        <w:rPr>
          <w:rFonts w:ascii="Times New Roman" w:hAnsi="Times New Roman" w:cs="Times New Roman"/>
          <w:sz w:val="28"/>
          <w:szCs w:val="28"/>
        </w:rPr>
        <w:t>в и на лице в виде "бабочки".[39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B67721">
      <w:pPr>
        <w:pStyle w:val="a4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8A7">
        <w:rPr>
          <w:rFonts w:ascii="Times New Roman" w:hAnsi="Times New Roman" w:cs="Times New Roman"/>
          <w:b/>
          <w:sz w:val="28"/>
          <w:szCs w:val="28"/>
        </w:rPr>
        <w:t>Особенности клинического течения менингита, вызванного гемофильной палочкой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 xml:space="preserve">Менингиту, вызванному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A458A7">
        <w:rPr>
          <w:rFonts w:ascii="Times New Roman" w:hAnsi="Times New Roman" w:cs="Times New Roman"/>
          <w:sz w:val="28"/>
          <w:szCs w:val="28"/>
        </w:rPr>
        <w:t>influenzae, также</w:t>
      </w:r>
      <w:r w:rsidR="00E5243F">
        <w:rPr>
          <w:rFonts w:ascii="Times New Roman" w:hAnsi="Times New Roman" w:cs="Times New Roman"/>
          <w:sz w:val="28"/>
          <w:szCs w:val="28"/>
        </w:rPr>
        <w:t xml:space="preserve"> как и </w:t>
      </w:r>
      <w:r>
        <w:rPr>
          <w:rFonts w:ascii="Times New Roman" w:hAnsi="Times New Roman" w:cs="Times New Roman"/>
          <w:sz w:val="28"/>
          <w:szCs w:val="28"/>
        </w:rPr>
        <w:t>пневмококковому,</w:t>
      </w:r>
      <w:r w:rsidRPr="00A458A7">
        <w:rPr>
          <w:rFonts w:ascii="Times New Roman" w:hAnsi="Times New Roman" w:cs="Times New Roman"/>
          <w:sz w:val="28"/>
          <w:szCs w:val="28"/>
        </w:rPr>
        <w:t xml:space="preserve"> в половине случаев предшествует </w:t>
      </w:r>
      <w:r w:rsidR="00E5243F">
        <w:rPr>
          <w:rFonts w:ascii="Times New Roman" w:hAnsi="Times New Roman" w:cs="Times New Roman"/>
          <w:sz w:val="28"/>
          <w:szCs w:val="28"/>
        </w:rPr>
        <w:t>острая респираторная вирусная инфекция</w:t>
      </w:r>
      <w:r w:rsidRPr="00A458A7">
        <w:rPr>
          <w:rFonts w:ascii="Times New Roman" w:hAnsi="Times New Roman" w:cs="Times New Roman"/>
          <w:sz w:val="28"/>
          <w:szCs w:val="28"/>
        </w:rPr>
        <w:t>, в виде лихорадки и катаральных явлений со сто</w:t>
      </w:r>
      <w:r>
        <w:rPr>
          <w:rFonts w:ascii="Times New Roman" w:hAnsi="Times New Roman" w:cs="Times New Roman"/>
          <w:sz w:val="28"/>
          <w:szCs w:val="28"/>
        </w:rPr>
        <w:t xml:space="preserve">роны верхних дыхательных путей. </w:t>
      </w:r>
      <w:r w:rsidR="00880228">
        <w:rPr>
          <w:rFonts w:ascii="Times New Roman" w:hAnsi="Times New Roman" w:cs="Times New Roman"/>
          <w:sz w:val="28"/>
          <w:szCs w:val="28"/>
        </w:rPr>
        <w:t>[43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F2600B" w:rsidRPr="00A458A7" w:rsidRDefault="00F2600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8A7">
        <w:rPr>
          <w:rFonts w:ascii="Times New Roman" w:hAnsi="Times New Roman" w:cs="Times New Roman"/>
          <w:sz w:val="28"/>
          <w:szCs w:val="28"/>
        </w:rPr>
        <w:t>Хотя заболевание гемофильной инфекцией типа b наблюдается в любой возрастной группе, более 90% системного заболевания наблюдается среди дет</w:t>
      </w:r>
      <w:r>
        <w:rPr>
          <w:rFonts w:ascii="Times New Roman" w:hAnsi="Times New Roman" w:cs="Times New Roman"/>
          <w:sz w:val="28"/>
          <w:szCs w:val="28"/>
        </w:rPr>
        <w:t>ей в возрасте младше 5 лет.</w:t>
      </w:r>
      <w:r w:rsidRPr="00A458A7">
        <w:rPr>
          <w:rFonts w:ascii="Times New Roman" w:hAnsi="Times New Roman" w:cs="Times New Roman"/>
          <w:sz w:val="28"/>
          <w:szCs w:val="28"/>
        </w:rPr>
        <w:t xml:space="preserve"> Однако, учитывая вакцинацию,  на данный момент вз</w:t>
      </w:r>
      <w:r w:rsidR="00862A79">
        <w:rPr>
          <w:rFonts w:ascii="Times New Roman" w:hAnsi="Times New Roman" w:cs="Times New Roman"/>
          <w:sz w:val="28"/>
          <w:szCs w:val="28"/>
        </w:rPr>
        <w:t xml:space="preserve">рослые, пожилые и </w:t>
      </w:r>
      <w:r w:rsidR="00862A79" w:rsidRPr="00862A79">
        <w:rPr>
          <w:rFonts w:ascii="Times New Roman" w:hAnsi="Times New Roman" w:cs="Times New Roman"/>
          <w:sz w:val="28"/>
          <w:szCs w:val="28"/>
        </w:rPr>
        <w:t>иммунокомпрометированные</w:t>
      </w:r>
      <w:r w:rsidRPr="00A458A7">
        <w:rPr>
          <w:rFonts w:ascii="Times New Roman" w:hAnsi="Times New Roman" w:cs="Times New Roman"/>
          <w:sz w:val="28"/>
          <w:szCs w:val="28"/>
        </w:rPr>
        <w:t xml:space="preserve"> лица могут болеть даже чаще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8A7">
        <w:rPr>
          <w:rFonts w:ascii="Times New Roman" w:hAnsi="Times New Roman" w:cs="Times New Roman"/>
          <w:sz w:val="28"/>
          <w:szCs w:val="28"/>
        </w:rPr>
        <w:t>[</w:t>
      </w:r>
      <w:r w:rsidR="00880228">
        <w:rPr>
          <w:rFonts w:ascii="Times New Roman" w:hAnsi="Times New Roman" w:cs="Times New Roman"/>
          <w:sz w:val="28"/>
          <w:szCs w:val="28"/>
        </w:rPr>
        <w:t>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28">
        <w:rPr>
          <w:rFonts w:ascii="Times New Roman" w:hAnsi="Times New Roman" w:cs="Times New Roman"/>
          <w:sz w:val="28"/>
          <w:szCs w:val="28"/>
        </w:rPr>
        <w:t>45</w:t>
      </w:r>
      <w:r w:rsidRPr="00A458A7">
        <w:rPr>
          <w:rFonts w:ascii="Times New Roman" w:hAnsi="Times New Roman" w:cs="Times New Roman"/>
          <w:sz w:val="28"/>
          <w:szCs w:val="28"/>
        </w:rPr>
        <w:t>]</w:t>
      </w:r>
    </w:p>
    <w:p w:rsidR="00B67721" w:rsidRPr="00A458A7" w:rsidRDefault="0085077B" w:rsidP="00F260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 других, менингиты, вызванные Н.</w:t>
      </w:r>
      <w:r w:rsidRPr="00A458A7">
        <w:rPr>
          <w:rFonts w:ascii="Times New Roman" w:hAnsi="Times New Roman" w:cs="Times New Roman"/>
          <w:sz w:val="28"/>
          <w:szCs w:val="28"/>
        </w:rPr>
        <w:t>influenzae</w:t>
      </w:r>
      <w:r w:rsidR="0007578D">
        <w:rPr>
          <w:rFonts w:ascii="Times New Roman" w:hAnsi="Times New Roman" w:cs="Times New Roman"/>
          <w:sz w:val="28"/>
          <w:szCs w:val="28"/>
        </w:rPr>
        <w:t>,</w:t>
      </w:r>
      <w:r w:rsidRPr="00A458A7">
        <w:rPr>
          <w:rFonts w:ascii="Times New Roman" w:hAnsi="Times New Roman" w:cs="Times New Roman"/>
          <w:sz w:val="28"/>
          <w:szCs w:val="28"/>
        </w:rPr>
        <w:t xml:space="preserve"> </w:t>
      </w:r>
      <w:r w:rsidR="00F2600B" w:rsidRPr="00A458A7">
        <w:rPr>
          <w:rFonts w:ascii="Times New Roman" w:hAnsi="Times New Roman" w:cs="Times New Roman"/>
          <w:sz w:val="28"/>
          <w:szCs w:val="28"/>
        </w:rPr>
        <w:t xml:space="preserve">имеют менее острое, постепенное начало, однако в целом их достаточно сложно отличить только по клинической картине, она может варьировать в значительной степени. Для диагностики гнойного менингита, </w:t>
      </w:r>
      <w:r w:rsidR="00F2600B" w:rsidRPr="00A458A7">
        <w:rPr>
          <w:rFonts w:ascii="Times New Roman" w:hAnsi="Times New Roman" w:cs="Times New Roman"/>
          <w:sz w:val="28"/>
          <w:szCs w:val="28"/>
        </w:rPr>
        <w:lastRenderedPageBreak/>
        <w:t>вызываемого</w:t>
      </w:r>
      <w:r w:rsidR="00F2600B" w:rsidRPr="00A458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600B" w:rsidRPr="00A458A7">
        <w:rPr>
          <w:rFonts w:ascii="Times New Roman" w:hAnsi="Times New Roman" w:cs="Times New Roman"/>
          <w:sz w:val="28"/>
          <w:szCs w:val="28"/>
        </w:rPr>
        <w:t>Н. influenzae,</w:t>
      </w:r>
      <w:r w:rsidR="00F2600B" w:rsidRPr="00A458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2600B" w:rsidRPr="00A458A7">
        <w:rPr>
          <w:rFonts w:ascii="Times New Roman" w:hAnsi="Times New Roman" w:cs="Times New Roman"/>
          <w:sz w:val="28"/>
          <w:szCs w:val="28"/>
        </w:rPr>
        <w:t>может иметь значение весьма частое сочетание менингеальных симптомов с другими проявлениями инфекции: пневмонией, остеомиелитом, артритом, синуситом</w:t>
      </w:r>
      <w:r w:rsidR="00F2600B">
        <w:rPr>
          <w:rFonts w:ascii="Times New Roman" w:hAnsi="Times New Roman" w:cs="Times New Roman"/>
          <w:sz w:val="28"/>
          <w:szCs w:val="28"/>
        </w:rPr>
        <w:t>, перикардитом, сепсисом. Кроме того, для этих менингитов</w:t>
      </w:r>
      <w:r w:rsidR="00F2600B" w:rsidRPr="00A458A7">
        <w:rPr>
          <w:rFonts w:ascii="Times New Roman" w:hAnsi="Times New Roman" w:cs="Times New Roman"/>
          <w:sz w:val="28"/>
          <w:szCs w:val="28"/>
        </w:rPr>
        <w:t xml:space="preserve"> так же, как и </w:t>
      </w:r>
      <w:proofErr w:type="gramStart"/>
      <w:r w:rsidR="00F2600B" w:rsidRPr="00A458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2600B" w:rsidRPr="00A458A7">
        <w:rPr>
          <w:rFonts w:ascii="Times New Roman" w:hAnsi="Times New Roman" w:cs="Times New Roman"/>
          <w:sz w:val="28"/>
          <w:szCs w:val="28"/>
        </w:rPr>
        <w:t xml:space="preserve"> пневмококковых, характерно раннее развитие менингоэнцефалита, хотя в целом, заболевание характеризуется менее тяжелым течением.[</w:t>
      </w:r>
      <w:r w:rsidR="00880228">
        <w:rPr>
          <w:rFonts w:ascii="Times New Roman" w:hAnsi="Times New Roman" w:cs="Times New Roman"/>
          <w:sz w:val="28"/>
          <w:szCs w:val="28"/>
        </w:rPr>
        <w:t>26,46</w:t>
      </w:r>
      <w:r w:rsidR="00F2600B">
        <w:rPr>
          <w:rFonts w:ascii="Times New Roman" w:hAnsi="Times New Roman" w:cs="Times New Roman"/>
          <w:sz w:val="28"/>
          <w:szCs w:val="28"/>
        </w:rPr>
        <w:t>,</w:t>
      </w:r>
      <w:r w:rsidR="00880228">
        <w:rPr>
          <w:rFonts w:ascii="Times New Roman" w:hAnsi="Times New Roman" w:cs="Times New Roman"/>
          <w:sz w:val="28"/>
          <w:szCs w:val="28"/>
        </w:rPr>
        <w:t>47</w:t>
      </w:r>
      <w:r w:rsidR="00F2600B" w:rsidRPr="00A458A7">
        <w:rPr>
          <w:rFonts w:ascii="Times New Roman" w:hAnsi="Times New Roman" w:cs="Times New Roman"/>
          <w:sz w:val="28"/>
          <w:szCs w:val="28"/>
        </w:rPr>
        <w:t>]</w:t>
      </w:r>
    </w:p>
    <w:p w:rsidR="00983FF0" w:rsidRPr="00656D6F" w:rsidRDefault="00983FF0" w:rsidP="00983FF0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" w:name="_Toc481074859"/>
      <w:r w:rsidRPr="00656D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ГЛАВА </w:t>
      </w:r>
      <w:r w:rsidRPr="00656D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II</w:t>
      </w:r>
      <w:r w:rsidRPr="00656D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ОБЩАЯ ХАРАКТЕРИСТИКА БОЛЬНЫХ И МЕТОДОВ ИССЛЕДОВАНИЯ</w:t>
      </w:r>
      <w:bookmarkEnd w:id="2"/>
      <w:r w:rsidRPr="00656D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9D1998" w:rsidRPr="00656D6F" w:rsidRDefault="00983FF0" w:rsidP="009D1998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6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bookmarkStart w:id="3" w:name="_Toc481074860"/>
      <w:r w:rsidR="009D1998" w:rsidRPr="00656D6F">
        <w:rPr>
          <w:rFonts w:ascii="Times New Roman" w:hAnsi="Times New Roman" w:cs="Times New Roman"/>
          <w:color w:val="000000" w:themeColor="text1"/>
          <w:sz w:val="28"/>
          <w:szCs w:val="28"/>
        </w:rPr>
        <w:t>2.1 Клиническая характеристика обследованных больных</w:t>
      </w:r>
      <w:bookmarkEnd w:id="3"/>
    </w:p>
    <w:p w:rsidR="009D1998" w:rsidRPr="00BA5809" w:rsidRDefault="009D1998" w:rsidP="0077464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Pr="00BA5809">
        <w:rPr>
          <w:rFonts w:ascii="Times New Roman" w:hAnsi="Times New Roman" w:cs="Times New Roman"/>
          <w:sz w:val="28"/>
          <w:szCs w:val="28"/>
        </w:rPr>
        <w:t xml:space="preserve">а выполнена на базе </w:t>
      </w:r>
      <w:r w:rsidRPr="00284D05">
        <w:rPr>
          <w:rFonts w:ascii="Times New Roman" w:hAnsi="Times New Roman" w:cs="Times New Roman"/>
          <w:sz w:val="28"/>
          <w:szCs w:val="28"/>
        </w:rPr>
        <w:t>СПбГБУЗ КИБ им.С.П.Боткина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анкт-Петербурге.</w:t>
      </w:r>
    </w:p>
    <w:p w:rsidR="00983B4C" w:rsidRPr="0077464E" w:rsidRDefault="009D1998" w:rsidP="00983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4E">
        <w:rPr>
          <w:rFonts w:ascii="Times New Roman" w:hAnsi="Times New Roman" w:cs="Times New Roman"/>
          <w:sz w:val="28"/>
          <w:szCs w:val="28"/>
        </w:rPr>
        <w:t>Проведен ретроспект</w:t>
      </w:r>
      <w:r w:rsidR="00685588">
        <w:rPr>
          <w:rFonts w:ascii="Times New Roman" w:hAnsi="Times New Roman" w:cs="Times New Roman"/>
          <w:sz w:val="28"/>
          <w:szCs w:val="28"/>
        </w:rPr>
        <w:t>ивный анализ историй болезни</w:t>
      </w:r>
      <w:r w:rsidR="00064795">
        <w:rPr>
          <w:rFonts w:ascii="Times New Roman" w:hAnsi="Times New Roman" w:cs="Times New Roman"/>
          <w:sz w:val="28"/>
          <w:szCs w:val="28"/>
        </w:rPr>
        <w:t xml:space="preserve"> 85</w:t>
      </w:r>
      <w:r w:rsidRPr="0077464E">
        <w:rPr>
          <w:rFonts w:ascii="Times New Roman" w:hAnsi="Times New Roman" w:cs="Times New Roman"/>
          <w:sz w:val="28"/>
          <w:szCs w:val="28"/>
        </w:rPr>
        <w:t xml:space="preserve"> пациентов с диагнозом бактериального гнойного менингита (доля мужчин </w:t>
      </w:r>
      <w:r w:rsidRPr="007746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64795">
        <w:rPr>
          <w:rFonts w:ascii="Times New Roman" w:hAnsi="Times New Roman" w:cs="Times New Roman"/>
          <w:sz w:val="28"/>
          <w:szCs w:val="28"/>
        </w:rPr>
        <w:t xml:space="preserve">52,9%, женщин – </w:t>
      </w:r>
      <w:r w:rsidR="000F5187">
        <w:rPr>
          <w:rFonts w:ascii="Times New Roman" w:hAnsi="Times New Roman" w:cs="Times New Roman"/>
          <w:sz w:val="28"/>
          <w:szCs w:val="28"/>
        </w:rPr>
        <w:t>47,</w:t>
      </w:r>
      <w:r w:rsidR="000F5187" w:rsidRPr="000F5187">
        <w:rPr>
          <w:rFonts w:ascii="Times New Roman" w:hAnsi="Times New Roman" w:cs="Times New Roman"/>
          <w:sz w:val="28"/>
          <w:szCs w:val="28"/>
        </w:rPr>
        <w:t>1</w:t>
      </w:r>
      <w:r w:rsidR="00983B4C">
        <w:rPr>
          <w:rFonts w:ascii="Times New Roman" w:hAnsi="Times New Roman" w:cs="Times New Roman"/>
          <w:sz w:val="28"/>
          <w:szCs w:val="28"/>
        </w:rPr>
        <w:t xml:space="preserve">%). </w:t>
      </w:r>
      <w:r w:rsidR="00983B4C" w:rsidRPr="0077464E">
        <w:rPr>
          <w:rFonts w:ascii="Times New Roman" w:hAnsi="Times New Roman" w:cs="Times New Roman"/>
          <w:sz w:val="28"/>
          <w:szCs w:val="28"/>
        </w:rPr>
        <w:t xml:space="preserve">В 2016 году количество </w:t>
      </w:r>
      <w:proofErr w:type="gramStart"/>
      <w:r w:rsidR="00983B4C" w:rsidRPr="0077464E">
        <w:rPr>
          <w:rFonts w:ascii="Times New Roman" w:hAnsi="Times New Roman" w:cs="Times New Roman"/>
          <w:sz w:val="28"/>
          <w:szCs w:val="28"/>
        </w:rPr>
        <w:t>госпитализированных</w:t>
      </w:r>
      <w:proofErr w:type="gramEnd"/>
      <w:r w:rsidR="00983B4C" w:rsidRPr="0077464E">
        <w:rPr>
          <w:rFonts w:ascii="Times New Roman" w:hAnsi="Times New Roman" w:cs="Times New Roman"/>
          <w:sz w:val="28"/>
          <w:szCs w:val="28"/>
        </w:rPr>
        <w:t xml:space="preserve"> с ди</w:t>
      </w:r>
      <w:r w:rsidR="00064795">
        <w:rPr>
          <w:rFonts w:ascii="Times New Roman" w:hAnsi="Times New Roman" w:cs="Times New Roman"/>
          <w:sz w:val="28"/>
          <w:szCs w:val="28"/>
        </w:rPr>
        <w:t>агнозом гнойный менингит было 47</w:t>
      </w:r>
      <w:r w:rsidR="005F6127">
        <w:rPr>
          <w:rFonts w:ascii="Times New Roman" w:hAnsi="Times New Roman" w:cs="Times New Roman"/>
          <w:sz w:val="28"/>
          <w:szCs w:val="28"/>
        </w:rPr>
        <w:t xml:space="preserve"> (5</w:t>
      </w:r>
      <w:r w:rsidR="00064795">
        <w:rPr>
          <w:rFonts w:ascii="Times New Roman" w:hAnsi="Times New Roman" w:cs="Times New Roman"/>
          <w:sz w:val="28"/>
          <w:szCs w:val="28"/>
        </w:rPr>
        <w:t>5,3</w:t>
      </w:r>
      <w:r w:rsidR="005F6127">
        <w:rPr>
          <w:rFonts w:ascii="Times New Roman" w:hAnsi="Times New Roman" w:cs="Times New Roman"/>
          <w:sz w:val="28"/>
          <w:szCs w:val="28"/>
        </w:rPr>
        <w:t>%)</w:t>
      </w:r>
      <w:r w:rsidR="00983B4C" w:rsidRPr="0077464E">
        <w:rPr>
          <w:rFonts w:ascii="Times New Roman" w:hAnsi="Times New Roman" w:cs="Times New Roman"/>
          <w:sz w:val="28"/>
          <w:szCs w:val="28"/>
        </w:rPr>
        <w:t>, в</w:t>
      </w:r>
      <w:r w:rsidR="00064795">
        <w:rPr>
          <w:rFonts w:ascii="Times New Roman" w:hAnsi="Times New Roman" w:cs="Times New Roman"/>
          <w:sz w:val="28"/>
          <w:szCs w:val="28"/>
        </w:rPr>
        <w:t xml:space="preserve"> 2017 году – 38 (44,7</w:t>
      </w:r>
      <w:r w:rsidR="005F6127">
        <w:rPr>
          <w:rFonts w:ascii="Times New Roman" w:hAnsi="Times New Roman" w:cs="Times New Roman"/>
          <w:sz w:val="28"/>
          <w:szCs w:val="28"/>
        </w:rPr>
        <w:t>%)</w:t>
      </w:r>
      <w:r w:rsidR="00983B4C" w:rsidRPr="0077464E">
        <w:rPr>
          <w:rFonts w:ascii="Times New Roman" w:hAnsi="Times New Roman" w:cs="Times New Roman"/>
          <w:sz w:val="28"/>
          <w:szCs w:val="28"/>
        </w:rPr>
        <w:t>. Средние сроки от начала клинической картины д</w:t>
      </w:r>
      <w:r w:rsidR="00AA32C7">
        <w:rPr>
          <w:rFonts w:ascii="Times New Roman" w:hAnsi="Times New Roman" w:cs="Times New Roman"/>
          <w:sz w:val="28"/>
          <w:szCs w:val="28"/>
        </w:rPr>
        <w:t>о госпитализации пациентов - 6,</w:t>
      </w:r>
      <w:r w:rsidR="00AA32C7" w:rsidRPr="00AA32C7">
        <w:rPr>
          <w:rFonts w:ascii="Times New Roman" w:hAnsi="Times New Roman" w:cs="Times New Roman"/>
          <w:sz w:val="28"/>
          <w:szCs w:val="28"/>
        </w:rPr>
        <w:t>4</w:t>
      </w:r>
      <w:r w:rsidR="00983B4C" w:rsidRPr="0077464E">
        <w:rPr>
          <w:rFonts w:ascii="Times New Roman" w:hAnsi="Times New Roman" w:cs="Times New Roman"/>
          <w:sz w:val="28"/>
          <w:szCs w:val="28"/>
        </w:rPr>
        <w:t xml:space="preserve"> </w:t>
      </w:r>
      <w:r w:rsidR="00983B4C" w:rsidRPr="0077464E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983B4C" w:rsidRPr="0077464E">
        <w:rPr>
          <w:rFonts w:ascii="Times New Roman" w:hAnsi="Times New Roman" w:cs="Times New Roman"/>
          <w:sz w:val="28"/>
          <w:szCs w:val="28"/>
        </w:rPr>
        <w:t xml:space="preserve"> 1,1 дня, средняя длит</w:t>
      </w:r>
      <w:r w:rsidR="00AA32C7">
        <w:rPr>
          <w:rFonts w:ascii="Times New Roman" w:hAnsi="Times New Roman" w:cs="Times New Roman"/>
          <w:sz w:val="28"/>
          <w:szCs w:val="28"/>
        </w:rPr>
        <w:t>ельность госпитализации  -  25,</w:t>
      </w:r>
      <w:r w:rsidR="00AA32C7" w:rsidRPr="00AA32C7">
        <w:rPr>
          <w:rFonts w:ascii="Times New Roman" w:hAnsi="Times New Roman" w:cs="Times New Roman"/>
          <w:sz w:val="28"/>
          <w:szCs w:val="28"/>
        </w:rPr>
        <w:t>3</w:t>
      </w:r>
      <w:r w:rsidR="00983B4C" w:rsidRPr="0077464E">
        <w:rPr>
          <w:rFonts w:ascii="Times New Roman" w:hAnsi="Times New Roman" w:cs="Times New Roman"/>
          <w:sz w:val="28"/>
          <w:szCs w:val="28"/>
        </w:rPr>
        <w:t xml:space="preserve"> </w:t>
      </w:r>
      <w:r w:rsidR="00983B4C" w:rsidRPr="0077464E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983B4C" w:rsidRPr="0077464E">
        <w:rPr>
          <w:rFonts w:ascii="Times New Roman" w:hAnsi="Times New Roman" w:cs="Times New Roman"/>
          <w:sz w:val="28"/>
          <w:szCs w:val="28"/>
        </w:rPr>
        <w:t xml:space="preserve"> 1,7 койко-дня. </w:t>
      </w:r>
    </w:p>
    <w:p w:rsidR="009D1998" w:rsidRPr="0077464E" w:rsidRDefault="00983B4C" w:rsidP="0077464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1998" w:rsidRPr="0077464E">
        <w:rPr>
          <w:rFonts w:ascii="Times New Roman" w:hAnsi="Times New Roman" w:cs="Times New Roman"/>
          <w:sz w:val="28"/>
          <w:szCs w:val="28"/>
        </w:rPr>
        <w:t xml:space="preserve">редний возраст  пациентов составил </w:t>
      </w:r>
      <w:r w:rsidR="00AA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A32C7" w:rsidRPr="00AA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A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32C7" w:rsidRPr="00AA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D1998" w:rsidRPr="007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98C" w:rsidRPr="0077464E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9D1998" w:rsidRPr="007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1,9</w:t>
      </w:r>
      <w:r w:rsidR="009D1998" w:rsidRPr="0077464E">
        <w:rPr>
          <w:rFonts w:ascii="Times New Roman" w:hAnsi="Times New Roman" w:cs="Times New Roman"/>
          <w:sz w:val="28"/>
          <w:szCs w:val="28"/>
        </w:rPr>
        <w:t xml:space="preserve"> года (медиана = 45 лет). Гнойные менингиты чаще </w:t>
      </w:r>
      <w:r w:rsidR="00E36A2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D1998" w:rsidRPr="0077464E">
        <w:rPr>
          <w:rFonts w:ascii="Times New Roman" w:hAnsi="Times New Roman" w:cs="Times New Roman"/>
          <w:sz w:val="28"/>
          <w:szCs w:val="28"/>
        </w:rPr>
        <w:t xml:space="preserve">встречались в </w:t>
      </w:r>
      <w:r w:rsidR="00E36A27">
        <w:rPr>
          <w:rFonts w:ascii="Times New Roman" w:hAnsi="Times New Roman" w:cs="Times New Roman"/>
          <w:sz w:val="28"/>
          <w:szCs w:val="28"/>
        </w:rPr>
        <w:t xml:space="preserve">возрастной группе - от 18 до 29 лет (21,2%), </w:t>
      </w:r>
      <w:r w:rsidR="009D1998" w:rsidRPr="0077464E">
        <w:rPr>
          <w:rFonts w:ascii="Times New Roman" w:hAnsi="Times New Roman" w:cs="Times New Roman"/>
          <w:sz w:val="28"/>
          <w:szCs w:val="28"/>
        </w:rPr>
        <w:t xml:space="preserve">заболевших старше 80 было меньше всего (1,2%). В целом, разница в количестве пациентов по выделенным возрастным группам была незначительна, что представлено на </w:t>
      </w:r>
      <w:r w:rsidR="000060C4">
        <w:rPr>
          <w:rFonts w:ascii="Times New Roman" w:hAnsi="Times New Roman" w:cs="Times New Roman"/>
          <w:sz w:val="28"/>
          <w:szCs w:val="28"/>
        </w:rPr>
        <w:t>рисунке 1</w:t>
      </w:r>
      <w:r w:rsidR="009D1998" w:rsidRPr="0077464E">
        <w:rPr>
          <w:rFonts w:ascii="Times New Roman" w:hAnsi="Times New Roman" w:cs="Times New Roman"/>
          <w:sz w:val="28"/>
          <w:szCs w:val="28"/>
        </w:rPr>
        <w:t>.</w:t>
      </w:r>
    </w:p>
    <w:p w:rsidR="009D1998" w:rsidRPr="0077464E" w:rsidRDefault="00CC2D37" w:rsidP="0077464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82</w:t>
      </w:r>
      <w:r w:rsidR="009D1998" w:rsidRPr="0077464E">
        <w:rPr>
          <w:rFonts w:ascii="Times New Roman" w:hAnsi="Times New Roman" w:cs="Times New Roman"/>
          <w:sz w:val="28"/>
          <w:szCs w:val="28"/>
        </w:rPr>
        <w:t xml:space="preserve"> пациентов диагноз гнойного менингита был основным, у 2 пациентов как осложнение основного диагноза, и у 1 пациента диагноз гнойного менингита был выставлен на основании судебно-медицинского вскрытия. </w:t>
      </w:r>
    </w:p>
    <w:p w:rsidR="009D1998" w:rsidRDefault="009D1998" w:rsidP="009D1998">
      <w:r>
        <w:rPr>
          <w:noProof/>
          <w:lang w:eastAsia="ru-RU"/>
        </w:rPr>
        <w:lastRenderedPageBreak/>
        <w:drawing>
          <wp:inline distT="0" distB="0" distL="0" distR="0" wp14:anchorId="7C13C6A5" wp14:editId="1DB89AA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516B" w:rsidRPr="000060C4" w:rsidRDefault="000060C4" w:rsidP="009D1998">
      <w:pPr>
        <w:rPr>
          <w:rFonts w:ascii="Times New Roman" w:hAnsi="Times New Roman" w:cs="Times New Roman"/>
          <w:sz w:val="28"/>
          <w:szCs w:val="28"/>
        </w:rPr>
      </w:pPr>
      <w:r w:rsidRPr="000060C4">
        <w:rPr>
          <w:rFonts w:ascii="Times New Roman" w:hAnsi="Times New Roman" w:cs="Times New Roman"/>
          <w:sz w:val="28"/>
          <w:szCs w:val="28"/>
        </w:rPr>
        <w:t>Рисунок 1.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пациентов по возрастным группам,</w:t>
      </w:r>
      <w:r w:rsidR="00C93B6E">
        <w:rPr>
          <w:rFonts w:ascii="Times New Roman" w:hAnsi="Times New Roman" w:cs="Times New Roman"/>
          <w:sz w:val="28"/>
          <w:szCs w:val="28"/>
        </w:rPr>
        <w:t xml:space="preserve"> абс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DCC" w:rsidRPr="0077464E" w:rsidRDefault="008C40CF" w:rsidP="007746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4E">
        <w:rPr>
          <w:rFonts w:ascii="Times New Roman" w:hAnsi="Times New Roman" w:cs="Times New Roman"/>
          <w:sz w:val="28"/>
          <w:szCs w:val="28"/>
        </w:rPr>
        <w:t>Из клинических данных</w:t>
      </w:r>
      <w:r w:rsidR="00BF6C10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Pr="0077464E">
        <w:rPr>
          <w:rFonts w:ascii="Times New Roman" w:hAnsi="Times New Roman" w:cs="Times New Roman"/>
          <w:sz w:val="28"/>
          <w:szCs w:val="28"/>
        </w:rPr>
        <w:t xml:space="preserve"> учитывались: выраженность и сроки исчезновения интоксикационного синдрома,  менингеальных и очаговых знаков, наличие общемозговой неврологической симптоматики, наличие внецеребральных жалоб, уровень сознания, </w:t>
      </w:r>
      <w:r w:rsidR="002C1DCC" w:rsidRPr="0077464E">
        <w:rPr>
          <w:rFonts w:ascii="Times New Roman" w:hAnsi="Times New Roman" w:cs="Times New Roman"/>
          <w:sz w:val="28"/>
          <w:szCs w:val="28"/>
        </w:rPr>
        <w:t>уровень  показателей жизненно важных функций (частота сердечных сокращений, систолическое артериальное давление, частота дыхания).</w:t>
      </w:r>
    </w:p>
    <w:p w:rsidR="004C0B91" w:rsidRDefault="00E2305A" w:rsidP="00774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A3">
        <w:rPr>
          <w:rFonts w:ascii="Times New Roman" w:hAnsi="Times New Roman" w:cs="Times New Roman"/>
          <w:sz w:val="28"/>
          <w:szCs w:val="28"/>
        </w:rPr>
        <w:t>Сопутс</w:t>
      </w:r>
      <w:r w:rsidR="006A1A26">
        <w:rPr>
          <w:rFonts w:ascii="Times New Roman" w:hAnsi="Times New Roman" w:cs="Times New Roman"/>
          <w:sz w:val="28"/>
          <w:szCs w:val="28"/>
        </w:rPr>
        <w:t>твующей патологии не было у 12,9</w:t>
      </w:r>
      <w:r w:rsidRPr="002822A3">
        <w:rPr>
          <w:rFonts w:ascii="Times New Roman" w:hAnsi="Times New Roman" w:cs="Times New Roman"/>
          <w:sz w:val="28"/>
          <w:szCs w:val="28"/>
        </w:rPr>
        <w:t>% госпитализированных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2822A3">
        <w:rPr>
          <w:rFonts w:ascii="Times New Roman" w:hAnsi="Times New Roman" w:cs="Times New Roman"/>
          <w:sz w:val="28"/>
          <w:szCs w:val="28"/>
        </w:rPr>
        <w:t xml:space="preserve"> с диагнозом гнойный менингит. </w:t>
      </w:r>
    </w:p>
    <w:p w:rsidR="004C0B91" w:rsidRDefault="004C0B91" w:rsidP="00774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патология в виде фонового заболевания была у 3</w:t>
      </w:r>
      <w:r w:rsidR="002107A6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>% пациентов в виде</w:t>
      </w:r>
      <w:r w:rsidR="002107A6">
        <w:rPr>
          <w:rFonts w:ascii="Times New Roman" w:hAnsi="Times New Roman" w:cs="Times New Roman"/>
          <w:sz w:val="28"/>
          <w:szCs w:val="28"/>
        </w:rPr>
        <w:t xml:space="preserve"> гипертонической болезни, у 14,1</w:t>
      </w:r>
      <w:r>
        <w:rPr>
          <w:rFonts w:ascii="Times New Roman" w:hAnsi="Times New Roman" w:cs="Times New Roman"/>
          <w:sz w:val="28"/>
          <w:szCs w:val="28"/>
        </w:rPr>
        <w:t>% - в ви</w:t>
      </w:r>
      <w:r w:rsidR="002107A6">
        <w:rPr>
          <w:rFonts w:ascii="Times New Roman" w:hAnsi="Times New Roman" w:cs="Times New Roman"/>
          <w:sz w:val="28"/>
          <w:szCs w:val="28"/>
        </w:rPr>
        <w:t xml:space="preserve">де ишемической болезни сердца и </w:t>
      </w:r>
      <w:r>
        <w:rPr>
          <w:rFonts w:ascii="Times New Roman" w:hAnsi="Times New Roman" w:cs="Times New Roman"/>
          <w:sz w:val="28"/>
          <w:szCs w:val="28"/>
        </w:rPr>
        <w:t xml:space="preserve">хронической сердечной недостаточности. </w:t>
      </w:r>
    </w:p>
    <w:p w:rsidR="00EC1701" w:rsidRDefault="00EC1701" w:rsidP="00774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частыми сопутствующими патологиями также были</w:t>
      </w:r>
      <w:r w:rsidR="008153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AF4724">
        <w:rPr>
          <w:rFonts w:ascii="Times New Roman" w:hAnsi="Times New Roman" w:cs="Times New Roman"/>
          <w:sz w:val="28"/>
          <w:szCs w:val="28"/>
        </w:rPr>
        <w:t>тология ЛОР-органов - в 28,2</w:t>
      </w:r>
      <w:r>
        <w:rPr>
          <w:rFonts w:ascii="Times New Roman" w:hAnsi="Times New Roman" w:cs="Times New Roman"/>
          <w:sz w:val="28"/>
          <w:szCs w:val="28"/>
        </w:rPr>
        <w:t>% случаев, п</w:t>
      </w:r>
      <w:r w:rsidR="00E2305A">
        <w:rPr>
          <w:rFonts w:ascii="Times New Roman" w:hAnsi="Times New Roman" w:cs="Times New Roman"/>
          <w:sz w:val="28"/>
          <w:szCs w:val="28"/>
        </w:rPr>
        <w:t xml:space="preserve">невмония </w:t>
      </w:r>
      <w:r w:rsidR="00AF4724">
        <w:rPr>
          <w:rFonts w:ascii="Times New Roman" w:hAnsi="Times New Roman" w:cs="Times New Roman"/>
          <w:sz w:val="28"/>
          <w:szCs w:val="28"/>
        </w:rPr>
        <w:t>- в 15,3</w:t>
      </w:r>
      <w:r>
        <w:rPr>
          <w:rFonts w:ascii="Times New Roman" w:hAnsi="Times New Roman" w:cs="Times New Roman"/>
          <w:sz w:val="28"/>
          <w:szCs w:val="28"/>
        </w:rPr>
        <w:t>%</w:t>
      </w:r>
      <w:r w:rsidR="00CD7574">
        <w:rPr>
          <w:rFonts w:ascii="Times New Roman" w:hAnsi="Times New Roman" w:cs="Times New Roman"/>
          <w:sz w:val="28"/>
          <w:szCs w:val="28"/>
        </w:rPr>
        <w:t>, сахарный диабет</w:t>
      </w:r>
      <w:r w:rsidR="00E2305A" w:rsidRPr="008C0760">
        <w:rPr>
          <w:rFonts w:ascii="Times New Roman" w:hAnsi="Times New Roman" w:cs="Times New Roman"/>
          <w:sz w:val="28"/>
          <w:szCs w:val="28"/>
        </w:rPr>
        <w:t xml:space="preserve"> 2</w:t>
      </w:r>
      <w:r w:rsidR="00CD7574">
        <w:rPr>
          <w:rFonts w:ascii="Times New Roman" w:hAnsi="Times New Roman" w:cs="Times New Roman"/>
          <w:sz w:val="28"/>
          <w:szCs w:val="28"/>
        </w:rPr>
        <w:t xml:space="preserve"> типа</w:t>
      </w:r>
      <w:r w:rsidR="00815345">
        <w:rPr>
          <w:rFonts w:ascii="Times New Roman" w:hAnsi="Times New Roman" w:cs="Times New Roman"/>
          <w:sz w:val="28"/>
          <w:szCs w:val="28"/>
        </w:rPr>
        <w:t>, анемия и черепно-мозговая травма</w:t>
      </w:r>
      <w:r w:rsidR="00E2305A">
        <w:rPr>
          <w:rFonts w:ascii="Times New Roman" w:hAnsi="Times New Roman" w:cs="Times New Roman"/>
          <w:sz w:val="28"/>
          <w:szCs w:val="28"/>
        </w:rPr>
        <w:t xml:space="preserve"> в анамнезе -</w:t>
      </w:r>
      <w:r w:rsidR="00AF4724">
        <w:rPr>
          <w:rFonts w:ascii="Times New Roman" w:hAnsi="Times New Roman" w:cs="Times New Roman"/>
          <w:sz w:val="28"/>
          <w:szCs w:val="28"/>
        </w:rPr>
        <w:t xml:space="preserve"> в 11,8</w:t>
      </w:r>
      <w:r w:rsidR="00E2305A" w:rsidRPr="008C0760">
        <w:rPr>
          <w:rFonts w:ascii="Times New Roman" w:hAnsi="Times New Roman" w:cs="Times New Roman"/>
          <w:sz w:val="28"/>
          <w:szCs w:val="28"/>
        </w:rPr>
        <w:t>%.</w:t>
      </w:r>
      <w:r w:rsidR="00E2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701" w:rsidRDefault="00EC1701" w:rsidP="00774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инфекционных заболеваний в качестве фоновой патологии преобладали вирусные гепатит </w:t>
      </w:r>
      <w:r w:rsidR="00815345">
        <w:rPr>
          <w:rFonts w:ascii="Times New Roman" w:hAnsi="Times New Roman" w:cs="Times New Roman"/>
          <w:sz w:val="28"/>
          <w:szCs w:val="28"/>
        </w:rPr>
        <w:t xml:space="preserve"> (</w:t>
      </w:r>
      <w:r w:rsidR="00AF4724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8153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далее по значимости были ВИЧ-инфекция </w:t>
      </w:r>
      <w:r w:rsidR="00815345">
        <w:rPr>
          <w:rFonts w:ascii="Times New Roman" w:hAnsi="Times New Roman" w:cs="Times New Roman"/>
          <w:sz w:val="28"/>
          <w:szCs w:val="28"/>
        </w:rPr>
        <w:t xml:space="preserve"> (</w:t>
      </w:r>
      <w:r w:rsidR="00AF4724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8153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герпетическая инфекция</w:t>
      </w:r>
      <w:r w:rsidR="00815345">
        <w:rPr>
          <w:rFonts w:ascii="Times New Roman" w:hAnsi="Times New Roman" w:cs="Times New Roman"/>
          <w:sz w:val="28"/>
          <w:szCs w:val="28"/>
        </w:rPr>
        <w:t xml:space="preserve"> (</w:t>
      </w:r>
      <w:r w:rsidR="00AF4724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8153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инфекционный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мононуклеоз и грипп </w:t>
      </w:r>
      <w:r w:rsidR="008153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1,2%</w:t>
      </w:r>
      <w:r w:rsidR="008153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D3C">
        <w:rPr>
          <w:rFonts w:ascii="Times New Roman" w:hAnsi="Times New Roman" w:cs="Times New Roman"/>
          <w:sz w:val="28"/>
          <w:szCs w:val="28"/>
        </w:rPr>
        <w:t xml:space="preserve"> Алкоголиз</w:t>
      </w:r>
      <w:r w:rsidR="00AF4724">
        <w:rPr>
          <w:rFonts w:ascii="Times New Roman" w:hAnsi="Times New Roman" w:cs="Times New Roman"/>
          <w:sz w:val="28"/>
          <w:szCs w:val="28"/>
        </w:rPr>
        <w:t>м и наркомания встречались у 7,1</w:t>
      </w:r>
      <w:r w:rsidR="00B07D3C">
        <w:rPr>
          <w:rFonts w:ascii="Times New Roman" w:hAnsi="Times New Roman" w:cs="Times New Roman"/>
          <w:sz w:val="28"/>
          <w:szCs w:val="28"/>
        </w:rPr>
        <w:t>% пациентов.</w:t>
      </w:r>
    </w:p>
    <w:p w:rsidR="00F3186A" w:rsidRPr="00BF6C10" w:rsidRDefault="006C6099" w:rsidP="00BF6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прочих сопутствующих патологий </w:t>
      </w:r>
      <w:r w:rsidR="00E2305A" w:rsidRPr="00507BC4">
        <w:rPr>
          <w:rFonts w:ascii="Times New Roman" w:hAnsi="Times New Roman" w:cs="Times New Roman"/>
          <w:sz w:val="28"/>
          <w:szCs w:val="28"/>
        </w:rPr>
        <w:t xml:space="preserve">частота заболеваний нервной системы была </w:t>
      </w:r>
      <w:r w:rsidR="00AF4724">
        <w:rPr>
          <w:rFonts w:ascii="Times New Roman" w:hAnsi="Times New Roman" w:cs="Times New Roman"/>
          <w:sz w:val="28"/>
          <w:szCs w:val="28"/>
        </w:rPr>
        <w:t>11,8</w:t>
      </w:r>
      <w:r w:rsidR="00EC1701">
        <w:rPr>
          <w:rFonts w:ascii="Times New Roman" w:hAnsi="Times New Roman" w:cs="Times New Roman"/>
          <w:sz w:val="28"/>
          <w:szCs w:val="28"/>
        </w:rPr>
        <w:t>%</w:t>
      </w:r>
      <w:r w:rsidR="00027ADC">
        <w:rPr>
          <w:rFonts w:ascii="Times New Roman" w:hAnsi="Times New Roman" w:cs="Times New Roman"/>
          <w:sz w:val="28"/>
          <w:szCs w:val="28"/>
        </w:rPr>
        <w:t xml:space="preserve">; </w:t>
      </w:r>
      <w:r w:rsidR="00E2305A">
        <w:rPr>
          <w:rFonts w:ascii="Times New Roman" w:hAnsi="Times New Roman" w:cs="Times New Roman"/>
          <w:sz w:val="28"/>
          <w:szCs w:val="28"/>
        </w:rPr>
        <w:t>хронического</w:t>
      </w:r>
      <w:r w:rsidR="00E2305A" w:rsidRPr="00507BC4">
        <w:rPr>
          <w:rFonts w:ascii="Times New Roman" w:hAnsi="Times New Roman" w:cs="Times New Roman"/>
          <w:sz w:val="28"/>
          <w:szCs w:val="28"/>
        </w:rPr>
        <w:t xml:space="preserve"> панкреатит</w:t>
      </w:r>
      <w:r w:rsidR="00E2305A">
        <w:rPr>
          <w:rFonts w:ascii="Times New Roman" w:hAnsi="Times New Roman" w:cs="Times New Roman"/>
          <w:sz w:val="28"/>
          <w:szCs w:val="28"/>
        </w:rPr>
        <w:t>а</w:t>
      </w:r>
      <w:r w:rsidR="00E2305A" w:rsidRPr="00507BC4">
        <w:rPr>
          <w:rFonts w:ascii="Times New Roman" w:hAnsi="Times New Roman" w:cs="Times New Roman"/>
          <w:sz w:val="28"/>
          <w:szCs w:val="28"/>
        </w:rPr>
        <w:t>, злока</w:t>
      </w:r>
      <w:r w:rsidR="00E2305A">
        <w:rPr>
          <w:rFonts w:ascii="Times New Roman" w:hAnsi="Times New Roman" w:cs="Times New Roman"/>
          <w:sz w:val="28"/>
          <w:szCs w:val="28"/>
        </w:rPr>
        <w:t>чественных опухолей</w:t>
      </w:r>
      <w:r w:rsidR="00AF4724">
        <w:rPr>
          <w:rFonts w:ascii="Times New Roman" w:hAnsi="Times New Roman" w:cs="Times New Roman"/>
          <w:sz w:val="28"/>
          <w:szCs w:val="28"/>
        </w:rPr>
        <w:t>, ОНМК в анамнезе, ЦВБ - 7,1</w:t>
      </w:r>
      <w:r w:rsidR="00E2305A" w:rsidRPr="00507BC4">
        <w:rPr>
          <w:rFonts w:ascii="Times New Roman" w:hAnsi="Times New Roman" w:cs="Times New Roman"/>
          <w:sz w:val="28"/>
          <w:szCs w:val="28"/>
        </w:rPr>
        <w:t xml:space="preserve">%; </w:t>
      </w:r>
      <w:proofErr w:type="gramStart"/>
      <w:r w:rsidR="00E2305A" w:rsidRPr="00507BC4">
        <w:rPr>
          <w:rFonts w:ascii="Times New Roman" w:hAnsi="Times New Roman" w:cs="Times New Roman"/>
          <w:sz w:val="28"/>
          <w:szCs w:val="28"/>
        </w:rPr>
        <w:t>стеатоз</w:t>
      </w:r>
      <w:r w:rsidR="00E2305A">
        <w:rPr>
          <w:rFonts w:ascii="Times New Roman" w:hAnsi="Times New Roman" w:cs="Times New Roman"/>
          <w:sz w:val="28"/>
          <w:szCs w:val="28"/>
        </w:rPr>
        <w:t>а</w:t>
      </w:r>
      <w:r w:rsidR="00E2305A" w:rsidRPr="00507BC4">
        <w:rPr>
          <w:rFonts w:ascii="Times New Roman" w:hAnsi="Times New Roman" w:cs="Times New Roman"/>
          <w:sz w:val="28"/>
          <w:szCs w:val="28"/>
        </w:rPr>
        <w:t xml:space="preserve">, </w:t>
      </w:r>
      <w:r w:rsidR="00E2305A">
        <w:rPr>
          <w:rFonts w:ascii="Times New Roman" w:hAnsi="Times New Roman" w:cs="Times New Roman"/>
          <w:sz w:val="28"/>
          <w:szCs w:val="28"/>
        </w:rPr>
        <w:t>заболеваний</w:t>
      </w:r>
      <w:r w:rsidR="00E2305A" w:rsidRPr="00507BC4">
        <w:rPr>
          <w:rFonts w:ascii="Times New Roman" w:hAnsi="Times New Roman" w:cs="Times New Roman"/>
          <w:sz w:val="28"/>
          <w:szCs w:val="28"/>
        </w:rPr>
        <w:t xml:space="preserve"> моч</w:t>
      </w:r>
      <w:r w:rsidR="00E2305A">
        <w:rPr>
          <w:rFonts w:ascii="Times New Roman" w:hAnsi="Times New Roman" w:cs="Times New Roman"/>
          <w:sz w:val="28"/>
          <w:szCs w:val="28"/>
        </w:rPr>
        <w:t>евыделительной системы, ожирения, гинекологических заболеваний</w:t>
      </w:r>
      <w:r w:rsidR="00AF4724">
        <w:rPr>
          <w:rFonts w:ascii="Times New Roman" w:hAnsi="Times New Roman" w:cs="Times New Roman"/>
          <w:sz w:val="28"/>
          <w:szCs w:val="28"/>
        </w:rPr>
        <w:t xml:space="preserve"> - 5,9</w:t>
      </w:r>
      <w:r w:rsidR="00E2305A" w:rsidRPr="00507BC4">
        <w:rPr>
          <w:rFonts w:ascii="Times New Roman" w:hAnsi="Times New Roman" w:cs="Times New Roman"/>
          <w:sz w:val="28"/>
          <w:szCs w:val="28"/>
        </w:rPr>
        <w:t xml:space="preserve">%, </w:t>
      </w:r>
      <w:r w:rsidR="00027ADC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r w:rsidR="00E2305A" w:rsidRPr="00507BC4">
        <w:rPr>
          <w:rFonts w:ascii="Times New Roman" w:hAnsi="Times New Roman" w:cs="Times New Roman"/>
          <w:sz w:val="28"/>
          <w:szCs w:val="28"/>
        </w:rPr>
        <w:t>гастродуоденит</w:t>
      </w:r>
      <w:r w:rsidR="00027ADC">
        <w:rPr>
          <w:rFonts w:ascii="Times New Roman" w:hAnsi="Times New Roman" w:cs="Times New Roman"/>
          <w:sz w:val="28"/>
          <w:szCs w:val="28"/>
        </w:rPr>
        <w:t>а</w:t>
      </w:r>
      <w:r w:rsidR="00E2305A">
        <w:rPr>
          <w:rFonts w:ascii="Times New Roman" w:hAnsi="Times New Roman" w:cs="Times New Roman"/>
          <w:sz w:val="28"/>
          <w:szCs w:val="28"/>
        </w:rPr>
        <w:t>, судорог, образований</w:t>
      </w:r>
      <w:r w:rsidR="00E2305A" w:rsidRPr="00507BC4">
        <w:rPr>
          <w:rFonts w:ascii="Times New Roman" w:hAnsi="Times New Roman" w:cs="Times New Roman"/>
          <w:sz w:val="28"/>
          <w:szCs w:val="28"/>
        </w:rPr>
        <w:t xml:space="preserve"> (киста\о</w:t>
      </w:r>
      <w:r w:rsidR="00027ADC">
        <w:rPr>
          <w:rFonts w:ascii="Times New Roman" w:hAnsi="Times New Roman" w:cs="Times New Roman"/>
          <w:sz w:val="28"/>
          <w:szCs w:val="28"/>
        </w:rPr>
        <w:t>пухоль) пазух, дегенеративных заболеваний позвоночника</w:t>
      </w:r>
      <w:r w:rsidR="00E2305A">
        <w:rPr>
          <w:rFonts w:ascii="Times New Roman" w:hAnsi="Times New Roman" w:cs="Times New Roman"/>
          <w:sz w:val="28"/>
          <w:szCs w:val="28"/>
        </w:rPr>
        <w:t>, хронического</w:t>
      </w:r>
      <w:r w:rsidR="00E2305A" w:rsidRPr="00507BC4">
        <w:rPr>
          <w:rFonts w:ascii="Times New Roman" w:hAnsi="Times New Roman" w:cs="Times New Roman"/>
          <w:sz w:val="28"/>
          <w:szCs w:val="28"/>
        </w:rPr>
        <w:t xml:space="preserve"> холецистит</w:t>
      </w:r>
      <w:r w:rsidR="00E2305A">
        <w:rPr>
          <w:rFonts w:ascii="Times New Roman" w:hAnsi="Times New Roman" w:cs="Times New Roman"/>
          <w:sz w:val="28"/>
          <w:szCs w:val="28"/>
        </w:rPr>
        <w:t>а</w:t>
      </w:r>
      <w:r w:rsidR="00E2305A" w:rsidRPr="00507BC4">
        <w:rPr>
          <w:rFonts w:ascii="Times New Roman" w:hAnsi="Times New Roman" w:cs="Times New Roman"/>
          <w:sz w:val="28"/>
          <w:szCs w:val="28"/>
        </w:rPr>
        <w:t>, заболевани</w:t>
      </w:r>
      <w:r w:rsidR="00E2305A">
        <w:rPr>
          <w:rFonts w:ascii="Times New Roman" w:hAnsi="Times New Roman" w:cs="Times New Roman"/>
          <w:sz w:val="28"/>
          <w:szCs w:val="28"/>
        </w:rPr>
        <w:t>й</w:t>
      </w:r>
      <w:r w:rsidR="00AF4724">
        <w:rPr>
          <w:rFonts w:ascii="Times New Roman" w:hAnsi="Times New Roman" w:cs="Times New Roman"/>
          <w:sz w:val="28"/>
          <w:szCs w:val="28"/>
        </w:rPr>
        <w:t xml:space="preserve"> щитовидной железы – 3,5</w:t>
      </w:r>
      <w:r w:rsidR="00E2305A" w:rsidRPr="00507BC4">
        <w:rPr>
          <w:rFonts w:ascii="Times New Roman" w:hAnsi="Times New Roman" w:cs="Times New Roman"/>
          <w:sz w:val="28"/>
          <w:szCs w:val="28"/>
        </w:rPr>
        <w:t>%.</w:t>
      </w:r>
      <w:r w:rsidR="00E2305A">
        <w:t xml:space="preserve"> </w:t>
      </w:r>
      <w:r w:rsidR="00027ADC">
        <w:rPr>
          <w:rFonts w:ascii="Times New Roman" w:hAnsi="Times New Roman" w:cs="Times New Roman"/>
          <w:sz w:val="28"/>
          <w:szCs w:val="28"/>
        </w:rPr>
        <w:t>Более</w:t>
      </w:r>
      <w:r w:rsidR="00E2305A" w:rsidRPr="003D2D52">
        <w:rPr>
          <w:rFonts w:ascii="Times New Roman" w:hAnsi="Times New Roman" w:cs="Times New Roman"/>
          <w:sz w:val="28"/>
          <w:szCs w:val="28"/>
        </w:rPr>
        <w:t xml:space="preserve"> редкими сопутствующими патолог</w:t>
      </w:r>
      <w:r w:rsidR="00EC1701">
        <w:rPr>
          <w:rFonts w:ascii="Times New Roman" w:hAnsi="Times New Roman" w:cs="Times New Roman"/>
          <w:sz w:val="28"/>
          <w:szCs w:val="28"/>
        </w:rPr>
        <w:t>иями были: хронический бронхит</w:t>
      </w:r>
      <w:r w:rsidR="00E2305A" w:rsidRPr="003D2D52">
        <w:rPr>
          <w:rFonts w:ascii="Times New Roman" w:hAnsi="Times New Roman" w:cs="Times New Roman"/>
          <w:sz w:val="28"/>
          <w:szCs w:val="28"/>
        </w:rPr>
        <w:t>, гидроперикард, заболевания кожи, которые встречались в 2,4% случаев, а также бронхиальная астма, легоч</w:t>
      </w:r>
      <w:r w:rsidR="00027ADC">
        <w:rPr>
          <w:rFonts w:ascii="Times New Roman" w:hAnsi="Times New Roman" w:cs="Times New Roman"/>
          <w:sz w:val="28"/>
          <w:szCs w:val="28"/>
        </w:rPr>
        <w:t xml:space="preserve">ная гипертензия, </w:t>
      </w:r>
      <w:r w:rsidR="00E2305A" w:rsidRPr="003D2D52">
        <w:rPr>
          <w:rFonts w:ascii="Times New Roman" w:hAnsi="Times New Roman" w:cs="Times New Roman"/>
          <w:sz w:val="28"/>
          <w:szCs w:val="28"/>
        </w:rPr>
        <w:t>астения, трофические язвы, пролежни, нейрогенный мочевой пузырь, инфекционн</w:t>
      </w:r>
      <w:r w:rsidR="00027ADC">
        <w:rPr>
          <w:rFonts w:ascii="Times New Roman" w:hAnsi="Times New Roman" w:cs="Times New Roman"/>
          <w:sz w:val="28"/>
          <w:szCs w:val="28"/>
        </w:rPr>
        <w:t>ый эндокардит, вегето-сосудистая дистония</w:t>
      </w:r>
      <w:r w:rsidR="00E2305A">
        <w:rPr>
          <w:rFonts w:ascii="Times New Roman" w:hAnsi="Times New Roman" w:cs="Times New Roman"/>
          <w:sz w:val="28"/>
          <w:szCs w:val="28"/>
        </w:rPr>
        <w:t xml:space="preserve">, - на них </w:t>
      </w:r>
      <w:r w:rsidR="00E2305A" w:rsidRPr="003D2D52">
        <w:rPr>
          <w:rFonts w:ascii="Times New Roman" w:hAnsi="Times New Roman" w:cs="Times New Roman"/>
          <w:sz w:val="28"/>
          <w:szCs w:val="28"/>
        </w:rPr>
        <w:t>пришлось 1,2</w:t>
      </w:r>
      <w:proofErr w:type="gramEnd"/>
      <w:r w:rsidR="00E2305A" w:rsidRPr="003D2D52">
        <w:rPr>
          <w:rFonts w:ascii="Times New Roman" w:hAnsi="Times New Roman" w:cs="Times New Roman"/>
          <w:sz w:val="28"/>
          <w:szCs w:val="28"/>
        </w:rPr>
        <w:t>% случаев.</w:t>
      </w:r>
    </w:p>
    <w:p w:rsidR="0025397A" w:rsidRPr="00656D6F" w:rsidRDefault="00BF6C10" w:rsidP="00BF6C10">
      <w:pPr>
        <w:pStyle w:val="2"/>
        <w:spacing w:before="1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25397A" w:rsidRPr="00656D6F">
        <w:rPr>
          <w:rFonts w:ascii="Times New Roman" w:hAnsi="Times New Roman" w:cs="Times New Roman"/>
          <w:color w:val="000000" w:themeColor="text1"/>
          <w:sz w:val="28"/>
          <w:szCs w:val="28"/>
        </w:rPr>
        <w:t>Методы исследования</w:t>
      </w:r>
    </w:p>
    <w:p w:rsidR="0025397A" w:rsidRPr="00BA5809" w:rsidRDefault="0025397A" w:rsidP="00BF6C1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09">
        <w:rPr>
          <w:rFonts w:ascii="Times New Roman" w:hAnsi="Times New Roman" w:cs="Times New Roman"/>
          <w:sz w:val="28"/>
          <w:szCs w:val="28"/>
        </w:rPr>
        <w:t>Всем больным выполнялось комп</w:t>
      </w:r>
      <w:r w:rsidR="004721D0">
        <w:rPr>
          <w:rFonts w:ascii="Times New Roman" w:hAnsi="Times New Roman" w:cs="Times New Roman"/>
          <w:sz w:val="28"/>
          <w:szCs w:val="28"/>
        </w:rPr>
        <w:t>лексное обследование, включающее</w:t>
      </w:r>
      <w:r w:rsidRPr="00BA5809">
        <w:rPr>
          <w:rFonts w:ascii="Times New Roman" w:hAnsi="Times New Roman" w:cs="Times New Roman"/>
          <w:sz w:val="28"/>
          <w:szCs w:val="28"/>
        </w:rPr>
        <w:t xml:space="preserve"> анализ жалоб, анамнеза, врачебный осмотр, общеклиническое и биохимическое исследования крови, общий анализ мочи</w:t>
      </w:r>
      <w:r>
        <w:rPr>
          <w:rFonts w:ascii="Times New Roman" w:hAnsi="Times New Roman" w:cs="Times New Roman"/>
          <w:sz w:val="28"/>
          <w:szCs w:val="28"/>
        </w:rPr>
        <w:t xml:space="preserve">, исследование ликвора, </w:t>
      </w:r>
      <w:r w:rsidRPr="00BA5809">
        <w:rPr>
          <w:rFonts w:ascii="Times New Roman" w:hAnsi="Times New Roman" w:cs="Times New Roman"/>
          <w:sz w:val="28"/>
          <w:szCs w:val="28"/>
        </w:rPr>
        <w:t>инструментальные методы обследования</w:t>
      </w:r>
      <w:r w:rsidR="00A87484">
        <w:rPr>
          <w:rFonts w:ascii="Times New Roman" w:hAnsi="Times New Roman" w:cs="Times New Roman"/>
          <w:sz w:val="28"/>
          <w:szCs w:val="28"/>
        </w:rPr>
        <w:t xml:space="preserve"> по показаниям</w:t>
      </w:r>
      <w:r>
        <w:rPr>
          <w:rFonts w:ascii="Times New Roman" w:hAnsi="Times New Roman" w:cs="Times New Roman"/>
          <w:sz w:val="28"/>
          <w:szCs w:val="28"/>
        </w:rPr>
        <w:t>, а также лабораторные исследования, направленные на поиск этиологического агента</w:t>
      </w:r>
      <w:r w:rsidRPr="00BA5809">
        <w:rPr>
          <w:rFonts w:ascii="Times New Roman" w:hAnsi="Times New Roman" w:cs="Times New Roman"/>
          <w:sz w:val="28"/>
          <w:szCs w:val="28"/>
        </w:rPr>
        <w:t>. Все исследования проводились в стандартных условиях, по единым методикам.</w:t>
      </w:r>
    </w:p>
    <w:p w:rsidR="0025397A" w:rsidRDefault="0025397A" w:rsidP="0077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09">
        <w:rPr>
          <w:rFonts w:ascii="Times New Roman" w:hAnsi="Times New Roman" w:cs="Times New Roman"/>
          <w:sz w:val="28"/>
          <w:szCs w:val="28"/>
        </w:rPr>
        <w:t>Общеклиническое и биохимическое исследования крови включало определение количества эритроцитов, лейкоцитов, уровня гемоглобина и скорости оседания эритроцитов, рутинной биохимической панели (АСТ, АЛТ, общи</w:t>
      </w:r>
      <w:r w:rsidR="009F734B">
        <w:rPr>
          <w:rFonts w:ascii="Times New Roman" w:hAnsi="Times New Roman" w:cs="Times New Roman"/>
          <w:sz w:val="28"/>
          <w:szCs w:val="28"/>
        </w:rPr>
        <w:t>й билирубин, глюкоза, креатинин</w:t>
      </w:r>
      <w:r w:rsidR="00327A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7AA7">
        <w:rPr>
          <w:rFonts w:ascii="Times New Roman" w:hAnsi="Times New Roman" w:cs="Times New Roman"/>
          <w:sz w:val="28"/>
          <w:szCs w:val="28"/>
        </w:rPr>
        <w:t>С-реактивный</w:t>
      </w:r>
      <w:proofErr w:type="gramEnd"/>
      <w:r w:rsidR="00327AA7">
        <w:rPr>
          <w:rFonts w:ascii="Times New Roman" w:hAnsi="Times New Roman" w:cs="Times New Roman"/>
          <w:sz w:val="28"/>
          <w:szCs w:val="28"/>
        </w:rPr>
        <w:t xml:space="preserve"> белок</w:t>
      </w:r>
      <w:r w:rsidRPr="00BA580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Исследование спинномозговой жидкости включало в себя определение уровня белка, глюкозы, цитоза</w:t>
      </w:r>
      <w:r w:rsidR="009F734B">
        <w:rPr>
          <w:rFonts w:ascii="Times New Roman" w:hAnsi="Times New Roman" w:cs="Times New Roman"/>
          <w:sz w:val="28"/>
          <w:szCs w:val="28"/>
        </w:rPr>
        <w:t xml:space="preserve"> ликвора</w:t>
      </w:r>
      <w:r>
        <w:rPr>
          <w:rFonts w:ascii="Times New Roman" w:hAnsi="Times New Roman" w:cs="Times New Roman"/>
          <w:sz w:val="28"/>
          <w:szCs w:val="28"/>
        </w:rPr>
        <w:t xml:space="preserve"> и микроскопию осадка.</w:t>
      </w:r>
    </w:p>
    <w:p w:rsidR="00327AFA" w:rsidRPr="009F734B" w:rsidRDefault="00D46CD0" w:rsidP="00774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пациентам</w:t>
      </w:r>
      <w:r w:rsidR="009F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="009F734B">
        <w:rPr>
          <w:rFonts w:ascii="Times New Roman" w:hAnsi="Times New Roman" w:cs="Times New Roman"/>
          <w:sz w:val="28"/>
          <w:szCs w:val="28"/>
        </w:rPr>
        <w:t xml:space="preserve"> </w:t>
      </w:r>
      <w:r w:rsidR="004972E8" w:rsidRPr="004972E8">
        <w:rPr>
          <w:rFonts w:ascii="Times New Roman" w:hAnsi="Times New Roman" w:cs="Times New Roman"/>
          <w:sz w:val="28"/>
          <w:szCs w:val="28"/>
        </w:rPr>
        <w:t>иммунофлюоресцентный анализ</w:t>
      </w:r>
      <w:r w:rsidR="00327AFA">
        <w:rPr>
          <w:rFonts w:ascii="Times New Roman" w:hAnsi="Times New Roman" w:cs="Times New Roman"/>
          <w:sz w:val="28"/>
          <w:szCs w:val="28"/>
        </w:rPr>
        <w:t xml:space="preserve"> на ВИЧ</w:t>
      </w:r>
      <w:r>
        <w:rPr>
          <w:rFonts w:ascii="Times New Roman" w:hAnsi="Times New Roman" w:cs="Times New Roman"/>
          <w:sz w:val="28"/>
          <w:szCs w:val="28"/>
        </w:rPr>
        <w:t>, микрореакция</w:t>
      </w:r>
      <w:r w:rsidR="009F734B">
        <w:rPr>
          <w:rFonts w:ascii="Times New Roman" w:hAnsi="Times New Roman" w:cs="Times New Roman"/>
          <w:sz w:val="28"/>
          <w:szCs w:val="28"/>
        </w:rPr>
        <w:t xml:space="preserve"> </w:t>
      </w:r>
      <w:r w:rsidR="007714A0">
        <w:rPr>
          <w:rFonts w:ascii="Times New Roman" w:hAnsi="Times New Roman" w:cs="Times New Roman"/>
          <w:sz w:val="28"/>
          <w:szCs w:val="28"/>
        </w:rPr>
        <w:t>Вассермана</w:t>
      </w:r>
      <w:r w:rsidR="009F734B">
        <w:rPr>
          <w:rFonts w:ascii="Times New Roman" w:hAnsi="Times New Roman" w:cs="Times New Roman"/>
          <w:sz w:val="28"/>
          <w:szCs w:val="28"/>
        </w:rPr>
        <w:t xml:space="preserve"> на сифилис</w:t>
      </w:r>
      <w:r w:rsidR="00732BBE">
        <w:rPr>
          <w:rFonts w:ascii="Times New Roman" w:hAnsi="Times New Roman" w:cs="Times New Roman"/>
          <w:sz w:val="28"/>
          <w:szCs w:val="28"/>
        </w:rPr>
        <w:t xml:space="preserve">, </w:t>
      </w:r>
      <w:r w:rsidR="00DB2835" w:rsidRPr="004972E8">
        <w:rPr>
          <w:rFonts w:ascii="Times New Roman" w:hAnsi="Times New Roman" w:cs="Times New Roman"/>
          <w:sz w:val="28"/>
          <w:szCs w:val="28"/>
        </w:rPr>
        <w:t>иммунофлюоресцентный анализ</w:t>
      </w:r>
      <w:r>
        <w:rPr>
          <w:rFonts w:ascii="Times New Roman" w:hAnsi="Times New Roman" w:cs="Times New Roman"/>
          <w:sz w:val="28"/>
          <w:szCs w:val="28"/>
        </w:rPr>
        <w:t xml:space="preserve"> на вирусные</w:t>
      </w:r>
      <w:r w:rsidR="009F734B">
        <w:rPr>
          <w:rFonts w:ascii="Times New Roman" w:hAnsi="Times New Roman" w:cs="Times New Roman"/>
          <w:sz w:val="28"/>
          <w:szCs w:val="28"/>
        </w:rPr>
        <w:t xml:space="preserve"> гепатит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643FA2">
        <w:rPr>
          <w:rFonts w:ascii="Times New Roman" w:hAnsi="Times New Roman" w:cs="Times New Roman"/>
          <w:sz w:val="28"/>
          <w:szCs w:val="28"/>
        </w:rPr>
        <w:t xml:space="preserve"> </w:t>
      </w:r>
      <w:r w:rsidR="00501D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1D97">
        <w:rPr>
          <w:rFonts w:ascii="Times New Roman" w:hAnsi="Times New Roman" w:cs="Times New Roman"/>
          <w:sz w:val="28"/>
          <w:szCs w:val="28"/>
        </w:rPr>
        <w:t xml:space="preserve"> и С (определение</w:t>
      </w:r>
      <w:r w:rsidR="009F734B">
        <w:rPr>
          <w:rFonts w:ascii="Times New Roman" w:hAnsi="Times New Roman" w:cs="Times New Roman"/>
          <w:sz w:val="28"/>
          <w:szCs w:val="28"/>
        </w:rPr>
        <w:t xml:space="preserve"> </w:t>
      </w:r>
      <w:r w:rsidR="00732BBE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="009F734B">
        <w:rPr>
          <w:rFonts w:ascii="Times New Roman" w:hAnsi="Times New Roman" w:cs="Times New Roman"/>
          <w:sz w:val="28"/>
          <w:szCs w:val="28"/>
        </w:rPr>
        <w:t xml:space="preserve"> и</w:t>
      </w:r>
      <w:r w:rsidR="00732BBE" w:rsidRPr="00732BBE">
        <w:rPr>
          <w:rFonts w:ascii="Times New Roman" w:hAnsi="Times New Roman" w:cs="Times New Roman"/>
          <w:sz w:val="28"/>
          <w:szCs w:val="28"/>
        </w:rPr>
        <w:t xml:space="preserve"> </w:t>
      </w:r>
      <w:r w:rsidR="00501D97">
        <w:rPr>
          <w:rFonts w:ascii="Times New Roman" w:hAnsi="Times New Roman" w:cs="Times New Roman"/>
          <w:sz w:val="28"/>
          <w:szCs w:val="28"/>
          <w:lang w:val="en-US"/>
        </w:rPr>
        <w:t>HCVAb</w:t>
      </w:r>
      <w:r w:rsidR="00501D97" w:rsidRPr="00501D97">
        <w:rPr>
          <w:rFonts w:ascii="Times New Roman" w:hAnsi="Times New Roman" w:cs="Times New Roman"/>
          <w:sz w:val="28"/>
          <w:szCs w:val="28"/>
        </w:rPr>
        <w:t>)</w:t>
      </w:r>
      <w:r w:rsidR="009F734B">
        <w:rPr>
          <w:rFonts w:ascii="Times New Roman" w:hAnsi="Times New Roman" w:cs="Times New Roman"/>
          <w:sz w:val="28"/>
          <w:szCs w:val="28"/>
        </w:rPr>
        <w:t>.</w:t>
      </w:r>
    </w:p>
    <w:p w:rsidR="00A87484" w:rsidRDefault="00A87484" w:rsidP="00774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исследования, направленные на поиск этиологического агента, включали в себя: </w:t>
      </w:r>
    </w:p>
    <w:p w:rsidR="00652097" w:rsidRDefault="00652097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крови</w:t>
      </w:r>
    </w:p>
    <w:p w:rsidR="00652097" w:rsidRDefault="00652097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ликвора</w:t>
      </w:r>
    </w:p>
    <w:p w:rsidR="00FB5101" w:rsidRDefault="002C6755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ликвора на пленку</w:t>
      </w:r>
      <w:r w:rsidR="00AE6388">
        <w:rPr>
          <w:rFonts w:ascii="Times New Roman" w:hAnsi="Times New Roman" w:cs="Times New Roman"/>
          <w:sz w:val="28"/>
          <w:szCs w:val="28"/>
        </w:rPr>
        <w:t xml:space="preserve"> </w:t>
      </w:r>
      <w:r w:rsidR="00486734">
        <w:rPr>
          <w:rFonts w:ascii="Times New Roman" w:hAnsi="Times New Roman" w:cs="Times New Roman"/>
          <w:sz w:val="28"/>
          <w:szCs w:val="28"/>
        </w:rPr>
        <w:t>ВК (бацилла Коха)</w:t>
      </w:r>
    </w:p>
    <w:p w:rsidR="00FB5101" w:rsidRDefault="004972E8" w:rsidP="004972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972E8">
        <w:rPr>
          <w:rFonts w:ascii="Times New Roman" w:hAnsi="Times New Roman" w:cs="Times New Roman"/>
          <w:sz w:val="28"/>
          <w:szCs w:val="28"/>
        </w:rPr>
        <w:t>ммунофлюоресцентный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1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  <w:r w:rsidR="001C7185">
        <w:rPr>
          <w:rFonts w:ascii="Times New Roman" w:hAnsi="Times New Roman" w:cs="Times New Roman"/>
          <w:sz w:val="28"/>
          <w:szCs w:val="28"/>
        </w:rPr>
        <w:t xml:space="preserve"> к </w:t>
      </w:r>
      <w:r w:rsidR="00FB5101">
        <w:rPr>
          <w:rFonts w:ascii="Times New Roman" w:hAnsi="Times New Roman" w:cs="Times New Roman"/>
          <w:sz w:val="28"/>
          <w:szCs w:val="28"/>
        </w:rPr>
        <w:t>вирус</w:t>
      </w:r>
      <w:r w:rsidR="001C7185">
        <w:rPr>
          <w:rFonts w:ascii="Times New Roman" w:hAnsi="Times New Roman" w:cs="Times New Roman"/>
          <w:sz w:val="28"/>
          <w:szCs w:val="28"/>
        </w:rPr>
        <w:t>у</w:t>
      </w:r>
      <w:r w:rsidR="00FB5101">
        <w:rPr>
          <w:rFonts w:ascii="Times New Roman" w:hAnsi="Times New Roman" w:cs="Times New Roman"/>
          <w:sz w:val="28"/>
          <w:szCs w:val="28"/>
        </w:rPr>
        <w:t xml:space="preserve"> Эпштейн-Барр</w:t>
      </w:r>
      <w:r w:rsidR="001C7185">
        <w:rPr>
          <w:rFonts w:ascii="Times New Roman" w:hAnsi="Times New Roman" w:cs="Times New Roman"/>
          <w:sz w:val="28"/>
          <w:szCs w:val="28"/>
        </w:rPr>
        <w:t>а</w:t>
      </w:r>
    </w:p>
    <w:p w:rsidR="00FB5101" w:rsidRDefault="004972E8" w:rsidP="004972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972E8">
        <w:rPr>
          <w:rFonts w:ascii="Times New Roman" w:hAnsi="Times New Roman" w:cs="Times New Roman"/>
          <w:sz w:val="28"/>
          <w:szCs w:val="28"/>
        </w:rPr>
        <w:t>ммунофлюоресцентный анализ</w:t>
      </w:r>
      <w:r w:rsidR="00FB5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определение антител</w:t>
      </w:r>
      <w:r w:rsidR="006F3A0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Цитомегаловирусу</w:t>
      </w:r>
    </w:p>
    <w:p w:rsidR="00FB5101" w:rsidRDefault="004972E8" w:rsidP="00AE63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972E8">
        <w:rPr>
          <w:rFonts w:ascii="Times New Roman" w:hAnsi="Times New Roman" w:cs="Times New Roman"/>
          <w:sz w:val="28"/>
          <w:szCs w:val="28"/>
        </w:rPr>
        <w:t>ммунофлюоресцентный анализ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определение антител</w:t>
      </w:r>
      <w:r w:rsidR="00FB5101">
        <w:rPr>
          <w:rFonts w:ascii="Times New Roman" w:hAnsi="Times New Roman" w:cs="Times New Roman"/>
          <w:sz w:val="28"/>
          <w:szCs w:val="28"/>
        </w:rPr>
        <w:t xml:space="preserve"> и </w:t>
      </w:r>
      <w:r w:rsidR="00AE6388">
        <w:rPr>
          <w:rFonts w:ascii="Times New Roman" w:hAnsi="Times New Roman" w:cs="Times New Roman"/>
          <w:sz w:val="28"/>
          <w:szCs w:val="28"/>
        </w:rPr>
        <w:t>п</w:t>
      </w:r>
      <w:r w:rsidR="00AE6388" w:rsidRPr="00AE6388">
        <w:rPr>
          <w:rFonts w:ascii="Times New Roman" w:hAnsi="Times New Roman" w:cs="Times New Roman"/>
          <w:sz w:val="28"/>
          <w:szCs w:val="28"/>
        </w:rPr>
        <w:t>олимеразная цепная реакция</w:t>
      </w:r>
      <w:r w:rsidR="0066160B">
        <w:rPr>
          <w:rFonts w:ascii="Times New Roman" w:hAnsi="Times New Roman" w:cs="Times New Roman"/>
          <w:sz w:val="28"/>
          <w:szCs w:val="28"/>
        </w:rPr>
        <w:t xml:space="preserve"> ликвора</w:t>
      </w:r>
      <w:r w:rsidR="00FB5101">
        <w:rPr>
          <w:rFonts w:ascii="Times New Roman" w:hAnsi="Times New Roman" w:cs="Times New Roman"/>
          <w:sz w:val="28"/>
          <w:szCs w:val="28"/>
        </w:rPr>
        <w:t xml:space="preserve"> на</w:t>
      </w:r>
      <w:r w:rsidR="00315CFF">
        <w:rPr>
          <w:rFonts w:ascii="Times New Roman" w:hAnsi="Times New Roman" w:cs="Times New Roman"/>
          <w:sz w:val="28"/>
          <w:szCs w:val="28"/>
        </w:rPr>
        <w:t xml:space="preserve"> выявление ДНК</w:t>
      </w:r>
      <w:r w:rsidR="00FB5101">
        <w:rPr>
          <w:rFonts w:ascii="Times New Roman" w:hAnsi="Times New Roman" w:cs="Times New Roman"/>
          <w:sz w:val="28"/>
          <w:szCs w:val="28"/>
        </w:rPr>
        <w:t xml:space="preserve"> вирус</w:t>
      </w:r>
      <w:r w:rsidR="00315CFF">
        <w:rPr>
          <w:rFonts w:ascii="Times New Roman" w:hAnsi="Times New Roman" w:cs="Times New Roman"/>
          <w:sz w:val="28"/>
          <w:szCs w:val="28"/>
        </w:rPr>
        <w:t>а простого г</w:t>
      </w:r>
      <w:r w:rsidR="00FB5101">
        <w:rPr>
          <w:rFonts w:ascii="Times New Roman" w:hAnsi="Times New Roman" w:cs="Times New Roman"/>
          <w:sz w:val="28"/>
          <w:szCs w:val="28"/>
        </w:rPr>
        <w:t>ерпеса</w:t>
      </w:r>
      <w:r w:rsidR="00315CFF">
        <w:rPr>
          <w:rFonts w:ascii="Times New Roman" w:hAnsi="Times New Roman" w:cs="Times New Roman"/>
          <w:sz w:val="28"/>
          <w:szCs w:val="28"/>
        </w:rPr>
        <w:t xml:space="preserve"> 1\2</w:t>
      </w:r>
    </w:p>
    <w:p w:rsidR="00FB5101" w:rsidRDefault="00FB5101" w:rsidP="00C543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РНГА</w:t>
      </w:r>
      <w:r w:rsidR="00C543C3">
        <w:rPr>
          <w:rFonts w:ascii="Times New Roman" w:hAnsi="Times New Roman" w:cs="Times New Roman"/>
          <w:sz w:val="28"/>
          <w:szCs w:val="28"/>
        </w:rPr>
        <w:t xml:space="preserve"> (р</w:t>
      </w:r>
      <w:r w:rsidR="00C543C3" w:rsidRPr="00C543C3">
        <w:rPr>
          <w:rFonts w:ascii="Times New Roman" w:hAnsi="Times New Roman" w:cs="Times New Roman"/>
          <w:sz w:val="28"/>
          <w:szCs w:val="28"/>
        </w:rPr>
        <w:t>еакция непрямой гемагглютинации</w:t>
      </w:r>
      <w:r w:rsidR="00C543C3">
        <w:rPr>
          <w:rFonts w:ascii="Times New Roman" w:hAnsi="Times New Roman" w:cs="Times New Roman"/>
          <w:sz w:val="28"/>
          <w:szCs w:val="28"/>
        </w:rPr>
        <w:t>)</w:t>
      </w:r>
      <w:r w:rsidR="00813BD5">
        <w:rPr>
          <w:rFonts w:ascii="Times New Roman" w:hAnsi="Times New Roman" w:cs="Times New Roman"/>
          <w:sz w:val="28"/>
          <w:szCs w:val="28"/>
        </w:rPr>
        <w:t xml:space="preserve"> с 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72E8">
        <w:rPr>
          <w:rFonts w:ascii="Times New Roman" w:hAnsi="Times New Roman" w:cs="Times New Roman"/>
          <w:sz w:val="28"/>
          <w:szCs w:val="28"/>
        </w:rPr>
        <w:t xml:space="preserve">стериозным антигеном </w:t>
      </w:r>
    </w:p>
    <w:p w:rsidR="00FB5101" w:rsidRDefault="004972E8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972E8">
        <w:rPr>
          <w:rFonts w:ascii="Times New Roman" w:hAnsi="Times New Roman" w:cs="Times New Roman"/>
          <w:sz w:val="28"/>
          <w:szCs w:val="28"/>
        </w:rPr>
        <w:t>ммунофлюоресцентный анализ</w:t>
      </w:r>
      <w:r>
        <w:rPr>
          <w:rFonts w:ascii="Times New Roman" w:hAnsi="Times New Roman" w:cs="Times New Roman"/>
          <w:sz w:val="28"/>
          <w:szCs w:val="28"/>
        </w:rPr>
        <w:t xml:space="preserve"> крови на определение антител</w:t>
      </w:r>
      <w:r w:rsidR="004E4677">
        <w:rPr>
          <w:rFonts w:ascii="Times New Roman" w:hAnsi="Times New Roman" w:cs="Times New Roman"/>
          <w:sz w:val="28"/>
          <w:szCs w:val="28"/>
        </w:rPr>
        <w:t xml:space="preserve"> к</w:t>
      </w:r>
      <w:r w:rsidR="00F34891">
        <w:rPr>
          <w:rFonts w:ascii="Times New Roman" w:hAnsi="Times New Roman" w:cs="Times New Roman"/>
          <w:sz w:val="28"/>
          <w:szCs w:val="28"/>
        </w:rPr>
        <w:t xml:space="preserve"> вирусу п</w:t>
      </w:r>
      <w:r w:rsidR="00FB5101">
        <w:rPr>
          <w:rFonts w:ascii="Times New Roman" w:hAnsi="Times New Roman" w:cs="Times New Roman"/>
          <w:sz w:val="28"/>
          <w:szCs w:val="28"/>
        </w:rPr>
        <w:t>аротит</w:t>
      </w:r>
      <w:r w:rsidR="00F34891">
        <w:rPr>
          <w:rFonts w:ascii="Times New Roman" w:hAnsi="Times New Roman" w:cs="Times New Roman"/>
          <w:sz w:val="28"/>
          <w:szCs w:val="28"/>
        </w:rPr>
        <w:t>а</w:t>
      </w:r>
    </w:p>
    <w:p w:rsidR="00FB5101" w:rsidRDefault="00AE6388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6388">
        <w:rPr>
          <w:rFonts w:ascii="Times New Roman" w:hAnsi="Times New Roman" w:cs="Times New Roman"/>
          <w:sz w:val="28"/>
          <w:szCs w:val="28"/>
        </w:rPr>
        <w:t>олимеразная цепная реакция</w:t>
      </w:r>
      <w:r w:rsidR="008D75D1">
        <w:rPr>
          <w:rFonts w:ascii="Times New Roman" w:hAnsi="Times New Roman" w:cs="Times New Roman"/>
          <w:sz w:val="28"/>
          <w:szCs w:val="28"/>
        </w:rPr>
        <w:t xml:space="preserve"> ликвора на выявление РНК э</w:t>
      </w:r>
      <w:r w:rsidR="00FB5101">
        <w:rPr>
          <w:rFonts w:ascii="Times New Roman" w:hAnsi="Times New Roman" w:cs="Times New Roman"/>
          <w:sz w:val="28"/>
          <w:szCs w:val="28"/>
        </w:rPr>
        <w:t>нтеровирус</w:t>
      </w:r>
      <w:r w:rsidR="008D75D1">
        <w:rPr>
          <w:rFonts w:ascii="Times New Roman" w:hAnsi="Times New Roman" w:cs="Times New Roman"/>
          <w:sz w:val="28"/>
          <w:szCs w:val="28"/>
        </w:rPr>
        <w:t>а</w:t>
      </w:r>
    </w:p>
    <w:p w:rsidR="00FB5101" w:rsidRDefault="006E0B5B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ликвора</w:t>
      </w:r>
      <w:r w:rsidR="00A903E2">
        <w:rPr>
          <w:rFonts w:ascii="Times New Roman" w:hAnsi="Times New Roman" w:cs="Times New Roman"/>
          <w:sz w:val="28"/>
          <w:szCs w:val="28"/>
        </w:rPr>
        <w:t>, анализ мокроты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E6388">
        <w:rPr>
          <w:rFonts w:ascii="Times New Roman" w:hAnsi="Times New Roman" w:cs="Times New Roman"/>
          <w:sz w:val="28"/>
          <w:szCs w:val="28"/>
        </w:rPr>
        <w:t>микобактерию туберкулеза</w:t>
      </w:r>
    </w:p>
    <w:p w:rsidR="00FB5101" w:rsidRDefault="004972E8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972E8">
        <w:rPr>
          <w:rFonts w:ascii="Times New Roman" w:hAnsi="Times New Roman" w:cs="Times New Roman"/>
          <w:sz w:val="28"/>
          <w:szCs w:val="28"/>
        </w:rPr>
        <w:t>ммунофлюоресцентный анализ</w:t>
      </w:r>
      <w:r>
        <w:rPr>
          <w:rFonts w:ascii="Times New Roman" w:hAnsi="Times New Roman" w:cs="Times New Roman"/>
          <w:sz w:val="28"/>
          <w:szCs w:val="28"/>
        </w:rPr>
        <w:t xml:space="preserve"> крови на определение антител</w:t>
      </w:r>
      <w:r w:rsidR="00DB59F4">
        <w:rPr>
          <w:rFonts w:ascii="Times New Roman" w:hAnsi="Times New Roman" w:cs="Times New Roman"/>
          <w:sz w:val="28"/>
          <w:szCs w:val="28"/>
        </w:rPr>
        <w:t xml:space="preserve"> к</w:t>
      </w:r>
      <w:r w:rsidR="00794EFD">
        <w:rPr>
          <w:rFonts w:ascii="Times New Roman" w:hAnsi="Times New Roman" w:cs="Times New Roman"/>
          <w:sz w:val="28"/>
          <w:szCs w:val="28"/>
        </w:rPr>
        <w:t xml:space="preserve"> возбудителю</w:t>
      </w:r>
      <w:r w:rsidR="00DB59F4">
        <w:rPr>
          <w:rFonts w:ascii="Times New Roman" w:hAnsi="Times New Roman" w:cs="Times New Roman"/>
          <w:sz w:val="28"/>
          <w:szCs w:val="28"/>
        </w:rPr>
        <w:t xml:space="preserve"> л</w:t>
      </w:r>
      <w:r w:rsidR="00FB5101">
        <w:rPr>
          <w:rFonts w:ascii="Times New Roman" w:hAnsi="Times New Roman" w:cs="Times New Roman"/>
          <w:sz w:val="28"/>
          <w:szCs w:val="28"/>
        </w:rPr>
        <w:t>ептоспироз</w:t>
      </w:r>
      <w:r w:rsidR="00794EFD">
        <w:rPr>
          <w:rFonts w:ascii="Times New Roman" w:hAnsi="Times New Roman" w:cs="Times New Roman"/>
          <w:sz w:val="28"/>
          <w:szCs w:val="28"/>
        </w:rPr>
        <w:t>а</w:t>
      </w:r>
    </w:p>
    <w:p w:rsidR="00FB5101" w:rsidRDefault="00AE2EF2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из носоглотки на м</w:t>
      </w:r>
      <w:r w:rsidR="00382CB4">
        <w:rPr>
          <w:rFonts w:ascii="Times New Roman" w:hAnsi="Times New Roman" w:cs="Times New Roman"/>
          <w:sz w:val="28"/>
          <w:szCs w:val="28"/>
        </w:rPr>
        <w:t xml:space="preserve">енингококк </w:t>
      </w:r>
    </w:p>
    <w:p w:rsidR="00FB5101" w:rsidRDefault="004972E8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972E8">
        <w:rPr>
          <w:rFonts w:ascii="Times New Roman" w:hAnsi="Times New Roman" w:cs="Times New Roman"/>
          <w:sz w:val="28"/>
          <w:szCs w:val="28"/>
        </w:rPr>
        <w:t>ммунофлюоресцентный анализ</w:t>
      </w:r>
      <w:r w:rsidR="003027CC">
        <w:rPr>
          <w:rFonts w:ascii="Times New Roman" w:hAnsi="Times New Roman" w:cs="Times New Roman"/>
          <w:sz w:val="28"/>
          <w:szCs w:val="28"/>
        </w:rPr>
        <w:t xml:space="preserve"> крови на определение антител</w:t>
      </w:r>
      <w:r w:rsidR="006B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7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B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702">
        <w:rPr>
          <w:rFonts w:ascii="Times New Roman" w:hAnsi="Times New Roman" w:cs="Times New Roman"/>
          <w:sz w:val="28"/>
          <w:szCs w:val="28"/>
        </w:rPr>
        <w:t>Ханта</w:t>
      </w:r>
      <w:proofErr w:type="gramEnd"/>
      <w:r w:rsidR="006B0702">
        <w:rPr>
          <w:rFonts w:ascii="Times New Roman" w:hAnsi="Times New Roman" w:cs="Times New Roman"/>
          <w:sz w:val="28"/>
          <w:szCs w:val="28"/>
        </w:rPr>
        <w:t xml:space="preserve"> вирусам</w:t>
      </w:r>
    </w:p>
    <w:p w:rsidR="00FB5101" w:rsidRDefault="00FB5101" w:rsidP="00C543C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РТГА</w:t>
      </w:r>
      <w:r w:rsidR="00C543C3">
        <w:rPr>
          <w:rFonts w:ascii="Times New Roman" w:hAnsi="Times New Roman" w:cs="Times New Roman"/>
          <w:sz w:val="28"/>
          <w:szCs w:val="28"/>
        </w:rPr>
        <w:t xml:space="preserve"> (р</w:t>
      </w:r>
      <w:r w:rsidR="00C543C3" w:rsidRPr="00C543C3">
        <w:rPr>
          <w:rFonts w:ascii="Times New Roman" w:hAnsi="Times New Roman" w:cs="Times New Roman"/>
          <w:sz w:val="28"/>
          <w:szCs w:val="28"/>
        </w:rPr>
        <w:t>еакция торможения гемагглютинации</w:t>
      </w:r>
      <w:r w:rsidR="00C543C3">
        <w:rPr>
          <w:rFonts w:ascii="Times New Roman" w:hAnsi="Times New Roman" w:cs="Times New Roman"/>
          <w:sz w:val="28"/>
          <w:szCs w:val="28"/>
        </w:rPr>
        <w:t>)</w:t>
      </w:r>
      <w:r w:rsidR="00AA4D0E" w:rsidRPr="00AA4D0E">
        <w:rPr>
          <w:rFonts w:ascii="Times New Roman" w:hAnsi="Times New Roman" w:cs="Times New Roman"/>
          <w:sz w:val="28"/>
          <w:szCs w:val="28"/>
        </w:rPr>
        <w:t xml:space="preserve"> </w:t>
      </w:r>
      <w:r w:rsidR="00AE6388">
        <w:rPr>
          <w:rFonts w:ascii="Times New Roman" w:hAnsi="Times New Roman" w:cs="Times New Roman"/>
          <w:sz w:val="28"/>
          <w:szCs w:val="28"/>
        </w:rPr>
        <w:t>крови на определение антител</w:t>
      </w:r>
      <w:r w:rsidR="00AA4D0E">
        <w:rPr>
          <w:rFonts w:ascii="Times New Roman" w:hAnsi="Times New Roman" w:cs="Times New Roman"/>
          <w:sz w:val="28"/>
          <w:szCs w:val="28"/>
        </w:rPr>
        <w:t xml:space="preserve"> к вирусу гриппа</w:t>
      </w:r>
      <w:r w:rsidR="00AE6388">
        <w:rPr>
          <w:rFonts w:ascii="Times New Roman" w:hAnsi="Times New Roman" w:cs="Times New Roman"/>
          <w:sz w:val="28"/>
          <w:szCs w:val="28"/>
        </w:rPr>
        <w:t xml:space="preserve"> и п</w:t>
      </w:r>
      <w:r w:rsidR="00AE6388" w:rsidRPr="00AE6388">
        <w:rPr>
          <w:rFonts w:ascii="Times New Roman" w:hAnsi="Times New Roman" w:cs="Times New Roman"/>
          <w:sz w:val="28"/>
          <w:szCs w:val="28"/>
        </w:rPr>
        <w:t>олимеразная цепная реакция</w:t>
      </w:r>
    </w:p>
    <w:p w:rsidR="00FB5101" w:rsidRDefault="00340667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Реакция латекс-агглютинации с ликвором</w:t>
      </w:r>
      <w:r w:rsidR="008D29E6">
        <w:rPr>
          <w:rFonts w:ascii="Times New Roman" w:hAnsi="Times New Roman" w:cs="Times New Roman"/>
          <w:sz w:val="28"/>
          <w:szCs w:val="28"/>
        </w:rPr>
        <w:t xml:space="preserve"> </w:t>
      </w:r>
      <w:r w:rsidR="00FB5101">
        <w:rPr>
          <w:rFonts w:ascii="Times New Roman" w:hAnsi="Times New Roman" w:cs="Times New Roman"/>
          <w:sz w:val="28"/>
          <w:szCs w:val="28"/>
        </w:rPr>
        <w:t>на</w:t>
      </w:r>
      <w:r w:rsidR="003027CC">
        <w:rPr>
          <w:rFonts w:ascii="Times New Roman" w:hAnsi="Times New Roman" w:cs="Times New Roman"/>
          <w:sz w:val="28"/>
          <w:szCs w:val="28"/>
        </w:rPr>
        <w:t xml:space="preserve"> определение антигенов</w:t>
      </w:r>
      <w:r w:rsidR="008D29E6">
        <w:rPr>
          <w:rFonts w:ascii="Times New Roman" w:hAnsi="Times New Roman" w:cs="Times New Roman"/>
          <w:sz w:val="28"/>
          <w:szCs w:val="28"/>
        </w:rPr>
        <w:t xml:space="preserve"> менингококка А</w:t>
      </w:r>
      <w:proofErr w:type="gramStart"/>
      <w:r w:rsidR="008D29E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8D29E6">
        <w:rPr>
          <w:rFonts w:ascii="Times New Roman" w:hAnsi="Times New Roman" w:cs="Times New Roman"/>
          <w:sz w:val="28"/>
          <w:szCs w:val="28"/>
        </w:rPr>
        <w:t xml:space="preserve">, </w:t>
      </w:r>
      <w:r w:rsidR="008D29E6" w:rsidRPr="008D29E6">
        <w:rPr>
          <w:rFonts w:ascii="Times New Roman" w:hAnsi="Times New Roman" w:cs="Times New Roman"/>
          <w:sz w:val="28"/>
          <w:szCs w:val="28"/>
        </w:rPr>
        <w:t xml:space="preserve">E.coli K1,C,Y\W135, </w:t>
      </w:r>
      <w:r w:rsidR="008D29E6">
        <w:rPr>
          <w:rFonts w:ascii="Times New Roman" w:hAnsi="Times New Roman" w:cs="Times New Roman"/>
          <w:sz w:val="28"/>
          <w:szCs w:val="28"/>
        </w:rPr>
        <w:t>стрептококка гр.</w:t>
      </w:r>
      <w:r w:rsidR="008D29E6" w:rsidRPr="008D29E6">
        <w:rPr>
          <w:rFonts w:ascii="Times New Roman" w:hAnsi="Times New Roman" w:cs="Times New Roman"/>
          <w:sz w:val="28"/>
          <w:szCs w:val="28"/>
        </w:rPr>
        <w:t>B,</w:t>
      </w:r>
      <w:r w:rsidR="008D29E6">
        <w:rPr>
          <w:rFonts w:ascii="Times New Roman" w:hAnsi="Times New Roman" w:cs="Times New Roman"/>
          <w:sz w:val="28"/>
          <w:szCs w:val="28"/>
        </w:rPr>
        <w:t xml:space="preserve"> пневмококка</w:t>
      </w:r>
      <w:r w:rsidR="008D29E6" w:rsidRPr="008D29E6">
        <w:rPr>
          <w:rFonts w:ascii="Times New Roman" w:hAnsi="Times New Roman" w:cs="Times New Roman"/>
          <w:sz w:val="28"/>
          <w:szCs w:val="28"/>
        </w:rPr>
        <w:t xml:space="preserve">, </w:t>
      </w:r>
      <w:r w:rsidR="008D29E6">
        <w:rPr>
          <w:rFonts w:ascii="Times New Roman" w:hAnsi="Times New Roman" w:cs="Times New Roman"/>
          <w:sz w:val="28"/>
          <w:szCs w:val="28"/>
        </w:rPr>
        <w:t>гемофильной палочки</w:t>
      </w:r>
    </w:p>
    <w:p w:rsidR="00FB5101" w:rsidRDefault="00D85DEF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крови на т</w:t>
      </w:r>
      <w:r w:rsidR="00FB5101">
        <w:rPr>
          <w:rFonts w:ascii="Times New Roman" w:hAnsi="Times New Roman" w:cs="Times New Roman"/>
          <w:sz w:val="28"/>
          <w:szCs w:val="28"/>
        </w:rPr>
        <w:t>ифопаратифозные палочки</w:t>
      </w:r>
    </w:p>
    <w:p w:rsidR="004E4677" w:rsidRDefault="003027CC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972E8">
        <w:rPr>
          <w:rFonts w:ascii="Times New Roman" w:hAnsi="Times New Roman" w:cs="Times New Roman"/>
          <w:sz w:val="28"/>
          <w:szCs w:val="28"/>
        </w:rPr>
        <w:t>ммунофлюоресцентный анализ</w:t>
      </w:r>
      <w:r>
        <w:rPr>
          <w:rFonts w:ascii="Times New Roman" w:hAnsi="Times New Roman" w:cs="Times New Roman"/>
          <w:sz w:val="28"/>
          <w:szCs w:val="28"/>
        </w:rPr>
        <w:t xml:space="preserve"> крови  на определение антител</w:t>
      </w:r>
      <w:r w:rsidR="004E4677" w:rsidRPr="004E4677">
        <w:rPr>
          <w:rFonts w:ascii="Times New Roman" w:hAnsi="Times New Roman" w:cs="Times New Roman"/>
          <w:sz w:val="28"/>
          <w:szCs w:val="28"/>
        </w:rPr>
        <w:t xml:space="preserve"> к возбудителям иксодовых клещевых боррелиозов (болезнь </w:t>
      </w:r>
      <w:r w:rsidR="00FB5101" w:rsidRPr="004E4677">
        <w:rPr>
          <w:rFonts w:ascii="Times New Roman" w:hAnsi="Times New Roman" w:cs="Times New Roman"/>
          <w:sz w:val="28"/>
          <w:szCs w:val="28"/>
        </w:rPr>
        <w:t>Лайм</w:t>
      </w:r>
      <w:r w:rsidR="004E4677" w:rsidRPr="004E4677">
        <w:rPr>
          <w:rFonts w:ascii="Times New Roman" w:hAnsi="Times New Roman" w:cs="Times New Roman"/>
          <w:sz w:val="28"/>
          <w:szCs w:val="28"/>
        </w:rPr>
        <w:t>а</w:t>
      </w:r>
      <w:r w:rsidR="004E4677">
        <w:rPr>
          <w:rFonts w:ascii="Times New Roman" w:hAnsi="Times New Roman" w:cs="Times New Roman"/>
          <w:sz w:val="28"/>
          <w:szCs w:val="28"/>
        </w:rPr>
        <w:t>)</w:t>
      </w:r>
    </w:p>
    <w:p w:rsidR="00FB5101" w:rsidRPr="004E4677" w:rsidRDefault="003027CC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972E8">
        <w:rPr>
          <w:rFonts w:ascii="Times New Roman" w:hAnsi="Times New Roman" w:cs="Times New Roman"/>
          <w:sz w:val="28"/>
          <w:szCs w:val="28"/>
        </w:rPr>
        <w:t>ммунофлюоресцентный анализ</w:t>
      </w:r>
      <w:r>
        <w:rPr>
          <w:rFonts w:ascii="Times New Roman" w:hAnsi="Times New Roman" w:cs="Times New Roman"/>
          <w:sz w:val="28"/>
          <w:szCs w:val="28"/>
        </w:rPr>
        <w:t xml:space="preserve"> крови  на определение антител</w:t>
      </w:r>
      <w:r w:rsidR="004E4677" w:rsidRPr="004E4677">
        <w:rPr>
          <w:rFonts w:ascii="Times New Roman" w:hAnsi="Times New Roman" w:cs="Times New Roman"/>
          <w:sz w:val="28"/>
          <w:szCs w:val="28"/>
        </w:rPr>
        <w:t xml:space="preserve"> </w:t>
      </w:r>
      <w:r w:rsidR="00DF130B">
        <w:rPr>
          <w:rFonts w:ascii="Times New Roman" w:hAnsi="Times New Roman" w:cs="Times New Roman"/>
          <w:sz w:val="28"/>
          <w:szCs w:val="28"/>
        </w:rPr>
        <w:t>к вирусу клещевого энцефалита</w:t>
      </w:r>
    </w:p>
    <w:p w:rsidR="00FB5101" w:rsidRDefault="00FB5101" w:rsidP="007746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5E3B88">
        <w:rPr>
          <w:rFonts w:ascii="Times New Roman" w:hAnsi="Times New Roman" w:cs="Times New Roman"/>
          <w:sz w:val="28"/>
          <w:szCs w:val="28"/>
        </w:rPr>
        <w:t xml:space="preserve"> проводились пациентам анализы: </w:t>
      </w:r>
      <w:r w:rsidR="00C877AE">
        <w:rPr>
          <w:rFonts w:ascii="Times New Roman" w:hAnsi="Times New Roman" w:cs="Times New Roman"/>
          <w:sz w:val="28"/>
          <w:szCs w:val="28"/>
        </w:rPr>
        <w:t>посев из зева</w:t>
      </w:r>
      <w:r w:rsidR="00BE7773">
        <w:rPr>
          <w:rFonts w:ascii="Times New Roman" w:hAnsi="Times New Roman" w:cs="Times New Roman"/>
          <w:sz w:val="28"/>
          <w:szCs w:val="28"/>
        </w:rPr>
        <w:t>, уха</w:t>
      </w:r>
      <w:r w:rsidR="00C877AE">
        <w:rPr>
          <w:rFonts w:ascii="Times New Roman" w:hAnsi="Times New Roman" w:cs="Times New Roman"/>
          <w:sz w:val="28"/>
          <w:szCs w:val="28"/>
        </w:rPr>
        <w:t xml:space="preserve"> на флору</w:t>
      </w:r>
      <w:r w:rsidR="006E0B5B">
        <w:rPr>
          <w:rFonts w:ascii="Times New Roman" w:hAnsi="Times New Roman" w:cs="Times New Roman"/>
          <w:sz w:val="28"/>
          <w:szCs w:val="28"/>
        </w:rPr>
        <w:t>, посев мокроты на флору</w:t>
      </w:r>
      <w:r w:rsidR="00D7499C">
        <w:rPr>
          <w:rFonts w:ascii="Times New Roman" w:hAnsi="Times New Roman" w:cs="Times New Roman"/>
          <w:sz w:val="28"/>
          <w:szCs w:val="28"/>
        </w:rPr>
        <w:t xml:space="preserve">, посев из носоглотки на дифтерию, латекс-агглютинация ликвора на определение криптококка, </w:t>
      </w:r>
      <w:r w:rsidR="003027CC">
        <w:rPr>
          <w:rFonts w:ascii="Times New Roman" w:hAnsi="Times New Roman" w:cs="Times New Roman"/>
          <w:sz w:val="28"/>
          <w:szCs w:val="28"/>
        </w:rPr>
        <w:t>и</w:t>
      </w:r>
      <w:r w:rsidR="003027CC" w:rsidRPr="004972E8">
        <w:rPr>
          <w:rFonts w:ascii="Times New Roman" w:hAnsi="Times New Roman" w:cs="Times New Roman"/>
          <w:sz w:val="28"/>
          <w:szCs w:val="28"/>
        </w:rPr>
        <w:t>ммунофлюоресцентный анализ</w:t>
      </w:r>
      <w:r w:rsidR="003027CC">
        <w:rPr>
          <w:rFonts w:ascii="Times New Roman" w:hAnsi="Times New Roman" w:cs="Times New Roman"/>
          <w:sz w:val="28"/>
          <w:szCs w:val="28"/>
        </w:rPr>
        <w:t xml:space="preserve"> </w:t>
      </w:r>
      <w:r w:rsidR="00D7499C">
        <w:rPr>
          <w:rFonts w:ascii="Times New Roman" w:hAnsi="Times New Roman" w:cs="Times New Roman"/>
          <w:sz w:val="28"/>
          <w:szCs w:val="28"/>
        </w:rPr>
        <w:t>кала на р</w:t>
      </w:r>
      <w:r w:rsidR="005E3B88">
        <w:rPr>
          <w:rFonts w:ascii="Times New Roman" w:hAnsi="Times New Roman" w:cs="Times New Roman"/>
          <w:sz w:val="28"/>
          <w:szCs w:val="28"/>
        </w:rPr>
        <w:t xml:space="preserve">отавирус, </w:t>
      </w:r>
      <w:r w:rsidR="00AE6388">
        <w:rPr>
          <w:rFonts w:ascii="Times New Roman" w:hAnsi="Times New Roman" w:cs="Times New Roman"/>
          <w:sz w:val="28"/>
          <w:szCs w:val="28"/>
        </w:rPr>
        <w:t>п</w:t>
      </w:r>
      <w:r w:rsidR="00AE6388" w:rsidRPr="00AE6388">
        <w:rPr>
          <w:rFonts w:ascii="Times New Roman" w:hAnsi="Times New Roman" w:cs="Times New Roman"/>
          <w:sz w:val="28"/>
          <w:szCs w:val="28"/>
        </w:rPr>
        <w:t>олимеразная цепная реакция</w:t>
      </w:r>
      <w:r w:rsidR="00D7499C" w:rsidRPr="00D7499C">
        <w:rPr>
          <w:rFonts w:ascii="Times New Roman" w:hAnsi="Times New Roman" w:cs="Times New Roman"/>
          <w:sz w:val="28"/>
          <w:szCs w:val="28"/>
        </w:rPr>
        <w:t xml:space="preserve"> </w:t>
      </w:r>
      <w:r w:rsidR="00A32080">
        <w:rPr>
          <w:rFonts w:ascii="Times New Roman" w:hAnsi="Times New Roman" w:cs="Times New Roman"/>
          <w:sz w:val="28"/>
          <w:szCs w:val="28"/>
        </w:rPr>
        <w:t>крови на определение ДНК возбудителя токсоплазмоза</w:t>
      </w:r>
      <w:r w:rsidR="00D7499C">
        <w:rPr>
          <w:rFonts w:ascii="Times New Roman" w:hAnsi="Times New Roman" w:cs="Times New Roman"/>
          <w:sz w:val="28"/>
          <w:szCs w:val="28"/>
        </w:rPr>
        <w:t xml:space="preserve">, </w:t>
      </w:r>
      <w:r w:rsidR="005E3B88">
        <w:rPr>
          <w:rFonts w:ascii="Times New Roman" w:hAnsi="Times New Roman" w:cs="Times New Roman"/>
          <w:sz w:val="28"/>
          <w:szCs w:val="28"/>
        </w:rPr>
        <w:t xml:space="preserve">толстая </w:t>
      </w:r>
      <w:r w:rsidR="00D7499C" w:rsidRPr="00D7499C">
        <w:rPr>
          <w:rFonts w:ascii="Times New Roman" w:hAnsi="Times New Roman" w:cs="Times New Roman"/>
          <w:sz w:val="28"/>
          <w:szCs w:val="28"/>
        </w:rPr>
        <w:t>капля на малярию</w:t>
      </w:r>
      <w:r w:rsidR="00D7499C">
        <w:rPr>
          <w:rFonts w:ascii="Times New Roman" w:hAnsi="Times New Roman" w:cs="Times New Roman"/>
          <w:sz w:val="28"/>
          <w:szCs w:val="28"/>
        </w:rPr>
        <w:t xml:space="preserve">, </w:t>
      </w:r>
      <w:r w:rsidR="00D7499C" w:rsidRPr="00D7499C">
        <w:rPr>
          <w:rFonts w:ascii="Times New Roman" w:hAnsi="Times New Roman" w:cs="Times New Roman"/>
          <w:sz w:val="28"/>
          <w:szCs w:val="28"/>
        </w:rPr>
        <w:t>РНГА с</w:t>
      </w:r>
      <w:r w:rsidR="00AE6388">
        <w:rPr>
          <w:rFonts w:ascii="Times New Roman" w:hAnsi="Times New Roman" w:cs="Times New Roman"/>
          <w:sz w:val="28"/>
          <w:szCs w:val="28"/>
        </w:rPr>
        <w:t xml:space="preserve"> дизентерийным, сальмонелезным антигеном</w:t>
      </w:r>
      <w:r w:rsidR="00D7499C" w:rsidRPr="00D7499C">
        <w:rPr>
          <w:rFonts w:ascii="Times New Roman" w:hAnsi="Times New Roman" w:cs="Times New Roman"/>
          <w:sz w:val="28"/>
          <w:szCs w:val="28"/>
        </w:rPr>
        <w:t xml:space="preserve">, </w:t>
      </w:r>
      <w:r w:rsidR="00AE6388">
        <w:rPr>
          <w:rFonts w:ascii="Times New Roman" w:hAnsi="Times New Roman" w:cs="Times New Roman"/>
          <w:sz w:val="28"/>
          <w:szCs w:val="28"/>
        </w:rPr>
        <w:t>п</w:t>
      </w:r>
      <w:r w:rsidR="00AE6388" w:rsidRPr="00AE6388">
        <w:rPr>
          <w:rFonts w:ascii="Times New Roman" w:hAnsi="Times New Roman" w:cs="Times New Roman"/>
          <w:sz w:val="28"/>
          <w:szCs w:val="28"/>
        </w:rPr>
        <w:t>олимеразная цепная реакция</w:t>
      </w:r>
      <w:r w:rsidR="005E3B88">
        <w:rPr>
          <w:rFonts w:ascii="Times New Roman" w:hAnsi="Times New Roman" w:cs="Times New Roman"/>
          <w:sz w:val="28"/>
          <w:szCs w:val="28"/>
        </w:rPr>
        <w:t xml:space="preserve"> кала на определение возбудителей</w:t>
      </w:r>
      <w:r w:rsidR="003027CC">
        <w:rPr>
          <w:rFonts w:ascii="Times New Roman" w:hAnsi="Times New Roman" w:cs="Times New Roman"/>
          <w:sz w:val="28"/>
          <w:szCs w:val="28"/>
        </w:rPr>
        <w:t xml:space="preserve"> острых кишечных инфекций</w:t>
      </w:r>
      <w:r w:rsidR="00D7499C">
        <w:rPr>
          <w:rFonts w:ascii="Times New Roman" w:hAnsi="Times New Roman" w:cs="Times New Roman"/>
          <w:sz w:val="28"/>
          <w:szCs w:val="28"/>
        </w:rPr>
        <w:t xml:space="preserve">, </w:t>
      </w:r>
      <w:r w:rsidR="005E3B88">
        <w:rPr>
          <w:rFonts w:ascii="Times New Roman" w:hAnsi="Times New Roman" w:cs="Times New Roman"/>
          <w:sz w:val="28"/>
          <w:szCs w:val="28"/>
        </w:rPr>
        <w:t>комплексное исследование клещевых</w:t>
      </w:r>
      <w:proofErr w:type="gramEnd"/>
      <w:r w:rsidR="005E3B88">
        <w:rPr>
          <w:rFonts w:ascii="Times New Roman" w:hAnsi="Times New Roman" w:cs="Times New Roman"/>
          <w:sz w:val="28"/>
          <w:szCs w:val="28"/>
        </w:rPr>
        <w:t xml:space="preserve"> </w:t>
      </w:r>
      <w:r w:rsidR="00D7499C" w:rsidRPr="00D7499C">
        <w:rPr>
          <w:rFonts w:ascii="Times New Roman" w:hAnsi="Times New Roman" w:cs="Times New Roman"/>
          <w:sz w:val="28"/>
          <w:szCs w:val="28"/>
        </w:rPr>
        <w:t xml:space="preserve">инфекций </w:t>
      </w:r>
      <w:r w:rsidR="005E3B88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AE6388">
        <w:rPr>
          <w:rFonts w:ascii="Times New Roman" w:hAnsi="Times New Roman" w:cs="Times New Roman"/>
          <w:sz w:val="28"/>
          <w:szCs w:val="28"/>
        </w:rPr>
        <w:t>полимеразной цепной</w:t>
      </w:r>
      <w:r w:rsidR="00AE6388" w:rsidRPr="00AE6388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AE6388">
        <w:rPr>
          <w:rFonts w:ascii="Times New Roman" w:hAnsi="Times New Roman" w:cs="Times New Roman"/>
          <w:sz w:val="28"/>
          <w:szCs w:val="28"/>
        </w:rPr>
        <w:t>и</w:t>
      </w:r>
      <w:r w:rsidR="005E3B88">
        <w:rPr>
          <w:rFonts w:ascii="Times New Roman" w:hAnsi="Times New Roman" w:cs="Times New Roman"/>
          <w:sz w:val="28"/>
          <w:szCs w:val="28"/>
        </w:rPr>
        <w:t xml:space="preserve"> (клещевой </w:t>
      </w:r>
      <w:r w:rsidR="00D7499C" w:rsidRPr="00D7499C">
        <w:rPr>
          <w:rFonts w:ascii="Times New Roman" w:hAnsi="Times New Roman" w:cs="Times New Roman"/>
          <w:sz w:val="28"/>
          <w:szCs w:val="28"/>
        </w:rPr>
        <w:t>энцефалит,</w:t>
      </w:r>
      <w:r w:rsidR="005E3B88">
        <w:rPr>
          <w:rFonts w:ascii="Times New Roman" w:hAnsi="Times New Roman" w:cs="Times New Roman"/>
          <w:sz w:val="28"/>
          <w:szCs w:val="28"/>
        </w:rPr>
        <w:t xml:space="preserve"> клещевой </w:t>
      </w:r>
      <w:r w:rsidR="00D7499C" w:rsidRPr="00D7499C">
        <w:rPr>
          <w:rFonts w:ascii="Times New Roman" w:hAnsi="Times New Roman" w:cs="Times New Roman"/>
          <w:sz w:val="28"/>
          <w:szCs w:val="28"/>
        </w:rPr>
        <w:t>боррелиоз, гранулоциторный анаплазмоз человека, моноцитарный эрлихиоз человека)</w:t>
      </w:r>
      <w:r w:rsidR="005E3B88">
        <w:rPr>
          <w:rFonts w:ascii="Times New Roman" w:hAnsi="Times New Roman" w:cs="Times New Roman"/>
          <w:sz w:val="28"/>
          <w:szCs w:val="28"/>
        </w:rPr>
        <w:t>.</w:t>
      </w:r>
    </w:p>
    <w:p w:rsidR="002145BB" w:rsidRDefault="002145BB" w:rsidP="007746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возбудителя, выполнялся посев на анализ чувствительности к антибиотикам.</w:t>
      </w:r>
    </w:p>
    <w:p w:rsidR="002145BB" w:rsidRPr="00656D6F" w:rsidRDefault="002145BB" w:rsidP="00D439D3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481074862"/>
      <w:r w:rsidRPr="00656D6F">
        <w:rPr>
          <w:rFonts w:ascii="Times New Roman" w:hAnsi="Times New Roman" w:cs="Times New Roman"/>
          <w:color w:val="000000" w:themeColor="text1"/>
          <w:sz w:val="28"/>
          <w:szCs w:val="28"/>
        </w:rPr>
        <w:t>2.3. Статистическая обработка</w:t>
      </w:r>
      <w:bookmarkEnd w:id="4"/>
    </w:p>
    <w:p w:rsidR="00293CDE" w:rsidRPr="00BA5809" w:rsidRDefault="00293CDE" w:rsidP="0077464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09">
        <w:rPr>
          <w:rFonts w:ascii="Times New Roman" w:hAnsi="Times New Roman" w:cs="Times New Roman"/>
          <w:sz w:val="28"/>
          <w:szCs w:val="28"/>
        </w:rPr>
        <w:t xml:space="preserve">Ввод, накопление, хранение и первичная обработка данных исследования осуществлялись с использованием персонального компьютера и пакета прикладных программ </w:t>
      </w:r>
      <w:r w:rsidRPr="00BA580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A5809">
        <w:rPr>
          <w:rFonts w:ascii="Times New Roman" w:hAnsi="Times New Roman" w:cs="Times New Roman"/>
          <w:sz w:val="28"/>
          <w:szCs w:val="28"/>
        </w:rPr>
        <w:t xml:space="preserve">. Статистическая обработка данных, полученных во время исследования, производилась с помощью программы </w:t>
      </w:r>
      <w:r w:rsidRPr="00BA5809"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Pr="00BA5809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293CDE" w:rsidRDefault="00293CDE" w:rsidP="00774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09">
        <w:rPr>
          <w:rFonts w:ascii="Times New Roman" w:hAnsi="Times New Roman" w:cs="Times New Roman"/>
          <w:sz w:val="28"/>
          <w:szCs w:val="28"/>
        </w:rPr>
        <w:lastRenderedPageBreak/>
        <w:t>Использованы следующие методы</w:t>
      </w:r>
      <w:r w:rsidR="00DE34C9">
        <w:rPr>
          <w:rFonts w:ascii="Times New Roman" w:hAnsi="Times New Roman" w:cs="Times New Roman"/>
          <w:sz w:val="28"/>
          <w:szCs w:val="28"/>
        </w:rPr>
        <w:t xml:space="preserve"> непараметрической</w:t>
      </w:r>
      <w:r w:rsidRPr="00BA5809">
        <w:rPr>
          <w:rFonts w:ascii="Times New Roman" w:hAnsi="Times New Roman" w:cs="Times New Roman"/>
          <w:sz w:val="28"/>
          <w:szCs w:val="28"/>
        </w:rPr>
        <w:t xml:space="preserve"> статистической обработки: описательная статистика и оценка значимости различий по t-критерию</w:t>
      </w:r>
      <w:r w:rsidR="00DE34C9">
        <w:rPr>
          <w:rFonts w:ascii="Times New Roman" w:hAnsi="Times New Roman" w:cs="Times New Roman"/>
          <w:sz w:val="28"/>
          <w:szCs w:val="28"/>
        </w:rPr>
        <w:t xml:space="preserve"> для независимых выборок</w:t>
      </w:r>
      <w:r w:rsidRPr="00BA5809">
        <w:rPr>
          <w:rFonts w:ascii="Times New Roman" w:hAnsi="Times New Roman" w:cs="Times New Roman"/>
          <w:sz w:val="28"/>
          <w:szCs w:val="28"/>
        </w:rPr>
        <w:t>,</w:t>
      </w:r>
      <w:r w:rsidR="00DE34C9">
        <w:rPr>
          <w:rFonts w:ascii="Times New Roman" w:hAnsi="Times New Roman" w:cs="Times New Roman"/>
          <w:sz w:val="28"/>
          <w:szCs w:val="28"/>
        </w:rPr>
        <w:t xml:space="preserve"> критерию Манна-Уитни и </w:t>
      </w:r>
      <w:r w:rsidR="00DE34C9" w:rsidRPr="00DE34C9">
        <w:rPr>
          <w:rFonts w:ascii="Times New Roman" w:hAnsi="Times New Roman" w:cs="Times New Roman"/>
          <w:sz w:val="24"/>
          <w:szCs w:val="24"/>
          <w:shd w:val="clear" w:color="auto" w:fill="FFFFFF"/>
        </w:rPr>
        <w:t>χ</w:t>
      </w:r>
      <w:r w:rsidR="00DE34C9" w:rsidRPr="00DE34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5809">
        <w:rPr>
          <w:rFonts w:ascii="Times New Roman" w:hAnsi="Times New Roman" w:cs="Times New Roman"/>
          <w:sz w:val="28"/>
          <w:szCs w:val="28"/>
        </w:rPr>
        <w:t>.</w:t>
      </w:r>
      <w:r w:rsidR="00DE34C9">
        <w:rPr>
          <w:rFonts w:ascii="Times New Roman" w:hAnsi="Times New Roman" w:cs="Times New Roman"/>
          <w:sz w:val="28"/>
          <w:szCs w:val="28"/>
        </w:rPr>
        <w:t xml:space="preserve"> Различия считались достоверными при уровне значимости </w:t>
      </w:r>
      <w:proofErr w:type="gramStart"/>
      <w:r w:rsidR="00DE34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34C9">
        <w:rPr>
          <w:rFonts w:ascii="Times New Roman" w:hAnsi="Times New Roman" w:cs="Times New Roman"/>
          <w:sz w:val="28"/>
          <w:szCs w:val="28"/>
        </w:rPr>
        <w:t xml:space="preserve"> </w:t>
      </w:r>
      <w:r w:rsidR="00DE34C9" w:rsidRPr="00DE34C9">
        <w:rPr>
          <w:rFonts w:ascii="Times New Roman" w:hAnsi="Times New Roman" w:cs="Times New Roman"/>
          <w:sz w:val="28"/>
          <w:szCs w:val="28"/>
        </w:rPr>
        <w:t>&lt;0,05.</w:t>
      </w:r>
    </w:p>
    <w:p w:rsidR="00D439D3" w:rsidRPr="00160A47" w:rsidRDefault="00DE34C9" w:rsidP="00774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признаки выражались как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34C9">
        <w:rPr>
          <w:rFonts w:ascii="Times New Roman" w:hAnsi="Times New Roman" w:cs="Times New Roman"/>
          <w:sz w:val="28"/>
          <w:szCs w:val="28"/>
        </w:rPr>
        <w:t xml:space="preserve"> </w:t>
      </w:r>
      <w:r w:rsidRPr="00DE34C9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DE34C9">
        <w:rPr>
          <w:rFonts w:ascii="Times New Roman" w:hAnsi="Times New Roman" w:cs="Times New Roman"/>
          <w:sz w:val="28"/>
          <w:szCs w:val="28"/>
        </w:rPr>
        <w:t xml:space="preserve"> </w:t>
      </w:r>
      <w:r w:rsidRPr="00DE34C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E34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среднее арифметическое </w:t>
      </w:r>
      <w:r w:rsidRPr="00DE34C9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A3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стандартное отклонение показателя). Различия считались достоверными при уровне значимости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C9">
        <w:rPr>
          <w:rFonts w:ascii="Times New Roman" w:hAnsi="Times New Roman" w:cs="Times New Roman"/>
          <w:sz w:val="28"/>
          <w:szCs w:val="28"/>
        </w:rPr>
        <w:t>&lt;0,05</w:t>
      </w:r>
      <w:r>
        <w:rPr>
          <w:rFonts w:ascii="Times New Roman" w:hAnsi="Times New Roman" w:cs="Times New Roman"/>
          <w:sz w:val="28"/>
          <w:szCs w:val="28"/>
        </w:rPr>
        <w:t>, высоко достоверными – при р&lt;0,01 и р&lt;0,001, недостоверными при р</w:t>
      </w:r>
      <w:r w:rsidRPr="00DE34C9">
        <w:rPr>
          <w:rFonts w:ascii="Times New Roman" w:hAnsi="Times New Roman" w:cs="Times New Roman"/>
          <w:sz w:val="28"/>
          <w:szCs w:val="28"/>
        </w:rPr>
        <w:t>&gt;0,05.</w:t>
      </w:r>
      <w:r w:rsidR="00160A47">
        <w:rPr>
          <w:rFonts w:ascii="Times New Roman" w:hAnsi="Times New Roman" w:cs="Times New Roman"/>
          <w:sz w:val="28"/>
          <w:szCs w:val="28"/>
        </w:rPr>
        <w:t xml:space="preserve"> Частотные признаки (число лиц с наличием или отсутствием признака) выражались в процентах.</w:t>
      </w:r>
    </w:p>
    <w:p w:rsidR="00A87484" w:rsidRPr="00DE78A3" w:rsidRDefault="00C97F90" w:rsidP="00DE78A3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81074863"/>
      <w:r w:rsidRPr="00656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656D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56D6F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РЕЗУЛЬТАТЫ СОБСТВЕННЫХ ИССЛЕДОВАНИЙ</w:t>
      </w:r>
      <w:bookmarkEnd w:id="5"/>
    </w:p>
    <w:p w:rsidR="00530BB1" w:rsidRDefault="002B277B" w:rsidP="004972E8">
      <w:pPr>
        <w:pStyle w:val="a3"/>
        <w:numPr>
          <w:ilvl w:val="1"/>
          <w:numId w:val="22"/>
        </w:num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BB1">
        <w:rPr>
          <w:rFonts w:ascii="Times New Roman" w:hAnsi="Times New Roman" w:cs="Times New Roman"/>
          <w:b/>
          <w:sz w:val="28"/>
          <w:szCs w:val="28"/>
        </w:rPr>
        <w:t xml:space="preserve">Этиологическая структура </w:t>
      </w:r>
      <w:r w:rsidR="00530BB1">
        <w:rPr>
          <w:rFonts w:ascii="Times New Roman" w:hAnsi="Times New Roman" w:cs="Times New Roman"/>
          <w:b/>
          <w:sz w:val="28"/>
          <w:szCs w:val="28"/>
        </w:rPr>
        <w:t xml:space="preserve">гнойных менингитов </w:t>
      </w:r>
      <w:r w:rsidR="00530BB1" w:rsidRPr="00530BB1">
        <w:rPr>
          <w:rFonts w:ascii="Times New Roman" w:hAnsi="Times New Roman" w:cs="Times New Roman"/>
          <w:b/>
          <w:sz w:val="28"/>
          <w:szCs w:val="28"/>
        </w:rPr>
        <w:t>з</w:t>
      </w:r>
      <w:r w:rsidRPr="00530BB1">
        <w:rPr>
          <w:rFonts w:ascii="Times New Roman" w:hAnsi="Times New Roman" w:cs="Times New Roman"/>
          <w:b/>
          <w:sz w:val="28"/>
          <w:szCs w:val="28"/>
        </w:rPr>
        <w:t>а 2016 и 2017 года</w:t>
      </w:r>
      <w:r w:rsidR="00530BB1">
        <w:rPr>
          <w:rFonts w:ascii="Times New Roman" w:hAnsi="Times New Roman" w:cs="Times New Roman"/>
          <w:sz w:val="28"/>
          <w:szCs w:val="28"/>
        </w:rPr>
        <w:t>.</w:t>
      </w:r>
    </w:p>
    <w:p w:rsidR="002B277B" w:rsidRDefault="00530BB1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B1">
        <w:rPr>
          <w:rFonts w:ascii="Times New Roman" w:hAnsi="Times New Roman" w:cs="Times New Roman"/>
          <w:sz w:val="28"/>
          <w:szCs w:val="28"/>
        </w:rPr>
        <w:t xml:space="preserve">В этиологической структуре расшифрованных случаев гнойных менингитов </w:t>
      </w:r>
      <w:r>
        <w:rPr>
          <w:rFonts w:ascii="Times New Roman" w:hAnsi="Times New Roman" w:cs="Times New Roman"/>
          <w:sz w:val="28"/>
          <w:szCs w:val="28"/>
        </w:rPr>
        <w:t xml:space="preserve"> за 2016-2017 гг. </w:t>
      </w:r>
      <w:r w:rsidR="0053245F">
        <w:rPr>
          <w:rFonts w:ascii="Times New Roman" w:hAnsi="Times New Roman" w:cs="Times New Roman"/>
          <w:sz w:val="28"/>
          <w:szCs w:val="28"/>
        </w:rPr>
        <w:t>преобладал S</w:t>
      </w:r>
      <w:r w:rsidRPr="00530BB1">
        <w:rPr>
          <w:rFonts w:ascii="Times New Roman" w:hAnsi="Times New Roman" w:cs="Times New Roman"/>
          <w:sz w:val="28"/>
          <w:szCs w:val="28"/>
        </w:rPr>
        <w:t>.pneumoniae – 8</w:t>
      </w:r>
      <w:r w:rsidR="00502CD7">
        <w:rPr>
          <w:rFonts w:ascii="Times New Roman" w:hAnsi="Times New Roman" w:cs="Times New Roman"/>
          <w:sz w:val="28"/>
          <w:szCs w:val="28"/>
        </w:rPr>
        <w:t>0</w:t>
      </w:r>
      <w:r w:rsidRPr="00530BB1">
        <w:rPr>
          <w:rFonts w:ascii="Times New Roman" w:hAnsi="Times New Roman" w:cs="Times New Roman"/>
          <w:sz w:val="28"/>
          <w:szCs w:val="28"/>
        </w:rPr>
        <w:t>,</w:t>
      </w:r>
      <w:r w:rsidR="00502CD7">
        <w:rPr>
          <w:rFonts w:ascii="Times New Roman" w:hAnsi="Times New Roman" w:cs="Times New Roman"/>
          <w:sz w:val="28"/>
          <w:szCs w:val="28"/>
        </w:rPr>
        <w:t>6</w:t>
      </w:r>
      <w:r w:rsidRPr="00530BB1">
        <w:rPr>
          <w:rFonts w:ascii="Times New Roman" w:hAnsi="Times New Roman" w:cs="Times New Roman"/>
          <w:sz w:val="28"/>
          <w:szCs w:val="28"/>
        </w:rPr>
        <w:t xml:space="preserve"> %, далее по часто</w:t>
      </w:r>
      <w:r w:rsidR="00502CD7">
        <w:rPr>
          <w:rFonts w:ascii="Times New Roman" w:hAnsi="Times New Roman" w:cs="Times New Roman"/>
          <w:sz w:val="28"/>
          <w:szCs w:val="28"/>
        </w:rPr>
        <w:t>те следовали L.monocytogenes - 9</w:t>
      </w:r>
      <w:r w:rsidRPr="00530BB1">
        <w:rPr>
          <w:rFonts w:ascii="Times New Roman" w:hAnsi="Times New Roman" w:cs="Times New Roman"/>
          <w:sz w:val="28"/>
          <w:szCs w:val="28"/>
        </w:rPr>
        <w:t>,</w:t>
      </w:r>
      <w:r w:rsidR="00502CD7">
        <w:rPr>
          <w:rFonts w:ascii="Times New Roman" w:hAnsi="Times New Roman" w:cs="Times New Roman"/>
          <w:sz w:val="28"/>
          <w:szCs w:val="28"/>
        </w:rPr>
        <w:t xml:space="preserve">7%, </w:t>
      </w:r>
      <w:r w:rsidR="00502C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02CD7" w:rsidRPr="00502CD7">
        <w:rPr>
          <w:rFonts w:ascii="Times New Roman" w:hAnsi="Times New Roman" w:cs="Times New Roman"/>
          <w:sz w:val="28"/>
          <w:szCs w:val="28"/>
        </w:rPr>
        <w:t>.</w:t>
      </w:r>
      <w:r w:rsidR="00502CD7">
        <w:rPr>
          <w:rFonts w:ascii="Times New Roman" w:hAnsi="Times New Roman" w:cs="Times New Roman"/>
          <w:sz w:val="28"/>
          <w:szCs w:val="28"/>
          <w:lang w:val="en-US"/>
        </w:rPr>
        <w:t>meningitidis</w:t>
      </w:r>
      <w:r w:rsidR="00C338A2">
        <w:rPr>
          <w:rFonts w:ascii="Times New Roman" w:hAnsi="Times New Roman" w:cs="Times New Roman"/>
          <w:sz w:val="28"/>
          <w:szCs w:val="28"/>
        </w:rPr>
        <w:t xml:space="preserve"> (серогуппа С)</w:t>
      </w:r>
      <w:r w:rsidR="00502CD7" w:rsidRPr="00502CD7">
        <w:rPr>
          <w:rFonts w:ascii="Times New Roman" w:hAnsi="Times New Roman" w:cs="Times New Roman"/>
          <w:sz w:val="28"/>
          <w:szCs w:val="28"/>
        </w:rPr>
        <w:t xml:space="preserve"> </w:t>
      </w:r>
      <w:r w:rsidR="00502CD7">
        <w:rPr>
          <w:rFonts w:ascii="Times New Roman" w:hAnsi="Times New Roman" w:cs="Times New Roman"/>
          <w:sz w:val="28"/>
          <w:szCs w:val="28"/>
        </w:rPr>
        <w:t>–</w:t>
      </w:r>
      <w:r w:rsidR="00502CD7" w:rsidRPr="00502CD7">
        <w:rPr>
          <w:rFonts w:ascii="Times New Roman" w:hAnsi="Times New Roman" w:cs="Times New Roman"/>
          <w:sz w:val="28"/>
          <w:szCs w:val="28"/>
        </w:rPr>
        <w:t xml:space="preserve"> </w:t>
      </w:r>
      <w:r w:rsidR="00502CD7">
        <w:rPr>
          <w:rFonts w:ascii="Times New Roman" w:hAnsi="Times New Roman" w:cs="Times New Roman"/>
          <w:sz w:val="28"/>
          <w:szCs w:val="28"/>
        </w:rPr>
        <w:t>6</w:t>
      </w:r>
      <w:r w:rsidR="00502CD7" w:rsidRPr="00502CD7">
        <w:rPr>
          <w:rFonts w:ascii="Times New Roman" w:hAnsi="Times New Roman" w:cs="Times New Roman"/>
          <w:sz w:val="28"/>
          <w:szCs w:val="28"/>
        </w:rPr>
        <w:t>,5%</w:t>
      </w:r>
      <w:r w:rsidR="00073674">
        <w:rPr>
          <w:rFonts w:ascii="Times New Roman" w:hAnsi="Times New Roman" w:cs="Times New Roman"/>
          <w:sz w:val="28"/>
          <w:szCs w:val="28"/>
        </w:rPr>
        <w:t xml:space="preserve"> </w:t>
      </w:r>
      <w:r w:rsidR="00502CD7">
        <w:rPr>
          <w:rFonts w:ascii="Times New Roman" w:hAnsi="Times New Roman" w:cs="Times New Roman"/>
          <w:sz w:val="28"/>
          <w:szCs w:val="28"/>
        </w:rPr>
        <w:t>и M.tuberculosis – 3,2%. В 63,5</w:t>
      </w:r>
      <w:r w:rsidRPr="00530BB1">
        <w:rPr>
          <w:rFonts w:ascii="Times New Roman" w:hAnsi="Times New Roman" w:cs="Times New Roman"/>
          <w:sz w:val="28"/>
          <w:szCs w:val="28"/>
        </w:rPr>
        <w:t>% случаев этиологический агент установлен не был.</w:t>
      </w:r>
    </w:p>
    <w:p w:rsidR="002B277B" w:rsidRDefault="002B277B" w:rsidP="00EA6120">
      <w:pPr>
        <w:pStyle w:val="a3"/>
        <w:jc w:val="both"/>
      </w:pPr>
    </w:p>
    <w:p w:rsidR="002B277B" w:rsidRDefault="00147E7B" w:rsidP="002B277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12242" cy="2998382"/>
            <wp:effectExtent l="38100" t="0" r="22225" b="120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644A" w:rsidRPr="00147E7B" w:rsidRDefault="00147E7B" w:rsidP="00147E7B">
      <w:pPr>
        <w:rPr>
          <w:rFonts w:ascii="Times New Roman" w:hAnsi="Times New Roman" w:cs="Times New Roman"/>
          <w:sz w:val="28"/>
          <w:szCs w:val="28"/>
        </w:rPr>
      </w:pPr>
      <w:r w:rsidRPr="00BA5809">
        <w:rPr>
          <w:rFonts w:ascii="Times New Roman" w:hAnsi="Times New Roman" w:cs="Times New Roman"/>
          <w:sz w:val="28"/>
          <w:szCs w:val="28"/>
        </w:rPr>
        <w:t>Рис.</w:t>
      </w:r>
      <w:r w:rsidR="00D439D3">
        <w:rPr>
          <w:rFonts w:ascii="Times New Roman" w:hAnsi="Times New Roman" w:cs="Times New Roman"/>
          <w:sz w:val="28"/>
          <w:szCs w:val="28"/>
        </w:rPr>
        <w:t>2</w:t>
      </w:r>
      <w:r w:rsidR="00DE78A3">
        <w:rPr>
          <w:rFonts w:ascii="Times New Roman" w:hAnsi="Times New Roman" w:cs="Times New Roman"/>
          <w:sz w:val="28"/>
          <w:szCs w:val="28"/>
        </w:rPr>
        <w:t xml:space="preserve"> Этиология </w:t>
      </w:r>
      <w:r>
        <w:rPr>
          <w:rFonts w:ascii="Times New Roman" w:hAnsi="Times New Roman" w:cs="Times New Roman"/>
          <w:sz w:val="28"/>
          <w:szCs w:val="28"/>
        </w:rPr>
        <w:t xml:space="preserve">гнойных менингитов за 2016-2017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D439D3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4A" w:rsidRDefault="0015644A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B277B" w:rsidRPr="0015644A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у количество этиологически расшифрованных случаев составило</w:t>
      </w:r>
      <w:r w:rsidR="002B277B" w:rsidRPr="0015644A">
        <w:rPr>
          <w:rFonts w:ascii="Times New Roman" w:hAnsi="Times New Roman" w:cs="Times New Roman"/>
          <w:sz w:val="28"/>
          <w:szCs w:val="28"/>
        </w:rPr>
        <w:t xml:space="preserve"> </w:t>
      </w:r>
      <w:r w:rsidR="004F377C">
        <w:rPr>
          <w:rFonts w:ascii="Times New Roman" w:hAnsi="Times New Roman" w:cs="Times New Roman"/>
          <w:sz w:val="28"/>
          <w:szCs w:val="28"/>
        </w:rPr>
        <w:t>36,2</w:t>
      </w:r>
      <w:r w:rsidR="002B277B" w:rsidRPr="0015644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Из них,</w:t>
      </w:r>
      <w:r w:rsidRPr="0015644A">
        <w:rPr>
          <w:rFonts w:ascii="Times New Roman" w:hAnsi="Times New Roman" w:cs="Times New Roman"/>
          <w:sz w:val="28"/>
          <w:szCs w:val="28"/>
        </w:rPr>
        <w:t xml:space="preserve"> </w:t>
      </w:r>
      <w:r w:rsidR="00DE78A3">
        <w:rPr>
          <w:rFonts w:ascii="Times New Roman" w:hAnsi="Times New Roman" w:cs="Times New Roman"/>
          <w:sz w:val="28"/>
          <w:szCs w:val="28"/>
        </w:rPr>
        <w:t>преобладал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45F">
        <w:rPr>
          <w:rFonts w:ascii="Times New Roman" w:hAnsi="Times New Roman" w:cs="Times New Roman"/>
          <w:sz w:val="28"/>
          <w:szCs w:val="28"/>
        </w:rPr>
        <w:t>S</w:t>
      </w:r>
      <w:r w:rsidRPr="00530BB1">
        <w:rPr>
          <w:rFonts w:ascii="Times New Roman" w:hAnsi="Times New Roman" w:cs="Times New Roman"/>
          <w:sz w:val="28"/>
          <w:szCs w:val="28"/>
        </w:rPr>
        <w:t>.pneumoniae</w:t>
      </w:r>
      <w:r w:rsidRPr="0015644A">
        <w:rPr>
          <w:rFonts w:ascii="Times New Roman" w:hAnsi="Times New Roman" w:cs="Times New Roman"/>
          <w:sz w:val="28"/>
          <w:szCs w:val="28"/>
        </w:rPr>
        <w:t xml:space="preserve"> </w:t>
      </w:r>
      <w:r w:rsidR="00DE78A3">
        <w:rPr>
          <w:rFonts w:ascii="Times New Roman" w:hAnsi="Times New Roman" w:cs="Times New Roman"/>
          <w:sz w:val="28"/>
          <w:szCs w:val="28"/>
        </w:rPr>
        <w:t>(</w:t>
      </w:r>
      <w:r w:rsidR="002000EE">
        <w:rPr>
          <w:rFonts w:ascii="Times New Roman" w:hAnsi="Times New Roman" w:cs="Times New Roman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>5%</w:t>
      </w:r>
      <w:r w:rsidR="00DE78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56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monocytoges</w:t>
      </w:r>
      <w:r w:rsidR="002000EE">
        <w:rPr>
          <w:rFonts w:ascii="Times New Roman" w:hAnsi="Times New Roman" w:cs="Times New Roman"/>
          <w:sz w:val="28"/>
          <w:szCs w:val="28"/>
        </w:rPr>
        <w:t xml:space="preserve"> встречалась в 11</w:t>
      </w:r>
      <w:proofErr w:type="gramStart"/>
      <w:r w:rsidR="002000EE">
        <w:rPr>
          <w:rFonts w:ascii="Times New Roman" w:hAnsi="Times New Roman" w:cs="Times New Roman"/>
          <w:sz w:val="28"/>
          <w:szCs w:val="28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</w:rPr>
        <w:t>% случаев. В 2016</w:t>
      </w:r>
      <w:r w:rsidR="007B1E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0EE">
        <w:rPr>
          <w:rFonts w:ascii="Times New Roman" w:hAnsi="Times New Roman" w:cs="Times New Roman"/>
          <w:sz w:val="28"/>
          <w:szCs w:val="28"/>
        </w:rPr>
        <w:t xml:space="preserve"> один из случев</w:t>
      </w:r>
      <w:r>
        <w:rPr>
          <w:rFonts w:ascii="Times New Roman" w:hAnsi="Times New Roman" w:cs="Times New Roman"/>
          <w:sz w:val="28"/>
          <w:szCs w:val="28"/>
        </w:rPr>
        <w:t xml:space="preserve"> гнойного менингита был вызван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56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="002000EE">
        <w:rPr>
          <w:rFonts w:ascii="Times New Roman" w:hAnsi="Times New Roman" w:cs="Times New Roman"/>
          <w:sz w:val="28"/>
          <w:szCs w:val="28"/>
        </w:rPr>
        <w:t xml:space="preserve"> и еще один  -  </w:t>
      </w:r>
      <w:r w:rsidR="002000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000EE" w:rsidRPr="002000EE">
        <w:rPr>
          <w:rFonts w:ascii="Times New Roman" w:hAnsi="Times New Roman" w:cs="Times New Roman"/>
          <w:sz w:val="28"/>
          <w:szCs w:val="28"/>
        </w:rPr>
        <w:t>.</w:t>
      </w:r>
      <w:r w:rsidR="002000EE">
        <w:rPr>
          <w:rFonts w:ascii="Times New Roman" w:hAnsi="Times New Roman" w:cs="Times New Roman"/>
          <w:sz w:val="28"/>
          <w:szCs w:val="28"/>
          <w:lang w:val="en-US"/>
        </w:rPr>
        <w:t>meningitidis</w:t>
      </w:r>
      <w:r>
        <w:rPr>
          <w:rFonts w:ascii="Times New Roman" w:hAnsi="Times New Roman" w:cs="Times New Roman"/>
          <w:sz w:val="28"/>
          <w:szCs w:val="28"/>
        </w:rPr>
        <w:t>, что составило</w:t>
      </w:r>
      <w:r w:rsidR="002000EE" w:rsidRPr="002000EE">
        <w:rPr>
          <w:rFonts w:ascii="Times New Roman" w:hAnsi="Times New Roman" w:cs="Times New Roman"/>
          <w:sz w:val="28"/>
          <w:szCs w:val="28"/>
        </w:rPr>
        <w:t xml:space="preserve"> </w:t>
      </w:r>
      <w:r w:rsidR="002000EE">
        <w:rPr>
          <w:rFonts w:ascii="Times New Roman" w:hAnsi="Times New Roman" w:cs="Times New Roman"/>
          <w:sz w:val="28"/>
          <w:szCs w:val="28"/>
        </w:rPr>
        <w:t>по 5,9</w:t>
      </w:r>
      <w:r>
        <w:rPr>
          <w:rFonts w:ascii="Times New Roman" w:hAnsi="Times New Roman" w:cs="Times New Roman"/>
          <w:sz w:val="28"/>
          <w:szCs w:val="28"/>
        </w:rPr>
        <w:t>% от общего числа этиологически расшифрованных случаев.</w:t>
      </w:r>
      <w:r w:rsidR="006662A1">
        <w:rPr>
          <w:rFonts w:ascii="Times New Roman" w:hAnsi="Times New Roman" w:cs="Times New Roman"/>
          <w:sz w:val="28"/>
          <w:szCs w:val="28"/>
        </w:rPr>
        <w:t xml:space="preserve"> Процент менингитов неустановленной этиологии составил </w:t>
      </w:r>
      <w:r w:rsidRPr="0015644A">
        <w:rPr>
          <w:rFonts w:ascii="Times New Roman" w:hAnsi="Times New Roman" w:cs="Times New Roman"/>
          <w:sz w:val="28"/>
          <w:szCs w:val="28"/>
        </w:rPr>
        <w:t>6</w:t>
      </w:r>
      <w:r w:rsidR="00216C78">
        <w:rPr>
          <w:rFonts w:ascii="Times New Roman" w:hAnsi="Times New Roman" w:cs="Times New Roman"/>
          <w:sz w:val="28"/>
          <w:szCs w:val="28"/>
        </w:rPr>
        <w:t>3,8</w:t>
      </w:r>
      <w:r w:rsidRPr="0015644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0C2">
        <w:rPr>
          <w:rFonts w:ascii="Times New Roman" w:hAnsi="Times New Roman" w:cs="Times New Roman"/>
          <w:sz w:val="28"/>
          <w:szCs w:val="28"/>
        </w:rPr>
        <w:t xml:space="preserve"> </w:t>
      </w:r>
      <w:r w:rsidR="00DB2DAF">
        <w:rPr>
          <w:rFonts w:ascii="Times New Roman" w:hAnsi="Times New Roman" w:cs="Times New Roman"/>
          <w:sz w:val="28"/>
          <w:szCs w:val="28"/>
        </w:rPr>
        <w:t>В</w:t>
      </w:r>
      <w:r w:rsidR="00CF60C2">
        <w:rPr>
          <w:rFonts w:ascii="Times New Roman" w:hAnsi="Times New Roman" w:cs="Times New Roman"/>
          <w:sz w:val="28"/>
          <w:szCs w:val="28"/>
        </w:rPr>
        <w:t xml:space="preserve"> 2017 году</w:t>
      </w:r>
      <w:r w:rsidR="007B1E0B">
        <w:rPr>
          <w:rFonts w:ascii="Times New Roman" w:hAnsi="Times New Roman" w:cs="Times New Roman"/>
          <w:sz w:val="28"/>
          <w:szCs w:val="28"/>
        </w:rPr>
        <w:t xml:space="preserve"> этот показатель </w:t>
      </w:r>
      <w:r w:rsidR="00DB2DAF">
        <w:rPr>
          <w:rFonts w:ascii="Times New Roman" w:hAnsi="Times New Roman" w:cs="Times New Roman"/>
          <w:sz w:val="28"/>
          <w:szCs w:val="28"/>
        </w:rPr>
        <w:t xml:space="preserve">был приблизительно на том же уровне и </w:t>
      </w:r>
      <w:r w:rsidR="007B1E0B">
        <w:rPr>
          <w:rFonts w:ascii="Times New Roman" w:hAnsi="Times New Roman" w:cs="Times New Roman"/>
          <w:sz w:val="28"/>
          <w:szCs w:val="28"/>
        </w:rPr>
        <w:t>составил 6</w:t>
      </w:r>
      <w:r w:rsidR="00DB2DAF">
        <w:rPr>
          <w:rFonts w:ascii="Times New Roman" w:hAnsi="Times New Roman" w:cs="Times New Roman"/>
          <w:sz w:val="28"/>
          <w:szCs w:val="28"/>
        </w:rPr>
        <w:t>3,2</w:t>
      </w:r>
      <w:r w:rsidR="007B1E0B">
        <w:rPr>
          <w:rFonts w:ascii="Times New Roman" w:hAnsi="Times New Roman" w:cs="Times New Roman"/>
          <w:sz w:val="28"/>
          <w:szCs w:val="28"/>
        </w:rPr>
        <w:t>%. Среди расшифрованных случаев (3</w:t>
      </w:r>
      <w:r w:rsidR="00DB2DAF">
        <w:rPr>
          <w:rFonts w:ascii="Times New Roman" w:hAnsi="Times New Roman" w:cs="Times New Roman"/>
          <w:sz w:val="28"/>
          <w:szCs w:val="28"/>
        </w:rPr>
        <w:t>6,8</w:t>
      </w:r>
      <w:r w:rsidR="007B1E0B">
        <w:rPr>
          <w:rFonts w:ascii="Times New Roman" w:hAnsi="Times New Roman" w:cs="Times New Roman"/>
          <w:sz w:val="28"/>
          <w:szCs w:val="28"/>
        </w:rPr>
        <w:t>%) в 2017 году пн</w:t>
      </w:r>
      <w:r w:rsidR="00DB2DAF">
        <w:rPr>
          <w:rFonts w:ascii="Times New Roman" w:hAnsi="Times New Roman" w:cs="Times New Roman"/>
          <w:sz w:val="28"/>
          <w:szCs w:val="28"/>
        </w:rPr>
        <w:t>евмококковый менингит составил 85,7%, листериозный и менингококковый - поровну 7,1</w:t>
      </w:r>
      <w:r w:rsidR="007B1E0B">
        <w:rPr>
          <w:rFonts w:ascii="Times New Roman" w:hAnsi="Times New Roman" w:cs="Times New Roman"/>
          <w:sz w:val="28"/>
          <w:szCs w:val="28"/>
        </w:rPr>
        <w:t>%.</w:t>
      </w:r>
      <w:r w:rsidR="00DB2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7B" w:rsidRDefault="007B1E0B" w:rsidP="002B277B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1E0B" w:rsidRDefault="007B1E0B" w:rsidP="002B277B">
      <w:pPr>
        <w:pStyle w:val="a3"/>
        <w:rPr>
          <w:lang w:val="en-US"/>
        </w:rPr>
      </w:pPr>
    </w:p>
    <w:p w:rsidR="007B1E0B" w:rsidRPr="0057384B" w:rsidRDefault="0057384B" w:rsidP="0057384B">
      <w:pPr>
        <w:jc w:val="both"/>
        <w:rPr>
          <w:rFonts w:ascii="Times New Roman" w:hAnsi="Times New Roman" w:cs="Times New Roman"/>
          <w:sz w:val="28"/>
          <w:szCs w:val="28"/>
        </w:rPr>
      </w:pPr>
      <w:r w:rsidRPr="0057384B">
        <w:rPr>
          <w:rFonts w:ascii="Times New Roman" w:hAnsi="Times New Roman" w:cs="Times New Roman"/>
          <w:sz w:val="28"/>
          <w:szCs w:val="28"/>
        </w:rPr>
        <w:t>Рис.3</w:t>
      </w:r>
      <w:r w:rsidR="007B1E0B" w:rsidRPr="005738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7B1E0B" w:rsidRPr="0057384B">
        <w:rPr>
          <w:rFonts w:ascii="Times New Roman" w:hAnsi="Times New Roman" w:cs="Times New Roman"/>
          <w:sz w:val="28"/>
          <w:szCs w:val="28"/>
        </w:rPr>
        <w:t xml:space="preserve">этиологической расшифровки менингитов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B1E0B" w:rsidRPr="0057384B">
        <w:rPr>
          <w:rFonts w:ascii="Times New Roman" w:hAnsi="Times New Roman" w:cs="Times New Roman"/>
          <w:sz w:val="28"/>
          <w:szCs w:val="28"/>
        </w:rPr>
        <w:t xml:space="preserve">этиологических агентов, вызвавших </w:t>
      </w:r>
      <w:r w:rsidRPr="0057384B">
        <w:rPr>
          <w:rFonts w:ascii="Times New Roman" w:hAnsi="Times New Roman" w:cs="Times New Roman"/>
          <w:sz w:val="28"/>
          <w:szCs w:val="28"/>
        </w:rPr>
        <w:t xml:space="preserve">гнойных менингит в 2016-2017 </w:t>
      </w:r>
      <w:proofErr w:type="gramStart"/>
      <w:r w:rsidRPr="0057384B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57384B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E0B" w:rsidRDefault="007B1E0B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3F3">
        <w:rPr>
          <w:rFonts w:ascii="Times New Roman" w:hAnsi="Times New Roman" w:cs="Times New Roman"/>
          <w:sz w:val="28"/>
          <w:szCs w:val="28"/>
        </w:rPr>
        <w:t>За период 2016-2017 гг. доля менингоэнцефалитов составила 2</w:t>
      </w:r>
      <w:r w:rsidR="00A66BE8">
        <w:rPr>
          <w:rFonts w:ascii="Times New Roman" w:hAnsi="Times New Roman" w:cs="Times New Roman"/>
          <w:sz w:val="28"/>
          <w:szCs w:val="28"/>
        </w:rPr>
        <w:t>4,7</w:t>
      </w:r>
      <w:r w:rsidRPr="00A343F3">
        <w:rPr>
          <w:rFonts w:ascii="Times New Roman" w:hAnsi="Times New Roman" w:cs="Times New Roman"/>
          <w:sz w:val="28"/>
          <w:szCs w:val="28"/>
        </w:rPr>
        <w:t>% от общего числа гнойных менингитов, среди них пневмококковых менингоэнцефалитов</w:t>
      </w:r>
      <w:r w:rsidR="008F0DB1" w:rsidRPr="00A343F3">
        <w:rPr>
          <w:rFonts w:ascii="Times New Roman" w:hAnsi="Times New Roman" w:cs="Times New Roman"/>
          <w:sz w:val="28"/>
          <w:szCs w:val="28"/>
        </w:rPr>
        <w:t xml:space="preserve"> и менингоэнцефалитов неустановленной этиологии</w:t>
      </w:r>
      <w:r w:rsidRPr="00A343F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8F0DB1" w:rsidRPr="00A343F3">
        <w:rPr>
          <w:rFonts w:ascii="Times New Roman" w:hAnsi="Times New Roman" w:cs="Times New Roman"/>
          <w:sz w:val="28"/>
          <w:szCs w:val="28"/>
        </w:rPr>
        <w:t xml:space="preserve">поровну </w:t>
      </w:r>
      <w:r w:rsidR="00352572">
        <w:rPr>
          <w:rFonts w:ascii="Times New Roman" w:hAnsi="Times New Roman" w:cs="Times New Roman"/>
          <w:sz w:val="28"/>
          <w:szCs w:val="28"/>
        </w:rPr>
        <w:t>(</w:t>
      </w:r>
      <w:r w:rsidRPr="00A343F3">
        <w:rPr>
          <w:rFonts w:ascii="Times New Roman" w:hAnsi="Times New Roman" w:cs="Times New Roman"/>
          <w:sz w:val="28"/>
          <w:szCs w:val="28"/>
        </w:rPr>
        <w:t>47,6%</w:t>
      </w:r>
      <w:r w:rsidR="00352572">
        <w:rPr>
          <w:rFonts w:ascii="Times New Roman" w:hAnsi="Times New Roman" w:cs="Times New Roman"/>
          <w:sz w:val="28"/>
          <w:szCs w:val="28"/>
        </w:rPr>
        <w:t>)</w:t>
      </w:r>
      <w:r w:rsidRPr="00A343F3">
        <w:rPr>
          <w:rFonts w:ascii="Times New Roman" w:hAnsi="Times New Roman" w:cs="Times New Roman"/>
          <w:sz w:val="28"/>
          <w:szCs w:val="28"/>
        </w:rPr>
        <w:t>.</w:t>
      </w:r>
      <w:r w:rsidR="008F0DB1" w:rsidRPr="00A34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D9" w:rsidRDefault="00DD3AD9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35" w:rsidRPr="00752655" w:rsidRDefault="008006E1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Таб.1. Частота гнойных менингитов у мужчин и женщин</w:t>
      </w:r>
      <w:r w:rsidR="00C62235">
        <w:rPr>
          <w:rFonts w:ascii="Times New Roman" w:hAnsi="Times New Roman" w:cs="Times New Roman"/>
          <w:sz w:val="28"/>
          <w:szCs w:val="28"/>
        </w:rPr>
        <w:t xml:space="preserve"> за 2016-2017 </w:t>
      </w:r>
      <w:proofErr w:type="gramStart"/>
      <w:r w:rsidR="00C62235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C62235" w:rsidRPr="00752655">
        <w:rPr>
          <w:rFonts w:ascii="Times New Roman" w:hAnsi="Times New Roman" w:cs="Times New Roman"/>
          <w:sz w:val="28"/>
          <w:szCs w:val="28"/>
        </w:rPr>
        <w:t xml:space="preserve"> (</w:t>
      </w:r>
      <w:r w:rsidR="00C62235">
        <w:rPr>
          <w:rFonts w:ascii="Times New Roman" w:hAnsi="Times New Roman" w:cs="Times New Roman"/>
          <w:sz w:val="28"/>
          <w:szCs w:val="28"/>
        </w:rPr>
        <w:t>абс.,%)</w:t>
      </w:r>
    </w:p>
    <w:tbl>
      <w:tblPr>
        <w:tblStyle w:val="a8"/>
        <w:tblW w:w="9363" w:type="dxa"/>
        <w:tblLook w:val="04A0" w:firstRow="1" w:lastRow="0" w:firstColumn="1" w:lastColumn="0" w:noHBand="0" w:noVBand="1"/>
      </w:tblPr>
      <w:tblGrid>
        <w:gridCol w:w="3344"/>
        <w:gridCol w:w="3153"/>
        <w:gridCol w:w="2866"/>
      </w:tblGrid>
      <w:tr w:rsidR="00A40AAE" w:rsidTr="00A40AAE">
        <w:trPr>
          <w:trHeight w:val="652"/>
        </w:trPr>
        <w:tc>
          <w:tcPr>
            <w:tcW w:w="3344" w:type="dxa"/>
          </w:tcPr>
          <w:p w:rsidR="00A40AAE" w:rsidRDefault="00A40AAE" w:rsidP="00FA5B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Этиологический агент:</w:t>
            </w:r>
          </w:p>
        </w:tc>
        <w:tc>
          <w:tcPr>
            <w:tcW w:w="3153" w:type="dxa"/>
          </w:tcPr>
          <w:p w:rsidR="00A40AAE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пол</w:t>
            </w:r>
          </w:p>
        </w:tc>
        <w:tc>
          <w:tcPr>
            <w:tcW w:w="2866" w:type="dxa"/>
          </w:tcPr>
          <w:p w:rsidR="00A40AAE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пол</w:t>
            </w:r>
          </w:p>
        </w:tc>
      </w:tr>
      <w:tr w:rsidR="00A40AAE" w:rsidTr="00A40AAE">
        <w:trPr>
          <w:trHeight w:val="355"/>
        </w:trPr>
        <w:tc>
          <w:tcPr>
            <w:tcW w:w="3344" w:type="dxa"/>
          </w:tcPr>
          <w:p w:rsidR="00A40AAE" w:rsidRPr="00752655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S.pneumoniae</w:t>
            </w:r>
          </w:p>
        </w:tc>
        <w:tc>
          <w:tcPr>
            <w:tcW w:w="3153" w:type="dxa"/>
          </w:tcPr>
          <w:p w:rsidR="00A40AAE" w:rsidRDefault="000F5187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="00A40AA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866" w:type="dxa"/>
          </w:tcPr>
          <w:p w:rsidR="00A40AAE" w:rsidRDefault="000F5187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="00A40AA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40AAE" w:rsidTr="00A40AAE">
        <w:trPr>
          <w:trHeight w:val="443"/>
        </w:trPr>
        <w:tc>
          <w:tcPr>
            <w:tcW w:w="3344" w:type="dxa"/>
          </w:tcPr>
          <w:p w:rsidR="00A40AAE" w:rsidRPr="00752655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L.monocytogenes</w:t>
            </w:r>
          </w:p>
        </w:tc>
        <w:tc>
          <w:tcPr>
            <w:tcW w:w="3153" w:type="dxa"/>
          </w:tcPr>
          <w:p w:rsidR="00A40AAE" w:rsidRPr="00752655" w:rsidRDefault="00A40AAE" w:rsidP="00FA5BC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E"/>
            </w:r>
          </w:p>
        </w:tc>
        <w:tc>
          <w:tcPr>
            <w:tcW w:w="2866" w:type="dxa"/>
          </w:tcPr>
          <w:p w:rsidR="00A40AAE" w:rsidRPr="00752655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0F5187" w:rsidTr="00A40AAE">
        <w:trPr>
          <w:trHeight w:val="443"/>
        </w:trPr>
        <w:tc>
          <w:tcPr>
            <w:tcW w:w="3344" w:type="dxa"/>
          </w:tcPr>
          <w:p w:rsidR="000F5187" w:rsidRDefault="000F5187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N.meningitidis</w:t>
            </w:r>
          </w:p>
        </w:tc>
        <w:tc>
          <w:tcPr>
            <w:tcW w:w="3153" w:type="dxa"/>
          </w:tcPr>
          <w:p w:rsidR="000F5187" w:rsidRPr="000F5187" w:rsidRDefault="000F5187" w:rsidP="000F51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866" w:type="dxa"/>
          </w:tcPr>
          <w:p w:rsidR="000F5187" w:rsidRDefault="000F5187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40AAE" w:rsidTr="00A40AAE">
        <w:trPr>
          <w:trHeight w:val="443"/>
        </w:trPr>
        <w:tc>
          <w:tcPr>
            <w:tcW w:w="3344" w:type="dxa"/>
          </w:tcPr>
          <w:p w:rsidR="00A40AAE" w:rsidRPr="00752655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M.tuberculosis</w:t>
            </w:r>
          </w:p>
        </w:tc>
        <w:tc>
          <w:tcPr>
            <w:tcW w:w="3153" w:type="dxa"/>
          </w:tcPr>
          <w:p w:rsidR="00A40AAE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  <w:tc>
          <w:tcPr>
            <w:tcW w:w="2866" w:type="dxa"/>
          </w:tcPr>
          <w:p w:rsidR="00A40AAE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E"/>
            </w:r>
          </w:p>
        </w:tc>
      </w:tr>
      <w:tr w:rsidR="00A40AAE" w:rsidTr="00A40AAE">
        <w:trPr>
          <w:trHeight w:val="422"/>
        </w:trPr>
        <w:tc>
          <w:tcPr>
            <w:tcW w:w="3344" w:type="dxa"/>
          </w:tcPr>
          <w:p w:rsidR="00A40AAE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3153" w:type="dxa"/>
          </w:tcPr>
          <w:p w:rsidR="00A40AAE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(57,4%)</w:t>
            </w:r>
          </w:p>
        </w:tc>
        <w:tc>
          <w:tcPr>
            <w:tcW w:w="2866" w:type="dxa"/>
          </w:tcPr>
          <w:p w:rsidR="00A40AAE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(42,6%)</w:t>
            </w:r>
          </w:p>
        </w:tc>
      </w:tr>
      <w:tr w:rsidR="00A40AAE" w:rsidTr="00A40AAE">
        <w:trPr>
          <w:trHeight w:val="470"/>
        </w:trPr>
        <w:tc>
          <w:tcPr>
            <w:tcW w:w="3344" w:type="dxa"/>
          </w:tcPr>
          <w:p w:rsidR="00A40AAE" w:rsidRDefault="00A40AAE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53" w:type="dxa"/>
          </w:tcPr>
          <w:p w:rsidR="00A40AAE" w:rsidRDefault="000F5187" w:rsidP="000F51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40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40AA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866" w:type="dxa"/>
          </w:tcPr>
          <w:p w:rsidR="00A40AAE" w:rsidRDefault="000F5187" w:rsidP="00FA5B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gramEnd"/>
            <w:r w:rsidR="00A40AA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7B1E0B" w:rsidRDefault="007B1E0B" w:rsidP="002B277B">
      <w:pPr>
        <w:pStyle w:val="a3"/>
      </w:pPr>
    </w:p>
    <w:p w:rsidR="00156734" w:rsidRDefault="00156734" w:rsidP="0080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пациентов с листериозным менингитом абсолютное большинство </w:t>
      </w:r>
      <w:r w:rsidR="00A335C4">
        <w:rPr>
          <w:rFonts w:ascii="Times New Roman" w:hAnsi="Times New Roman" w:cs="Times New Roman"/>
          <w:sz w:val="28"/>
          <w:szCs w:val="28"/>
        </w:rPr>
        <w:t>составляли</w:t>
      </w:r>
      <w:r>
        <w:rPr>
          <w:rFonts w:ascii="Times New Roman" w:hAnsi="Times New Roman" w:cs="Times New Roman"/>
          <w:sz w:val="28"/>
          <w:szCs w:val="28"/>
        </w:rPr>
        <w:t xml:space="preserve"> женщины, с туберкулезным менингитом госпитализировался один мужчина, доля мужчин и женщин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заболевших пневмококковым менингитом и менингитом с неустановленной этиологией возбудителя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приблизительно равной.</w:t>
      </w:r>
    </w:p>
    <w:p w:rsidR="00460090" w:rsidRPr="004A087D" w:rsidRDefault="00963316" w:rsidP="0080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Своевременная и точная верификация возбудителя является неотъемлемой частью успешного лечения пациента. </w:t>
      </w:r>
      <w:r w:rsidR="001A4159">
        <w:rPr>
          <w:rFonts w:ascii="Times New Roman" w:hAnsi="Times New Roman" w:cs="Times New Roman"/>
          <w:sz w:val="28"/>
          <w:szCs w:val="28"/>
        </w:rPr>
        <w:t>При поступлении в стационар методом микроскопии в мазках спинномозговой жидкости бактериальная фл</w:t>
      </w:r>
      <w:r w:rsidR="000B2E1F">
        <w:rPr>
          <w:rFonts w:ascii="Times New Roman" w:hAnsi="Times New Roman" w:cs="Times New Roman"/>
          <w:sz w:val="28"/>
          <w:szCs w:val="28"/>
        </w:rPr>
        <w:t>ора наблюдалась у 2 пациентов (</w:t>
      </w:r>
      <w:r w:rsidR="000B2E1F" w:rsidRPr="000B2E1F">
        <w:rPr>
          <w:rFonts w:ascii="Times New Roman" w:hAnsi="Times New Roman" w:cs="Times New Roman"/>
          <w:sz w:val="28"/>
          <w:szCs w:val="28"/>
        </w:rPr>
        <w:t>6</w:t>
      </w:r>
      <w:r w:rsidR="001A4159">
        <w:rPr>
          <w:rFonts w:ascii="Times New Roman" w:hAnsi="Times New Roman" w:cs="Times New Roman"/>
          <w:sz w:val="28"/>
          <w:szCs w:val="28"/>
        </w:rPr>
        <w:t>,</w:t>
      </w:r>
      <w:r w:rsidR="000B2E1F" w:rsidRPr="000B2E1F">
        <w:rPr>
          <w:rFonts w:ascii="Times New Roman" w:hAnsi="Times New Roman" w:cs="Times New Roman"/>
          <w:sz w:val="28"/>
          <w:szCs w:val="28"/>
        </w:rPr>
        <w:t>5</w:t>
      </w:r>
      <w:r w:rsidR="001A4159">
        <w:rPr>
          <w:rFonts w:ascii="Times New Roman" w:hAnsi="Times New Roman" w:cs="Times New Roman"/>
          <w:sz w:val="28"/>
          <w:szCs w:val="28"/>
        </w:rPr>
        <w:t>%), которая при</w:t>
      </w:r>
      <w:r w:rsidR="004E70BA"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802864">
        <w:rPr>
          <w:rFonts w:ascii="Times New Roman" w:hAnsi="Times New Roman" w:cs="Times New Roman"/>
          <w:sz w:val="28"/>
          <w:szCs w:val="28"/>
        </w:rPr>
        <w:t>й</w:t>
      </w:r>
      <w:r w:rsidR="004E70BA">
        <w:rPr>
          <w:rFonts w:ascii="Times New Roman" w:hAnsi="Times New Roman" w:cs="Times New Roman"/>
          <w:sz w:val="28"/>
          <w:szCs w:val="28"/>
        </w:rPr>
        <w:t>шей</w:t>
      </w:r>
      <w:r w:rsidR="001A4159">
        <w:rPr>
          <w:rFonts w:ascii="Times New Roman" w:hAnsi="Times New Roman" w:cs="Times New Roman"/>
          <w:sz w:val="28"/>
          <w:szCs w:val="28"/>
        </w:rPr>
        <w:t xml:space="preserve"> </w:t>
      </w:r>
      <w:r w:rsidR="004E70BA">
        <w:rPr>
          <w:rFonts w:ascii="Times New Roman" w:hAnsi="Times New Roman" w:cs="Times New Roman"/>
          <w:sz w:val="28"/>
          <w:szCs w:val="28"/>
        </w:rPr>
        <w:t>верификации</w:t>
      </w:r>
      <w:r w:rsidR="001A4159">
        <w:rPr>
          <w:rFonts w:ascii="Times New Roman" w:hAnsi="Times New Roman" w:cs="Times New Roman"/>
          <w:sz w:val="28"/>
          <w:szCs w:val="28"/>
        </w:rPr>
        <w:t xml:space="preserve"> оказалась </w:t>
      </w:r>
      <w:r w:rsidR="001A41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A4159" w:rsidRPr="001A4159">
        <w:rPr>
          <w:rFonts w:ascii="Times New Roman" w:hAnsi="Times New Roman" w:cs="Times New Roman"/>
          <w:sz w:val="28"/>
          <w:szCs w:val="28"/>
        </w:rPr>
        <w:t>.</w:t>
      </w:r>
      <w:r w:rsidR="001A4159">
        <w:rPr>
          <w:rFonts w:ascii="Times New Roman" w:hAnsi="Times New Roman" w:cs="Times New Roman"/>
          <w:sz w:val="28"/>
          <w:szCs w:val="28"/>
          <w:lang w:val="en-US"/>
        </w:rPr>
        <w:t>pneumoniae</w:t>
      </w:r>
      <w:r w:rsidR="001A4159" w:rsidRPr="001A4159">
        <w:rPr>
          <w:rFonts w:ascii="Times New Roman" w:hAnsi="Times New Roman" w:cs="Times New Roman"/>
          <w:sz w:val="28"/>
          <w:szCs w:val="28"/>
        </w:rPr>
        <w:t>.</w:t>
      </w:r>
      <w:r w:rsidR="001A4159">
        <w:rPr>
          <w:rFonts w:ascii="Times New Roman" w:hAnsi="Times New Roman" w:cs="Times New Roman"/>
          <w:sz w:val="28"/>
          <w:szCs w:val="28"/>
        </w:rPr>
        <w:t xml:space="preserve"> </w:t>
      </w:r>
      <w:r w:rsidR="00802864">
        <w:rPr>
          <w:rFonts w:ascii="Times New Roman" w:hAnsi="Times New Roman" w:cs="Times New Roman"/>
          <w:sz w:val="28"/>
          <w:szCs w:val="28"/>
        </w:rPr>
        <w:t>Чаще всего</w:t>
      </w:r>
      <w:r w:rsidR="000B2E1F">
        <w:rPr>
          <w:rFonts w:ascii="Times New Roman" w:hAnsi="Times New Roman" w:cs="Times New Roman"/>
          <w:sz w:val="28"/>
          <w:szCs w:val="28"/>
        </w:rPr>
        <w:t xml:space="preserve"> (</w:t>
      </w:r>
      <w:r w:rsidR="000B2E1F" w:rsidRPr="000B2E1F">
        <w:rPr>
          <w:rFonts w:ascii="Times New Roman" w:hAnsi="Times New Roman" w:cs="Times New Roman"/>
          <w:sz w:val="28"/>
          <w:szCs w:val="28"/>
        </w:rPr>
        <w:t>51</w:t>
      </w:r>
      <w:r w:rsidR="000B2E1F">
        <w:rPr>
          <w:rFonts w:ascii="Times New Roman" w:hAnsi="Times New Roman" w:cs="Times New Roman"/>
          <w:sz w:val="28"/>
          <w:szCs w:val="28"/>
        </w:rPr>
        <w:t>,</w:t>
      </w:r>
      <w:r w:rsidR="000B2E1F" w:rsidRPr="000B2E1F">
        <w:rPr>
          <w:rFonts w:ascii="Times New Roman" w:hAnsi="Times New Roman" w:cs="Times New Roman"/>
          <w:sz w:val="28"/>
          <w:szCs w:val="28"/>
        </w:rPr>
        <w:t>6</w:t>
      </w:r>
      <w:r w:rsidR="006F5349">
        <w:rPr>
          <w:rFonts w:ascii="Times New Roman" w:hAnsi="Times New Roman" w:cs="Times New Roman"/>
          <w:sz w:val="28"/>
          <w:szCs w:val="28"/>
        </w:rPr>
        <w:t>%)</w:t>
      </w:r>
      <w:r w:rsidR="00802864">
        <w:rPr>
          <w:rFonts w:ascii="Times New Roman" w:hAnsi="Times New Roman" w:cs="Times New Roman"/>
          <w:sz w:val="28"/>
          <w:szCs w:val="28"/>
        </w:rPr>
        <w:t xml:space="preserve"> исследования в направлении поиска возбудителя  проводились путем</w:t>
      </w:r>
      <w:r w:rsidR="006F5349">
        <w:rPr>
          <w:rFonts w:ascii="Times New Roman" w:hAnsi="Times New Roman" w:cs="Times New Roman"/>
          <w:sz w:val="28"/>
          <w:szCs w:val="28"/>
        </w:rPr>
        <w:t xml:space="preserve"> одновременного</w:t>
      </w:r>
      <w:r w:rsidR="00802864">
        <w:rPr>
          <w:rFonts w:ascii="Times New Roman" w:hAnsi="Times New Roman" w:cs="Times New Roman"/>
          <w:sz w:val="28"/>
          <w:szCs w:val="28"/>
        </w:rPr>
        <w:t xml:space="preserve"> культурального метода (посев ликвора) и обнаружения антигена ре</w:t>
      </w:r>
      <w:r w:rsidR="000B2E1F">
        <w:rPr>
          <w:rFonts w:ascii="Times New Roman" w:hAnsi="Times New Roman" w:cs="Times New Roman"/>
          <w:sz w:val="28"/>
          <w:szCs w:val="28"/>
        </w:rPr>
        <w:t xml:space="preserve">акцией </w:t>
      </w:r>
      <w:proofErr w:type="gramStart"/>
      <w:r w:rsidR="000B2E1F">
        <w:rPr>
          <w:rFonts w:ascii="Times New Roman" w:hAnsi="Times New Roman" w:cs="Times New Roman"/>
          <w:sz w:val="28"/>
          <w:szCs w:val="28"/>
        </w:rPr>
        <w:t>латекс-агглютинации</w:t>
      </w:r>
      <w:proofErr w:type="gramEnd"/>
      <w:r w:rsidR="000B2E1F">
        <w:rPr>
          <w:rFonts w:ascii="Times New Roman" w:hAnsi="Times New Roman" w:cs="Times New Roman"/>
          <w:sz w:val="28"/>
          <w:szCs w:val="28"/>
        </w:rPr>
        <w:t>. У 1</w:t>
      </w:r>
      <w:r w:rsidR="000B2E1F" w:rsidRPr="000B2E1F">
        <w:rPr>
          <w:rFonts w:ascii="Times New Roman" w:hAnsi="Times New Roman" w:cs="Times New Roman"/>
          <w:sz w:val="28"/>
          <w:szCs w:val="28"/>
        </w:rPr>
        <w:t>1</w:t>
      </w:r>
      <w:r w:rsidR="00802864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6F5349">
        <w:rPr>
          <w:rFonts w:ascii="Times New Roman" w:hAnsi="Times New Roman" w:cs="Times New Roman"/>
          <w:sz w:val="28"/>
          <w:szCs w:val="28"/>
        </w:rPr>
        <w:t xml:space="preserve"> (7</w:t>
      </w:r>
      <w:r w:rsidR="000B2E1F" w:rsidRPr="000B2E1F">
        <w:rPr>
          <w:rFonts w:ascii="Times New Roman" w:hAnsi="Times New Roman" w:cs="Times New Roman"/>
          <w:sz w:val="28"/>
          <w:szCs w:val="28"/>
        </w:rPr>
        <w:t>3</w:t>
      </w:r>
      <w:r w:rsidR="000B2E1F">
        <w:rPr>
          <w:rFonts w:ascii="Times New Roman" w:hAnsi="Times New Roman" w:cs="Times New Roman"/>
          <w:sz w:val="28"/>
          <w:szCs w:val="28"/>
        </w:rPr>
        <w:t>,</w:t>
      </w:r>
      <w:r w:rsidR="000B2E1F" w:rsidRPr="000B2E1F">
        <w:rPr>
          <w:rFonts w:ascii="Times New Roman" w:hAnsi="Times New Roman" w:cs="Times New Roman"/>
          <w:sz w:val="28"/>
          <w:szCs w:val="28"/>
        </w:rPr>
        <w:t>3</w:t>
      </w:r>
      <w:r w:rsidR="006F5349">
        <w:rPr>
          <w:rFonts w:ascii="Times New Roman" w:hAnsi="Times New Roman" w:cs="Times New Roman"/>
          <w:sz w:val="28"/>
          <w:szCs w:val="28"/>
        </w:rPr>
        <w:t>%)</w:t>
      </w:r>
      <w:r w:rsidR="00802864">
        <w:rPr>
          <w:rFonts w:ascii="Times New Roman" w:hAnsi="Times New Roman" w:cs="Times New Roman"/>
          <w:sz w:val="28"/>
          <w:szCs w:val="28"/>
        </w:rPr>
        <w:t xml:space="preserve"> с пневмококковым менингитом </w:t>
      </w:r>
      <w:r w:rsidR="006F5349">
        <w:rPr>
          <w:rFonts w:ascii="Times New Roman" w:hAnsi="Times New Roman" w:cs="Times New Roman"/>
          <w:sz w:val="28"/>
          <w:szCs w:val="28"/>
        </w:rPr>
        <w:t xml:space="preserve">были найдены как антигены к возбудителю, так и получен рост этиологического агента </w:t>
      </w:r>
      <w:r w:rsidR="000B2E1F">
        <w:rPr>
          <w:rFonts w:ascii="Times New Roman" w:hAnsi="Times New Roman" w:cs="Times New Roman"/>
          <w:sz w:val="28"/>
          <w:szCs w:val="28"/>
        </w:rPr>
        <w:t>при посеве ликвора. Однако, у 2</w:t>
      </w:r>
      <w:r w:rsidR="000B2E1F" w:rsidRPr="000B2E1F">
        <w:rPr>
          <w:rFonts w:ascii="Times New Roman" w:hAnsi="Times New Roman" w:cs="Times New Roman"/>
          <w:sz w:val="28"/>
          <w:szCs w:val="28"/>
        </w:rPr>
        <w:t>6</w:t>
      </w:r>
      <w:r w:rsidR="006F5349">
        <w:rPr>
          <w:rFonts w:ascii="Times New Roman" w:hAnsi="Times New Roman" w:cs="Times New Roman"/>
          <w:sz w:val="28"/>
          <w:szCs w:val="28"/>
        </w:rPr>
        <w:t>,</w:t>
      </w:r>
      <w:r w:rsidR="000B2E1F" w:rsidRPr="000B2E1F">
        <w:rPr>
          <w:rFonts w:ascii="Times New Roman" w:hAnsi="Times New Roman" w:cs="Times New Roman"/>
          <w:sz w:val="28"/>
          <w:szCs w:val="28"/>
        </w:rPr>
        <w:t>7</w:t>
      </w:r>
      <w:r w:rsidR="006F5349">
        <w:rPr>
          <w:rFonts w:ascii="Times New Roman" w:hAnsi="Times New Roman" w:cs="Times New Roman"/>
          <w:sz w:val="28"/>
          <w:szCs w:val="28"/>
        </w:rPr>
        <w:t xml:space="preserve">% пациентов, несмотря на одновременное проведение реакции </w:t>
      </w:r>
      <w:proofErr w:type="gramStart"/>
      <w:r w:rsidR="006F5349">
        <w:rPr>
          <w:rFonts w:ascii="Times New Roman" w:hAnsi="Times New Roman" w:cs="Times New Roman"/>
          <w:sz w:val="28"/>
          <w:szCs w:val="28"/>
        </w:rPr>
        <w:t>латекс-агглютинации</w:t>
      </w:r>
      <w:proofErr w:type="gramEnd"/>
      <w:r w:rsidR="006F5349">
        <w:rPr>
          <w:rFonts w:ascii="Times New Roman" w:hAnsi="Times New Roman" w:cs="Times New Roman"/>
          <w:sz w:val="28"/>
          <w:szCs w:val="28"/>
        </w:rPr>
        <w:t xml:space="preserve"> и посева ликвора, данные результатов исследований </w:t>
      </w:r>
      <w:r w:rsidR="006F5349">
        <w:rPr>
          <w:rFonts w:ascii="Times New Roman" w:hAnsi="Times New Roman" w:cs="Times New Roman"/>
          <w:sz w:val="28"/>
          <w:szCs w:val="28"/>
        </w:rPr>
        <w:lastRenderedPageBreak/>
        <w:t>разнились: реакция латекс-агглютинации была положительна у 3 пациентов, в то время как посев ликвора давал отрицательные результаты, у 1 пациента – наоборот. Таким образом, проведение только одного метода исследования может быть совершенно неинформативным, что говорит о необходимости комплексного подхода к верификации возбудителя.</w:t>
      </w:r>
    </w:p>
    <w:p w:rsidR="00C338A2" w:rsidRPr="00C338A2" w:rsidRDefault="00C338A2" w:rsidP="0080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Менингококк давал рост культуры в 50% случаев, реакция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латекс-агглютинации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положительна в 100% случаев.</w:t>
      </w:r>
    </w:p>
    <w:p w:rsidR="004972E8" w:rsidRDefault="006F5349" w:rsidP="0080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пациентов </w:t>
      </w:r>
      <w:r w:rsidR="00C16966">
        <w:rPr>
          <w:rFonts w:ascii="Times New Roman" w:hAnsi="Times New Roman" w:cs="Times New Roman"/>
          <w:sz w:val="28"/>
          <w:szCs w:val="28"/>
        </w:rPr>
        <w:t xml:space="preserve">с менингитом листериозной этиологии посев ликвора дал рост в 100% случаев, тогда как реакция РНГА </w:t>
      </w:r>
      <w:r w:rsidR="00DB4222">
        <w:rPr>
          <w:rFonts w:ascii="Times New Roman" w:hAnsi="Times New Roman" w:cs="Times New Roman"/>
          <w:sz w:val="28"/>
          <w:szCs w:val="28"/>
        </w:rPr>
        <w:t xml:space="preserve">с листериозным антигеном </w:t>
      </w:r>
      <w:r w:rsidR="00C16966">
        <w:rPr>
          <w:rFonts w:ascii="Times New Roman" w:hAnsi="Times New Roman" w:cs="Times New Roman"/>
          <w:sz w:val="28"/>
          <w:szCs w:val="28"/>
        </w:rPr>
        <w:t>была</w:t>
      </w:r>
      <w:r w:rsidR="00DB4222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C16966">
        <w:rPr>
          <w:rFonts w:ascii="Times New Roman" w:hAnsi="Times New Roman" w:cs="Times New Roman"/>
          <w:sz w:val="28"/>
          <w:szCs w:val="28"/>
        </w:rPr>
        <w:t xml:space="preserve"> отрицательна.</w:t>
      </w:r>
    </w:p>
    <w:p w:rsidR="00DD3AD9" w:rsidRPr="001A4159" w:rsidRDefault="00DD3AD9" w:rsidP="008028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8D3" w:rsidRPr="00CC78D3" w:rsidRDefault="002C1DCC" w:rsidP="00CC78D3">
      <w:pPr>
        <w:pStyle w:val="a3"/>
        <w:numPr>
          <w:ilvl w:val="1"/>
          <w:numId w:val="2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8D3">
        <w:rPr>
          <w:rFonts w:ascii="Times New Roman" w:hAnsi="Times New Roman" w:cs="Times New Roman"/>
          <w:b/>
          <w:sz w:val="28"/>
          <w:szCs w:val="28"/>
        </w:rPr>
        <w:t>Анализ</w:t>
      </w:r>
      <w:r w:rsidR="00E736E1" w:rsidRPr="00CC78D3">
        <w:rPr>
          <w:rFonts w:ascii="Times New Roman" w:hAnsi="Times New Roman" w:cs="Times New Roman"/>
          <w:b/>
          <w:sz w:val="28"/>
          <w:szCs w:val="28"/>
        </w:rPr>
        <w:t xml:space="preserve"> летальности</w:t>
      </w:r>
    </w:p>
    <w:p w:rsidR="00715D1F" w:rsidRPr="00CC78D3" w:rsidRDefault="002C1DCC" w:rsidP="00CC7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D3">
        <w:rPr>
          <w:rFonts w:ascii="Times New Roman" w:hAnsi="Times New Roman" w:cs="Times New Roman"/>
          <w:sz w:val="28"/>
          <w:szCs w:val="28"/>
        </w:rPr>
        <w:t>За период наблюдения</w:t>
      </w:r>
      <w:r w:rsidR="005235C8" w:rsidRPr="00CC78D3">
        <w:rPr>
          <w:rFonts w:ascii="Times New Roman" w:hAnsi="Times New Roman" w:cs="Times New Roman"/>
          <w:sz w:val="28"/>
          <w:szCs w:val="28"/>
        </w:rPr>
        <w:t xml:space="preserve"> в больнице умерло 15 пациентов с диагнозом гнойный менингит, т.е. </w:t>
      </w:r>
      <w:r w:rsidRPr="00CC78D3">
        <w:rPr>
          <w:rFonts w:ascii="Times New Roman" w:hAnsi="Times New Roman" w:cs="Times New Roman"/>
          <w:sz w:val="28"/>
          <w:szCs w:val="28"/>
        </w:rPr>
        <w:t>о</w:t>
      </w:r>
      <w:r w:rsidR="00F14561" w:rsidRPr="00CC78D3">
        <w:rPr>
          <w:rFonts w:ascii="Times New Roman" w:hAnsi="Times New Roman" w:cs="Times New Roman"/>
          <w:sz w:val="28"/>
          <w:szCs w:val="28"/>
        </w:rPr>
        <w:t>бщий</w:t>
      </w:r>
      <w:r w:rsidR="003C50B2" w:rsidRPr="00CC78D3">
        <w:rPr>
          <w:rFonts w:ascii="Times New Roman" w:hAnsi="Times New Roman" w:cs="Times New Roman"/>
          <w:sz w:val="28"/>
          <w:szCs w:val="28"/>
        </w:rPr>
        <w:t xml:space="preserve"> уровень летальности составил 17,6</w:t>
      </w:r>
      <w:r w:rsidR="007245B5" w:rsidRPr="00CC78D3">
        <w:rPr>
          <w:rFonts w:ascii="Times New Roman" w:hAnsi="Times New Roman" w:cs="Times New Roman"/>
          <w:sz w:val="28"/>
          <w:szCs w:val="28"/>
        </w:rPr>
        <w:t>%. В 201</w:t>
      </w:r>
      <w:r w:rsidR="003C50B2" w:rsidRPr="00CC78D3">
        <w:rPr>
          <w:rFonts w:ascii="Times New Roman" w:hAnsi="Times New Roman" w:cs="Times New Roman"/>
          <w:sz w:val="28"/>
          <w:szCs w:val="28"/>
        </w:rPr>
        <w:t>6 году летальность составляла 1</w:t>
      </w:r>
      <w:r w:rsidR="00DF2119" w:rsidRPr="00CC78D3">
        <w:rPr>
          <w:rFonts w:ascii="Times New Roman" w:hAnsi="Times New Roman" w:cs="Times New Roman"/>
          <w:sz w:val="28"/>
          <w:szCs w:val="28"/>
        </w:rPr>
        <w:t>4</w:t>
      </w:r>
      <w:r w:rsidR="003C50B2" w:rsidRPr="00CC78D3">
        <w:rPr>
          <w:rFonts w:ascii="Times New Roman" w:hAnsi="Times New Roman" w:cs="Times New Roman"/>
          <w:sz w:val="28"/>
          <w:szCs w:val="28"/>
        </w:rPr>
        <w:t>,</w:t>
      </w:r>
      <w:r w:rsidR="00DF2119" w:rsidRPr="00CC78D3">
        <w:rPr>
          <w:rFonts w:ascii="Times New Roman" w:hAnsi="Times New Roman" w:cs="Times New Roman"/>
          <w:sz w:val="28"/>
          <w:szCs w:val="28"/>
        </w:rPr>
        <w:t>9</w:t>
      </w:r>
      <w:r w:rsidR="007245B5" w:rsidRPr="00CC78D3">
        <w:rPr>
          <w:rFonts w:ascii="Times New Roman" w:hAnsi="Times New Roman" w:cs="Times New Roman"/>
          <w:sz w:val="28"/>
          <w:szCs w:val="28"/>
        </w:rPr>
        <w:t>%, в 2017 году – 2</w:t>
      </w:r>
      <w:r w:rsidR="003C50B2" w:rsidRPr="00CC78D3">
        <w:rPr>
          <w:rFonts w:ascii="Times New Roman" w:hAnsi="Times New Roman" w:cs="Times New Roman"/>
          <w:sz w:val="28"/>
          <w:szCs w:val="28"/>
        </w:rPr>
        <w:t>1,1</w:t>
      </w:r>
      <w:r w:rsidR="007245B5" w:rsidRPr="00CC78D3">
        <w:rPr>
          <w:rFonts w:ascii="Times New Roman" w:hAnsi="Times New Roman" w:cs="Times New Roman"/>
          <w:sz w:val="28"/>
          <w:szCs w:val="28"/>
        </w:rPr>
        <w:t>%</w:t>
      </w:r>
      <w:r w:rsidR="0013675E" w:rsidRPr="00CC7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61E" w:rsidRDefault="0023661E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1567"/>
        <w:gridCol w:w="2091"/>
        <w:gridCol w:w="1729"/>
        <w:gridCol w:w="2268"/>
      </w:tblGrid>
      <w:tr w:rsidR="000D4C36" w:rsidTr="000D4C36">
        <w:trPr>
          <w:trHeight w:val="697"/>
        </w:trPr>
        <w:tc>
          <w:tcPr>
            <w:tcW w:w="2269" w:type="dxa"/>
            <w:vMerge w:val="restart"/>
          </w:tcPr>
          <w:p w:rsidR="000D4C36" w:rsidRDefault="000D4C36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36" w:rsidRDefault="000D4C36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Этиологический агент:</w:t>
            </w:r>
          </w:p>
          <w:p w:rsidR="000D4C36" w:rsidRDefault="000D4C36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C36" w:rsidRDefault="000D4C36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gridSpan w:val="2"/>
          </w:tcPr>
          <w:p w:rsidR="000D4C36" w:rsidRDefault="000D4C36" w:rsidP="00C82B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0D4C36" w:rsidRPr="00715D1F" w:rsidRDefault="000D4C36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gridSpan w:val="2"/>
          </w:tcPr>
          <w:p w:rsidR="000D4C36" w:rsidRDefault="000D4C36" w:rsidP="00C82B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0D4C36" w:rsidRDefault="000D4C36" w:rsidP="00C82B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C36" w:rsidTr="000D4C36">
        <w:trPr>
          <w:trHeight w:val="1126"/>
        </w:trPr>
        <w:tc>
          <w:tcPr>
            <w:tcW w:w="2269" w:type="dxa"/>
            <w:vMerge/>
          </w:tcPr>
          <w:p w:rsidR="000D4C36" w:rsidRDefault="000D4C36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0D4C36" w:rsidRPr="00715D1F" w:rsidRDefault="000D4C36" w:rsidP="0071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2091" w:type="dxa"/>
          </w:tcPr>
          <w:p w:rsidR="000D4C36" w:rsidRPr="00715D1F" w:rsidRDefault="00C4268A" w:rsidP="0071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летальности</w:t>
            </w:r>
          </w:p>
        </w:tc>
        <w:tc>
          <w:tcPr>
            <w:tcW w:w="1729" w:type="dxa"/>
          </w:tcPr>
          <w:p w:rsidR="000D4C36" w:rsidRDefault="000D4C36" w:rsidP="000D4C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2268" w:type="dxa"/>
          </w:tcPr>
          <w:p w:rsidR="000D4C36" w:rsidRDefault="000D4C36" w:rsidP="0071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летальности, %</w:t>
            </w:r>
          </w:p>
        </w:tc>
      </w:tr>
      <w:tr w:rsidR="000D4C36" w:rsidTr="000D4C36">
        <w:tc>
          <w:tcPr>
            <w:tcW w:w="2269" w:type="dxa"/>
          </w:tcPr>
          <w:p w:rsidR="00715D1F" w:rsidRDefault="00715D1F" w:rsidP="00715D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расшифрован</w:t>
            </w:r>
          </w:p>
        </w:tc>
        <w:tc>
          <w:tcPr>
            <w:tcW w:w="1567" w:type="dxa"/>
          </w:tcPr>
          <w:p w:rsidR="00715D1F" w:rsidRDefault="00715D1F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715D1F" w:rsidRDefault="00432CA3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C4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715D1F" w:rsidRDefault="00715D1F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15D1F" w:rsidRDefault="00432CA3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  <w:r w:rsidR="00C4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4C36" w:rsidTr="000D4C36">
        <w:tc>
          <w:tcPr>
            <w:tcW w:w="2269" w:type="dxa"/>
          </w:tcPr>
          <w:p w:rsidR="00715D1F" w:rsidRPr="00715D1F" w:rsidRDefault="00C4268A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15D1F" w:rsidRPr="00715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pneumoniae</w:t>
            </w:r>
          </w:p>
        </w:tc>
        <w:tc>
          <w:tcPr>
            <w:tcW w:w="1567" w:type="dxa"/>
          </w:tcPr>
          <w:p w:rsidR="00715D1F" w:rsidRDefault="00715D1F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715D1F" w:rsidRDefault="00432CA3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  <w:r w:rsidR="00C4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715D1F" w:rsidRDefault="00715D1F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15D1F" w:rsidRDefault="00185AF3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32CA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C4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4C36" w:rsidTr="000D4C36">
        <w:tc>
          <w:tcPr>
            <w:tcW w:w="2269" w:type="dxa"/>
          </w:tcPr>
          <w:p w:rsidR="00715D1F" w:rsidRPr="00715D1F" w:rsidRDefault="00715D1F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15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monocytogenes</w:t>
            </w:r>
          </w:p>
        </w:tc>
        <w:tc>
          <w:tcPr>
            <w:tcW w:w="1567" w:type="dxa"/>
          </w:tcPr>
          <w:p w:rsidR="00715D1F" w:rsidRDefault="00715D1F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715D1F" w:rsidRDefault="00432CA3" w:rsidP="000D4C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715D1F" w:rsidRDefault="00C4268A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  <w:tc>
          <w:tcPr>
            <w:tcW w:w="2268" w:type="dxa"/>
          </w:tcPr>
          <w:p w:rsidR="00715D1F" w:rsidRDefault="00C4268A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</w:tr>
      <w:tr w:rsidR="000D4C36" w:rsidTr="000D4C36">
        <w:tc>
          <w:tcPr>
            <w:tcW w:w="2269" w:type="dxa"/>
          </w:tcPr>
          <w:p w:rsidR="00715D1F" w:rsidRDefault="00715D1F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7" w:type="dxa"/>
          </w:tcPr>
          <w:p w:rsidR="00715D1F" w:rsidRDefault="00715D1F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715D1F" w:rsidRDefault="000D4C36" w:rsidP="00C82B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  <w:r w:rsidR="00C4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715D1F" w:rsidRDefault="00715D1F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15D1F" w:rsidRDefault="00DF2119" w:rsidP="00A5056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  <w:r w:rsidR="00C426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11A38" w:rsidRDefault="00E11A38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Таб.2. Уровень летальности от гнойных менингитов в 2016 и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(абс,%).</w:t>
      </w:r>
    </w:p>
    <w:p w:rsidR="00B44735" w:rsidRDefault="00432CA3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</w:t>
      </w:r>
      <w:r w:rsidR="00E11A3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аблицы, уровень летальности с 2</w:t>
      </w:r>
      <w:r w:rsidR="00DF2119">
        <w:rPr>
          <w:rFonts w:ascii="Times New Roman" w:hAnsi="Times New Roman" w:cs="Times New Roman"/>
          <w:sz w:val="28"/>
          <w:szCs w:val="28"/>
        </w:rPr>
        <w:t>016 по 2017 год увеличился на  6,2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B44735">
        <w:rPr>
          <w:rFonts w:ascii="Times New Roman" w:hAnsi="Times New Roman" w:cs="Times New Roman"/>
          <w:sz w:val="28"/>
          <w:szCs w:val="28"/>
        </w:rPr>
        <w:t>, р</w:t>
      </w:r>
      <w:r w:rsidR="0013675E" w:rsidRPr="00432CA3">
        <w:rPr>
          <w:rFonts w:ascii="Times New Roman" w:hAnsi="Times New Roman" w:cs="Times New Roman"/>
          <w:sz w:val="28"/>
          <w:szCs w:val="28"/>
        </w:rPr>
        <w:t xml:space="preserve">азница </w:t>
      </w:r>
      <w:r w:rsidR="00B44735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3675E">
        <w:rPr>
          <w:rFonts w:ascii="Times New Roman" w:hAnsi="Times New Roman" w:cs="Times New Roman"/>
          <w:sz w:val="28"/>
          <w:szCs w:val="28"/>
        </w:rPr>
        <w:t xml:space="preserve">является статистически </w:t>
      </w:r>
      <w:r>
        <w:rPr>
          <w:rFonts w:ascii="Times New Roman" w:hAnsi="Times New Roman" w:cs="Times New Roman"/>
          <w:sz w:val="28"/>
          <w:szCs w:val="28"/>
        </w:rPr>
        <w:t xml:space="preserve">значимой </w:t>
      </w:r>
      <w:r w:rsidR="001367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&lt;0,0</w:t>
      </w:r>
      <w:r w:rsidRPr="00432CA3">
        <w:rPr>
          <w:rFonts w:ascii="Times New Roman" w:hAnsi="Times New Roman" w:cs="Times New Roman"/>
          <w:sz w:val="28"/>
          <w:szCs w:val="28"/>
        </w:rPr>
        <w:t>01</w:t>
      </w:r>
      <w:r w:rsidR="0013675E">
        <w:rPr>
          <w:rFonts w:ascii="Times New Roman" w:hAnsi="Times New Roman" w:cs="Times New Roman"/>
          <w:sz w:val="28"/>
          <w:szCs w:val="28"/>
        </w:rPr>
        <w:t>)</w:t>
      </w:r>
      <w:r w:rsidR="0013675E" w:rsidRPr="0013675E">
        <w:rPr>
          <w:rFonts w:ascii="Times New Roman" w:hAnsi="Times New Roman" w:cs="Times New Roman"/>
          <w:sz w:val="28"/>
          <w:szCs w:val="28"/>
        </w:rPr>
        <w:t>.</w:t>
      </w:r>
      <w:r w:rsidR="00B44735">
        <w:rPr>
          <w:rFonts w:ascii="Times New Roman" w:hAnsi="Times New Roman" w:cs="Times New Roman"/>
          <w:sz w:val="28"/>
          <w:szCs w:val="28"/>
        </w:rPr>
        <w:t xml:space="preserve"> При этом летальность среди пневмококкового менингита снижается, но </w:t>
      </w:r>
      <w:r w:rsidR="00B44735">
        <w:rPr>
          <w:rFonts w:ascii="Times New Roman" w:hAnsi="Times New Roman" w:cs="Times New Roman"/>
          <w:sz w:val="28"/>
          <w:szCs w:val="28"/>
        </w:rPr>
        <w:lastRenderedPageBreak/>
        <w:t>остается достаточно</w:t>
      </w:r>
      <w:r w:rsidR="00CA0150">
        <w:rPr>
          <w:rFonts w:ascii="Times New Roman" w:hAnsi="Times New Roman" w:cs="Times New Roman"/>
          <w:sz w:val="28"/>
          <w:szCs w:val="28"/>
        </w:rPr>
        <w:t xml:space="preserve"> высокой: 38,5% в 2016 году и 33</w:t>
      </w:r>
      <w:r w:rsidR="00B44735">
        <w:rPr>
          <w:rFonts w:ascii="Times New Roman" w:hAnsi="Times New Roman" w:cs="Times New Roman"/>
          <w:sz w:val="28"/>
          <w:szCs w:val="28"/>
        </w:rPr>
        <w:t>,3% в 2017 году пациентов, заболевших пневмококковым менингитом, умерло</w:t>
      </w:r>
      <w:r w:rsidR="00D91D2D" w:rsidRPr="00D91D2D">
        <w:rPr>
          <w:rFonts w:ascii="Times New Roman" w:hAnsi="Times New Roman" w:cs="Times New Roman"/>
          <w:sz w:val="28"/>
          <w:szCs w:val="28"/>
        </w:rPr>
        <w:t xml:space="preserve"> </w:t>
      </w:r>
      <w:r w:rsidR="00AB629B">
        <w:rPr>
          <w:rFonts w:ascii="Times New Roman" w:hAnsi="Times New Roman" w:cs="Times New Roman"/>
          <w:sz w:val="28"/>
          <w:szCs w:val="28"/>
        </w:rPr>
        <w:t>(</w:t>
      </w:r>
      <w:r w:rsidR="00AB62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B629B">
        <w:rPr>
          <w:rFonts w:ascii="Times New Roman" w:hAnsi="Times New Roman" w:cs="Times New Roman"/>
          <w:sz w:val="28"/>
          <w:szCs w:val="28"/>
        </w:rPr>
        <w:t>&lt;0,0</w:t>
      </w:r>
      <w:r w:rsidR="00AB629B" w:rsidRPr="00432CA3">
        <w:rPr>
          <w:rFonts w:ascii="Times New Roman" w:hAnsi="Times New Roman" w:cs="Times New Roman"/>
          <w:sz w:val="28"/>
          <w:szCs w:val="28"/>
        </w:rPr>
        <w:t>01</w:t>
      </w:r>
      <w:r w:rsidR="00AB629B">
        <w:rPr>
          <w:rFonts w:ascii="Times New Roman" w:hAnsi="Times New Roman" w:cs="Times New Roman"/>
          <w:sz w:val="28"/>
          <w:szCs w:val="28"/>
        </w:rPr>
        <w:t>)</w:t>
      </w:r>
      <w:r w:rsidR="00AB629B" w:rsidRPr="0013675E">
        <w:rPr>
          <w:rFonts w:ascii="Times New Roman" w:hAnsi="Times New Roman" w:cs="Times New Roman"/>
          <w:sz w:val="28"/>
          <w:szCs w:val="28"/>
        </w:rPr>
        <w:t>.</w:t>
      </w:r>
      <w:r w:rsidR="00AB629B">
        <w:rPr>
          <w:rFonts w:ascii="Times New Roman" w:hAnsi="Times New Roman" w:cs="Times New Roman"/>
          <w:sz w:val="28"/>
          <w:szCs w:val="28"/>
        </w:rPr>
        <w:t xml:space="preserve"> </w:t>
      </w:r>
      <w:r w:rsidR="00B44735">
        <w:rPr>
          <w:rFonts w:ascii="Times New Roman" w:hAnsi="Times New Roman" w:cs="Times New Roman"/>
          <w:sz w:val="28"/>
          <w:szCs w:val="28"/>
        </w:rPr>
        <w:t>К 2017 году происходит увеличение летальности от гнойных менингитов неустановленной этиологии</w:t>
      </w:r>
      <w:r w:rsidR="00D91D2D">
        <w:rPr>
          <w:rFonts w:ascii="Times New Roman" w:hAnsi="Times New Roman" w:cs="Times New Roman"/>
          <w:sz w:val="28"/>
          <w:szCs w:val="28"/>
        </w:rPr>
        <w:t xml:space="preserve"> (</w:t>
      </w:r>
      <w:r w:rsidR="00D91D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91D2D">
        <w:rPr>
          <w:rFonts w:ascii="Times New Roman" w:hAnsi="Times New Roman" w:cs="Times New Roman"/>
          <w:sz w:val="28"/>
          <w:szCs w:val="28"/>
        </w:rPr>
        <w:t>&lt;0</w:t>
      </w:r>
      <w:r w:rsidR="00AB629B">
        <w:rPr>
          <w:rFonts w:ascii="Times New Roman" w:hAnsi="Times New Roman" w:cs="Times New Roman"/>
          <w:sz w:val="28"/>
          <w:szCs w:val="28"/>
        </w:rPr>
        <w:t>,0</w:t>
      </w:r>
      <w:r w:rsidR="00AB629B" w:rsidRPr="00AB629B">
        <w:rPr>
          <w:rFonts w:ascii="Times New Roman" w:hAnsi="Times New Roman" w:cs="Times New Roman"/>
          <w:sz w:val="28"/>
          <w:szCs w:val="28"/>
        </w:rPr>
        <w:t>01</w:t>
      </w:r>
      <w:r w:rsidR="00D91D2D" w:rsidRPr="00D91D2D">
        <w:rPr>
          <w:rFonts w:ascii="Times New Roman" w:hAnsi="Times New Roman" w:cs="Times New Roman"/>
          <w:sz w:val="28"/>
          <w:szCs w:val="28"/>
        </w:rPr>
        <w:t>)</w:t>
      </w:r>
      <w:r w:rsidR="00B44735">
        <w:rPr>
          <w:rFonts w:ascii="Times New Roman" w:hAnsi="Times New Roman" w:cs="Times New Roman"/>
          <w:sz w:val="28"/>
          <w:szCs w:val="28"/>
        </w:rPr>
        <w:t xml:space="preserve">, хотя общее число пациентов с этим диагнозом в 2017 году было меньше (30 пациентов в 2016 г. и 24 пациента в 2017 г.). </w:t>
      </w:r>
    </w:p>
    <w:p w:rsidR="00A30601" w:rsidRPr="00482025" w:rsidRDefault="00A30601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летального исхода является отек-набухание головного мозга с дислокацией срединных структур, развитие гнойног</w:t>
      </w:r>
      <w:r w:rsidR="0023661E">
        <w:rPr>
          <w:rFonts w:ascii="Times New Roman" w:hAnsi="Times New Roman" w:cs="Times New Roman"/>
          <w:sz w:val="28"/>
          <w:szCs w:val="28"/>
        </w:rPr>
        <w:t>о вентрикулита и прогрессирующая</w:t>
      </w:r>
      <w:r w:rsidR="00A335C4">
        <w:rPr>
          <w:rFonts w:ascii="Times New Roman" w:hAnsi="Times New Roman" w:cs="Times New Roman"/>
          <w:sz w:val="28"/>
          <w:szCs w:val="28"/>
        </w:rPr>
        <w:t xml:space="preserve"> полиорганная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недостаточност</w:t>
      </w:r>
      <w:r w:rsidR="00A335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В среднем летальный исход приходился на 14,7 </w:t>
      </w:r>
      <w:r w:rsidRPr="00A30601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5,9 день госпитализации.</w:t>
      </w:r>
    </w:p>
    <w:p w:rsidR="0022551F" w:rsidRDefault="0022551F" w:rsidP="003529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9EA" w:rsidRPr="00DC6056" w:rsidRDefault="003529EA" w:rsidP="003529EA">
      <w:pPr>
        <w:spacing w:after="0" w:line="360" w:lineRule="auto"/>
        <w:jc w:val="both"/>
      </w:pPr>
      <w:r w:rsidRPr="001316C8">
        <w:rPr>
          <w:rFonts w:ascii="Times New Roman" w:hAnsi="Times New Roman" w:cs="Times New Roman"/>
          <w:sz w:val="28"/>
          <w:szCs w:val="28"/>
        </w:rPr>
        <w:t xml:space="preserve">Зависимость между средним возрастом госпитализированных больных, равным </w:t>
      </w:r>
      <w:r w:rsidRPr="0013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5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</w:t>
      </w:r>
      <w:r w:rsidRPr="0013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6C8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1316C8">
        <w:rPr>
          <w:rFonts w:ascii="Times New Roman" w:hAnsi="Times New Roman" w:cs="Times New Roman"/>
          <w:sz w:val="28"/>
          <w:szCs w:val="28"/>
        </w:rPr>
        <w:t xml:space="preserve"> </w:t>
      </w:r>
      <w:r w:rsidRPr="0013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1,9,</w:t>
      </w:r>
      <w:r w:rsidRPr="001316C8">
        <w:rPr>
          <w:rFonts w:ascii="Times New Roman" w:hAnsi="Times New Roman" w:cs="Times New Roman"/>
          <w:sz w:val="28"/>
          <w:szCs w:val="28"/>
        </w:rPr>
        <w:t xml:space="preserve"> и средним возрастом пациентов с летальным исходом, равным 60,7 </w:t>
      </w:r>
      <w:r w:rsidRPr="001316C8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1316C8">
        <w:rPr>
          <w:rFonts w:ascii="Times New Roman" w:hAnsi="Times New Roman" w:cs="Times New Roman"/>
          <w:sz w:val="28"/>
          <w:szCs w:val="28"/>
        </w:rPr>
        <w:t xml:space="preserve"> 3,85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 достоверна </w:t>
      </w:r>
      <w:r w:rsidRPr="001316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&lt;0</w:t>
      </w:r>
      <w:r w:rsidRPr="001316C8">
        <w:rPr>
          <w:rFonts w:ascii="Times New Roman" w:hAnsi="Times New Roman" w:cs="Times New Roman"/>
          <w:sz w:val="28"/>
          <w:szCs w:val="28"/>
        </w:rPr>
        <w:t>,001).</w:t>
      </w:r>
    </w:p>
    <w:p w:rsidR="00C4039A" w:rsidRPr="005F2B3D" w:rsidRDefault="00C4039A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влияния сопутствующей патологии на исход заболевания</w:t>
      </w:r>
      <w:r w:rsidR="005F2B3D">
        <w:rPr>
          <w:rFonts w:ascii="Times New Roman" w:hAnsi="Times New Roman" w:cs="Times New Roman"/>
          <w:sz w:val="28"/>
          <w:szCs w:val="28"/>
        </w:rPr>
        <w:t xml:space="preserve"> статистически значимые связи выявлены между наличием у пациента фоновой патологии в виде заболеваний сердечно-сосудистой системы, патологий ЛОР-органов, злокачественных новообразований и летальным исходом</w:t>
      </w:r>
      <w:r w:rsidR="00150F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50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0F83">
        <w:rPr>
          <w:rFonts w:ascii="Times New Roman" w:hAnsi="Times New Roman" w:cs="Times New Roman"/>
          <w:sz w:val="28"/>
          <w:szCs w:val="28"/>
        </w:rPr>
        <w:t>&lt;0,05)</w:t>
      </w:r>
      <w:r w:rsidR="005F2B3D">
        <w:rPr>
          <w:rFonts w:ascii="Times New Roman" w:hAnsi="Times New Roman" w:cs="Times New Roman"/>
          <w:sz w:val="28"/>
          <w:szCs w:val="28"/>
        </w:rPr>
        <w:t>.</w:t>
      </w:r>
      <w:r w:rsidR="001F2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3A" w:rsidRPr="0057183A" w:rsidRDefault="0057183A" w:rsidP="00F34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наиболее характерных ошибок на догоспитальном этапе можно выделить: позднюю госпитализацию и поступление в непрофильные стационары.</w:t>
      </w:r>
    </w:p>
    <w:p w:rsidR="00C4039A" w:rsidRDefault="00446C08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</w:t>
      </w:r>
      <w:r w:rsidR="00B0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пациенты, которых в дальнейшем ждал летальный исход,</w:t>
      </w:r>
      <w:r w:rsidR="00B0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госпитализировались несколько раньше, что может быть обусловлено более быстрым и тяжелым началом заболевания.</w:t>
      </w:r>
    </w:p>
    <w:p w:rsidR="00DD3AD9" w:rsidRDefault="00DD3AD9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Pr="00B0250A" w:rsidRDefault="00DD3AD9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2B4" w:rsidRDefault="001F22B4" w:rsidP="001F22B4"/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35"/>
        <w:gridCol w:w="3084"/>
        <w:gridCol w:w="3068"/>
      </w:tblGrid>
      <w:tr w:rsidR="001F22B4" w:rsidTr="00C82B69">
        <w:tc>
          <w:tcPr>
            <w:tcW w:w="3190" w:type="dxa"/>
          </w:tcPr>
          <w:p w:rsidR="001F22B4" w:rsidRPr="00B92493" w:rsidRDefault="001F22B4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22B4" w:rsidRPr="00B92493" w:rsidRDefault="001F22B4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>Летальный исход</w:t>
            </w:r>
          </w:p>
        </w:tc>
        <w:tc>
          <w:tcPr>
            <w:tcW w:w="3191" w:type="dxa"/>
          </w:tcPr>
          <w:p w:rsidR="001F22B4" w:rsidRPr="00B92493" w:rsidRDefault="001F22B4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>Выписка</w:t>
            </w:r>
          </w:p>
        </w:tc>
      </w:tr>
      <w:tr w:rsidR="001F22B4" w:rsidTr="00766439">
        <w:trPr>
          <w:trHeight w:val="717"/>
        </w:trPr>
        <w:tc>
          <w:tcPr>
            <w:tcW w:w="3190" w:type="dxa"/>
          </w:tcPr>
          <w:p w:rsidR="001F22B4" w:rsidRPr="00B92493" w:rsidRDefault="001F22B4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>Неустановленной этиологии</w:t>
            </w:r>
          </w:p>
        </w:tc>
        <w:tc>
          <w:tcPr>
            <w:tcW w:w="3190" w:type="dxa"/>
          </w:tcPr>
          <w:p w:rsidR="001F22B4" w:rsidRPr="00B92493" w:rsidRDefault="001F22B4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 xml:space="preserve">9,4 </w:t>
            </w:r>
            <w:r w:rsidRPr="007664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 xml:space="preserve"> 5,7</w:t>
            </w:r>
          </w:p>
        </w:tc>
        <w:tc>
          <w:tcPr>
            <w:tcW w:w="3191" w:type="dxa"/>
          </w:tcPr>
          <w:p w:rsidR="001F22B4" w:rsidRPr="00B92493" w:rsidRDefault="001F22B4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 xml:space="preserve">7,7 </w:t>
            </w:r>
            <w:r w:rsidRPr="007664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1F22B4" w:rsidTr="00C82B69">
        <w:tc>
          <w:tcPr>
            <w:tcW w:w="3190" w:type="dxa"/>
          </w:tcPr>
          <w:p w:rsidR="001F22B4" w:rsidRPr="00B92493" w:rsidRDefault="001F22B4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>Пневмококковые</w:t>
            </w:r>
          </w:p>
        </w:tc>
        <w:tc>
          <w:tcPr>
            <w:tcW w:w="3190" w:type="dxa"/>
          </w:tcPr>
          <w:p w:rsidR="001F22B4" w:rsidRPr="00B92493" w:rsidRDefault="001F22B4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 xml:space="preserve">3,3 </w:t>
            </w:r>
            <w:r w:rsidRPr="00B924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</w:p>
        </w:tc>
        <w:tc>
          <w:tcPr>
            <w:tcW w:w="3191" w:type="dxa"/>
          </w:tcPr>
          <w:p w:rsidR="001F22B4" w:rsidRPr="00B92493" w:rsidRDefault="00AD1826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DD1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22B4" w:rsidRPr="00B9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2B4" w:rsidRPr="00B924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="001F22B4" w:rsidRPr="00B92493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1F22B4" w:rsidTr="00C82B69">
        <w:tc>
          <w:tcPr>
            <w:tcW w:w="3190" w:type="dxa"/>
          </w:tcPr>
          <w:p w:rsidR="001F22B4" w:rsidRPr="00B92493" w:rsidRDefault="001F22B4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190" w:type="dxa"/>
          </w:tcPr>
          <w:p w:rsidR="001F22B4" w:rsidRPr="00B92493" w:rsidRDefault="001F22B4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 xml:space="preserve">5,4 </w:t>
            </w:r>
            <w:r w:rsidRPr="007664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B92493">
              <w:rPr>
                <w:rFonts w:ascii="Times New Roman" w:hAnsi="Times New Roman" w:cs="Times New Roman"/>
                <w:sz w:val="28"/>
                <w:szCs w:val="28"/>
              </w:rPr>
              <w:t xml:space="preserve"> 2,0</w:t>
            </w:r>
          </w:p>
        </w:tc>
        <w:tc>
          <w:tcPr>
            <w:tcW w:w="3191" w:type="dxa"/>
          </w:tcPr>
          <w:p w:rsidR="001F22B4" w:rsidRPr="00B92493" w:rsidRDefault="00AD1826" w:rsidP="00C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="001F22B4" w:rsidRPr="00B9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2B4" w:rsidRPr="007664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</w:tbl>
    <w:p w:rsidR="00F34012" w:rsidRPr="00F34012" w:rsidRDefault="00F34012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Таб.3. Средние сроки госпитализации пациентов от начала заболевания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4012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34012">
        <w:rPr>
          <w:rFonts w:ascii="Times New Roman" w:hAnsi="Times New Roman" w:cs="Times New Roman"/>
          <w:sz w:val="28"/>
          <w:szCs w:val="28"/>
        </w:rPr>
        <w:t>).</w:t>
      </w:r>
    </w:p>
    <w:p w:rsidR="002129F4" w:rsidRDefault="00B0250A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 достоверной связи между исходом заболевания и количеством дней от начала заболевания д</w:t>
      </w:r>
      <w:r w:rsidR="0057183A">
        <w:rPr>
          <w:rFonts w:ascii="Times New Roman" w:hAnsi="Times New Roman" w:cs="Times New Roman"/>
          <w:sz w:val="28"/>
          <w:szCs w:val="28"/>
        </w:rPr>
        <w:t>о госпитализации не выявлено (</w:t>
      </w:r>
      <w:proofErr w:type="gramStart"/>
      <w:r w:rsidR="005718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183A" w:rsidRPr="0057183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0,05).</w:t>
      </w:r>
    </w:p>
    <w:p w:rsidR="002129F4" w:rsidRPr="003529EA" w:rsidRDefault="00443697" w:rsidP="003529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31">
        <w:rPr>
          <w:rFonts w:ascii="Times New Roman" w:hAnsi="Times New Roman" w:cs="Times New Roman"/>
          <w:sz w:val="28"/>
          <w:szCs w:val="28"/>
        </w:rPr>
        <w:t>Госпитализация в непрофильный стационар является отрицательным фактором, т. к. приводит к задержке с ока</w:t>
      </w:r>
      <w:r w:rsidR="00016E66">
        <w:rPr>
          <w:rFonts w:ascii="Times New Roman" w:hAnsi="Times New Roman" w:cs="Times New Roman"/>
          <w:sz w:val="28"/>
          <w:szCs w:val="28"/>
        </w:rPr>
        <w:t>занием специализированной помощи. С</w:t>
      </w:r>
      <w:r w:rsidRPr="00CC5531">
        <w:rPr>
          <w:rFonts w:ascii="Times New Roman" w:hAnsi="Times New Roman" w:cs="Times New Roman"/>
          <w:sz w:val="28"/>
          <w:szCs w:val="28"/>
        </w:rPr>
        <w:t>реди 8</w:t>
      </w:r>
      <w:r w:rsidR="00086510">
        <w:rPr>
          <w:rFonts w:ascii="Times New Roman" w:hAnsi="Times New Roman" w:cs="Times New Roman"/>
          <w:sz w:val="28"/>
          <w:szCs w:val="28"/>
        </w:rPr>
        <w:t>5</w:t>
      </w:r>
      <w:r w:rsidRPr="00CC5531">
        <w:rPr>
          <w:rFonts w:ascii="Times New Roman" w:hAnsi="Times New Roman" w:cs="Times New Roman"/>
          <w:sz w:val="28"/>
          <w:szCs w:val="28"/>
        </w:rPr>
        <w:t xml:space="preserve"> пациентов с гно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63B59">
        <w:rPr>
          <w:rFonts w:ascii="Times New Roman" w:hAnsi="Times New Roman" w:cs="Times New Roman"/>
          <w:sz w:val="28"/>
          <w:szCs w:val="28"/>
        </w:rPr>
        <w:t>ным менингитом 23</w:t>
      </w:r>
      <w:r w:rsidRPr="00CC5531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016E66">
        <w:rPr>
          <w:rFonts w:ascii="Times New Roman" w:hAnsi="Times New Roman" w:cs="Times New Roman"/>
          <w:sz w:val="28"/>
          <w:szCs w:val="28"/>
        </w:rPr>
        <w:t xml:space="preserve"> в начале заболевания</w:t>
      </w:r>
      <w:r w:rsidRPr="00CC5531">
        <w:rPr>
          <w:rFonts w:ascii="Times New Roman" w:hAnsi="Times New Roman" w:cs="Times New Roman"/>
          <w:sz w:val="28"/>
          <w:szCs w:val="28"/>
        </w:rPr>
        <w:t xml:space="preserve"> были госпитализированы </w:t>
      </w:r>
      <w:r w:rsidR="00016E66">
        <w:rPr>
          <w:rFonts w:ascii="Times New Roman" w:hAnsi="Times New Roman" w:cs="Times New Roman"/>
          <w:sz w:val="28"/>
          <w:szCs w:val="28"/>
        </w:rPr>
        <w:t>в другие лечебные заведения</w:t>
      </w:r>
      <w:r w:rsidRPr="00CC5531">
        <w:rPr>
          <w:rFonts w:ascii="Times New Roman" w:hAnsi="Times New Roman" w:cs="Times New Roman"/>
          <w:sz w:val="28"/>
          <w:szCs w:val="28"/>
        </w:rPr>
        <w:t xml:space="preserve"> города и Ленинградской области.</w:t>
      </w:r>
      <w:r w:rsidR="00AE09C2">
        <w:rPr>
          <w:rFonts w:ascii="Times New Roman" w:hAnsi="Times New Roman" w:cs="Times New Roman"/>
          <w:sz w:val="28"/>
          <w:szCs w:val="28"/>
        </w:rPr>
        <w:t xml:space="preserve"> </w:t>
      </w:r>
      <w:r w:rsidR="00016E66"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AE09C2">
        <w:rPr>
          <w:rFonts w:ascii="Times New Roman" w:hAnsi="Times New Roman" w:cs="Times New Roman"/>
          <w:sz w:val="28"/>
          <w:szCs w:val="28"/>
        </w:rPr>
        <w:t>12</w:t>
      </w:r>
      <w:r w:rsidR="00016E66">
        <w:rPr>
          <w:rFonts w:ascii="Times New Roman" w:hAnsi="Times New Roman" w:cs="Times New Roman"/>
          <w:sz w:val="28"/>
          <w:szCs w:val="28"/>
        </w:rPr>
        <w:t xml:space="preserve"> пациентов доставили</w:t>
      </w:r>
      <w:r w:rsidR="00AE09C2">
        <w:rPr>
          <w:rFonts w:ascii="Times New Roman" w:hAnsi="Times New Roman" w:cs="Times New Roman"/>
          <w:sz w:val="28"/>
          <w:szCs w:val="28"/>
        </w:rPr>
        <w:t xml:space="preserve"> в тяже</w:t>
      </w:r>
      <w:r w:rsidR="00016E66">
        <w:rPr>
          <w:rFonts w:ascii="Times New Roman" w:hAnsi="Times New Roman" w:cs="Times New Roman"/>
          <w:sz w:val="28"/>
          <w:szCs w:val="28"/>
        </w:rPr>
        <w:t>лом состоянии в отделение реанимации</w:t>
      </w:r>
      <w:r w:rsidR="00AE09C2">
        <w:rPr>
          <w:rFonts w:ascii="Times New Roman" w:hAnsi="Times New Roman" w:cs="Times New Roman"/>
          <w:sz w:val="28"/>
          <w:szCs w:val="28"/>
        </w:rPr>
        <w:t>.</w:t>
      </w:r>
      <w:r w:rsidR="00016E66">
        <w:rPr>
          <w:rFonts w:ascii="Times New Roman" w:hAnsi="Times New Roman" w:cs="Times New Roman"/>
          <w:sz w:val="28"/>
          <w:szCs w:val="28"/>
        </w:rPr>
        <w:t xml:space="preserve"> Четыре пациента в дальнейшем скончались. </w:t>
      </w:r>
      <w:r w:rsidR="0057183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718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183A">
        <w:rPr>
          <w:rFonts w:ascii="Times New Roman" w:hAnsi="Times New Roman" w:cs="Times New Roman"/>
          <w:sz w:val="28"/>
          <w:szCs w:val="28"/>
        </w:rPr>
        <w:t xml:space="preserve"> с</w:t>
      </w:r>
      <w:r w:rsidR="00016E66">
        <w:rPr>
          <w:rFonts w:ascii="Times New Roman" w:hAnsi="Times New Roman" w:cs="Times New Roman"/>
          <w:sz w:val="28"/>
          <w:szCs w:val="28"/>
        </w:rPr>
        <w:t>татистическая связь между госпитализацией в непрофильный стационар и исходом заболевания не подтвердилась (</w:t>
      </w:r>
      <w:r w:rsidR="00016E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16E66">
        <w:rPr>
          <w:rFonts w:ascii="Times New Roman" w:hAnsi="Times New Roman" w:cs="Times New Roman"/>
          <w:sz w:val="28"/>
          <w:szCs w:val="28"/>
        </w:rPr>
        <w:t>&gt;0</w:t>
      </w:r>
      <w:r w:rsidR="00016E66" w:rsidRPr="00016E66">
        <w:rPr>
          <w:rFonts w:ascii="Times New Roman" w:hAnsi="Times New Roman" w:cs="Times New Roman"/>
          <w:sz w:val="28"/>
          <w:szCs w:val="28"/>
        </w:rPr>
        <w:t>,05)</w:t>
      </w:r>
      <w:r w:rsidR="0057183A">
        <w:rPr>
          <w:rFonts w:ascii="Times New Roman" w:hAnsi="Times New Roman" w:cs="Times New Roman"/>
          <w:sz w:val="28"/>
          <w:szCs w:val="28"/>
        </w:rPr>
        <w:t>.</w:t>
      </w:r>
    </w:p>
    <w:p w:rsidR="00B5179B" w:rsidRPr="00B5179B" w:rsidRDefault="00B5179B" w:rsidP="00B5179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9B">
        <w:rPr>
          <w:rFonts w:ascii="Times New Roman" w:hAnsi="Times New Roman" w:cs="Times New Roman"/>
          <w:b/>
          <w:sz w:val="28"/>
          <w:szCs w:val="28"/>
        </w:rPr>
        <w:t>3.3.Анализ клинической картины у пациентов с гнойным менингитом</w:t>
      </w:r>
    </w:p>
    <w:p w:rsidR="001149AA" w:rsidRPr="00E105FC" w:rsidRDefault="001149AA" w:rsidP="00E105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DAC" w:rsidRPr="00E105FC" w:rsidRDefault="00BA1006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t xml:space="preserve">При изучении клинической картины </w:t>
      </w:r>
      <w:r w:rsidR="00A335C4">
        <w:rPr>
          <w:rFonts w:ascii="Times New Roman" w:hAnsi="Times New Roman" w:cs="Times New Roman"/>
          <w:sz w:val="28"/>
          <w:szCs w:val="28"/>
        </w:rPr>
        <w:t xml:space="preserve">у </w:t>
      </w:r>
      <w:r w:rsidRPr="00E105FC">
        <w:rPr>
          <w:rFonts w:ascii="Times New Roman" w:hAnsi="Times New Roman" w:cs="Times New Roman"/>
          <w:sz w:val="28"/>
          <w:szCs w:val="28"/>
        </w:rPr>
        <w:t>пациентов</w:t>
      </w:r>
      <w:r w:rsidR="00117584" w:rsidRPr="00E105FC">
        <w:rPr>
          <w:rFonts w:ascii="Times New Roman" w:hAnsi="Times New Roman" w:cs="Times New Roman"/>
          <w:sz w:val="28"/>
          <w:szCs w:val="28"/>
        </w:rPr>
        <w:t xml:space="preserve"> </w:t>
      </w:r>
      <w:r w:rsidRPr="00E105FC">
        <w:rPr>
          <w:rFonts w:ascii="Times New Roman" w:hAnsi="Times New Roman" w:cs="Times New Roman"/>
          <w:sz w:val="28"/>
          <w:szCs w:val="28"/>
        </w:rPr>
        <w:t>с диагнозом гнойный менингит</w:t>
      </w:r>
      <w:r w:rsidR="00117584" w:rsidRPr="00E105FC">
        <w:rPr>
          <w:rFonts w:ascii="Times New Roman" w:hAnsi="Times New Roman" w:cs="Times New Roman"/>
          <w:sz w:val="28"/>
          <w:szCs w:val="28"/>
        </w:rPr>
        <w:t xml:space="preserve"> при поступлении</w:t>
      </w:r>
      <w:r w:rsidR="00355871" w:rsidRPr="00E105FC">
        <w:rPr>
          <w:rFonts w:ascii="Times New Roman" w:hAnsi="Times New Roman" w:cs="Times New Roman"/>
          <w:sz w:val="28"/>
          <w:szCs w:val="28"/>
        </w:rPr>
        <w:t xml:space="preserve"> </w:t>
      </w:r>
      <w:r w:rsidRPr="00E105FC">
        <w:rPr>
          <w:rFonts w:ascii="Times New Roman" w:hAnsi="Times New Roman" w:cs="Times New Roman"/>
          <w:sz w:val="28"/>
          <w:szCs w:val="28"/>
        </w:rPr>
        <w:t>общемозговая симптоматика была выражена у большинства. Чаще всего больные предъяв</w:t>
      </w:r>
      <w:r w:rsidR="00F33A3A">
        <w:rPr>
          <w:rFonts w:ascii="Times New Roman" w:hAnsi="Times New Roman" w:cs="Times New Roman"/>
          <w:sz w:val="28"/>
          <w:szCs w:val="28"/>
        </w:rPr>
        <w:t>ляли жалобы на головную боль (63</w:t>
      </w:r>
      <w:r w:rsidRPr="00E105FC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F33A3A">
        <w:rPr>
          <w:rFonts w:ascii="Times New Roman" w:hAnsi="Times New Roman" w:cs="Times New Roman"/>
          <w:sz w:val="28"/>
          <w:szCs w:val="28"/>
        </w:rPr>
        <w:t xml:space="preserve"> – 74,1</w:t>
      </w:r>
      <w:r w:rsidR="0098263A" w:rsidRPr="00E105FC">
        <w:rPr>
          <w:rFonts w:ascii="Times New Roman" w:hAnsi="Times New Roman" w:cs="Times New Roman"/>
          <w:sz w:val="28"/>
          <w:szCs w:val="28"/>
        </w:rPr>
        <w:t>%</w:t>
      </w:r>
      <w:r w:rsidR="00F33A3A">
        <w:rPr>
          <w:rFonts w:ascii="Times New Roman" w:hAnsi="Times New Roman" w:cs="Times New Roman"/>
          <w:sz w:val="28"/>
          <w:szCs w:val="28"/>
        </w:rPr>
        <w:t>) и рвоту (31</w:t>
      </w:r>
      <w:r w:rsidRPr="00E105FC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F33A3A">
        <w:rPr>
          <w:rFonts w:ascii="Times New Roman" w:hAnsi="Times New Roman" w:cs="Times New Roman"/>
          <w:sz w:val="28"/>
          <w:szCs w:val="28"/>
        </w:rPr>
        <w:t xml:space="preserve"> – 36,8</w:t>
      </w:r>
      <w:r w:rsidR="0098263A" w:rsidRPr="00E105FC">
        <w:rPr>
          <w:rFonts w:ascii="Times New Roman" w:hAnsi="Times New Roman" w:cs="Times New Roman"/>
          <w:sz w:val="28"/>
          <w:szCs w:val="28"/>
        </w:rPr>
        <w:t>%</w:t>
      </w:r>
      <w:r w:rsidRPr="00E105FC">
        <w:rPr>
          <w:rFonts w:ascii="Times New Roman" w:hAnsi="Times New Roman" w:cs="Times New Roman"/>
          <w:sz w:val="28"/>
          <w:szCs w:val="28"/>
        </w:rPr>
        <w:t>). Гиперестезия встречалась реже, у 8 пациентов</w:t>
      </w:r>
      <w:r w:rsidR="00F33A3A">
        <w:rPr>
          <w:rFonts w:ascii="Times New Roman" w:hAnsi="Times New Roman" w:cs="Times New Roman"/>
          <w:sz w:val="28"/>
          <w:szCs w:val="28"/>
        </w:rPr>
        <w:t xml:space="preserve"> (9,4</w:t>
      </w:r>
      <w:r w:rsidR="0098263A" w:rsidRPr="00E105FC">
        <w:rPr>
          <w:rFonts w:ascii="Times New Roman" w:hAnsi="Times New Roman" w:cs="Times New Roman"/>
          <w:sz w:val="28"/>
          <w:szCs w:val="28"/>
        </w:rPr>
        <w:t>%)</w:t>
      </w:r>
      <w:r w:rsidRPr="00E105FC">
        <w:rPr>
          <w:rFonts w:ascii="Times New Roman" w:hAnsi="Times New Roman" w:cs="Times New Roman"/>
          <w:sz w:val="28"/>
          <w:szCs w:val="28"/>
        </w:rPr>
        <w:t xml:space="preserve">, из них 7 были с менингитом неуточненной этиологии. </w:t>
      </w:r>
    </w:p>
    <w:p w:rsidR="005B119A" w:rsidRPr="00E105FC" w:rsidRDefault="00941DAC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lastRenderedPageBreak/>
        <w:t>Менингеальная симптоматика</w:t>
      </w:r>
      <w:r w:rsidR="00A335C4">
        <w:rPr>
          <w:rFonts w:ascii="Times New Roman" w:hAnsi="Times New Roman" w:cs="Times New Roman"/>
          <w:sz w:val="28"/>
          <w:szCs w:val="28"/>
        </w:rPr>
        <w:t xml:space="preserve"> определялась как положительная</w:t>
      </w:r>
      <w:r w:rsidRPr="00E105FC">
        <w:rPr>
          <w:rFonts w:ascii="Times New Roman" w:hAnsi="Times New Roman" w:cs="Times New Roman"/>
          <w:sz w:val="28"/>
          <w:szCs w:val="28"/>
        </w:rPr>
        <w:t xml:space="preserve"> при наличии симптома Кернига и ригидности мышц затылка.</w:t>
      </w:r>
      <w:r w:rsidR="00F91106" w:rsidRPr="00E105FC">
        <w:rPr>
          <w:rFonts w:ascii="Times New Roman" w:hAnsi="Times New Roman" w:cs="Times New Roman"/>
          <w:sz w:val="28"/>
          <w:szCs w:val="28"/>
        </w:rPr>
        <w:t xml:space="preserve"> У</w:t>
      </w:r>
      <w:r w:rsidRPr="00E105FC">
        <w:rPr>
          <w:rFonts w:ascii="Times New Roman" w:hAnsi="Times New Roman" w:cs="Times New Roman"/>
          <w:sz w:val="28"/>
          <w:szCs w:val="28"/>
        </w:rPr>
        <w:t xml:space="preserve"> 5 пациентов</w:t>
      </w:r>
      <w:r w:rsidR="007B1285">
        <w:rPr>
          <w:rFonts w:ascii="Times New Roman" w:hAnsi="Times New Roman" w:cs="Times New Roman"/>
          <w:sz w:val="28"/>
          <w:szCs w:val="28"/>
        </w:rPr>
        <w:t xml:space="preserve"> (5</w:t>
      </w:r>
      <w:r w:rsidR="00AD5DB4">
        <w:rPr>
          <w:rFonts w:ascii="Times New Roman" w:hAnsi="Times New Roman" w:cs="Times New Roman"/>
          <w:sz w:val="28"/>
          <w:szCs w:val="28"/>
        </w:rPr>
        <w:t>,9</w:t>
      </w:r>
      <w:r w:rsidR="0098263A" w:rsidRPr="00E105FC">
        <w:rPr>
          <w:rFonts w:ascii="Times New Roman" w:hAnsi="Times New Roman" w:cs="Times New Roman"/>
          <w:sz w:val="28"/>
          <w:szCs w:val="28"/>
        </w:rPr>
        <w:t>%)</w:t>
      </w:r>
      <w:r w:rsidRPr="00E105FC">
        <w:rPr>
          <w:rFonts w:ascii="Times New Roman" w:hAnsi="Times New Roman" w:cs="Times New Roman"/>
          <w:sz w:val="28"/>
          <w:szCs w:val="28"/>
        </w:rPr>
        <w:t xml:space="preserve"> при поступлении в стационар </w:t>
      </w:r>
      <w:r w:rsidR="00F91106" w:rsidRPr="00E105FC">
        <w:rPr>
          <w:rFonts w:ascii="Times New Roman" w:hAnsi="Times New Roman" w:cs="Times New Roman"/>
          <w:sz w:val="28"/>
          <w:szCs w:val="28"/>
        </w:rPr>
        <w:t>такой симптоматики</w:t>
      </w:r>
      <w:r w:rsidRPr="00E105FC">
        <w:rPr>
          <w:rFonts w:ascii="Times New Roman" w:hAnsi="Times New Roman" w:cs="Times New Roman"/>
          <w:sz w:val="28"/>
          <w:szCs w:val="28"/>
        </w:rPr>
        <w:t xml:space="preserve"> </w:t>
      </w:r>
      <w:r w:rsidR="00F951E7" w:rsidRPr="00E105FC">
        <w:rPr>
          <w:rFonts w:ascii="Times New Roman" w:hAnsi="Times New Roman" w:cs="Times New Roman"/>
          <w:sz w:val="28"/>
          <w:szCs w:val="28"/>
        </w:rPr>
        <w:t>выявлено не было</w:t>
      </w:r>
      <w:r w:rsidR="005B119A" w:rsidRPr="00E105FC">
        <w:rPr>
          <w:rFonts w:ascii="Times New Roman" w:hAnsi="Times New Roman" w:cs="Times New Roman"/>
          <w:sz w:val="28"/>
          <w:szCs w:val="28"/>
        </w:rPr>
        <w:t>, все они переносили менингит неустановленной этиологии</w:t>
      </w:r>
      <w:r w:rsidRPr="00E105FC">
        <w:rPr>
          <w:rFonts w:ascii="Times New Roman" w:hAnsi="Times New Roman" w:cs="Times New Roman"/>
          <w:sz w:val="28"/>
          <w:szCs w:val="28"/>
        </w:rPr>
        <w:t xml:space="preserve">. </w:t>
      </w:r>
      <w:r w:rsidR="00CF108C" w:rsidRPr="00E105FC">
        <w:rPr>
          <w:rFonts w:ascii="Times New Roman" w:hAnsi="Times New Roman" w:cs="Times New Roman"/>
          <w:sz w:val="28"/>
          <w:szCs w:val="28"/>
        </w:rPr>
        <w:t>При этом</w:t>
      </w:r>
      <w:r w:rsidR="00F951E7" w:rsidRPr="00E105FC">
        <w:rPr>
          <w:rFonts w:ascii="Times New Roman" w:hAnsi="Times New Roman" w:cs="Times New Roman"/>
          <w:sz w:val="28"/>
          <w:szCs w:val="28"/>
        </w:rPr>
        <w:t xml:space="preserve"> у</w:t>
      </w:r>
      <w:r w:rsidRPr="00E105FC">
        <w:rPr>
          <w:rFonts w:ascii="Times New Roman" w:hAnsi="Times New Roman" w:cs="Times New Roman"/>
          <w:sz w:val="28"/>
          <w:szCs w:val="28"/>
        </w:rPr>
        <w:t xml:space="preserve"> одного пациента на первый план выходили общемозговые и </w:t>
      </w:r>
      <w:r w:rsidR="00F951E7" w:rsidRPr="00E105FC">
        <w:rPr>
          <w:rFonts w:ascii="Times New Roman" w:hAnsi="Times New Roman" w:cs="Times New Roman"/>
          <w:sz w:val="28"/>
          <w:szCs w:val="28"/>
        </w:rPr>
        <w:t>очаговые</w:t>
      </w:r>
      <w:r w:rsidRPr="00E105FC">
        <w:rPr>
          <w:rFonts w:ascii="Times New Roman" w:hAnsi="Times New Roman" w:cs="Times New Roman"/>
          <w:sz w:val="28"/>
          <w:szCs w:val="28"/>
        </w:rPr>
        <w:t xml:space="preserve"> (гемипарез, афазия)</w:t>
      </w:r>
      <w:r w:rsidR="00F951E7" w:rsidRPr="00E105FC">
        <w:rPr>
          <w:rFonts w:ascii="Times New Roman" w:hAnsi="Times New Roman" w:cs="Times New Roman"/>
          <w:sz w:val="28"/>
          <w:szCs w:val="28"/>
        </w:rPr>
        <w:t xml:space="preserve"> симптомы, о</w:t>
      </w:r>
      <w:r w:rsidRPr="00E105FC">
        <w:rPr>
          <w:rFonts w:ascii="Times New Roman" w:hAnsi="Times New Roman" w:cs="Times New Roman"/>
          <w:sz w:val="28"/>
          <w:szCs w:val="28"/>
        </w:rPr>
        <w:t xml:space="preserve">стальные предъявляли скудные жалобы, в основном на головную боль. </w:t>
      </w:r>
    </w:p>
    <w:p w:rsidR="00941DAC" w:rsidRPr="00E105FC" w:rsidRDefault="00CF108C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t>Н</w:t>
      </w:r>
      <w:r w:rsidR="00941DAC" w:rsidRPr="00E105FC">
        <w:rPr>
          <w:rFonts w:ascii="Times New Roman" w:hAnsi="Times New Roman" w:cs="Times New Roman"/>
          <w:sz w:val="28"/>
          <w:szCs w:val="28"/>
        </w:rPr>
        <w:t>ормализация менингеальной симптома</w:t>
      </w:r>
      <w:r w:rsidR="00AD5DB4">
        <w:rPr>
          <w:rFonts w:ascii="Times New Roman" w:hAnsi="Times New Roman" w:cs="Times New Roman"/>
          <w:sz w:val="28"/>
          <w:szCs w:val="28"/>
        </w:rPr>
        <w:t>тики происходила в среднем за 12,3</w:t>
      </w:r>
      <w:r w:rsidR="00941DAC" w:rsidRPr="00EE1CAE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941DAC" w:rsidRPr="00E105FC">
        <w:rPr>
          <w:rFonts w:ascii="Times New Roman" w:hAnsi="Times New Roman" w:cs="Times New Roman"/>
          <w:sz w:val="28"/>
          <w:szCs w:val="28"/>
        </w:rPr>
        <w:t>1,2 дня (медиана = 10 дней).</w:t>
      </w:r>
      <w:r w:rsidR="00F951E7" w:rsidRPr="00E1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9C2" w:rsidRPr="00E105FC" w:rsidRDefault="00CF108C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t>Повышение температуры тела было третьим п</w:t>
      </w:r>
      <w:r w:rsidR="00A335C4">
        <w:rPr>
          <w:rFonts w:ascii="Times New Roman" w:hAnsi="Times New Roman" w:cs="Times New Roman"/>
          <w:sz w:val="28"/>
          <w:szCs w:val="28"/>
        </w:rPr>
        <w:t>о</w:t>
      </w:r>
      <w:r w:rsidRPr="00E105FC">
        <w:rPr>
          <w:rFonts w:ascii="Times New Roman" w:hAnsi="Times New Roman" w:cs="Times New Roman"/>
          <w:sz w:val="28"/>
          <w:szCs w:val="28"/>
        </w:rPr>
        <w:t xml:space="preserve"> распространенности клиническим симптомом среди </w:t>
      </w:r>
      <w:proofErr w:type="gramStart"/>
      <w:r w:rsidRPr="00E105FC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E105FC">
        <w:rPr>
          <w:rFonts w:ascii="Times New Roman" w:hAnsi="Times New Roman" w:cs="Times New Roman"/>
          <w:sz w:val="28"/>
          <w:szCs w:val="28"/>
        </w:rPr>
        <w:t xml:space="preserve"> гнойным менингитом, его </w:t>
      </w:r>
      <w:r w:rsidR="008E1595">
        <w:rPr>
          <w:rFonts w:ascii="Times New Roman" w:hAnsi="Times New Roman" w:cs="Times New Roman"/>
          <w:sz w:val="28"/>
          <w:szCs w:val="28"/>
        </w:rPr>
        <w:t>определили у 51 пациента (60</w:t>
      </w:r>
      <w:r w:rsidR="0098263A" w:rsidRPr="00E105FC">
        <w:rPr>
          <w:rFonts w:ascii="Times New Roman" w:hAnsi="Times New Roman" w:cs="Times New Roman"/>
          <w:sz w:val="28"/>
          <w:szCs w:val="28"/>
        </w:rPr>
        <w:t>%)</w:t>
      </w:r>
      <w:r w:rsidRPr="00E105FC">
        <w:rPr>
          <w:rFonts w:ascii="Times New Roman" w:hAnsi="Times New Roman" w:cs="Times New Roman"/>
          <w:sz w:val="28"/>
          <w:szCs w:val="28"/>
        </w:rPr>
        <w:t>.</w:t>
      </w:r>
      <w:r w:rsidR="00D939C2" w:rsidRPr="00E105FC">
        <w:rPr>
          <w:rFonts w:ascii="Times New Roman" w:hAnsi="Times New Roman" w:cs="Times New Roman"/>
          <w:sz w:val="28"/>
          <w:szCs w:val="28"/>
        </w:rPr>
        <w:t xml:space="preserve"> Наиболее часто </w:t>
      </w:r>
      <w:r w:rsidRPr="00E105FC">
        <w:rPr>
          <w:rFonts w:ascii="Times New Roman" w:hAnsi="Times New Roman" w:cs="Times New Roman"/>
          <w:sz w:val="28"/>
          <w:szCs w:val="28"/>
        </w:rPr>
        <w:t>температура увелич</w:t>
      </w:r>
      <w:r w:rsidR="00D939C2" w:rsidRPr="00E105FC">
        <w:rPr>
          <w:rFonts w:ascii="Times New Roman" w:hAnsi="Times New Roman" w:cs="Times New Roman"/>
          <w:sz w:val="28"/>
          <w:szCs w:val="28"/>
        </w:rPr>
        <w:t xml:space="preserve">ивалась до субфебрильных цифр - </w:t>
      </w:r>
      <w:r w:rsidR="008E1595">
        <w:rPr>
          <w:rFonts w:ascii="Times New Roman" w:hAnsi="Times New Roman" w:cs="Times New Roman"/>
          <w:sz w:val="28"/>
          <w:szCs w:val="28"/>
        </w:rPr>
        <w:t>у 40</w:t>
      </w:r>
      <w:r w:rsidRPr="00E105FC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D939C2" w:rsidRPr="00E105FC">
        <w:rPr>
          <w:rFonts w:ascii="Times New Roman" w:hAnsi="Times New Roman" w:cs="Times New Roman"/>
          <w:sz w:val="28"/>
          <w:szCs w:val="28"/>
        </w:rPr>
        <w:t xml:space="preserve">, реже до фебрильных - у 7, высокая температура наблюдалась у 4. </w:t>
      </w:r>
    </w:p>
    <w:p w:rsidR="007E2B0D" w:rsidRDefault="00E105FC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Пациенты, поступающие в состоянии средней степени тяжести, в среднем имели температуру 37,2 </w:t>
      </w:r>
      <w:r w:rsidRPr="00E105FC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7E2B0D">
        <w:rPr>
          <w:rFonts w:ascii="Times New Roman" w:hAnsi="Times New Roman" w:cs="Times New Roman"/>
          <w:sz w:val="28"/>
          <w:szCs w:val="28"/>
        </w:rPr>
        <w:t xml:space="preserve"> 0,1</w:t>
      </w:r>
      <w:proofErr w:type="gramStart"/>
      <w:r w:rsidR="006655BA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практически не отличается от средней температуры пациентов в тяжелом состоянии при поступлении – 37,</w:t>
      </w:r>
      <w:r w:rsidR="00C42D46">
        <w:rPr>
          <w:rFonts w:ascii="Times New Roman" w:hAnsi="Times New Roman" w:cs="Times New Roman"/>
          <w:sz w:val="28"/>
          <w:szCs w:val="28"/>
        </w:rPr>
        <w:t>3</w:t>
      </w:r>
      <w:r w:rsidR="007E2B0D">
        <w:rPr>
          <w:rFonts w:ascii="Times New Roman" w:hAnsi="Times New Roman" w:cs="Times New Roman"/>
          <w:sz w:val="28"/>
          <w:szCs w:val="28"/>
        </w:rPr>
        <w:t xml:space="preserve"> </w:t>
      </w:r>
      <w:r w:rsidR="007E2B0D" w:rsidRPr="007E2B0D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7E2B0D">
        <w:rPr>
          <w:rFonts w:ascii="Times New Roman" w:hAnsi="Times New Roman" w:cs="Times New Roman"/>
          <w:sz w:val="28"/>
          <w:szCs w:val="28"/>
        </w:rPr>
        <w:t xml:space="preserve"> 0,1</w:t>
      </w:r>
      <w:r w:rsidR="006655BA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&lt;0,001).</w:t>
      </w:r>
    </w:p>
    <w:p w:rsidR="007E2B0D" w:rsidRDefault="007E2B0D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Пациенты с неустановленной этологией менингита поступали с температурой 37,2 </w:t>
      </w:r>
      <w:r w:rsidRPr="007E2B0D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0,1</w:t>
      </w:r>
      <w:proofErr w:type="gramStart"/>
      <w:r w:rsidR="006655BA">
        <w:rPr>
          <w:rFonts w:ascii="Times New Roman" w:hAnsi="Times New Roman" w:cs="Times New Roman"/>
          <w:sz w:val="28"/>
          <w:szCs w:val="28"/>
        </w:rPr>
        <w:sym w:font="Symbol" w:char="F0B0"/>
      </w:r>
      <w:r w:rsidR="007D376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температура пациентов с пневмококковым менингитом была 37,</w:t>
      </w:r>
      <w:r w:rsidR="006A0F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B0D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0,2</w:t>
      </w:r>
      <w:r w:rsidR="006655BA">
        <w:rPr>
          <w:rFonts w:ascii="Times New Roman" w:hAnsi="Times New Roman" w:cs="Times New Roman"/>
          <w:sz w:val="28"/>
          <w:szCs w:val="28"/>
        </w:rPr>
        <w:sym w:font="Symbol" w:char="F0B0"/>
      </w:r>
      <w:r w:rsidR="007D37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с листериозным – 38,3 </w:t>
      </w:r>
      <w:r w:rsidRPr="007E2B0D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0,4</w:t>
      </w:r>
      <w:r w:rsidR="006655BA">
        <w:rPr>
          <w:rFonts w:ascii="Times New Roman" w:hAnsi="Times New Roman" w:cs="Times New Roman"/>
          <w:sz w:val="28"/>
          <w:szCs w:val="28"/>
        </w:rPr>
        <w:sym w:font="Symbol" w:char="F0B0"/>
      </w:r>
      <w:r w:rsidR="007D37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&lt;0,001). В связи с незначительной разницей между показателями эти данные сложно использовать в клинической практике. </w:t>
      </w:r>
    </w:p>
    <w:p w:rsidR="00CF108C" w:rsidRPr="00E105FC" w:rsidRDefault="00CF108C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t xml:space="preserve">Нормализация температуры </w:t>
      </w:r>
      <w:r w:rsidR="00901DDB">
        <w:rPr>
          <w:rFonts w:ascii="Times New Roman" w:hAnsi="Times New Roman" w:cs="Times New Roman"/>
          <w:sz w:val="28"/>
          <w:szCs w:val="28"/>
        </w:rPr>
        <w:t>к моменту выписки произошла у 67</w:t>
      </w:r>
      <w:r w:rsidRPr="00E105FC">
        <w:rPr>
          <w:rFonts w:ascii="Times New Roman" w:hAnsi="Times New Roman" w:cs="Times New Roman"/>
          <w:sz w:val="28"/>
          <w:szCs w:val="28"/>
        </w:rPr>
        <w:t xml:space="preserve"> пациентов. К этому числу не относились пациенты с изначально нормальной температурой тела, которая в дальнейшем не повышалась и </w:t>
      </w:r>
      <w:r w:rsidR="00D939C2" w:rsidRPr="00E105FC">
        <w:rPr>
          <w:rFonts w:ascii="Times New Roman" w:hAnsi="Times New Roman" w:cs="Times New Roman"/>
          <w:sz w:val="28"/>
          <w:szCs w:val="28"/>
        </w:rPr>
        <w:t>те, кто выписался</w:t>
      </w:r>
      <w:r w:rsidRPr="00E105FC">
        <w:rPr>
          <w:rFonts w:ascii="Times New Roman" w:hAnsi="Times New Roman" w:cs="Times New Roman"/>
          <w:sz w:val="28"/>
          <w:szCs w:val="28"/>
        </w:rPr>
        <w:t xml:space="preserve"> с субфебрилитетом. Средний срок нормализации температуры тела при </w:t>
      </w:r>
      <w:r w:rsidR="006A0FD3">
        <w:rPr>
          <w:rFonts w:ascii="Times New Roman" w:hAnsi="Times New Roman" w:cs="Times New Roman"/>
          <w:sz w:val="28"/>
          <w:szCs w:val="28"/>
        </w:rPr>
        <w:t>гнойных менингитах составил 15,4</w:t>
      </w:r>
      <w:r w:rsidRPr="00E105FC">
        <w:rPr>
          <w:rFonts w:ascii="Times New Roman" w:hAnsi="Times New Roman" w:cs="Times New Roman"/>
          <w:sz w:val="28"/>
          <w:szCs w:val="28"/>
        </w:rPr>
        <w:t xml:space="preserve"> </w:t>
      </w:r>
      <w:r w:rsidRPr="00E105FC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6A0FD3">
        <w:rPr>
          <w:rFonts w:ascii="Times New Roman" w:hAnsi="Times New Roman" w:cs="Times New Roman"/>
          <w:sz w:val="28"/>
          <w:szCs w:val="28"/>
        </w:rPr>
        <w:t xml:space="preserve"> 1,9 дня (медиана = 10</w:t>
      </w:r>
      <w:r w:rsidRPr="00E105FC">
        <w:rPr>
          <w:rFonts w:ascii="Times New Roman" w:hAnsi="Times New Roman" w:cs="Times New Roman"/>
          <w:sz w:val="28"/>
          <w:szCs w:val="28"/>
        </w:rPr>
        <w:t xml:space="preserve"> дней). </w:t>
      </w:r>
    </w:p>
    <w:p w:rsidR="007D3769" w:rsidRPr="00E105FC" w:rsidRDefault="000A2B64" w:rsidP="007D3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7,1</w:t>
      </w:r>
      <w:r w:rsidR="00C3255C" w:rsidRPr="00E105FC">
        <w:rPr>
          <w:rFonts w:ascii="Times New Roman" w:hAnsi="Times New Roman" w:cs="Times New Roman"/>
          <w:sz w:val="28"/>
          <w:szCs w:val="28"/>
        </w:rPr>
        <w:t>% пациентов повышение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сопровождалось ознобом, а для 5,9</w:t>
      </w:r>
      <w:r w:rsidR="00C3255C" w:rsidRPr="00E105FC">
        <w:rPr>
          <w:rFonts w:ascii="Times New Roman" w:hAnsi="Times New Roman" w:cs="Times New Roman"/>
          <w:sz w:val="28"/>
          <w:szCs w:val="28"/>
        </w:rPr>
        <w:t>% - болями в мыш</w:t>
      </w:r>
      <w:r w:rsidR="007D3769">
        <w:rPr>
          <w:rFonts w:ascii="Times New Roman" w:hAnsi="Times New Roman" w:cs="Times New Roman"/>
          <w:sz w:val="28"/>
          <w:szCs w:val="28"/>
        </w:rPr>
        <w:t xml:space="preserve">цах и суставах. 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Менингеальная симптоматика</w:t>
            </w:r>
          </w:p>
        </w:tc>
        <w:tc>
          <w:tcPr>
            <w:tcW w:w="1276" w:type="dxa"/>
          </w:tcPr>
          <w:p w:rsidR="007D3769" w:rsidRPr="00E105FC" w:rsidRDefault="00130A14" w:rsidP="007664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  <w:r w:rsidR="007D3769"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237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  <w:tc>
          <w:tcPr>
            <w:tcW w:w="1276" w:type="dxa"/>
          </w:tcPr>
          <w:p w:rsidR="007D3769" w:rsidRPr="00E105FC" w:rsidRDefault="007D3769" w:rsidP="00130A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0A1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Повышенная температура</w:t>
            </w:r>
          </w:p>
        </w:tc>
        <w:tc>
          <w:tcPr>
            <w:tcW w:w="1276" w:type="dxa"/>
          </w:tcPr>
          <w:p w:rsidR="007D3769" w:rsidRPr="00E105FC" w:rsidRDefault="00130A14" w:rsidP="007664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D3769"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tabs>
                <w:tab w:val="center" w:pos="19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Рвота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D3769" w:rsidRPr="00E105FC" w:rsidRDefault="007D3769" w:rsidP="00130A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A1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Слабость</w:t>
            </w:r>
          </w:p>
        </w:tc>
        <w:tc>
          <w:tcPr>
            <w:tcW w:w="1276" w:type="dxa"/>
          </w:tcPr>
          <w:p w:rsidR="007D3769" w:rsidRPr="00E105FC" w:rsidRDefault="00130A14" w:rsidP="007664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  <w:r w:rsidR="007D3769"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Тошнота</w:t>
            </w:r>
          </w:p>
        </w:tc>
        <w:tc>
          <w:tcPr>
            <w:tcW w:w="1276" w:type="dxa"/>
          </w:tcPr>
          <w:p w:rsidR="007D3769" w:rsidRPr="00E105FC" w:rsidRDefault="00130A14" w:rsidP="007664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 w:rsidR="007D3769"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Кашель</w:t>
            </w:r>
          </w:p>
        </w:tc>
        <w:tc>
          <w:tcPr>
            <w:tcW w:w="1276" w:type="dxa"/>
          </w:tcPr>
          <w:p w:rsidR="007D3769" w:rsidRPr="00E105FC" w:rsidRDefault="007D3769" w:rsidP="00130A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A1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Головокружение</w:t>
            </w:r>
          </w:p>
        </w:tc>
        <w:tc>
          <w:tcPr>
            <w:tcW w:w="1276" w:type="dxa"/>
          </w:tcPr>
          <w:p w:rsidR="007D3769" w:rsidRPr="00E105FC" w:rsidRDefault="00130A14" w:rsidP="007664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7D3769"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Судороги</w:t>
            </w:r>
          </w:p>
        </w:tc>
        <w:tc>
          <w:tcPr>
            <w:tcW w:w="1276" w:type="dxa"/>
          </w:tcPr>
          <w:p w:rsidR="007D3769" w:rsidRPr="00E105FC" w:rsidRDefault="007D3769" w:rsidP="00130A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30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Жидкий стул</w:t>
            </w:r>
          </w:p>
        </w:tc>
        <w:tc>
          <w:tcPr>
            <w:tcW w:w="1276" w:type="dxa"/>
          </w:tcPr>
          <w:p w:rsidR="007D3769" w:rsidRPr="00E105FC" w:rsidRDefault="00130A14" w:rsidP="007664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7D3769"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Насморк</w:t>
            </w:r>
          </w:p>
        </w:tc>
        <w:tc>
          <w:tcPr>
            <w:tcW w:w="1276" w:type="dxa"/>
          </w:tcPr>
          <w:p w:rsidR="007D3769" w:rsidRPr="00E105FC" w:rsidRDefault="00130A14" w:rsidP="007664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7D3769"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Озноб</w:t>
            </w:r>
          </w:p>
        </w:tc>
        <w:tc>
          <w:tcPr>
            <w:tcW w:w="1276" w:type="dxa"/>
          </w:tcPr>
          <w:p w:rsidR="007D3769" w:rsidRPr="00E105FC" w:rsidRDefault="00130A14" w:rsidP="007664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="007D3769"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3769" w:rsidRPr="00E105FC" w:rsidTr="007D3769">
        <w:trPr>
          <w:trHeight w:val="664"/>
        </w:trPr>
        <w:tc>
          <w:tcPr>
            <w:tcW w:w="8046" w:type="dxa"/>
          </w:tcPr>
          <w:p w:rsidR="007D3769" w:rsidRPr="00E105FC" w:rsidRDefault="007D3769" w:rsidP="007D376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FC">
              <w:rPr>
                <w:rFonts w:ascii="Times New Roman" w:hAnsi="Times New Roman" w:cs="Times New Roman"/>
                <w:sz w:val="28"/>
                <w:szCs w:val="28"/>
              </w:rPr>
              <w:t>Боли в суставах, в мышцах</w:t>
            </w:r>
          </w:p>
        </w:tc>
        <w:tc>
          <w:tcPr>
            <w:tcW w:w="1276" w:type="dxa"/>
          </w:tcPr>
          <w:p w:rsidR="007D3769" w:rsidRPr="00E105FC" w:rsidRDefault="00130A14" w:rsidP="007664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7D3769" w:rsidRPr="00E105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D3769" w:rsidRDefault="007D3769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</w:t>
      </w:r>
      <w:r w:rsidRPr="00E10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105FC">
        <w:rPr>
          <w:rFonts w:ascii="Times New Roman" w:hAnsi="Times New Roman" w:cs="Times New Roman"/>
          <w:sz w:val="28"/>
          <w:szCs w:val="28"/>
        </w:rPr>
        <w:t xml:space="preserve"> Наибо</w:t>
      </w:r>
      <w:r>
        <w:rPr>
          <w:rFonts w:ascii="Times New Roman" w:hAnsi="Times New Roman" w:cs="Times New Roman"/>
          <w:sz w:val="28"/>
          <w:szCs w:val="28"/>
        </w:rPr>
        <w:t>лее частые клинические симптомы</w:t>
      </w:r>
      <w:r w:rsidR="00A335C4">
        <w:rPr>
          <w:rFonts w:ascii="Times New Roman" w:hAnsi="Times New Roman" w:cs="Times New Roman"/>
          <w:sz w:val="28"/>
          <w:szCs w:val="28"/>
        </w:rPr>
        <w:t xml:space="preserve"> при гнойных менингитах</w:t>
      </w:r>
      <w:r>
        <w:rPr>
          <w:rFonts w:ascii="Times New Roman" w:hAnsi="Times New Roman" w:cs="Times New Roman"/>
          <w:sz w:val="28"/>
          <w:szCs w:val="28"/>
        </w:rPr>
        <w:t>,%.</w:t>
      </w:r>
    </w:p>
    <w:p w:rsidR="0002787F" w:rsidRPr="00E105FC" w:rsidRDefault="0002787F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t>Жалобу на</w:t>
      </w:r>
      <w:r w:rsidR="00CF108C" w:rsidRPr="00E105FC">
        <w:rPr>
          <w:rFonts w:ascii="Times New Roman" w:hAnsi="Times New Roman" w:cs="Times New Roman"/>
          <w:sz w:val="28"/>
          <w:szCs w:val="28"/>
        </w:rPr>
        <w:t xml:space="preserve"> слабость</w:t>
      </w:r>
      <w:r w:rsidRPr="00E105FC">
        <w:rPr>
          <w:rFonts w:ascii="Times New Roman" w:hAnsi="Times New Roman" w:cs="Times New Roman"/>
          <w:sz w:val="28"/>
          <w:szCs w:val="28"/>
        </w:rPr>
        <w:t xml:space="preserve"> предъявляли в 2</w:t>
      </w:r>
      <w:r w:rsidR="00BB5B88">
        <w:rPr>
          <w:rFonts w:ascii="Times New Roman" w:hAnsi="Times New Roman" w:cs="Times New Roman"/>
          <w:sz w:val="28"/>
          <w:szCs w:val="28"/>
        </w:rPr>
        <w:t>7,1</w:t>
      </w:r>
      <w:r w:rsidRPr="00E105FC">
        <w:rPr>
          <w:rFonts w:ascii="Times New Roman" w:hAnsi="Times New Roman" w:cs="Times New Roman"/>
          <w:sz w:val="28"/>
          <w:szCs w:val="28"/>
        </w:rPr>
        <w:t>% случаев госпитализации</w:t>
      </w:r>
      <w:r w:rsidR="00CF108C" w:rsidRPr="00E105FC">
        <w:rPr>
          <w:rFonts w:ascii="Times New Roman" w:hAnsi="Times New Roman" w:cs="Times New Roman"/>
          <w:sz w:val="28"/>
          <w:szCs w:val="28"/>
        </w:rPr>
        <w:t xml:space="preserve">. </w:t>
      </w:r>
      <w:r w:rsidR="00BB5B88">
        <w:rPr>
          <w:rFonts w:ascii="Times New Roman" w:hAnsi="Times New Roman" w:cs="Times New Roman"/>
          <w:sz w:val="28"/>
          <w:szCs w:val="28"/>
        </w:rPr>
        <w:t>Также часто на практике 23,5</w:t>
      </w:r>
      <w:r w:rsidR="00C3255C" w:rsidRPr="00E105FC">
        <w:rPr>
          <w:rFonts w:ascii="Times New Roman" w:hAnsi="Times New Roman" w:cs="Times New Roman"/>
          <w:sz w:val="28"/>
          <w:szCs w:val="28"/>
        </w:rPr>
        <w:t>% пациентов жаловались на имеющуюся тошноту, в опровержение известного факта, что «мозговая» рвота ей не сопровождается.</w:t>
      </w:r>
    </w:p>
    <w:p w:rsidR="00C3255C" w:rsidRPr="00E105FC" w:rsidRDefault="00CF108C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t>Обширную гр</w:t>
      </w:r>
      <w:r w:rsidR="00C3255C" w:rsidRPr="00E105FC">
        <w:rPr>
          <w:rFonts w:ascii="Times New Roman" w:hAnsi="Times New Roman" w:cs="Times New Roman"/>
          <w:sz w:val="28"/>
          <w:szCs w:val="28"/>
        </w:rPr>
        <w:t>уппу занимают пациенты, поступившие в стационар, с жалобами, характерными для инфекций</w:t>
      </w:r>
      <w:r w:rsidRPr="00E105FC">
        <w:rPr>
          <w:rFonts w:ascii="Times New Roman" w:hAnsi="Times New Roman" w:cs="Times New Roman"/>
          <w:sz w:val="28"/>
          <w:szCs w:val="28"/>
        </w:rPr>
        <w:t xml:space="preserve"> дыхательных</w:t>
      </w:r>
      <w:r w:rsidR="00BB5B88">
        <w:rPr>
          <w:rFonts w:ascii="Times New Roman" w:hAnsi="Times New Roman" w:cs="Times New Roman"/>
          <w:sz w:val="28"/>
          <w:szCs w:val="28"/>
        </w:rPr>
        <w:t xml:space="preserve"> путей и ЛОР-</w:t>
      </w:r>
      <w:r w:rsidR="00BB5B88">
        <w:rPr>
          <w:rFonts w:ascii="Times New Roman" w:hAnsi="Times New Roman" w:cs="Times New Roman"/>
          <w:sz w:val="28"/>
          <w:szCs w:val="28"/>
        </w:rPr>
        <w:lastRenderedPageBreak/>
        <w:t>органов: кашель (11,8%), насморк (7,1</w:t>
      </w:r>
      <w:r w:rsidRPr="00E105FC">
        <w:rPr>
          <w:rFonts w:ascii="Times New Roman" w:hAnsi="Times New Roman" w:cs="Times New Roman"/>
          <w:sz w:val="28"/>
          <w:szCs w:val="28"/>
        </w:rPr>
        <w:t>%), б</w:t>
      </w:r>
      <w:r w:rsidR="00BB5B88">
        <w:rPr>
          <w:rFonts w:ascii="Times New Roman" w:hAnsi="Times New Roman" w:cs="Times New Roman"/>
          <w:sz w:val="28"/>
          <w:szCs w:val="28"/>
        </w:rPr>
        <w:t>оли в горле (3,5%), боли в ухе (4,7</w:t>
      </w:r>
      <w:r w:rsidRPr="00E105FC">
        <w:rPr>
          <w:rFonts w:ascii="Times New Roman" w:hAnsi="Times New Roman" w:cs="Times New Roman"/>
          <w:sz w:val="28"/>
          <w:szCs w:val="28"/>
        </w:rPr>
        <w:t>%)</w:t>
      </w:r>
      <w:r w:rsidR="0098263A" w:rsidRPr="00E105FC">
        <w:rPr>
          <w:rFonts w:ascii="Times New Roman" w:hAnsi="Times New Roman" w:cs="Times New Roman"/>
          <w:sz w:val="28"/>
          <w:szCs w:val="28"/>
        </w:rPr>
        <w:t>, охриплость, шум в ушах (1,2%)</w:t>
      </w:r>
      <w:r w:rsidRPr="00E10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08C" w:rsidRPr="00E105FC" w:rsidRDefault="00CF108C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t>Серьезная неврологическая симптоматика</w:t>
      </w:r>
      <w:r w:rsidR="000A5648" w:rsidRPr="00E105FC">
        <w:rPr>
          <w:rFonts w:ascii="Times New Roman" w:hAnsi="Times New Roman" w:cs="Times New Roman"/>
          <w:sz w:val="28"/>
          <w:szCs w:val="28"/>
        </w:rPr>
        <w:t xml:space="preserve"> чаще проявлялась</w:t>
      </w:r>
      <w:r w:rsidR="00BB5B88">
        <w:rPr>
          <w:rFonts w:ascii="Times New Roman" w:hAnsi="Times New Roman" w:cs="Times New Roman"/>
          <w:sz w:val="28"/>
          <w:szCs w:val="28"/>
        </w:rPr>
        <w:t xml:space="preserve"> в виде судорог (9,4</w:t>
      </w:r>
      <w:r w:rsidRPr="00E105FC">
        <w:rPr>
          <w:rFonts w:ascii="Times New Roman" w:hAnsi="Times New Roman" w:cs="Times New Roman"/>
          <w:sz w:val="28"/>
          <w:szCs w:val="28"/>
        </w:rPr>
        <w:t>%</w:t>
      </w:r>
      <w:r w:rsidR="000A5648" w:rsidRPr="00E105FC">
        <w:rPr>
          <w:rFonts w:ascii="Times New Roman" w:hAnsi="Times New Roman" w:cs="Times New Roman"/>
          <w:sz w:val="28"/>
          <w:szCs w:val="28"/>
        </w:rPr>
        <w:t xml:space="preserve">). Реже отмечались </w:t>
      </w:r>
      <w:r w:rsidR="00BB5B88">
        <w:rPr>
          <w:rFonts w:ascii="Times New Roman" w:hAnsi="Times New Roman" w:cs="Times New Roman"/>
          <w:sz w:val="28"/>
          <w:szCs w:val="28"/>
        </w:rPr>
        <w:t>шаткости походки (3,5</w:t>
      </w:r>
      <w:r w:rsidRPr="00E105FC">
        <w:rPr>
          <w:rFonts w:ascii="Times New Roman" w:hAnsi="Times New Roman" w:cs="Times New Roman"/>
          <w:sz w:val="28"/>
          <w:szCs w:val="28"/>
        </w:rPr>
        <w:t>%), афази</w:t>
      </w:r>
      <w:r w:rsidR="000A5648" w:rsidRPr="00E105FC">
        <w:rPr>
          <w:rFonts w:ascii="Times New Roman" w:hAnsi="Times New Roman" w:cs="Times New Roman"/>
          <w:sz w:val="28"/>
          <w:szCs w:val="28"/>
        </w:rPr>
        <w:t xml:space="preserve">я, </w:t>
      </w:r>
      <w:r w:rsidRPr="00E105FC">
        <w:rPr>
          <w:rFonts w:ascii="Times New Roman" w:hAnsi="Times New Roman" w:cs="Times New Roman"/>
          <w:sz w:val="28"/>
          <w:szCs w:val="28"/>
        </w:rPr>
        <w:t>галлюцинаци</w:t>
      </w:r>
      <w:r w:rsidR="000A5648" w:rsidRPr="00E105FC">
        <w:rPr>
          <w:rFonts w:ascii="Times New Roman" w:hAnsi="Times New Roman" w:cs="Times New Roman"/>
          <w:sz w:val="28"/>
          <w:szCs w:val="28"/>
        </w:rPr>
        <w:t xml:space="preserve">и (2,4%), гемипарез, амнезия и </w:t>
      </w:r>
      <w:r w:rsidRPr="00E105FC">
        <w:rPr>
          <w:rFonts w:ascii="Times New Roman" w:hAnsi="Times New Roman" w:cs="Times New Roman"/>
          <w:sz w:val="28"/>
          <w:szCs w:val="28"/>
        </w:rPr>
        <w:t xml:space="preserve">двоение в глазах (1,2%). </w:t>
      </w:r>
    </w:p>
    <w:p w:rsidR="00941DAC" w:rsidRPr="00E105FC" w:rsidRDefault="00323084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t>Достаточно атипичное начало</w:t>
      </w:r>
      <w:r w:rsidR="0098263A" w:rsidRPr="00E105FC">
        <w:rPr>
          <w:rFonts w:ascii="Times New Roman" w:hAnsi="Times New Roman" w:cs="Times New Roman"/>
          <w:sz w:val="28"/>
          <w:szCs w:val="28"/>
        </w:rPr>
        <w:t xml:space="preserve"> гнойного менингита</w:t>
      </w:r>
      <w:r w:rsidRPr="00E105FC">
        <w:rPr>
          <w:rFonts w:ascii="Times New Roman" w:hAnsi="Times New Roman" w:cs="Times New Roman"/>
          <w:sz w:val="28"/>
          <w:szCs w:val="28"/>
        </w:rPr>
        <w:t xml:space="preserve"> </w:t>
      </w:r>
      <w:r w:rsidR="0098263A" w:rsidRPr="00E105FC">
        <w:rPr>
          <w:rFonts w:ascii="Times New Roman" w:hAnsi="Times New Roman" w:cs="Times New Roman"/>
          <w:sz w:val="28"/>
          <w:szCs w:val="28"/>
        </w:rPr>
        <w:t>с нарушением</w:t>
      </w:r>
      <w:r w:rsidR="00CF108C" w:rsidRPr="00E105FC">
        <w:rPr>
          <w:rFonts w:ascii="Times New Roman" w:hAnsi="Times New Roman" w:cs="Times New Roman"/>
          <w:sz w:val="28"/>
          <w:szCs w:val="28"/>
        </w:rPr>
        <w:t xml:space="preserve"> стула </w:t>
      </w:r>
      <w:r w:rsidRPr="00E105FC">
        <w:rPr>
          <w:rFonts w:ascii="Times New Roman" w:hAnsi="Times New Roman" w:cs="Times New Roman"/>
          <w:sz w:val="28"/>
          <w:szCs w:val="28"/>
        </w:rPr>
        <w:t>встречалось у 8 пациентов</w:t>
      </w:r>
      <w:r w:rsidR="00617842">
        <w:rPr>
          <w:rFonts w:ascii="Times New Roman" w:hAnsi="Times New Roman" w:cs="Times New Roman"/>
          <w:sz w:val="28"/>
          <w:szCs w:val="28"/>
        </w:rPr>
        <w:t xml:space="preserve"> (9,4</w:t>
      </w:r>
      <w:r w:rsidR="0098263A" w:rsidRPr="00E105FC">
        <w:rPr>
          <w:rFonts w:ascii="Times New Roman" w:hAnsi="Times New Roman" w:cs="Times New Roman"/>
          <w:sz w:val="28"/>
          <w:szCs w:val="28"/>
        </w:rPr>
        <w:t xml:space="preserve">%), </w:t>
      </w:r>
      <w:r w:rsidR="00CF108C" w:rsidRPr="00E105FC">
        <w:rPr>
          <w:rFonts w:ascii="Times New Roman" w:hAnsi="Times New Roman" w:cs="Times New Roman"/>
          <w:sz w:val="28"/>
          <w:szCs w:val="28"/>
        </w:rPr>
        <w:t>в виде диареи</w:t>
      </w:r>
      <w:r w:rsidR="0098263A" w:rsidRPr="00E105FC">
        <w:rPr>
          <w:rFonts w:ascii="Times New Roman" w:hAnsi="Times New Roman" w:cs="Times New Roman"/>
          <w:sz w:val="28"/>
          <w:szCs w:val="28"/>
        </w:rPr>
        <w:t xml:space="preserve"> -</w:t>
      </w:r>
      <w:r w:rsidR="00CF108C" w:rsidRPr="00E105FC">
        <w:rPr>
          <w:rFonts w:ascii="Times New Roman" w:hAnsi="Times New Roman" w:cs="Times New Roman"/>
          <w:sz w:val="28"/>
          <w:szCs w:val="28"/>
        </w:rPr>
        <w:t xml:space="preserve"> </w:t>
      </w:r>
      <w:r w:rsidR="00617842">
        <w:rPr>
          <w:rFonts w:ascii="Times New Roman" w:hAnsi="Times New Roman" w:cs="Times New Roman"/>
          <w:sz w:val="28"/>
          <w:szCs w:val="28"/>
        </w:rPr>
        <w:t>у 7,1</w:t>
      </w:r>
      <w:r w:rsidR="0098263A" w:rsidRPr="00E105FC">
        <w:rPr>
          <w:rFonts w:ascii="Times New Roman" w:hAnsi="Times New Roman" w:cs="Times New Roman"/>
          <w:sz w:val="28"/>
          <w:szCs w:val="28"/>
        </w:rPr>
        <w:t xml:space="preserve">% или </w:t>
      </w:r>
      <w:r w:rsidR="00CF108C" w:rsidRPr="00E105FC">
        <w:rPr>
          <w:rFonts w:ascii="Times New Roman" w:hAnsi="Times New Roman" w:cs="Times New Roman"/>
          <w:sz w:val="28"/>
          <w:szCs w:val="28"/>
        </w:rPr>
        <w:t>запор</w:t>
      </w:r>
      <w:r w:rsidR="0098263A" w:rsidRPr="00E105FC">
        <w:rPr>
          <w:rFonts w:ascii="Times New Roman" w:hAnsi="Times New Roman" w:cs="Times New Roman"/>
          <w:sz w:val="28"/>
          <w:szCs w:val="28"/>
        </w:rPr>
        <w:t>а - у</w:t>
      </w:r>
      <w:r w:rsidR="00CF108C" w:rsidRPr="00E105FC">
        <w:rPr>
          <w:rFonts w:ascii="Times New Roman" w:hAnsi="Times New Roman" w:cs="Times New Roman"/>
          <w:sz w:val="28"/>
          <w:szCs w:val="28"/>
        </w:rPr>
        <w:t xml:space="preserve"> 1,2%.</w:t>
      </w:r>
    </w:p>
    <w:p w:rsidR="002F5EDF" w:rsidRPr="00E105FC" w:rsidRDefault="00117584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t>Кожные покровы были обычной окраски у всех паци</w:t>
      </w:r>
      <w:r w:rsidR="00355871" w:rsidRPr="00E105FC">
        <w:rPr>
          <w:rFonts w:ascii="Times New Roman" w:hAnsi="Times New Roman" w:cs="Times New Roman"/>
          <w:sz w:val="28"/>
          <w:szCs w:val="28"/>
        </w:rPr>
        <w:t>ентов, циан</w:t>
      </w:r>
      <w:r w:rsidR="002124D5" w:rsidRPr="00E105FC">
        <w:rPr>
          <w:rFonts w:ascii="Times New Roman" w:hAnsi="Times New Roman" w:cs="Times New Roman"/>
          <w:sz w:val="28"/>
          <w:szCs w:val="28"/>
        </w:rPr>
        <w:t>оз не выявлялся</w:t>
      </w:r>
      <w:r w:rsidRPr="00E105FC">
        <w:rPr>
          <w:rFonts w:ascii="Times New Roman" w:hAnsi="Times New Roman" w:cs="Times New Roman"/>
          <w:sz w:val="28"/>
          <w:szCs w:val="28"/>
        </w:rPr>
        <w:t>. Только у 2</w:t>
      </w:r>
      <w:r w:rsidR="0098263A" w:rsidRPr="00E105FC">
        <w:rPr>
          <w:rFonts w:ascii="Times New Roman" w:hAnsi="Times New Roman" w:cs="Times New Roman"/>
          <w:sz w:val="28"/>
          <w:szCs w:val="28"/>
        </w:rPr>
        <w:t xml:space="preserve"> </w:t>
      </w:r>
      <w:r w:rsidRPr="00E105FC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98263A" w:rsidRPr="00E105FC">
        <w:rPr>
          <w:rFonts w:ascii="Times New Roman" w:hAnsi="Times New Roman" w:cs="Times New Roman"/>
          <w:sz w:val="28"/>
          <w:szCs w:val="28"/>
        </w:rPr>
        <w:t xml:space="preserve"> (2,4%)</w:t>
      </w:r>
      <w:r w:rsidRPr="00E105FC">
        <w:rPr>
          <w:rFonts w:ascii="Times New Roman" w:hAnsi="Times New Roman" w:cs="Times New Roman"/>
          <w:sz w:val="28"/>
          <w:szCs w:val="28"/>
        </w:rPr>
        <w:t xml:space="preserve"> с гнойным менингитом заболевание  начиналось с сыпи, у одного из них была геморрагическая энантема в виде петехий на твердом небе и дужках, у другого – розеолезно-папулезная и петехиальная сыпь, пятна Лукина. Несмотря на яркие проявления заболевания, у обоих пациентов этиологический агент не был расшифрован.</w:t>
      </w:r>
    </w:p>
    <w:p w:rsidR="0051199A" w:rsidRDefault="006017B5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t>При физикальном осмотре пациентов, частота дыхания в большинстве случаев была в нормальных диапазонах, тахипно</w:t>
      </w:r>
      <w:r w:rsidR="004D6D9E">
        <w:rPr>
          <w:rFonts w:ascii="Times New Roman" w:hAnsi="Times New Roman" w:cs="Times New Roman"/>
          <w:sz w:val="28"/>
          <w:szCs w:val="28"/>
        </w:rPr>
        <w:t>э встречалось у 23 пациентов (27</w:t>
      </w:r>
      <w:r w:rsidRPr="00E105FC">
        <w:rPr>
          <w:rFonts w:ascii="Times New Roman" w:hAnsi="Times New Roman" w:cs="Times New Roman"/>
          <w:sz w:val="28"/>
          <w:szCs w:val="28"/>
        </w:rPr>
        <w:t xml:space="preserve">%), брадипноэ не было. Частота </w:t>
      </w:r>
      <w:proofErr w:type="gramStart"/>
      <w:r w:rsidRPr="00E105F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E105FC">
        <w:rPr>
          <w:rFonts w:ascii="Times New Roman" w:hAnsi="Times New Roman" w:cs="Times New Roman"/>
          <w:sz w:val="28"/>
          <w:szCs w:val="28"/>
        </w:rPr>
        <w:t xml:space="preserve"> сокращений б</w:t>
      </w:r>
      <w:r w:rsidR="004D6D9E">
        <w:rPr>
          <w:rFonts w:ascii="Times New Roman" w:hAnsi="Times New Roman" w:cs="Times New Roman"/>
          <w:sz w:val="28"/>
          <w:szCs w:val="28"/>
        </w:rPr>
        <w:t>ыла увеличена у 45 пациентов (52</w:t>
      </w:r>
      <w:r w:rsidRPr="00E105FC">
        <w:rPr>
          <w:rFonts w:ascii="Times New Roman" w:hAnsi="Times New Roman" w:cs="Times New Roman"/>
          <w:sz w:val="28"/>
          <w:szCs w:val="28"/>
        </w:rPr>
        <w:t xml:space="preserve">,9%), </w:t>
      </w:r>
      <w:r w:rsidR="0051199A" w:rsidRPr="00E105FC">
        <w:rPr>
          <w:rFonts w:ascii="Times New Roman" w:hAnsi="Times New Roman" w:cs="Times New Roman"/>
          <w:sz w:val="28"/>
          <w:szCs w:val="28"/>
        </w:rPr>
        <w:t>у остальных – в пределах нормы</w:t>
      </w:r>
      <w:r w:rsidRPr="00E105FC">
        <w:rPr>
          <w:rFonts w:ascii="Times New Roman" w:hAnsi="Times New Roman" w:cs="Times New Roman"/>
          <w:sz w:val="28"/>
          <w:szCs w:val="28"/>
        </w:rPr>
        <w:t xml:space="preserve">. </w:t>
      </w:r>
      <w:r w:rsidR="0051199A" w:rsidRPr="00E105FC">
        <w:rPr>
          <w:rFonts w:ascii="Times New Roman" w:hAnsi="Times New Roman" w:cs="Times New Roman"/>
          <w:sz w:val="28"/>
          <w:szCs w:val="28"/>
        </w:rPr>
        <w:t>Увеличение систолического</w:t>
      </w:r>
      <w:r w:rsidRPr="00E105FC">
        <w:rPr>
          <w:rFonts w:ascii="Times New Roman" w:hAnsi="Times New Roman" w:cs="Times New Roman"/>
          <w:sz w:val="28"/>
          <w:szCs w:val="28"/>
        </w:rPr>
        <w:t xml:space="preserve"> артериально</w:t>
      </w:r>
      <w:r w:rsidR="0051199A" w:rsidRPr="00E105FC">
        <w:rPr>
          <w:rFonts w:ascii="Times New Roman" w:hAnsi="Times New Roman" w:cs="Times New Roman"/>
          <w:sz w:val="28"/>
          <w:szCs w:val="28"/>
        </w:rPr>
        <w:t>го</w:t>
      </w:r>
      <w:r w:rsidRPr="00E105FC">
        <w:rPr>
          <w:rFonts w:ascii="Times New Roman" w:hAnsi="Times New Roman" w:cs="Times New Roman"/>
          <w:sz w:val="28"/>
          <w:szCs w:val="28"/>
        </w:rPr>
        <w:t xml:space="preserve"> давл</w:t>
      </w:r>
      <w:r w:rsidR="0051199A" w:rsidRPr="00E105FC">
        <w:rPr>
          <w:rFonts w:ascii="Times New Roman" w:hAnsi="Times New Roman" w:cs="Times New Roman"/>
          <w:sz w:val="28"/>
          <w:szCs w:val="28"/>
        </w:rPr>
        <w:t xml:space="preserve">ения при поступлении наблюдалось </w:t>
      </w:r>
      <w:r w:rsidRPr="00E105FC">
        <w:rPr>
          <w:rFonts w:ascii="Times New Roman" w:hAnsi="Times New Roman" w:cs="Times New Roman"/>
          <w:sz w:val="28"/>
          <w:szCs w:val="28"/>
        </w:rPr>
        <w:t>у 21 пациента</w:t>
      </w:r>
      <w:r w:rsidR="004D6D9E">
        <w:rPr>
          <w:rFonts w:ascii="Times New Roman" w:hAnsi="Times New Roman" w:cs="Times New Roman"/>
          <w:sz w:val="28"/>
          <w:szCs w:val="28"/>
        </w:rPr>
        <w:t xml:space="preserve"> (24,7%)</w:t>
      </w:r>
      <w:r w:rsidRPr="00E105FC">
        <w:rPr>
          <w:rFonts w:ascii="Times New Roman" w:hAnsi="Times New Roman" w:cs="Times New Roman"/>
          <w:sz w:val="28"/>
          <w:szCs w:val="28"/>
        </w:rPr>
        <w:t xml:space="preserve">. Один </w:t>
      </w:r>
      <w:r w:rsidR="0051199A" w:rsidRPr="00E105FC">
        <w:rPr>
          <w:rFonts w:ascii="Times New Roman" w:hAnsi="Times New Roman" w:cs="Times New Roman"/>
          <w:sz w:val="28"/>
          <w:szCs w:val="28"/>
        </w:rPr>
        <w:t>пациент</w:t>
      </w:r>
      <w:r w:rsidRPr="00E105FC">
        <w:rPr>
          <w:rFonts w:ascii="Times New Roman" w:hAnsi="Times New Roman" w:cs="Times New Roman"/>
          <w:sz w:val="28"/>
          <w:szCs w:val="28"/>
        </w:rPr>
        <w:t xml:space="preserve"> поступил в состоянии шок 1 (индекс Альговера = 1), </w:t>
      </w:r>
      <w:r w:rsidR="0051199A" w:rsidRPr="00E105FC">
        <w:rPr>
          <w:rFonts w:ascii="Times New Roman" w:hAnsi="Times New Roman" w:cs="Times New Roman"/>
          <w:sz w:val="28"/>
          <w:szCs w:val="28"/>
        </w:rPr>
        <w:t>что затруднило диагностику заболевания и привело к постановке ошибочного диагноза в виде острого гастроэнтероколита (в анамнезе рвота и диарея). Со</w:t>
      </w:r>
      <w:r w:rsidR="004D6D9E">
        <w:rPr>
          <w:rFonts w:ascii="Times New Roman" w:hAnsi="Times New Roman" w:cs="Times New Roman"/>
          <w:sz w:val="28"/>
          <w:szCs w:val="28"/>
        </w:rPr>
        <w:t>стояние остальных пациентов в 47,1</w:t>
      </w:r>
      <w:r w:rsidR="0051199A" w:rsidRPr="00E105FC">
        <w:rPr>
          <w:rFonts w:ascii="Times New Roman" w:hAnsi="Times New Roman" w:cs="Times New Roman"/>
          <w:sz w:val="28"/>
          <w:szCs w:val="28"/>
        </w:rPr>
        <w:t>% случаев было р</w:t>
      </w:r>
      <w:r w:rsidR="004D6D9E">
        <w:rPr>
          <w:rFonts w:ascii="Times New Roman" w:hAnsi="Times New Roman" w:cs="Times New Roman"/>
          <w:sz w:val="28"/>
          <w:szCs w:val="28"/>
        </w:rPr>
        <w:t>асценено как среднетяжелое, в 52,9</w:t>
      </w:r>
      <w:r w:rsidR="0051199A" w:rsidRPr="00E105FC">
        <w:rPr>
          <w:rFonts w:ascii="Times New Roman" w:hAnsi="Times New Roman" w:cs="Times New Roman"/>
          <w:sz w:val="28"/>
          <w:szCs w:val="28"/>
        </w:rPr>
        <w:t>% - как тяжелое.</w:t>
      </w:r>
    </w:p>
    <w:p w:rsidR="00CF5E4E" w:rsidRPr="00E105FC" w:rsidRDefault="00CF5E4E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сопутствующей патологии на тяжесть</w:t>
      </w:r>
      <w:r w:rsidR="00BB5E5E">
        <w:rPr>
          <w:rFonts w:ascii="Times New Roman" w:hAnsi="Times New Roman" w:cs="Times New Roman"/>
          <w:sz w:val="28"/>
          <w:szCs w:val="28"/>
        </w:rPr>
        <w:t xml:space="preserve"> состояния оказалось не значимо</w:t>
      </w:r>
      <w:r w:rsidR="00C94799">
        <w:rPr>
          <w:rFonts w:ascii="Times New Roman" w:hAnsi="Times New Roman" w:cs="Times New Roman"/>
          <w:sz w:val="28"/>
          <w:szCs w:val="28"/>
        </w:rPr>
        <w:t xml:space="preserve"> </w:t>
      </w:r>
      <w:r w:rsidR="00C94799" w:rsidRPr="00C94799">
        <w:rPr>
          <w:rFonts w:ascii="Times New Roman" w:hAnsi="Times New Roman" w:cs="Times New Roman"/>
          <w:sz w:val="28"/>
          <w:szCs w:val="28"/>
        </w:rPr>
        <w:t>(</w:t>
      </w:r>
      <w:r w:rsidR="00C9479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94799">
        <w:rPr>
          <w:rFonts w:ascii="Times New Roman" w:hAnsi="Times New Roman" w:cs="Times New Roman"/>
          <w:sz w:val="28"/>
          <w:szCs w:val="28"/>
        </w:rPr>
        <w:t>&gt;0,05)</w:t>
      </w:r>
      <w:r w:rsidR="00BB5E5E">
        <w:rPr>
          <w:rFonts w:ascii="Times New Roman" w:hAnsi="Times New Roman" w:cs="Times New Roman"/>
          <w:sz w:val="28"/>
          <w:szCs w:val="28"/>
        </w:rPr>
        <w:t>.</w:t>
      </w:r>
    </w:p>
    <w:p w:rsidR="002A30C2" w:rsidRPr="00482025" w:rsidRDefault="002B298C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C">
        <w:rPr>
          <w:rFonts w:ascii="Times New Roman" w:hAnsi="Times New Roman" w:cs="Times New Roman"/>
          <w:sz w:val="28"/>
          <w:szCs w:val="28"/>
        </w:rPr>
        <w:lastRenderedPageBreak/>
        <w:t xml:space="preserve">Средний срок лечения </w:t>
      </w:r>
      <w:r w:rsidR="0051199A" w:rsidRPr="00E105FC">
        <w:rPr>
          <w:rFonts w:ascii="Times New Roman" w:hAnsi="Times New Roman" w:cs="Times New Roman"/>
          <w:sz w:val="28"/>
          <w:szCs w:val="28"/>
        </w:rPr>
        <w:t xml:space="preserve">больных гнойным менингитом </w:t>
      </w:r>
      <w:r w:rsidR="00C252F0">
        <w:rPr>
          <w:rFonts w:ascii="Times New Roman" w:hAnsi="Times New Roman" w:cs="Times New Roman"/>
          <w:sz w:val="28"/>
          <w:szCs w:val="28"/>
        </w:rPr>
        <w:t>составил 25</w:t>
      </w:r>
      <w:r w:rsidRPr="00E105FC">
        <w:rPr>
          <w:rFonts w:ascii="Times New Roman" w:hAnsi="Times New Roman" w:cs="Times New Roman"/>
          <w:sz w:val="28"/>
          <w:szCs w:val="28"/>
        </w:rPr>
        <w:t xml:space="preserve">,3 </w:t>
      </w:r>
      <w:r w:rsidRPr="00E105FC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C252F0">
        <w:rPr>
          <w:rFonts w:ascii="Times New Roman" w:hAnsi="Times New Roman" w:cs="Times New Roman"/>
          <w:sz w:val="28"/>
          <w:szCs w:val="28"/>
        </w:rPr>
        <w:t>1,7 дня (медиана = 23 дня</w:t>
      </w:r>
      <w:r w:rsidRPr="00E105FC">
        <w:rPr>
          <w:rFonts w:ascii="Times New Roman" w:hAnsi="Times New Roman" w:cs="Times New Roman"/>
          <w:sz w:val="28"/>
          <w:szCs w:val="28"/>
        </w:rPr>
        <w:t>).</w:t>
      </w:r>
      <w:r w:rsidR="0051199A" w:rsidRPr="00E105FC">
        <w:rPr>
          <w:rFonts w:ascii="Times New Roman" w:hAnsi="Times New Roman" w:cs="Times New Roman"/>
          <w:sz w:val="28"/>
          <w:szCs w:val="28"/>
        </w:rPr>
        <w:t xml:space="preserve"> </w:t>
      </w:r>
      <w:r w:rsidR="002A30C2" w:rsidRPr="00E105FC">
        <w:rPr>
          <w:rFonts w:ascii="Times New Roman" w:hAnsi="Times New Roman" w:cs="Times New Roman"/>
          <w:sz w:val="28"/>
          <w:szCs w:val="28"/>
        </w:rPr>
        <w:t>В реанимац</w:t>
      </w:r>
      <w:r w:rsidR="0051199A" w:rsidRPr="00E105FC">
        <w:rPr>
          <w:rFonts w:ascii="Times New Roman" w:hAnsi="Times New Roman" w:cs="Times New Roman"/>
          <w:sz w:val="28"/>
          <w:szCs w:val="28"/>
        </w:rPr>
        <w:t>ию поступило</w:t>
      </w:r>
      <w:r w:rsidR="00C252F0">
        <w:rPr>
          <w:rFonts w:ascii="Times New Roman" w:hAnsi="Times New Roman" w:cs="Times New Roman"/>
          <w:sz w:val="28"/>
          <w:szCs w:val="28"/>
        </w:rPr>
        <w:t xml:space="preserve"> 50</w:t>
      </w:r>
      <w:r w:rsidR="002A30C2" w:rsidRPr="00E105FC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C252F0">
        <w:rPr>
          <w:rFonts w:ascii="Times New Roman" w:hAnsi="Times New Roman" w:cs="Times New Roman"/>
          <w:sz w:val="28"/>
          <w:szCs w:val="28"/>
        </w:rPr>
        <w:t xml:space="preserve"> (58,8</w:t>
      </w:r>
      <w:r w:rsidR="0051199A" w:rsidRPr="00E105FC">
        <w:rPr>
          <w:rFonts w:ascii="Times New Roman" w:hAnsi="Times New Roman" w:cs="Times New Roman"/>
          <w:sz w:val="28"/>
          <w:szCs w:val="28"/>
        </w:rPr>
        <w:t>%)</w:t>
      </w:r>
      <w:r w:rsidR="002A30C2" w:rsidRPr="00E105FC">
        <w:rPr>
          <w:rFonts w:ascii="Times New Roman" w:hAnsi="Times New Roman" w:cs="Times New Roman"/>
          <w:sz w:val="28"/>
          <w:szCs w:val="28"/>
        </w:rPr>
        <w:t xml:space="preserve">. </w:t>
      </w:r>
      <w:r w:rsidR="0051199A" w:rsidRPr="00E105FC">
        <w:rPr>
          <w:rFonts w:ascii="Times New Roman" w:hAnsi="Times New Roman" w:cs="Times New Roman"/>
          <w:sz w:val="28"/>
          <w:szCs w:val="28"/>
        </w:rPr>
        <w:t>С</w:t>
      </w:r>
      <w:r w:rsidR="00A335C4">
        <w:rPr>
          <w:rFonts w:ascii="Times New Roman" w:hAnsi="Times New Roman" w:cs="Times New Roman"/>
          <w:sz w:val="28"/>
          <w:szCs w:val="28"/>
        </w:rPr>
        <w:t>реднее время пребывания</w:t>
      </w:r>
      <w:r w:rsidR="0051199A" w:rsidRPr="00E105FC">
        <w:rPr>
          <w:rFonts w:ascii="Times New Roman" w:hAnsi="Times New Roman" w:cs="Times New Roman"/>
          <w:sz w:val="28"/>
          <w:szCs w:val="28"/>
        </w:rPr>
        <w:t xml:space="preserve"> пациента в реанимации </w:t>
      </w:r>
      <w:r w:rsidR="00FC5DDE">
        <w:rPr>
          <w:rFonts w:ascii="Times New Roman" w:hAnsi="Times New Roman" w:cs="Times New Roman"/>
          <w:sz w:val="28"/>
          <w:szCs w:val="28"/>
        </w:rPr>
        <w:t>было 10,5</w:t>
      </w:r>
      <w:r w:rsidR="002A30C2" w:rsidRPr="00E105FC">
        <w:rPr>
          <w:rFonts w:ascii="Times New Roman" w:hAnsi="Times New Roman" w:cs="Times New Roman"/>
          <w:sz w:val="28"/>
          <w:szCs w:val="28"/>
        </w:rPr>
        <w:t xml:space="preserve"> </w:t>
      </w:r>
      <w:r w:rsidR="002A30C2" w:rsidRPr="00E105FC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2A30C2" w:rsidRPr="00E105FC">
        <w:rPr>
          <w:rFonts w:ascii="Times New Roman" w:hAnsi="Times New Roman" w:cs="Times New Roman"/>
          <w:sz w:val="28"/>
          <w:szCs w:val="28"/>
        </w:rPr>
        <w:t xml:space="preserve"> </w:t>
      </w:r>
      <w:r w:rsidR="00FC5DDE">
        <w:rPr>
          <w:rFonts w:ascii="Times New Roman" w:hAnsi="Times New Roman" w:cs="Times New Roman"/>
          <w:sz w:val="28"/>
          <w:szCs w:val="28"/>
        </w:rPr>
        <w:t>1,9</w:t>
      </w:r>
      <w:r w:rsidR="002A30C2" w:rsidRPr="00E105FC">
        <w:rPr>
          <w:rFonts w:ascii="Times New Roman" w:hAnsi="Times New Roman" w:cs="Times New Roman"/>
          <w:sz w:val="28"/>
          <w:szCs w:val="28"/>
        </w:rPr>
        <w:t xml:space="preserve"> дня (медиана</w:t>
      </w:r>
      <w:r w:rsidR="0051199A" w:rsidRPr="00E105FC">
        <w:rPr>
          <w:rFonts w:ascii="Times New Roman" w:hAnsi="Times New Roman" w:cs="Times New Roman"/>
          <w:sz w:val="28"/>
          <w:szCs w:val="28"/>
        </w:rPr>
        <w:t xml:space="preserve"> =</w:t>
      </w:r>
      <w:r w:rsidR="002A30C2" w:rsidRPr="00E105FC">
        <w:rPr>
          <w:rFonts w:ascii="Times New Roman" w:hAnsi="Times New Roman" w:cs="Times New Roman"/>
          <w:sz w:val="28"/>
          <w:szCs w:val="28"/>
        </w:rPr>
        <w:t>7</w:t>
      </w:r>
      <w:r w:rsidR="0051199A" w:rsidRPr="00E105FC">
        <w:rPr>
          <w:rFonts w:ascii="Times New Roman" w:hAnsi="Times New Roman" w:cs="Times New Roman"/>
          <w:sz w:val="28"/>
          <w:szCs w:val="28"/>
        </w:rPr>
        <w:t xml:space="preserve"> дней</w:t>
      </w:r>
      <w:r w:rsidR="002A30C2" w:rsidRPr="00E105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179B" w:rsidRDefault="00B5179B" w:rsidP="00B5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гно</w:t>
      </w:r>
      <w:r w:rsidR="008E628D">
        <w:rPr>
          <w:rFonts w:ascii="Times New Roman" w:hAnsi="Times New Roman" w:cs="Times New Roman"/>
          <w:sz w:val="28"/>
          <w:szCs w:val="28"/>
        </w:rPr>
        <w:t>йных менингитов встречались в 61</w:t>
      </w:r>
      <w:r>
        <w:rPr>
          <w:rFonts w:ascii="Times New Roman" w:hAnsi="Times New Roman" w:cs="Times New Roman"/>
          <w:sz w:val="28"/>
          <w:szCs w:val="28"/>
        </w:rPr>
        <w:t xml:space="preserve">% случаев.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них наибольшую частоту составляли отек-набухание головного мозга – 5</w:t>
      </w:r>
      <w:r w:rsidR="008E628D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>% и ОССН – 1</w:t>
      </w:r>
      <w:r w:rsidR="008E628D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%. Дислокация г</w:t>
      </w:r>
      <w:r w:rsidR="008E628D">
        <w:rPr>
          <w:rFonts w:ascii="Times New Roman" w:hAnsi="Times New Roman" w:cs="Times New Roman"/>
          <w:sz w:val="28"/>
          <w:szCs w:val="28"/>
        </w:rPr>
        <w:t>оловного мозга встречалась в 7,1</w:t>
      </w:r>
      <w:r>
        <w:rPr>
          <w:rFonts w:ascii="Times New Roman" w:hAnsi="Times New Roman" w:cs="Times New Roman"/>
          <w:sz w:val="28"/>
          <w:szCs w:val="28"/>
        </w:rPr>
        <w:t>% случаев</w:t>
      </w:r>
      <w:r w:rsidRPr="00B00D9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пневмония,</w:t>
      </w:r>
      <w:r w:rsidR="00A335C4">
        <w:rPr>
          <w:rFonts w:ascii="Times New Roman" w:hAnsi="Times New Roman" w:cs="Times New Roman"/>
          <w:sz w:val="28"/>
          <w:szCs w:val="28"/>
        </w:rPr>
        <w:t xml:space="preserve"> судороги, полио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35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анная недостаточность, гнойный вентрикулит – </w:t>
      </w:r>
      <w:r w:rsidR="008E628D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00D9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абсце</w:t>
      </w:r>
      <w:r w:rsidR="008E628D">
        <w:rPr>
          <w:rFonts w:ascii="Times New Roman" w:hAnsi="Times New Roman" w:cs="Times New Roman"/>
          <w:sz w:val="28"/>
          <w:szCs w:val="28"/>
        </w:rPr>
        <w:t>сс ГМ, трахеостома, сепсис - 3,5</w:t>
      </w:r>
      <w:r>
        <w:rPr>
          <w:rFonts w:ascii="Times New Roman" w:hAnsi="Times New Roman" w:cs="Times New Roman"/>
          <w:sz w:val="28"/>
          <w:szCs w:val="28"/>
        </w:rPr>
        <w:t>%; анемия, нейрогенный мочевой пузырь – 2,4%. Реже всего встречались такие осложнения как пролежни, ликворея, инфекционный эндокардит, ИТШ, ТЭЛА, энцефалопатия, эрозивный гастрит, на них пришлось 1,2%.</w:t>
      </w:r>
      <w:proofErr w:type="gramEnd"/>
    </w:p>
    <w:p w:rsidR="00B5179B" w:rsidRDefault="00B5179B" w:rsidP="00B5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17"/>
        <w:gridCol w:w="2152"/>
        <w:gridCol w:w="2126"/>
      </w:tblGrid>
      <w:tr w:rsidR="00885CCC" w:rsidTr="008B2799">
        <w:tc>
          <w:tcPr>
            <w:tcW w:w="1701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</w:p>
        </w:tc>
        <w:tc>
          <w:tcPr>
            <w:tcW w:w="2127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Пневмококковый менингит</w:t>
            </w:r>
          </w:p>
        </w:tc>
        <w:tc>
          <w:tcPr>
            <w:tcW w:w="1817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Листериозный менингит</w:t>
            </w:r>
          </w:p>
        </w:tc>
        <w:tc>
          <w:tcPr>
            <w:tcW w:w="2152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Менингококковый менингит</w:t>
            </w:r>
          </w:p>
        </w:tc>
        <w:tc>
          <w:tcPr>
            <w:tcW w:w="2126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Менингит неустановленной этиологии</w:t>
            </w:r>
          </w:p>
        </w:tc>
      </w:tr>
      <w:tr w:rsidR="00885CCC" w:rsidTr="008B2799">
        <w:tc>
          <w:tcPr>
            <w:tcW w:w="1701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Кома</w:t>
            </w:r>
          </w:p>
        </w:tc>
        <w:tc>
          <w:tcPr>
            <w:tcW w:w="2127" w:type="dxa"/>
          </w:tcPr>
          <w:p w:rsidR="0076401F" w:rsidRPr="007D3769" w:rsidRDefault="008D24A4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401F" w:rsidRPr="007D37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7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2152" w:type="dxa"/>
          </w:tcPr>
          <w:p w:rsidR="0076401F" w:rsidRPr="007D3769" w:rsidRDefault="00127B20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  <w:tc>
          <w:tcPr>
            <w:tcW w:w="2126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</w:tr>
      <w:tr w:rsidR="00885CCC" w:rsidTr="008B2799">
        <w:tc>
          <w:tcPr>
            <w:tcW w:w="1701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Судороги</w:t>
            </w:r>
          </w:p>
        </w:tc>
        <w:tc>
          <w:tcPr>
            <w:tcW w:w="2127" w:type="dxa"/>
          </w:tcPr>
          <w:p w:rsidR="0076401F" w:rsidRPr="007D3769" w:rsidRDefault="008D24A4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01F" w:rsidRPr="007D37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7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  <w:tc>
          <w:tcPr>
            <w:tcW w:w="2152" w:type="dxa"/>
          </w:tcPr>
          <w:p w:rsidR="0076401F" w:rsidRPr="007D3769" w:rsidRDefault="00127B20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  <w:tc>
          <w:tcPr>
            <w:tcW w:w="2126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</w:tr>
      <w:tr w:rsidR="00885CCC" w:rsidTr="008B2799">
        <w:tc>
          <w:tcPr>
            <w:tcW w:w="1701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Очаговая симптоматика</w:t>
            </w:r>
          </w:p>
        </w:tc>
        <w:tc>
          <w:tcPr>
            <w:tcW w:w="2127" w:type="dxa"/>
          </w:tcPr>
          <w:p w:rsidR="0076401F" w:rsidRPr="007D3769" w:rsidRDefault="008D24A4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6401F" w:rsidRPr="007D37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7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2152" w:type="dxa"/>
          </w:tcPr>
          <w:p w:rsidR="0076401F" w:rsidRPr="007D3769" w:rsidRDefault="00127B20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  <w:tc>
          <w:tcPr>
            <w:tcW w:w="2126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18,5%</w:t>
            </w:r>
          </w:p>
        </w:tc>
      </w:tr>
      <w:tr w:rsidR="00885CCC" w:rsidTr="008B2799">
        <w:tc>
          <w:tcPr>
            <w:tcW w:w="1701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ОНГМ</w:t>
            </w:r>
          </w:p>
        </w:tc>
        <w:tc>
          <w:tcPr>
            <w:tcW w:w="2127" w:type="dxa"/>
          </w:tcPr>
          <w:p w:rsidR="0076401F" w:rsidRPr="007D3769" w:rsidRDefault="008D24A4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6401F" w:rsidRPr="007D37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7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  <w:tc>
          <w:tcPr>
            <w:tcW w:w="2152" w:type="dxa"/>
          </w:tcPr>
          <w:p w:rsidR="0076401F" w:rsidRPr="007D3769" w:rsidRDefault="00127B20" w:rsidP="00127B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35,2%</w:t>
            </w:r>
          </w:p>
        </w:tc>
      </w:tr>
      <w:tr w:rsidR="00885CCC" w:rsidTr="008B2799">
        <w:tc>
          <w:tcPr>
            <w:tcW w:w="1701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ОНГМ с дислокацией</w:t>
            </w:r>
          </w:p>
        </w:tc>
        <w:tc>
          <w:tcPr>
            <w:tcW w:w="2127" w:type="dxa"/>
          </w:tcPr>
          <w:p w:rsidR="0076401F" w:rsidRPr="007D3769" w:rsidRDefault="008D24A4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401F" w:rsidRPr="007D37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7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2152" w:type="dxa"/>
          </w:tcPr>
          <w:p w:rsidR="0076401F" w:rsidRPr="007D3769" w:rsidRDefault="00127B20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  <w:tc>
          <w:tcPr>
            <w:tcW w:w="2126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1,9%</w:t>
            </w:r>
          </w:p>
        </w:tc>
      </w:tr>
      <w:tr w:rsidR="00885CCC" w:rsidTr="008B2799">
        <w:tc>
          <w:tcPr>
            <w:tcW w:w="1701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Гнойный вентрикулит</w:t>
            </w:r>
          </w:p>
        </w:tc>
        <w:tc>
          <w:tcPr>
            <w:tcW w:w="2127" w:type="dxa"/>
          </w:tcPr>
          <w:p w:rsidR="0076401F" w:rsidRPr="007D3769" w:rsidRDefault="008D24A4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401F" w:rsidRPr="007D37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7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2152" w:type="dxa"/>
          </w:tcPr>
          <w:p w:rsidR="0076401F" w:rsidRPr="007D3769" w:rsidRDefault="00127B20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  <w:tc>
          <w:tcPr>
            <w:tcW w:w="2126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1,9%</w:t>
            </w:r>
          </w:p>
        </w:tc>
      </w:tr>
      <w:tr w:rsidR="00885CCC" w:rsidTr="008B2799">
        <w:tc>
          <w:tcPr>
            <w:tcW w:w="1701" w:type="dxa"/>
          </w:tcPr>
          <w:p w:rsidR="0076401F" w:rsidRPr="00885CCC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Абсцесс ГМ</w:t>
            </w:r>
          </w:p>
        </w:tc>
        <w:tc>
          <w:tcPr>
            <w:tcW w:w="2127" w:type="dxa"/>
          </w:tcPr>
          <w:p w:rsidR="0076401F" w:rsidRPr="007D3769" w:rsidRDefault="008D24A4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01F" w:rsidRPr="007D37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7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  <w:tc>
          <w:tcPr>
            <w:tcW w:w="2152" w:type="dxa"/>
          </w:tcPr>
          <w:p w:rsidR="0076401F" w:rsidRPr="007D3769" w:rsidRDefault="00127B20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</w:p>
        </w:tc>
        <w:tc>
          <w:tcPr>
            <w:tcW w:w="2126" w:type="dxa"/>
          </w:tcPr>
          <w:p w:rsidR="0076401F" w:rsidRPr="007D3769" w:rsidRDefault="0076401F" w:rsidP="007664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69"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</w:tr>
    </w:tbl>
    <w:p w:rsidR="00B5179B" w:rsidRDefault="00B5179B" w:rsidP="00B5179B">
      <w:pPr>
        <w:spacing w:after="0" w:line="360" w:lineRule="auto"/>
      </w:pPr>
    </w:p>
    <w:p w:rsidR="007D3769" w:rsidRDefault="007D3769" w:rsidP="007D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Таб.5.Частота симптомов поражения центральной нервной системы при гнойных менингитах,%.</w:t>
      </w:r>
    </w:p>
    <w:p w:rsidR="00DD3AD9" w:rsidRDefault="00DD3AD9" w:rsidP="007D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90" w:rsidRPr="009642FC" w:rsidRDefault="00CD61CE" w:rsidP="009642FC">
      <w:pPr>
        <w:pStyle w:val="a3"/>
        <w:numPr>
          <w:ilvl w:val="1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FC">
        <w:rPr>
          <w:rFonts w:ascii="Times New Roman" w:hAnsi="Times New Roman" w:cs="Times New Roman"/>
          <w:b/>
          <w:sz w:val="28"/>
          <w:szCs w:val="28"/>
        </w:rPr>
        <w:lastRenderedPageBreak/>
        <w:t>Клинические особенности пневмококковых менингитов</w:t>
      </w:r>
    </w:p>
    <w:p w:rsidR="00C16FC4" w:rsidRDefault="004F5570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диагнозом гнойный менингит пневмококковой этиологии в </w:t>
      </w:r>
      <w:r w:rsidRPr="004F5570">
        <w:rPr>
          <w:rFonts w:ascii="Times New Roman" w:hAnsi="Times New Roman" w:cs="Times New Roman"/>
          <w:sz w:val="28"/>
          <w:szCs w:val="28"/>
        </w:rPr>
        <w:t xml:space="preserve">СПбГБУЗ </w:t>
      </w:r>
      <w:proofErr w:type="gramStart"/>
      <w:r w:rsidRPr="004F5570">
        <w:rPr>
          <w:rFonts w:ascii="Times New Roman" w:hAnsi="Times New Roman" w:cs="Times New Roman"/>
          <w:sz w:val="28"/>
          <w:szCs w:val="28"/>
        </w:rPr>
        <w:t>КИБ</w:t>
      </w:r>
      <w:proofErr w:type="gramEnd"/>
      <w:r w:rsidRPr="004F5570">
        <w:rPr>
          <w:rFonts w:ascii="Times New Roman" w:hAnsi="Times New Roman" w:cs="Times New Roman"/>
          <w:sz w:val="28"/>
          <w:szCs w:val="28"/>
        </w:rPr>
        <w:t xml:space="preserve"> им.С.П.Боткина</w:t>
      </w:r>
      <w:r>
        <w:rPr>
          <w:rFonts w:ascii="Times New Roman" w:hAnsi="Times New Roman" w:cs="Times New Roman"/>
          <w:sz w:val="28"/>
          <w:szCs w:val="28"/>
        </w:rPr>
        <w:t xml:space="preserve"> в 2016 году было госпитализирован</w:t>
      </w:r>
      <w:r w:rsidR="00DA6A79">
        <w:rPr>
          <w:rFonts w:ascii="Times New Roman" w:hAnsi="Times New Roman" w:cs="Times New Roman"/>
          <w:sz w:val="28"/>
          <w:szCs w:val="28"/>
        </w:rPr>
        <w:t>о 13 пациентов, в 2017 году - 12</w:t>
      </w:r>
      <w:r>
        <w:rPr>
          <w:rFonts w:ascii="Times New Roman" w:hAnsi="Times New Roman" w:cs="Times New Roman"/>
          <w:sz w:val="28"/>
          <w:szCs w:val="28"/>
        </w:rPr>
        <w:t xml:space="preserve"> пациентов. Средние сроки</w:t>
      </w:r>
      <w:r w:rsidR="00E1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были</w:t>
      </w:r>
      <w:r w:rsidR="00E17FD1">
        <w:rPr>
          <w:rFonts w:ascii="Times New Roman" w:hAnsi="Times New Roman" w:cs="Times New Roman"/>
          <w:sz w:val="28"/>
          <w:szCs w:val="28"/>
        </w:rPr>
        <w:t xml:space="preserve"> на 3,</w:t>
      </w:r>
      <w:r w:rsidR="00ED39A9">
        <w:rPr>
          <w:rFonts w:ascii="Times New Roman" w:hAnsi="Times New Roman" w:cs="Times New Roman"/>
          <w:sz w:val="28"/>
          <w:szCs w:val="28"/>
        </w:rPr>
        <w:t>6</w:t>
      </w:r>
      <w:r w:rsidR="00E17FD1">
        <w:rPr>
          <w:rFonts w:ascii="Times New Roman" w:hAnsi="Times New Roman" w:cs="Times New Roman"/>
          <w:sz w:val="28"/>
          <w:szCs w:val="28"/>
        </w:rPr>
        <w:t xml:space="preserve"> </w:t>
      </w:r>
      <w:r w:rsidR="00E17FD1" w:rsidRPr="00E17FD1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E17FD1">
        <w:rPr>
          <w:rFonts w:ascii="Times New Roman" w:hAnsi="Times New Roman" w:cs="Times New Roman"/>
          <w:sz w:val="28"/>
          <w:szCs w:val="28"/>
        </w:rPr>
        <w:t xml:space="preserve"> 0,8 день заболевания (медиана = 3 </w:t>
      </w:r>
      <w:r w:rsidR="0056129F">
        <w:rPr>
          <w:rFonts w:ascii="Times New Roman" w:hAnsi="Times New Roman" w:cs="Times New Roman"/>
          <w:sz w:val="28"/>
          <w:szCs w:val="28"/>
        </w:rPr>
        <w:t>день</w:t>
      </w:r>
      <w:r w:rsidR="00E17FD1">
        <w:rPr>
          <w:rFonts w:ascii="Times New Roman" w:hAnsi="Times New Roman" w:cs="Times New Roman"/>
          <w:sz w:val="28"/>
          <w:szCs w:val="28"/>
        </w:rPr>
        <w:t>)</w:t>
      </w:r>
      <w:r w:rsidR="00C16FC4">
        <w:rPr>
          <w:rFonts w:ascii="Times New Roman" w:hAnsi="Times New Roman" w:cs="Times New Roman"/>
          <w:sz w:val="28"/>
          <w:szCs w:val="28"/>
        </w:rPr>
        <w:t>, т.е. госп</w:t>
      </w:r>
      <w:r w:rsidR="00A335C4">
        <w:rPr>
          <w:rFonts w:ascii="Times New Roman" w:hAnsi="Times New Roman" w:cs="Times New Roman"/>
          <w:sz w:val="28"/>
          <w:szCs w:val="28"/>
        </w:rPr>
        <w:t>итализация</w:t>
      </w:r>
      <w:r w:rsidR="005E2086">
        <w:rPr>
          <w:rFonts w:ascii="Times New Roman" w:hAnsi="Times New Roman" w:cs="Times New Roman"/>
          <w:sz w:val="28"/>
          <w:szCs w:val="28"/>
        </w:rPr>
        <w:t xml:space="preserve"> был</w:t>
      </w:r>
      <w:r w:rsidR="00A335C4">
        <w:rPr>
          <w:rFonts w:ascii="Times New Roman" w:hAnsi="Times New Roman" w:cs="Times New Roman"/>
          <w:sz w:val="28"/>
          <w:szCs w:val="28"/>
        </w:rPr>
        <w:t>а достаточно ранней</w:t>
      </w:r>
      <w:r w:rsidR="00C16FC4">
        <w:rPr>
          <w:rFonts w:ascii="Times New Roman" w:hAnsi="Times New Roman" w:cs="Times New Roman"/>
          <w:sz w:val="28"/>
          <w:szCs w:val="28"/>
        </w:rPr>
        <w:t>. Это</w:t>
      </w:r>
      <w:r w:rsidR="00A335C4">
        <w:rPr>
          <w:rFonts w:ascii="Times New Roman" w:hAnsi="Times New Roman" w:cs="Times New Roman"/>
          <w:sz w:val="28"/>
          <w:szCs w:val="28"/>
        </w:rPr>
        <w:t>,</w:t>
      </w:r>
      <w:r w:rsidR="00C16FC4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A335C4">
        <w:rPr>
          <w:rFonts w:ascii="Times New Roman" w:hAnsi="Times New Roman" w:cs="Times New Roman"/>
          <w:sz w:val="28"/>
          <w:szCs w:val="28"/>
        </w:rPr>
        <w:t>,</w:t>
      </w:r>
      <w:r w:rsidR="00C16FC4">
        <w:rPr>
          <w:rFonts w:ascii="Times New Roman" w:hAnsi="Times New Roman" w:cs="Times New Roman"/>
          <w:sz w:val="28"/>
          <w:szCs w:val="28"/>
        </w:rPr>
        <w:t xml:space="preserve"> связано с быстро развивающейся тяжестью состояния при гнойном менингите пневмококковой этиологии. В тяжелом состоянии в отделение</w:t>
      </w:r>
      <w:r w:rsidR="00E75C8F">
        <w:rPr>
          <w:rFonts w:ascii="Times New Roman" w:hAnsi="Times New Roman" w:cs="Times New Roman"/>
          <w:sz w:val="28"/>
          <w:szCs w:val="28"/>
        </w:rPr>
        <w:t xml:space="preserve"> реанимации больницы поступили 92</w:t>
      </w:r>
      <w:r w:rsidR="00C16FC4">
        <w:rPr>
          <w:rFonts w:ascii="Times New Roman" w:hAnsi="Times New Roman" w:cs="Times New Roman"/>
          <w:sz w:val="28"/>
          <w:szCs w:val="28"/>
        </w:rPr>
        <w:t>% больных.</w:t>
      </w:r>
      <w:r w:rsidR="00E17FD1">
        <w:rPr>
          <w:rFonts w:ascii="Times New Roman" w:hAnsi="Times New Roman" w:cs="Times New Roman"/>
          <w:sz w:val="28"/>
          <w:szCs w:val="28"/>
        </w:rPr>
        <w:t xml:space="preserve"> </w:t>
      </w:r>
      <w:r w:rsidR="00C16FC4">
        <w:rPr>
          <w:rFonts w:ascii="Times New Roman" w:hAnsi="Times New Roman" w:cs="Times New Roman"/>
          <w:sz w:val="28"/>
          <w:szCs w:val="28"/>
        </w:rPr>
        <w:t>Степень нарушения сознани</w:t>
      </w:r>
      <w:r w:rsidR="00E75C8F">
        <w:rPr>
          <w:rFonts w:ascii="Times New Roman" w:hAnsi="Times New Roman" w:cs="Times New Roman"/>
          <w:sz w:val="28"/>
          <w:szCs w:val="28"/>
        </w:rPr>
        <w:t>я при этом была различна: у 20</w:t>
      </w:r>
      <w:r w:rsidR="00C16FC4">
        <w:rPr>
          <w:rFonts w:ascii="Times New Roman" w:hAnsi="Times New Roman" w:cs="Times New Roman"/>
          <w:sz w:val="28"/>
          <w:szCs w:val="28"/>
        </w:rPr>
        <w:t>% госпитализированных сознание было ясным, т.е. измен</w:t>
      </w:r>
      <w:r w:rsidR="00E75C8F">
        <w:rPr>
          <w:rFonts w:ascii="Times New Roman" w:hAnsi="Times New Roman" w:cs="Times New Roman"/>
          <w:sz w:val="28"/>
          <w:szCs w:val="28"/>
        </w:rPr>
        <w:t>ение сознания наблюдалось в 80</w:t>
      </w:r>
      <w:r w:rsidR="00C16FC4">
        <w:rPr>
          <w:rFonts w:ascii="Times New Roman" w:hAnsi="Times New Roman" w:cs="Times New Roman"/>
          <w:sz w:val="28"/>
          <w:szCs w:val="28"/>
        </w:rPr>
        <w:t xml:space="preserve">% случаев. Наиболее часто сознание изменялось в виде </w:t>
      </w:r>
      <w:r w:rsidR="00E75C8F">
        <w:rPr>
          <w:rFonts w:ascii="Times New Roman" w:hAnsi="Times New Roman" w:cs="Times New Roman"/>
          <w:sz w:val="28"/>
          <w:szCs w:val="28"/>
        </w:rPr>
        <w:t>сопора – 55</w:t>
      </w:r>
      <w:r w:rsidR="00C16FC4">
        <w:rPr>
          <w:rFonts w:ascii="Times New Roman" w:hAnsi="Times New Roman" w:cs="Times New Roman"/>
          <w:sz w:val="28"/>
          <w:szCs w:val="28"/>
        </w:rPr>
        <w:t xml:space="preserve">%, далее </w:t>
      </w:r>
      <w:r w:rsidR="00E75C8F">
        <w:rPr>
          <w:rFonts w:ascii="Times New Roman" w:hAnsi="Times New Roman" w:cs="Times New Roman"/>
          <w:sz w:val="28"/>
          <w:szCs w:val="28"/>
        </w:rPr>
        <w:t>по частоте следовали: кома (25%), оглушение (15</w:t>
      </w:r>
      <w:r w:rsidR="00C16FC4">
        <w:rPr>
          <w:rFonts w:ascii="Times New Roman" w:hAnsi="Times New Roman" w:cs="Times New Roman"/>
          <w:sz w:val="28"/>
          <w:szCs w:val="28"/>
        </w:rPr>
        <w:t xml:space="preserve">%) </w:t>
      </w:r>
      <w:r w:rsidR="00E75C8F">
        <w:rPr>
          <w:rFonts w:ascii="Times New Roman" w:hAnsi="Times New Roman" w:cs="Times New Roman"/>
          <w:sz w:val="28"/>
          <w:szCs w:val="28"/>
        </w:rPr>
        <w:t>и психомоторное возбуждение (5</w:t>
      </w:r>
      <w:r w:rsidR="00C16FC4">
        <w:rPr>
          <w:rFonts w:ascii="Times New Roman" w:hAnsi="Times New Roman" w:cs="Times New Roman"/>
          <w:sz w:val="28"/>
          <w:szCs w:val="28"/>
        </w:rPr>
        <w:t>%).</w:t>
      </w:r>
    </w:p>
    <w:p w:rsidR="00CD61CE" w:rsidRDefault="009F0ED9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на себя внимание характерная заболеваемость в осенне-зимний период, с ма</w:t>
      </w:r>
      <w:r w:rsidR="00452709">
        <w:rPr>
          <w:rFonts w:ascii="Times New Roman" w:hAnsi="Times New Roman" w:cs="Times New Roman"/>
          <w:sz w:val="28"/>
          <w:szCs w:val="28"/>
        </w:rPr>
        <w:t>ксимальным пиком в ноябре и декабре (20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F0ED9" w:rsidRDefault="009F0ED9" w:rsidP="005969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386C" w:rsidRDefault="00617834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834">
        <w:rPr>
          <w:rFonts w:ascii="Times New Roman" w:hAnsi="Times New Roman" w:cs="Times New Roman"/>
          <w:sz w:val="28"/>
          <w:szCs w:val="28"/>
        </w:rPr>
        <w:t>Общемо</w:t>
      </w:r>
      <w:r>
        <w:rPr>
          <w:rFonts w:ascii="Times New Roman" w:hAnsi="Times New Roman" w:cs="Times New Roman"/>
          <w:sz w:val="28"/>
          <w:szCs w:val="28"/>
        </w:rPr>
        <w:t xml:space="preserve">зговая симптоматика была выражена примерно в половине случаев, проявляла себя в виде </w:t>
      </w:r>
      <w:r w:rsidR="001D55F6">
        <w:rPr>
          <w:rFonts w:ascii="Times New Roman" w:hAnsi="Times New Roman" w:cs="Times New Roman"/>
          <w:sz w:val="28"/>
          <w:szCs w:val="28"/>
        </w:rPr>
        <w:t>головной боли (50%) и рвоты (40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ED208B">
        <w:rPr>
          <w:rFonts w:ascii="Times New Roman" w:hAnsi="Times New Roman" w:cs="Times New Roman"/>
          <w:sz w:val="28"/>
          <w:szCs w:val="28"/>
        </w:rPr>
        <w:t xml:space="preserve"> Менингеальные знаки были выражены у всех пациентов</w:t>
      </w:r>
      <w:r w:rsidR="003522FF">
        <w:rPr>
          <w:rFonts w:ascii="Times New Roman" w:hAnsi="Times New Roman" w:cs="Times New Roman"/>
          <w:sz w:val="28"/>
          <w:szCs w:val="28"/>
        </w:rPr>
        <w:t>, средний</w:t>
      </w:r>
      <w:r w:rsidR="002103FE">
        <w:rPr>
          <w:rFonts w:ascii="Times New Roman" w:hAnsi="Times New Roman" w:cs="Times New Roman"/>
          <w:sz w:val="28"/>
          <w:szCs w:val="28"/>
        </w:rPr>
        <w:t xml:space="preserve"> срок их </w:t>
      </w:r>
      <w:r w:rsidR="002103FE">
        <w:rPr>
          <w:rFonts w:ascii="Times New Roman" w:hAnsi="Times New Roman" w:cs="Times New Roman"/>
          <w:sz w:val="28"/>
          <w:szCs w:val="28"/>
        </w:rPr>
        <w:lastRenderedPageBreak/>
        <w:t>регрессии составил 17,8</w:t>
      </w:r>
      <w:r w:rsidR="003522FF">
        <w:rPr>
          <w:rFonts w:ascii="Times New Roman" w:hAnsi="Times New Roman" w:cs="Times New Roman"/>
          <w:sz w:val="28"/>
          <w:szCs w:val="28"/>
        </w:rPr>
        <w:t xml:space="preserve"> </w:t>
      </w:r>
      <w:r w:rsidR="003522FF" w:rsidRPr="003522FF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2103FE">
        <w:rPr>
          <w:rFonts w:ascii="Times New Roman" w:hAnsi="Times New Roman" w:cs="Times New Roman"/>
          <w:sz w:val="28"/>
          <w:szCs w:val="28"/>
        </w:rPr>
        <w:t xml:space="preserve"> 3,7</w:t>
      </w:r>
      <w:r w:rsidR="003522FF">
        <w:rPr>
          <w:rFonts w:ascii="Times New Roman" w:hAnsi="Times New Roman" w:cs="Times New Roman"/>
          <w:sz w:val="28"/>
          <w:szCs w:val="28"/>
        </w:rPr>
        <w:t xml:space="preserve"> дня (медиана = 13</w:t>
      </w:r>
      <w:r w:rsidR="002103FE">
        <w:rPr>
          <w:rFonts w:ascii="Times New Roman" w:hAnsi="Times New Roman" w:cs="Times New Roman"/>
          <w:sz w:val="28"/>
          <w:szCs w:val="28"/>
        </w:rPr>
        <w:t>,5 дня</w:t>
      </w:r>
      <w:r w:rsidR="003522FF">
        <w:rPr>
          <w:rFonts w:ascii="Times New Roman" w:hAnsi="Times New Roman" w:cs="Times New Roman"/>
          <w:sz w:val="28"/>
          <w:szCs w:val="28"/>
        </w:rPr>
        <w:t xml:space="preserve">). </w:t>
      </w:r>
      <w:r w:rsidR="005F5ABB">
        <w:rPr>
          <w:rFonts w:ascii="Times New Roman" w:hAnsi="Times New Roman" w:cs="Times New Roman"/>
          <w:sz w:val="28"/>
          <w:szCs w:val="28"/>
        </w:rPr>
        <w:t>Течение болезни у 40</w:t>
      </w:r>
      <w:r w:rsidR="00CD386C">
        <w:rPr>
          <w:rFonts w:ascii="Times New Roman" w:hAnsi="Times New Roman" w:cs="Times New Roman"/>
          <w:sz w:val="28"/>
          <w:szCs w:val="28"/>
        </w:rPr>
        <w:t>% пациентов осложнилось энцефалитом, что выражалось в появлении очаговых симптомов.</w:t>
      </w:r>
      <w:r w:rsidR="002723BF">
        <w:rPr>
          <w:rFonts w:ascii="Times New Roman" w:hAnsi="Times New Roman" w:cs="Times New Roman"/>
          <w:sz w:val="28"/>
          <w:szCs w:val="28"/>
        </w:rPr>
        <w:t xml:space="preserve"> Из непостоянных симптомов преобладали также жало</w:t>
      </w:r>
      <w:r w:rsidR="005F5ABB">
        <w:rPr>
          <w:rFonts w:ascii="Times New Roman" w:hAnsi="Times New Roman" w:cs="Times New Roman"/>
          <w:sz w:val="28"/>
          <w:szCs w:val="28"/>
        </w:rPr>
        <w:t>бы на слабость (20%), кашель  и насморк (12%), в 8</w:t>
      </w:r>
      <w:r w:rsidR="002723BF">
        <w:rPr>
          <w:rFonts w:ascii="Times New Roman" w:hAnsi="Times New Roman" w:cs="Times New Roman"/>
          <w:sz w:val="28"/>
          <w:szCs w:val="28"/>
        </w:rPr>
        <w:t>% – на боли в ухе. Достаточно нетипичный с</w:t>
      </w:r>
      <w:r w:rsidR="008F2AAA">
        <w:rPr>
          <w:rFonts w:ascii="Times New Roman" w:hAnsi="Times New Roman" w:cs="Times New Roman"/>
          <w:sz w:val="28"/>
          <w:szCs w:val="28"/>
        </w:rPr>
        <w:t>им</w:t>
      </w:r>
      <w:r w:rsidR="005F5ABB">
        <w:rPr>
          <w:rFonts w:ascii="Times New Roman" w:hAnsi="Times New Roman" w:cs="Times New Roman"/>
          <w:sz w:val="28"/>
          <w:szCs w:val="28"/>
        </w:rPr>
        <w:t>птом – диаррея встречался у 12</w:t>
      </w:r>
      <w:r w:rsidR="002723BF">
        <w:rPr>
          <w:rFonts w:ascii="Times New Roman" w:hAnsi="Times New Roman" w:cs="Times New Roman"/>
          <w:sz w:val="28"/>
          <w:szCs w:val="28"/>
        </w:rPr>
        <w:t>% пациентов с пневмококковым менингитом.</w:t>
      </w:r>
      <w:r w:rsidR="003522FF">
        <w:rPr>
          <w:rFonts w:ascii="Times New Roman" w:hAnsi="Times New Roman" w:cs="Times New Roman"/>
          <w:sz w:val="28"/>
          <w:szCs w:val="28"/>
        </w:rPr>
        <w:t xml:space="preserve"> Нормализац</w:t>
      </w:r>
      <w:r w:rsidR="00067C9E">
        <w:rPr>
          <w:rFonts w:ascii="Times New Roman" w:hAnsi="Times New Roman" w:cs="Times New Roman"/>
          <w:sz w:val="28"/>
          <w:szCs w:val="28"/>
        </w:rPr>
        <w:t>ия лихорадки происходила на 20,8</w:t>
      </w:r>
      <w:r w:rsidR="003522FF">
        <w:rPr>
          <w:rFonts w:ascii="Times New Roman" w:hAnsi="Times New Roman" w:cs="Times New Roman"/>
          <w:sz w:val="28"/>
          <w:szCs w:val="28"/>
        </w:rPr>
        <w:t xml:space="preserve"> </w:t>
      </w:r>
      <w:r w:rsidR="003522FF" w:rsidRPr="003522FF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3522FF" w:rsidRPr="003522FF">
        <w:rPr>
          <w:rFonts w:ascii="Times New Roman" w:hAnsi="Times New Roman" w:cs="Times New Roman"/>
          <w:sz w:val="28"/>
          <w:szCs w:val="28"/>
        </w:rPr>
        <w:t xml:space="preserve"> </w:t>
      </w:r>
      <w:r w:rsidR="00067C9E">
        <w:rPr>
          <w:rFonts w:ascii="Times New Roman" w:hAnsi="Times New Roman" w:cs="Times New Roman"/>
          <w:sz w:val="28"/>
          <w:szCs w:val="28"/>
        </w:rPr>
        <w:t>4,9 (медиана = 16</w:t>
      </w:r>
      <w:r w:rsidR="00F86F16">
        <w:rPr>
          <w:rFonts w:ascii="Times New Roman" w:hAnsi="Times New Roman" w:cs="Times New Roman"/>
          <w:sz w:val="28"/>
          <w:szCs w:val="28"/>
        </w:rPr>
        <w:t xml:space="preserve"> дней</w:t>
      </w:r>
      <w:r w:rsidR="003522FF" w:rsidRPr="003522FF">
        <w:rPr>
          <w:rFonts w:ascii="Times New Roman" w:hAnsi="Times New Roman" w:cs="Times New Roman"/>
          <w:sz w:val="28"/>
          <w:szCs w:val="28"/>
        </w:rPr>
        <w:t>).</w:t>
      </w:r>
    </w:p>
    <w:p w:rsidR="00B91C71" w:rsidRDefault="004F5570" w:rsidP="00EA6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дли</w:t>
      </w:r>
      <w:r w:rsidR="00AD467E">
        <w:rPr>
          <w:rFonts w:ascii="Times New Roman" w:hAnsi="Times New Roman" w:cs="Times New Roman"/>
          <w:sz w:val="28"/>
          <w:szCs w:val="28"/>
        </w:rPr>
        <w:t>тельность госпитализации была 25,3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CD5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AD467E">
        <w:rPr>
          <w:rFonts w:ascii="Times New Roman" w:hAnsi="Times New Roman" w:cs="Times New Roman"/>
          <w:sz w:val="28"/>
          <w:szCs w:val="28"/>
        </w:rPr>
        <w:t xml:space="preserve"> 4,5</w:t>
      </w:r>
      <w:r w:rsidR="00DD3AD9">
        <w:rPr>
          <w:rFonts w:ascii="Times New Roman" w:hAnsi="Times New Roman" w:cs="Times New Roman"/>
          <w:sz w:val="28"/>
          <w:szCs w:val="28"/>
        </w:rPr>
        <w:t xml:space="preserve"> койко-дня (медиана = 21 день).</w:t>
      </w:r>
    </w:p>
    <w:p w:rsidR="00CD386C" w:rsidRDefault="00B91C71" w:rsidP="00EA6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Таб.6.</w:t>
      </w:r>
      <w:r w:rsidR="00925267">
        <w:rPr>
          <w:rFonts w:ascii="Times New Roman" w:hAnsi="Times New Roman" w:cs="Times New Roman"/>
          <w:sz w:val="28"/>
          <w:szCs w:val="28"/>
        </w:rPr>
        <w:t>Частота сопутствующей патологии при пневмококковом менингите за 2016-2017 гг</w:t>
      </w:r>
      <w:proofErr w:type="gramStart"/>
      <w:r w:rsidR="00925267">
        <w:rPr>
          <w:rFonts w:ascii="Times New Roman" w:hAnsi="Times New Roman" w:cs="Times New Roman"/>
          <w:sz w:val="28"/>
          <w:szCs w:val="28"/>
        </w:rPr>
        <w:t>.</w:t>
      </w:r>
      <w:r w:rsidR="00704BB9">
        <w:rPr>
          <w:rFonts w:ascii="Times New Roman" w:hAnsi="Times New Roman" w:cs="Times New Roman"/>
          <w:sz w:val="28"/>
          <w:szCs w:val="28"/>
        </w:rPr>
        <w:t>,%</w:t>
      </w:r>
      <w:r w:rsidR="0092526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4"/>
        <w:gridCol w:w="4623"/>
      </w:tblGrid>
      <w:tr w:rsidR="00925267" w:rsidTr="00925267">
        <w:trPr>
          <w:trHeight w:val="527"/>
        </w:trPr>
        <w:tc>
          <w:tcPr>
            <w:tcW w:w="4785" w:type="dxa"/>
          </w:tcPr>
          <w:p w:rsidR="00925267" w:rsidRDefault="00925267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Сопутствующая патология:</w:t>
            </w:r>
          </w:p>
        </w:tc>
        <w:tc>
          <w:tcPr>
            <w:tcW w:w="4786" w:type="dxa"/>
          </w:tcPr>
          <w:p w:rsidR="00925267" w:rsidRDefault="00925267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Частота:</w:t>
            </w:r>
          </w:p>
        </w:tc>
      </w:tr>
      <w:tr w:rsidR="00925267" w:rsidTr="00925267">
        <w:tc>
          <w:tcPr>
            <w:tcW w:w="4785" w:type="dxa"/>
          </w:tcPr>
          <w:p w:rsidR="00925267" w:rsidRDefault="00925267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4786" w:type="dxa"/>
          </w:tcPr>
          <w:p w:rsidR="00925267" w:rsidRDefault="00013659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252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5267" w:rsidTr="00925267">
        <w:tc>
          <w:tcPr>
            <w:tcW w:w="4785" w:type="dxa"/>
          </w:tcPr>
          <w:p w:rsidR="00925267" w:rsidRDefault="00B91C71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инусит</w:t>
            </w:r>
          </w:p>
        </w:tc>
        <w:tc>
          <w:tcPr>
            <w:tcW w:w="4786" w:type="dxa"/>
          </w:tcPr>
          <w:p w:rsidR="00925267" w:rsidRDefault="00013659" w:rsidP="00B9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91C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5267" w:rsidTr="00925267">
        <w:tc>
          <w:tcPr>
            <w:tcW w:w="4785" w:type="dxa"/>
          </w:tcPr>
          <w:p w:rsidR="00925267" w:rsidRDefault="00B91C71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тит</w:t>
            </w:r>
          </w:p>
        </w:tc>
        <w:tc>
          <w:tcPr>
            <w:tcW w:w="4786" w:type="dxa"/>
          </w:tcPr>
          <w:p w:rsidR="00925267" w:rsidRDefault="00013659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91C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16F13" w:rsidTr="00925267">
        <w:tc>
          <w:tcPr>
            <w:tcW w:w="4785" w:type="dxa"/>
          </w:tcPr>
          <w:p w:rsidR="00516F13" w:rsidRDefault="00516F13" w:rsidP="00FA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</w:t>
            </w:r>
          </w:p>
        </w:tc>
        <w:tc>
          <w:tcPr>
            <w:tcW w:w="4786" w:type="dxa"/>
          </w:tcPr>
          <w:p w:rsidR="00516F13" w:rsidRDefault="00013659" w:rsidP="0001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16F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16F13" w:rsidTr="00925267">
        <w:tc>
          <w:tcPr>
            <w:tcW w:w="4785" w:type="dxa"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4786" w:type="dxa"/>
            <w:vMerge w:val="restart"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13" w:rsidRDefault="004B7885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136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16F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16F13" w:rsidTr="00925267">
        <w:tc>
          <w:tcPr>
            <w:tcW w:w="4785" w:type="dxa"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Черепно-мозговая травма в анамнезе</w:t>
            </w:r>
          </w:p>
        </w:tc>
        <w:tc>
          <w:tcPr>
            <w:tcW w:w="4786" w:type="dxa"/>
            <w:vMerge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13" w:rsidTr="00925267">
        <w:tc>
          <w:tcPr>
            <w:tcW w:w="4785" w:type="dxa"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Анемия</w:t>
            </w:r>
          </w:p>
        </w:tc>
        <w:tc>
          <w:tcPr>
            <w:tcW w:w="4786" w:type="dxa"/>
            <w:vMerge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13" w:rsidTr="00925267">
        <w:tc>
          <w:tcPr>
            <w:tcW w:w="4785" w:type="dxa"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</w:tc>
        <w:tc>
          <w:tcPr>
            <w:tcW w:w="4786" w:type="dxa"/>
            <w:vMerge w:val="restart"/>
          </w:tcPr>
          <w:p w:rsidR="00516F13" w:rsidRDefault="00516F13" w:rsidP="0092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13" w:rsidRDefault="004B7885" w:rsidP="0063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13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16F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16F13" w:rsidTr="00925267">
        <w:tc>
          <w:tcPr>
            <w:tcW w:w="4785" w:type="dxa"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Вирусные гепатиты</w:t>
            </w:r>
          </w:p>
        </w:tc>
        <w:tc>
          <w:tcPr>
            <w:tcW w:w="4786" w:type="dxa"/>
            <w:vMerge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13" w:rsidTr="00925267">
        <w:tc>
          <w:tcPr>
            <w:tcW w:w="4785" w:type="dxa"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ВИЧ-инфекция</w:t>
            </w:r>
          </w:p>
        </w:tc>
        <w:tc>
          <w:tcPr>
            <w:tcW w:w="4786" w:type="dxa"/>
            <w:vMerge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13" w:rsidTr="00925267">
        <w:tc>
          <w:tcPr>
            <w:tcW w:w="4785" w:type="dxa"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анкреатит</w:t>
            </w:r>
          </w:p>
        </w:tc>
        <w:tc>
          <w:tcPr>
            <w:tcW w:w="4786" w:type="dxa"/>
            <w:vMerge/>
          </w:tcPr>
          <w:p w:rsidR="00516F13" w:rsidRDefault="00516F13" w:rsidP="00617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267" w:rsidRDefault="00925267" w:rsidP="00617834">
      <w:pPr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617834">
      <w:pPr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617834">
      <w:pPr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617834">
      <w:pPr>
        <w:rPr>
          <w:rFonts w:ascii="Times New Roman" w:hAnsi="Times New Roman" w:cs="Times New Roman"/>
          <w:sz w:val="28"/>
          <w:szCs w:val="28"/>
        </w:rPr>
      </w:pPr>
    </w:p>
    <w:p w:rsidR="0043107C" w:rsidRPr="00337522" w:rsidRDefault="0043107C" w:rsidP="00337522">
      <w:pPr>
        <w:pStyle w:val="a3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7522">
        <w:rPr>
          <w:rFonts w:ascii="Times New Roman" w:hAnsi="Times New Roman" w:cs="Times New Roman"/>
          <w:b/>
          <w:sz w:val="28"/>
          <w:szCs w:val="28"/>
        </w:rPr>
        <w:lastRenderedPageBreak/>
        <w:t>Клинические особенности листериозных менингитов</w:t>
      </w:r>
    </w:p>
    <w:p w:rsidR="00B203E1" w:rsidRDefault="00B203E1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3E1">
        <w:rPr>
          <w:rFonts w:ascii="Times New Roman" w:hAnsi="Times New Roman" w:cs="Times New Roman"/>
          <w:sz w:val="28"/>
          <w:szCs w:val="28"/>
        </w:rPr>
        <w:t>За период 2016 – 2017 гг.</w:t>
      </w:r>
      <w:r w:rsidR="00482F26">
        <w:rPr>
          <w:rFonts w:ascii="Times New Roman" w:hAnsi="Times New Roman" w:cs="Times New Roman"/>
          <w:sz w:val="28"/>
          <w:szCs w:val="28"/>
        </w:rPr>
        <w:t xml:space="preserve"> в</w:t>
      </w:r>
      <w:r w:rsidR="00482F26" w:rsidRPr="00482F26">
        <w:rPr>
          <w:rFonts w:ascii="Times New Roman" w:hAnsi="Times New Roman" w:cs="Times New Roman"/>
          <w:sz w:val="28"/>
          <w:szCs w:val="28"/>
        </w:rPr>
        <w:t xml:space="preserve"> </w:t>
      </w:r>
      <w:r w:rsidR="00482F26" w:rsidRPr="004F5570">
        <w:rPr>
          <w:rFonts w:ascii="Times New Roman" w:hAnsi="Times New Roman" w:cs="Times New Roman"/>
          <w:sz w:val="28"/>
          <w:szCs w:val="28"/>
        </w:rPr>
        <w:t xml:space="preserve">СПбГБУЗ </w:t>
      </w:r>
      <w:proofErr w:type="gramStart"/>
      <w:r w:rsidR="00482F26" w:rsidRPr="004F5570">
        <w:rPr>
          <w:rFonts w:ascii="Times New Roman" w:hAnsi="Times New Roman" w:cs="Times New Roman"/>
          <w:sz w:val="28"/>
          <w:szCs w:val="28"/>
        </w:rPr>
        <w:t>КИБ</w:t>
      </w:r>
      <w:proofErr w:type="gramEnd"/>
      <w:r w:rsidR="00482F26" w:rsidRPr="004F5570">
        <w:rPr>
          <w:rFonts w:ascii="Times New Roman" w:hAnsi="Times New Roman" w:cs="Times New Roman"/>
          <w:sz w:val="28"/>
          <w:szCs w:val="28"/>
        </w:rPr>
        <w:t xml:space="preserve"> им.С.П.Боткина</w:t>
      </w:r>
      <w:r w:rsidR="00482F26">
        <w:rPr>
          <w:rFonts w:ascii="Times New Roman" w:hAnsi="Times New Roman" w:cs="Times New Roman"/>
          <w:sz w:val="28"/>
          <w:szCs w:val="28"/>
        </w:rPr>
        <w:t xml:space="preserve"> было госпитализировано 3 </w:t>
      </w:r>
      <w:r w:rsidR="005610A3">
        <w:rPr>
          <w:rFonts w:ascii="Times New Roman" w:hAnsi="Times New Roman" w:cs="Times New Roman"/>
          <w:sz w:val="28"/>
          <w:szCs w:val="28"/>
        </w:rPr>
        <w:t>женщины</w:t>
      </w:r>
      <w:r w:rsidR="00482F26">
        <w:rPr>
          <w:rFonts w:ascii="Times New Roman" w:hAnsi="Times New Roman" w:cs="Times New Roman"/>
          <w:sz w:val="28"/>
          <w:szCs w:val="28"/>
        </w:rPr>
        <w:t xml:space="preserve"> с диагнозом листериозный гнойный менингит (2 </w:t>
      </w:r>
      <w:r w:rsidR="00B97766">
        <w:rPr>
          <w:rFonts w:ascii="Times New Roman" w:hAnsi="Times New Roman" w:cs="Times New Roman"/>
          <w:sz w:val="28"/>
          <w:szCs w:val="28"/>
        </w:rPr>
        <w:t xml:space="preserve">- </w:t>
      </w:r>
      <w:r w:rsidR="00482F26">
        <w:rPr>
          <w:rFonts w:ascii="Times New Roman" w:hAnsi="Times New Roman" w:cs="Times New Roman"/>
          <w:sz w:val="28"/>
          <w:szCs w:val="28"/>
        </w:rPr>
        <w:t>в 2016 году, 1</w:t>
      </w:r>
      <w:r w:rsidR="00B97766">
        <w:rPr>
          <w:rFonts w:ascii="Times New Roman" w:hAnsi="Times New Roman" w:cs="Times New Roman"/>
          <w:sz w:val="28"/>
          <w:szCs w:val="28"/>
        </w:rPr>
        <w:t xml:space="preserve"> - </w:t>
      </w:r>
      <w:r w:rsidR="00482F26">
        <w:rPr>
          <w:rFonts w:ascii="Times New Roman" w:hAnsi="Times New Roman" w:cs="Times New Roman"/>
          <w:sz w:val="28"/>
          <w:szCs w:val="28"/>
        </w:rPr>
        <w:t>в 2017 году).</w:t>
      </w:r>
      <w:r w:rsidR="00E63C40">
        <w:rPr>
          <w:rFonts w:ascii="Times New Roman" w:hAnsi="Times New Roman" w:cs="Times New Roman"/>
          <w:sz w:val="28"/>
          <w:szCs w:val="28"/>
        </w:rPr>
        <w:t xml:space="preserve"> </w:t>
      </w:r>
      <w:r w:rsidR="000E007C">
        <w:rPr>
          <w:rFonts w:ascii="Times New Roman" w:hAnsi="Times New Roman" w:cs="Times New Roman"/>
          <w:sz w:val="28"/>
          <w:szCs w:val="28"/>
        </w:rPr>
        <w:t>Две пациентки госпитализировались</w:t>
      </w:r>
      <w:r w:rsidR="003839BA">
        <w:rPr>
          <w:rFonts w:ascii="Times New Roman" w:hAnsi="Times New Roman" w:cs="Times New Roman"/>
          <w:sz w:val="28"/>
          <w:szCs w:val="28"/>
        </w:rPr>
        <w:t xml:space="preserve"> на 2 сутки от начала заболевания</w:t>
      </w:r>
      <w:r w:rsidR="000E007C">
        <w:rPr>
          <w:rFonts w:ascii="Times New Roman" w:hAnsi="Times New Roman" w:cs="Times New Roman"/>
          <w:sz w:val="28"/>
          <w:szCs w:val="28"/>
        </w:rPr>
        <w:t xml:space="preserve"> в среднетяжелом состоянии, при поступлении сознание было ясным, предъявляли жалобы на головную боль и слабость, одна из них - на рвоту. Сопутствующей патологии выявлено не было, течение болезни было не отягощенным. Третья пациент</w:t>
      </w:r>
      <w:r w:rsidR="003839BA">
        <w:rPr>
          <w:rFonts w:ascii="Times New Roman" w:hAnsi="Times New Roman" w:cs="Times New Roman"/>
          <w:sz w:val="28"/>
          <w:szCs w:val="28"/>
        </w:rPr>
        <w:t>к</w:t>
      </w:r>
      <w:r w:rsidR="000E007C">
        <w:rPr>
          <w:rFonts w:ascii="Times New Roman" w:hAnsi="Times New Roman" w:cs="Times New Roman"/>
          <w:sz w:val="28"/>
          <w:szCs w:val="28"/>
        </w:rPr>
        <w:t>а поступила</w:t>
      </w:r>
      <w:r w:rsidR="003839BA">
        <w:rPr>
          <w:rFonts w:ascii="Times New Roman" w:hAnsi="Times New Roman" w:cs="Times New Roman"/>
          <w:sz w:val="28"/>
          <w:szCs w:val="28"/>
        </w:rPr>
        <w:t xml:space="preserve"> на 11 сутки от начала заболевания</w:t>
      </w:r>
      <w:r w:rsidR="000E007C">
        <w:rPr>
          <w:rFonts w:ascii="Times New Roman" w:hAnsi="Times New Roman" w:cs="Times New Roman"/>
          <w:sz w:val="28"/>
          <w:szCs w:val="28"/>
        </w:rPr>
        <w:t xml:space="preserve"> в тяжелом состоянии и</w:t>
      </w:r>
      <w:r w:rsidR="003839BA">
        <w:rPr>
          <w:rFonts w:ascii="Times New Roman" w:hAnsi="Times New Roman" w:cs="Times New Roman"/>
          <w:sz w:val="28"/>
          <w:szCs w:val="28"/>
        </w:rPr>
        <w:t>,</w:t>
      </w:r>
      <w:r w:rsidR="000E007C">
        <w:rPr>
          <w:rFonts w:ascii="Times New Roman" w:hAnsi="Times New Roman" w:cs="Times New Roman"/>
          <w:sz w:val="28"/>
          <w:szCs w:val="28"/>
        </w:rPr>
        <w:t xml:space="preserve"> после 11 дней </w:t>
      </w:r>
      <w:r w:rsidR="003839BA">
        <w:rPr>
          <w:rFonts w:ascii="Times New Roman" w:hAnsi="Times New Roman" w:cs="Times New Roman"/>
          <w:sz w:val="28"/>
          <w:szCs w:val="28"/>
        </w:rPr>
        <w:t xml:space="preserve">лечения </w:t>
      </w:r>
      <w:r w:rsidR="000E007C">
        <w:rPr>
          <w:rFonts w:ascii="Times New Roman" w:hAnsi="Times New Roman" w:cs="Times New Roman"/>
          <w:sz w:val="28"/>
          <w:szCs w:val="28"/>
        </w:rPr>
        <w:t>в отделении реанимации</w:t>
      </w:r>
      <w:r w:rsidR="003839BA">
        <w:rPr>
          <w:rFonts w:ascii="Times New Roman" w:hAnsi="Times New Roman" w:cs="Times New Roman"/>
          <w:sz w:val="28"/>
          <w:szCs w:val="28"/>
        </w:rPr>
        <w:t>,</w:t>
      </w:r>
      <w:r w:rsidR="000E007C">
        <w:rPr>
          <w:rFonts w:ascii="Times New Roman" w:hAnsi="Times New Roman" w:cs="Times New Roman"/>
          <w:sz w:val="28"/>
          <w:szCs w:val="28"/>
        </w:rPr>
        <w:t xml:space="preserve"> скончалась</w:t>
      </w:r>
      <w:r w:rsidR="003F781B">
        <w:rPr>
          <w:rFonts w:ascii="Times New Roman" w:hAnsi="Times New Roman" w:cs="Times New Roman"/>
          <w:sz w:val="28"/>
          <w:szCs w:val="28"/>
        </w:rPr>
        <w:t xml:space="preserve"> от отека-набухания головного мозга с дислокационным синдромом и гнойного вентрикулита</w:t>
      </w:r>
      <w:r w:rsidR="000E007C">
        <w:rPr>
          <w:rFonts w:ascii="Times New Roman" w:hAnsi="Times New Roman" w:cs="Times New Roman"/>
          <w:sz w:val="28"/>
          <w:szCs w:val="28"/>
        </w:rPr>
        <w:t>. При поступлении сознание на уровне кома 1. Со слов родственников заболевание началось с прогрессирующей слабости и сонливости, к которым в дальнейшем при</w:t>
      </w:r>
      <w:r w:rsidR="003F781B">
        <w:rPr>
          <w:rFonts w:ascii="Times New Roman" w:hAnsi="Times New Roman" w:cs="Times New Roman"/>
          <w:sz w:val="28"/>
          <w:szCs w:val="28"/>
        </w:rPr>
        <w:t>соединились судорожные припадки. Из анамнеза также стало известно, что пациентка страдала хроническим отитом, сахарным диабетом 2 типа и хроническим вирусным гепатитом С.</w:t>
      </w:r>
      <w:r w:rsidR="003839BA">
        <w:rPr>
          <w:rFonts w:ascii="Times New Roman" w:hAnsi="Times New Roman" w:cs="Times New Roman"/>
          <w:sz w:val="28"/>
          <w:szCs w:val="28"/>
        </w:rPr>
        <w:t xml:space="preserve"> </w:t>
      </w:r>
      <w:r w:rsidR="004B3928">
        <w:rPr>
          <w:rFonts w:ascii="Times New Roman" w:hAnsi="Times New Roman" w:cs="Times New Roman"/>
          <w:sz w:val="28"/>
          <w:szCs w:val="28"/>
        </w:rPr>
        <w:t xml:space="preserve">У всех пациенток были выявлены менингеальные знаки, которые регрессировали на 12 </w:t>
      </w:r>
      <w:r w:rsidR="004B3928" w:rsidRPr="004B3928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4B3928">
        <w:rPr>
          <w:rFonts w:ascii="Times New Roman" w:hAnsi="Times New Roman" w:cs="Times New Roman"/>
          <w:sz w:val="28"/>
          <w:szCs w:val="28"/>
        </w:rPr>
        <w:t xml:space="preserve"> 3 сутки болезни.</w:t>
      </w:r>
      <w:r w:rsidR="005E01CE">
        <w:rPr>
          <w:rFonts w:ascii="Times New Roman" w:hAnsi="Times New Roman" w:cs="Times New Roman"/>
          <w:sz w:val="28"/>
          <w:szCs w:val="28"/>
        </w:rPr>
        <w:t xml:space="preserve"> Медиана</w:t>
      </w:r>
      <w:r w:rsidR="005E01CE" w:rsidRPr="00482025">
        <w:rPr>
          <w:rFonts w:ascii="Times New Roman" w:hAnsi="Times New Roman" w:cs="Times New Roman"/>
          <w:sz w:val="28"/>
          <w:szCs w:val="28"/>
        </w:rPr>
        <w:t xml:space="preserve"> </w:t>
      </w:r>
      <w:r w:rsidR="005E01CE">
        <w:rPr>
          <w:rFonts w:ascii="Times New Roman" w:hAnsi="Times New Roman" w:cs="Times New Roman"/>
          <w:sz w:val="28"/>
          <w:szCs w:val="28"/>
        </w:rPr>
        <w:t>госпитализации</w:t>
      </w:r>
      <w:r w:rsidR="005E01CE" w:rsidRPr="00482025">
        <w:rPr>
          <w:rFonts w:ascii="Times New Roman" w:hAnsi="Times New Roman" w:cs="Times New Roman"/>
          <w:sz w:val="28"/>
          <w:szCs w:val="28"/>
        </w:rPr>
        <w:t xml:space="preserve"> </w:t>
      </w:r>
      <w:r w:rsidR="005E01CE">
        <w:rPr>
          <w:rFonts w:ascii="Times New Roman" w:hAnsi="Times New Roman" w:cs="Times New Roman"/>
          <w:sz w:val="28"/>
          <w:szCs w:val="28"/>
        </w:rPr>
        <w:t>пациенток</w:t>
      </w:r>
      <w:r w:rsidR="005E01CE" w:rsidRPr="00482025">
        <w:rPr>
          <w:rFonts w:ascii="Times New Roman" w:hAnsi="Times New Roman" w:cs="Times New Roman"/>
          <w:sz w:val="28"/>
          <w:szCs w:val="28"/>
        </w:rPr>
        <w:t xml:space="preserve"> </w:t>
      </w:r>
      <w:r w:rsidR="005E01CE">
        <w:rPr>
          <w:rFonts w:ascii="Times New Roman" w:hAnsi="Times New Roman" w:cs="Times New Roman"/>
          <w:sz w:val="28"/>
          <w:szCs w:val="28"/>
        </w:rPr>
        <w:t>составила</w:t>
      </w:r>
      <w:r w:rsidR="005E01CE" w:rsidRPr="00482025">
        <w:rPr>
          <w:rFonts w:ascii="Times New Roman" w:hAnsi="Times New Roman" w:cs="Times New Roman"/>
          <w:sz w:val="28"/>
          <w:szCs w:val="28"/>
        </w:rPr>
        <w:t xml:space="preserve"> 39 </w:t>
      </w:r>
      <w:r w:rsidR="005E01CE">
        <w:rPr>
          <w:rFonts w:ascii="Times New Roman" w:hAnsi="Times New Roman" w:cs="Times New Roman"/>
          <w:sz w:val="28"/>
          <w:szCs w:val="28"/>
        </w:rPr>
        <w:t>дней</w:t>
      </w:r>
      <w:r w:rsidR="005E01CE" w:rsidRPr="00482025">
        <w:rPr>
          <w:rFonts w:ascii="Times New Roman" w:hAnsi="Times New Roman" w:cs="Times New Roman"/>
          <w:sz w:val="28"/>
          <w:szCs w:val="28"/>
        </w:rPr>
        <w:t>.</w:t>
      </w:r>
    </w:p>
    <w:p w:rsidR="007D74E4" w:rsidRDefault="00973C0D" w:rsidP="00973C0D">
      <w:pPr>
        <w:pStyle w:val="a3"/>
        <w:numPr>
          <w:ilvl w:val="1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Клиническая характеристика</w:t>
      </w:r>
      <w:r w:rsidR="007D74E4" w:rsidRPr="007D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E4">
        <w:rPr>
          <w:rFonts w:ascii="Times New Roman" w:hAnsi="Times New Roman" w:cs="Times New Roman"/>
          <w:b/>
          <w:sz w:val="28"/>
          <w:szCs w:val="28"/>
        </w:rPr>
        <w:t>менингококковых</w:t>
      </w:r>
      <w:r w:rsidR="007D74E4" w:rsidRPr="007D74E4">
        <w:rPr>
          <w:rFonts w:ascii="Times New Roman" w:hAnsi="Times New Roman" w:cs="Times New Roman"/>
          <w:b/>
          <w:sz w:val="28"/>
          <w:szCs w:val="28"/>
        </w:rPr>
        <w:t xml:space="preserve"> менингитов</w:t>
      </w:r>
    </w:p>
    <w:p w:rsidR="007D74E4" w:rsidRDefault="00935310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D74E4" w:rsidRPr="007D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и 2017 год</w:t>
      </w:r>
      <w:r w:rsidR="008C0B7D">
        <w:rPr>
          <w:rFonts w:ascii="Times New Roman" w:hAnsi="Times New Roman" w:cs="Times New Roman"/>
          <w:sz w:val="28"/>
          <w:szCs w:val="28"/>
        </w:rPr>
        <w:t xml:space="preserve"> с диагнозом гнойный менингит мен</w:t>
      </w:r>
      <w:r>
        <w:rPr>
          <w:rFonts w:ascii="Times New Roman" w:hAnsi="Times New Roman" w:cs="Times New Roman"/>
          <w:sz w:val="28"/>
          <w:szCs w:val="28"/>
        </w:rPr>
        <w:t>ингококковой этиологии поступил</w:t>
      </w:r>
      <w:r w:rsidR="004C2944">
        <w:rPr>
          <w:rFonts w:ascii="Times New Roman" w:hAnsi="Times New Roman" w:cs="Times New Roman"/>
          <w:sz w:val="28"/>
          <w:szCs w:val="28"/>
        </w:rPr>
        <w:t>и</w:t>
      </w:r>
      <w:r w:rsidR="008C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пациента: девушка 21 года и молодой человек 20 лет, соответственно. </w:t>
      </w:r>
      <w:r w:rsidR="008C0B7D">
        <w:rPr>
          <w:rFonts w:ascii="Times New Roman" w:hAnsi="Times New Roman" w:cs="Times New Roman"/>
          <w:sz w:val="28"/>
          <w:szCs w:val="28"/>
        </w:rPr>
        <w:t xml:space="preserve">Оба </w:t>
      </w:r>
      <w:r w:rsidR="009E00B0">
        <w:rPr>
          <w:rFonts w:ascii="Times New Roman" w:hAnsi="Times New Roman" w:cs="Times New Roman"/>
          <w:sz w:val="28"/>
          <w:szCs w:val="28"/>
        </w:rPr>
        <w:t>находились</w:t>
      </w:r>
      <w:r w:rsidR="008C0B7D">
        <w:rPr>
          <w:rFonts w:ascii="Times New Roman" w:hAnsi="Times New Roman" w:cs="Times New Roman"/>
          <w:sz w:val="28"/>
          <w:szCs w:val="28"/>
        </w:rPr>
        <w:t xml:space="preserve"> в тяжелом состоянии</w:t>
      </w:r>
      <w:r>
        <w:rPr>
          <w:rFonts w:ascii="Times New Roman" w:hAnsi="Times New Roman" w:cs="Times New Roman"/>
          <w:sz w:val="28"/>
          <w:szCs w:val="28"/>
        </w:rPr>
        <w:t xml:space="preserve">, предъявляли жалобы на головную боль и рвоту. </w:t>
      </w:r>
      <w:r w:rsidR="002C63E2">
        <w:rPr>
          <w:rFonts w:ascii="Times New Roman" w:hAnsi="Times New Roman" w:cs="Times New Roman"/>
          <w:sz w:val="28"/>
          <w:szCs w:val="28"/>
        </w:rPr>
        <w:t>Сыпи не было</w:t>
      </w:r>
      <w:r w:rsidR="004C2944">
        <w:rPr>
          <w:rFonts w:ascii="Times New Roman" w:hAnsi="Times New Roman" w:cs="Times New Roman"/>
          <w:sz w:val="28"/>
          <w:szCs w:val="28"/>
        </w:rPr>
        <w:t>, т.е. отсутствовала менингококкемия</w:t>
      </w:r>
      <w:r w:rsidR="002C63E2">
        <w:rPr>
          <w:rFonts w:ascii="Times New Roman" w:hAnsi="Times New Roman" w:cs="Times New Roman"/>
          <w:sz w:val="28"/>
          <w:szCs w:val="28"/>
        </w:rPr>
        <w:t>.</w:t>
      </w:r>
      <w:r w:rsidR="004C2944">
        <w:rPr>
          <w:rFonts w:ascii="Times New Roman" w:hAnsi="Times New Roman" w:cs="Times New Roman"/>
          <w:sz w:val="28"/>
          <w:szCs w:val="28"/>
        </w:rPr>
        <w:t xml:space="preserve"> Первая пациентка поступила через 10 дней от начала заболевания, сознание ее было ясным, температура тела нормальная. Второй пациент поступил на 2 день болезни в сознании на уровне оглушения с повышением  температуры. </w:t>
      </w:r>
      <w:r>
        <w:rPr>
          <w:rFonts w:ascii="Times New Roman" w:hAnsi="Times New Roman" w:cs="Times New Roman"/>
          <w:sz w:val="28"/>
          <w:szCs w:val="28"/>
        </w:rPr>
        <w:t xml:space="preserve">Менингеальные знаки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положительны</w:t>
      </w:r>
      <w:r w:rsidR="004C2944">
        <w:rPr>
          <w:rFonts w:ascii="Times New Roman" w:hAnsi="Times New Roman" w:cs="Times New Roman"/>
          <w:sz w:val="28"/>
          <w:szCs w:val="28"/>
        </w:rPr>
        <w:t xml:space="preserve"> у обоих, </w:t>
      </w:r>
      <w:r>
        <w:rPr>
          <w:rFonts w:ascii="Times New Roman" w:hAnsi="Times New Roman" w:cs="Times New Roman"/>
          <w:sz w:val="28"/>
          <w:szCs w:val="28"/>
        </w:rPr>
        <w:t>течение болезни осложнилось отеком-набуханием головного мозга.</w:t>
      </w:r>
      <w:r w:rsidR="002C63E2">
        <w:rPr>
          <w:rFonts w:ascii="Times New Roman" w:hAnsi="Times New Roman" w:cs="Times New Roman"/>
          <w:sz w:val="28"/>
          <w:szCs w:val="28"/>
        </w:rPr>
        <w:t xml:space="preserve"> При анализе этиологического агента, у обоих пациентов </w:t>
      </w:r>
      <w:proofErr w:type="gramStart"/>
      <w:r w:rsidR="004C2944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="004C2944">
        <w:rPr>
          <w:rFonts w:ascii="Times New Roman" w:hAnsi="Times New Roman" w:cs="Times New Roman"/>
          <w:sz w:val="28"/>
          <w:szCs w:val="28"/>
        </w:rPr>
        <w:t xml:space="preserve"> </w:t>
      </w:r>
      <w:r w:rsidR="002C63E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C63E2" w:rsidRPr="002C63E2">
        <w:rPr>
          <w:rFonts w:ascii="Times New Roman" w:hAnsi="Times New Roman" w:cs="Times New Roman"/>
          <w:sz w:val="28"/>
          <w:szCs w:val="28"/>
        </w:rPr>
        <w:t>.</w:t>
      </w:r>
      <w:r w:rsidR="002C63E2">
        <w:rPr>
          <w:rFonts w:ascii="Times New Roman" w:hAnsi="Times New Roman" w:cs="Times New Roman"/>
          <w:sz w:val="28"/>
          <w:szCs w:val="28"/>
          <w:lang w:val="en-US"/>
        </w:rPr>
        <w:t>meningitidis</w:t>
      </w:r>
      <w:r w:rsidR="002C63E2" w:rsidRPr="002C63E2">
        <w:rPr>
          <w:rFonts w:ascii="Times New Roman" w:hAnsi="Times New Roman" w:cs="Times New Roman"/>
          <w:sz w:val="28"/>
          <w:szCs w:val="28"/>
        </w:rPr>
        <w:t xml:space="preserve"> </w:t>
      </w:r>
      <w:r w:rsidR="002C63E2">
        <w:rPr>
          <w:rFonts w:ascii="Times New Roman" w:hAnsi="Times New Roman" w:cs="Times New Roman"/>
          <w:sz w:val="28"/>
          <w:szCs w:val="28"/>
        </w:rPr>
        <w:t xml:space="preserve">серогруппы С.  Оба пациента выписались через 23 койко-дня. </w:t>
      </w:r>
    </w:p>
    <w:p w:rsidR="00E6530F" w:rsidRPr="00E6530F" w:rsidRDefault="00CC78D3" w:rsidP="00E6530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E653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30F" w:rsidRPr="00E6530F">
        <w:rPr>
          <w:rFonts w:ascii="Times New Roman" w:hAnsi="Times New Roman" w:cs="Times New Roman"/>
          <w:b/>
          <w:sz w:val="28"/>
          <w:szCs w:val="28"/>
        </w:rPr>
        <w:t>Анализ лабораторных признаков у пациентов с гнойным менингитом</w:t>
      </w:r>
    </w:p>
    <w:p w:rsidR="007D3769" w:rsidRPr="00E22AE5" w:rsidRDefault="007D3769" w:rsidP="007D3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E5">
        <w:rPr>
          <w:rFonts w:ascii="Times New Roman" w:hAnsi="Times New Roman" w:cs="Times New Roman"/>
          <w:sz w:val="28"/>
          <w:szCs w:val="28"/>
        </w:rPr>
        <w:t>У вс</w:t>
      </w:r>
      <w:r>
        <w:rPr>
          <w:rFonts w:ascii="Times New Roman" w:hAnsi="Times New Roman" w:cs="Times New Roman"/>
          <w:sz w:val="28"/>
          <w:szCs w:val="28"/>
        </w:rPr>
        <w:t>ех пациентов при поступлении в стационар исследовалась спинномозговая жидкость, в которой выявлялись: повышенный нейтрофильный плеоцитоз, повышение уровня белка, снижение уровня глюкозы. Основные показатели  представлены в таблице.</w:t>
      </w:r>
    </w:p>
    <w:p w:rsidR="007D3769" w:rsidRDefault="00337522" w:rsidP="007D3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Таб.7</w:t>
      </w:r>
      <w:r w:rsidR="00E6530F">
        <w:rPr>
          <w:rFonts w:ascii="Times New Roman" w:hAnsi="Times New Roman" w:cs="Times New Roman"/>
          <w:sz w:val="28"/>
          <w:szCs w:val="28"/>
        </w:rPr>
        <w:t xml:space="preserve">. </w:t>
      </w:r>
      <w:r w:rsidR="007D3769" w:rsidRPr="006B7A68">
        <w:rPr>
          <w:rFonts w:ascii="Times New Roman" w:hAnsi="Times New Roman" w:cs="Times New Roman"/>
          <w:sz w:val="28"/>
          <w:szCs w:val="28"/>
        </w:rPr>
        <w:t>Показа</w:t>
      </w:r>
      <w:r w:rsidR="007D3769">
        <w:rPr>
          <w:rFonts w:ascii="Times New Roman" w:hAnsi="Times New Roman" w:cs="Times New Roman"/>
          <w:sz w:val="28"/>
          <w:szCs w:val="28"/>
        </w:rPr>
        <w:t xml:space="preserve">тели спинномозговой жидкости при поступлении больных с гнойным менингитом в стационар (М </w:t>
      </w:r>
      <w:r w:rsidR="007D3769" w:rsidRPr="006B7A68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7D3769" w:rsidRPr="006B7A6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3769" w:rsidRPr="006B7A68">
        <w:rPr>
          <w:rFonts w:ascii="Times New Roman" w:hAnsi="Times New Roman" w:cs="Times New Roman"/>
          <w:sz w:val="28"/>
          <w:szCs w:val="28"/>
        </w:rPr>
        <w:t xml:space="preserve">, </w:t>
      </w:r>
      <w:r w:rsidR="007D3769">
        <w:rPr>
          <w:rFonts w:ascii="Times New Roman" w:hAnsi="Times New Roman" w:cs="Times New Roman"/>
          <w:sz w:val="28"/>
          <w:szCs w:val="28"/>
        </w:rPr>
        <w:t>мин-макс</w:t>
      </w:r>
      <w:r w:rsidR="007D3769" w:rsidRPr="006B7A6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8"/>
        <w:tblW w:w="10065" w:type="dxa"/>
        <w:tblInd w:w="-176" w:type="dxa"/>
        <w:tblLook w:val="04A0" w:firstRow="1" w:lastRow="0" w:firstColumn="1" w:lastColumn="0" w:noHBand="0" w:noVBand="1"/>
      </w:tblPr>
      <w:tblGrid>
        <w:gridCol w:w="2064"/>
        <w:gridCol w:w="2003"/>
        <w:gridCol w:w="1862"/>
        <w:gridCol w:w="2152"/>
        <w:gridCol w:w="1984"/>
      </w:tblGrid>
      <w:tr w:rsidR="007D3769" w:rsidTr="00766439">
        <w:tc>
          <w:tcPr>
            <w:tcW w:w="2064" w:type="dxa"/>
          </w:tcPr>
          <w:p w:rsidR="007D3769" w:rsidRPr="006B7A68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6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03" w:type="dxa"/>
          </w:tcPr>
          <w:p w:rsidR="007D3769" w:rsidRPr="006B7A68" w:rsidRDefault="007D3769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68">
              <w:rPr>
                <w:rFonts w:ascii="Times New Roman" w:hAnsi="Times New Roman" w:cs="Times New Roman"/>
                <w:sz w:val="24"/>
                <w:szCs w:val="24"/>
              </w:rPr>
              <w:t>Пневмококковый менингит</w:t>
            </w:r>
          </w:p>
        </w:tc>
        <w:tc>
          <w:tcPr>
            <w:tcW w:w="1862" w:type="dxa"/>
          </w:tcPr>
          <w:p w:rsidR="007D3769" w:rsidRPr="006B7A68" w:rsidRDefault="007D3769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68">
              <w:rPr>
                <w:rFonts w:ascii="Times New Roman" w:hAnsi="Times New Roman" w:cs="Times New Roman"/>
                <w:sz w:val="24"/>
                <w:szCs w:val="24"/>
              </w:rPr>
              <w:t>Листериозный менингит</w:t>
            </w:r>
          </w:p>
        </w:tc>
        <w:tc>
          <w:tcPr>
            <w:tcW w:w="2152" w:type="dxa"/>
          </w:tcPr>
          <w:p w:rsidR="007D3769" w:rsidRPr="006B7A68" w:rsidRDefault="007D3769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68">
              <w:rPr>
                <w:rFonts w:ascii="Times New Roman" w:hAnsi="Times New Roman" w:cs="Times New Roman"/>
                <w:sz w:val="24"/>
                <w:szCs w:val="24"/>
              </w:rPr>
              <w:t>Менингит неустановленной этиологии</w:t>
            </w:r>
          </w:p>
        </w:tc>
        <w:tc>
          <w:tcPr>
            <w:tcW w:w="1984" w:type="dxa"/>
          </w:tcPr>
          <w:p w:rsidR="007D3769" w:rsidRPr="006B7A68" w:rsidRDefault="007D3769" w:rsidP="00766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D3769" w:rsidTr="00766439">
        <w:tc>
          <w:tcPr>
            <w:tcW w:w="2064" w:type="dxa"/>
          </w:tcPr>
          <w:p w:rsidR="007D3769" w:rsidRPr="006B7A68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68">
              <w:rPr>
                <w:rFonts w:ascii="Times New Roman" w:hAnsi="Times New Roman" w:cs="Times New Roman"/>
                <w:sz w:val="24"/>
                <w:szCs w:val="24"/>
              </w:rPr>
              <w:t>Цитоз (кл</w:t>
            </w:r>
            <w:proofErr w:type="gramStart"/>
            <w:r w:rsidRPr="006B7A6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B7A68">
              <w:rPr>
                <w:rFonts w:ascii="Times New Roman" w:hAnsi="Times New Roman" w:cs="Times New Roman"/>
                <w:sz w:val="24"/>
                <w:szCs w:val="24"/>
              </w:rPr>
              <w:t xml:space="preserve"> 1 мкл)</w:t>
            </w:r>
          </w:p>
        </w:tc>
        <w:tc>
          <w:tcPr>
            <w:tcW w:w="2003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2094,1 </w:t>
            </w:r>
            <w:r w:rsidRPr="00546D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465,1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7082,7</w:t>
            </w:r>
          </w:p>
        </w:tc>
        <w:tc>
          <w:tcPr>
            <w:tcW w:w="1862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484,2 </w:t>
            </w:r>
            <w:r w:rsidRPr="00A226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73,4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 – 608 </w:t>
            </w:r>
          </w:p>
        </w:tc>
        <w:tc>
          <w:tcPr>
            <w:tcW w:w="2152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1784,75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339,7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–  8362</w:t>
            </w:r>
          </w:p>
        </w:tc>
        <w:tc>
          <w:tcPr>
            <w:tcW w:w="1984" w:type="dxa"/>
          </w:tcPr>
          <w:p w:rsidR="007D3769" w:rsidRDefault="00A6176F" w:rsidP="00766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1912,5</w:t>
            </w:r>
            <w:r w:rsidR="007D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769" w:rsidRPr="002402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="007D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281,9</w:t>
            </w:r>
          </w:p>
          <w:p w:rsidR="007D3769" w:rsidRDefault="007D3769" w:rsidP="00766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176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76F">
              <w:rPr>
                <w:rFonts w:ascii="Times New Roman" w:hAnsi="Times New Roman" w:cs="Times New Roman"/>
                <w:sz w:val="28"/>
                <w:szCs w:val="28"/>
              </w:rPr>
              <w:t>10070</w:t>
            </w:r>
          </w:p>
        </w:tc>
      </w:tr>
      <w:tr w:rsidR="007D3769" w:rsidTr="00766439">
        <w:tc>
          <w:tcPr>
            <w:tcW w:w="2064" w:type="dxa"/>
          </w:tcPr>
          <w:p w:rsidR="007D3769" w:rsidRPr="006B7A68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68">
              <w:rPr>
                <w:rFonts w:ascii="Times New Roman" w:hAnsi="Times New Roman" w:cs="Times New Roman"/>
                <w:sz w:val="24"/>
                <w:szCs w:val="24"/>
              </w:rPr>
              <w:t>Нейтрофилы,%</w:t>
            </w:r>
          </w:p>
        </w:tc>
        <w:tc>
          <w:tcPr>
            <w:tcW w:w="2003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91,6 </w:t>
            </w:r>
            <w:r w:rsidRPr="00546D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="00855BF2">
              <w:rPr>
                <w:rFonts w:ascii="Times New Roman" w:hAnsi="Times New Roman" w:cs="Times New Roman"/>
                <w:sz w:val="28"/>
                <w:szCs w:val="28"/>
              </w:rPr>
              <w:t xml:space="preserve"> 3,7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100</w:t>
            </w:r>
          </w:p>
        </w:tc>
        <w:tc>
          <w:tcPr>
            <w:tcW w:w="1862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71,3 </w:t>
            </w:r>
            <w:r w:rsidRPr="00A226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13,9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– 98 </w:t>
            </w:r>
          </w:p>
        </w:tc>
        <w:tc>
          <w:tcPr>
            <w:tcW w:w="2152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85,1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–  100</w:t>
            </w:r>
          </w:p>
        </w:tc>
        <w:tc>
          <w:tcPr>
            <w:tcW w:w="1984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86,3 </w:t>
            </w:r>
            <w:r w:rsidRPr="002402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24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– 100</w:t>
            </w:r>
          </w:p>
        </w:tc>
      </w:tr>
      <w:tr w:rsidR="007D3769" w:rsidTr="00766439">
        <w:tc>
          <w:tcPr>
            <w:tcW w:w="2064" w:type="dxa"/>
          </w:tcPr>
          <w:p w:rsidR="007D3769" w:rsidRPr="006B7A68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68">
              <w:rPr>
                <w:rFonts w:ascii="Times New Roman" w:hAnsi="Times New Roman" w:cs="Times New Roman"/>
                <w:sz w:val="24"/>
                <w:szCs w:val="24"/>
              </w:rPr>
              <w:t>Лимфоциты,%</w:t>
            </w:r>
          </w:p>
        </w:tc>
        <w:tc>
          <w:tcPr>
            <w:tcW w:w="2003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r w:rsidRPr="00546D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3,1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66</w:t>
            </w:r>
          </w:p>
        </w:tc>
        <w:tc>
          <w:tcPr>
            <w:tcW w:w="1862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28,7 </w:t>
            </w:r>
            <w:r w:rsidRPr="00A226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13,9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44 </w:t>
            </w:r>
          </w:p>
        </w:tc>
        <w:tc>
          <w:tcPr>
            <w:tcW w:w="2152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13,4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2,2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77,8</w:t>
            </w:r>
          </w:p>
        </w:tc>
        <w:tc>
          <w:tcPr>
            <w:tcW w:w="1984" w:type="dxa"/>
          </w:tcPr>
          <w:p w:rsidR="007D3769" w:rsidRDefault="00A6176F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  <w:r w:rsidR="007D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769" w:rsidRPr="00123A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="007D3769">
              <w:rPr>
                <w:rFonts w:ascii="Times New Roman" w:hAnsi="Times New Roman" w:cs="Times New Roman"/>
                <w:sz w:val="28"/>
                <w:szCs w:val="28"/>
              </w:rPr>
              <w:t xml:space="preserve"> 1,8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77,</w:t>
            </w:r>
            <w:r w:rsidR="00A617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3769" w:rsidTr="00766439">
        <w:tc>
          <w:tcPr>
            <w:tcW w:w="2064" w:type="dxa"/>
          </w:tcPr>
          <w:p w:rsidR="007D3769" w:rsidRPr="006B7A68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68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6B7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7A68">
              <w:rPr>
                <w:rFonts w:ascii="Times New Roman" w:hAnsi="Times New Roman" w:cs="Times New Roman"/>
                <w:sz w:val="24"/>
                <w:szCs w:val="24"/>
              </w:rPr>
              <w:t xml:space="preserve">\л </w:t>
            </w:r>
          </w:p>
        </w:tc>
        <w:tc>
          <w:tcPr>
            <w:tcW w:w="2003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4,8 </w:t>
            </w:r>
            <w:r w:rsidRPr="00546D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 – 18</w:t>
            </w:r>
          </w:p>
        </w:tc>
        <w:tc>
          <w:tcPr>
            <w:tcW w:w="1862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3,3 </w:t>
            </w:r>
            <w:r w:rsidRPr="00A226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1,9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1,01 – 7,11 </w:t>
            </w:r>
          </w:p>
        </w:tc>
        <w:tc>
          <w:tcPr>
            <w:tcW w:w="2152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1,9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– 1,2</w:t>
            </w:r>
          </w:p>
        </w:tc>
        <w:tc>
          <w:tcPr>
            <w:tcW w:w="1984" w:type="dxa"/>
          </w:tcPr>
          <w:p w:rsidR="007D3769" w:rsidRDefault="00A6176F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769" w:rsidRPr="00123A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="007D3769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– 18</w:t>
            </w:r>
          </w:p>
        </w:tc>
      </w:tr>
      <w:tr w:rsidR="007D3769" w:rsidTr="00766439">
        <w:tc>
          <w:tcPr>
            <w:tcW w:w="2064" w:type="dxa"/>
          </w:tcPr>
          <w:p w:rsidR="007D3769" w:rsidRPr="006B7A68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  <w:r w:rsidRPr="006B7A68">
              <w:rPr>
                <w:rFonts w:ascii="Times New Roman" w:hAnsi="Times New Roman" w:cs="Times New Roman"/>
                <w:sz w:val="24"/>
                <w:szCs w:val="24"/>
              </w:rPr>
              <w:t>, ммоль\л</w:t>
            </w:r>
          </w:p>
        </w:tc>
        <w:tc>
          <w:tcPr>
            <w:tcW w:w="2003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546D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 – 3,7</w:t>
            </w:r>
          </w:p>
        </w:tc>
        <w:tc>
          <w:tcPr>
            <w:tcW w:w="1862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1,7 </w:t>
            </w:r>
            <w:r w:rsidRPr="00A226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0,32 – 3,72 </w:t>
            </w:r>
          </w:p>
        </w:tc>
        <w:tc>
          <w:tcPr>
            <w:tcW w:w="2152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2,6 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– 8,2</w:t>
            </w:r>
          </w:p>
        </w:tc>
        <w:tc>
          <w:tcPr>
            <w:tcW w:w="1984" w:type="dxa"/>
          </w:tcPr>
          <w:p w:rsidR="007D3769" w:rsidRDefault="007D3769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1,9 </w:t>
            </w:r>
            <w:r w:rsidRPr="00123A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</w:t>
            </w:r>
          </w:p>
          <w:p w:rsidR="007D3769" w:rsidRDefault="00A6176F" w:rsidP="0076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 – 8,2</w:t>
            </w:r>
          </w:p>
        </w:tc>
      </w:tr>
    </w:tbl>
    <w:p w:rsidR="007D3769" w:rsidRDefault="007D3769" w:rsidP="007D3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769" w:rsidRPr="00F82655" w:rsidRDefault="007D3769" w:rsidP="007D37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Выраженность изменений зависела от этиологии менингита. </w:t>
      </w:r>
      <w:r w:rsidR="00F47D9C"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</w:t>
      </w:r>
      <w:r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>высокий цитоз и уровень нейтрофилов в ликворе наб</w:t>
      </w:r>
      <w:r w:rsidR="00F62E2C"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>людал</w:t>
      </w:r>
      <w:r w:rsidR="00F47D9C"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>ся у пациента</w:t>
      </w:r>
      <w:r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менингитом </w:t>
      </w:r>
      <w:r w:rsidR="00F62E2C"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>менингококково</w:t>
      </w:r>
      <w:r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>й этиологии</w:t>
      </w:r>
      <w:r w:rsidR="00F47D9C"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(10700 кл</w:t>
      </w:r>
      <w:proofErr w:type="gramStart"/>
      <w:r w:rsidR="00F47D9C"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F47D9C"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мкл, 100% нейтрофилов)</w:t>
      </w:r>
      <w:r w:rsidR="00F62E2C"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7D9C" w:rsidRPr="00F47D9C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F8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малое количество пациентов (2 пациента) сказать о какой-либо характерной закономерности не представляется возможным. </w:t>
      </w:r>
      <w:r w:rsidR="00F82655" w:rsidRPr="00F826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62E2C" w:rsidRPr="00F82655">
        <w:rPr>
          <w:rFonts w:ascii="Times New Roman" w:hAnsi="Times New Roman" w:cs="Times New Roman"/>
          <w:color w:val="000000" w:themeColor="text1"/>
          <w:sz w:val="28"/>
          <w:szCs w:val="28"/>
        </w:rPr>
        <w:t>ледующим по частоте шел пневмококковый менингит</w:t>
      </w:r>
      <w:r w:rsidR="00F8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26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количество цитоза при котором в среднем было 2094,1 </w:t>
      </w:r>
      <w:r w:rsidR="00F82655" w:rsidRPr="00F82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+</w:t>
      </w:r>
      <w:r w:rsidR="00F82655" w:rsidRPr="00F8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465,1 </w:t>
      </w:r>
      <w:r w:rsidRPr="00F826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826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82655">
        <w:rPr>
          <w:rFonts w:ascii="Times New Roman" w:hAnsi="Times New Roman" w:cs="Times New Roman"/>
          <w:color w:val="000000" w:themeColor="text1"/>
          <w:sz w:val="28"/>
          <w:szCs w:val="28"/>
        </w:rPr>
        <w:t>&lt;0,01). Разница в уровне белка и глюкозы оказалась статистически значимой только при сравнении менингита пневмококковой и нерасшифрованной этиологии (</w:t>
      </w:r>
      <w:r w:rsidRPr="00F826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82655">
        <w:rPr>
          <w:rFonts w:ascii="Times New Roman" w:hAnsi="Times New Roman" w:cs="Times New Roman"/>
          <w:color w:val="000000" w:themeColor="text1"/>
          <w:sz w:val="28"/>
          <w:szCs w:val="28"/>
        </w:rPr>
        <w:t>&lt;0,001).</w:t>
      </w:r>
    </w:p>
    <w:p w:rsidR="007D3769" w:rsidRPr="006628C0" w:rsidRDefault="00337522" w:rsidP="00802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Таб.8</w:t>
      </w:r>
      <w:r w:rsidR="006628C0">
        <w:rPr>
          <w:rFonts w:ascii="Times New Roman" w:hAnsi="Times New Roman" w:cs="Times New Roman"/>
          <w:sz w:val="28"/>
          <w:szCs w:val="28"/>
        </w:rPr>
        <w:t xml:space="preserve">. </w:t>
      </w:r>
      <w:r w:rsidR="007D3769">
        <w:rPr>
          <w:rFonts w:ascii="Times New Roman" w:hAnsi="Times New Roman" w:cs="Times New Roman"/>
          <w:sz w:val="28"/>
          <w:szCs w:val="28"/>
        </w:rPr>
        <w:t>Исследование уровня цитоза спинномозговой жидкости в зависимости от</w:t>
      </w:r>
      <w:r w:rsidR="006628C0">
        <w:rPr>
          <w:rFonts w:ascii="Times New Roman" w:hAnsi="Times New Roman" w:cs="Times New Roman"/>
          <w:sz w:val="28"/>
          <w:szCs w:val="28"/>
        </w:rPr>
        <w:t xml:space="preserve"> исхода заболевания, (</w:t>
      </w:r>
      <w:r w:rsidR="006628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28C0" w:rsidRPr="006628C0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6628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28C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7D3769" w:rsidTr="00766439">
        <w:tc>
          <w:tcPr>
            <w:tcW w:w="2802" w:type="dxa"/>
          </w:tcPr>
          <w:p w:rsidR="007D3769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 заболевания:</w:t>
            </w:r>
          </w:p>
        </w:tc>
        <w:tc>
          <w:tcPr>
            <w:tcW w:w="3260" w:type="dxa"/>
          </w:tcPr>
          <w:p w:rsidR="007D3769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цитоза ликвора</w:t>
            </w:r>
          </w:p>
        </w:tc>
      </w:tr>
      <w:tr w:rsidR="007D3769" w:rsidTr="00766439">
        <w:tc>
          <w:tcPr>
            <w:tcW w:w="2802" w:type="dxa"/>
          </w:tcPr>
          <w:p w:rsidR="007D3769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Летальный исход</w:t>
            </w:r>
          </w:p>
        </w:tc>
        <w:tc>
          <w:tcPr>
            <w:tcW w:w="3260" w:type="dxa"/>
          </w:tcPr>
          <w:p w:rsidR="007D3769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1921,1 </w:t>
            </w:r>
            <w:r w:rsidRPr="00601A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706,1</w:t>
            </w:r>
          </w:p>
        </w:tc>
      </w:tr>
      <w:tr w:rsidR="007D3769" w:rsidTr="00766439">
        <w:tc>
          <w:tcPr>
            <w:tcW w:w="2802" w:type="dxa"/>
          </w:tcPr>
          <w:p w:rsidR="007D3769" w:rsidRDefault="007D3769" w:rsidP="007664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</w:t>
            </w:r>
          </w:p>
        </w:tc>
        <w:tc>
          <w:tcPr>
            <w:tcW w:w="3260" w:type="dxa"/>
          </w:tcPr>
          <w:p w:rsidR="007D3769" w:rsidRDefault="00F62E2C" w:rsidP="00F62E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1910,7</w:t>
            </w:r>
            <w:r w:rsidR="007D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769" w:rsidRPr="00601A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309,2</w:t>
            </w:r>
          </w:p>
        </w:tc>
      </w:tr>
    </w:tbl>
    <w:p w:rsidR="007D3769" w:rsidRDefault="007D3769" w:rsidP="007D3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769" w:rsidRPr="00312105" w:rsidRDefault="007D3769" w:rsidP="00802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Разница в уровне цитоза спинномозговой жидкости у пациентов с выпиской из стационара </w:t>
      </w:r>
      <w:r w:rsidR="00804C9E">
        <w:rPr>
          <w:rFonts w:ascii="Times New Roman" w:hAnsi="Times New Roman" w:cs="Times New Roman"/>
          <w:sz w:val="28"/>
          <w:szCs w:val="28"/>
        </w:rPr>
        <w:t>и летальным исходом является не</w:t>
      </w:r>
      <w:r>
        <w:rPr>
          <w:rFonts w:ascii="Times New Roman" w:hAnsi="Times New Roman" w:cs="Times New Roman"/>
          <w:sz w:val="28"/>
          <w:szCs w:val="28"/>
        </w:rPr>
        <w:t>значимой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12105">
        <w:rPr>
          <w:rFonts w:ascii="Times New Roman" w:hAnsi="Times New Roman" w:cs="Times New Roman"/>
          <w:sz w:val="28"/>
          <w:szCs w:val="28"/>
        </w:rPr>
        <w:t>&gt;0,05).</w:t>
      </w:r>
    </w:p>
    <w:p w:rsidR="007D3769" w:rsidRDefault="007D3769" w:rsidP="00802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лейкоцитов</w:t>
      </w:r>
      <w:r w:rsidR="00804C9E">
        <w:rPr>
          <w:rFonts w:ascii="Times New Roman" w:hAnsi="Times New Roman" w:cs="Times New Roman"/>
          <w:sz w:val="28"/>
          <w:szCs w:val="28"/>
        </w:rPr>
        <w:t xml:space="preserve"> периферической крови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нормы определялся только у 23 пацие</w:t>
      </w:r>
      <w:r w:rsidR="00621E9D">
        <w:rPr>
          <w:rFonts w:ascii="Times New Roman" w:hAnsi="Times New Roman" w:cs="Times New Roman"/>
          <w:sz w:val="28"/>
          <w:szCs w:val="28"/>
        </w:rPr>
        <w:t>нтов (27%) при поступлении, у 60(70,6%) – был лейкоцитоз, у 2</w:t>
      </w:r>
      <w:r>
        <w:rPr>
          <w:rFonts w:ascii="Times New Roman" w:hAnsi="Times New Roman" w:cs="Times New Roman"/>
          <w:sz w:val="28"/>
          <w:szCs w:val="28"/>
        </w:rPr>
        <w:t>(2,4%) – лейкопения. Влияние этиологического агента на уровень лейкоцитов статистически не значимо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27FF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>,05).</w:t>
      </w:r>
    </w:p>
    <w:p w:rsidR="007D3769" w:rsidRDefault="00337522" w:rsidP="008025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Таб.9</w:t>
      </w:r>
      <w:r w:rsidR="008025A2">
        <w:rPr>
          <w:rFonts w:ascii="Times New Roman" w:hAnsi="Times New Roman" w:cs="Times New Roman"/>
          <w:sz w:val="28"/>
          <w:szCs w:val="28"/>
        </w:rPr>
        <w:t>.</w:t>
      </w:r>
      <w:r w:rsidR="007D3769">
        <w:rPr>
          <w:rFonts w:ascii="Times New Roman" w:hAnsi="Times New Roman" w:cs="Times New Roman"/>
          <w:sz w:val="28"/>
          <w:szCs w:val="28"/>
        </w:rPr>
        <w:t>Уровень лейкоцитов при расшифрованных</w:t>
      </w:r>
      <w:r w:rsidR="008025A2">
        <w:rPr>
          <w:rFonts w:ascii="Times New Roman" w:hAnsi="Times New Roman" w:cs="Times New Roman"/>
          <w:sz w:val="28"/>
          <w:szCs w:val="28"/>
        </w:rPr>
        <w:t xml:space="preserve"> и несрасшифрованных менингитах, (</w:t>
      </w:r>
      <w:r w:rsidR="008025A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025A2" w:rsidRPr="006628C0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025A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025A2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842"/>
        <w:gridCol w:w="2410"/>
        <w:gridCol w:w="2268"/>
      </w:tblGrid>
      <w:tr w:rsidR="0048296C" w:rsidRPr="006B7A68" w:rsidTr="0048296C">
        <w:trPr>
          <w:trHeight w:val="1424"/>
        </w:trPr>
        <w:tc>
          <w:tcPr>
            <w:tcW w:w="1702" w:type="dxa"/>
          </w:tcPr>
          <w:p w:rsidR="0048296C" w:rsidRPr="003655D3" w:rsidRDefault="0048296C" w:rsidP="007664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96C" w:rsidRPr="0048296C" w:rsidRDefault="0048296C" w:rsidP="0076643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96C">
              <w:rPr>
                <w:rFonts w:ascii="Times New Roman" w:hAnsi="Times New Roman" w:cs="Times New Roman"/>
                <w:sz w:val="26"/>
                <w:szCs w:val="26"/>
              </w:rPr>
              <w:t>Пневмококковый менингит</w:t>
            </w:r>
          </w:p>
        </w:tc>
        <w:tc>
          <w:tcPr>
            <w:tcW w:w="1842" w:type="dxa"/>
          </w:tcPr>
          <w:p w:rsidR="0048296C" w:rsidRPr="0048296C" w:rsidRDefault="0048296C" w:rsidP="0076643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96C">
              <w:rPr>
                <w:rFonts w:ascii="Times New Roman" w:hAnsi="Times New Roman" w:cs="Times New Roman"/>
                <w:sz w:val="26"/>
                <w:szCs w:val="26"/>
              </w:rPr>
              <w:t>Листериозный менингит</w:t>
            </w:r>
          </w:p>
        </w:tc>
        <w:tc>
          <w:tcPr>
            <w:tcW w:w="2410" w:type="dxa"/>
          </w:tcPr>
          <w:p w:rsidR="0048296C" w:rsidRPr="0048296C" w:rsidRDefault="0048296C" w:rsidP="0076643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96C">
              <w:rPr>
                <w:rFonts w:ascii="Times New Roman" w:hAnsi="Times New Roman" w:cs="Times New Roman"/>
                <w:sz w:val="26"/>
                <w:szCs w:val="26"/>
              </w:rPr>
              <w:t>Менингококковый менингит</w:t>
            </w:r>
          </w:p>
        </w:tc>
        <w:tc>
          <w:tcPr>
            <w:tcW w:w="2268" w:type="dxa"/>
          </w:tcPr>
          <w:p w:rsidR="0048296C" w:rsidRPr="0048296C" w:rsidRDefault="0048296C" w:rsidP="0076643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96C">
              <w:rPr>
                <w:rFonts w:ascii="Times New Roman" w:hAnsi="Times New Roman" w:cs="Times New Roman"/>
                <w:sz w:val="26"/>
                <w:szCs w:val="26"/>
              </w:rPr>
              <w:t>Менингит неустановленной этиологии</w:t>
            </w:r>
          </w:p>
        </w:tc>
      </w:tr>
      <w:tr w:rsidR="0048296C" w:rsidTr="0048296C">
        <w:trPr>
          <w:trHeight w:val="1288"/>
        </w:trPr>
        <w:tc>
          <w:tcPr>
            <w:tcW w:w="1702" w:type="dxa"/>
          </w:tcPr>
          <w:p w:rsidR="0048296C" w:rsidRPr="0048296C" w:rsidRDefault="0048296C" w:rsidP="007664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96C">
              <w:rPr>
                <w:rFonts w:ascii="Times New Roman" w:hAnsi="Times New Roman" w:cs="Times New Roman"/>
                <w:sz w:val="26"/>
                <w:szCs w:val="26"/>
              </w:rPr>
              <w:t>Уровень лейкоцитов, 10</w:t>
            </w:r>
            <w:r w:rsidRPr="004829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  <w:r w:rsidRPr="0048296C">
              <w:rPr>
                <w:rFonts w:ascii="Times New Roman" w:hAnsi="Times New Roman" w:cs="Times New Roman"/>
                <w:sz w:val="26"/>
                <w:szCs w:val="26"/>
              </w:rPr>
              <w:t>\л</w:t>
            </w:r>
          </w:p>
        </w:tc>
        <w:tc>
          <w:tcPr>
            <w:tcW w:w="2268" w:type="dxa"/>
          </w:tcPr>
          <w:p w:rsidR="0048296C" w:rsidRPr="003655D3" w:rsidRDefault="0048296C" w:rsidP="00EF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  <w:r w:rsidRPr="00365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5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1,7</w:t>
            </w:r>
          </w:p>
        </w:tc>
        <w:tc>
          <w:tcPr>
            <w:tcW w:w="1842" w:type="dxa"/>
          </w:tcPr>
          <w:p w:rsidR="0048296C" w:rsidRPr="003655D3" w:rsidRDefault="0048296C" w:rsidP="00EF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5D3">
              <w:rPr>
                <w:rFonts w:ascii="Times New Roman" w:hAnsi="Times New Roman" w:cs="Times New Roman"/>
                <w:sz w:val="28"/>
                <w:szCs w:val="28"/>
              </w:rPr>
              <w:t xml:space="preserve">14,2 </w:t>
            </w:r>
            <w:r w:rsidRPr="003655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3655D3">
              <w:rPr>
                <w:rFonts w:ascii="Times New Roman" w:hAnsi="Times New Roman" w:cs="Times New Roman"/>
                <w:sz w:val="28"/>
                <w:szCs w:val="28"/>
              </w:rPr>
              <w:t xml:space="preserve"> 3,8</w:t>
            </w:r>
          </w:p>
        </w:tc>
        <w:tc>
          <w:tcPr>
            <w:tcW w:w="2410" w:type="dxa"/>
          </w:tcPr>
          <w:p w:rsidR="0048296C" w:rsidRPr="003655D3" w:rsidRDefault="0048296C" w:rsidP="00EF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23,9 </w:t>
            </w:r>
            <w:r w:rsidRPr="004829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5,8</w:t>
            </w:r>
          </w:p>
        </w:tc>
        <w:tc>
          <w:tcPr>
            <w:tcW w:w="2268" w:type="dxa"/>
          </w:tcPr>
          <w:p w:rsidR="0048296C" w:rsidRPr="003655D3" w:rsidRDefault="0048296C" w:rsidP="00EF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5D3">
              <w:rPr>
                <w:rFonts w:ascii="Times New Roman" w:hAnsi="Times New Roman" w:cs="Times New Roman"/>
                <w:sz w:val="28"/>
                <w:szCs w:val="28"/>
              </w:rPr>
              <w:t xml:space="preserve">13,8 </w:t>
            </w:r>
            <w:r w:rsidRPr="003655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3655D3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</w:tr>
    </w:tbl>
    <w:p w:rsidR="007D3769" w:rsidRDefault="007D3769" w:rsidP="007D3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769" w:rsidRDefault="007D376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С-</w:t>
      </w:r>
      <w:r w:rsidR="0048296C">
        <w:rPr>
          <w:rFonts w:ascii="Times New Roman" w:hAnsi="Times New Roman" w:cs="Times New Roman"/>
          <w:sz w:val="28"/>
          <w:szCs w:val="28"/>
        </w:rPr>
        <w:t>реактивный белок определяли у 35</w:t>
      </w:r>
      <w:r>
        <w:rPr>
          <w:rFonts w:ascii="Times New Roman" w:hAnsi="Times New Roman" w:cs="Times New Roman"/>
          <w:sz w:val="28"/>
          <w:szCs w:val="28"/>
        </w:rPr>
        <w:t xml:space="preserve"> пациентов,  из них уровень С-ре</w:t>
      </w:r>
      <w:r w:rsidR="0048296C">
        <w:rPr>
          <w:rFonts w:ascii="Times New Roman" w:hAnsi="Times New Roman" w:cs="Times New Roman"/>
          <w:sz w:val="28"/>
          <w:szCs w:val="28"/>
        </w:rPr>
        <w:t>активного белка был повышен у 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F87">
        <w:rPr>
          <w:rFonts w:ascii="Times New Roman" w:hAnsi="Times New Roman" w:cs="Times New Roman"/>
          <w:sz w:val="28"/>
          <w:szCs w:val="28"/>
        </w:rPr>
        <w:t>его средний уровень составил 159,4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A0B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2A4F87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мг\л. Пациенты</w:t>
      </w:r>
      <w:r w:rsidR="0080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тяжелом состоянии</w:t>
      </w:r>
      <w:r w:rsidR="00804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имели значительно более высокий уровень С-реактивного белка (179</w:t>
      </w:r>
      <w:r w:rsidR="002A4F87">
        <w:rPr>
          <w:rFonts w:ascii="Times New Roman" w:hAnsi="Times New Roman" w:cs="Times New Roman"/>
          <w:sz w:val="28"/>
          <w:szCs w:val="28"/>
        </w:rPr>
        <w:t>,4</w:t>
      </w:r>
      <w:r w:rsidRPr="002F0A0B">
        <w:rPr>
          <w:rFonts w:ascii="Times New Roman" w:hAnsi="Times New Roman" w:cs="Times New Roman"/>
          <w:sz w:val="28"/>
          <w:szCs w:val="28"/>
        </w:rPr>
        <w:t xml:space="preserve"> </w:t>
      </w:r>
      <w:r w:rsidRPr="002F0A0B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4F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,9</w:t>
      </w:r>
      <w:r w:rsidR="0048296C">
        <w:rPr>
          <w:rFonts w:ascii="Times New Roman" w:hAnsi="Times New Roman" w:cs="Times New Roman"/>
          <w:sz w:val="28"/>
          <w:szCs w:val="28"/>
        </w:rPr>
        <w:t xml:space="preserve"> мг\л</w:t>
      </w:r>
      <w:r>
        <w:rPr>
          <w:rFonts w:ascii="Times New Roman" w:hAnsi="Times New Roman" w:cs="Times New Roman"/>
          <w:sz w:val="28"/>
          <w:szCs w:val="28"/>
        </w:rPr>
        <w:t xml:space="preserve">), в отличие от пациентов со средней тяжестью заболевания (91,7 </w:t>
      </w:r>
      <w:r w:rsidRPr="002F0A0B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25,4</w:t>
      </w:r>
      <w:r w:rsidR="0048296C">
        <w:rPr>
          <w:rFonts w:ascii="Times New Roman" w:hAnsi="Times New Roman" w:cs="Times New Roman"/>
          <w:sz w:val="28"/>
          <w:szCs w:val="28"/>
        </w:rPr>
        <w:t xml:space="preserve"> мг\л</w:t>
      </w:r>
      <w:r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&lt;0,001).</w:t>
      </w:r>
      <w:proofErr w:type="gramEnd"/>
    </w:p>
    <w:p w:rsidR="004972E8" w:rsidRDefault="004972E8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D9" w:rsidRDefault="00DD3AD9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Pr="007D3769" w:rsidRDefault="004972E8" w:rsidP="005E01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544" w:rsidRDefault="00442544" w:rsidP="003823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48107487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B97EED" w:rsidRDefault="00B97EED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Преобладание в этиологической структуре гнойных бактериальных менингитов менингококка, который составлял 40,2% по РФ в 2016 году, не подтвердилось. В Санкт-Петербурге за 2016-2017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СПбГБУЗ КИБ им.С.П.Боткина среди взрослого населения преобладал </w:t>
      </w:r>
      <w:r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Pr="00D2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pneumonia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(85,7%), который занимал второе место по частоте случаев гнойных менингитов в РФ в 2016 году.</w:t>
      </w:r>
    </w:p>
    <w:p w:rsidR="00800774" w:rsidRDefault="00800774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наблюдения в больнице общий уровень летальности составил 18,3%. В 2016 году летальность составляла 15,2%, в 2017 году – 22,2%.  Это соответствует высокому уровню летальности от гнойных менингитов по </w:t>
      </w:r>
      <w:r w:rsidR="00B97EED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(14% в 2016 году).</w:t>
      </w:r>
    </w:p>
    <w:p w:rsidR="00EE3258" w:rsidRDefault="00EE3258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 к</w:t>
      </w:r>
      <w:r w:rsidR="00804C9E">
        <w:rPr>
          <w:rFonts w:ascii="Times New Roman" w:hAnsi="Times New Roman" w:cs="Times New Roman"/>
          <w:sz w:val="28"/>
          <w:szCs w:val="28"/>
        </w:rPr>
        <w:t>линической картине менингеальных</w:t>
      </w:r>
      <w:r>
        <w:rPr>
          <w:rFonts w:ascii="Times New Roman" w:hAnsi="Times New Roman" w:cs="Times New Roman"/>
          <w:sz w:val="28"/>
          <w:szCs w:val="28"/>
        </w:rPr>
        <w:t xml:space="preserve"> знаков в 93,9% случаев, а</w:t>
      </w:r>
      <w:r w:rsidR="00804C9E">
        <w:rPr>
          <w:rFonts w:ascii="Times New Roman" w:hAnsi="Times New Roman" w:cs="Times New Roman"/>
          <w:sz w:val="28"/>
          <w:szCs w:val="28"/>
        </w:rPr>
        <w:t xml:space="preserve"> также общемозговой симптоматики</w:t>
      </w:r>
      <w:r>
        <w:rPr>
          <w:rFonts w:ascii="Times New Roman" w:hAnsi="Times New Roman" w:cs="Times New Roman"/>
          <w:sz w:val="28"/>
          <w:szCs w:val="28"/>
        </w:rPr>
        <w:t xml:space="preserve"> в виде головной боли (73,2%) и рвоты (35,4%) соответствует общепризнанным фактам развития клинической картины при менингите. Однако тошнота, которая обычно считается нехарактерной для «мозговой» рвоты, была у пациентов в 24,4% случаев.</w:t>
      </w:r>
    </w:p>
    <w:p w:rsidR="00AB3EBE" w:rsidRDefault="00AB3EBE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летального исхода</w:t>
      </w:r>
      <w:r w:rsidR="00E40C9B">
        <w:rPr>
          <w:rFonts w:ascii="Times New Roman" w:hAnsi="Times New Roman" w:cs="Times New Roman"/>
          <w:sz w:val="28"/>
          <w:szCs w:val="28"/>
        </w:rPr>
        <w:t xml:space="preserve"> у пациентов</w:t>
      </w:r>
      <w:r>
        <w:rPr>
          <w:rFonts w:ascii="Times New Roman" w:hAnsi="Times New Roman" w:cs="Times New Roman"/>
          <w:sz w:val="28"/>
          <w:szCs w:val="28"/>
        </w:rPr>
        <w:t xml:space="preserve"> являлись отек-набухание головного мозга с дислокацией срединных структур, развитие гнойного вентрикулита и прогрессирующей полиорганной недостаточности</w:t>
      </w:r>
      <w:r w:rsidR="00DC01FD">
        <w:rPr>
          <w:rFonts w:ascii="Times New Roman" w:hAnsi="Times New Roman" w:cs="Times New Roman"/>
          <w:sz w:val="28"/>
          <w:szCs w:val="28"/>
        </w:rPr>
        <w:t>, которые по данным исследований наблюдаются в у 33-40% пациентов с гнойным менингитом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C11" w:rsidRDefault="00892C11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пневмококкового менингита </w:t>
      </w:r>
      <w:r w:rsidR="002718FC">
        <w:rPr>
          <w:rFonts w:ascii="Times New Roman" w:hAnsi="Times New Roman" w:cs="Times New Roman"/>
          <w:sz w:val="28"/>
          <w:szCs w:val="28"/>
        </w:rPr>
        <w:t>неврологическая картина характеризуется выраженными признаками поражения вещества головного мозга, что встречалось у изученной группы пациентов: изменения сознания наблюдалось в 79,2% случаев, частота энцефалита составила 37,5%.</w:t>
      </w:r>
      <w:r w:rsidR="001F74B3">
        <w:rPr>
          <w:rFonts w:ascii="Times New Roman" w:hAnsi="Times New Roman" w:cs="Times New Roman"/>
          <w:sz w:val="28"/>
          <w:szCs w:val="28"/>
        </w:rPr>
        <w:t xml:space="preserve">  Сопутствующая патология в виде заболеваний ЛОР-органов (33,3% для хронического отита и 37,5% для хронического синусита), пневмонии и черепно</w:t>
      </w:r>
      <w:r w:rsidR="00181844">
        <w:rPr>
          <w:rFonts w:ascii="Times New Roman" w:hAnsi="Times New Roman" w:cs="Times New Roman"/>
          <w:sz w:val="28"/>
          <w:szCs w:val="28"/>
        </w:rPr>
        <w:t>-</w:t>
      </w:r>
      <w:r w:rsidR="001F74B3">
        <w:rPr>
          <w:rFonts w:ascii="Times New Roman" w:hAnsi="Times New Roman" w:cs="Times New Roman"/>
          <w:sz w:val="28"/>
          <w:szCs w:val="28"/>
        </w:rPr>
        <w:t xml:space="preserve">мозговой травмы (16,7%) может </w:t>
      </w:r>
      <w:r w:rsidR="00804C9E">
        <w:rPr>
          <w:rFonts w:ascii="Times New Roman" w:hAnsi="Times New Roman" w:cs="Times New Roman"/>
          <w:sz w:val="28"/>
          <w:szCs w:val="28"/>
        </w:rPr>
        <w:t>говорить</w:t>
      </w:r>
      <w:r w:rsidR="001F74B3">
        <w:rPr>
          <w:rFonts w:ascii="Times New Roman" w:hAnsi="Times New Roman" w:cs="Times New Roman"/>
          <w:sz w:val="28"/>
          <w:szCs w:val="28"/>
        </w:rPr>
        <w:t xml:space="preserve"> о вторичном генезе пневмококкового менингита.</w:t>
      </w:r>
      <w:proofErr w:type="gramEnd"/>
      <w:r w:rsidR="001E61D4">
        <w:rPr>
          <w:rFonts w:ascii="Times New Roman" w:hAnsi="Times New Roman" w:cs="Times New Roman"/>
          <w:sz w:val="28"/>
          <w:szCs w:val="28"/>
        </w:rPr>
        <w:t xml:space="preserve"> </w:t>
      </w:r>
      <w:r w:rsidR="00181844">
        <w:rPr>
          <w:rFonts w:ascii="Times New Roman" w:hAnsi="Times New Roman" w:cs="Times New Roman"/>
          <w:sz w:val="28"/>
          <w:szCs w:val="28"/>
        </w:rPr>
        <w:t xml:space="preserve">Наличие сопутствующей патологии  при </w:t>
      </w:r>
      <w:r w:rsidR="00181844">
        <w:rPr>
          <w:rFonts w:ascii="Times New Roman" w:hAnsi="Times New Roman" w:cs="Times New Roman"/>
          <w:sz w:val="28"/>
          <w:szCs w:val="28"/>
        </w:rPr>
        <w:lastRenderedPageBreak/>
        <w:t xml:space="preserve">листериозном менингите, а также судорог в клинической картине было признаком неблагоприятного прогноза. </w:t>
      </w:r>
    </w:p>
    <w:p w:rsidR="00736438" w:rsidRDefault="00736438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литературы для гнойных менингитов плейоцитоз, ка</w:t>
      </w:r>
      <w:r w:rsidR="00E916DF">
        <w:rPr>
          <w:rFonts w:ascii="Times New Roman" w:hAnsi="Times New Roman" w:cs="Times New Roman"/>
          <w:sz w:val="28"/>
          <w:szCs w:val="28"/>
        </w:rPr>
        <w:t>к правило, составляет выше 1000 клеток</w:t>
      </w:r>
      <w:r w:rsidR="00804C9E">
        <w:rPr>
          <w:rFonts w:ascii="Times New Roman" w:hAnsi="Times New Roman" w:cs="Times New Roman"/>
          <w:sz w:val="28"/>
          <w:szCs w:val="28"/>
        </w:rPr>
        <w:t xml:space="preserve"> в микролитре. За 2016-2017 годы</w:t>
      </w:r>
      <w:r w:rsidR="00E916DF">
        <w:rPr>
          <w:rFonts w:ascii="Times New Roman" w:hAnsi="Times New Roman" w:cs="Times New Roman"/>
          <w:sz w:val="28"/>
          <w:szCs w:val="28"/>
        </w:rPr>
        <w:t xml:space="preserve"> уровень плейоцитоза для всех менингитов составил 1800,8 </w:t>
      </w:r>
      <w:r w:rsidR="00E916DF" w:rsidRPr="00D87B81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E916DF">
        <w:rPr>
          <w:rFonts w:ascii="Times New Roman" w:hAnsi="Times New Roman" w:cs="Times New Roman"/>
          <w:sz w:val="28"/>
          <w:szCs w:val="28"/>
        </w:rPr>
        <w:t xml:space="preserve"> 261,8 клеток в 1 микролитре.</w:t>
      </w:r>
    </w:p>
    <w:p w:rsidR="00736438" w:rsidRDefault="00736438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Превалирование нейтрофилов в спинномозговой жидкости, что является облигатным признаком для гнойных менингитов, было у всех пациентов на уровне 86,3 </w:t>
      </w:r>
      <w:r w:rsidRPr="00D87B81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2,1%.</w:t>
      </w:r>
      <w:r w:rsidR="00684A67">
        <w:rPr>
          <w:rFonts w:ascii="Times New Roman" w:hAnsi="Times New Roman" w:cs="Times New Roman"/>
          <w:sz w:val="28"/>
          <w:szCs w:val="28"/>
        </w:rPr>
        <w:t xml:space="preserve"> Пониженный уровень глюкозы</w:t>
      </w:r>
      <w:r w:rsidR="00287ED2">
        <w:rPr>
          <w:rFonts w:ascii="Times New Roman" w:hAnsi="Times New Roman" w:cs="Times New Roman"/>
          <w:sz w:val="28"/>
          <w:szCs w:val="28"/>
        </w:rPr>
        <w:t xml:space="preserve"> (1,9 </w:t>
      </w:r>
      <w:r w:rsidR="00287ED2" w:rsidRPr="00287ED2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287ED2">
        <w:rPr>
          <w:rFonts w:ascii="Times New Roman" w:hAnsi="Times New Roman" w:cs="Times New Roman"/>
          <w:sz w:val="28"/>
          <w:szCs w:val="28"/>
        </w:rPr>
        <w:t xml:space="preserve"> 0,2) и повышенный уровень белка (2,9 </w:t>
      </w:r>
      <w:r w:rsidR="00287ED2" w:rsidRPr="00287ED2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287ED2">
        <w:rPr>
          <w:rFonts w:ascii="Times New Roman" w:hAnsi="Times New Roman" w:cs="Times New Roman"/>
          <w:sz w:val="28"/>
          <w:szCs w:val="28"/>
        </w:rPr>
        <w:t xml:space="preserve"> 0,3) были также характерным симптомом. </w:t>
      </w:r>
    </w:p>
    <w:p w:rsidR="00736438" w:rsidRPr="00736438" w:rsidRDefault="00736438" w:rsidP="00EA6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гемограммы при бактериальных менингитах характеризуется высоким лейкоцитозом, обычно до 25-35</w:t>
      </w:r>
      <w:r w:rsidR="00804C9E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9  </w:t>
      </w:r>
      <w:r>
        <w:rPr>
          <w:rFonts w:ascii="Times New Roman" w:hAnsi="Times New Roman" w:cs="Times New Roman"/>
          <w:sz w:val="28"/>
          <w:szCs w:val="28"/>
        </w:rPr>
        <w:t>клеток в 1 л, однако у пациентов за изученный период лейкоцитоз был</w:t>
      </w:r>
      <w:r w:rsidR="00165547">
        <w:rPr>
          <w:rFonts w:ascii="Times New Roman" w:hAnsi="Times New Roman" w:cs="Times New Roman"/>
          <w:sz w:val="28"/>
          <w:szCs w:val="28"/>
        </w:rPr>
        <w:t xml:space="preserve"> не таким высоким,</w:t>
      </w:r>
      <w:r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165547">
        <w:rPr>
          <w:rFonts w:ascii="Times New Roman" w:hAnsi="Times New Roman" w:cs="Times New Roman"/>
          <w:sz w:val="28"/>
          <w:szCs w:val="28"/>
        </w:rPr>
        <w:t xml:space="preserve"> 13,8 </w:t>
      </w:r>
      <w:r w:rsidR="00165547" w:rsidRPr="00165547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165547">
        <w:rPr>
          <w:rFonts w:ascii="Times New Roman" w:hAnsi="Times New Roman" w:cs="Times New Roman"/>
          <w:sz w:val="28"/>
          <w:szCs w:val="28"/>
        </w:rPr>
        <w:t xml:space="preserve"> 0,8</w:t>
      </w:r>
      <w:r w:rsidRPr="00736438">
        <w:rPr>
          <w:rFonts w:ascii="Times New Roman" w:hAnsi="Times New Roman" w:cs="Times New Roman"/>
          <w:sz w:val="28"/>
          <w:szCs w:val="28"/>
        </w:rPr>
        <w:t>.</w:t>
      </w:r>
    </w:p>
    <w:p w:rsidR="00442544" w:rsidRDefault="00D30879" w:rsidP="00337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879">
        <w:rPr>
          <w:rFonts w:ascii="Times New Roman" w:hAnsi="Times New Roman" w:cs="Times New Roman"/>
          <w:sz w:val="28"/>
          <w:szCs w:val="28"/>
        </w:rPr>
        <w:t>Таким образом, результаты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D30879">
        <w:rPr>
          <w:rFonts w:ascii="Times New Roman" w:hAnsi="Times New Roman" w:cs="Times New Roman"/>
          <w:sz w:val="28"/>
          <w:szCs w:val="28"/>
        </w:rPr>
        <w:t xml:space="preserve"> совпадают с результатами, полученными в ходе других исследований на территории Российской Федерации, и подтверждают, что</w:t>
      </w:r>
      <w:r>
        <w:rPr>
          <w:rFonts w:ascii="Times New Roman" w:hAnsi="Times New Roman" w:cs="Times New Roman"/>
          <w:sz w:val="28"/>
          <w:szCs w:val="28"/>
        </w:rPr>
        <w:t xml:space="preserve"> гнойный менингит</w:t>
      </w:r>
      <w:r w:rsidRPr="00D3087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высоко </w:t>
      </w:r>
      <w:r w:rsidRPr="00D30879">
        <w:rPr>
          <w:rFonts w:ascii="Times New Roman" w:hAnsi="Times New Roman" w:cs="Times New Roman"/>
          <w:sz w:val="28"/>
          <w:szCs w:val="28"/>
        </w:rPr>
        <w:t>актуальной проблемой</w:t>
      </w:r>
      <w:r>
        <w:rPr>
          <w:rFonts w:ascii="Times New Roman" w:hAnsi="Times New Roman" w:cs="Times New Roman"/>
          <w:sz w:val="28"/>
          <w:szCs w:val="28"/>
        </w:rPr>
        <w:t>. Это требует более тщательного изучения проблемы высокой летальности при гнойных мени</w:t>
      </w:r>
      <w:r w:rsidR="00482025">
        <w:rPr>
          <w:rFonts w:ascii="Times New Roman" w:hAnsi="Times New Roman" w:cs="Times New Roman"/>
          <w:sz w:val="28"/>
          <w:szCs w:val="28"/>
        </w:rPr>
        <w:t>нгитах. Смещение этиологической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в сторону пневмококка является показателем необходимости решения вопроса о вакцинации населения, а также тщательной санации очагов хронической инфекции у конкретного пациента.</w:t>
      </w:r>
    </w:p>
    <w:p w:rsidR="00337522" w:rsidRDefault="00337522" w:rsidP="00337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337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337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Pr="00337522" w:rsidRDefault="004972E8" w:rsidP="003375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E7" w:rsidRDefault="00443EE7" w:rsidP="0038239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ВЫВОДЫ</w:t>
      </w:r>
    </w:p>
    <w:p w:rsidR="008155AF" w:rsidRDefault="008155AF" w:rsidP="00D87B81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163B">
        <w:rPr>
          <w:rFonts w:ascii="Times New Roman" w:hAnsi="Times New Roman" w:cs="Times New Roman"/>
          <w:sz w:val="28"/>
          <w:szCs w:val="28"/>
        </w:rPr>
        <w:t>сновным возбудителем</w:t>
      </w:r>
      <w:r>
        <w:rPr>
          <w:rFonts w:ascii="Times New Roman" w:hAnsi="Times New Roman" w:cs="Times New Roman"/>
          <w:sz w:val="28"/>
          <w:szCs w:val="28"/>
        </w:rPr>
        <w:t xml:space="preserve"> гнойных менингитов</w:t>
      </w:r>
      <w:r w:rsidR="00D2163B">
        <w:rPr>
          <w:rFonts w:ascii="Times New Roman" w:hAnsi="Times New Roman" w:cs="Times New Roman"/>
          <w:sz w:val="28"/>
          <w:szCs w:val="28"/>
        </w:rPr>
        <w:t xml:space="preserve"> за 2016-2017 г. является </w:t>
      </w:r>
      <w:r w:rsidR="00D2163B">
        <w:rPr>
          <w:rFonts w:ascii="Times New Roman" w:hAnsi="Times New Roman" w:cs="Times New Roman"/>
          <w:sz w:val="28"/>
          <w:szCs w:val="28"/>
          <w:lang w:val="en-US"/>
        </w:rPr>
        <w:t>Streptococcus</w:t>
      </w:r>
      <w:r w:rsidR="00D2163B" w:rsidRPr="00D2163B">
        <w:rPr>
          <w:rFonts w:ascii="Times New Roman" w:hAnsi="Times New Roman" w:cs="Times New Roman"/>
          <w:sz w:val="28"/>
          <w:szCs w:val="28"/>
        </w:rPr>
        <w:t xml:space="preserve"> </w:t>
      </w:r>
      <w:r w:rsidR="00D2163B">
        <w:rPr>
          <w:rFonts w:ascii="Times New Roman" w:hAnsi="Times New Roman" w:cs="Times New Roman"/>
          <w:sz w:val="28"/>
          <w:szCs w:val="28"/>
          <w:lang w:val="en-US"/>
        </w:rPr>
        <w:t>pneumonia</w:t>
      </w:r>
      <w:proofErr w:type="gramStart"/>
      <w:r w:rsidR="00D2163B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(80,5</w:t>
      </w:r>
      <w:r w:rsidR="00D2163B" w:rsidRPr="00D2163B">
        <w:rPr>
          <w:rFonts w:ascii="Times New Roman" w:hAnsi="Times New Roman" w:cs="Times New Roman"/>
          <w:sz w:val="28"/>
          <w:szCs w:val="28"/>
        </w:rPr>
        <w:t xml:space="preserve">%). </w:t>
      </w:r>
      <w:r w:rsidR="00D2163B">
        <w:rPr>
          <w:rFonts w:ascii="Times New Roman" w:hAnsi="Times New Roman" w:cs="Times New Roman"/>
          <w:sz w:val="28"/>
          <w:szCs w:val="28"/>
        </w:rPr>
        <w:t xml:space="preserve">Гнойный менингит также вызывали </w:t>
      </w:r>
      <w:r w:rsidR="00D2163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2163B" w:rsidRPr="00D2163B">
        <w:rPr>
          <w:rFonts w:ascii="Times New Roman" w:hAnsi="Times New Roman" w:cs="Times New Roman"/>
          <w:sz w:val="28"/>
          <w:szCs w:val="28"/>
        </w:rPr>
        <w:t>.</w:t>
      </w:r>
      <w:r w:rsidR="00D2163B">
        <w:rPr>
          <w:rFonts w:ascii="Times New Roman" w:hAnsi="Times New Roman" w:cs="Times New Roman"/>
          <w:sz w:val="28"/>
          <w:szCs w:val="28"/>
          <w:lang w:val="en-US"/>
        </w:rPr>
        <w:t>monocytogenes</w:t>
      </w:r>
      <w:r w:rsidR="00D2163B" w:rsidRPr="00D2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10,7% случаев,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meningitidis</w:t>
      </w:r>
      <w:r>
        <w:rPr>
          <w:rFonts w:ascii="Times New Roman" w:hAnsi="Times New Roman" w:cs="Times New Roman"/>
          <w:sz w:val="28"/>
          <w:szCs w:val="28"/>
        </w:rPr>
        <w:t xml:space="preserve"> (серогруппа С)</w:t>
      </w:r>
      <w:r w:rsidRPr="0081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6,5% и</w:t>
      </w:r>
      <w:r w:rsidR="00D2163B">
        <w:rPr>
          <w:rFonts w:ascii="Times New Roman" w:hAnsi="Times New Roman" w:cs="Times New Roman"/>
          <w:sz w:val="28"/>
          <w:szCs w:val="28"/>
        </w:rPr>
        <w:t xml:space="preserve"> </w:t>
      </w:r>
      <w:r w:rsidR="00D2163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2163B" w:rsidRPr="00D2163B">
        <w:rPr>
          <w:rFonts w:ascii="Times New Roman" w:hAnsi="Times New Roman" w:cs="Times New Roman"/>
          <w:sz w:val="28"/>
          <w:szCs w:val="28"/>
        </w:rPr>
        <w:t>.</w:t>
      </w:r>
      <w:r w:rsidR="00D2163B">
        <w:rPr>
          <w:rFonts w:ascii="Times New Roman" w:hAnsi="Times New Roman" w:cs="Times New Roman"/>
          <w:sz w:val="28"/>
          <w:szCs w:val="28"/>
          <w:lang w:val="en-US"/>
        </w:rPr>
        <w:t>tuberculosis</w:t>
      </w:r>
      <w:r w:rsidR="00D2163B" w:rsidRPr="00D2163B">
        <w:rPr>
          <w:rFonts w:ascii="Times New Roman" w:hAnsi="Times New Roman" w:cs="Times New Roman"/>
          <w:sz w:val="28"/>
          <w:szCs w:val="28"/>
        </w:rPr>
        <w:t xml:space="preserve"> </w:t>
      </w:r>
      <w:r w:rsidR="00D2163B">
        <w:rPr>
          <w:rFonts w:ascii="Times New Roman" w:hAnsi="Times New Roman" w:cs="Times New Roman"/>
          <w:sz w:val="28"/>
          <w:szCs w:val="28"/>
        </w:rPr>
        <w:t xml:space="preserve">– в 3,3%. </w:t>
      </w:r>
    </w:p>
    <w:p w:rsidR="008155AF" w:rsidRDefault="008155AF" w:rsidP="00D87B81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летальности при гнойных менингитах</w:t>
      </w:r>
      <w:r w:rsidR="00D2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два года составил 17,6% (в 2016 году – 14,9%</w:t>
      </w:r>
      <w:r w:rsidRPr="008155A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 2017 году – 21,1%).</w:t>
      </w:r>
      <w:r w:rsidR="005C539D">
        <w:rPr>
          <w:rFonts w:ascii="Times New Roman" w:hAnsi="Times New Roman" w:cs="Times New Roman"/>
          <w:sz w:val="28"/>
          <w:szCs w:val="28"/>
        </w:rPr>
        <w:t xml:space="preserve"> Увеличение летальности происходило преимущественно за счет менингитов с неустановленной этиологией (</w:t>
      </w:r>
      <w:r w:rsidR="005C53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C539D">
        <w:rPr>
          <w:rFonts w:ascii="Times New Roman" w:hAnsi="Times New Roman" w:cs="Times New Roman"/>
          <w:sz w:val="28"/>
          <w:szCs w:val="28"/>
        </w:rPr>
        <w:t>&lt;0,0</w:t>
      </w:r>
      <w:r w:rsidR="0046576E" w:rsidRPr="0046576E">
        <w:rPr>
          <w:rFonts w:ascii="Times New Roman" w:hAnsi="Times New Roman" w:cs="Times New Roman"/>
          <w:sz w:val="28"/>
          <w:szCs w:val="28"/>
        </w:rPr>
        <w:t>0</w:t>
      </w:r>
      <w:r w:rsidR="005C539D">
        <w:rPr>
          <w:rFonts w:ascii="Times New Roman" w:hAnsi="Times New Roman" w:cs="Times New Roman"/>
          <w:sz w:val="28"/>
          <w:szCs w:val="28"/>
        </w:rPr>
        <w:t>1).</w:t>
      </w:r>
    </w:p>
    <w:p w:rsidR="00A700DE" w:rsidRDefault="00A700DE" w:rsidP="00D87B81">
      <w:pPr>
        <w:pStyle w:val="a3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частыми клиническими симптомами у пациентов с гнойным менингитом при поступлении в стационар были: менингеальные знаки (9</w:t>
      </w:r>
      <w:r w:rsidR="008155AF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>%), общемозговая симпт</w:t>
      </w:r>
      <w:r w:rsidR="008155AF">
        <w:rPr>
          <w:rFonts w:ascii="Times New Roman" w:hAnsi="Times New Roman" w:cs="Times New Roman"/>
          <w:sz w:val="28"/>
          <w:szCs w:val="28"/>
        </w:rPr>
        <w:t>оматика в виде головной боли (74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5AF">
        <w:rPr>
          <w:rFonts w:ascii="Times New Roman" w:hAnsi="Times New Roman" w:cs="Times New Roman"/>
          <w:sz w:val="28"/>
          <w:szCs w:val="28"/>
        </w:rPr>
        <w:t>1%) и рвоты (37,6</w:t>
      </w:r>
      <w:r>
        <w:rPr>
          <w:rFonts w:ascii="Times New Roman" w:hAnsi="Times New Roman" w:cs="Times New Roman"/>
          <w:sz w:val="28"/>
          <w:szCs w:val="28"/>
        </w:rPr>
        <w:t>%). Повышение температуры тела происходило у 6</w:t>
      </w:r>
      <w:r w:rsidR="008155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госпитализированных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5AF">
        <w:rPr>
          <w:rFonts w:ascii="Times New Roman" w:hAnsi="Times New Roman" w:cs="Times New Roman"/>
          <w:sz w:val="28"/>
          <w:szCs w:val="28"/>
        </w:rPr>
        <w:t>Осложнение в виде энцефалита наблюдалось при менингитах пневмококковой этиологии в 40% случаев.</w:t>
      </w:r>
    </w:p>
    <w:p w:rsidR="0018376B" w:rsidRDefault="00D87B81" w:rsidP="0018376B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цитоза ликвора пр</w:t>
      </w:r>
      <w:r w:rsidR="00533064">
        <w:rPr>
          <w:rFonts w:ascii="Times New Roman" w:hAnsi="Times New Roman" w:cs="Times New Roman"/>
          <w:sz w:val="28"/>
          <w:szCs w:val="28"/>
        </w:rPr>
        <w:t>и гнойных менингитах составил 1912,5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B81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533064">
        <w:rPr>
          <w:rFonts w:ascii="Times New Roman" w:hAnsi="Times New Roman" w:cs="Times New Roman"/>
          <w:sz w:val="28"/>
          <w:szCs w:val="28"/>
        </w:rPr>
        <w:t xml:space="preserve"> 281,9</w:t>
      </w:r>
      <w:r>
        <w:rPr>
          <w:rFonts w:ascii="Times New Roman" w:hAnsi="Times New Roman" w:cs="Times New Roman"/>
          <w:sz w:val="28"/>
          <w:szCs w:val="28"/>
        </w:rPr>
        <w:t xml:space="preserve"> клеток в 1 мкл, уровень нейтрофилов – 86,3 </w:t>
      </w:r>
      <w:r w:rsidRPr="00D87B81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2,1%. </w:t>
      </w:r>
    </w:p>
    <w:p w:rsidR="002718FC" w:rsidRDefault="001610DB" w:rsidP="002718F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8376B" w:rsidRPr="0018376B">
        <w:rPr>
          <w:rFonts w:ascii="Times New Roman" w:hAnsi="Times New Roman" w:cs="Times New Roman"/>
          <w:sz w:val="28"/>
          <w:szCs w:val="28"/>
        </w:rPr>
        <w:t>ри анализе влияния сопутствующей патологии на исход заболевания значимые связи выявлены между наличием у пациента фоновой патологии в виде</w:t>
      </w:r>
      <w:proofErr w:type="gramEnd"/>
      <w:r w:rsidR="0018376B" w:rsidRPr="0018376B">
        <w:rPr>
          <w:rFonts w:ascii="Times New Roman" w:hAnsi="Times New Roman" w:cs="Times New Roman"/>
          <w:sz w:val="28"/>
          <w:szCs w:val="28"/>
        </w:rPr>
        <w:t xml:space="preserve"> заболеваний сердечно-сосудистой системы, патологий ЛОР-органов, злокачественных новообразований и летальным исходом</w:t>
      </w:r>
      <w:r w:rsidR="0027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610D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0,05).</w:t>
      </w:r>
    </w:p>
    <w:p w:rsidR="004972E8" w:rsidRDefault="00B0069D" w:rsidP="00A3208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E8">
        <w:rPr>
          <w:rFonts w:ascii="Times New Roman" w:hAnsi="Times New Roman" w:cs="Times New Roman"/>
          <w:sz w:val="28"/>
          <w:szCs w:val="28"/>
        </w:rPr>
        <w:t xml:space="preserve">При верификации менингита пневмококковой этиологии значимым оказалось сочетание методов реакции </w:t>
      </w:r>
      <w:proofErr w:type="gramStart"/>
      <w:r w:rsidRPr="004972E8">
        <w:rPr>
          <w:rFonts w:ascii="Times New Roman" w:hAnsi="Times New Roman" w:cs="Times New Roman"/>
          <w:sz w:val="28"/>
          <w:szCs w:val="28"/>
        </w:rPr>
        <w:t>латекс-агглютинации</w:t>
      </w:r>
      <w:proofErr w:type="gramEnd"/>
      <w:r w:rsidRPr="004972E8">
        <w:rPr>
          <w:rFonts w:ascii="Times New Roman" w:hAnsi="Times New Roman" w:cs="Times New Roman"/>
          <w:sz w:val="28"/>
          <w:szCs w:val="28"/>
        </w:rPr>
        <w:t xml:space="preserve"> и посева ликвора. </w:t>
      </w:r>
      <w:r w:rsidR="00467733" w:rsidRPr="004972E8">
        <w:rPr>
          <w:rFonts w:ascii="Times New Roman" w:hAnsi="Times New Roman" w:cs="Times New Roman"/>
          <w:sz w:val="28"/>
          <w:szCs w:val="28"/>
        </w:rPr>
        <w:t xml:space="preserve">Для менингита, вызванного </w:t>
      </w:r>
      <w:r w:rsidR="00467733" w:rsidRPr="004972E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67733" w:rsidRPr="004972E8">
        <w:rPr>
          <w:rFonts w:ascii="Times New Roman" w:hAnsi="Times New Roman" w:cs="Times New Roman"/>
          <w:sz w:val="28"/>
          <w:szCs w:val="28"/>
        </w:rPr>
        <w:t>.</w:t>
      </w:r>
      <w:r w:rsidR="00467733" w:rsidRPr="004972E8">
        <w:rPr>
          <w:rFonts w:ascii="Times New Roman" w:hAnsi="Times New Roman" w:cs="Times New Roman"/>
          <w:sz w:val="28"/>
          <w:szCs w:val="28"/>
          <w:lang w:val="en-US"/>
        </w:rPr>
        <w:t>monocytogenes</w:t>
      </w:r>
      <w:r w:rsidR="00467733" w:rsidRPr="004972E8">
        <w:rPr>
          <w:rFonts w:ascii="Times New Roman" w:hAnsi="Times New Roman" w:cs="Times New Roman"/>
          <w:sz w:val="28"/>
          <w:szCs w:val="28"/>
        </w:rPr>
        <w:t>, посев ликвора оказался самым информативным методом, в отличи</w:t>
      </w:r>
      <w:proofErr w:type="gramStart"/>
      <w:r w:rsidR="00467733" w:rsidRPr="004972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7733" w:rsidRPr="004972E8">
        <w:rPr>
          <w:rFonts w:ascii="Times New Roman" w:hAnsi="Times New Roman" w:cs="Times New Roman"/>
          <w:sz w:val="28"/>
          <w:szCs w:val="28"/>
        </w:rPr>
        <w:t xml:space="preserve"> от РНГА крови с листериозным антигеном.</w:t>
      </w:r>
      <w:r w:rsidR="00926D07" w:rsidRPr="004972E8">
        <w:rPr>
          <w:rFonts w:ascii="Times New Roman" w:hAnsi="Times New Roman" w:cs="Times New Roman"/>
          <w:sz w:val="28"/>
          <w:szCs w:val="28"/>
        </w:rPr>
        <w:t xml:space="preserve"> Учитывая большое количество гнойных менингитов неустановленной этиологии, представляется</w:t>
      </w:r>
      <w:r w:rsidR="0046576E" w:rsidRPr="004972E8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926D07" w:rsidRPr="004972E8">
        <w:rPr>
          <w:rFonts w:ascii="Times New Roman" w:hAnsi="Times New Roman" w:cs="Times New Roman"/>
          <w:sz w:val="28"/>
          <w:szCs w:val="28"/>
        </w:rPr>
        <w:t xml:space="preserve"> совершенствование методов диагностики</w:t>
      </w:r>
      <w:r w:rsidR="004972E8" w:rsidRPr="004972E8">
        <w:rPr>
          <w:rFonts w:ascii="Times New Roman" w:hAnsi="Times New Roman" w:cs="Times New Roman"/>
          <w:sz w:val="28"/>
          <w:szCs w:val="28"/>
        </w:rPr>
        <w:t>.</w:t>
      </w:r>
      <w:r w:rsidR="00497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E8" w:rsidRDefault="004972E8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083" w:rsidRPr="004972E8" w:rsidRDefault="00A32083" w:rsidP="004972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2E8">
        <w:rPr>
          <w:rFonts w:ascii="Times New Roman" w:hAnsi="Times New Roman" w:cs="Times New Roman"/>
          <w:sz w:val="28"/>
          <w:szCs w:val="28"/>
        </w:rPr>
        <w:t>Подпись авто</w:t>
      </w:r>
      <w:r w:rsidR="00A66147" w:rsidRPr="004972E8">
        <w:rPr>
          <w:rFonts w:ascii="Times New Roman" w:hAnsi="Times New Roman" w:cs="Times New Roman"/>
          <w:sz w:val="28"/>
          <w:szCs w:val="28"/>
        </w:rPr>
        <w:t>ра дипломной работы __________</w:t>
      </w:r>
      <w:r w:rsidRPr="004972E8">
        <w:rPr>
          <w:rFonts w:ascii="Times New Roman" w:hAnsi="Times New Roman" w:cs="Times New Roman"/>
          <w:sz w:val="28"/>
          <w:szCs w:val="28"/>
        </w:rPr>
        <w:t xml:space="preserve">_ / </w:t>
      </w:r>
      <w:r w:rsidR="00A66147" w:rsidRPr="004972E8">
        <w:rPr>
          <w:rFonts w:ascii="Times New Roman" w:hAnsi="Times New Roman" w:cs="Times New Roman"/>
          <w:sz w:val="28"/>
          <w:szCs w:val="28"/>
        </w:rPr>
        <w:t>Терехова М</w:t>
      </w:r>
      <w:r w:rsidRPr="004972E8">
        <w:rPr>
          <w:rFonts w:ascii="Times New Roman" w:hAnsi="Times New Roman" w:cs="Times New Roman"/>
          <w:sz w:val="28"/>
          <w:szCs w:val="28"/>
        </w:rPr>
        <w:t>.</w:t>
      </w:r>
      <w:r w:rsidR="00A66147" w:rsidRPr="004972E8">
        <w:rPr>
          <w:rFonts w:ascii="Times New Roman" w:hAnsi="Times New Roman" w:cs="Times New Roman"/>
          <w:sz w:val="28"/>
          <w:szCs w:val="28"/>
        </w:rPr>
        <w:t>И.</w:t>
      </w:r>
      <w:r w:rsidRPr="004972E8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382392" w:rsidRDefault="00382392" w:rsidP="00443EE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</w:t>
      </w:r>
      <w:r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82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</w:t>
      </w:r>
      <w:bookmarkEnd w:id="6"/>
    </w:p>
    <w:p w:rsidR="00FC7FF8" w:rsidRPr="00FC7FF8" w:rsidRDefault="00FC7FF8" w:rsidP="00FC7FF8"/>
    <w:p w:rsidR="00FC7FF8" w:rsidRDefault="00B10118" w:rsidP="007F5BC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Pr="00B10118">
        <w:rPr>
          <w:rFonts w:ascii="Times New Roman" w:hAnsi="Times New Roman" w:cs="Times New Roman"/>
          <w:sz w:val="28"/>
          <w:szCs w:val="28"/>
        </w:rPr>
        <w:t xml:space="preserve">. </w:t>
      </w:r>
      <w:r w:rsidR="00FC7FF8" w:rsidRPr="0055058D">
        <w:rPr>
          <w:rFonts w:ascii="Times New Roman" w:hAnsi="Times New Roman" w:cs="Times New Roman"/>
          <w:i/>
          <w:sz w:val="28"/>
          <w:szCs w:val="28"/>
        </w:rPr>
        <w:t>Лобзин Ю.В., Пилипенко В.В., Резванцев М.В</w:t>
      </w:r>
      <w:r w:rsidR="00FC7FF8" w:rsidRPr="00FC7FF8">
        <w:rPr>
          <w:rFonts w:ascii="Times New Roman" w:hAnsi="Times New Roman" w:cs="Times New Roman"/>
          <w:sz w:val="28"/>
          <w:szCs w:val="28"/>
        </w:rPr>
        <w:t>. Р</w:t>
      </w:r>
      <w:r w:rsidR="0055058D">
        <w:rPr>
          <w:rFonts w:ascii="Times New Roman" w:hAnsi="Times New Roman" w:cs="Times New Roman"/>
          <w:sz w:val="28"/>
          <w:szCs w:val="28"/>
        </w:rPr>
        <w:t>анний прогноз при бактериальных гнойных менингитах</w:t>
      </w:r>
      <w:r w:rsidR="00FC7FF8" w:rsidRPr="00FC7FF8">
        <w:rPr>
          <w:rFonts w:ascii="Times New Roman" w:hAnsi="Times New Roman" w:cs="Times New Roman"/>
          <w:sz w:val="28"/>
          <w:szCs w:val="28"/>
        </w:rPr>
        <w:t xml:space="preserve">. </w:t>
      </w:r>
      <w:r w:rsidR="00996619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// </w:t>
      </w:r>
      <w:r w:rsidR="00FC7FF8" w:rsidRPr="00FC7FF8">
        <w:rPr>
          <w:rFonts w:ascii="Times New Roman" w:hAnsi="Times New Roman" w:cs="Times New Roman"/>
          <w:sz w:val="28"/>
          <w:szCs w:val="28"/>
        </w:rPr>
        <w:t>Журнал инфектологии.</w:t>
      </w:r>
      <w:r w:rsidR="00C325AE">
        <w:rPr>
          <w:rFonts w:ascii="Times New Roman" w:hAnsi="Times New Roman" w:cs="Times New Roman"/>
          <w:sz w:val="28"/>
          <w:szCs w:val="28"/>
        </w:rPr>
        <w:t xml:space="preserve">- 2011. </w:t>
      </w:r>
      <w:r w:rsidR="00996619">
        <w:rPr>
          <w:rFonts w:ascii="Times New Roman" w:hAnsi="Times New Roman" w:cs="Times New Roman"/>
          <w:sz w:val="28"/>
          <w:szCs w:val="28"/>
        </w:rPr>
        <w:t>№</w:t>
      </w:r>
      <w:r w:rsidR="0055058D">
        <w:rPr>
          <w:rFonts w:ascii="Times New Roman" w:hAnsi="Times New Roman" w:cs="Times New Roman"/>
          <w:sz w:val="28"/>
          <w:szCs w:val="28"/>
        </w:rPr>
        <w:t>3(1). –С.</w:t>
      </w:r>
      <w:r w:rsidR="00FC7FF8" w:rsidRPr="00FC7FF8">
        <w:rPr>
          <w:rFonts w:ascii="Times New Roman" w:hAnsi="Times New Roman" w:cs="Times New Roman"/>
          <w:sz w:val="28"/>
          <w:szCs w:val="28"/>
        </w:rPr>
        <w:t>53-58</w:t>
      </w:r>
      <w:r w:rsidR="00FC7FF8">
        <w:t xml:space="preserve"> </w:t>
      </w:r>
    </w:p>
    <w:p w:rsidR="00D03DD8" w:rsidRDefault="00B1011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0118">
        <w:rPr>
          <w:rFonts w:ascii="Times New Roman" w:hAnsi="Times New Roman" w:cs="Times New Roman"/>
          <w:sz w:val="28"/>
          <w:szCs w:val="28"/>
        </w:rPr>
        <w:t>.</w:t>
      </w:r>
      <w:r w:rsidR="00B7543C" w:rsidRPr="00B7543C">
        <w:rPr>
          <w:rFonts w:ascii="Times New Roman" w:hAnsi="Times New Roman" w:cs="Times New Roman"/>
          <w:sz w:val="28"/>
          <w:szCs w:val="28"/>
        </w:rPr>
        <w:t xml:space="preserve"> </w:t>
      </w:r>
      <w:r w:rsidR="00B7543C" w:rsidRPr="00B7543C">
        <w:rPr>
          <w:rFonts w:ascii="Times New Roman" w:hAnsi="Times New Roman" w:cs="Times New Roman"/>
          <w:i/>
          <w:sz w:val="28"/>
          <w:szCs w:val="28"/>
        </w:rPr>
        <w:t>Бондар</w:t>
      </w:r>
      <w:r w:rsidR="00B7543C">
        <w:rPr>
          <w:rFonts w:ascii="Times New Roman" w:hAnsi="Times New Roman" w:cs="Times New Roman"/>
          <w:i/>
          <w:sz w:val="28"/>
          <w:szCs w:val="28"/>
        </w:rPr>
        <w:t xml:space="preserve">ев Л.С., Зайцев И.А., Заплотная </w:t>
      </w:r>
      <w:r w:rsidR="00B7543C" w:rsidRPr="00B7543C">
        <w:rPr>
          <w:rFonts w:ascii="Times New Roman" w:hAnsi="Times New Roman" w:cs="Times New Roman"/>
          <w:i/>
          <w:sz w:val="28"/>
          <w:szCs w:val="28"/>
        </w:rPr>
        <w:t>А.А.,</w:t>
      </w:r>
      <w:r w:rsidR="00B75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543C" w:rsidRPr="00B7543C">
        <w:rPr>
          <w:rFonts w:ascii="Times New Roman" w:hAnsi="Times New Roman" w:cs="Times New Roman"/>
          <w:i/>
          <w:sz w:val="28"/>
          <w:szCs w:val="28"/>
        </w:rPr>
        <w:t>Кузнецова Н.В.</w:t>
      </w:r>
      <w:r w:rsidR="00B7543C" w:rsidRPr="00B7543C">
        <w:rPr>
          <w:rFonts w:ascii="Times New Roman" w:hAnsi="Times New Roman" w:cs="Times New Roman"/>
          <w:sz w:val="28"/>
          <w:szCs w:val="28"/>
        </w:rPr>
        <w:t xml:space="preserve"> </w:t>
      </w:r>
      <w:r w:rsidR="00FC7FF8" w:rsidRPr="00B7543C">
        <w:rPr>
          <w:rFonts w:ascii="Times New Roman" w:hAnsi="Times New Roman" w:cs="Times New Roman"/>
          <w:sz w:val="28"/>
          <w:szCs w:val="28"/>
        </w:rPr>
        <w:t>Клинические особенности и диагностика вторичных бактериальных менингитов</w:t>
      </w:r>
      <w:r w:rsidR="00B7543C">
        <w:rPr>
          <w:rFonts w:ascii="Times New Roman" w:hAnsi="Times New Roman" w:cs="Times New Roman"/>
          <w:sz w:val="28"/>
          <w:szCs w:val="28"/>
        </w:rPr>
        <w:t>.</w:t>
      </w:r>
      <w:r w:rsidR="00B7543C" w:rsidRPr="00B7543C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="00B7543C">
        <w:rPr>
          <w:rFonts w:ascii="Times New Roman" w:hAnsi="Times New Roman" w:cs="Times New Roman"/>
          <w:sz w:val="28"/>
          <w:szCs w:val="28"/>
        </w:rPr>
        <w:t>Вестник неотложной  и восстановительной медицины</w:t>
      </w:r>
      <w:r w:rsidR="007A00EA">
        <w:rPr>
          <w:rFonts w:ascii="Times New Roman" w:hAnsi="Times New Roman" w:cs="Times New Roman"/>
          <w:sz w:val="28"/>
          <w:szCs w:val="28"/>
        </w:rPr>
        <w:t>.-2005.-№6(</w:t>
      </w:r>
      <w:r w:rsidR="00B7543C">
        <w:rPr>
          <w:rFonts w:ascii="Times New Roman" w:hAnsi="Times New Roman" w:cs="Times New Roman"/>
          <w:sz w:val="28"/>
          <w:szCs w:val="28"/>
        </w:rPr>
        <w:t>1</w:t>
      </w:r>
      <w:r w:rsidR="007A00EA">
        <w:rPr>
          <w:rFonts w:ascii="Times New Roman" w:hAnsi="Times New Roman" w:cs="Times New Roman"/>
          <w:sz w:val="28"/>
          <w:szCs w:val="28"/>
        </w:rPr>
        <w:t>)</w:t>
      </w:r>
      <w:r w:rsidR="00B7543C">
        <w:rPr>
          <w:rFonts w:ascii="Times New Roman" w:hAnsi="Times New Roman" w:cs="Times New Roman"/>
          <w:sz w:val="28"/>
          <w:szCs w:val="28"/>
        </w:rPr>
        <w:t>.- С.114-116</w:t>
      </w:r>
    </w:p>
    <w:p w:rsidR="00D03DD8" w:rsidRPr="0096485D" w:rsidRDefault="00B1011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0118">
        <w:rPr>
          <w:rFonts w:ascii="Times New Roman" w:hAnsi="Times New Roman" w:cs="Times New Roman"/>
          <w:sz w:val="28"/>
          <w:szCs w:val="28"/>
        </w:rPr>
        <w:t>.</w:t>
      </w:r>
      <w:r w:rsidR="00B7543C">
        <w:rPr>
          <w:rFonts w:ascii="Times New Roman" w:hAnsi="Times New Roman" w:cs="Times New Roman"/>
          <w:sz w:val="28"/>
          <w:szCs w:val="28"/>
        </w:rPr>
        <w:t xml:space="preserve"> </w:t>
      </w:r>
      <w:r w:rsidR="00D03DD8" w:rsidRPr="00D03DD8">
        <w:rPr>
          <w:rFonts w:ascii="Times New Roman" w:hAnsi="Times New Roman" w:cs="Times New Roman"/>
          <w:i/>
          <w:sz w:val="28"/>
          <w:szCs w:val="28"/>
        </w:rPr>
        <w:t>Спирихина Л.В., Королева И.М., Закроева И.М</w:t>
      </w:r>
      <w:r w:rsidR="00D03D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03DD8" w:rsidRPr="00D03DD8">
        <w:rPr>
          <w:rFonts w:ascii="Times New Roman" w:hAnsi="Times New Roman" w:cs="Times New Roman"/>
          <w:sz w:val="28"/>
          <w:szCs w:val="28"/>
        </w:rPr>
        <w:t>Бактериальные менингит</w:t>
      </w:r>
      <w:r w:rsidR="00D03DD8">
        <w:rPr>
          <w:rFonts w:ascii="Times New Roman" w:hAnsi="Times New Roman" w:cs="Times New Roman"/>
          <w:sz w:val="28"/>
          <w:szCs w:val="28"/>
        </w:rPr>
        <w:t>ы неменгококковой этиологии в Российской Федерации.</w:t>
      </w:r>
      <w:r w:rsidR="00D03DD8" w:rsidRPr="00D03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DD8" w:rsidRPr="00B7543C">
        <w:rPr>
          <w:rFonts w:ascii="Times New Roman" w:hAnsi="Times New Roman" w:cs="Times New Roman"/>
          <w:b/>
          <w:sz w:val="28"/>
          <w:szCs w:val="28"/>
        </w:rPr>
        <w:t>//</w:t>
      </w:r>
      <w:r w:rsidR="0096485D" w:rsidRPr="0096485D">
        <w:rPr>
          <w:rFonts w:ascii="Times New Roman" w:hAnsi="Times New Roman" w:cs="Times New Roman"/>
          <w:sz w:val="28"/>
          <w:szCs w:val="28"/>
        </w:rPr>
        <w:t>Эпидемиология и инфекционные болезни</w:t>
      </w:r>
      <w:r w:rsidR="0096485D">
        <w:rPr>
          <w:rFonts w:ascii="Times New Roman" w:hAnsi="Times New Roman" w:cs="Times New Roman"/>
          <w:sz w:val="28"/>
          <w:szCs w:val="28"/>
        </w:rPr>
        <w:t xml:space="preserve">. Актуальные вопросы. </w:t>
      </w:r>
      <w:r w:rsidR="00D03DD8" w:rsidRPr="0096485D">
        <w:rPr>
          <w:rFonts w:ascii="Times New Roman" w:hAnsi="Times New Roman" w:cs="Times New Roman"/>
          <w:sz w:val="28"/>
          <w:szCs w:val="28"/>
        </w:rPr>
        <w:t>-</w:t>
      </w:r>
      <w:r w:rsidR="0096485D">
        <w:rPr>
          <w:rFonts w:ascii="Times New Roman" w:hAnsi="Times New Roman" w:cs="Times New Roman"/>
          <w:sz w:val="28"/>
          <w:szCs w:val="28"/>
        </w:rPr>
        <w:t xml:space="preserve"> </w:t>
      </w:r>
      <w:r w:rsidR="00C325AE">
        <w:rPr>
          <w:rFonts w:ascii="Times New Roman" w:hAnsi="Times New Roman" w:cs="Times New Roman"/>
          <w:sz w:val="28"/>
          <w:szCs w:val="28"/>
        </w:rPr>
        <w:t xml:space="preserve">2013. </w:t>
      </w:r>
      <w:r w:rsidR="0096485D" w:rsidRPr="0096485D">
        <w:rPr>
          <w:rFonts w:ascii="Times New Roman" w:hAnsi="Times New Roman" w:cs="Times New Roman"/>
          <w:sz w:val="28"/>
          <w:szCs w:val="28"/>
        </w:rPr>
        <w:t>№2.-С</w:t>
      </w:r>
      <w:r w:rsidR="0096485D">
        <w:rPr>
          <w:rFonts w:ascii="Times New Roman" w:hAnsi="Times New Roman" w:cs="Times New Roman"/>
          <w:sz w:val="28"/>
          <w:szCs w:val="28"/>
        </w:rPr>
        <w:t>.27-31</w:t>
      </w:r>
    </w:p>
    <w:p w:rsidR="00FC7FF8" w:rsidRPr="00B6436D" w:rsidRDefault="00B6436D" w:rsidP="007F5B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118" w:rsidRPr="00B101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i/>
          <w:sz w:val="28"/>
          <w:szCs w:val="28"/>
        </w:rPr>
        <w:t>Венгеров Ю.Я., Ченцов В.Б., Нагибина М.В., Смирнова Т.Ю., Молотилова Т.Н., Крючкова Г.В., Чернышов Д.В., Михалинова Е.А., Мясников В.А.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FF8" w:rsidRPr="00B6436D">
        <w:rPr>
          <w:rFonts w:ascii="Times New Roman" w:hAnsi="Times New Roman" w:cs="Times New Roman"/>
          <w:sz w:val="28"/>
          <w:szCs w:val="28"/>
        </w:rPr>
        <w:t>Современные принципы диагностики и лечения больных бактериальными гнойными менингитами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43C">
        <w:rPr>
          <w:rFonts w:ascii="Times New Roman" w:hAnsi="Times New Roman" w:cs="Times New Roman"/>
          <w:b/>
          <w:sz w:val="28"/>
          <w:szCs w:val="28"/>
        </w:rPr>
        <w:t>//</w:t>
      </w:r>
      <w:r w:rsidRPr="00B64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FF8" w:rsidRPr="00B6436D">
        <w:rPr>
          <w:rFonts w:ascii="Times New Roman" w:hAnsi="Times New Roman" w:cs="Times New Roman"/>
          <w:sz w:val="28"/>
          <w:szCs w:val="28"/>
        </w:rPr>
        <w:t>Consilium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FF8" w:rsidRPr="00B6436D">
        <w:rPr>
          <w:rFonts w:ascii="Times New Roman" w:hAnsi="Times New Roman" w:cs="Times New Roman"/>
          <w:sz w:val="28"/>
          <w:szCs w:val="28"/>
        </w:rPr>
        <w:t>Medicum</w:t>
      </w:r>
      <w:r w:rsidR="00C325AE">
        <w:rPr>
          <w:rFonts w:ascii="Times New Roman" w:hAnsi="Times New Roman" w:cs="Times New Roman"/>
          <w:sz w:val="28"/>
          <w:szCs w:val="28"/>
        </w:rPr>
        <w:t xml:space="preserve">.-2010. </w:t>
      </w:r>
      <w:r w:rsidR="007A00EA">
        <w:rPr>
          <w:rFonts w:ascii="Times New Roman" w:hAnsi="Times New Roman" w:cs="Times New Roman"/>
          <w:sz w:val="28"/>
          <w:szCs w:val="28"/>
        </w:rPr>
        <w:t>№12(</w:t>
      </w:r>
      <w:r>
        <w:rPr>
          <w:rFonts w:ascii="Times New Roman" w:hAnsi="Times New Roman" w:cs="Times New Roman"/>
          <w:sz w:val="28"/>
          <w:szCs w:val="28"/>
        </w:rPr>
        <w:t>4</w:t>
      </w:r>
      <w:r w:rsidR="007A00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.-С.54-67</w:t>
      </w:r>
    </w:p>
    <w:p w:rsidR="00FC7FF8" w:rsidRPr="00B84943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5. </w:t>
      </w:r>
      <w:r w:rsidR="006844EA" w:rsidRPr="006844EA">
        <w:rPr>
          <w:rFonts w:ascii="Times New Roman" w:hAnsi="Times New Roman" w:cs="Times New Roman"/>
          <w:i/>
          <w:sz w:val="28"/>
          <w:szCs w:val="28"/>
        </w:rPr>
        <w:t>Королева М.А.,</w:t>
      </w:r>
      <w:r w:rsidR="00684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4EA" w:rsidRPr="006844EA">
        <w:rPr>
          <w:rFonts w:ascii="Times New Roman" w:hAnsi="Times New Roman" w:cs="Times New Roman"/>
          <w:i/>
          <w:sz w:val="28"/>
          <w:szCs w:val="28"/>
        </w:rPr>
        <w:t>Покровский В.И., Миронов К.О., Платонов А.Е., Шипулин Г.А., Белошицкий Г.В., Закроева И.М., Мельникова А.А., Кошкина Н.А., Королева И.С.</w:t>
      </w:r>
      <w:r w:rsidR="006844EA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Эпидемиологический мониторинг за гнойными бактериальными менингитами в историческом и современном аспектах.</w:t>
      </w:r>
      <w:r w:rsidR="006844EA" w:rsidRPr="00684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4EA" w:rsidRPr="00B7543C">
        <w:rPr>
          <w:rFonts w:ascii="Times New Roman" w:hAnsi="Times New Roman" w:cs="Times New Roman"/>
          <w:b/>
          <w:sz w:val="28"/>
          <w:szCs w:val="28"/>
        </w:rPr>
        <w:t>//</w:t>
      </w:r>
      <w:r w:rsidR="006844EA" w:rsidRPr="0096485D">
        <w:rPr>
          <w:rFonts w:ascii="Times New Roman" w:hAnsi="Times New Roman" w:cs="Times New Roman"/>
          <w:sz w:val="28"/>
          <w:szCs w:val="28"/>
        </w:rPr>
        <w:t>Эпидемиология и инфекционные болезни</w:t>
      </w:r>
      <w:r w:rsidR="006844EA">
        <w:rPr>
          <w:rFonts w:ascii="Times New Roman" w:hAnsi="Times New Roman" w:cs="Times New Roman"/>
          <w:sz w:val="28"/>
          <w:szCs w:val="28"/>
        </w:rPr>
        <w:t>. Актуальные</w:t>
      </w:r>
      <w:r w:rsidR="006844EA" w:rsidRPr="00443EE7">
        <w:rPr>
          <w:rFonts w:ascii="Times New Roman" w:hAnsi="Times New Roman" w:cs="Times New Roman"/>
          <w:sz w:val="28"/>
          <w:szCs w:val="28"/>
        </w:rPr>
        <w:t xml:space="preserve"> </w:t>
      </w:r>
      <w:r w:rsidR="006844EA">
        <w:rPr>
          <w:rFonts w:ascii="Times New Roman" w:hAnsi="Times New Roman" w:cs="Times New Roman"/>
          <w:sz w:val="28"/>
          <w:szCs w:val="28"/>
        </w:rPr>
        <w:t>вопросы</w:t>
      </w:r>
      <w:r w:rsidR="006844EA" w:rsidRPr="00443EE7">
        <w:rPr>
          <w:rFonts w:ascii="Times New Roman" w:hAnsi="Times New Roman" w:cs="Times New Roman"/>
          <w:sz w:val="28"/>
          <w:szCs w:val="28"/>
        </w:rPr>
        <w:t xml:space="preserve">. - </w:t>
      </w:r>
      <w:r w:rsidR="00B84943" w:rsidRPr="00443EE7">
        <w:rPr>
          <w:rFonts w:ascii="Times New Roman" w:hAnsi="Times New Roman" w:cs="Times New Roman"/>
          <w:sz w:val="28"/>
          <w:szCs w:val="28"/>
        </w:rPr>
        <w:t>2014</w:t>
      </w:r>
      <w:r w:rsidR="00C325AE" w:rsidRPr="00443EE7">
        <w:rPr>
          <w:rFonts w:ascii="Times New Roman" w:hAnsi="Times New Roman" w:cs="Times New Roman"/>
          <w:sz w:val="28"/>
          <w:szCs w:val="28"/>
        </w:rPr>
        <w:t>.</w:t>
      </w:r>
      <w:r w:rsidR="00C325AE">
        <w:rPr>
          <w:rFonts w:ascii="Times New Roman" w:hAnsi="Times New Roman" w:cs="Times New Roman"/>
          <w:sz w:val="28"/>
          <w:szCs w:val="28"/>
        </w:rPr>
        <w:t xml:space="preserve"> </w:t>
      </w:r>
      <w:r w:rsidR="006844EA" w:rsidRPr="00443EE7">
        <w:rPr>
          <w:rFonts w:ascii="Times New Roman" w:hAnsi="Times New Roman" w:cs="Times New Roman"/>
          <w:sz w:val="28"/>
          <w:szCs w:val="28"/>
        </w:rPr>
        <w:t>№2.-</w:t>
      </w:r>
      <w:r w:rsidR="006844EA" w:rsidRPr="0096485D">
        <w:rPr>
          <w:rFonts w:ascii="Times New Roman" w:hAnsi="Times New Roman" w:cs="Times New Roman"/>
          <w:sz w:val="28"/>
          <w:szCs w:val="28"/>
        </w:rPr>
        <w:t>С</w:t>
      </w:r>
      <w:r w:rsidR="006844EA" w:rsidRPr="00443EE7">
        <w:rPr>
          <w:rFonts w:ascii="Times New Roman" w:hAnsi="Times New Roman" w:cs="Times New Roman"/>
          <w:sz w:val="28"/>
          <w:szCs w:val="28"/>
        </w:rPr>
        <w:t>.</w:t>
      </w:r>
      <w:r w:rsidR="00B84943">
        <w:rPr>
          <w:rFonts w:ascii="Times New Roman" w:hAnsi="Times New Roman" w:cs="Times New Roman"/>
          <w:sz w:val="28"/>
          <w:szCs w:val="28"/>
        </w:rPr>
        <w:t>52</w:t>
      </w:r>
      <w:r w:rsidR="00B84943" w:rsidRPr="00443EE7">
        <w:rPr>
          <w:rFonts w:ascii="Times New Roman" w:hAnsi="Times New Roman" w:cs="Times New Roman"/>
          <w:sz w:val="28"/>
          <w:szCs w:val="28"/>
        </w:rPr>
        <w:t>-</w:t>
      </w:r>
      <w:r w:rsidR="00B84943">
        <w:rPr>
          <w:rFonts w:ascii="Times New Roman" w:hAnsi="Times New Roman" w:cs="Times New Roman"/>
          <w:sz w:val="28"/>
          <w:szCs w:val="28"/>
        </w:rPr>
        <w:t>56</w:t>
      </w:r>
    </w:p>
    <w:p w:rsidR="00FC7FF8" w:rsidRPr="00E706BA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8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hyperlink r:id="rId12" w:history="1">
        <w:r w:rsidR="00E4227F" w:rsidRPr="00E4227F">
          <w:rPr>
            <w:rFonts w:ascii="Times New Roman" w:hAnsi="Times New Roman" w:cs="Times New Roman"/>
            <w:i/>
            <w:sz w:val="28"/>
            <w:szCs w:val="28"/>
            <w:lang w:val="en-US"/>
          </w:rPr>
          <w:t>Castelblanco</w:t>
        </w:r>
        <w:r w:rsidR="00E4227F" w:rsidRPr="00685588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r w:rsidR="00E4227F" w:rsidRPr="00E4227F">
          <w:rPr>
            <w:rFonts w:ascii="Times New Roman" w:hAnsi="Times New Roman" w:cs="Times New Roman"/>
            <w:i/>
            <w:sz w:val="28"/>
            <w:szCs w:val="28"/>
            <w:lang w:val="en-US"/>
          </w:rPr>
          <w:t>R</w:t>
        </w:r>
        <w:r w:rsidR="00E4227F" w:rsidRPr="00685588">
          <w:rPr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r w:rsidR="00E4227F" w:rsidRPr="00E4227F">
          <w:rPr>
            <w:rFonts w:ascii="Times New Roman" w:hAnsi="Times New Roman" w:cs="Times New Roman"/>
            <w:i/>
            <w:sz w:val="28"/>
            <w:szCs w:val="28"/>
            <w:lang w:val="en-US"/>
          </w:rPr>
          <w:t>L</w:t>
        </w:r>
      </w:hyperlink>
      <w:r w:rsidR="00E4227F" w:rsidRPr="00685588">
        <w:rPr>
          <w:rFonts w:ascii="Times New Roman" w:hAnsi="Times New Roman" w:cs="Times New Roman"/>
          <w:i/>
          <w:sz w:val="28"/>
          <w:szCs w:val="28"/>
          <w:lang w:val="en-US"/>
        </w:rPr>
        <w:t>.,</w:t>
      </w:r>
      <w:r w:rsidR="00E4227F" w:rsidRPr="00E4227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hyperlink r:id="rId13" w:history="1">
        <w:r w:rsidR="00E4227F" w:rsidRPr="00E4227F">
          <w:rPr>
            <w:rFonts w:ascii="Times New Roman" w:hAnsi="Times New Roman" w:cs="Times New Roman"/>
            <w:i/>
            <w:sz w:val="28"/>
            <w:szCs w:val="28"/>
            <w:lang w:val="en-US"/>
          </w:rPr>
          <w:t>Lee</w:t>
        </w:r>
        <w:r w:rsidR="00E4227F" w:rsidRPr="00685588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r w:rsidR="00E4227F" w:rsidRPr="00E4227F">
          <w:rPr>
            <w:rFonts w:ascii="Times New Roman" w:hAnsi="Times New Roman" w:cs="Times New Roman"/>
            <w:i/>
            <w:sz w:val="28"/>
            <w:szCs w:val="28"/>
            <w:lang w:val="en-US"/>
          </w:rPr>
          <w:t>M</w:t>
        </w:r>
      </w:hyperlink>
      <w:r w:rsidR="00E4227F" w:rsidRPr="00685588">
        <w:rPr>
          <w:rFonts w:ascii="Times New Roman" w:hAnsi="Times New Roman" w:cs="Times New Roman"/>
          <w:i/>
          <w:sz w:val="28"/>
          <w:szCs w:val="28"/>
          <w:lang w:val="en-US"/>
        </w:rPr>
        <w:t>.,</w:t>
      </w:r>
      <w:r w:rsidR="00E4227F" w:rsidRPr="00E4227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hyperlink r:id="rId14" w:history="1">
        <w:r w:rsidR="00E4227F" w:rsidRPr="00E4227F">
          <w:rPr>
            <w:rFonts w:ascii="Times New Roman" w:hAnsi="Times New Roman" w:cs="Times New Roman"/>
            <w:i/>
            <w:sz w:val="28"/>
            <w:szCs w:val="28"/>
            <w:lang w:val="en-US"/>
          </w:rPr>
          <w:t>Hasbun</w:t>
        </w:r>
        <w:r w:rsidR="00E4227F" w:rsidRPr="00685588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r w:rsidR="00E4227F" w:rsidRPr="00E4227F">
          <w:rPr>
            <w:rFonts w:ascii="Times New Roman" w:hAnsi="Times New Roman" w:cs="Times New Roman"/>
            <w:i/>
            <w:sz w:val="28"/>
            <w:szCs w:val="28"/>
            <w:lang w:val="en-US"/>
          </w:rPr>
          <w:t>R</w:t>
        </w:r>
      </w:hyperlink>
      <w:r w:rsidR="00E4227F" w:rsidRPr="006855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B6436D">
        <w:rPr>
          <w:rFonts w:ascii="Times New Roman" w:hAnsi="Times New Roman" w:cs="Times New Roman"/>
          <w:sz w:val="28"/>
          <w:szCs w:val="28"/>
          <w:lang w:val="en-US"/>
        </w:rPr>
        <w:t>Epidemiology</w:t>
      </w:r>
      <w:r w:rsidRPr="00B8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849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  <w:lang w:val="en-US"/>
        </w:rPr>
        <w:t>bacterial meningitis in USA from 1997 to 2010: a population-based observational study</w:t>
      </w:r>
      <w:proofErr w:type="gramStart"/>
      <w:r w:rsidR="007A00EA" w:rsidRPr="007A00E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A00EA" w:rsidRPr="007A00EA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gramEnd"/>
      <w:r w:rsidR="007A00EA" w:rsidRPr="007A00EA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E706BA" w:rsidRPr="00E706BA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</w:t>
      </w:r>
      <w:hyperlink r:id="rId15" w:tooltip="The Lancet. Infectious diseases." w:history="1">
        <w:r w:rsidR="00E706BA" w:rsidRPr="00C325AE">
          <w:rPr>
            <w:rFonts w:ascii="Times New Roman" w:hAnsi="Times New Roman" w:cs="Times New Roman"/>
            <w:sz w:val="28"/>
            <w:szCs w:val="28"/>
            <w:lang w:val="en-US"/>
          </w:rPr>
          <w:t>Lancet</w:t>
        </w:r>
        <w:r w:rsidR="00E706BA" w:rsidRPr="00443EE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06BA" w:rsidRPr="00C325AE">
          <w:rPr>
            <w:rFonts w:ascii="Times New Roman" w:hAnsi="Times New Roman" w:cs="Times New Roman"/>
            <w:sz w:val="28"/>
            <w:szCs w:val="28"/>
            <w:lang w:val="en-US"/>
          </w:rPr>
          <w:t>Infec</w:t>
        </w:r>
        <w:r w:rsidR="00E706BA">
          <w:rPr>
            <w:rFonts w:ascii="Times New Roman" w:hAnsi="Times New Roman" w:cs="Times New Roman"/>
            <w:sz w:val="28"/>
            <w:szCs w:val="28"/>
            <w:lang w:val="en-US"/>
          </w:rPr>
          <w:t>tious</w:t>
        </w:r>
        <w:r w:rsidR="00E706BA" w:rsidRPr="00443EE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706BA" w:rsidRPr="00C325AE">
          <w:rPr>
            <w:rFonts w:ascii="Times New Roman" w:hAnsi="Times New Roman" w:cs="Times New Roman"/>
            <w:sz w:val="28"/>
            <w:szCs w:val="28"/>
            <w:lang w:val="en-US"/>
          </w:rPr>
          <w:t>Dis</w:t>
        </w:r>
      </w:hyperlink>
      <w:r w:rsidR="00E706BA">
        <w:rPr>
          <w:rFonts w:ascii="Times New Roman" w:hAnsi="Times New Roman" w:cs="Times New Roman"/>
          <w:sz w:val="28"/>
          <w:szCs w:val="28"/>
          <w:lang w:val="en-US"/>
        </w:rPr>
        <w:t>eases</w:t>
      </w:r>
      <w:r w:rsidR="00E706BA" w:rsidRPr="00443EE7">
        <w:rPr>
          <w:rFonts w:ascii="Times New Roman" w:hAnsi="Times New Roman" w:cs="Times New Roman"/>
          <w:sz w:val="28"/>
          <w:szCs w:val="28"/>
        </w:rPr>
        <w:t>-</w:t>
      </w:r>
      <w:r w:rsidR="00E706BA" w:rsidRPr="00C325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06BA" w:rsidRPr="00443EE7">
        <w:rPr>
          <w:rFonts w:ascii="Times New Roman" w:hAnsi="Times New Roman" w:cs="Times New Roman"/>
          <w:sz w:val="28"/>
          <w:szCs w:val="28"/>
        </w:rPr>
        <w:t>2014</w:t>
      </w:r>
      <w:r w:rsidR="00C325AE" w:rsidRPr="00443EE7">
        <w:rPr>
          <w:rFonts w:ascii="Times New Roman" w:hAnsi="Times New Roman" w:cs="Times New Roman"/>
          <w:sz w:val="28"/>
          <w:szCs w:val="28"/>
        </w:rPr>
        <w:t>.</w:t>
      </w:r>
      <w:r w:rsidR="00C325AE">
        <w:rPr>
          <w:rFonts w:ascii="Times New Roman" w:hAnsi="Times New Roman" w:cs="Times New Roman"/>
          <w:sz w:val="28"/>
          <w:szCs w:val="28"/>
        </w:rPr>
        <w:t xml:space="preserve"> </w:t>
      </w:r>
      <w:r w:rsidR="00C325AE" w:rsidRPr="00443EE7">
        <w:rPr>
          <w:rFonts w:ascii="Times New Roman" w:hAnsi="Times New Roman" w:cs="Times New Roman"/>
          <w:sz w:val="28"/>
          <w:szCs w:val="28"/>
        </w:rPr>
        <w:t>№</w:t>
      </w:r>
      <w:r w:rsidR="00E706BA">
        <w:rPr>
          <w:rFonts w:ascii="Times New Roman" w:hAnsi="Times New Roman" w:cs="Times New Roman"/>
          <w:sz w:val="28"/>
          <w:szCs w:val="28"/>
        </w:rPr>
        <w:t>14(9)</w:t>
      </w:r>
      <w:r w:rsidR="00E706BA" w:rsidRPr="00E706BA">
        <w:rPr>
          <w:rFonts w:ascii="Times New Roman" w:hAnsi="Times New Roman" w:cs="Times New Roman"/>
          <w:sz w:val="28"/>
          <w:szCs w:val="28"/>
        </w:rPr>
        <w:t xml:space="preserve">- </w:t>
      </w:r>
      <w:r w:rsidR="00E706B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706BA" w:rsidRPr="00E706BA">
        <w:rPr>
          <w:rFonts w:ascii="Times New Roman" w:hAnsi="Times New Roman" w:cs="Times New Roman"/>
          <w:sz w:val="28"/>
          <w:szCs w:val="28"/>
        </w:rPr>
        <w:t>.813-819</w:t>
      </w:r>
    </w:p>
    <w:p w:rsidR="00FC7FF8" w:rsidRPr="00685588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BA">
        <w:rPr>
          <w:rFonts w:ascii="Times New Roman" w:hAnsi="Times New Roman" w:cs="Times New Roman"/>
          <w:sz w:val="28"/>
          <w:szCs w:val="28"/>
        </w:rPr>
        <w:t xml:space="preserve">7.  </w:t>
      </w:r>
      <w:r w:rsidR="00297AF2" w:rsidRPr="00297AF2">
        <w:rPr>
          <w:rFonts w:ascii="Times New Roman" w:hAnsi="Times New Roman" w:cs="Times New Roman"/>
          <w:i/>
          <w:sz w:val="28"/>
          <w:szCs w:val="28"/>
        </w:rPr>
        <w:t xml:space="preserve">Спирихина Л.В., Закроева И.М., Королева И.С., Лыткина И.Н., Пяева А.П. </w:t>
      </w:r>
      <w:r w:rsidRPr="00B6436D">
        <w:rPr>
          <w:rFonts w:ascii="Times New Roman" w:hAnsi="Times New Roman" w:cs="Times New Roman"/>
          <w:sz w:val="28"/>
          <w:szCs w:val="28"/>
        </w:rPr>
        <w:t>Гнойные</w:t>
      </w:r>
      <w:r w:rsidRPr="00297AF2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 xml:space="preserve">бактериальные менингиты неменингококковой этиологии в </w:t>
      </w:r>
      <w:r w:rsidRPr="00B6436D">
        <w:rPr>
          <w:rFonts w:ascii="Times New Roman" w:hAnsi="Times New Roman" w:cs="Times New Roman"/>
          <w:sz w:val="28"/>
          <w:szCs w:val="28"/>
        </w:rPr>
        <w:lastRenderedPageBreak/>
        <w:t>Москве за 2002-2010 гг.</w:t>
      </w:r>
      <w:r w:rsidR="00297AF2" w:rsidRPr="00297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AF2" w:rsidRPr="00B7543C">
        <w:rPr>
          <w:rFonts w:ascii="Times New Roman" w:hAnsi="Times New Roman" w:cs="Times New Roman"/>
          <w:b/>
          <w:sz w:val="28"/>
          <w:szCs w:val="28"/>
        </w:rPr>
        <w:t>//</w:t>
      </w:r>
      <w:r w:rsidR="00297AF2" w:rsidRPr="0096485D">
        <w:rPr>
          <w:rFonts w:ascii="Times New Roman" w:hAnsi="Times New Roman" w:cs="Times New Roman"/>
          <w:sz w:val="28"/>
          <w:szCs w:val="28"/>
        </w:rPr>
        <w:t>Эпидемиология и инфекционные болезни</w:t>
      </w:r>
      <w:r w:rsidR="00297AF2">
        <w:rPr>
          <w:rFonts w:ascii="Times New Roman" w:hAnsi="Times New Roman" w:cs="Times New Roman"/>
          <w:sz w:val="28"/>
          <w:szCs w:val="28"/>
        </w:rPr>
        <w:t>. Актуальные</w:t>
      </w:r>
      <w:r w:rsidR="00297AF2" w:rsidRPr="00685588">
        <w:rPr>
          <w:rFonts w:ascii="Times New Roman" w:hAnsi="Times New Roman" w:cs="Times New Roman"/>
          <w:sz w:val="28"/>
          <w:szCs w:val="28"/>
        </w:rPr>
        <w:t xml:space="preserve"> </w:t>
      </w:r>
      <w:r w:rsidR="00297AF2">
        <w:rPr>
          <w:rFonts w:ascii="Times New Roman" w:hAnsi="Times New Roman" w:cs="Times New Roman"/>
          <w:sz w:val="28"/>
          <w:szCs w:val="28"/>
        </w:rPr>
        <w:t>вопросы</w:t>
      </w:r>
      <w:r w:rsidR="00297AF2" w:rsidRPr="00685588">
        <w:rPr>
          <w:rFonts w:ascii="Times New Roman" w:hAnsi="Times New Roman" w:cs="Times New Roman"/>
          <w:sz w:val="28"/>
          <w:szCs w:val="28"/>
        </w:rPr>
        <w:t>. - 2011</w:t>
      </w:r>
      <w:r w:rsidR="00C325AE" w:rsidRPr="00685588">
        <w:rPr>
          <w:rFonts w:ascii="Times New Roman" w:hAnsi="Times New Roman" w:cs="Times New Roman"/>
          <w:sz w:val="28"/>
          <w:szCs w:val="28"/>
        </w:rPr>
        <w:t>.</w:t>
      </w:r>
      <w:r w:rsidR="00C143E9" w:rsidRPr="00685588">
        <w:rPr>
          <w:rFonts w:ascii="Times New Roman" w:hAnsi="Times New Roman" w:cs="Times New Roman"/>
          <w:sz w:val="28"/>
          <w:szCs w:val="28"/>
        </w:rPr>
        <w:t xml:space="preserve"> </w:t>
      </w:r>
      <w:r w:rsidR="00297AF2" w:rsidRPr="00685588">
        <w:rPr>
          <w:rFonts w:ascii="Times New Roman" w:hAnsi="Times New Roman" w:cs="Times New Roman"/>
          <w:sz w:val="28"/>
          <w:szCs w:val="28"/>
        </w:rPr>
        <w:t>№3.-</w:t>
      </w:r>
      <w:r w:rsidR="00297AF2" w:rsidRPr="0096485D">
        <w:rPr>
          <w:rFonts w:ascii="Times New Roman" w:hAnsi="Times New Roman" w:cs="Times New Roman"/>
          <w:sz w:val="28"/>
          <w:szCs w:val="28"/>
        </w:rPr>
        <w:t>С</w:t>
      </w:r>
      <w:r w:rsidR="00297AF2" w:rsidRPr="00685588">
        <w:rPr>
          <w:rFonts w:ascii="Times New Roman" w:hAnsi="Times New Roman" w:cs="Times New Roman"/>
          <w:sz w:val="28"/>
          <w:szCs w:val="28"/>
        </w:rPr>
        <w:t>.17-23</w:t>
      </w:r>
    </w:p>
    <w:p w:rsidR="00A91CD6" w:rsidRPr="00C325AE" w:rsidRDefault="00FC7FF8" w:rsidP="007F5BCE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5E7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8. </w:t>
      </w:r>
      <w:r w:rsidR="00FB598E">
        <w:fldChar w:fldCharType="begin"/>
      </w:r>
      <w:r w:rsidR="00FB598E" w:rsidRPr="00E05E72">
        <w:rPr>
          <w:lang w:val="en-US"/>
        </w:rPr>
        <w:instrText xml:space="preserve"> HYPERLINK "https://www.ncbi.nlm.nih.gov/pubmed/?term=Heckenberg%20SG%5BAuthor%5D&amp;cauthor=true&amp;cauthor_uid=24365425" </w:instrText>
      </w:r>
      <w:r w:rsidR="00FB598E">
        <w:fldChar w:fldCharType="separate"/>
      </w:r>
      <w:r w:rsidR="00A91CD6" w:rsidRPr="00A91CD6">
        <w:rPr>
          <w:rStyle w:val="ae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Heckenberg</w:t>
      </w:r>
      <w:r w:rsidR="00A91CD6" w:rsidRPr="00E05E72">
        <w:rPr>
          <w:rStyle w:val="ae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  <w:r w:rsidR="00A91CD6" w:rsidRPr="00A91CD6">
        <w:rPr>
          <w:rStyle w:val="ae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S</w:t>
      </w:r>
      <w:r w:rsidR="00A91CD6" w:rsidRPr="00E05E72">
        <w:rPr>
          <w:rStyle w:val="ae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.</w:t>
      </w:r>
      <w:r w:rsidR="00A91CD6" w:rsidRPr="00A91CD6">
        <w:rPr>
          <w:rStyle w:val="ae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t>G</w:t>
      </w:r>
      <w:r w:rsidR="00FB598E">
        <w:rPr>
          <w:rStyle w:val="ae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  <w:lang w:val="en-US"/>
        </w:rPr>
        <w:fldChar w:fldCharType="end"/>
      </w:r>
      <w:r w:rsidR="00A91CD6" w:rsidRPr="00E05E7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A91CD6" w:rsidRPr="00E05E7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  <w:t>,</w:t>
      </w:r>
      <w:r w:rsidR="00A91CD6" w:rsidRPr="00A91CD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  <w:t> </w:t>
      </w:r>
      <w:hyperlink r:id="rId16" w:history="1">
        <w:r w:rsidR="00A91CD6" w:rsidRPr="00A91CD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Brouwer</w:t>
        </w:r>
        <w:r w:rsidR="00A91CD6" w:rsidRPr="00E05E72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r w:rsidR="00A91CD6" w:rsidRPr="00A91CD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M</w:t>
        </w:r>
        <w:r w:rsidR="00A91CD6" w:rsidRPr="00E05E72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A91CD6" w:rsidRPr="00A91CD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C</w:t>
        </w:r>
      </w:hyperlink>
      <w:r w:rsidR="00A91CD6" w:rsidRPr="00E05E7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A91CD6" w:rsidRPr="00E05E7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  <w:t>,</w:t>
      </w:r>
      <w:r w:rsidR="00A91CD6" w:rsidRPr="00A91CD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  <w:t> </w:t>
      </w:r>
      <w:hyperlink r:id="rId17" w:history="1">
        <w:r w:rsidR="00A91CD6" w:rsidRPr="00A91CD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van</w:t>
        </w:r>
        <w:r w:rsidR="00A91CD6" w:rsidRPr="00E05E72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r w:rsidR="00A91CD6" w:rsidRPr="00A91CD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de</w:t>
        </w:r>
        <w:r w:rsidR="00A91CD6" w:rsidRPr="00E05E72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r w:rsidR="00A91CD6" w:rsidRPr="00A91CD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Beek</w:t>
        </w:r>
        <w:r w:rsidR="00A91CD6" w:rsidRPr="00E05E72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r w:rsidR="00A91CD6" w:rsidRPr="00A91CD6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D</w:t>
        </w:r>
      </w:hyperlink>
      <w:r w:rsidR="00A91CD6" w:rsidRPr="00E05E7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.</w:t>
      </w:r>
      <w:r w:rsidR="00A91CD6" w:rsidRPr="00E05E72">
        <w:rPr>
          <w:rFonts w:ascii="Arial" w:hAnsi="Arial" w:cs="Arial"/>
          <w:color w:val="000000"/>
          <w:sz w:val="34"/>
          <w:szCs w:val="34"/>
          <w:lang w:val="en-US"/>
        </w:rPr>
        <w:t xml:space="preserve"> </w:t>
      </w:r>
      <w:r w:rsidR="00A91CD6" w:rsidRPr="007C7C02">
        <w:rPr>
          <w:rFonts w:ascii="Times New Roman" w:hAnsi="Times New Roman" w:cs="Times New Roman"/>
          <w:color w:val="000000"/>
          <w:sz w:val="28"/>
          <w:szCs w:val="28"/>
          <w:lang w:val="en-US"/>
        </w:rPr>
        <w:t>Bacterial</w:t>
      </w:r>
      <w:r w:rsidR="00A91CD6" w:rsidRPr="00685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CD6" w:rsidRPr="007C7C02">
        <w:rPr>
          <w:rFonts w:ascii="Times New Roman" w:hAnsi="Times New Roman" w:cs="Times New Roman"/>
          <w:color w:val="000000"/>
          <w:sz w:val="28"/>
          <w:szCs w:val="28"/>
          <w:lang w:val="en-US"/>
        </w:rPr>
        <w:t>meningitis</w:t>
      </w:r>
      <w:r w:rsidR="00A91CD6" w:rsidRPr="00685588">
        <w:rPr>
          <w:rFonts w:ascii="Times New Roman" w:hAnsi="Times New Roman" w:cs="Times New Roman"/>
          <w:b/>
          <w:sz w:val="28"/>
          <w:szCs w:val="28"/>
        </w:rPr>
        <w:t>//</w:t>
      </w:r>
      <w:r w:rsidR="00A91CD6" w:rsidRPr="007C7C02">
        <w:rPr>
          <w:rFonts w:ascii="Times New Roman" w:hAnsi="Times New Roman" w:cs="Times New Roman"/>
          <w:color w:val="auto"/>
          <w:sz w:val="28"/>
          <w:szCs w:val="28"/>
          <w:lang w:val="en-US"/>
        </w:rPr>
        <w:t>Handbook of Clinical</w:t>
      </w:r>
      <w:r w:rsidR="00A91CD6" w:rsidRPr="006855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1CD6" w:rsidRPr="007C7C02">
        <w:rPr>
          <w:rFonts w:ascii="Times New Roman" w:hAnsi="Times New Roman" w:cs="Times New Roman"/>
          <w:color w:val="auto"/>
          <w:sz w:val="28"/>
          <w:szCs w:val="28"/>
          <w:lang w:val="en-US"/>
        </w:rPr>
        <w:t>Neurology</w:t>
      </w:r>
      <w:proofErr w:type="gramStart"/>
      <w:r w:rsidR="00A91CD6" w:rsidRPr="00685588">
        <w:rPr>
          <w:rFonts w:ascii="Times New Roman" w:hAnsi="Times New Roman" w:cs="Times New Roman"/>
          <w:color w:val="auto"/>
          <w:sz w:val="28"/>
          <w:szCs w:val="28"/>
        </w:rPr>
        <w:t>.-</w:t>
      </w:r>
      <w:proofErr w:type="gramEnd"/>
      <w:r w:rsidR="00A91CD6" w:rsidRPr="006855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1CD6" w:rsidRPr="00C325AE">
        <w:rPr>
          <w:rFonts w:ascii="Times New Roman" w:hAnsi="Times New Roman" w:cs="Times New Roman"/>
          <w:color w:val="auto"/>
          <w:sz w:val="28"/>
          <w:szCs w:val="28"/>
        </w:rPr>
        <w:t>2014. №121.-</w:t>
      </w:r>
      <w:r w:rsidR="00A91CD6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="00A91CD6" w:rsidRPr="00C325AE">
        <w:rPr>
          <w:rFonts w:ascii="Times New Roman" w:hAnsi="Times New Roman" w:cs="Times New Roman"/>
          <w:color w:val="auto"/>
          <w:sz w:val="28"/>
          <w:szCs w:val="28"/>
        </w:rPr>
        <w:t>.1361-</w:t>
      </w:r>
      <w:r w:rsidR="006B0E64" w:rsidRPr="00C325A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A91CD6" w:rsidRPr="00C325AE">
        <w:rPr>
          <w:rFonts w:ascii="Times New Roman" w:hAnsi="Times New Roman" w:cs="Times New Roman"/>
          <w:color w:val="auto"/>
          <w:sz w:val="28"/>
          <w:szCs w:val="28"/>
        </w:rPr>
        <w:t>75</w:t>
      </w:r>
    </w:p>
    <w:p w:rsidR="007C7C02" w:rsidRPr="00443EE7" w:rsidRDefault="00FC7FF8" w:rsidP="007F5BCE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ECECEC"/>
        </w:rPr>
      </w:pPr>
      <w:r w:rsidRPr="007C7C02">
        <w:rPr>
          <w:rFonts w:ascii="Times New Roman" w:hAnsi="Times New Roman" w:cs="Times New Roman"/>
          <w:sz w:val="28"/>
          <w:szCs w:val="28"/>
        </w:rPr>
        <w:t xml:space="preserve">9. </w:t>
      </w:r>
      <w:r w:rsidRPr="007C7C02">
        <w:rPr>
          <w:rFonts w:ascii="Times New Roman" w:hAnsi="Times New Roman" w:cs="Times New Roman"/>
          <w:i/>
          <w:sz w:val="28"/>
          <w:szCs w:val="28"/>
        </w:rPr>
        <w:t>ФБУН ЦНИИ Эпидемиологии Роспотребнадзора</w:t>
      </w:r>
      <w:r w:rsidRPr="007C7C02">
        <w:rPr>
          <w:rFonts w:ascii="Times New Roman" w:hAnsi="Times New Roman" w:cs="Times New Roman"/>
          <w:sz w:val="28"/>
          <w:szCs w:val="28"/>
        </w:rPr>
        <w:t xml:space="preserve"> </w:t>
      </w:r>
      <w:r w:rsidR="007C7C02" w:rsidRPr="007C7C02">
        <w:rPr>
          <w:rFonts w:ascii="Times New Roman" w:hAnsi="Times New Roman" w:cs="Times New Roman"/>
          <w:sz w:val="28"/>
          <w:szCs w:val="28"/>
        </w:rPr>
        <w:t>Выявление эпидемиологических особенностей менингококковой инфекции и гнойных бактериальных менингитам на основе комплексной этиологической диагностики для совершенствования профилактических и противоэпидемических мероприятий</w:t>
      </w:r>
      <w:r w:rsidR="00C143E9">
        <w:rPr>
          <w:rFonts w:ascii="Times New Roman" w:hAnsi="Times New Roman" w:cs="Times New Roman"/>
          <w:sz w:val="28"/>
          <w:szCs w:val="28"/>
        </w:rPr>
        <w:t>:</w:t>
      </w:r>
      <w:r w:rsidR="007C7C02" w:rsidRPr="007C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C02" w:rsidRPr="007C7C02">
        <w:rPr>
          <w:rFonts w:ascii="Times New Roman" w:hAnsi="Times New Roman" w:cs="Times New Roman"/>
          <w:sz w:val="28"/>
          <w:szCs w:val="28"/>
        </w:rPr>
        <w:t>Отчет</w:t>
      </w:r>
      <w:r w:rsidR="007C7C02">
        <w:rPr>
          <w:rFonts w:ascii="Times New Roman" w:hAnsi="Times New Roman" w:cs="Times New Roman"/>
          <w:sz w:val="28"/>
          <w:szCs w:val="28"/>
        </w:rPr>
        <w:t xml:space="preserve"> о н</w:t>
      </w:r>
      <w:r w:rsidR="00C143E9">
        <w:rPr>
          <w:rFonts w:ascii="Times New Roman" w:hAnsi="Times New Roman" w:cs="Times New Roman"/>
          <w:sz w:val="28"/>
          <w:szCs w:val="28"/>
        </w:rPr>
        <w:t>аучно-исследовательской работе.</w:t>
      </w:r>
      <w:r w:rsidR="000C62C9">
        <w:rPr>
          <w:rFonts w:ascii="Times New Roman" w:hAnsi="Times New Roman" w:cs="Times New Roman"/>
          <w:sz w:val="28"/>
          <w:szCs w:val="28"/>
        </w:rPr>
        <w:t xml:space="preserve"> </w:t>
      </w:r>
      <w:r w:rsidR="00C143E9">
        <w:rPr>
          <w:rFonts w:ascii="Times New Roman" w:hAnsi="Times New Roman" w:cs="Times New Roman"/>
          <w:sz w:val="28"/>
          <w:szCs w:val="28"/>
        </w:rPr>
        <w:t>Санкт-Петербург.</w:t>
      </w:r>
      <w:r w:rsidR="000C62C9">
        <w:rPr>
          <w:rFonts w:ascii="Times New Roman" w:hAnsi="Times New Roman" w:cs="Times New Roman"/>
          <w:sz w:val="28"/>
          <w:szCs w:val="28"/>
        </w:rPr>
        <w:t xml:space="preserve"> </w:t>
      </w:r>
      <w:r w:rsidR="007C7C02">
        <w:rPr>
          <w:rFonts w:ascii="Times New Roman" w:hAnsi="Times New Roman" w:cs="Times New Roman"/>
          <w:sz w:val="28"/>
          <w:szCs w:val="28"/>
        </w:rPr>
        <w:t>2016.</w:t>
      </w:r>
      <w:r w:rsidR="00C143E9">
        <w:rPr>
          <w:rFonts w:ascii="Times New Roman" w:hAnsi="Times New Roman" w:cs="Times New Roman"/>
          <w:sz w:val="28"/>
          <w:szCs w:val="28"/>
        </w:rPr>
        <w:t xml:space="preserve">- </w:t>
      </w:r>
      <w:r w:rsidR="00C143E9" w:rsidRPr="00443EE7">
        <w:rPr>
          <w:rFonts w:ascii="Times New Roman" w:hAnsi="Times New Roman" w:cs="Times New Roman"/>
          <w:sz w:val="28"/>
          <w:szCs w:val="28"/>
        </w:rPr>
        <w:t xml:space="preserve">47 </w:t>
      </w:r>
      <w:r w:rsidR="00C143E9">
        <w:rPr>
          <w:rFonts w:ascii="Times New Roman" w:hAnsi="Times New Roman" w:cs="Times New Roman"/>
          <w:sz w:val="28"/>
          <w:szCs w:val="28"/>
        </w:rPr>
        <w:t>с</w:t>
      </w:r>
      <w:r w:rsidR="00C143E9" w:rsidRPr="00443EE7">
        <w:rPr>
          <w:rFonts w:ascii="Times New Roman" w:hAnsi="Times New Roman" w:cs="Times New Roman"/>
          <w:sz w:val="28"/>
          <w:szCs w:val="28"/>
        </w:rPr>
        <w:t>.</w:t>
      </w:r>
    </w:p>
    <w:p w:rsidR="00102A66" w:rsidRPr="00685588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822">
        <w:rPr>
          <w:rFonts w:ascii="Times New Roman" w:hAnsi="Times New Roman" w:cs="Times New Roman"/>
          <w:sz w:val="28"/>
          <w:szCs w:val="28"/>
        </w:rPr>
        <w:t xml:space="preserve">10. </w:t>
      </w:r>
      <w:r w:rsidR="006D6822">
        <w:rPr>
          <w:rStyle w:val="af0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Лобзин</w:t>
      </w:r>
      <w:r w:rsidR="006D6822" w:rsidRPr="006D6822">
        <w:rPr>
          <w:rStyle w:val="af0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 xml:space="preserve"> </w:t>
      </w:r>
      <w:r w:rsidR="00102A66" w:rsidRPr="006D68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</w:t>
      </w:r>
      <w:r w:rsidR="006D6822" w:rsidRPr="006D68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</w:t>
      </w:r>
      <w:r w:rsidR="00102A66" w:rsidRPr="006D68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7F5BCE" w:rsidRPr="006D6822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102A66" w:rsidRPr="00102A66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Менингиты</w:t>
      </w:r>
      <w:r w:rsidR="00102A66" w:rsidRPr="006D68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102A66" w:rsidRPr="00102A6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2A66" w:rsidRPr="006D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BCE">
        <w:rPr>
          <w:rFonts w:ascii="Times New Roman" w:hAnsi="Times New Roman" w:cs="Times New Roman"/>
          <w:sz w:val="28"/>
          <w:szCs w:val="28"/>
          <w:shd w:val="clear" w:color="auto" w:fill="FFFFFF"/>
        </w:rPr>
        <w:t>арахноидиты</w:t>
      </w:r>
      <w:r w:rsidR="00D62763" w:rsidRPr="006D68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2A66" w:rsidRPr="006D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763" w:rsidRPr="006D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62763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r w:rsidR="00D62763" w:rsidRPr="006D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D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Медицина, </w:t>
      </w:r>
      <w:r w:rsidR="00D62763" w:rsidRPr="006D6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</w:t>
      </w:r>
      <w:r w:rsidR="00D62763" w:rsidRPr="006D68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128</w:t>
      </w:r>
      <w:r w:rsidR="00D6276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62763" w:rsidRPr="006855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1B689F" w:rsidRPr="00443EE7" w:rsidRDefault="00FC7FF8" w:rsidP="007F5B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89F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1B689F">
        <w:rPr>
          <w:rFonts w:ascii="Times New Roman" w:hAnsi="Times New Roman" w:cs="Times New Roman"/>
          <w:i/>
          <w:sz w:val="28"/>
          <w:szCs w:val="28"/>
          <w:lang w:val="en-US"/>
        </w:rPr>
        <w:t>Zhihui He, Xiujuan Li, and Li Jiang</w:t>
      </w:r>
      <w:r w:rsidR="001B689F" w:rsidRPr="001B6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89F" w:rsidRPr="00B6436D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1B689F" w:rsidRPr="001B6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89F" w:rsidRPr="00B6436D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1B689F" w:rsidRPr="001B6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689F" w:rsidRPr="00B6436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B689F" w:rsidRPr="001B689F">
        <w:rPr>
          <w:rFonts w:ascii="Times New Roman" w:hAnsi="Times New Roman" w:cs="Times New Roman"/>
          <w:sz w:val="28"/>
          <w:szCs w:val="28"/>
          <w:lang w:val="en-US"/>
        </w:rPr>
        <w:t xml:space="preserve"> 430 </w:t>
      </w:r>
      <w:r w:rsidR="001B689F" w:rsidRPr="00B6436D">
        <w:rPr>
          <w:rFonts w:ascii="Times New Roman" w:hAnsi="Times New Roman" w:cs="Times New Roman"/>
          <w:sz w:val="28"/>
          <w:szCs w:val="28"/>
          <w:lang w:val="en-US"/>
        </w:rPr>
        <w:t>cases of infantile purulent meningitis</w:t>
      </w:r>
      <w:r w:rsidR="001B689F" w:rsidRPr="007C7C02">
        <w:rPr>
          <w:rFonts w:ascii="Times New Roman" w:hAnsi="Times New Roman" w:cs="Times New Roman"/>
          <w:b/>
          <w:sz w:val="28"/>
          <w:szCs w:val="28"/>
          <w:lang w:val="en-US"/>
        </w:rPr>
        <w:t>//</w:t>
      </w:r>
      <w:r w:rsidR="001B689F" w:rsidRPr="00D334AC">
        <w:rPr>
          <w:rStyle w:val="journaltitle"/>
          <w:rFonts w:ascii="Times New Roman" w:hAnsi="Times New Roman" w:cs="Times New Roman"/>
          <w:iCs/>
          <w:sz w:val="28"/>
          <w:szCs w:val="28"/>
          <w:shd w:val="clear" w:color="auto" w:fill="FCFCFC"/>
          <w:lang w:val="en-US"/>
        </w:rPr>
        <w:t>SpringerPlus.</w:t>
      </w:r>
      <w:r w:rsidR="001B689F" w:rsidRPr="001B689F">
        <w:rPr>
          <w:rStyle w:val="journaltitle"/>
          <w:rFonts w:ascii="Times New Roman" w:hAnsi="Times New Roman" w:cs="Times New Roman"/>
          <w:i/>
          <w:iCs/>
          <w:sz w:val="28"/>
          <w:szCs w:val="28"/>
          <w:shd w:val="clear" w:color="auto" w:fill="FCFCFC"/>
          <w:lang w:val="en-US"/>
        </w:rPr>
        <w:t>-</w:t>
      </w:r>
      <w:r w:rsidR="001B689F" w:rsidRPr="001B689F">
        <w:rPr>
          <w:rStyle w:val="articlecitationyear"/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2016.</w:t>
      </w:r>
      <w:proofErr w:type="gramEnd"/>
      <w:r w:rsidR="001B689F" w:rsidRPr="001B689F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CFCFC"/>
          <w:lang w:val="en-US"/>
        </w:rPr>
        <w:t xml:space="preserve"> </w:t>
      </w:r>
      <w:r w:rsidR="001B689F" w:rsidRPr="00D33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1B689F" w:rsidRPr="0044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689F" w:rsidRPr="00D33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6D6822" w:rsidRPr="00443E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AC" w:rsidRPr="00D33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D334AC" w:rsidRPr="00443EE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D334AC" w:rsidRPr="00D33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springerplus</w:t>
      </w:r>
      <w:r w:rsidR="00D334AC" w:rsidRPr="00443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4AC" w:rsidRPr="00D33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springeropen</w:t>
      </w:r>
      <w:r w:rsidR="00D334AC" w:rsidRPr="00443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34AC" w:rsidRPr="00D33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D334AC" w:rsidRPr="00443EE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334AC" w:rsidRPr="00D33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articles</w:t>
      </w:r>
      <w:r w:rsidR="00D334AC" w:rsidRPr="00443EE7">
        <w:rPr>
          <w:rFonts w:ascii="Times New Roman" w:eastAsia="Times New Roman" w:hAnsi="Times New Roman" w:cs="Times New Roman"/>
          <w:sz w:val="28"/>
          <w:szCs w:val="28"/>
          <w:lang w:eastAsia="ru-RU"/>
        </w:rPr>
        <w:t>/10.1186/</w:t>
      </w:r>
      <w:r w:rsidR="00D334AC" w:rsidRPr="00D33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D334AC" w:rsidRPr="00443EE7">
        <w:rPr>
          <w:rFonts w:ascii="Times New Roman" w:eastAsia="Times New Roman" w:hAnsi="Times New Roman" w:cs="Times New Roman"/>
          <w:sz w:val="28"/>
          <w:szCs w:val="28"/>
          <w:lang w:eastAsia="ru-RU"/>
        </w:rPr>
        <w:t>40064-016-3673-4</w:t>
      </w:r>
    </w:p>
    <w:p w:rsidR="00FC7FF8" w:rsidRPr="00443EE7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43E5">
        <w:rPr>
          <w:rFonts w:ascii="Times New Roman" w:hAnsi="Times New Roman" w:cs="Times New Roman"/>
          <w:sz w:val="28"/>
          <w:szCs w:val="28"/>
        </w:rPr>
        <w:t xml:space="preserve">12. </w:t>
      </w:r>
      <w:r w:rsidR="007F5BCE" w:rsidRPr="00102A66">
        <w:rPr>
          <w:rStyle w:val="af0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 xml:space="preserve">Лобзин </w:t>
      </w:r>
      <w:r w:rsidR="007F5BCE" w:rsidRPr="006D6822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Ю</w:t>
      </w:r>
      <w:r w:rsidR="007F5BCE" w:rsidRPr="006D68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.В., </w:t>
      </w:r>
      <w:r w:rsidR="007F5BCE" w:rsidRPr="006D6822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Пилипенко</w:t>
      </w:r>
      <w:r w:rsidR="007F5BCE" w:rsidRPr="006D68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В.В.,</w:t>
      </w:r>
      <w:r w:rsidR="007F5BCE" w:rsidRPr="00102A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5BCE" w:rsidRPr="00102A66">
        <w:rPr>
          <w:rStyle w:val="af0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Громыко Ю</w:t>
      </w:r>
      <w:r w:rsidR="007F5BCE" w:rsidRPr="00102A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5BCE" w:rsidRPr="00102A66">
        <w:rPr>
          <w:rStyle w:val="af0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Н</w:t>
      </w:r>
      <w:r w:rsidR="007F5BCE" w:rsidRPr="00102A6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F5BCE" w:rsidRPr="00102A66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Менингиты</w:t>
      </w:r>
      <w:r w:rsidR="007F5BCE" w:rsidRPr="00102A66">
        <w:rPr>
          <w:rFonts w:ascii="Times New Roman" w:hAnsi="Times New Roman" w:cs="Times New Roman"/>
          <w:sz w:val="28"/>
          <w:szCs w:val="28"/>
          <w:shd w:val="clear" w:color="auto" w:fill="FFFFFF"/>
        </w:rPr>
        <w:t> и энцефалиты</w:t>
      </w:r>
      <w:r w:rsidR="007F5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Спб: Фолиант, 2003.- </w:t>
      </w:r>
      <w:r w:rsidR="007F5BCE" w:rsidRPr="00443E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128</w:t>
      </w:r>
      <w:r w:rsidR="007F5BC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F5BCE" w:rsidRPr="00443E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FC7FF8" w:rsidRPr="000862CE" w:rsidRDefault="00FC7FF8" w:rsidP="007F5BCE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13. </w:t>
      </w:r>
      <w:hyperlink r:id="rId18" w:history="1">
        <w:r w:rsidR="00A8115E" w:rsidRPr="00A8115E">
          <w:rPr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Gounder P.P</w:t>
        </w:r>
      </w:hyperlink>
      <w:r w:rsidR="00A8115E" w:rsidRPr="00A8115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., </w:t>
      </w:r>
      <w:hyperlink r:id="rId19" w:history="1">
        <w:r w:rsidR="00A8115E" w:rsidRPr="00A8115E">
          <w:rPr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Zulz T</w:t>
        </w:r>
      </w:hyperlink>
      <w:r w:rsidR="00A8115E" w:rsidRPr="00A8115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., </w:t>
      </w:r>
      <w:hyperlink r:id="rId20" w:history="1">
        <w:r w:rsidR="00A8115E" w:rsidRPr="00A8115E">
          <w:rPr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Desai S</w:t>
        </w:r>
      </w:hyperlink>
      <w:r w:rsidR="00A8115E" w:rsidRPr="00A8115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., </w:t>
      </w:r>
      <w:hyperlink r:id="rId21" w:history="1">
        <w:r w:rsidR="00A8115E" w:rsidRPr="00A8115E">
          <w:rPr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Stenz F</w:t>
        </w:r>
      </w:hyperlink>
      <w:r w:rsidR="00A8115E" w:rsidRPr="00A8115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., </w:t>
      </w:r>
      <w:hyperlink r:id="rId22" w:history="1">
        <w:r w:rsidR="00A8115E" w:rsidRPr="00A8115E">
          <w:rPr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Rudolph K</w:t>
        </w:r>
      </w:hyperlink>
      <w:r w:rsidR="00A8115E" w:rsidRPr="00A8115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., </w:t>
      </w:r>
      <w:hyperlink r:id="rId23" w:history="1">
        <w:r w:rsidR="00A8115E" w:rsidRPr="00A8115E">
          <w:rPr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Tsang R</w:t>
        </w:r>
      </w:hyperlink>
      <w:r w:rsidR="00A8115E" w:rsidRPr="00A8115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., </w:t>
      </w:r>
      <w:hyperlink r:id="rId24" w:history="1">
        <w:r w:rsidR="00A8115E" w:rsidRPr="00A8115E">
          <w:rPr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Tyrrell G.J</w:t>
        </w:r>
      </w:hyperlink>
      <w:r w:rsidR="00A8115E" w:rsidRPr="00A8115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., </w:t>
      </w:r>
      <w:hyperlink r:id="rId25" w:history="1">
        <w:r w:rsidR="00A8115E" w:rsidRPr="00A8115E">
          <w:rPr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Bruce M.G</w:t>
        </w:r>
      </w:hyperlink>
      <w:r w:rsidR="00A8115E" w:rsidRPr="00A8115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. </w:t>
      </w:r>
      <w:proofErr w:type="gramStart"/>
      <w:r w:rsidRP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>Epidemiology of bacterial meningitis in the North American Arctic, 2000-2010.</w:t>
      </w:r>
      <w:proofErr w:type="gramEnd"/>
      <w:r w:rsidR="00A8115E" w:rsidRPr="00A8115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//</w:t>
      </w:r>
      <w:r w:rsid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>The Journal of Infection</w:t>
      </w:r>
      <w:r w:rsidR="00A8115E" w:rsidRPr="007C7C02">
        <w:rPr>
          <w:rFonts w:ascii="Times New Roman" w:hAnsi="Times New Roman" w:cs="Times New Roman"/>
          <w:color w:val="auto"/>
          <w:sz w:val="28"/>
          <w:szCs w:val="28"/>
          <w:lang w:val="en-US"/>
        </w:rPr>
        <w:t>.-</w:t>
      </w:r>
      <w:r w:rsid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2015</w:t>
      </w:r>
      <w:r w:rsidR="00A8115E" w:rsidRP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>№71(2)</w:t>
      </w:r>
      <w:r w:rsidR="00A8115E" w:rsidRP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>.-</w:t>
      </w:r>
      <w:r w:rsid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="00A8115E" w:rsidRP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>179</w:t>
      </w:r>
      <w:r w:rsidR="00A8115E" w:rsidRP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="00A8115E">
        <w:rPr>
          <w:rFonts w:ascii="Times New Roman" w:hAnsi="Times New Roman" w:cs="Times New Roman"/>
          <w:color w:val="auto"/>
          <w:sz w:val="28"/>
          <w:szCs w:val="28"/>
          <w:lang w:val="en-US"/>
        </w:rPr>
        <w:t>187</w:t>
      </w:r>
    </w:p>
    <w:p w:rsidR="00136810" w:rsidRPr="00136810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36810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136810" w:rsidRPr="00136810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36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810" w:rsidRPr="0013681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WHO Guideline </w:t>
      </w:r>
      <w:r w:rsidR="00136810" w:rsidRPr="00136810">
        <w:rPr>
          <w:rFonts w:ascii="Times New Roman" w:hAnsi="Times New Roman" w:cs="Times New Roman"/>
          <w:sz w:val="28"/>
          <w:szCs w:val="28"/>
          <w:lang w:val="en-US"/>
        </w:rPr>
        <w:t>Meningitis Outbreak Response in Sub-Saharan Africa</w:t>
      </w:r>
      <w:r w:rsidR="00136810">
        <w:rPr>
          <w:rFonts w:ascii="Times New Roman" w:hAnsi="Times New Roman" w:cs="Times New Roman"/>
          <w:sz w:val="28"/>
          <w:szCs w:val="28"/>
          <w:lang w:val="en-US"/>
        </w:rPr>
        <w:t>.2014-p.</w:t>
      </w:r>
      <w:r w:rsidR="00136810" w:rsidRPr="00136810"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 w:rsidR="00FC7FF8" w:rsidRPr="008938B8" w:rsidRDefault="00FC7FF8" w:rsidP="007F5BCE">
      <w:pPr>
        <w:spacing w:after="0" w:line="360" w:lineRule="auto"/>
        <w:jc w:val="both"/>
      </w:pPr>
      <w:r w:rsidRPr="000862CE">
        <w:rPr>
          <w:rFonts w:ascii="Times New Roman" w:hAnsi="Times New Roman" w:cs="Times New Roman"/>
          <w:sz w:val="28"/>
          <w:szCs w:val="28"/>
        </w:rPr>
        <w:t>15.</w:t>
      </w:r>
      <w:r w:rsidR="00D673E5" w:rsidRPr="00D673E5">
        <w:rPr>
          <w:rFonts w:ascii="Times New Roman" w:hAnsi="Times New Roman" w:cs="Times New Roman"/>
          <w:sz w:val="28"/>
          <w:szCs w:val="28"/>
        </w:rPr>
        <w:t xml:space="preserve"> </w:t>
      </w:r>
      <w:r w:rsidR="00D673E5" w:rsidRPr="00D673E5">
        <w:rPr>
          <w:rFonts w:ascii="Times New Roman" w:hAnsi="Times New Roman" w:cs="Times New Roman"/>
          <w:i/>
          <w:sz w:val="28"/>
          <w:szCs w:val="28"/>
        </w:rPr>
        <w:t>Королева И.С., Белошицкий Г.В., Спирихина Л.В., Закроева И.М., Тагаченкова Т.А., Королева М.А.</w:t>
      </w:r>
      <w:r w:rsidR="00D673E5" w:rsidRPr="00B6436D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Актуальные</w:t>
      </w:r>
      <w:r w:rsidRPr="000862CE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проблемы</w:t>
      </w:r>
      <w:r w:rsidRPr="000862CE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менингококковой инфекции и г</w:t>
      </w:r>
      <w:r w:rsidR="00D673E5">
        <w:rPr>
          <w:rFonts w:ascii="Times New Roman" w:hAnsi="Times New Roman" w:cs="Times New Roman"/>
          <w:sz w:val="28"/>
          <w:szCs w:val="28"/>
        </w:rPr>
        <w:t xml:space="preserve">нойных бактериальных менингитов </w:t>
      </w:r>
      <w:r w:rsidR="00D673E5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// </w:t>
      </w:r>
      <w:r w:rsidR="00D673E5" w:rsidRPr="00FC7FF8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D673E5" w:rsidRPr="00B6436D">
        <w:rPr>
          <w:rFonts w:ascii="Times New Roman" w:hAnsi="Times New Roman" w:cs="Times New Roman"/>
          <w:sz w:val="28"/>
          <w:szCs w:val="28"/>
        </w:rPr>
        <w:t>Эпидемиология и Вакцинопрофилактика</w:t>
      </w:r>
      <w:r w:rsidR="00D673E5" w:rsidRPr="00FC7FF8">
        <w:rPr>
          <w:rFonts w:ascii="Times New Roman" w:hAnsi="Times New Roman" w:cs="Times New Roman"/>
          <w:sz w:val="28"/>
          <w:szCs w:val="28"/>
        </w:rPr>
        <w:t>.</w:t>
      </w:r>
      <w:r w:rsidR="00D673E5">
        <w:rPr>
          <w:rFonts w:ascii="Times New Roman" w:hAnsi="Times New Roman" w:cs="Times New Roman"/>
          <w:sz w:val="28"/>
          <w:szCs w:val="28"/>
        </w:rPr>
        <w:t>- 2009. №1(44). –С.</w:t>
      </w:r>
      <w:r w:rsidR="00D673E5" w:rsidRPr="00FC7FF8">
        <w:rPr>
          <w:rFonts w:ascii="Times New Roman" w:hAnsi="Times New Roman" w:cs="Times New Roman"/>
          <w:sz w:val="28"/>
          <w:szCs w:val="28"/>
        </w:rPr>
        <w:t>5</w:t>
      </w:r>
      <w:r w:rsidR="00D673E5">
        <w:rPr>
          <w:rFonts w:ascii="Times New Roman" w:hAnsi="Times New Roman" w:cs="Times New Roman"/>
          <w:sz w:val="28"/>
          <w:szCs w:val="28"/>
        </w:rPr>
        <w:t>-</w:t>
      </w:r>
      <w:r w:rsidR="00D673E5" w:rsidRPr="00FC7FF8">
        <w:rPr>
          <w:rFonts w:ascii="Times New Roman" w:hAnsi="Times New Roman" w:cs="Times New Roman"/>
          <w:sz w:val="28"/>
          <w:szCs w:val="28"/>
        </w:rPr>
        <w:t>8</w:t>
      </w:r>
      <w:r w:rsidR="008938B8">
        <w:t xml:space="preserve"> </w:t>
      </w:r>
    </w:p>
    <w:p w:rsidR="00D673E5" w:rsidRPr="00E10A65" w:rsidRDefault="00FC7FF8" w:rsidP="007F5BCE">
      <w:pPr>
        <w:spacing w:after="0" w:line="360" w:lineRule="auto"/>
        <w:jc w:val="both"/>
        <w:rPr>
          <w:lang w:val="en-US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16. </w:t>
      </w:r>
      <w:r w:rsidR="00D673E5">
        <w:rPr>
          <w:rFonts w:ascii="Times New Roman" w:hAnsi="Times New Roman" w:cs="Times New Roman"/>
          <w:i/>
          <w:sz w:val="28"/>
          <w:szCs w:val="28"/>
        </w:rPr>
        <w:t xml:space="preserve">Пилипенко В.В. </w:t>
      </w:r>
      <w:r w:rsidR="00D673E5" w:rsidRPr="00B6436D">
        <w:rPr>
          <w:rFonts w:ascii="Times New Roman" w:hAnsi="Times New Roman" w:cs="Times New Roman"/>
          <w:sz w:val="28"/>
          <w:szCs w:val="28"/>
        </w:rPr>
        <w:t>Пневмококковые менингиты у взрослых</w:t>
      </w:r>
      <w:r w:rsidR="00F31835">
        <w:rPr>
          <w:rFonts w:ascii="Times New Roman" w:hAnsi="Times New Roman" w:cs="Times New Roman"/>
          <w:sz w:val="28"/>
          <w:szCs w:val="28"/>
        </w:rPr>
        <w:t>: необходимость профилактической вакцинации после 45 лет</w:t>
      </w:r>
      <w:r w:rsidR="00D673E5" w:rsidRPr="00B6436D">
        <w:rPr>
          <w:rFonts w:ascii="Times New Roman" w:hAnsi="Times New Roman" w:cs="Times New Roman"/>
          <w:sz w:val="28"/>
          <w:szCs w:val="28"/>
        </w:rPr>
        <w:t xml:space="preserve"> </w:t>
      </w:r>
      <w:r w:rsidR="00D673E5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// </w:t>
      </w:r>
      <w:r w:rsidR="00D673E5" w:rsidRPr="00FC7FF8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D673E5" w:rsidRPr="00B6436D">
        <w:rPr>
          <w:rFonts w:ascii="Times New Roman" w:hAnsi="Times New Roman" w:cs="Times New Roman"/>
          <w:sz w:val="28"/>
          <w:szCs w:val="28"/>
        </w:rPr>
        <w:t>Эпидемиология и Вакцинопрофилактика</w:t>
      </w:r>
      <w:r w:rsidR="00D673E5" w:rsidRPr="00FC7FF8">
        <w:rPr>
          <w:rFonts w:ascii="Times New Roman" w:hAnsi="Times New Roman" w:cs="Times New Roman"/>
          <w:sz w:val="28"/>
          <w:szCs w:val="28"/>
        </w:rPr>
        <w:t>.</w:t>
      </w:r>
      <w:r w:rsidR="00D673E5">
        <w:rPr>
          <w:rFonts w:ascii="Times New Roman" w:hAnsi="Times New Roman" w:cs="Times New Roman"/>
          <w:sz w:val="28"/>
          <w:szCs w:val="28"/>
        </w:rPr>
        <w:t xml:space="preserve">- </w:t>
      </w:r>
      <w:r w:rsidR="00D673E5" w:rsidRPr="00685588"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F31835" w:rsidRPr="0068558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673E5" w:rsidRPr="006855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673E5" w:rsidRPr="00E10A6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F31835" w:rsidRPr="00E10A65">
        <w:rPr>
          <w:rFonts w:ascii="Times New Roman" w:hAnsi="Times New Roman" w:cs="Times New Roman"/>
          <w:sz w:val="28"/>
          <w:szCs w:val="28"/>
          <w:lang w:val="en-US"/>
        </w:rPr>
        <w:t>6(55</w:t>
      </w:r>
      <w:r w:rsidR="00D673E5" w:rsidRPr="00E10A65">
        <w:rPr>
          <w:rFonts w:ascii="Times New Roman" w:hAnsi="Times New Roman" w:cs="Times New Roman"/>
          <w:sz w:val="28"/>
          <w:szCs w:val="28"/>
          <w:lang w:val="en-US"/>
        </w:rPr>
        <w:t>). –</w:t>
      </w:r>
      <w:r w:rsidR="00D673E5">
        <w:rPr>
          <w:rFonts w:ascii="Times New Roman" w:hAnsi="Times New Roman" w:cs="Times New Roman"/>
          <w:sz w:val="28"/>
          <w:szCs w:val="28"/>
        </w:rPr>
        <w:t>С</w:t>
      </w:r>
      <w:r w:rsidR="00D673E5" w:rsidRPr="00E10A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31835" w:rsidRPr="00E10A65">
        <w:rPr>
          <w:rFonts w:ascii="Times New Roman" w:hAnsi="Times New Roman" w:cs="Times New Roman"/>
          <w:sz w:val="28"/>
          <w:szCs w:val="28"/>
          <w:lang w:val="en-US"/>
        </w:rPr>
        <w:t>63-67</w:t>
      </w:r>
      <w:r w:rsidR="00D673E5" w:rsidRPr="00E10A65">
        <w:rPr>
          <w:lang w:val="en-US"/>
        </w:rPr>
        <w:t xml:space="preserve"> </w:t>
      </w:r>
    </w:p>
    <w:p w:rsidR="00FC7FF8" w:rsidRPr="00443EE7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A65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594E5D"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D. van de </w:t>
      </w:r>
      <w:proofErr w:type="gramStart"/>
      <w:r w:rsidR="00594E5D" w:rsidRPr="00FE3A6E">
        <w:rPr>
          <w:rFonts w:ascii="Times New Roman" w:hAnsi="Times New Roman" w:cs="Times New Roman"/>
          <w:i/>
          <w:sz w:val="28"/>
          <w:szCs w:val="28"/>
          <w:lang w:val="en-US"/>
        </w:rPr>
        <w:t>Beek ,</w:t>
      </w:r>
      <w:proofErr w:type="gramEnd"/>
      <w:r w:rsidR="00594E5D"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Cabellos</w:t>
      </w:r>
      <w:r w:rsidR="00FE3A6E"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C., Dzupova O., Esposito S.,</w:t>
      </w:r>
      <w:r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 Klein</w:t>
      </w:r>
      <w:r w:rsidR="00FE3A6E"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, Kloek A. T., Leib S. L.</w:t>
      </w:r>
      <w:r w:rsidRPr="00FE3A6E">
        <w:rPr>
          <w:rFonts w:ascii="Times New Roman" w:hAnsi="Times New Roman" w:cs="Times New Roman"/>
          <w:i/>
          <w:sz w:val="28"/>
          <w:szCs w:val="28"/>
          <w:lang w:val="en-US"/>
        </w:rPr>
        <w:t>, Mourvil</w:t>
      </w:r>
      <w:r w:rsidR="00FE3A6E" w:rsidRPr="00FE3A6E">
        <w:rPr>
          <w:rFonts w:ascii="Times New Roman" w:hAnsi="Times New Roman" w:cs="Times New Roman"/>
          <w:i/>
          <w:sz w:val="28"/>
          <w:szCs w:val="28"/>
          <w:lang w:val="en-US"/>
        </w:rPr>
        <w:t>lier B.</w:t>
      </w:r>
      <w:r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FE3A6E" w:rsidRPr="00FE3A6E">
        <w:rPr>
          <w:rFonts w:ascii="Times New Roman" w:hAnsi="Times New Roman" w:cs="Times New Roman"/>
          <w:i/>
          <w:sz w:val="28"/>
          <w:szCs w:val="28"/>
          <w:lang w:val="en-US"/>
        </w:rPr>
        <w:t>Ostergaard C.</w:t>
      </w:r>
      <w:r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FE3A6E"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Pagliano P. </w:t>
      </w:r>
      <w:r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FE3A6E"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Pfister H.W., Read R. </w:t>
      </w:r>
      <w:r w:rsidR="00FE3A6E" w:rsidRPr="00FE3A6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C.</w:t>
      </w:r>
      <w:r w:rsidRPr="00FE3A6E">
        <w:rPr>
          <w:rFonts w:ascii="Times New Roman" w:hAnsi="Times New Roman" w:cs="Times New Roman"/>
          <w:i/>
          <w:sz w:val="28"/>
          <w:szCs w:val="28"/>
          <w:lang w:val="en-US"/>
        </w:rPr>
        <w:t>, Resat Sipahi</w:t>
      </w:r>
      <w:r w:rsidR="00FE3A6E" w:rsidRPr="00FE3A6E">
        <w:rPr>
          <w:i/>
          <w:lang w:val="en-US"/>
        </w:rPr>
        <w:t xml:space="preserve"> </w:t>
      </w:r>
      <w:r w:rsidR="00FE3A6E" w:rsidRPr="00FE3A6E">
        <w:rPr>
          <w:rFonts w:ascii="Times New Roman" w:hAnsi="Times New Roman" w:cs="Times New Roman"/>
          <w:i/>
          <w:sz w:val="28"/>
          <w:szCs w:val="28"/>
          <w:lang w:val="en-US"/>
        </w:rPr>
        <w:t>O.</w:t>
      </w:r>
      <w:r w:rsidRPr="00FE3A6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</w:t>
      </w:r>
      <w:r w:rsidR="00FE3A6E" w:rsidRPr="00FE3A6E">
        <w:rPr>
          <w:rFonts w:ascii="Times New Roman" w:hAnsi="Times New Roman" w:cs="Times New Roman"/>
          <w:i/>
          <w:sz w:val="28"/>
          <w:szCs w:val="28"/>
          <w:lang w:val="en-US"/>
        </w:rPr>
        <w:t>Brouwer M. C.</w:t>
      </w:r>
      <w:r w:rsidRPr="00FE3A6E">
        <w:rPr>
          <w:rFonts w:ascii="Times New Roman" w:hAnsi="Times New Roman" w:cs="Times New Roman"/>
          <w:i/>
          <w:sz w:val="28"/>
          <w:szCs w:val="28"/>
          <w:lang w:val="en-US"/>
        </w:rPr>
        <w:t>, for the ESCMID Study Group for Infections of the Brain (ESGIB)</w:t>
      </w:r>
      <w:r w:rsidR="003103CF" w:rsidRPr="003103CF">
        <w:rPr>
          <w:lang w:val="en-US"/>
        </w:rPr>
        <w:t xml:space="preserve"> </w:t>
      </w:r>
      <w:r w:rsidR="003103CF" w:rsidRPr="003103CF">
        <w:rPr>
          <w:rFonts w:ascii="Times New Roman" w:hAnsi="Times New Roman" w:cs="Times New Roman"/>
          <w:sz w:val="28"/>
          <w:szCs w:val="28"/>
          <w:lang w:val="en-US"/>
        </w:rPr>
        <w:t xml:space="preserve">ESCMID guideline: diagnosis and treatment of acute bacterial meningitis </w:t>
      </w:r>
      <w:r w:rsidR="003103CF" w:rsidRPr="00A8115E">
        <w:rPr>
          <w:rFonts w:ascii="Times New Roman" w:hAnsi="Times New Roman" w:cs="Times New Roman"/>
          <w:b/>
          <w:sz w:val="28"/>
          <w:szCs w:val="28"/>
          <w:lang w:val="en-US"/>
        </w:rPr>
        <w:t>//</w:t>
      </w:r>
      <w:r w:rsidR="003103CF" w:rsidRPr="00587A38">
        <w:rPr>
          <w:rFonts w:ascii="Arial" w:hAnsi="Arial" w:cs="Arial"/>
          <w:color w:val="3B3030"/>
          <w:sz w:val="20"/>
          <w:szCs w:val="20"/>
          <w:shd w:val="clear" w:color="auto" w:fill="FFFFFF"/>
          <w:lang w:val="en-US"/>
        </w:rPr>
        <w:t xml:space="preserve"> </w:t>
      </w:r>
      <w:r w:rsidR="003103CF" w:rsidRPr="003103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Clinical Microbiology and Infection</w:t>
      </w:r>
      <w:r w:rsidR="003103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.-</w:t>
      </w:r>
      <w:r w:rsidR="003103CF" w:rsidRPr="00587A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26" w:history="1">
        <w:r w:rsidR="003103C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201</w:t>
        </w:r>
        <w:r w:rsidR="003103CF" w:rsidRPr="00443E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6</w:t>
        </w:r>
        <w:r w:rsidR="003103CF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.№ </w:t>
        </w:r>
        <w:r w:rsidR="003103CF" w:rsidRPr="00443E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22</w:t>
        </w:r>
        <w:r w:rsidR="003103CF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.-</w:t>
        </w:r>
        <w:r w:rsidR="003103C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3103CF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3103CF" w:rsidRPr="00443E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37</w:t>
        </w:r>
        <w:r w:rsidR="003103C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–</w:t>
        </w:r>
      </w:hyperlink>
      <w:r w:rsidR="003103CF" w:rsidRPr="00443E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62</w:t>
      </w:r>
    </w:p>
    <w:p w:rsidR="00E10A65" w:rsidRPr="00E10A65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36D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hyperlink r:id="rId27" w:history="1">
        <w:r w:rsidR="00E10A65" w:rsidRPr="00E10A65">
          <w:rPr>
            <w:rFonts w:ascii="Times New Roman" w:hAnsi="Times New Roman" w:cs="Times New Roman"/>
            <w:i/>
            <w:sz w:val="28"/>
            <w:szCs w:val="28"/>
            <w:lang w:val="en-US"/>
          </w:rPr>
          <w:t>Bodilsen J</w:t>
        </w:r>
      </w:hyperlink>
      <w:r w:rsidR="00E10A65" w:rsidRPr="00E10A65">
        <w:rPr>
          <w:rFonts w:ascii="Times New Roman" w:hAnsi="Times New Roman" w:cs="Times New Roman"/>
          <w:i/>
          <w:sz w:val="28"/>
          <w:szCs w:val="28"/>
          <w:lang w:val="en-US"/>
        </w:rPr>
        <w:t>., </w:t>
      </w:r>
      <w:hyperlink r:id="rId28" w:history="1">
        <w:r w:rsidR="00E10A65" w:rsidRPr="00E10A65">
          <w:rPr>
            <w:rFonts w:ascii="Times New Roman" w:hAnsi="Times New Roman" w:cs="Times New Roman"/>
            <w:i/>
            <w:sz w:val="28"/>
            <w:szCs w:val="28"/>
            <w:lang w:val="en-US"/>
          </w:rPr>
          <w:t>Dalager-Pedersen M</w:t>
        </w:r>
      </w:hyperlink>
      <w:r w:rsidR="00E10A65" w:rsidRPr="00E10A65">
        <w:rPr>
          <w:rFonts w:ascii="Times New Roman" w:hAnsi="Times New Roman" w:cs="Times New Roman"/>
          <w:i/>
          <w:sz w:val="28"/>
          <w:szCs w:val="28"/>
          <w:lang w:val="en-US"/>
        </w:rPr>
        <w:t>, </w:t>
      </w:r>
      <w:hyperlink r:id="rId29" w:history="1">
        <w:r w:rsidR="00E10A65" w:rsidRPr="00E10A65">
          <w:rPr>
            <w:rFonts w:ascii="Times New Roman" w:hAnsi="Times New Roman" w:cs="Times New Roman"/>
            <w:i/>
            <w:sz w:val="28"/>
            <w:szCs w:val="28"/>
            <w:lang w:val="en-US"/>
          </w:rPr>
          <w:t>Schønheyder H.C</w:t>
        </w:r>
      </w:hyperlink>
      <w:r w:rsidR="00E10A65" w:rsidRPr="00E10A65">
        <w:rPr>
          <w:rFonts w:ascii="Times New Roman" w:hAnsi="Times New Roman" w:cs="Times New Roman"/>
          <w:i/>
          <w:sz w:val="28"/>
          <w:szCs w:val="28"/>
          <w:lang w:val="en-US"/>
        </w:rPr>
        <w:t>., </w:t>
      </w:r>
      <w:hyperlink r:id="rId30" w:history="1">
        <w:r w:rsidR="00E10A65" w:rsidRPr="00E10A65">
          <w:rPr>
            <w:rFonts w:ascii="Times New Roman" w:hAnsi="Times New Roman" w:cs="Times New Roman"/>
            <w:i/>
            <w:sz w:val="28"/>
            <w:szCs w:val="28"/>
            <w:lang w:val="en-US"/>
          </w:rPr>
          <w:t>Nielsen H</w:t>
        </w:r>
      </w:hyperlink>
      <w:r w:rsidR="00E10A65" w:rsidRPr="00E10A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E10A65" w:rsidRPr="00B6436D">
        <w:rPr>
          <w:rFonts w:ascii="Times New Roman" w:hAnsi="Times New Roman" w:cs="Times New Roman"/>
          <w:sz w:val="28"/>
          <w:szCs w:val="28"/>
          <w:lang w:val="en-US"/>
        </w:rPr>
        <w:t>Dexamethasone treatment and prognostic factors in community-acquired bacterial meningitis: A Danish retrospective</w:t>
      </w:r>
      <w:r w:rsidR="00E10A65">
        <w:rPr>
          <w:rFonts w:ascii="Times New Roman" w:hAnsi="Times New Roman" w:cs="Times New Roman"/>
          <w:sz w:val="28"/>
          <w:szCs w:val="28"/>
          <w:lang w:val="en-US"/>
        </w:rPr>
        <w:t xml:space="preserve"> population-based cohort study.</w:t>
      </w:r>
      <w:r w:rsidR="00E10A65" w:rsidRPr="00E10A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0A65" w:rsidRPr="00A8115E">
        <w:rPr>
          <w:rFonts w:ascii="Times New Roman" w:hAnsi="Times New Roman" w:cs="Times New Roman"/>
          <w:b/>
          <w:sz w:val="28"/>
          <w:szCs w:val="28"/>
          <w:lang w:val="en-US"/>
        </w:rPr>
        <w:t>//</w:t>
      </w:r>
      <w:r w:rsidR="00E10A65" w:rsidRPr="00587A38">
        <w:rPr>
          <w:rFonts w:ascii="Arial" w:hAnsi="Arial" w:cs="Arial"/>
          <w:color w:val="3B3030"/>
          <w:sz w:val="20"/>
          <w:szCs w:val="20"/>
          <w:shd w:val="clear" w:color="auto" w:fill="FFFFFF"/>
          <w:lang w:val="en-US"/>
        </w:rPr>
        <w:t xml:space="preserve"> </w:t>
      </w:r>
      <w:r w:rsidR="00E10A65" w:rsidRPr="00E10A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Scandinavian Journal of Infectious Diseases</w:t>
      </w:r>
      <w:proofErr w:type="gramStart"/>
      <w:r w:rsidR="00E10A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.-</w:t>
      </w:r>
      <w:proofErr w:type="gramEnd"/>
      <w:r w:rsidR="00E10A65" w:rsidRPr="00587A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31" w:history="1">
        <w:r w:rsid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201</w:t>
        </w:r>
        <w:r w:rsidR="00E10A65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4.№ </w:t>
        </w:r>
        <w:r w:rsid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4</w:t>
        </w:r>
        <w:r w:rsidR="00E10A65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6(6).-</w:t>
        </w:r>
        <w:r w:rsid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E10A65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E10A65" w:rsidRPr="00443EE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41</w:t>
        </w:r>
        <w:r w:rsid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8–</w:t>
        </w:r>
      </w:hyperlink>
      <w:r w:rsidR="00E10A65" w:rsidRPr="00443E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425</w:t>
      </w:r>
    </w:p>
    <w:p w:rsidR="00FC7FF8" w:rsidRPr="009C5733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36D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hyperlink r:id="rId32" w:history="1">
        <w:r w:rsidR="006E4B5D" w:rsidRPr="006E4B5D">
          <w:rPr>
            <w:rFonts w:ascii="Times New Roman" w:hAnsi="Times New Roman" w:cs="Times New Roman"/>
            <w:i/>
            <w:sz w:val="28"/>
            <w:szCs w:val="28"/>
            <w:lang w:val="en-US"/>
          </w:rPr>
          <w:t>Arda B</w:t>
        </w:r>
      </w:hyperlink>
      <w:r w:rsidR="006E4B5D" w:rsidRPr="006E4B5D">
        <w:rPr>
          <w:rFonts w:ascii="Times New Roman" w:hAnsi="Times New Roman" w:cs="Times New Roman"/>
          <w:i/>
          <w:sz w:val="28"/>
          <w:szCs w:val="28"/>
          <w:lang w:val="en-US"/>
        </w:rPr>
        <w:t>., </w:t>
      </w:r>
      <w:hyperlink r:id="rId33" w:history="1">
        <w:r w:rsidR="006E4B5D" w:rsidRPr="006E4B5D">
          <w:rPr>
            <w:rFonts w:ascii="Times New Roman" w:hAnsi="Times New Roman" w:cs="Times New Roman"/>
            <w:i/>
            <w:sz w:val="28"/>
            <w:szCs w:val="28"/>
            <w:lang w:val="en-US"/>
          </w:rPr>
          <w:t>Sipahi O.R</w:t>
        </w:r>
      </w:hyperlink>
      <w:r w:rsidR="006E4B5D" w:rsidRPr="006E4B5D">
        <w:rPr>
          <w:rFonts w:ascii="Times New Roman" w:hAnsi="Times New Roman" w:cs="Times New Roman"/>
          <w:i/>
          <w:sz w:val="28"/>
          <w:szCs w:val="28"/>
          <w:lang w:val="en-US"/>
        </w:rPr>
        <w:t>., </w:t>
      </w:r>
      <w:hyperlink r:id="rId34" w:history="1">
        <w:r w:rsidR="006E4B5D" w:rsidRPr="006E4B5D">
          <w:rPr>
            <w:rFonts w:ascii="Times New Roman" w:hAnsi="Times New Roman" w:cs="Times New Roman"/>
            <w:i/>
            <w:sz w:val="28"/>
            <w:szCs w:val="28"/>
            <w:lang w:val="en-US"/>
          </w:rPr>
          <w:t>Atalay S</w:t>
        </w:r>
      </w:hyperlink>
      <w:r w:rsidR="006E4B5D" w:rsidRPr="006E4B5D">
        <w:rPr>
          <w:rFonts w:ascii="Times New Roman" w:hAnsi="Times New Roman" w:cs="Times New Roman"/>
          <w:i/>
          <w:sz w:val="28"/>
          <w:szCs w:val="28"/>
          <w:lang w:val="en-US"/>
        </w:rPr>
        <w:t>., </w:t>
      </w:r>
      <w:hyperlink r:id="rId35" w:history="1">
        <w:r w:rsidR="006E4B5D" w:rsidRPr="006E4B5D">
          <w:rPr>
            <w:rFonts w:ascii="Times New Roman" w:hAnsi="Times New Roman" w:cs="Times New Roman"/>
            <w:i/>
            <w:sz w:val="28"/>
            <w:szCs w:val="28"/>
            <w:lang w:val="en-US"/>
          </w:rPr>
          <w:t>Ulusoy S</w:t>
        </w:r>
      </w:hyperlink>
      <w:r w:rsidR="006E4B5D" w:rsidRPr="006E4B5D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.</w:t>
      </w:r>
      <w:r w:rsidR="006E4B5D" w:rsidRPr="00E10A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E4B5D" w:rsidRPr="00B6436D">
        <w:rPr>
          <w:rFonts w:ascii="Times New Roman" w:hAnsi="Times New Roman" w:cs="Times New Roman"/>
          <w:sz w:val="28"/>
          <w:szCs w:val="28"/>
          <w:lang w:val="en-US"/>
        </w:rPr>
        <w:t xml:space="preserve">Pooled analysis of 2408 cases of acute adult </w:t>
      </w:r>
      <w:r w:rsidR="006E4B5D">
        <w:rPr>
          <w:rFonts w:ascii="Times New Roman" w:hAnsi="Times New Roman" w:cs="Times New Roman"/>
          <w:sz w:val="28"/>
          <w:szCs w:val="28"/>
          <w:lang w:val="en-US"/>
        </w:rPr>
        <w:t>purulent meningitis from Turkey.</w:t>
      </w:r>
      <w:r w:rsidR="006E4B5D" w:rsidRPr="00E10A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B5D" w:rsidRPr="00A8115E">
        <w:rPr>
          <w:rFonts w:ascii="Times New Roman" w:hAnsi="Times New Roman" w:cs="Times New Roman"/>
          <w:b/>
          <w:sz w:val="28"/>
          <w:szCs w:val="28"/>
          <w:lang w:val="en-US"/>
        </w:rPr>
        <w:t>//</w:t>
      </w:r>
      <w:r w:rsidR="006E4B5D" w:rsidRPr="00587A38">
        <w:rPr>
          <w:rFonts w:ascii="Arial" w:hAnsi="Arial" w:cs="Arial"/>
          <w:color w:val="3B3030"/>
          <w:sz w:val="20"/>
          <w:szCs w:val="20"/>
          <w:shd w:val="clear" w:color="auto" w:fill="FFFFFF"/>
          <w:lang w:val="en-US"/>
        </w:rPr>
        <w:t xml:space="preserve"> </w:t>
      </w:r>
      <w:r w:rsidR="006E4B5D" w:rsidRPr="006E4B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Medical Principles and Practice</w:t>
      </w:r>
      <w:proofErr w:type="gramStart"/>
      <w:r w:rsidR="006E4B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.-</w:t>
      </w:r>
      <w:proofErr w:type="gramEnd"/>
      <w:r w:rsidR="006E4B5D" w:rsidRPr="00587A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36" w:history="1">
        <w:r w:rsidR="006E4B5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20</w:t>
        </w:r>
        <w:r w:rsidR="006E4B5D" w:rsidRPr="006E4B5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08</w:t>
        </w:r>
        <w:r w:rsidR="006E4B5D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.№ </w:t>
        </w:r>
        <w:r w:rsidR="006E4B5D" w:rsidRPr="006E4B5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17</w:t>
        </w:r>
        <w:r w:rsidR="006E4B5D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(</w:t>
        </w:r>
        <w:r w:rsidR="006E4B5D" w:rsidRPr="009C573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1</w:t>
        </w:r>
        <w:r w:rsidR="006E4B5D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).-</w:t>
        </w:r>
        <w:r w:rsidR="006E4B5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6E4B5D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6E4B5D" w:rsidRPr="009C573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76</w:t>
        </w:r>
        <w:r w:rsidR="006E4B5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–</w:t>
        </w:r>
      </w:hyperlink>
      <w:r w:rsidR="006E4B5D" w:rsidRPr="009C57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79</w:t>
      </w:r>
    </w:p>
    <w:p w:rsidR="00FC7FF8" w:rsidRPr="00685588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36D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="009C5733" w:rsidRPr="009C5733">
        <w:rPr>
          <w:rFonts w:ascii="Times New Roman" w:hAnsi="Times New Roman" w:cs="Times New Roman"/>
          <w:i/>
          <w:sz w:val="28"/>
          <w:szCs w:val="28"/>
          <w:lang w:val="en-US"/>
        </w:rPr>
        <w:t>Gjini A.B., Stuart J.M., Lawlor D.A., Cartwright K.A., Christensen H., Ramsay M., Heyderman R.S.</w:t>
      </w:r>
      <w:r w:rsidR="009C5733" w:rsidRPr="00B6436D">
        <w:rPr>
          <w:rFonts w:ascii="Times New Roman" w:hAnsi="Times New Roman" w:cs="Times New Roman"/>
          <w:sz w:val="28"/>
          <w:szCs w:val="28"/>
          <w:lang w:val="en-US"/>
        </w:rPr>
        <w:t>Changing epidemiology of bacterial meningitis among adults in England and Wales 1991-2002</w:t>
      </w:r>
      <w:r w:rsidR="009C57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C5733" w:rsidRPr="00E10A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733" w:rsidRPr="00A8115E">
        <w:rPr>
          <w:rFonts w:ascii="Times New Roman" w:hAnsi="Times New Roman" w:cs="Times New Roman"/>
          <w:b/>
          <w:sz w:val="28"/>
          <w:szCs w:val="28"/>
          <w:lang w:val="en-US"/>
        </w:rPr>
        <w:t>//</w:t>
      </w:r>
      <w:r w:rsidR="009C5733" w:rsidRPr="00587A38">
        <w:rPr>
          <w:rFonts w:ascii="Arial" w:hAnsi="Arial" w:cs="Arial"/>
          <w:color w:val="3B3030"/>
          <w:sz w:val="20"/>
          <w:szCs w:val="20"/>
          <w:shd w:val="clear" w:color="auto" w:fill="FFFFFF"/>
          <w:lang w:val="en-US"/>
        </w:rPr>
        <w:t xml:space="preserve"> </w:t>
      </w:r>
      <w:r w:rsidR="004626A7" w:rsidRPr="004626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Epidemiology and Infection</w:t>
      </w:r>
      <w:proofErr w:type="gramStart"/>
      <w:r w:rsidR="009C57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.-</w:t>
      </w:r>
      <w:proofErr w:type="gramEnd"/>
      <w:r w:rsidR="009C5733" w:rsidRPr="00587A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37" w:history="1">
        <w:r w:rsidR="009C573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20</w:t>
        </w:r>
        <w:r w:rsidR="000D31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0</w:t>
        </w:r>
        <w:r w:rsidR="000D314A" w:rsidRPr="000D31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6</w:t>
        </w:r>
        <w:r w:rsidR="009C5733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.№ </w:t>
        </w:r>
        <w:r w:rsidR="000D31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1</w:t>
        </w:r>
        <w:r w:rsidR="000D314A" w:rsidRPr="000D31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34</w:t>
        </w:r>
        <w:r w:rsidR="009C5733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(</w:t>
        </w:r>
        <w:r w:rsidR="000D314A" w:rsidRPr="000D314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3</w:t>
        </w:r>
        <w:r w:rsidR="009C5733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).-</w:t>
        </w:r>
        <w:r w:rsidR="009C573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9C5733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0D314A" w:rsidRPr="00187B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5</w:t>
        </w:r>
        <w:r w:rsidR="009C5733" w:rsidRPr="009C573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6</w:t>
        </w:r>
        <w:r w:rsidR="000D314A" w:rsidRPr="00187B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7</w:t>
        </w:r>
        <w:r w:rsidR="009C573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–</w:t>
        </w:r>
      </w:hyperlink>
      <w:r w:rsidR="000D314A" w:rsidRPr="00187B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56</w:t>
      </w:r>
      <w:r w:rsidR="009C5733" w:rsidRPr="009C57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</w:p>
    <w:p w:rsidR="00FC7FF8" w:rsidRPr="00D851F0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36D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="00187B79" w:rsidRPr="00187B79">
        <w:rPr>
          <w:rFonts w:ascii="Times New Roman" w:hAnsi="Times New Roman" w:cs="Times New Roman"/>
          <w:i/>
          <w:sz w:val="28"/>
          <w:szCs w:val="28"/>
          <w:lang w:val="en-US"/>
        </w:rPr>
        <w:t>Dzupova O., Rozsypa H., Prochazka B., Benes</w:t>
      </w:r>
      <w:r w:rsidR="00187B79" w:rsidRPr="00187B79"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r w:rsidRPr="00B6436D">
        <w:rPr>
          <w:rFonts w:ascii="Times New Roman" w:hAnsi="Times New Roman" w:cs="Times New Roman"/>
          <w:sz w:val="28"/>
          <w:szCs w:val="28"/>
          <w:lang w:val="en-US"/>
        </w:rPr>
        <w:t>Acute bacterial meningitis in adults: Predictors of outcome</w:t>
      </w:r>
      <w:r w:rsidR="00187B79" w:rsidRPr="00A8115E">
        <w:rPr>
          <w:rFonts w:ascii="Times New Roman" w:hAnsi="Times New Roman" w:cs="Times New Roman"/>
          <w:b/>
          <w:sz w:val="28"/>
          <w:szCs w:val="28"/>
          <w:lang w:val="en-US"/>
        </w:rPr>
        <w:t>//</w:t>
      </w:r>
      <w:r w:rsidR="00EF6FD5" w:rsidRPr="00EF6F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F6FD5" w:rsidRPr="00E10A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Scandinavian Journal of Infectious Diseases</w:t>
      </w:r>
      <w:proofErr w:type="gramStart"/>
      <w:r w:rsidR="00EF6F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187B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proofErr w:type="gramEnd"/>
      <w:r w:rsidR="00187B79" w:rsidRPr="00587A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38" w:history="1">
        <w:r w:rsidR="00187B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200</w:t>
        </w:r>
        <w:r w:rsidR="00187B79" w:rsidRPr="00187B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9</w:t>
        </w:r>
        <w:r w:rsidR="00187B79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.№ </w:t>
        </w:r>
        <w:r w:rsidR="00187B79" w:rsidRPr="00187B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41</w:t>
        </w:r>
        <w:r w:rsidR="00187B79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(</w:t>
        </w:r>
        <w:r w:rsidR="00187B79" w:rsidRPr="00187B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5</w:t>
        </w:r>
        <w:r w:rsidR="00187B79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).-</w:t>
        </w:r>
        <w:r w:rsidR="00187B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187B79" w:rsidRPr="00E10A6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187B79" w:rsidRPr="00D851F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348</w:t>
        </w:r>
        <w:r w:rsidR="00187B7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–</w:t>
        </w:r>
      </w:hyperlink>
      <w:r w:rsidR="00187B79" w:rsidRPr="00D851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354</w:t>
      </w:r>
    </w:p>
    <w:p w:rsidR="00D851F0" w:rsidRPr="00443EE7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36D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="00D851F0" w:rsidRPr="00D851F0">
        <w:rPr>
          <w:rFonts w:ascii="Times New Roman" w:hAnsi="Times New Roman" w:cs="Times New Roman"/>
          <w:i/>
          <w:sz w:val="28"/>
          <w:szCs w:val="28"/>
          <w:lang w:val="en-US"/>
        </w:rPr>
        <w:t>Netherlands Reference Laboratory for Bacterial Meningitis (AMC/RIVM)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 xml:space="preserve"> Bacteria</w:t>
      </w:r>
      <w:r w:rsidR="00D851F0">
        <w:rPr>
          <w:rFonts w:ascii="Times New Roman" w:hAnsi="Times New Roman" w:cs="Times New Roman"/>
          <w:sz w:val="28"/>
          <w:szCs w:val="28"/>
          <w:lang w:val="en-US"/>
        </w:rPr>
        <w:t>l meningitis in the Netherlands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: annual report</w:t>
      </w:r>
      <w:r w:rsidR="00D851F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51F0" w:rsidRPr="00D851F0">
        <w:rPr>
          <w:lang w:val="en-US"/>
        </w:rPr>
        <w:t xml:space="preserve"> 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Amsterdam: University of Amsterdam</w:t>
      </w:r>
      <w:r w:rsidR="00D851F0" w:rsidRPr="003E3BE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 xml:space="preserve">2015.-60 </w:t>
      </w:r>
      <w:r w:rsidR="00D851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3BEA" w:rsidRPr="00443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BEA" w:rsidRPr="00D33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3E3BEA" w:rsidRPr="00443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E3BEA" w:rsidRPr="00D33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3E3BEA" w:rsidRPr="00443E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3E3BEA" w:rsidRPr="00443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amc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nl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3E3BEA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3E3BEA" w:rsidRPr="00443EE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E3BEA">
        <w:rPr>
          <w:rFonts w:ascii="Times New Roman" w:hAnsi="Times New Roman" w:cs="Times New Roman"/>
          <w:sz w:val="28"/>
          <w:szCs w:val="28"/>
          <w:lang w:val="en-US"/>
        </w:rPr>
        <w:t>uuid</w:t>
      </w:r>
      <w:r w:rsidR="003E3BEA" w:rsidRPr="00443EE7">
        <w:rPr>
          <w:rFonts w:ascii="Times New Roman" w:hAnsi="Times New Roman" w:cs="Times New Roman"/>
          <w:sz w:val="28"/>
          <w:szCs w:val="28"/>
          <w:lang w:val="en-US"/>
        </w:rPr>
        <w:t>=743</w:t>
      </w:r>
      <w:r w:rsidR="003E3BEA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3E3BEA" w:rsidRPr="00443EE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E3B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E3BEA" w:rsidRPr="00443EE7">
        <w:rPr>
          <w:rFonts w:ascii="Times New Roman" w:hAnsi="Times New Roman" w:cs="Times New Roman"/>
          <w:sz w:val="28"/>
          <w:szCs w:val="28"/>
          <w:lang w:val="en-US"/>
        </w:rPr>
        <w:t>3-4560-46</w:t>
      </w:r>
      <w:r w:rsidR="003E3B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E3BEA" w:rsidRPr="00443EE7">
        <w:rPr>
          <w:rFonts w:ascii="Times New Roman" w:hAnsi="Times New Roman" w:cs="Times New Roman"/>
          <w:sz w:val="28"/>
          <w:szCs w:val="28"/>
          <w:lang w:val="en-US"/>
        </w:rPr>
        <w:t>5-84</w:t>
      </w:r>
      <w:r w:rsidR="003E3BE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3BEA" w:rsidRPr="00443EE7">
        <w:rPr>
          <w:rFonts w:ascii="Times New Roman" w:hAnsi="Times New Roman" w:cs="Times New Roman"/>
          <w:sz w:val="28"/>
          <w:szCs w:val="28"/>
          <w:lang w:val="en-US"/>
        </w:rPr>
        <w:t>0-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dba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921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522&amp;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owner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=9423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858-411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-47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3-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-98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8118882</w:t>
      </w:r>
      <w:r w:rsidR="00D851F0" w:rsidRPr="00D851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51F0" w:rsidRPr="00443EE7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0A6FBA" w:rsidRPr="00482025" w:rsidRDefault="00FC7FF8" w:rsidP="007F5BCE">
      <w:pPr>
        <w:spacing w:after="0" w:line="360" w:lineRule="auto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6436D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="000A6FBA" w:rsidRPr="000862CE">
        <w:rPr>
          <w:rFonts w:ascii="Times New Roman" w:hAnsi="Times New Roman" w:cs="Times New Roman"/>
          <w:i/>
          <w:sz w:val="28"/>
          <w:szCs w:val="28"/>
          <w:lang w:val="en-US"/>
        </w:rPr>
        <w:t>Matthijs C.</w:t>
      </w:r>
      <w:r w:rsidR="000A6FBA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0A6FBA" w:rsidRPr="000862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</w:t>
      </w:r>
      <w:r w:rsidR="000A6FBA">
        <w:rPr>
          <w:rFonts w:ascii="Times New Roman" w:hAnsi="Times New Roman" w:cs="Times New Roman"/>
          <w:i/>
          <w:sz w:val="28"/>
          <w:szCs w:val="28"/>
          <w:lang w:val="en-US"/>
        </w:rPr>
        <w:t xml:space="preserve">rouwer, Diederik van de Beek </w:t>
      </w:r>
      <w:r w:rsidR="000A6FBA" w:rsidRPr="00B6436D">
        <w:rPr>
          <w:rFonts w:ascii="Times New Roman" w:hAnsi="Times New Roman" w:cs="Times New Roman"/>
          <w:sz w:val="28"/>
          <w:szCs w:val="28"/>
          <w:lang w:val="en-US"/>
        </w:rPr>
        <w:t>Epidemiology of community-aquired bacterial meningitis</w:t>
      </w:r>
      <w:r w:rsidR="000A6FBA" w:rsidRPr="00A8115E">
        <w:rPr>
          <w:rFonts w:ascii="Times New Roman" w:hAnsi="Times New Roman" w:cs="Times New Roman"/>
          <w:b/>
          <w:sz w:val="28"/>
          <w:szCs w:val="28"/>
          <w:lang w:val="en-US"/>
        </w:rPr>
        <w:t>//</w:t>
      </w:r>
      <w:r w:rsidR="000A6FBA" w:rsidRPr="00587A38">
        <w:rPr>
          <w:rFonts w:ascii="Arial" w:hAnsi="Arial" w:cs="Arial"/>
          <w:color w:val="3B3030"/>
          <w:sz w:val="20"/>
          <w:szCs w:val="20"/>
          <w:shd w:val="clear" w:color="auto" w:fill="FFFFFF"/>
          <w:lang w:val="en-US"/>
        </w:rPr>
        <w:t xml:space="preserve"> </w:t>
      </w:r>
      <w:r w:rsidR="000A6FBA" w:rsidRPr="00587A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Current Opinion in Infectious Diseases</w:t>
      </w:r>
      <w:proofErr w:type="gramStart"/>
      <w:r w:rsidR="000A6F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.-</w:t>
      </w:r>
      <w:proofErr w:type="gramEnd"/>
      <w:r w:rsidR="000A6FBA" w:rsidRPr="00587A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39" w:history="1">
        <w:r w:rsidR="000A6FBA" w:rsidRPr="00587A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2018.</w:t>
        </w:r>
        <w:r w:rsidR="000A6FB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№ 31(</w:t>
        </w:r>
        <w:r w:rsidR="000A6FBA" w:rsidRPr="00587A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0A6FB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).-Р.</w:t>
        </w:r>
        <w:r w:rsidR="000A6FBA" w:rsidRPr="00587A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78–84</w:t>
        </w:r>
      </w:hyperlink>
    </w:p>
    <w:p w:rsidR="00AB5968" w:rsidRPr="00FE0B29" w:rsidRDefault="00AB596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29">
        <w:rPr>
          <w:rFonts w:ascii="Times New Roman" w:hAnsi="Times New Roman" w:cs="Times New Roman"/>
          <w:sz w:val="28"/>
          <w:szCs w:val="28"/>
        </w:rPr>
        <w:t xml:space="preserve">24. </w:t>
      </w:r>
      <w:r w:rsidRPr="00AB5968">
        <w:rPr>
          <w:rFonts w:ascii="Times New Roman" w:hAnsi="Times New Roman" w:cs="Times New Roman"/>
          <w:i/>
          <w:sz w:val="28"/>
          <w:szCs w:val="28"/>
        </w:rPr>
        <w:t>Королева И.С.,Белошицкий Г.В., Спирихина Л.В., Закроева И.М., Тагаченкова Т.А.,  Королева М.А.</w:t>
      </w:r>
      <w:r w:rsidRPr="00FE0B29">
        <w:rPr>
          <w:rFonts w:ascii="Times New Roman" w:hAnsi="Times New Roman" w:cs="Times New Roman"/>
          <w:sz w:val="28"/>
          <w:szCs w:val="28"/>
        </w:rPr>
        <w:t xml:space="preserve"> </w:t>
      </w:r>
      <w:r w:rsidR="00627D15">
        <w:rPr>
          <w:rFonts w:ascii="Times New Roman" w:hAnsi="Times New Roman" w:cs="Times New Roman"/>
          <w:sz w:val="28"/>
          <w:szCs w:val="28"/>
        </w:rPr>
        <w:t xml:space="preserve">Менингококковая инфекция и гнойные бактериальные менингиты в Российской Федерации: десятилетнее </w:t>
      </w:r>
      <w:r w:rsidR="00627D15">
        <w:rPr>
          <w:rFonts w:ascii="Times New Roman" w:hAnsi="Times New Roman" w:cs="Times New Roman"/>
          <w:sz w:val="28"/>
          <w:szCs w:val="28"/>
        </w:rPr>
        <w:lastRenderedPageBreak/>
        <w:t>эпидемиологическое наблюдение</w:t>
      </w:r>
      <w:r w:rsidRPr="00FE0B29">
        <w:rPr>
          <w:rFonts w:ascii="Times New Roman" w:hAnsi="Times New Roman" w:cs="Times New Roman"/>
          <w:sz w:val="28"/>
          <w:szCs w:val="28"/>
        </w:rPr>
        <w:t>// Журнал Эпидемиология и</w:t>
      </w:r>
      <w:r w:rsidR="00627D15">
        <w:rPr>
          <w:rFonts w:ascii="Times New Roman" w:hAnsi="Times New Roman" w:cs="Times New Roman"/>
          <w:sz w:val="28"/>
          <w:szCs w:val="28"/>
        </w:rPr>
        <w:t xml:space="preserve"> Инфекционные болезни</w:t>
      </w:r>
      <w:r w:rsidRPr="00FE0B29">
        <w:rPr>
          <w:rFonts w:ascii="Times New Roman" w:hAnsi="Times New Roman" w:cs="Times New Roman"/>
          <w:sz w:val="28"/>
          <w:szCs w:val="28"/>
        </w:rPr>
        <w:t>.</w:t>
      </w:r>
      <w:r w:rsidR="00627D15">
        <w:rPr>
          <w:rFonts w:ascii="Times New Roman" w:hAnsi="Times New Roman" w:cs="Times New Roman"/>
          <w:sz w:val="28"/>
          <w:szCs w:val="28"/>
        </w:rPr>
        <w:t xml:space="preserve"> Актуальные вопросы- 2013</w:t>
      </w:r>
      <w:r w:rsidRPr="00FE0B29">
        <w:rPr>
          <w:rFonts w:ascii="Times New Roman" w:hAnsi="Times New Roman" w:cs="Times New Roman"/>
          <w:sz w:val="28"/>
          <w:szCs w:val="28"/>
        </w:rPr>
        <w:t>. №</w:t>
      </w:r>
      <w:r w:rsidR="00627D15">
        <w:rPr>
          <w:rFonts w:ascii="Times New Roman" w:hAnsi="Times New Roman" w:cs="Times New Roman"/>
          <w:sz w:val="28"/>
          <w:szCs w:val="28"/>
        </w:rPr>
        <w:t>2</w:t>
      </w:r>
      <w:r w:rsidRPr="00FE0B29">
        <w:rPr>
          <w:rFonts w:ascii="Times New Roman" w:hAnsi="Times New Roman" w:cs="Times New Roman"/>
          <w:sz w:val="28"/>
          <w:szCs w:val="28"/>
        </w:rPr>
        <w:t>. –С.</w:t>
      </w:r>
      <w:r w:rsidR="00627D15">
        <w:rPr>
          <w:rFonts w:ascii="Times New Roman" w:hAnsi="Times New Roman" w:cs="Times New Roman"/>
          <w:sz w:val="28"/>
          <w:szCs w:val="28"/>
        </w:rPr>
        <w:t>15-17</w:t>
      </w:r>
    </w:p>
    <w:p w:rsidR="00FC7FF8" w:rsidRPr="00210D9A" w:rsidRDefault="00FC7FF8" w:rsidP="007F5BCE">
      <w:pPr>
        <w:spacing w:after="0" w:line="360" w:lineRule="auto"/>
        <w:jc w:val="both"/>
      </w:pPr>
      <w:r w:rsidRPr="00B6436D">
        <w:rPr>
          <w:rFonts w:ascii="Times New Roman" w:hAnsi="Times New Roman" w:cs="Times New Roman"/>
          <w:sz w:val="28"/>
          <w:szCs w:val="28"/>
        </w:rPr>
        <w:t xml:space="preserve">25. </w:t>
      </w:r>
      <w:r w:rsidR="00210D9A" w:rsidRPr="00210D9A">
        <w:rPr>
          <w:rFonts w:ascii="Times New Roman" w:hAnsi="Times New Roman" w:cs="Times New Roman"/>
          <w:i/>
          <w:sz w:val="28"/>
          <w:szCs w:val="28"/>
        </w:rPr>
        <w:t>Соловей Н.В., Карпов И.А., Щерба В.В., Данилов Д.Е., Борисевич О.В.</w:t>
      </w:r>
      <w:r w:rsidR="00210D9A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Внебольничный бактериальный менингит:  современные аспекты этиотропной</w:t>
      </w:r>
      <w:r w:rsidR="00210D9A">
        <w:rPr>
          <w:rFonts w:ascii="Times New Roman" w:hAnsi="Times New Roman" w:cs="Times New Roman"/>
          <w:sz w:val="28"/>
          <w:szCs w:val="28"/>
        </w:rPr>
        <w:t xml:space="preserve"> и патогенетической терапии</w:t>
      </w:r>
      <w:r w:rsidR="00210D9A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//</w:t>
      </w:r>
      <w:r w:rsidR="00210D9A">
        <w:rPr>
          <w:rFonts w:ascii="Times New Roman" w:hAnsi="Times New Roman" w:cs="Times New Roman"/>
          <w:sz w:val="28"/>
          <w:szCs w:val="28"/>
        </w:rPr>
        <w:t>Рецепт</w:t>
      </w:r>
      <w:r w:rsidR="00210D9A" w:rsidRPr="00FC7FF8">
        <w:rPr>
          <w:rFonts w:ascii="Times New Roman" w:hAnsi="Times New Roman" w:cs="Times New Roman"/>
          <w:sz w:val="28"/>
          <w:szCs w:val="28"/>
        </w:rPr>
        <w:t>.</w:t>
      </w:r>
      <w:r w:rsidR="00210D9A">
        <w:rPr>
          <w:rFonts w:ascii="Times New Roman" w:hAnsi="Times New Roman" w:cs="Times New Roman"/>
          <w:sz w:val="28"/>
          <w:szCs w:val="28"/>
        </w:rPr>
        <w:t>- 2015. №5(103). –С.100-119</w:t>
      </w:r>
      <w:r w:rsidR="00210D9A">
        <w:t xml:space="preserve"> </w:t>
      </w:r>
    </w:p>
    <w:p w:rsidR="00210D9A" w:rsidRPr="00E943E5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26. </w:t>
      </w:r>
      <w:r w:rsidR="00210D9A" w:rsidRPr="00102A66">
        <w:rPr>
          <w:rStyle w:val="af0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Пилипенко</w:t>
      </w:r>
      <w:r w:rsidR="00210D9A" w:rsidRPr="00102A66">
        <w:rPr>
          <w:rFonts w:ascii="Times New Roman" w:hAnsi="Times New Roman" w:cs="Times New Roman"/>
          <w:sz w:val="28"/>
          <w:szCs w:val="28"/>
          <w:shd w:val="clear" w:color="auto" w:fill="FFFFFF"/>
        </w:rPr>
        <w:t> В.В., </w:t>
      </w:r>
      <w:r w:rsidR="00210D9A">
        <w:rPr>
          <w:rStyle w:val="af0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Щеголев А.В., Алексеев А.М., Карев В.Е.</w:t>
      </w:r>
      <w:r w:rsidR="00210D9A" w:rsidRPr="00102A66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210D9A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Бактериальные менингиты: диагностика и лечение</w:t>
      </w:r>
      <w:r w:rsidR="00C92CC3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пособие.</w:t>
      </w:r>
      <w:r w:rsidR="00210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Спб: Радуга, 2015.- 100с.</w:t>
      </w:r>
    </w:p>
    <w:p w:rsidR="00FC7FF8" w:rsidRPr="00B6436D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27. </w:t>
      </w:r>
      <w:r w:rsidR="00DC2ACE" w:rsidRPr="00DC2ACE">
        <w:rPr>
          <w:rFonts w:ascii="Times New Roman" w:hAnsi="Times New Roman" w:cs="Times New Roman"/>
          <w:i/>
          <w:sz w:val="28"/>
          <w:szCs w:val="28"/>
        </w:rPr>
        <w:t xml:space="preserve">Петрухин А.С. </w:t>
      </w:r>
      <w:r w:rsidRPr="00B6436D">
        <w:rPr>
          <w:rFonts w:ascii="Times New Roman" w:hAnsi="Times New Roman" w:cs="Times New Roman"/>
          <w:sz w:val="28"/>
          <w:szCs w:val="28"/>
        </w:rPr>
        <w:t>Детская неврология. Клиническая неврология</w:t>
      </w:r>
      <w:r w:rsidR="00E72C57">
        <w:rPr>
          <w:rFonts w:ascii="Times New Roman" w:hAnsi="Times New Roman" w:cs="Times New Roman"/>
          <w:sz w:val="28"/>
          <w:szCs w:val="28"/>
        </w:rPr>
        <w:t>: Учебник</w:t>
      </w:r>
      <w:r w:rsidR="00DC2ACE">
        <w:rPr>
          <w:rFonts w:ascii="Times New Roman" w:hAnsi="Times New Roman" w:cs="Times New Roman"/>
          <w:sz w:val="28"/>
          <w:szCs w:val="28"/>
        </w:rPr>
        <w:t xml:space="preserve"> – М.</w:t>
      </w:r>
      <w:r w:rsidRPr="00B6436D">
        <w:rPr>
          <w:rFonts w:ascii="Times New Roman" w:hAnsi="Times New Roman" w:cs="Times New Roman"/>
          <w:sz w:val="28"/>
          <w:szCs w:val="28"/>
        </w:rPr>
        <w:t>: ГЭОТАР-Медиа, 2012</w:t>
      </w:r>
      <w:r w:rsidRPr="00DC2ACE">
        <w:rPr>
          <w:rFonts w:ascii="Times New Roman" w:hAnsi="Times New Roman" w:cs="Times New Roman"/>
          <w:sz w:val="28"/>
          <w:szCs w:val="28"/>
        </w:rPr>
        <w:t>. -</w:t>
      </w:r>
      <w:r w:rsidR="00DC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2. - </w:t>
      </w:r>
      <w:r w:rsidR="00DC2ACE" w:rsidRPr="00DC2ACE">
        <w:rPr>
          <w:rFonts w:ascii="Times New Roman" w:hAnsi="Times New Roman" w:cs="Times New Roman"/>
          <w:sz w:val="28"/>
          <w:szCs w:val="28"/>
          <w:shd w:val="clear" w:color="auto" w:fill="FFFFFF"/>
        </w:rPr>
        <w:t>560 с.</w:t>
      </w:r>
    </w:p>
    <w:p w:rsidR="00312735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28. </w:t>
      </w:r>
      <w:r w:rsidR="00312735" w:rsidRPr="00312735">
        <w:rPr>
          <w:rFonts w:ascii="Times New Roman" w:hAnsi="Times New Roman" w:cs="Times New Roman"/>
          <w:i/>
          <w:sz w:val="28"/>
          <w:szCs w:val="28"/>
        </w:rPr>
        <w:t>Субботин А.В., Семенов В.А., Попонникова Т.В.</w:t>
      </w:r>
      <w:r w:rsidR="00312735" w:rsidRPr="00312735">
        <w:rPr>
          <w:rFonts w:ascii="Times New Roman" w:hAnsi="Times New Roman" w:cs="Times New Roman"/>
          <w:sz w:val="28"/>
          <w:szCs w:val="28"/>
        </w:rPr>
        <w:t xml:space="preserve">  Инфе</w:t>
      </w:r>
      <w:r w:rsidR="00312735">
        <w:rPr>
          <w:rFonts w:ascii="Times New Roman" w:hAnsi="Times New Roman" w:cs="Times New Roman"/>
          <w:sz w:val="28"/>
          <w:szCs w:val="28"/>
        </w:rPr>
        <w:t xml:space="preserve">кционные заболевания нервной системы (нейроинфекции). </w:t>
      </w:r>
      <w:r w:rsidR="00312735" w:rsidRPr="00312735">
        <w:rPr>
          <w:rFonts w:ascii="Times New Roman" w:hAnsi="Times New Roman" w:cs="Times New Roman"/>
          <w:sz w:val="28"/>
          <w:szCs w:val="28"/>
        </w:rPr>
        <w:t>Учебное пособие для студент</w:t>
      </w:r>
      <w:r w:rsidR="00312735">
        <w:rPr>
          <w:rFonts w:ascii="Times New Roman" w:hAnsi="Times New Roman" w:cs="Times New Roman"/>
          <w:sz w:val="28"/>
          <w:szCs w:val="28"/>
        </w:rPr>
        <w:t>ов лечебного факультета медицинских вузов</w:t>
      </w:r>
      <w:r w:rsidR="00312735" w:rsidRPr="00312735">
        <w:rPr>
          <w:rFonts w:ascii="Times New Roman" w:hAnsi="Times New Roman" w:cs="Times New Roman"/>
          <w:sz w:val="28"/>
          <w:szCs w:val="28"/>
        </w:rPr>
        <w:t>. –</w:t>
      </w:r>
      <w:r w:rsidR="00E274BE">
        <w:rPr>
          <w:rFonts w:ascii="Times New Roman" w:hAnsi="Times New Roman" w:cs="Times New Roman"/>
          <w:sz w:val="28"/>
          <w:szCs w:val="28"/>
        </w:rPr>
        <w:t xml:space="preserve"> Кемерово.</w:t>
      </w:r>
      <w:r w:rsidR="00312735" w:rsidRPr="00312735">
        <w:rPr>
          <w:rFonts w:ascii="Times New Roman" w:hAnsi="Times New Roman" w:cs="Times New Roman"/>
          <w:sz w:val="28"/>
          <w:szCs w:val="28"/>
        </w:rPr>
        <w:t xml:space="preserve"> 2003. –58с</w:t>
      </w:r>
    </w:p>
    <w:p w:rsidR="00FC7FF8" w:rsidRPr="00B6436D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29. </w:t>
      </w:r>
      <w:r w:rsidR="00A7581F" w:rsidRPr="00A7581F">
        <w:rPr>
          <w:rFonts w:ascii="Times New Roman" w:hAnsi="Times New Roman" w:cs="Times New Roman"/>
          <w:i/>
          <w:sz w:val="28"/>
          <w:szCs w:val="28"/>
        </w:rPr>
        <w:t>Харламова Т.В., Зайцева М.Н., Филиппов П.Г.</w:t>
      </w:r>
      <w:r w:rsidR="00A7581F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Клиническая оценка центральной и периферической гемодинамики у больны</w:t>
      </w:r>
      <w:r w:rsidR="00A7581F">
        <w:rPr>
          <w:rFonts w:ascii="Times New Roman" w:hAnsi="Times New Roman" w:cs="Times New Roman"/>
          <w:sz w:val="28"/>
          <w:szCs w:val="28"/>
        </w:rPr>
        <w:t>х с бактериальными менингитами</w:t>
      </w:r>
      <w:r w:rsidR="00A7581F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//</w:t>
      </w:r>
      <w:r w:rsidRPr="00B6436D">
        <w:rPr>
          <w:rFonts w:ascii="Times New Roman" w:hAnsi="Times New Roman" w:cs="Times New Roman"/>
          <w:sz w:val="28"/>
          <w:szCs w:val="28"/>
        </w:rPr>
        <w:t>Инфекцион</w:t>
      </w:r>
      <w:r w:rsidR="00A7581F">
        <w:rPr>
          <w:rFonts w:ascii="Times New Roman" w:hAnsi="Times New Roman" w:cs="Times New Roman"/>
          <w:sz w:val="28"/>
          <w:szCs w:val="28"/>
        </w:rPr>
        <w:t>ные болезни</w:t>
      </w:r>
      <w:r w:rsidR="00301396">
        <w:rPr>
          <w:rFonts w:ascii="Times New Roman" w:hAnsi="Times New Roman" w:cs="Times New Roman"/>
          <w:sz w:val="28"/>
          <w:szCs w:val="28"/>
        </w:rPr>
        <w:t>.- 2007.№</w:t>
      </w:r>
      <w:r w:rsidR="00A7581F">
        <w:rPr>
          <w:rFonts w:ascii="Times New Roman" w:hAnsi="Times New Roman" w:cs="Times New Roman"/>
          <w:sz w:val="28"/>
          <w:szCs w:val="28"/>
        </w:rPr>
        <w:t>3</w:t>
      </w:r>
      <w:r w:rsidR="00060848">
        <w:rPr>
          <w:rFonts w:ascii="Times New Roman" w:hAnsi="Times New Roman" w:cs="Times New Roman"/>
          <w:sz w:val="28"/>
          <w:szCs w:val="28"/>
        </w:rPr>
        <w:t>.- С.45-47</w:t>
      </w:r>
    </w:p>
    <w:p w:rsidR="00FC7FF8" w:rsidRPr="00E60B03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30. </w:t>
      </w:r>
      <w:r w:rsidR="00312735" w:rsidRPr="00312735">
        <w:rPr>
          <w:rFonts w:ascii="Times New Roman" w:hAnsi="Times New Roman" w:cs="Times New Roman"/>
          <w:i/>
          <w:sz w:val="28"/>
          <w:szCs w:val="28"/>
        </w:rPr>
        <w:t>Фазылов В.Х., Светлана В.Т., Наиля Ф.Д.</w:t>
      </w:r>
      <w:r w:rsidR="00312735" w:rsidRPr="00B6436D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Клинико-лабораторные особенности менингококковой инфекции, менингитов и мен</w:t>
      </w:r>
      <w:r w:rsidR="00312735">
        <w:rPr>
          <w:rFonts w:ascii="Times New Roman" w:hAnsi="Times New Roman" w:cs="Times New Roman"/>
          <w:sz w:val="28"/>
          <w:szCs w:val="28"/>
        </w:rPr>
        <w:t>ингоэнцефалитов другой этиологии</w:t>
      </w:r>
      <w:r w:rsidR="00312735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//</w:t>
      </w:r>
      <w:r w:rsidRPr="00B6436D">
        <w:rPr>
          <w:rFonts w:ascii="Times New Roman" w:hAnsi="Times New Roman" w:cs="Times New Roman"/>
          <w:sz w:val="28"/>
          <w:szCs w:val="28"/>
        </w:rPr>
        <w:t>Журнал инфекционные болезни</w:t>
      </w:r>
      <w:r w:rsidR="00312735">
        <w:rPr>
          <w:rFonts w:ascii="Times New Roman" w:hAnsi="Times New Roman" w:cs="Times New Roman"/>
          <w:sz w:val="28"/>
          <w:szCs w:val="28"/>
        </w:rPr>
        <w:t xml:space="preserve">.- </w:t>
      </w:r>
      <w:r w:rsidR="00312735" w:rsidRPr="00E60B03">
        <w:rPr>
          <w:rFonts w:ascii="Times New Roman" w:hAnsi="Times New Roman" w:cs="Times New Roman"/>
          <w:sz w:val="28"/>
          <w:szCs w:val="28"/>
          <w:lang w:val="en-US"/>
        </w:rPr>
        <w:t>2015.№</w:t>
      </w:r>
      <w:r w:rsidRPr="00E60B0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415CD" w:rsidRPr="00E60B03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="003415CD">
        <w:rPr>
          <w:rFonts w:ascii="Times New Roman" w:hAnsi="Times New Roman" w:cs="Times New Roman"/>
          <w:sz w:val="28"/>
          <w:szCs w:val="28"/>
        </w:rPr>
        <w:t>С</w:t>
      </w:r>
      <w:r w:rsidR="003415CD" w:rsidRPr="00E60B03">
        <w:rPr>
          <w:rFonts w:ascii="Times New Roman" w:hAnsi="Times New Roman" w:cs="Times New Roman"/>
          <w:sz w:val="28"/>
          <w:szCs w:val="28"/>
          <w:lang w:val="en-US"/>
        </w:rPr>
        <w:t>.110-113</w:t>
      </w:r>
    </w:p>
    <w:p w:rsidR="00E60B03" w:rsidRPr="00661FCC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  <w:lang w:val="en-US"/>
        </w:rPr>
        <w:t>31.</w:t>
      </w:r>
      <w:r w:rsidR="00E60B03" w:rsidRPr="00E60B0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Michelle Troen</w:t>
      </w:r>
      <w:r w:rsidR="00E60B03">
        <w:rPr>
          <w:rFonts w:ascii="Times New Roman" w:hAnsi="Times New Roman" w:cs="Times New Roman"/>
          <w:i/>
          <w:sz w:val="28"/>
          <w:szCs w:val="28"/>
          <w:lang w:val="en-US"/>
        </w:rPr>
        <w:t>dle M.D.</w:t>
      </w:r>
      <w:r w:rsidR="00E60B03" w:rsidRPr="00E60B03">
        <w:rPr>
          <w:rFonts w:ascii="Times New Roman" w:hAnsi="Times New Roman" w:cs="Times New Roman"/>
          <w:i/>
          <w:sz w:val="28"/>
          <w:szCs w:val="28"/>
          <w:lang w:val="en-US"/>
        </w:rPr>
        <w:t>, Deanna Willis M.D.</w:t>
      </w:r>
      <w:r w:rsidR="00E60B03" w:rsidRPr="00187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0B03" w:rsidRPr="00B6436D">
        <w:rPr>
          <w:rFonts w:ascii="Times New Roman" w:hAnsi="Times New Roman" w:cs="Times New Roman"/>
          <w:sz w:val="28"/>
          <w:szCs w:val="28"/>
          <w:lang w:val="en-US"/>
        </w:rPr>
        <w:t>Fulminant bacterial meningitis due to Neisseria meningitidis with no pleocytosis on lumbar puncture</w:t>
      </w:r>
      <w:r w:rsidR="00E60B03" w:rsidRPr="00A81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//</w:t>
      </w:r>
      <w:r w:rsidR="00E60B03" w:rsidRPr="00EF6F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60B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American </w:t>
      </w:r>
      <w:r w:rsidR="00E60B03" w:rsidRPr="00E10A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Journal of </w:t>
      </w:r>
      <w:r w:rsidR="00E60B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Emergency Medicine</w:t>
      </w:r>
      <w:proofErr w:type="gramStart"/>
      <w:r w:rsidR="00E60B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.-</w:t>
      </w:r>
      <w:proofErr w:type="gramEnd"/>
      <w:r w:rsidR="00E60B03" w:rsidRPr="00587A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40" w:history="1">
        <w:r w:rsidR="00E60B03" w:rsidRPr="00E60B0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2017.№ 35(</w:t>
        </w:r>
        <w:r w:rsidR="00E60B03" w:rsidRPr="00661FC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E60B03" w:rsidRPr="00E60B0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).-</w:t>
        </w:r>
        <w:r w:rsidR="00E60B0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E60B03" w:rsidRPr="00E60B0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60B03" w:rsidRPr="00661FC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198</w:t>
        </w:r>
      </w:hyperlink>
      <w:r w:rsidR="00E60B03" w:rsidRPr="0066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F8" w:rsidRPr="00E60B03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03">
        <w:rPr>
          <w:rFonts w:ascii="Times New Roman" w:hAnsi="Times New Roman" w:cs="Times New Roman"/>
          <w:sz w:val="28"/>
          <w:szCs w:val="28"/>
        </w:rPr>
        <w:t xml:space="preserve">32. </w:t>
      </w:r>
      <w:r w:rsidRPr="00661FCC">
        <w:rPr>
          <w:rFonts w:ascii="Times New Roman" w:hAnsi="Times New Roman" w:cs="Times New Roman"/>
          <w:i/>
          <w:sz w:val="28"/>
          <w:szCs w:val="28"/>
        </w:rPr>
        <w:t>Нагибина М</w:t>
      </w:r>
      <w:r w:rsidR="00661FCC" w:rsidRPr="00661FCC">
        <w:rPr>
          <w:rFonts w:ascii="Times New Roman" w:hAnsi="Times New Roman" w:cs="Times New Roman"/>
          <w:i/>
          <w:sz w:val="28"/>
          <w:szCs w:val="28"/>
        </w:rPr>
        <w:t>.</w:t>
      </w:r>
      <w:r w:rsidRPr="00661FCC">
        <w:rPr>
          <w:rFonts w:ascii="Times New Roman" w:hAnsi="Times New Roman" w:cs="Times New Roman"/>
          <w:i/>
          <w:sz w:val="28"/>
          <w:szCs w:val="28"/>
        </w:rPr>
        <w:t>В</w:t>
      </w:r>
      <w:r w:rsidR="00661FCC" w:rsidRPr="00661FCC">
        <w:rPr>
          <w:rFonts w:ascii="Times New Roman" w:hAnsi="Times New Roman" w:cs="Times New Roman"/>
          <w:i/>
          <w:sz w:val="28"/>
          <w:szCs w:val="28"/>
        </w:rPr>
        <w:t>.</w:t>
      </w:r>
      <w:r w:rsidR="00661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Бактериальные</w:t>
      </w:r>
      <w:r w:rsidRPr="00E60B03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гнойные</w:t>
      </w:r>
      <w:r w:rsidRPr="00E60B03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менингиты</w:t>
      </w:r>
      <w:r w:rsidRPr="00E60B03">
        <w:rPr>
          <w:rFonts w:ascii="Times New Roman" w:hAnsi="Times New Roman" w:cs="Times New Roman"/>
          <w:sz w:val="28"/>
          <w:szCs w:val="28"/>
        </w:rPr>
        <w:t>:</w:t>
      </w:r>
      <w:r w:rsidR="00661FCC">
        <w:rPr>
          <w:rFonts w:ascii="Times New Roman" w:hAnsi="Times New Roman" w:cs="Times New Roman"/>
          <w:sz w:val="28"/>
          <w:szCs w:val="28"/>
        </w:rPr>
        <w:t xml:space="preserve"> актуальные проблемы патогенеза, диагностики и лечения. Дис. д.м.н. Москва. 2017. -278 с.</w:t>
      </w:r>
      <w:r w:rsidRPr="00E60B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7FF8" w:rsidRPr="00715C32" w:rsidRDefault="00FC7FF8" w:rsidP="007F5BCE">
      <w:pPr>
        <w:spacing w:after="0" w:line="360" w:lineRule="auto"/>
        <w:jc w:val="both"/>
      </w:pPr>
      <w:r w:rsidRPr="00B6436D"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B20A98">
        <w:rPr>
          <w:rFonts w:ascii="Times New Roman" w:hAnsi="Times New Roman" w:cs="Times New Roman"/>
          <w:i/>
          <w:sz w:val="28"/>
          <w:szCs w:val="28"/>
        </w:rPr>
        <w:t xml:space="preserve">Венгеров Ю.Я., Нагибина М.В., Михалинова Е.П., Раздобарина С.Е., Молотилова Т.Н., Пархоменко Ю.Г., Мозгалева Н.В., Смирнова Т.Ю. </w:t>
      </w:r>
      <w:r w:rsidR="00B20A98">
        <w:rPr>
          <w:rFonts w:ascii="Times New Roman" w:hAnsi="Times New Roman" w:cs="Times New Roman"/>
          <w:sz w:val="28"/>
          <w:szCs w:val="28"/>
        </w:rPr>
        <w:t>Пневмококковый менингит.</w:t>
      </w:r>
      <w:r w:rsidR="00661FCC" w:rsidRPr="00B6436D">
        <w:rPr>
          <w:rFonts w:ascii="Times New Roman" w:hAnsi="Times New Roman" w:cs="Times New Roman"/>
          <w:sz w:val="28"/>
          <w:szCs w:val="28"/>
        </w:rPr>
        <w:t xml:space="preserve"> </w:t>
      </w:r>
      <w:r w:rsidR="00B20A98">
        <w:rPr>
          <w:rFonts w:ascii="Times New Roman" w:hAnsi="Times New Roman" w:cs="Times New Roman"/>
          <w:sz w:val="28"/>
          <w:szCs w:val="28"/>
        </w:rPr>
        <w:t>Проблема высокой летальности</w:t>
      </w:r>
      <w:r w:rsidR="00661FCC" w:rsidRPr="00B6436D">
        <w:rPr>
          <w:rFonts w:ascii="Times New Roman" w:hAnsi="Times New Roman" w:cs="Times New Roman"/>
          <w:sz w:val="28"/>
          <w:szCs w:val="28"/>
        </w:rPr>
        <w:t xml:space="preserve"> </w:t>
      </w:r>
      <w:r w:rsidR="00661FCC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// </w:t>
      </w:r>
      <w:r w:rsidR="00661FCC" w:rsidRPr="00FC7FF8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B20A98">
        <w:rPr>
          <w:rFonts w:ascii="Times New Roman" w:hAnsi="Times New Roman" w:cs="Times New Roman"/>
          <w:sz w:val="28"/>
          <w:szCs w:val="28"/>
        </w:rPr>
        <w:t>Инфектологии</w:t>
      </w:r>
      <w:r w:rsidR="00661FCC" w:rsidRPr="00FC7FF8">
        <w:rPr>
          <w:rFonts w:ascii="Times New Roman" w:hAnsi="Times New Roman" w:cs="Times New Roman"/>
          <w:sz w:val="28"/>
          <w:szCs w:val="28"/>
        </w:rPr>
        <w:t>.</w:t>
      </w:r>
      <w:r w:rsidR="00661FCC">
        <w:rPr>
          <w:rFonts w:ascii="Times New Roman" w:hAnsi="Times New Roman" w:cs="Times New Roman"/>
          <w:sz w:val="28"/>
          <w:szCs w:val="28"/>
        </w:rPr>
        <w:t>- 201</w:t>
      </w:r>
      <w:r w:rsidR="00B20A98">
        <w:rPr>
          <w:rFonts w:ascii="Times New Roman" w:hAnsi="Times New Roman" w:cs="Times New Roman"/>
          <w:sz w:val="28"/>
          <w:szCs w:val="28"/>
        </w:rPr>
        <w:t>2</w:t>
      </w:r>
      <w:r w:rsidR="00661FCC">
        <w:rPr>
          <w:rFonts w:ascii="Times New Roman" w:hAnsi="Times New Roman" w:cs="Times New Roman"/>
          <w:sz w:val="28"/>
          <w:szCs w:val="28"/>
        </w:rPr>
        <w:t xml:space="preserve">. </w:t>
      </w:r>
      <w:r w:rsidR="00661FCC" w:rsidRPr="00715C32">
        <w:rPr>
          <w:rFonts w:ascii="Times New Roman" w:hAnsi="Times New Roman" w:cs="Times New Roman"/>
          <w:sz w:val="28"/>
          <w:szCs w:val="28"/>
        </w:rPr>
        <w:t>№</w:t>
      </w:r>
      <w:r w:rsidR="00B20A98">
        <w:rPr>
          <w:rFonts w:ascii="Times New Roman" w:hAnsi="Times New Roman" w:cs="Times New Roman"/>
          <w:sz w:val="28"/>
          <w:szCs w:val="28"/>
        </w:rPr>
        <w:t>4(3</w:t>
      </w:r>
      <w:r w:rsidR="00661FCC" w:rsidRPr="00715C32">
        <w:rPr>
          <w:rFonts w:ascii="Times New Roman" w:hAnsi="Times New Roman" w:cs="Times New Roman"/>
          <w:sz w:val="28"/>
          <w:szCs w:val="28"/>
        </w:rPr>
        <w:t>). –</w:t>
      </w:r>
      <w:r w:rsidR="00661FCC">
        <w:rPr>
          <w:rFonts w:ascii="Times New Roman" w:hAnsi="Times New Roman" w:cs="Times New Roman"/>
          <w:sz w:val="28"/>
          <w:szCs w:val="28"/>
        </w:rPr>
        <w:t>С</w:t>
      </w:r>
      <w:r w:rsidR="00661FCC" w:rsidRPr="00715C32">
        <w:rPr>
          <w:rFonts w:ascii="Times New Roman" w:hAnsi="Times New Roman" w:cs="Times New Roman"/>
          <w:sz w:val="28"/>
          <w:szCs w:val="28"/>
        </w:rPr>
        <w:t>.</w:t>
      </w:r>
      <w:r w:rsidR="00B20A98">
        <w:rPr>
          <w:rFonts w:ascii="Times New Roman" w:hAnsi="Times New Roman" w:cs="Times New Roman"/>
          <w:sz w:val="28"/>
          <w:szCs w:val="28"/>
        </w:rPr>
        <w:t>32-33</w:t>
      </w:r>
      <w:r w:rsidR="00715C32" w:rsidRPr="00715C32">
        <w:t xml:space="preserve"> </w:t>
      </w:r>
    </w:p>
    <w:p w:rsidR="00715C32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34. </w:t>
      </w:r>
      <w:r w:rsidR="00715C32" w:rsidRPr="00715C32">
        <w:rPr>
          <w:rFonts w:ascii="Times New Roman" w:hAnsi="Times New Roman" w:cs="Times New Roman"/>
          <w:i/>
          <w:sz w:val="28"/>
          <w:szCs w:val="28"/>
        </w:rPr>
        <w:t>Галицкая, Л.С. Намазова, Гайворонская</w:t>
      </w:r>
      <w:r w:rsidR="00715C32" w:rsidRPr="00B6436D">
        <w:rPr>
          <w:rFonts w:ascii="Times New Roman" w:hAnsi="Times New Roman" w:cs="Times New Roman"/>
          <w:sz w:val="28"/>
          <w:szCs w:val="28"/>
        </w:rPr>
        <w:t xml:space="preserve"> </w:t>
      </w:r>
      <w:r w:rsidR="00715C32" w:rsidRPr="00715C32">
        <w:rPr>
          <w:rFonts w:ascii="Times New Roman" w:hAnsi="Times New Roman" w:cs="Times New Roman"/>
          <w:i/>
          <w:sz w:val="28"/>
          <w:szCs w:val="28"/>
        </w:rPr>
        <w:t xml:space="preserve">А.Г. </w:t>
      </w:r>
      <w:r w:rsidRPr="00B6436D">
        <w:rPr>
          <w:rFonts w:ascii="Times New Roman" w:hAnsi="Times New Roman" w:cs="Times New Roman"/>
          <w:sz w:val="28"/>
          <w:szCs w:val="28"/>
        </w:rPr>
        <w:t>Менингиты у детей: особенности пневмококковых менингитов и воз</w:t>
      </w:r>
      <w:r w:rsidR="00715C32">
        <w:rPr>
          <w:rFonts w:ascii="Times New Roman" w:hAnsi="Times New Roman" w:cs="Times New Roman"/>
          <w:sz w:val="28"/>
          <w:szCs w:val="28"/>
        </w:rPr>
        <w:t>можности их вакцинопрофилактики</w:t>
      </w:r>
      <w:r w:rsidR="00715C32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// </w:t>
      </w:r>
      <w:r w:rsidR="00715C32" w:rsidRPr="00715C32">
        <w:rPr>
          <w:rFonts w:ascii="Times New Roman" w:hAnsi="Times New Roman" w:cs="Times New Roman"/>
          <w:sz w:val="28"/>
          <w:szCs w:val="28"/>
        </w:rPr>
        <w:t>Педиатрическая фармакология</w:t>
      </w:r>
      <w:r w:rsidR="00715C32" w:rsidRPr="00FC7FF8">
        <w:rPr>
          <w:rFonts w:ascii="Times New Roman" w:hAnsi="Times New Roman" w:cs="Times New Roman"/>
          <w:sz w:val="28"/>
          <w:szCs w:val="28"/>
        </w:rPr>
        <w:t>.</w:t>
      </w:r>
      <w:r w:rsidR="00715C32">
        <w:rPr>
          <w:rFonts w:ascii="Times New Roman" w:hAnsi="Times New Roman" w:cs="Times New Roman"/>
          <w:sz w:val="28"/>
          <w:szCs w:val="28"/>
        </w:rPr>
        <w:t xml:space="preserve">- 2008. </w:t>
      </w:r>
      <w:r w:rsidR="00715C32" w:rsidRPr="00715C32">
        <w:rPr>
          <w:rFonts w:ascii="Times New Roman" w:hAnsi="Times New Roman" w:cs="Times New Roman"/>
          <w:sz w:val="28"/>
          <w:szCs w:val="28"/>
        </w:rPr>
        <w:t>№</w:t>
      </w:r>
      <w:r w:rsidR="00715C32">
        <w:rPr>
          <w:rFonts w:ascii="Times New Roman" w:hAnsi="Times New Roman" w:cs="Times New Roman"/>
          <w:sz w:val="28"/>
          <w:szCs w:val="28"/>
        </w:rPr>
        <w:t>5(3</w:t>
      </w:r>
      <w:r w:rsidR="00715C32" w:rsidRPr="00715C32">
        <w:rPr>
          <w:rFonts w:ascii="Times New Roman" w:hAnsi="Times New Roman" w:cs="Times New Roman"/>
          <w:sz w:val="28"/>
          <w:szCs w:val="28"/>
        </w:rPr>
        <w:t>). –</w:t>
      </w:r>
      <w:r w:rsidR="00C92CC3">
        <w:rPr>
          <w:rFonts w:ascii="Times New Roman" w:hAnsi="Times New Roman" w:cs="Times New Roman"/>
          <w:sz w:val="28"/>
          <w:szCs w:val="28"/>
        </w:rPr>
        <w:t xml:space="preserve"> </w:t>
      </w:r>
      <w:r w:rsidR="00715C32">
        <w:rPr>
          <w:rFonts w:ascii="Times New Roman" w:hAnsi="Times New Roman" w:cs="Times New Roman"/>
          <w:sz w:val="28"/>
          <w:szCs w:val="28"/>
        </w:rPr>
        <w:t>С</w:t>
      </w:r>
      <w:r w:rsidR="00715C32" w:rsidRPr="00715C32">
        <w:rPr>
          <w:rFonts w:ascii="Times New Roman" w:hAnsi="Times New Roman" w:cs="Times New Roman"/>
          <w:sz w:val="28"/>
          <w:szCs w:val="28"/>
        </w:rPr>
        <w:t>.</w:t>
      </w:r>
      <w:r w:rsidR="00C92CC3">
        <w:rPr>
          <w:rFonts w:ascii="Times New Roman" w:hAnsi="Times New Roman" w:cs="Times New Roman"/>
          <w:sz w:val="28"/>
          <w:szCs w:val="28"/>
        </w:rPr>
        <w:t>72-</w:t>
      </w:r>
      <w:r w:rsidR="00715C32">
        <w:rPr>
          <w:rFonts w:ascii="Times New Roman" w:hAnsi="Times New Roman" w:cs="Times New Roman"/>
          <w:sz w:val="28"/>
          <w:szCs w:val="28"/>
        </w:rPr>
        <w:t>75</w:t>
      </w:r>
    </w:p>
    <w:p w:rsidR="005B1848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>35</w:t>
      </w:r>
      <w:r w:rsidRPr="005B18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B1848" w:rsidRPr="005B1848">
        <w:rPr>
          <w:rFonts w:ascii="Times New Roman" w:hAnsi="Times New Roman" w:cs="Times New Roman"/>
          <w:i/>
          <w:sz w:val="28"/>
          <w:szCs w:val="28"/>
        </w:rPr>
        <w:t xml:space="preserve">Карпов И.А., Иванов А.С., Юркевич И.В., Кишкурно Е.П., Качанко Е.Ф. </w:t>
      </w:r>
      <w:r w:rsidRPr="00B6436D">
        <w:rPr>
          <w:rFonts w:ascii="Times New Roman" w:hAnsi="Times New Roman" w:cs="Times New Roman"/>
          <w:sz w:val="28"/>
          <w:szCs w:val="28"/>
        </w:rPr>
        <w:t>Обзор практических рекомендаций по ведению пациентов с бактериальным менингитом Американского общества и</w:t>
      </w:r>
      <w:r w:rsidR="005B1848">
        <w:rPr>
          <w:rFonts w:ascii="Times New Roman" w:hAnsi="Times New Roman" w:cs="Times New Roman"/>
          <w:sz w:val="28"/>
          <w:szCs w:val="28"/>
        </w:rPr>
        <w:t>нфекционных болезней</w:t>
      </w:r>
      <w:r w:rsidR="005B1848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//</w:t>
      </w:r>
      <w:r w:rsidR="005B1848" w:rsidRPr="005B18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B1848" w:rsidRPr="005B1848">
        <w:rPr>
          <w:rFonts w:ascii="Times New Roman" w:hAnsi="Times New Roman" w:cs="Times New Roman"/>
          <w:sz w:val="28"/>
          <w:szCs w:val="28"/>
        </w:rPr>
        <w:t>линическая микробиология и антимикробная химиотерапия</w:t>
      </w:r>
      <w:r w:rsidR="005B1848" w:rsidRPr="00FC7FF8">
        <w:rPr>
          <w:rFonts w:ascii="Times New Roman" w:hAnsi="Times New Roman" w:cs="Times New Roman"/>
          <w:sz w:val="28"/>
          <w:szCs w:val="28"/>
        </w:rPr>
        <w:t>.</w:t>
      </w:r>
      <w:r w:rsidR="005B1848">
        <w:rPr>
          <w:rFonts w:ascii="Times New Roman" w:hAnsi="Times New Roman" w:cs="Times New Roman"/>
          <w:sz w:val="28"/>
          <w:szCs w:val="28"/>
        </w:rPr>
        <w:t xml:space="preserve">- 2006. </w:t>
      </w:r>
      <w:r w:rsidR="005B1848" w:rsidRPr="00715C32">
        <w:rPr>
          <w:rFonts w:ascii="Times New Roman" w:hAnsi="Times New Roman" w:cs="Times New Roman"/>
          <w:sz w:val="28"/>
          <w:szCs w:val="28"/>
        </w:rPr>
        <w:t>№</w:t>
      </w:r>
      <w:r w:rsidR="00BF3267">
        <w:rPr>
          <w:rFonts w:ascii="Times New Roman" w:hAnsi="Times New Roman" w:cs="Times New Roman"/>
          <w:sz w:val="28"/>
          <w:szCs w:val="28"/>
        </w:rPr>
        <w:t>8(3</w:t>
      </w:r>
      <w:r w:rsidR="005B1848" w:rsidRPr="00715C32">
        <w:rPr>
          <w:rFonts w:ascii="Times New Roman" w:hAnsi="Times New Roman" w:cs="Times New Roman"/>
          <w:sz w:val="28"/>
          <w:szCs w:val="28"/>
        </w:rPr>
        <w:t>). –</w:t>
      </w:r>
      <w:r w:rsidR="005B1848">
        <w:rPr>
          <w:rFonts w:ascii="Times New Roman" w:hAnsi="Times New Roman" w:cs="Times New Roman"/>
          <w:sz w:val="28"/>
          <w:szCs w:val="28"/>
        </w:rPr>
        <w:t>С</w:t>
      </w:r>
      <w:r w:rsidR="005B1848" w:rsidRPr="00715C32">
        <w:rPr>
          <w:rFonts w:ascii="Times New Roman" w:hAnsi="Times New Roman" w:cs="Times New Roman"/>
          <w:sz w:val="28"/>
          <w:szCs w:val="28"/>
        </w:rPr>
        <w:t>.</w:t>
      </w:r>
      <w:r w:rsidR="005B1848">
        <w:rPr>
          <w:rFonts w:ascii="Times New Roman" w:hAnsi="Times New Roman" w:cs="Times New Roman"/>
          <w:sz w:val="28"/>
          <w:szCs w:val="28"/>
        </w:rPr>
        <w:t>217-241</w:t>
      </w:r>
    </w:p>
    <w:p w:rsidR="00FC7FF8" w:rsidRPr="00B6436D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36.  </w:t>
      </w:r>
      <w:r w:rsidRPr="00A9116A">
        <w:rPr>
          <w:rFonts w:ascii="Times New Roman" w:hAnsi="Times New Roman" w:cs="Times New Roman"/>
          <w:i/>
          <w:sz w:val="28"/>
          <w:szCs w:val="28"/>
        </w:rPr>
        <w:t>Николенко</w:t>
      </w:r>
      <w:r w:rsidR="00C82C38" w:rsidRPr="00A9116A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Pr="00A9116A">
        <w:rPr>
          <w:rFonts w:ascii="Times New Roman" w:hAnsi="Times New Roman" w:cs="Times New Roman"/>
          <w:i/>
          <w:sz w:val="28"/>
          <w:szCs w:val="28"/>
        </w:rPr>
        <w:t>, Воробьева</w:t>
      </w:r>
      <w:r w:rsidR="00C82C38" w:rsidRPr="00A9116A">
        <w:rPr>
          <w:rFonts w:ascii="Times New Roman" w:hAnsi="Times New Roman" w:cs="Times New Roman"/>
          <w:i/>
          <w:sz w:val="28"/>
          <w:szCs w:val="28"/>
        </w:rPr>
        <w:t xml:space="preserve"> Н.Н.</w:t>
      </w:r>
      <w:r w:rsidRPr="00A9116A">
        <w:rPr>
          <w:rFonts w:ascii="Times New Roman" w:hAnsi="Times New Roman" w:cs="Times New Roman"/>
          <w:i/>
          <w:sz w:val="28"/>
          <w:szCs w:val="28"/>
        </w:rPr>
        <w:t>, Рысинская</w:t>
      </w:r>
      <w:r w:rsidR="00C82C38" w:rsidRPr="00A9116A">
        <w:rPr>
          <w:rFonts w:ascii="Times New Roman" w:hAnsi="Times New Roman" w:cs="Times New Roman"/>
          <w:i/>
          <w:sz w:val="28"/>
          <w:szCs w:val="28"/>
        </w:rPr>
        <w:t xml:space="preserve"> Т.К.</w:t>
      </w:r>
      <w:r w:rsidRPr="00A9116A">
        <w:rPr>
          <w:rFonts w:ascii="Times New Roman" w:hAnsi="Times New Roman" w:cs="Times New Roman"/>
          <w:i/>
          <w:sz w:val="28"/>
          <w:szCs w:val="28"/>
        </w:rPr>
        <w:t>, Голоднова</w:t>
      </w:r>
      <w:r w:rsidR="00C82C38" w:rsidRPr="00A9116A">
        <w:rPr>
          <w:rFonts w:ascii="Times New Roman" w:hAnsi="Times New Roman" w:cs="Times New Roman"/>
          <w:i/>
          <w:sz w:val="28"/>
          <w:szCs w:val="28"/>
        </w:rPr>
        <w:t xml:space="preserve"> С.О.</w:t>
      </w:r>
      <w:r w:rsidR="00C82C38" w:rsidRPr="00B6436D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 xml:space="preserve"> </w:t>
      </w:r>
      <w:r w:rsidR="00C82C38">
        <w:rPr>
          <w:rFonts w:ascii="Times New Roman" w:hAnsi="Times New Roman" w:cs="Times New Roman"/>
          <w:sz w:val="28"/>
          <w:szCs w:val="28"/>
        </w:rPr>
        <w:t>Клиническая характеристика пневмококковой и менингококковой инфекции с гнойным менингитом</w:t>
      </w:r>
      <w:r w:rsidR="00A9116A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//</w:t>
      </w:r>
      <w:r w:rsidR="00A9116A">
        <w:rPr>
          <w:rFonts w:ascii="Times New Roman" w:hAnsi="Times New Roman" w:cs="Times New Roman"/>
          <w:sz w:val="28"/>
          <w:szCs w:val="28"/>
        </w:rPr>
        <w:t xml:space="preserve"> Здоровье семьи</w:t>
      </w:r>
      <w:r w:rsidR="00A9116A" w:rsidRPr="00A9116A">
        <w:rPr>
          <w:rFonts w:ascii="Times New Roman" w:hAnsi="Times New Roman" w:cs="Times New Roman"/>
          <w:sz w:val="28"/>
          <w:szCs w:val="28"/>
        </w:rPr>
        <w:t xml:space="preserve"> - 21 </w:t>
      </w:r>
      <w:r w:rsidR="00A9116A">
        <w:rPr>
          <w:rFonts w:ascii="Times New Roman" w:hAnsi="Times New Roman" w:cs="Times New Roman"/>
          <w:sz w:val="28"/>
          <w:szCs w:val="28"/>
        </w:rPr>
        <w:t>век.</w:t>
      </w:r>
      <w:r w:rsidR="00A9116A" w:rsidRPr="00A9116A">
        <w:rPr>
          <w:rFonts w:ascii="Times New Roman" w:hAnsi="Times New Roman" w:cs="Times New Roman"/>
          <w:sz w:val="28"/>
          <w:szCs w:val="28"/>
        </w:rPr>
        <w:t xml:space="preserve"> </w:t>
      </w:r>
      <w:r w:rsidR="00A9116A" w:rsidRPr="00FC7FF8">
        <w:rPr>
          <w:rFonts w:ascii="Times New Roman" w:hAnsi="Times New Roman" w:cs="Times New Roman"/>
          <w:sz w:val="28"/>
          <w:szCs w:val="28"/>
        </w:rPr>
        <w:t>.</w:t>
      </w:r>
      <w:r w:rsidR="00A9116A">
        <w:rPr>
          <w:rFonts w:ascii="Times New Roman" w:hAnsi="Times New Roman" w:cs="Times New Roman"/>
          <w:sz w:val="28"/>
          <w:szCs w:val="28"/>
        </w:rPr>
        <w:t>- 20</w:t>
      </w:r>
      <w:r w:rsidR="00A77459">
        <w:rPr>
          <w:rFonts w:ascii="Times New Roman" w:hAnsi="Times New Roman" w:cs="Times New Roman"/>
          <w:sz w:val="28"/>
          <w:szCs w:val="28"/>
        </w:rPr>
        <w:t>12</w:t>
      </w:r>
      <w:r w:rsidR="00A9116A">
        <w:rPr>
          <w:rFonts w:ascii="Times New Roman" w:hAnsi="Times New Roman" w:cs="Times New Roman"/>
          <w:sz w:val="28"/>
          <w:szCs w:val="28"/>
        </w:rPr>
        <w:t xml:space="preserve">. </w:t>
      </w:r>
      <w:r w:rsidR="00A9116A" w:rsidRPr="00715C32">
        <w:rPr>
          <w:rFonts w:ascii="Times New Roman" w:hAnsi="Times New Roman" w:cs="Times New Roman"/>
          <w:sz w:val="28"/>
          <w:szCs w:val="28"/>
        </w:rPr>
        <w:t>№</w:t>
      </w:r>
      <w:r w:rsidR="00A77459">
        <w:rPr>
          <w:rFonts w:ascii="Times New Roman" w:hAnsi="Times New Roman" w:cs="Times New Roman"/>
          <w:sz w:val="28"/>
          <w:szCs w:val="28"/>
        </w:rPr>
        <w:t>4</w:t>
      </w:r>
      <w:r w:rsidR="00A9116A" w:rsidRPr="00715C32">
        <w:rPr>
          <w:rFonts w:ascii="Times New Roman" w:hAnsi="Times New Roman" w:cs="Times New Roman"/>
          <w:sz w:val="28"/>
          <w:szCs w:val="28"/>
        </w:rPr>
        <w:t>. –</w:t>
      </w:r>
      <w:r w:rsidR="00A9116A">
        <w:rPr>
          <w:rFonts w:ascii="Times New Roman" w:hAnsi="Times New Roman" w:cs="Times New Roman"/>
          <w:sz w:val="28"/>
          <w:szCs w:val="28"/>
        </w:rPr>
        <w:t>С</w:t>
      </w:r>
      <w:r w:rsidR="00A9116A" w:rsidRPr="00715C32">
        <w:rPr>
          <w:rFonts w:ascii="Times New Roman" w:hAnsi="Times New Roman" w:cs="Times New Roman"/>
          <w:sz w:val="28"/>
          <w:szCs w:val="28"/>
        </w:rPr>
        <w:t>.</w:t>
      </w:r>
      <w:r w:rsidR="00A77459">
        <w:rPr>
          <w:rFonts w:ascii="Times New Roman" w:hAnsi="Times New Roman" w:cs="Times New Roman"/>
          <w:sz w:val="28"/>
          <w:szCs w:val="28"/>
        </w:rPr>
        <w:t>14</w:t>
      </w:r>
    </w:p>
    <w:p w:rsidR="00FA0667" w:rsidRPr="00FA0667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37. </w:t>
      </w:r>
      <w:r w:rsidR="00FA0667" w:rsidRPr="00FA0667">
        <w:rPr>
          <w:rFonts w:ascii="Times New Roman" w:hAnsi="Times New Roman" w:cs="Times New Roman"/>
          <w:i/>
          <w:sz w:val="28"/>
          <w:szCs w:val="28"/>
        </w:rPr>
        <w:t>Мартынова Г.П., Гульман Л.А., Богвилене Я.А., Кутищева И.А., Вайцель Е.В.</w:t>
      </w:r>
      <w:r w:rsidR="00FA0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Клиника, течение и ис</w:t>
      </w:r>
      <w:r w:rsidR="00FA0667">
        <w:rPr>
          <w:rFonts w:ascii="Times New Roman" w:hAnsi="Times New Roman" w:cs="Times New Roman"/>
          <w:sz w:val="28"/>
          <w:szCs w:val="28"/>
        </w:rPr>
        <w:t xml:space="preserve">ходы гнойного менингоэнцефалита </w:t>
      </w:r>
      <w:r w:rsidRPr="00B6436D">
        <w:rPr>
          <w:rFonts w:ascii="Times New Roman" w:hAnsi="Times New Roman" w:cs="Times New Roman"/>
          <w:sz w:val="28"/>
          <w:szCs w:val="28"/>
        </w:rPr>
        <w:t>пневмококковой этиологии у детей</w:t>
      </w:r>
      <w:r w:rsidR="00FA0667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//</w:t>
      </w:r>
      <w:r w:rsidR="00FA0667">
        <w:rPr>
          <w:rFonts w:ascii="Times New Roman" w:hAnsi="Times New Roman" w:cs="Times New Roman"/>
          <w:sz w:val="28"/>
          <w:szCs w:val="28"/>
        </w:rPr>
        <w:t xml:space="preserve"> Вопросы современной педиатрии</w:t>
      </w:r>
      <w:r w:rsidR="00FA0667" w:rsidRPr="00FC7FF8">
        <w:rPr>
          <w:rFonts w:ascii="Times New Roman" w:hAnsi="Times New Roman" w:cs="Times New Roman"/>
          <w:sz w:val="28"/>
          <w:szCs w:val="28"/>
        </w:rPr>
        <w:t>.</w:t>
      </w:r>
      <w:r w:rsidR="00FA0667">
        <w:rPr>
          <w:rFonts w:ascii="Times New Roman" w:hAnsi="Times New Roman" w:cs="Times New Roman"/>
          <w:sz w:val="28"/>
          <w:szCs w:val="28"/>
        </w:rPr>
        <w:t xml:space="preserve">- 2010. </w:t>
      </w:r>
      <w:r w:rsidR="00FA0667" w:rsidRPr="00715C32">
        <w:rPr>
          <w:rFonts w:ascii="Times New Roman" w:hAnsi="Times New Roman" w:cs="Times New Roman"/>
          <w:sz w:val="28"/>
          <w:szCs w:val="28"/>
        </w:rPr>
        <w:t>№</w:t>
      </w:r>
      <w:r w:rsidR="00FA0667">
        <w:rPr>
          <w:rFonts w:ascii="Times New Roman" w:hAnsi="Times New Roman" w:cs="Times New Roman"/>
          <w:sz w:val="28"/>
          <w:szCs w:val="28"/>
        </w:rPr>
        <w:t>9(4)</w:t>
      </w:r>
      <w:r w:rsidR="00FA0667" w:rsidRPr="00715C32">
        <w:rPr>
          <w:rFonts w:ascii="Times New Roman" w:hAnsi="Times New Roman" w:cs="Times New Roman"/>
          <w:sz w:val="28"/>
          <w:szCs w:val="28"/>
        </w:rPr>
        <w:t>. –</w:t>
      </w:r>
      <w:r w:rsidR="00FA0667">
        <w:rPr>
          <w:rFonts w:ascii="Times New Roman" w:hAnsi="Times New Roman" w:cs="Times New Roman"/>
          <w:sz w:val="28"/>
          <w:szCs w:val="28"/>
        </w:rPr>
        <w:t>С</w:t>
      </w:r>
      <w:r w:rsidR="00FA0667" w:rsidRPr="00715C32">
        <w:rPr>
          <w:rFonts w:ascii="Times New Roman" w:hAnsi="Times New Roman" w:cs="Times New Roman"/>
          <w:sz w:val="28"/>
          <w:szCs w:val="28"/>
        </w:rPr>
        <w:t>.</w:t>
      </w:r>
      <w:r w:rsidR="00FA0667">
        <w:rPr>
          <w:rFonts w:ascii="Times New Roman" w:hAnsi="Times New Roman" w:cs="Times New Roman"/>
          <w:sz w:val="28"/>
          <w:szCs w:val="28"/>
        </w:rPr>
        <w:t>110-113</w:t>
      </w:r>
      <w:r w:rsidRPr="00B6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83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38. </w:t>
      </w:r>
      <w:r w:rsidRPr="00870983">
        <w:rPr>
          <w:rFonts w:ascii="Times New Roman" w:hAnsi="Times New Roman" w:cs="Times New Roman"/>
          <w:i/>
          <w:sz w:val="28"/>
          <w:szCs w:val="28"/>
        </w:rPr>
        <w:t>Сорокина М .Н., Иванова В.В., Скрипченко Н.В.</w:t>
      </w:r>
      <w:r w:rsidR="00870983">
        <w:rPr>
          <w:rFonts w:ascii="Times New Roman" w:hAnsi="Times New Roman" w:cs="Times New Roman"/>
          <w:sz w:val="28"/>
          <w:szCs w:val="28"/>
        </w:rPr>
        <w:t xml:space="preserve"> </w:t>
      </w:r>
      <w:r w:rsidRPr="00B6436D">
        <w:rPr>
          <w:rFonts w:ascii="Times New Roman" w:hAnsi="Times New Roman" w:cs="Times New Roman"/>
          <w:sz w:val="28"/>
          <w:szCs w:val="28"/>
        </w:rPr>
        <w:t>Бак</w:t>
      </w:r>
      <w:r w:rsidR="00C92CC3">
        <w:rPr>
          <w:rFonts w:ascii="Times New Roman" w:hAnsi="Times New Roman" w:cs="Times New Roman"/>
          <w:sz w:val="28"/>
          <w:szCs w:val="28"/>
        </w:rPr>
        <w:t>териальные менингиты у детей: Руководство.</w:t>
      </w:r>
      <w:r w:rsidR="00870983">
        <w:rPr>
          <w:rFonts w:ascii="Times New Roman" w:hAnsi="Times New Roman" w:cs="Times New Roman"/>
          <w:sz w:val="28"/>
          <w:szCs w:val="28"/>
        </w:rPr>
        <w:t xml:space="preserve"> - </w:t>
      </w:r>
      <w:r w:rsidRPr="00B6436D">
        <w:rPr>
          <w:rFonts w:ascii="Times New Roman" w:hAnsi="Times New Roman" w:cs="Times New Roman"/>
          <w:sz w:val="28"/>
          <w:szCs w:val="28"/>
        </w:rPr>
        <w:t>М.: Медицина, 2003. - 320 с</w:t>
      </w:r>
      <w:r w:rsidR="00870983">
        <w:rPr>
          <w:rFonts w:ascii="Times New Roman" w:hAnsi="Times New Roman" w:cs="Times New Roman"/>
          <w:sz w:val="28"/>
          <w:szCs w:val="28"/>
        </w:rPr>
        <w:t>.</w:t>
      </w:r>
    </w:p>
    <w:p w:rsidR="00B007D3" w:rsidRPr="002E209F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36D">
        <w:rPr>
          <w:rFonts w:ascii="Times New Roman" w:hAnsi="Times New Roman" w:cs="Times New Roman"/>
          <w:sz w:val="28"/>
          <w:szCs w:val="28"/>
          <w:lang w:val="en-US"/>
        </w:rPr>
        <w:t xml:space="preserve">39. </w:t>
      </w:r>
      <w:r w:rsidR="00B612E3" w:rsidRPr="00B007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Doganay </w:t>
      </w:r>
      <w:r w:rsidR="00B612E3" w:rsidRPr="00B612E3">
        <w:rPr>
          <w:rFonts w:ascii="Times New Roman" w:hAnsi="Times New Roman" w:cs="Times New Roman"/>
          <w:i/>
          <w:sz w:val="28"/>
          <w:szCs w:val="28"/>
        </w:rPr>
        <w:t>М</w:t>
      </w:r>
      <w:r w:rsidR="00B612E3" w:rsidRPr="00B007D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B007D3" w:rsidRPr="00B007D3">
        <w:rPr>
          <w:lang w:val="en-US"/>
        </w:rPr>
        <w:t xml:space="preserve"> </w:t>
      </w:r>
      <w:r w:rsidR="00B007D3" w:rsidRPr="00B007D3">
        <w:rPr>
          <w:rFonts w:ascii="Times New Roman" w:hAnsi="Times New Roman" w:cs="Times New Roman"/>
          <w:sz w:val="28"/>
          <w:szCs w:val="28"/>
          <w:lang w:val="en-US"/>
        </w:rPr>
        <w:t>Listeriosis: clinical presentation</w:t>
      </w:r>
      <w:r w:rsidR="00B007D3" w:rsidRPr="00B007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//</w:t>
      </w:r>
      <w:r w:rsidR="00B007D3" w:rsidRPr="00B007D3">
        <w:rPr>
          <w:lang w:val="en-US"/>
        </w:rPr>
        <w:t xml:space="preserve"> </w:t>
      </w:r>
      <w:r w:rsidR="00B007D3" w:rsidRPr="00B007D3">
        <w:rPr>
          <w:rFonts w:ascii="Times New Roman" w:hAnsi="Times New Roman" w:cs="Times New Roman"/>
          <w:sz w:val="28"/>
          <w:szCs w:val="28"/>
          <w:lang w:val="en-US"/>
        </w:rPr>
        <w:t xml:space="preserve">FEMS Immunology and Medical Microbiology.- </w:t>
      </w:r>
      <w:r w:rsidR="00B007D3" w:rsidRPr="002E209F">
        <w:rPr>
          <w:rFonts w:ascii="Times New Roman" w:hAnsi="Times New Roman" w:cs="Times New Roman"/>
          <w:sz w:val="28"/>
          <w:szCs w:val="28"/>
          <w:lang w:val="en-US"/>
        </w:rPr>
        <w:t>2003. №35. –</w:t>
      </w:r>
      <w:r w:rsidR="00B007D3">
        <w:rPr>
          <w:rFonts w:ascii="Times New Roman" w:hAnsi="Times New Roman" w:cs="Times New Roman"/>
          <w:sz w:val="28"/>
          <w:szCs w:val="28"/>
        </w:rPr>
        <w:t>Р</w:t>
      </w:r>
      <w:r w:rsidR="00B007D3" w:rsidRPr="002E209F">
        <w:rPr>
          <w:rFonts w:ascii="Times New Roman" w:hAnsi="Times New Roman" w:cs="Times New Roman"/>
          <w:sz w:val="28"/>
          <w:szCs w:val="28"/>
          <w:lang w:val="en-US"/>
        </w:rPr>
        <w:t>.173-175</w:t>
      </w:r>
    </w:p>
    <w:p w:rsidR="00FC7FF8" w:rsidRPr="00870983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  <w:lang w:val="en-US"/>
        </w:rPr>
        <w:t xml:space="preserve">40. </w:t>
      </w:r>
      <w:r w:rsidR="00870983">
        <w:rPr>
          <w:rFonts w:ascii="Times New Roman" w:hAnsi="Times New Roman" w:cs="Times New Roman"/>
          <w:sz w:val="28"/>
          <w:szCs w:val="28"/>
        </w:rPr>
        <w:t>Информационный</w:t>
      </w:r>
      <w:r w:rsidR="00870983" w:rsidRPr="00870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0983">
        <w:rPr>
          <w:rFonts w:ascii="Times New Roman" w:hAnsi="Times New Roman" w:cs="Times New Roman"/>
          <w:sz w:val="28"/>
          <w:szCs w:val="28"/>
        </w:rPr>
        <w:t>бюллетень</w:t>
      </w:r>
      <w:r w:rsidR="00870983" w:rsidRPr="00870983">
        <w:rPr>
          <w:rFonts w:ascii="Times New Roman" w:hAnsi="Times New Roman" w:cs="Times New Roman"/>
          <w:sz w:val="28"/>
          <w:szCs w:val="28"/>
          <w:lang w:val="en-US"/>
        </w:rPr>
        <w:t xml:space="preserve"> Listeriosis .The Center for Food Security and Public Health: Iowa State University. </w:t>
      </w:r>
      <w:r w:rsidR="00870983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41" w:history="1">
        <w:r w:rsidR="00870983" w:rsidRPr="0087098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http://64.233.167.104/search?q=cache:KCCbBS7gg_gJ:www.cfsph.</w:t>
        </w:r>
      </w:hyperlink>
    </w:p>
    <w:p w:rsidR="002E209F" w:rsidRPr="00FA0667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41. </w:t>
      </w:r>
      <w:r w:rsidRPr="002E209F">
        <w:rPr>
          <w:rFonts w:ascii="Times New Roman" w:hAnsi="Times New Roman" w:cs="Times New Roman"/>
          <w:i/>
          <w:sz w:val="28"/>
          <w:szCs w:val="28"/>
        </w:rPr>
        <w:t xml:space="preserve">Кареткина </w:t>
      </w:r>
      <w:r w:rsidR="002E209F" w:rsidRPr="002E209F">
        <w:rPr>
          <w:rFonts w:ascii="Times New Roman" w:hAnsi="Times New Roman" w:cs="Times New Roman"/>
          <w:i/>
          <w:sz w:val="28"/>
          <w:szCs w:val="28"/>
        </w:rPr>
        <w:t>Г. Н.</w:t>
      </w:r>
      <w:r w:rsidR="002E209F">
        <w:rPr>
          <w:rFonts w:ascii="Times New Roman" w:hAnsi="Times New Roman" w:cs="Times New Roman"/>
          <w:sz w:val="28"/>
          <w:szCs w:val="28"/>
        </w:rPr>
        <w:t xml:space="preserve"> </w:t>
      </w:r>
      <w:r w:rsidR="002E209F" w:rsidRPr="00B6436D">
        <w:rPr>
          <w:rFonts w:ascii="Times New Roman" w:hAnsi="Times New Roman" w:cs="Times New Roman"/>
          <w:sz w:val="28"/>
          <w:szCs w:val="28"/>
        </w:rPr>
        <w:t>Листериоз</w:t>
      </w:r>
      <w:r w:rsidR="002E209F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//</w:t>
      </w:r>
      <w:r w:rsidR="002E209F">
        <w:rPr>
          <w:rFonts w:ascii="Times New Roman" w:hAnsi="Times New Roman" w:cs="Times New Roman"/>
          <w:sz w:val="28"/>
          <w:szCs w:val="28"/>
        </w:rPr>
        <w:t>Лечащий врач</w:t>
      </w:r>
      <w:r w:rsidR="002E209F" w:rsidRPr="00FC7FF8">
        <w:rPr>
          <w:rFonts w:ascii="Times New Roman" w:hAnsi="Times New Roman" w:cs="Times New Roman"/>
          <w:sz w:val="28"/>
          <w:szCs w:val="28"/>
        </w:rPr>
        <w:t>.</w:t>
      </w:r>
      <w:r w:rsidR="002E209F">
        <w:rPr>
          <w:rFonts w:ascii="Times New Roman" w:hAnsi="Times New Roman" w:cs="Times New Roman"/>
          <w:sz w:val="28"/>
          <w:szCs w:val="28"/>
        </w:rPr>
        <w:t xml:space="preserve">- 2008. </w:t>
      </w:r>
      <w:r w:rsidR="002E209F" w:rsidRPr="00715C32">
        <w:rPr>
          <w:rFonts w:ascii="Times New Roman" w:hAnsi="Times New Roman" w:cs="Times New Roman"/>
          <w:sz w:val="28"/>
          <w:szCs w:val="28"/>
        </w:rPr>
        <w:t>№</w:t>
      </w:r>
      <w:r w:rsidR="002E209F">
        <w:rPr>
          <w:rFonts w:ascii="Times New Roman" w:hAnsi="Times New Roman" w:cs="Times New Roman"/>
          <w:sz w:val="28"/>
          <w:szCs w:val="28"/>
        </w:rPr>
        <w:t>9</w:t>
      </w:r>
      <w:r w:rsidR="002E209F" w:rsidRPr="00715C32">
        <w:rPr>
          <w:rFonts w:ascii="Times New Roman" w:hAnsi="Times New Roman" w:cs="Times New Roman"/>
          <w:sz w:val="28"/>
          <w:szCs w:val="28"/>
        </w:rPr>
        <w:t>. –</w:t>
      </w:r>
      <w:r w:rsidR="002E209F">
        <w:rPr>
          <w:rFonts w:ascii="Times New Roman" w:hAnsi="Times New Roman" w:cs="Times New Roman"/>
          <w:sz w:val="28"/>
          <w:szCs w:val="28"/>
        </w:rPr>
        <w:t>С</w:t>
      </w:r>
      <w:r w:rsidR="002E209F" w:rsidRPr="00715C32">
        <w:rPr>
          <w:rFonts w:ascii="Times New Roman" w:hAnsi="Times New Roman" w:cs="Times New Roman"/>
          <w:sz w:val="28"/>
          <w:szCs w:val="28"/>
        </w:rPr>
        <w:t>.</w:t>
      </w:r>
      <w:r w:rsidR="002E209F">
        <w:rPr>
          <w:rFonts w:ascii="Times New Roman" w:hAnsi="Times New Roman" w:cs="Times New Roman"/>
          <w:sz w:val="28"/>
          <w:szCs w:val="28"/>
        </w:rPr>
        <w:t>31-35</w:t>
      </w:r>
    </w:p>
    <w:p w:rsidR="00FC7FF8" w:rsidRPr="00B6436D" w:rsidRDefault="002452AD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42. </w:t>
      </w:r>
      <w:r w:rsidRPr="002452AD">
        <w:rPr>
          <w:rFonts w:ascii="Times New Roman" w:hAnsi="Times New Roman" w:cs="Times New Roman"/>
          <w:i/>
          <w:sz w:val="28"/>
          <w:szCs w:val="28"/>
        </w:rPr>
        <w:t xml:space="preserve">Малышев Н.А., </w:t>
      </w:r>
      <w:r w:rsidR="00FC7FF8" w:rsidRPr="002452AD">
        <w:rPr>
          <w:rFonts w:ascii="Times New Roman" w:hAnsi="Times New Roman" w:cs="Times New Roman"/>
          <w:i/>
          <w:sz w:val="28"/>
          <w:szCs w:val="28"/>
        </w:rPr>
        <w:t>Мартынов</w:t>
      </w:r>
      <w:r w:rsidRPr="002452AD">
        <w:rPr>
          <w:rFonts w:ascii="Times New Roman" w:hAnsi="Times New Roman" w:cs="Times New Roman"/>
          <w:i/>
          <w:sz w:val="28"/>
          <w:szCs w:val="28"/>
        </w:rPr>
        <w:t xml:space="preserve"> К.А.</w:t>
      </w:r>
      <w:r w:rsidR="00FC7FF8" w:rsidRPr="002452AD">
        <w:rPr>
          <w:rFonts w:ascii="Times New Roman" w:hAnsi="Times New Roman" w:cs="Times New Roman"/>
          <w:i/>
          <w:sz w:val="28"/>
          <w:szCs w:val="28"/>
        </w:rPr>
        <w:t>, Базаров</w:t>
      </w:r>
      <w:r w:rsidRPr="002452AD">
        <w:rPr>
          <w:rFonts w:ascii="Times New Roman" w:hAnsi="Times New Roman" w:cs="Times New Roman"/>
          <w:i/>
          <w:sz w:val="28"/>
          <w:szCs w:val="28"/>
        </w:rPr>
        <w:t xml:space="preserve">а М.В., </w:t>
      </w:r>
      <w:r w:rsidR="00FC7FF8" w:rsidRPr="002452AD">
        <w:rPr>
          <w:rFonts w:ascii="Times New Roman" w:hAnsi="Times New Roman" w:cs="Times New Roman"/>
          <w:i/>
          <w:sz w:val="28"/>
          <w:szCs w:val="28"/>
        </w:rPr>
        <w:t>Заикин</w:t>
      </w:r>
      <w:r w:rsidRPr="002452AD">
        <w:rPr>
          <w:rFonts w:ascii="Times New Roman" w:hAnsi="Times New Roman" w:cs="Times New Roman"/>
          <w:i/>
          <w:sz w:val="28"/>
          <w:szCs w:val="28"/>
        </w:rPr>
        <w:t xml:space="preserve"> В.Л.</w:t>
      </w:r>
      <w:r w:rsidR="00FC7FF8" w:rsidRPr="002452AD">
        <w:rPr>
          <w:rFonts w:ascii="Times New Roman" w:hAnsi="Times New Roman" w:cs="Times New Roman"/>
          <w:i/>
          <w:sz w:val="28"/>
          <w:szCs w:val="28"/>
        </w:rPr>
        <w:t>, Келли</w:t>
      </w:r>
      <w:r w:rsidRPr="002452AD">
        <w:rPr>
          <w:rFonts w:ascii="Times New Roman" w:hAnsi="Times New Roman" w:cs="Times New Roman"/>
          <w:i/>
          <w:sz w:val="28"/>
          <w:szCs w:val="28"/>
        </w:rPr>
        <w:t xml:space="preserve"> Е.И.</w:t>
      </w:r>
      <w:r w:rsidR="00FC7FF8" w:rsidRPr="002452AD">
        <w:rPr>
          <w:rFonts w:ascii="Times New Roman" w:hAnsi="Times New Roman" w:cs="Times New Roman"/>
          <w:i/>
          <w:sz w:val="28"/>
          <w:szCs w:val="28"/>
        </w:rPr>
        <w:t>, С</w:t>
      </w:r>
      <w:r w:rsidRPr="002452AD">
        <w:rPr>
          <w:rFonts w:ascii="Times New Roman" w:hAnsi="Times New Roman" w:cs="Times New Roman"/>
          <w:i/>
          <w:sz w:val="28"/>
          <w:szCs w:val="28"/>
        </w:rPr>
        <w:t xml:space="preserve">еробян А.Г., </w:t>
      </w:r>
      <w:r w:rsidR="00FC7FF8" w:rsidRPr="002452AD">
        <w:rPr>
          <w:rFonts w:ascii="Times New Roman" w:hAnsi="Times New Roman" w:cs="Times New Roman"/>
          <w:i/>
          <w:sz w:val="28"/>
          <w:szCs w:val="28"/>
        </w:rPr>
        <w:t>Ющук</w:t>
      </w:r>
      <w:r w:rsidRPr="002452AD">
        <w:rPr>
          <w:rFonts w:ascii="Times New Roman" w:hAnsi="Times New Roman" w:cs="Times New Roman"/>
          <w:i/>
          <w:sz w:val="28"/>
          <w:szCs w:val="28"/>
        </w:rPr>
        <w:t xml:space="preserve"> Н.Д.</w:t>
      </w:r>
      <w:r w:rsidR="00FC7FF8" w:rsidRPr="002452AD">
        <w:rPr>
          <w:rFonts w:ascii="Times New Roman" w:hAnsi="Times New Roman" w:cs="Times New Roman"/>
          <w:i/>
          <w:sz w:val="28"/>
          <w:szCs w:val="28"/>
        </w:rPr>
        <w:t>, Кареткина</w:t>
      </w:r>
      <w:r w:rsidRPr="002452AD">
        <w:rPr>
          <w:rFonts w:ascii="Times New Roman" w:hAnsi="Times New Roman" w:cs="Times New Roman"/>
          <w:i/>
          <w:sz w:val="28"/>
          <w:szCs w:val="28"/>
        </w:rPr>
        <w:t xml:space="preserve"> Г.Н.</w:t>
      </w:r>
      <w:r w:rsidR="00FC7FF8" w:rsidRPr="002452AD">
        <w:rPr>
          <w:rFonts w:ascii="Times New Roman" w:hAnsi="Times New Roman" w:cs="Times New Roman"/>
          <w:i/>
          <w:sz w:val="28"/>
          <w:szCs w:val="28"/>
        </w:rPr>
        <w:t>, Деконенко</w:t>
      </w:r>
      <w:r w:rsidRPr="002452AD">
        <w:rPr>
          <w:rFonts w:ascii="Times New Roman" w:hAnsi="Times New Roman" w:cs="Times New Roman"/>
          <w:i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истериоз</w:t>
      </w:r>
      <w:r w:rsidRPr="002452AD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етодические</w:t>
      </w:r>
      <w:r w:rsidRPr="0024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рекомендации.</w:t>
      </w:r>
      <w:r w:rsidR="003E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Москва.2001.- 3 с.</w:t>
      </w:r>
    </w:p>
    <w:p w:rsidR="00FC7FF8" w:rsidRPr="00B6436D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43. </w:t>
      </w:r>
      <w:r w:rsidRPr="003E2510">
        <w:rPr>
          <w:rFonts w:ascii="Times New Roman" w:hAnsi="Times New Roman" w:cs="Times New Roman"/>
          <w:i/>
          <w:sz w:val="28"/>
          <w:szCs w:val="28"/>
        </w:rPr>
        <w:t>Венгеров</w:t>
      </w:r>
      <w:r w:rsidR="003E2510" w:rsidRPr="003E2510">
        <w:rPr>
          <w:rFonts w:ascii="Times New Roman" w:hAnsi="Times New Roman" w:cs="Times New Roman"/>
          <w:i/>
          <w:sz w:val="28"/>
          <w:szCs w:val="28"/>
        </w:rPr>
        <w:t xml:space="preserve"> Ю. Я.</w:t>
      </w:r>
      <w:r w:rsidRPr="003E2510">
        <w:rPr>
          <w:rFonts w:ascii="Times New Roman" w:hAnsi="Times New Roman" w:cs="Times New Roman"/>
          <w:i/>
          <w:sz w:val="28"/>
          <w:szCs w:val="28"/>
        </w:rPr>
        <w:t>, Платонов</w:t>
      </w:r>
      <w:r w:rsidR="003E2510" w:rsidRPr="003E2510">
        <w:rPr>
          <w:rFonts w:ascii="Times New Roman" w:hAnsi="Times New Roman" w:cs="Times New Roman"/>
          <w:i/>
          <w:sz w:val="28"/>
          <w:szCs w:val="28"/>
        </w:rPr>
        <w:t xml:space="preserve"> А. Е.</w:t>
      </w:r>
      <w:r w:rsidRPr="003E2510">
        <w:rPr>
          <w:rFonts w:ascii="Times New Roman" w:hAnsi="Times New Roman" w:cs="Times New Roman"/>
          <w:i/>
          <w:sz w:val="28"/>
          <w:szCs w:val="28"/>
        </w:rPr>
        <w:t>, Воейкова</w:t>
      </w:r>
      <w:r w:rsidR="003E2510" w:rsidRPr="003E2510">
        <w:rPr>
          <w:rFonts w:ascii="Times New Roman" w:hAnsi="Times New Roman" w:cs="Times New Roman"/>
          <w:i/>
          <w:sz w:val="28"/>
          <w:szCs w:val="28"/>
        </w:rPr>
        <w:t xml:space="preserve"> М. В.</w:t>
      </w:r>
      <w:r w:rsidRPr="003E2510">
        <w:rPr>
          <w:rFonts w:ascii="Times New Roman" w:hAnsi="Times New Roman" w:cs="Times New Roman"/>
          <w:i/>
          <w:sz w:val="28"/>
          <w:szCs w:val="28"/>
        </w:rPr>
        <w:t>, Королева</w:t>
      </w:r>
      <w:r w:rsidR="003E2510" w:rsidRPr="003E2510">
        <w:rPr>
          <w:rFonts w:ascii="Times New Roman" w:hAnsi="Times New Roman" w:cs="Times New Roman"/>
          <w:i/>
          <w:sz w:val="28"/>
          <w:szCs w:val="28"/>
        </w:rPr>
        <w:t xml:space="preserve"> И. С.</w:t>
      </w:r>
      <w:r w:rsidRPr="003E2510">
        <w:rPr>
          <w:rFonts w:ascii="Times New Roman" w:hAnsi="Times New Roman" w:cs="Times New Roman"/>
          <w:i/>
          <w:sz w:val="28"/>
          <w:szCs w:val="28"/>
        </w:rPr>
        <w:t>, Богатырева</w:t>
      </w:r>
      <w:r w:rsidR="003E2510" w:rsidRPr="003E2510">
        <w:rPr>
          <w:rFonts w:ascii="Times New Roman" w:hAnsi="Times New Roman" w:cs="Times New Roman"/>
          <w:i/>
          <w:sz w:val="28"/>
          <w:szCs w:val="28"/>
        </w:rPr>
        <w:t xml:space="preserve"> Э. П.</w:t>
      </w:r>
      <w:r w:rsidRPr="003E2510">
        <w:rPr>
          <w:rFonts w:ascii="Times New Roman" w:hAnsi="Times New Roman" w:cs="Times New Roman"/>
          <w:i/>
          <w:sz w:val="28"/>
          <w:szCs w:val="28"/>
        </w:rPr>
        <w:t>, Крючкова</w:t>
      </w:r>
      <w:r w:rsidR="003E2510" w:rsidRPr="003E2510">
        <w:rPr>
          <w:rFonts w:ascii="Times New Roman" w:hAnsi="Times New Roman" w:cs="Times New Roman"/>
          <w:i/>
          <w:sz w:val="28"/>
          <w:szCs w:val="28"/>
        </w:rPr>
        <w:t xml:space="preserve"> Г. В.</w:t>
      </w:r>
      <w:r w:rsidRPr="003E2510">
        <w:rPr>
          <w:rFonts w:ascii="Times New Roman" w:hAnsi="Times New Roman" w:cs="Times New Roman"/>
          <w:i/>
          <w:sz w:val="28"/>
          <w:szCs w:val="28"/>
        </w:rPr>
        <w:t>, Платонова</w:t>
      </w:r>
      <w:r w:rsidR="003E2510" w:rsidRPr="003E2510">
        <w:rPr>
          <w:rFonts w:ascii="Times New Roman" w:hAnsi="Times New Roman" w:cs="Times New Roman"/>
          <w:i/>
          <w:sz w:val="28"/>
          <w:szCs w:val="28"/>
        </w:rPr>
        <w:t xml:space="preserve"> О. В.</w:t>
      </w:r>
      <w:r w:rsidRPr="003E2510">
        <w:rPr>
          <w:rFonts w:ascii="Times New Roman" w:hAnsi="Times New Roman" w:cs="Times New Roman"/>
          <w:i/>
          <w:sz w:val="28"/>
          <w:szCs w:val="28"/>
        </w:rPr>
        <w:t>, Тютюнник</w:t>
      </w:r>
      <w:r w:rsidR="003E2510" w:rsidRPr="003E2510">
        <w:rPr>
          <w:rFonts w:ascii="Times New Roman" w:hAnsi="Times New Roman" w:cs="Times New Roman"/>
          <w:i/>
          <w:sz w:val="28"/>
          <w:szCs w:val="28"/>
        </w:rPr>
        <w:t xml:space="preserve"> Е. Н.</w:t>
      </w:r>
      <w:r w:rsidRPr="003E2510">
        <w:rPr>
          <w:rFonts w:ascii="Times New Roman" w:hAnsi="Times New Roman" w:cs="Times New Roman"/>
          <w:i/>
          <w:sz w:val="28"/>
          <w:szCs w:val="28"/>
        </w:rPr>
        <w:t>, Шипулин</w:t>
      </w:r>
      <w:r w:rsidR="003E2510" w:rsidRPr="003E2510">
        <w:rPr>
          <w:rFonts w:ascii="Times New Roman" w:hAnsi="Times New Roman" w:cs="Times New Roman"/>
          <w:i/>
          <w:sz w:val="28"/>
          <w:szCs w:val="28"/>
        </w:rPr>
        <w:t xml:space="preserve"> Г. А</w:t>
      </w:r>
      <w:r w:rsidR="003E2510" w:rsidRPr="00B6436D">
        <w:rPr>
          <w:rFonts w:ascii="Times New Roman" w:hAnsi="Times New Roman" w:cs="Times New Roman"/>
          <w:sz w:val="28"/>
          <w:szCs w:val="28"/>
        </w:rPr>
        <w:t>.</w:t>
      </w:r>
      <w:r w:rsidRPr="00B6436D">
        <w:rPr>
          <w:rFonts w:ascii="Times New Roman" w:hAnsi="Times New Roman" w:cs="Times New Roman"/>
          <w:sz w:val="28"/>
          <w:szCs w:val="28"/>
        </w:rPr>
        <w:t xml:space="preserve"> </w:t>
      </w:r>
      <w:r w:rsidR="003E2510" w:rsidRPr="00B6436D">
        <w:rPr>
          <w:rFonts w:ascii="Times New Roman" w:hAnsi="Times New Roman" w:cs="Times New Roman"/>
          <w:sz w:val="28"/>
          <w:szCs w:val="28"/>
        </w:rPr>
        <w:t>HIB-</w:t>
      </w:r>
      <w:r w:rsidR="003E2510">
        <w:rPr>
          <w:rFonts w:ascii="Times New Roman" w:hAnsi="Times New Roman" w:cs="Times New Roman"/>
          <w:sz w:val="28"/>
          <w:szCs w:val="28"/>
        </w:rPr>
        <w:t>менинит</w:t>
      </w:r>
      <w:r w:rsidR="003E2510" w:rsidRPr="00B6436D">
        <w:rPr>
          <w:rFonts w:ascii="Times New Roman" w:hAnsi="Times New Roman" w:cs="Times New Roman"/>
          <w:sz w:val="28"/>
          <w:szCs w:val="28"/>
        </w:rPr>
        <w:t>:</w:t>
      </w:r>
      <w:r w:rsidR="003E2510">
        <w:rPr>
          <w:rFonts w:ascii="Times New Roman" w:hAnsi="Times New Roman" w:cs="Times New Roman"/>
          <w:sz w:val="28"/>
          <w:szCs w:val="28"/>
        </w:rPr>
        <w:t xml:space="preserve"> клиника, диагностика и лечение</w:t>
      </w:r>
      <w:r w:rsidR="003E2510" w:rsidRPr="00FC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//</w:t>
      </w:r>
      <w:r w:rsidR="003E2510">
        <w:rPr>
          <w:rFonts w:ascii="Times New Roman" w:hAnsi="Times New Roman" w:cs="Times New Roman"/>
          <w:sz w:val="28"/>
          <w:szCs w:val="28"/>
        </w:rPr>
        <w:t>Лечащий врач</w:t>
      </w:r>
      <w:r w:rsidR="003E2510" w:rsidRPr="00FC7FF8">
        <w:rPr>
          <w:rFonts w:ascii="Times New Roman" w:hAnsi="Times New Roman" w:cs="Times New Roman"/>
          <w:sz w:val="28"/>
          <w:szCs w:val="28"/>
        </w:rPr>
        <w:t>.</w:t>
      </w:r>
      <w:r w:rsidR="003E2510">
        <w:rPr>
          <w:rFonts w:ascii="Times New Roman" w:hAnsi="Times New Roman" w:cs="Times New Roman"/>
          <w:sz w:val="28"/>
          <w:szCs w:val="28"/>
        </w:rPr>
        <w:t xml:space="preserve">- 2008. </w:t>
      </w:r>
      <w:r w:rsidR="003E2510" w:rsidRPr="00715C32">
        <w:rPr>
          <w:rFonts w:ascii="Times New Roman" w:hAnsi="Times New Roman" w:cs="Times New Roman"/>
          <w:sz w:val="28"/>
          <w:szCs w:val="28"/>
        </w:rPr>
        <w:t>№</w:t>
      </w:r>
      <w:r w:rsidR="003E2510">
        <w:rPr>
          <w:rFonts w:ascii="Times New Roman" w:hAnsi="Times New Roman" w:cs="Times New Roman"/>
          <w:sz w:val="28"/>
          <w:szCs w:val="28"/>
        </w:rPr>
        <w:t>9</w:t>
      </w:r>
      <w:r w:rsidR="003E2510" w:rsidRPr="00715C32">
        <w:rPr>
          <w:rFonts w:ascii="Times New Roman" w:hAnsi="Times New Roman" w:cs="Times New Roman"/>
          <w:sz w:val="28"/>
          <w:szCs w:val="28"/>
        </w:rPr>
        <w:t>. –</w:t>
      </w:r>
      <w:r w:rsidR="003E2510">
        <w:rPr>
          <w:rFonts w:ascii="Times New Roman" w:hAnsi="Times New Roman" w:cs="Times New Roman"/>
          <w:sz w:val="28"/>
          <w:szCs w:val="28"/>
        </w:rPr>
        <w:t>С</w:t>
      </w:r>
      <w:r w:rsidR="003E2510" w:rsidRPr="00715C32">
        <w:rPr>
          <w:rFonts w:ascii="Times New Roman" w:hAnsi="Times New Roman" w:cs="Times New Roman"/>
          <w:sz w:val="28"/>
          <w:szCs w:val="28"/>
        </w:rPr>
        <w:t>.</w:t>
      </w:r>
      <w:r w:rsidR="003E2510">
        <w:rPr>
          <w:rFonts w:ascii="Times New Roman" w:hAnsi="Times New Roman" w:cs="Times New Roman"/>
          <w:sz w:val="28"/>
          <w:szCs w:val="28"/>
        </w:rPr>
        <w:t>31-35</w:t>
      </w:r>
    </w:p>
    <w:p w:rsidR="00FE796E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36D">
        <w:rPr>
          <w:rFonts w:ascii="Times New Roman" w:hAnsi="Times New Roman" w:cs="Times New Roman"/>
          <w:sz w:val="28"/>
          <w:szCs w:val="28"/>
        </w:rPr>
        <w:t xml:space="preserve">44. </w:t>
      </w:r>
      <w:r w:rsidR="00FE796E">
        <w:rPr>
          <w:rFonts w:ascii="Times New Roman" w:hAnsi="Times New Roman" w:cs="Times New Roman"/>
          <w:sz w:val="28"/>
          <w:szCs w:val="28"/>
        </w:rPr>
        <w:t>Информационный</w:t>
      </w:r>
      <w:r w:rsidR="00FE796E" w:rsidRPr="00FE796E">
        <w:rPr>
          <w:rFonts w:ascii="Times New Roman" w:hAnsi="Times New Roman" w:cs="Times New Roman"/>
          <w:sz w:val="28"/>
          <w:szCs w:val="28"/>
        </w:rPr>
        <w:t xml:space="preserve"> </w:t>
      </w:r>
      <w:r w:rsidR="00FE796E"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FE796E" w:rsidRPr="00B6436D">
        <w:rPr>
          <w:rFonts w:ascii="Times New Roman" w:hAnsi="Times New Roman" w:cs="Times New Roman"/>
          <w:sz w:val="28"/>
          <w:szCs w:val="28"/>
        </w:rPr>
        <w:t>Вакцинация против гемофильной инфекции типа b (Hib)</w:t>
      </w:r>
      <w:r w:rsidR="00FE796E">
        <w:rPr>
          <w:rFonts w:ascii="Times New Roman" w:hAnsi="Times New Roman" w:cs="Times New Roman"/>
          <w:sz w:val="28"/>
          <w:szCs w:val="28"/>
        </w:rPr>
        <w:t>.</w:t>
      </w:r>
      <w:r w:rsidR="00FE796E" w:rsidRPr="00FE796E">
        <w:rPr>
          <w:rFonts w:ascii="Times New Roman" w:hAnsi="Times New Roman" w:cs="Times New Roman"/>
          <w:sz w:val="28"/>
          <w:szCs w:val="28"/>
        </w:rPr>
        <w:t xml:space="preserve"> </w:t>
      </w:r>
      <w:r w:rsidR="00FE796E" w:rsidRPr="00B6436D">
        <w:rPr>
          <w:rFonts w:ascii="Times New Roman" w:hAnsi="Times New Roman" w:cs="Times New Roman"/>
          <w:sz w:val="28"/>
          <w:szCs w:val="28"/>
        </w:rPr>
        <w:t>Документ по позиции ВОЗ</w:t>
      </w:r>
      <w:r w:rsidR="00FE796E">
        <w:rPr>
          <w:rFonts w:ascii="Times New Roman" w:hAnsi="Times New Roman" w:cs="Times New Roman"/>
          <w:sz w:val="28"/>
          <w:szCs w:val="28"/>
        </w:rPr>
        <w:t>.</w:t>
      </w:r>
      <w:r w:rsidR="00FE796E" w:rsidRPr="00FE796E">
        <w:rPr>
          <w:rFonts w:ascii="Times New Roman" w:hAnsi="Times New Roman" w:cs="Times New Roman"/>
          <w:sz w:val="28"/>
          <w:szCs w:val="28"/>
        </w:rPr>
        <w:t xml:space="preserve"> – 2013.</w:t>
      </w:r>
      <w:r w:rsidR="00FE796E">
        <w:rPr>
          <w:rFonts w:ascii="Times New Roman" w:hAnsi="Times New Roman" w:cs="Times New Roman"/>
          <w:sz w:val="28"/>
          <w:szCs w:val="28"/>
        </w:rPr>
        <w:t xml:space="preserve"> </w:t>
      </w:r>
      <w:r w:rsidR="00FE796E" w:rsidRPr="00FE796E">
        <w:rPr>
          <w:rFonts w:ascii="Times New Roman" w:hAnsi="Times New Roman" w:cs="Times New Roman"/>
          <w:sz w:val="28"/>
          <w:szCs w:val="28"/>
        </w:rPr>
        <w:t>№39. – С.413-428</w:t>
      </w:r>
      <w:r w:rsidR="00CD117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CD1170" w:rsidRPr="00CD1170">
        <w:rPr>
          <w:rFonts w:ascii="Times New Roman" w:hAnsi="Times New Roman" w:cs="Times New Roman"/>
          <w:sz w:val="28"/>
          <w:szCs w:val="28"/>
        </w:rPr>
        <w:t>http://www.who.int/immunization/documents/Hib_Refs_Rus.pdf</w:t>
      </w:r>
    </w:p>
    <w:p w:rsidR="00382392" w:rsidRPr="00443EE7" w:rsidRDefault="00FC7FF8" w:rsidP="007F5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57">
        <w:rPr>
          <w:rFonts w:ascii="Times New Roman" w:hAnsi="Times New Roman" w:cs="Times New Roman"/>
          <w:sz w:val="28"/>
          <w:szCs w:val="28"/>
          <w:lang w:val="en-US"/>
        </w:rPr>
        <w:t xml:space="preserve">45. </w:t>
      </w:r>
      <w:r w:rsidR="00E72C57" w:rsidRPr="00E72C57">
        <w:rPr>
          <w:rFonts w:ascii="Times New Roman" w:hAnsi="Times New Roman" w:cs="Times New Roman"/>
          <w:i/>
          <w:sz w:val="28"/>
          <w:szCs w:val="28"/>
          <w:lang w:val="en-US"/>
        </w:rPr>
        <w:t>Eli B. Nix, Nicole Hawdon, Sean Gravelle, Birubi Biman, Malcolm Brigden, Saleem Malik, William McCready, Garry Ferroni and Marina Ulanova</w:t>
      </w:r>
      <w:r w:rsidR="00E72C57" w:rsidRPr="00E72C57">
        <w:rPr>
          <w:rFonts w:ascii="Times New Roman" w:hAnsi="Times New Roman" w:cs="Times New Roman"/>
          <w:sz w:val="28"/>
          <w:szCs w:val="28"/>
          <w:lang w:val="en-US"/>
        </w:rPr>
        <w:t xml:space="preserve"> Risk of Invasive </w:t>
      </w:r>
      <w:r w:rsidR="00E72C57" w:rsidRPr="00E72C57">
        <w:rPr>
          <w:rStyle w:val="named-content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Haemophilus influenzae</w:t>
      </w:r>
      <w:r w:rsidR="00E72C57" w:rsidRPr="00E72C57">
        <w:rPr>
          <w:rFonts w:ascii="Times New Roman" w:hAnsi="Times New Roman" w:cs="Times New Roman"/>
          <w:sz w:val="28"/>
          <w:szCs w:val="28"/>
          <w:lang w:val="en-US"/>
        </w:rPr>
        <w:t> Type b (Hib) Disease in Adults with Secondary Immunodeficiency in the Post-Hib Vaccine Era</w:t>
      </w:r>
      <w:r w:rsidR="00E72C57" w:rsidRPr="00B007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//</w:t>
      </w:r>
      <w:r w:rsidR="00E72C57" w:rsidRPr="00B007D3">
        <w:rPr>
          <w:lang w:val="en-US"/>
        </w:rPr>
        <w:t xml:space="preserve"> </w:t>
      </w:r>
      <w:r w:rsidR="00E72C57">
        <w:rPr>
          <w:rFonts w:ascii="Times New Roman" w:hAnsi="Times New Roman" w:cs="Times New Roman"/>
          <w:sz w:val="28"/>
          <w:szCs w:val="28"/>
          <w:lang w:val="en-US"/>
        </w:rPr>
        <w:t>Clinical and Vaccine Immunology</w:t>
      </w:r>
      <w:r w:rsidR="00E72C57" w:rsidRPr="00B007D3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="00E72C57" w:rsidRPr="00E72C57">
        <w:rPr>
          <w:rFonts w:ascii="Times New Roman" w:hAnsi="Times New Roman" w:cs="Times New Roman"/>
          <w:sz w:val="28"/>
          <w:szCs w:val="28"/>
        </w:rPr>
        <w:t>2012. №19(5). –</w:t>
      </w:r>
      <w:r w:rsidR="00E72C57">
        <w:rPr>
          <w:rFonts w:ascii="Times New Roman" w:hAnsi="Times New Roman" w:cs="Times New Roman"/>
          <w:sz w:val="28"/>
          <w:szCs w:val="28"/>
        </w:rPr>
        <w:t>Р</w:t>
      </w:r>
      <w:r w:rsidR="00E72C57" w:rsidRPr="00E72C57">
        <w:rPr>
          <w:rFonts w:ascii="Times New Roman" w:hAnsi="Times New Roman" w:cs="Times New Roman"/>
          <w:sz w:val="28"/>
          <w:szCs w:val="28"/>
        </w:rPr>
        <w:t>.</w:t>
      </w:r>
      <w:r w:rsidR="00E72C57" w:rsidRPr="00443EE7">
        <w:rPr>
          <w:rFonts w:ascii="Times New Roman" w:hAnsi="Times New Roman" w:cs="Times New Roman"/>
          <w:sz w:val="28"/>
          <w:szCs w:val="28"/>
        </w:rPr>
        <w:t>766</w:t>
      </w:r>
      <w:r w:rsidR="00E72C57">
        <w:rPr>
          <w:rFonts w:ascii="Times New Roman" w:hAnsi="Times New Roman" w:cs="Times New Roman"/>
          <w:sz w:val="28"/>
          <w:szCs w:val="28"/>
        </w:rPr>
        <w:t>-</w:t>
      </w:r>
      <w:r w:rsidR="00E72C57" w:rsidRPr="00443EE7">
        <w:rPr>
          <w:rFonts w:ascii="Times New Roman" w:hAnsi="Times New Roman" w:cs="Times New Roman"/>
          <w:sz w:val="28"/>
          <w:szCs w:val="28"/>
        </w:rPr>
        <w:t>771</w:t>
      </w:r>
    </w:p>
    <w:p w:rsidR="00AD7961" w:rsidRDefault="00AD7961" w:rsidP="007F5B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AD7961">
        <w:rPr>
          <w:rFonts w:ascii="Times New Roman" w:hAnsi="Times New Roman" w:cs="Times New Roman"/>
          <w:i/>
          <w:sz w:val="28"/>
          <w:szCs w:val="28"/>
          <w:lang w:eastAsia="ru-RU"/>
        </w:rPr>
        <w:t>Учайкин В.Ф., Нисевич Н.И., Шамшева О.В.</w:t>
      </w:r>
      <w:r w:rsidRPr="00AD796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Инфекционные болезни у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 Учебник.</w:t>
      </w:r>
      <w:r w:rsidRPr="00AD79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М.: ГЭОТАР-Медиа, 2013. – 687 с.</w:t>
      </w:r>
    </w:p>
    <w:p w:rsidR="00E72C57" w:rsidRPr="007F5BCE" w:rsidRDefault="00AD7961" w:rsidP="007F5B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E72C57">
        <w:rPr>
          <w:rFonts w:ascii="Times New Roman" w:hAnsi="Times New Roman" w:cs="Times New Roman"/>
          <w:sz w:val="28"/>
          <w:szCs w:val="28"/>
        </w:rPr>
        <w:t xml:space="preserve"> </w:t>
      </w:r>
      <w:r w:rsidR="007F5BCE" w:rsidRPr="007F5BCE">
        <w:rPr>
          <w:rFonts w:ascii="Times New Roman" w:hAnsi="Times New Roman" w:cs="Times New Roman"/>
          <w:i/>
          <w:sz w:val="28"/>
          <w:szCs w:val="28"/>
        </w:rPr>
        <w:t>Министерство здравоохранения Кыргызской Республики</w:t>
      </w:r>
      <w:r w:rsidR="007F5BCE" w:rsidRPr="00D02A0D">
        <w:t xml:space="preserve"> </w:t>
      </w:r>
      <w:r w:rsidR="00E72C57" w:rsidRPr="007F5BCE">
        <w:rPr>
          <w:rFonts w:ascii="Times New Roman" w:hAnsi="Times New Roman" w:cs="Times New Roman"/>
          <w:sz w:val="28"/>
          <w:szCs w:val="28"/>
        </w:rPr>
        <w:t>Руководство по клинике, диагностике и л</w:t>
      </w:r>
      <w:r w:rsidR="007F5BCE">
        <w:rPr>
          <w:rFonts w:ascii="Times New Roman" w:hAnsi="Times New Roman" w:cs="Times New Roman"/>
          <w:sz w:val="28"/>
          <w:szCs w:val="28"/>
        </w:rPr>
        <w:t xml:space="preserve">ечению бактериальных менингитов. 2015. – 22 с. Режим доступа: </w:t>
      </w:r>
      <w:r w:rsidR="007F5BCE" w:rsidRPr="007F5BCE">
        <w:rPr>
          <w:rFonts w:ascii="Times New Roman" w:hAnsi="Times New Roman" w:cs="Times New Roman"/>
          <w:sz w:val="28"/>
          <w:szCs w:val="28"/>
        </w:rPr>
        <w:t>http://www.hivplatform.kg/upload/files/klinikamening_.pdf</w:t>
      </w:r>
    </w:p>
    <w:p w:rsidR="00AD7961" w:rsidRPr="00AD7961" w:rsidRDefault="00AD7961" w:rsidP="00E72C5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961" w:rsidRPr="00AD7961" w:rsidSect="00FE5B4F">
      <w:footerReference w:type="default" r:id="rId4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8E" w:rsidRDefault="00FB598E" w:rsidP="00CC5531">
      <w:pPr>
        <w:spacing w:after="0" w:line="240" w:lineRule="auto"/>
      </w:pPr>
      <w:r>
        <w:separator/>
      </w:r>
    </w:p>
  </w:endnote>
  <w:endnote w:type="continuationSeparator" w:id="0">
    <w:p w:rsidR="00FB598E" w:rsidRDefault="00FB598E" w:rsidP="00CC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814"/>
      <w:docPartObj>
        <w:docPartGallery w:val="Page Numbers (Bottom of Page)"/>
        <w:docPartUnique/>
      </w:docPartObj>
    </w:sdtPr>
    <w:sdtEndPr/>
    <w:sdtContent>
      <w:p w:rsidR="00136518" w:rsidRDefault="001365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72">
          <w:rPr>
            <w:noProof/>
          </w:rPr>
          <w:t>3</w:t>
        </w:r>
        <w:r>
          <w:fldChar w:fldCharType="end"/>
        </w:r>
      </w:p>
    </w:sdtContent>
  </w:sdt>
  <w:p w:rsidR="00136518" w:rsidRDefault="001365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8E" w:rsidRDefault="00FB598E" w:rsidP="00CC5531">
      <w:pPr>
        <w:spacing w:after="0" w:line="240" w:lineRule="auto"/>
      </w:pPr>
      <w:r>
        <w:separator/>
      </w:r>
    </w:p>
  </w:footnote>
  <w:footnote w:type="continuationSeparator" w:id="0">
    <w:p w:rsidR="00FB598E" w:rsidRDefault="00FB598E" w:rsidP="00CC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B99"/>
    <w:multiLevelType w:val="hybridMultilevel"/>
    <w:tmpl w:val="04882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4104"/>
    <w:multiLevelType w:val="hybridMultilevel"/>
    <w:tmpl w:val="DA8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2065"/>
    <w:multiLevelType w:val="hybridMultilevel"/>
    <w:tmpl w:val="0FB4C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044C7"/>
    <w:multiLevelType w:val="multilevel"/>
    <w:tmpl w:val="76BA19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631B85"/>
    <w:multiLevelType w:val="hybridMultilevel"/>
    <w:tmpl w:val="DA8244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504D"/>
    <w:multiLevelType w:val="hybridMultilevel"/>
    <w:tmpl w:val="8B0E25E2"/>
    <w:lvl w:ilvl="0" w:tplc="F754F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F7669"/>
    <w:multiLevelType w:val="hybridMultilevel"/>
    <w:tmpl w:val="B1EE8490"/>
    <w:lvl w:ilvl="0" w:tplc="ADC050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774E42"/>
    <w:multiLevelType w:val="hybridMultilevel"/>
    <w:tmpl w:val="0D8A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F0A"/>
    <w:multiLevelType w:val="multilevel"/>
    <w:tmpl w:val="25129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3014F"/>
    <w:multiLevelType w:val="hybridMultilevel"/>
    <w:tmpl w:val="BFC46C98"/>
    <w:lvl w:ilvl="0" w:tplc="ADC050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E0B7FF1"/>
    <w:multiLevelType w:val="multilevel"/>
    <w:tmpl w:val="2DA6A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9A197B"/>
    <w:multiLevelType w:val="hybridMultilevel"/>
    <w:tmpl w:val="DC98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2514E"/>
    <w:multiLevelType w:val="multilevel"/>
    <w:tmpl w:val="E6722B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b/>
      </w:rPr>
    </w:lvl>
  </w:abstractNum>
  <w:abstractNum w:abstractNumId="13">
    <w:nsid w:val="45E5233E"/>
    <w:multiLevelType w:val="hybridMultilevel"/>
    <w:tmpl w:val="727468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7F536BE"/>
    <w:multiLevelType w:val="hybridMultilevel"/>
    <w:tmpl w:val="AA809024"/>
    <w:lvl w:ilvl="0" w:tplc="AA7499E0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A73D5"/>
    <w:multiLevelType w:val="multilevel"/>
    <w:tmpl w:val="18363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3375A7"/>
    <w:multiLevelType w:val="hybridMultilevel"/>
    <w:tmpl w:val="28BE5520"/>
    <w:lvl w:ilvl="0" w:tplc="5CC4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ED62F1"/>
    <w:multiLevelType w:val="multilevel"/>
    <w:tmpl w:val="EFE6F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62B740DA"/>
    <w:multiLevelType w:val="hybridMultilevel"/>
    <w:tmpl w:val="9006B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53CEF"/>
    <w:multiLevelType w:val="hybridMultilevel"/>
    <w:tmpl w:val="B5E81A5C"/>
    <w:lvl w:ilvl="0" w:tplc="86F87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E28F2"/>
    <w:multiLevelType w:val="hybridMultilevel"/>
    <w:tmpl w:val="EEC6CB54"/>
    <w:lvl w:ilvl="0" w:tplc="ADC05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91FCF"/>
    <w:multiLevelType w:val="hybridMultilevel"/>
    <w:tmpl w:val="DA8244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36241"/>
    <w:multiLevelType w:val="hybridMultilevel"/>
    <w:tmpl w:val="F7EEE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85E9E"/>
    <w:multiLevelType w:val="multilevel"/>
    <w:tmpl w:val="EFE6F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13"/>
  </w:num>
  <w:num w:numId="5">
    <w:abstractNumId w:val="5"/>
  </w:num>
  <w:num w:numId="6">
    <w:abstractNumId w:val="2"/>
  </w:num>
  <w:num w:numId="7">
    <w:abstractNumId w:val="21"/>
  </w:num>
  <w:num w:numId="8">
    <w:abstractNumId w:val="1"/>
  </w:num>
  <w:num w:numId="9">
    <w:abstractNumId w:val="20"/>
  </w:num>
  <w:num w:numId="10">
    <w:abstractNumId w:val="18"/>
  </w:num>
  <w:num w:numId="11">
    <w:abstractNumId w:val="19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  <w:num w:numId="16">
    <w:abstractNumId w:val="10"/>
  </w:num>
  <w:num w:numId="17">
    <w:abstractNumId w:val="3"/>
  </w:num>
  <w:num w:numId="18">
    <w:abstractNumId w:val="8"/>
  </w:num>
  <w:num w:numId="19">
    <w:abstractNumId w:val="15"/>
  </w:num>
  <w:num w:numId="20">
    <w:abstractNumId w:val="7"/>
  </w:num>
  <w:num w:numId="21">
    <w:abstractNumId w:val="11"/>
  </w:num>
  <w:num w:numId="22">
    <w:abstractNumId w:val="12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42"/>
    <w:rsid w:val="00005F8B"/>
    <w:rsid w:val="000060C4"/>
    <w:rsid w:val="0001288E"/>
    <w:rsid w:val="00013659"/>
    <w:rsid w:val="00015846"/>
    <w:rsid w:val="00016263"/>
    <w:rsid w:val="00016E66"/>
    <w:rsid w:val="00022112"/>
    <w:rsid w:val="0002787F"/>
    <w:rsid w:val="00027ADC"/>
    <w:rsid w:val="00030099"/>
    <w:rsid w:val="00046F5E"/>
    <w:rsid w:val="000541C4"/>
    <w:rsid w:val="00060848"/>
    <w:rsid w:val="00064795"/>
    <w:rsid w:val="00067C9E"/>
    <w:rsid w:val="00073674"/>
    <w:rsid w:val="00074618"/>
    <w:rsid w:val="0007578D"/>
    <w:rsid w:val="00076821"/>
    <w:rsid w:val="00082B45"/>
    <w:rsid w:val="000862CE"/>
    <w:rsid w:val="00086510"/>
    <w:rsid w:val="00090412"/>
    <w:rsid w:val="000A2B64"/>
    <w:rsid w:val="000A3714"/>
    <w:rsid w:val="000A5648"/>
    <w:rsid w:val="000A6FBA"/>
    <w:rsid w:val="000B0998"/>
    <w:rsid w:val="000B2E1F"/>
    <w:rsid w:val="000B48D2"/>
    <w:rsid w:val="000C2BDC"/>
    <w:rsid w:val="000C62C9"/>
    <w:rsid w:val="000D314A"/>
    <w:rsid w:val="000D3722"/>
    <w:rsid w:val="000D4C36"/>
    <w:rsid w:val="000D6F74"/>
    <w:rsid w:val="000D7B84"/>
    <w:rsid w:val="000E007C"/>
    <w:rsid w:val="000E59C1"/>
    <w:rsid w:val="000F5187"/>
    <w:rsid w:val="00102A66"/>
    <w:rsid w:val="00110BD2"/>
    <w:rsid w:val="00112149"/>
    <w:rsid w:val="0011279B"/>
    <w:rsid w:val="001149AA"/>
    <w:rsid w:val="00117584"/>
    <w:rsid w:val="00121241"/>
    <w:rsid w:val="00123AE1"/>
    <w:rsid w:val="00127B20"/>
    <w:rsid w:val="00130A14"/>
    <w:rsid w:val="001316C8"/>
    <w:rsid w:val="00132D26"/>
    <w:rsid w:val="00136518"/>
    <w:rsid w:val="0013675E"/>
    <w:rsid w:val="00136810"/>
    <w:rsid w:val="001436F5"/>
    <w:rsid w:val="00147E7B"/>
    <w:rsid w:val="00150E8D"/>
    <w:rsid w:val="00150F83"/>
    <w:rsid w:val="0015644A"/>
    <w:rsid w:val="00156734"/>
    <w:rsid w:val="00156FC3"/>
    <w:rsid w:val="00160A47"/>
    <w:rsid w:val="001610DB"/>
    <w:rsid w:val="00165547"/>
    <w:rsid w:val="00170E24"/>
    <w:rsid w:val="001722B3"/>
    <w:rsid w:val="00175E0E"/>
    <w:rsid w:val="00181844"/>
    <w:rsid w:val="0018376B"/>
    <w:rsid w:val="00185AF3"/>
    <w:rsid w:val="00187B79"/>
    <w:rsid w:val="001A063B"/>
    <w:rsid w:val="001A4159"/>
    <w:rsid w:val="001B689F"/>
    <w:rsid w:val="001C192A"/>
    <w:rsid w:val="001C3978"/>
    <w:rsid w:val="001C7185"/>
    <w:rsid w:val="001D3209"/>
    <w:rsid w:val="001D55F6"/>
    <w:rsid w:val="001E61D4"/>
    <w:rsid w:val="001F22B4"/>
    <w:rsid w:val="001F2979"/>
    <w:rsid w:val="001F74B3"/>
    <w:rsid w:val="002000EE"/>
    <w:rsid w:val="00207F87"/>
    <w:rsid w:val="002103FE"/>
    <w:rsid w:val="002107A6"/>
    <w:rsid w:val="00210D9A"/>
    <w:rsid w:val="002124D5"/>
    <w:rsid w:val="002129F4"/>
    <w:rsid w:val="002145BB"/>
    <w:rsid w:val="00215B30"/>
    <w:rsid w:val="00216C78"/>
    <w:rsid w:val="0022406A"/>
    <w:rsid w:val="0022551F"/>
    <w:rsid w:val="00233FE9"/>
    <w:rsid w:val="0023661E"/>
    <w:rsid w:val="00240225"/>
    <w:rsid w:val="00240AB8"/>
    <w:rsid w:val="002452AD"/>
    <w:rsid w:val="00252893"/>
    <w:rsid w:val="0025397A"/>
    <w:rsid w:val="002604D1"/>
    <w:rsid w:val="002718FC"/>
    <w:rsid w:val="002723BF"/>
    <w:rsid w:val="002822A3"/>
    <w:rsid w:val="00282AD5"/>
    <w:rsid w:val="00283B6C"/>
    <w:rsid w:val="00287ED2"/>
    <w:rsid w:val="00293CDE"/>
    <w:rsid w:val="00297AF2"/>
    <w:rsid w:val="002A30C2"/>
    <w:rsid w:val="002A4F87"/>
    <w:rsid w:val="002A5805"/>
    <w:rsid w:val="002B20D8"/>
    <w:rsid w:val="002B277B"/>
    <w:rsid w:val="002B298C"/>
    <w:rsid w:val="002B389E"/>
    <w:rsid w:val="002C1DCC"/>
    <w:rsid w:val="002C39E3"/>
    <w:rsid w:val="002C4D01"/>
    <w:rsid w:val="002C63E2"/>
    <w:rsid w:val="002C6755"/>
    <w:rsid w:val="002D67D2"/>
    <w:rsid w:val="002D6C29"/>
    <w:rsid w:val="002E209F"/>
    <w:rsid w:val="002E757C"/>
    <w:rsid w:val="002F0A0B"/>
    <w:rsid w:val="002F5EDF"/>
    <w:rsid w:val="00301396"/>
    <w:rsid w:val="003027CC"/>
    <w:rsid w:val="003036ED"/>
    <w:rsid w:val="00307B94"/>
    <w:rsid w:val="003103CF"/>
    <w:rsid w:val="00312105"/>
    <w:rsid w:val="00312735"/>
    <w:rsid w:val="003135F0"/>
    <w:rsid w:val="00315CFF"/>
    <w:rsid w:val="00323084"/>
    <w:rsid w:val="00327558"/>
    <w:rsid w:val="00327AA7"/>
    <w:rsid w:val="00327AFA"/>
    <w:rsid w:val="0033227E"/>
    <w:rsid w:val="003359A3"/>
    <w:rsid w:val="003359EC"/>
    <w:rsid w:val="003369F1"/>
    <w:rsid w:val="00337522"/>
    <w:rsid w:val="00340667"/>
    <w:rsid w:val="003415CD"/>
    <w:rsid w:val="00346F0D"/>
    <w:rsid w:val="003522FF"/>
    <w:rsid w:val="00352572"/>
    <w:rsid w:val="003529EA"/>
    <w:rsid w:val="00355871"/>
    <w:rsid w:val="0036175C"/>
    <w:rsid w:val="003651F8"/>
    <w:rsid w:val="003655D3"/>
    <w:rsid w:val="00382392"/>
    <w:rsid w:val="00382CB4"/>
    <w:rsid w:val="003839BA"/>
    <w:rsid w:val="0039170D"/>
    <w:rsid w:val="00395B3F"/>
    <w:rsid w:val="003B108D"/>
    <w:rsid w:val="003C50B2"/>
    <w:rsid w:val="003D260C"/>
    <w:rsid w:val="003D2D52"/>
    <w:rsid w:val="003E2510"/>
    <w:rsid w:val="003E3BEA"/>
    <w:rsid w:val="003F72C6"/>
    <w:rsid w:val="003F781B"/>
    <w:rsid w:val="003F7FCB"/>
    <w:rsid w:val="00405C34"/>
    <w:rsid w:val="0043107C"/>
    <w:rsid w:val="00432CA3"/>
    <w:rsid w:val="00441DD2"/>
    <w:rsid w:val="00442544"/>
    <w:rsid w:val="00443697"/>
    <w:rsid w:val="00443EE7"/>
    <w:rsid w:val="00445369"/>
    <w:rsid w:val="00446197"/>
    <w:rsid w:val="00446C08"/>
    <w:rsid w:val="0045032A"/>
    <w:rsid w:val="004504FC"/>
    <w:rsid w:val="00452709"/>
    <w:rsid w:val="00460090"/>
    <w:rsid w:val="004626A7"/>
    <w:rsid w:val="0046576E"/>
    <w:rsid w:val="00467733"/>
    <w:rsid w:val="00471EC8"/>
    <w:rsid w:val="004721D0"/>
    <w:rsid w:val="00482025"/>
    <w:rsid w:val="0048296C"/>
    <w:rsid w:val="00482F26"/>
    <w:rsid w:val="00486734"/>
    <w:rsid w:val="00491D6C"/>
    <w:rsid w:val="00496EA8"/>
    <w:rsid w:val="004972E8"/>
    <w:rsid w:val="004A087D"/>
    <w:rsid w:val="004A34B8"/>
    <w:rsid w:val="004A39C9"/>
    <w:rsid w:val="004A71B6"/>
    <w:rsid w:val="004B3928"/>
    <w:rsid w:val="004B7885"/>
    <w:rsid w:val="004B7B29"/>
    <w:rsid w:val="004C0B91"/>
    <w:rsid w:val="004C153D"/>
    <w:rsid w:val="004C2944"/>
    <w:rsid w:val="004C771B"/>
    <w:rsid w:val="004D4586"/>
    <w:rsid w:val="004D6C62"/>
    <w:rsid w:val="004D6D9E"/>
    <w:rsid w:val="004D775D"/>
    <w:rsid w:val="004E4677"/>
    <w:rsid w:val="004E70BA"/>
    <w:rsid w:val="004E7BA1"/>
    <w:rsid w:val="004F377C"/>
    <w:rsid w:val="004F5570"/>
    <w:rsid w:val="00501D97"/>
    <w:rsid w:val="00502CD7"/>
    <w:rsid w:val="0050475A"/>
    <w:rsid w:val="00507BC4"/>
    <w:rsid w:val="005106D7"/>
    <w:rsid w:val="00511260"/>
    <w:rsid w:val="0051199A"/>
    <w:rsid w:val="00516F13"/>
    <w:rsid w:val="005235C8"/>
    <w:rsid w:val="00530BB1"/>
    <w:rsid w:val="0053245F"/>
    <w:rsid w:val="005324F2"/>
    <w:rsid w:val="00533064"/>
    <w:rsid w:val="00535582"/>
    <w:rsid w:val="00546DB3"/>
    <w:rsid w:val="00547D2C"/>
    <w:rsid w:val="0055058D"/>
    <w:rsid w:val="005556DB"/>
    <w:rsid w:val="005610A3"/>
    <w:rsid w:val="0056129F"/>
    <w:rsid w:val="00563B59"/>
    <w:rsid w:val="0057029F"/>
    <w:rsid w:val="0057183A"/>
    <w:rsid w:val="0057384B"/>
    <w:rsid w:val="00583F8C"/>
    <w:rsid w:val="00586192"/>
    <w:rsid w:val="00587A38"/>
    <w:rsid w:val="00587AB8"/>
    <w:rsid w:val="00594E5D"/>
    <w:rsid w:val="00596991"/>
    <w:rsid w:val="005A0B2A"/>
    <w:rsid w:val="005B119A"/>
    <w:rsid w:val="005B1848"/>
    <w:rsid w:val="005B1B55"/>
    <w:rsid w:val="005C539D"/>
    <w:rsid w:val="005E01CE"/>
    <w:rsid w:val="005E2086"/>
    <w:rsid w:val="005E3B88"/>
    <w:rsid w:val="005E5A72"/>
    <w:rsid w:val="005E5E86"/>
    <w:rsid w:val="005F2B3D"/>
    <w:rsid w:val="005F42BA"/>
    <w:rsid w:val="005F5ABB"/>
    <w:rsid w:val="005F6127"/>
    <w:rsid w:val="006017B5"/>
    <w:rsid w:val="00601AD1"/>
    <w:rsid w:val="006047DF"/>
    <w:rsid w:val="0060724A"/>
    <w:rsid w:val="00617834"/>
    <w:rsid w:val="00617842"/>
    <w:rsid w:val="00621E9D"/>
    <w:rsid w:val="006249D2"/>
    <w:rsid w:val="00627D15"/>
    <w:rsid w:val="00635EBF"/>
    <w:rsid w:val="006364CD"/>
    <w:rsid w:val="006369C4"/>
    <w:rsid w:val="00643FA2"/>
    <w:rsid w:val="0064720D"/>
    <w:rsid w:val="00652097"/>
    <w:rsid w:val="0065453E"/>
    <w:rsid w:val="00654B6A"/>
    <w:rsid w:val="0066160B"/>
    <w:rsid w:val="00661FCC"/>
    <w:rsid w:val="006628C0"/>
    <w:rsid w:val="006655BA"/>
    <w:rsid w:val="006662A1"/>
    <w:rsid w:val="00682CDA"/>
    <w:rsid w:val="006844EA"/>
    <w:rsid w:val="00684A67"/>
    <w:rsid w:val="00685588"/>
    <w:rsid w:val="0069493A"/>
    <w:rsid w:val="006A0FD3"/>
    <w:rsid w:val="006A1A26"/>
    <w:rsid w:val="006A4884"/>
    <w:rsid w:val="006B0702"/>
    <w:rsid w:val="006B0D71"/>
    <w:rsid w:val="006B0E64"/>
    <w:rsid w:val="006B23CE"/>
    <w:rsid w:val="006B5AA2"/>
    <w:rsid w:val="006B7A68"/>
    <w:rsid w:val="006C6099"/>
    <w:rsid w:val="006D6822"/>
    <w:rsid w:val="006E0B5B"/>
    <w:rsid w:val="006E14F2"/>
    <w:rsid w:val="006E4B5D"/>
    <w:rsid w:val="006F08A1"/>
    <w:rsid w:val="006F0DA6"/>
    <w:rsid w:val="006F3A01"/>
    <w:rsid w:val="006F5349"/>
    <w:rsid w:val="00704BB9"/>
    <w:rsid w:val="00711F56"/>
    <w:rsid w:val="007140D9"/>
    <w:rsid w:val="00715280"/>
    <w:rsid w:val="00715C32"/>
    <w:rsid w:val="00715D1F"/>
    <w:rsid w:val="0071625C"/>
    <w:rsid w:val="007245B5"/>
    <w:rsid w:val="00732BBE"/>
    <w:rsid w:val="00736438"/>
    <w:rsid w:val="00752655"/>
    <w:rsid w:val="0076401F"/>
    <w:rsid w:val="00766439"/>
    <w:rsid w:val="007669E9"/>
    <w:rsid w:val="007714A0"/>
    <w:rsid w:val="0077464E"/>
    <w:rsid w:val="00775FB3"/>
    <w:rsid w:val="00782B90"/>
    <w:rsid w:val="00794EFD"/>
    <w:rsid w:val="007A00EA"/>
    <w:rsid w:val="007B05DD"/>
    <w:rsid w:val="007B1285"/>
    <w:rsid w:val="007B1E0B"/>
    <w:rsid w:val="007C6F1A"/>
    <w:rsid w:val="007C7C02"/>
    <w:rsid w:val="007C7F74"/>
    <w:rsid w:val="007D3769"/>
    <w:rsid w:val="007D74E4"/>
    <w:rsid w:val="007E234F"/>
    <w:rsid w:val="007E2B0D"/>
    <w:rsid w:val="007E5018"/>
    <w:rsid w:val="007E6862"/>
    <w:rsid w:val="007F11CE"/>
    <w:rsid w:val="007F5BCE"/>
    <w:rsid w:val="008006E1"/>
    <w:rsid w:val="00800774"/>
    <w:rsid w:val="00801677"/>
    <w:rsid w:val="008025A2"/>
    <w:rsid w:val="00802864"/>
    <w:rsid w:val="00804C9E"/>
    <w:rsid w:val="008060E1"/>
    <w:rsid w:val="00812F4E"/>
    <w:rsid w:val="00813BD5"/>
    <w:rsid w:val="00814AA3"/>
    <w:rsid w:val="00815345"/>
    <w:rsid w:val="008155AF"/>
    <w:rsid w:val="008211B8"/>
    <w:rsid w:val="008249F6"/>
    <w:rsid w:val="008370A9"/>
    <w:rsid w:val="00841BA4"/>
    <w:rsid w:val="008473FD"/>
    <w:rsid w:val="0085077B"/>
    <w:rsid w:val="00853174"/>
    <w:rsid w:val="00855BF2"/>
    <w:rsid w:val="00862A79"/>
    <w:rsid w:val="0086466C"/>
    <w:rsid w:val="00870854"/>
    <w:rsid w:val="00870983"/>
    <w:rsid w:val="00871AA1"/>
    <w:rsid w:val="00880228"/>
    <w:rsid w:val="00884EBE"/>
    <w:rsid w:val="00885CCC"/>
    <w:rsid w:val="00892C11"/>
    <w:rsid w:val="008938B8"/>
    <w:rsid w:val="00895CD5"/>
    <w:rsid w:val="008B2799"/>
    <w:rsid w:val="008C0293"/>
    <w:rsid w:val="008C0760"/>
    <w:rsid w:val="008C0B7D"/>
    <w:rsid w:val="008C2421"/>
    <w:rsid w:val="008C40CF"/>
    <w:rsid w:val="008C72C5"/>
    <w:rsid w:val="008D24A4"/>
    <w:rsid w:val="008D29E6"/>
    <w:rsid w:val="008D75D1"/>
    <w:rsid w:val="008E1595"/>
    <w:rsid w:val="008E628D"/>
    <w:rsid w:val="008F0DB1"/>
    <w:rsid w:val="008F2AAA"/>
    <w:rsid w:val="008F72B0"/>
    <w:rsid w:val="00901DDB"/>
    <w:rsid w:val="0091093D"/>
    <w:rsid w:val="009170D7"/>
    <w:rsid w:val="00925267"/>
    <w:rsid w:val="00926D07"/>
    <w:rsid w:val="00935310"/>
    <w:rsid w:val="00941DAC"/>
    <w:rsid w:val="00950C70"/>
    <w:rsid w:val="00963316"/>
    <w:rsid w:val="009642FC"/>
    <w:rsid w:val="0096485D"/>
    <w:rsid w:val="00966275"/>
    <w:rsid w:val="00972678"/>
    <w:rsid w:val="00973C0D"/>
    <w:rsid w:val="00974AC9"/>
    <w:rsid w:val="00976AF7"/>
    <w:rsid w:val="0098263A"/>
    <w:rsid w:val="00983586"/>
    <w:rsid w:val="00983B4C"/>
    <w:rsid w:val="00983FF0"/>
    <w:rsid w:val="00996619"/>
    <w:rsid w:val="009B27FF"/>
    <w:rsid w:val="009B628B"/>
    <w:rsid w:val="009C5733"/>
    <w:rsid w:val="009C6148"/>
    <w:rsid w:val="009D1998"/>
    <w:rsid w:val="009D1C5C"/>
    <w:rsid w:val="009D3037"/>
    <w:rsid w:val="009D3F67"/>
    <w:rsid w:val="009E00B0"/>
    <w:rsid w:val="009E7419"/>
    <w:rsid w:val="009F0ED9"/>
    <w:rsid w:val="009F734B"/>
    <w:rsid w:val="00A0415D"/>
    <w:rsid w:val="00A076CA"/>
    <w:rsid w:val="00A1405C"/>
    <w:rsid w:val="00A2269B"/>
    <w:rsid w:val="00A243DD"/>
    <w:rsid w:val="00A30601"/>
    <w:rsid w:val="00A32080"/>
    <w:rsid w:val="00A32083"/>
    <w:rsid w:val="00A335C4"/>
    <w:rsid w:val="00A337EA"/>
    <w:rsid w:val="00A343F3"/>
    <w:rsid w:val="00A40AAE"/>
    <w:rsid w:val="00A40FE0"/>
    <w:rsid w:val="00A412BB"/>
    <w:rsid w:val="00A5056C"/>
    <w:rsid w:val="00A56F68"/>
    <w:rsid w:val="00A6176F"/>
    <w:rsid w:val="00A621CD"/>
    <w:rsid w:val="00A63B98"/>
    <w:rsid w:val="00A65F4A"/>
    <w:rsid w:val="00A66147"/>
    <w:rsid w:val="00A66BE8"/>
    <w:rsid w:val="00A700DE"/>
    <w:rsid w:val="00A7581F"/>
    <w:rsid w:val="00A77459"/>
    <w:rsid w:val="00A80D55"/>
    <w:rsid w:val="00A8115E"/>
    <w:rsid w:val="00A859D1"/>
    <w:rsid w:val="00A85C5E"/>
    <w:rsid w:val="00A87484"/>
    <w:rsid w:val="00A903E2"/>
    <w:rsid w:val="00A9116A"/>
    <w:rsid w:val="00A91CD6"/>
    <w:rsid w:val="00A930A8"/>
    <w:rsid w:val="00AA32C7"/>
    <w:rsid w:val="00AA4D0E"/>
    <w:rsid w:val="00AB3EBE"/>
    <w:rsid w:val="00AB5968"/>
    <w:rsid w:val="00AB629B"/>
    <w:rsid w:val="00AD1826"/>
    <w:rsid w:val="00AD467E"/>
    <w:rsid w:val="00AD5DB4"/>
    <w:rsid w:val="00AD7961"/>
    <w:rsid w:val="00AE09C2"/>
    <w:rsid w:val="00AE2EF2"/>
    <w:rsid w:val="00AE3F7B"/>
    <w:rsid w:val="00AE488B"/>
    <w:rsid w:val="00AE6388"/>
    <w:rsid w:val="00AE6E14"/>
    <w:rsid w:val="00AF4724"/>
    <w:rsid w:val="00AF4893"/>
    <w:rsid w:val="00AF516B"/>
    <w:rsid w:val="00B0069D"/>
    <w:rsid w:val="00B007D3"/>
    <w:rsid w:val="00B00D91"/>
    <w:rsid w:val="00B00F1D"/>
    <w:rsid w:val="00B0250A"/>
    <w:rsid w:val="00B05AC2"/>
    <w:rsid w:val="00B07D3C"/>
    <w:rsid w:val="00B10118"/>
    <w:rsid w:val="00B12BC3"/>
    <w:rsid w:val="00B203E1"/>
    <w:rsid w:val="00B20A98"/>
    <w:rsid w:val="00B30527"/>
    <w:rsid w:val="00B335A9"/>
    <w:rsid w:val="00B40960"/>
    <w:rsid w:val="00B44735"/>
    <w:rsid w:val="00B45BDE"/>
    <w:rsid w:val="00B5179B"/>
    <w:rsid w:val="00B549B9"/>
    <w:rsid w:val="00B612E3"/>
    <w:rsid w:val="00B6436D"/>
    <w:rsid w:val="00B67721"/>
    <w:rsid w:val="00B72E7D"/>
    <w:rsid w:val="00B7543C"/>
    <w:rsid w:val="00B84943"/>
    <w:rsid w:val="00B91C71"/>
    <w:rsid w:val="00B92493"/>
    <w:rsid w:val="00B92B88"/>
    <w:rsid w:val="00B96838"/>
    <w:rsid w:val="00B97766"/>
    <w:rsid w:val="00B979E8"/>
    <w:rsid w:val="00B97D7E"/>
    <w:rsid w:val="00B97EED"/>
    <w:rsid w:val="00BA1006"/>
    <w:rsid w:val="00BA5FB1"/>
    <w:rsid w:val="00BB5B88"/>
    <w:rsid w:val="00BB5E5E"/>
    <w:rsid w:val="00BC7A44"/>
    <w:rsid w:val="00BE1DEC"/>
    <w:rsid w:val="00BE42E1"/>
    <w:rsid w:val="00BE72A7"/>
    <w:rsid w:val="00BE7773"/>
    <w:rsid w:val="00BF3267"/>
    <w:rsid w:val="00BF6C10"/>
    <w:rsid w:val="00C01D8F"/>
    <w:rsid w:val="00C143E9"/>
    <w:rsid w:val="00C15F67"/>
    <w:rsid w:val="00C16966"/>
    <w:rsid w:val="00C16ABA"/>
    <w:rsid w:val="00C16FC4"/>
    <w:rsid w:val="00C22306"/>
    <w:rsid w:val="00C22E00"/>
    <w:rsid w:val="00C252F0"/>
    <w:rsid w:val="00C3007E"/>
    <w:rsid w:val="00C3255C"/>
    <w:rsid w:val="00C325AE"/>
    <w:rsid w:val="00C330DE"/>
    <w:rsid w:val="00C338A2"/>
    <w:rsid w:val="00C4039A"/>
    <w:rsid w:val="00C4268A"/>
    <w:rsid w:val="00C42D46"/>
    <w:rsid w:val="00C52E66"/>
    <w:rsid w:val="00C543C3"/>
    <w:rsid w:val="00C54890"/>
    <w:rsid w:val="00C62235"/>
    <w:rsid w:val="00C71CE9"/>
    <w:rsid w:val="00C74669"/>
    <w:rsid w:val="00C77938"/>
    <w:rsid w:val="00C82B69"/>
    <w:rsid w:val="00C82C38"/>
    <w:rsid w:val="00C877AE"/>
    <w:rsid w:val="00C92CC3"/>
    <w:rsid w:val="00C93B6E"/>
    <w:rsid w:val="00C94799"/>
    <w:rsid w:val="00C9784B"/>
    <w:rsid w:val="00C97F90"/>
    <w:rsid w:val="00CA0150"/>
    <w:rsid w:val="00CA67A2"/>
    <w:rsid w:val="00CC2D37"/>
    <w:rsid w:val="00CC452A"/>
    <w:rsid w:val="00CC5531"/>
    <w:rsid w:val="00CC78D3"/>
    <w:rsid w:val="00CD1170"/>
    <w:rsid w:val="00CD386C"/>
    <w:rsid w:val="00CD4575"/>
    <w:rsid w:val="00CD466B"/>
    <w:rsid w:val="00CD61CE"/>
    <w:rsid w:val="00CD7574"/>
    <w:rsid w:val="00CE7F6B"/>
    <w:rsid w:val="00CF0D42"/>
    <w:rsid w:val="00CF108C"/>
    <w:rsid w:val="00CF5E4E"/>
    <w:rsid w:val="00CF60C2"/>
    <w:rsid w:val="00CF7B4E"/>
    <w:rsid w:val="00D03DD8"/>
    <w:rsid w:val="00D04CBF"/>
    <w:rsid w:val="00D11020"/>
    <w:rsid w:val="00D2163B"/>
    <w:rsid w:val="00D30879"/>
    <w:rsid w:val="00D334AC"/>
    <w:rsid w:val="00D439D3"/>
    <w:rsid w:val="00D45639"/>
    <w:rsid w:val="00D46CD0"/>
    <w:rsid w:val="00D47C68"/>
    <w:rsid w:val="00D52AD0"/>
    <w:rsid w:val="00D62763"/>
    <w:rsid w:val="00D64A03"/>
    <w:rsid w:val="00D6639B"/>
    <w:rsid w:val="00D673E5"/>
    <w:rsid w:val="00D73C81"/>
    <w:rsid w:val="00D7427F"/>
    <w:rsid w:val="00D7499C"/>
    <w:rsid w:val="00D80562"/>
    <w:rsid w:val="00D851F0"/>
    <w:rsid w:val="00D85DEF"/>
    <w:rsid w:val="00D87B81"/>
    <w:rsid w:val="00D91D2D"/>
    <w:rsid w:val="00D939C2"/>
    <w:rsid w:val="00D93FCD"/>
    <w:rsid w:val="00DA6A79"/>
    <w:rsid w:val="00DB2835"/>
    <w:rsid w:val="00DB2DAF"/>
    <w:rsid w:val="00DB4222"/>
    <w:rsid w:val="00DB43BD"/>
    <w:rsid w:val="00DB59F4"/>
    <w:rsid w:val="00DC01FD"/>
    <w:rsid w:val="00DC2ACE"/>
    <w:rsid w:val="00DC2E25"/>
    <w:rsid w:val="00DC6056"/>
    <w:rsid w:val="00DD16B8"/>
    <w:rsid w:val="00DD3AD9"/>
    <w:rsid w:val="00DE34C9"/>
    <w:rsid w:val="00DE4AF0"/>
    <w:rsid w:val="00DE5054"/>
    <w:rsid w:val="00DE78A3"/>
    <w:rsid w:val="00DF130B"/>
    <w:rsid w:val="00DF2119"/>
    <w:rsid w:val="00DF2B53"/>
    <w:rsid w:val="00DF6EDE"/>
    <w:rsid w:val="00DF7BB4"/>
    <w:rsid w:val="00E05E72"/>
    <w:rsid w:val="00E077BB"/>
    <w:rsid w:val="00E105FC"/>
    <w:rsid w:val="00E10A65"/>
    <w:rsid w:val="00E11A38"/>
    <w:rsid w:val="00E127D4"/>
    <w:rsid w:val="00E13742"/>
    <w:rsid w:val="00E17FD1"/>
    <w:rsid w:val="00E20CDB"/>
    <w:rsid w:val="00E22AE5"/>
    <w:rsid w:val="00E22B30"/>
    <w:rsid w:val="00E2305A"/>
    <w:rsid w:val="00E274BE"/>
    <w:rsid w:val="00E35A35"/>
    <w:rsid w:val="00E36680"/>
    <w:rsid w:val="00E36A27"/>
    <w:rsid w:val="00E40C9B"/>
    <w:rsid w:val="00E4227F"/>
    <w:rsid w:val="00E424F8"/>
    <w:rsid w:val="00E5243F"/>
    <w:rsid w:val="00E60B03"/>
    <w:rsid w:val="00E63C40"/>
    <w:rsid w:val="00E6530F"/>
    <w:rsid w:val="00E706BA"/>
    <w:rsid w:val="00E71A4C"/>
    <w:rsid w:val="00E72C57"/>
    <w:rsid w:val="00E736E1"/>
    <w:rsid w:val="00E74B50"/>
    <w:rsid w:val="00E756A1"/>
    <w:rsid w:val="00E75C8F"/>
    <w:rsid w:val="00E77569"/>
    <w:rsid w:val="00E870B9"/>
    <w:rsid w:val="00E916DF"/>
    <w:rsid w:val="00E943E5"/>
    <w:rsid w:val="00EA26C2"/>
    <w:rsid w:val="00EA3FAC"/>
    <w:rsid w:val="00EA6120"/>
    <w:rsid w:val="00EC1701"/>
    <w:rsid w:val="00ED1C11"/>
    <w:rsid w:val="00ED208B"/>
    <w:rsid w:val="00ED39A9"/>
    <w:rsid w:val="00ED3C76"/>
    <w:rsid w:val="00ED56AF"/>
    <w:rsid w:val="00ED5A83"/>
    <w:rsid w:val="00EE1CAE"/>
    <w:rsid w:val="00EE3258"/>
    <w:rsid w:val="00EF4377"/>
    <w:rsid w:val="00EF6FD5"/>
    <w:rsid w:val="00EF7F21"/>
    <w:rsid w:val="00F03E1C"/>
    <w:rsid w:val="00F14561"/>
    <w:rsid w:val="00F2317C"/>
    <w:rsid w:val="00F24498"/>
    <w:rsid w:val="00F2600B"/>
    <w:rsid w:val="00F31835"/>
    <w:rsid w:val="00F3186A"/>
    <w:rsid w:val="00F33A3A"/>
    <w:rsid w:val="00F34012"/>
    <w:rsid w:val="00F34891"/>
    <w:rsid w:val="00F36348"/>
    <w:rsid w:val="00F44E6F"/>
    <w:rsid w:val="00F47D9C"/>
    <w:rsid w:val="00F62E2C"/>
    <w:rsid w:val="00F721BA"/>
    <w:rsid w:val="00F82655"/>
    <w:rsid w:val="00F86F16"/>
    <w:rsid w:val="00F91106"/>
    <w:rsid w:val="00F925C3"/>
    <w:rsid w:val="00F951E7"/>
    <w:rsid w:val="00FA0667"/>
    <w:rsid w:val="00FA3A51"/>
    <w:rsid w:val="00FA5BCD"/>
    <w:rsid w:val="00FA6334"/>
    <w:rsid w:val="00FB5101"/>
    <w:rsid w:val="00FB598E"/>
    <w:rsid w:val="00FC059A"/>
    <w:rsid w:val="00FC3EED"/>
    <w:rsid w:val="00FC4922"/>
    <w:rsid w:val="00FC5DDE"/>
    <w:rsid w:val="00FC7FF8"/>
    <w:rsid w:val="00FD4B8E"/>
    <w:rsid w:val="00FD64A1"/>
    <w:rsid w:val="00FE3A6E"/>
    <w:rsid w:val="00FE5B4F"/>
    <w:rsid w:val="00FE796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4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13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C7A44"/>
    <w:pPr>
      <w:ind w:left="720"/>
      <w:contextualSpacing/>
    </w:pPr>
  </w:style>
  <w:style w:type="character" w:customStyle="1" w:styleId="apple-converted-space">
    <w:name w:val="apple-converted-space"/>
    <w:basedOn w:val="a0"/>
    <w:rsid w:val="00596991"/>
  </w:style>
  <w:style w:type="paragraph" w:styleId="a4">
    <w:name w:val="No Spacing"/>
    <w:uiPriority w:val="1"/>
    <w:qFormat/>
    <w:rsid w:val="00F2600B"/>
    <w:pPr>
      <w:spacing w:after="0" w:line="240" w:lineRule="auto"/>
    </w:pPr>
  </w:style>
  <w:style w:type="paragraph" w:customStyle="1" w:styleId="txt">
    <w:name w:val="txt"/>
    <w:basedOn w:val="a"/>
    <w:rsid w:val="00F2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B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77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5644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rsid w:val="0011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531"/>
  </w:style>
  <w:style w:type="paragraph" w:styleId="ab">
    <w:name w:val="footer"/>
    <w:basedOn w:val="a"/>
    <w:link w:val="ac"/>
    <w:uiPriority w:val="99"/>
    <w:unhideWhenUsed/>
    <w:rsid w:val="00CC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531"/>
  </w:style>
  <w:style w:type="paragraph" w:styleId="ad">
    <w:name w:val="TOC Heading"/>
    <w:basedOn w:val="1"/>
    <w:next w:val="a"/>
    <w:uiPriority w:val="39"/>
    <w:unhideWhenUsed/>
    <w:qFormat/>
    <w:rsid w:val="00283B6C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3B6C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283B6C"/>
    <w:pPr>
      <w:spacing w:after="100" w:line="276" w:lineRule="auto"/>
      <w:ind w:left="220"/>
    </w:pPr>
  </w:style>
  <w:style w:type="character" w:styleId="ae">
    <w:name w:val="Hyperlink"/>
    <w:basedOn w:val="a0"/>
    <w:uiPriority w:val="99"/>
    <w:unhideWhenUsed/>
    <w:rsid w:val="00283B6C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382392"/>
    <w:rPr>
      <w:b/>
      <w:bCs/>
    </w:rPr>
  </w:style>
  <w:style w:type="character" w:customStyle="1" w:styleId="authors-med">
    <w:name w:val="authors-med"/>
    <w:basedOn w:val="a0"/>
    <w:rsid w:val="00382392"/>
  </w:style>
  <w:style w:type="character" w:styleId="af0">
    <w:name w:val="Emphasis"/>
    <w:basedOn w:val="a0"/>
    <w:uiPriority w:val="20"/>
    <w:qFormat/>
    <w:rsid w:val="00FC7FF8"/>
    <w:rPr>
      <w:i/>
      <w:iCs/>
    </w:rPr>
  </w:style>
  <w:style w:type="character" w:customStyle="1" w:styleId="journaltitle">
    <w:name w:val="journaltitle"/>
    <w:basedOn w:val="a0"/>
    <w:rsid w:val="001B689F"/>
  </w:style>
  <w:style w:type="character" w:customStyle="1" w:styleId="articlecitationyear">
    <w:name w:val="articlecitation_year"/>
    <w:basedOn w:val="a0"/>
    <w:rsid w:val="001B689F"/>
  </w:style>
  <w:style w:type="character" w:customStyle="1" w:styleId="articlecitationvolume">
    <w:name w:val="articlecitation_volume"/>
    <w:basedOn w:val="a0"/>
    <w:rsid w:val="001B689F"/>
  </w:style>
  <w:style w:type="character" w:customStyle="1" w:styleId="named-content">
    <w:name w:val="named-content"/>
    <w:basedOn w:val="a0"/>
    <w:rsid w:val="00E72C57"/>
  </w:style>
  <w:style w:type="character" w:customStyle="1" w:styleId="30">
    <w:name w:val="Заголовок 3 Знак"/>
    <w:basedOn w:val="a0"/>
    <w:link w:val="3"/>
    <w:uiPriority w:val="9"/>
    <w:semiHidden/>
    <w:rsid w:val="00C543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4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13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3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7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C7A44"/>
    <w:pPr>
      <w:ind w:left="720"/>
      <w:contextualSpacing/>
    </w:pPr>
  </w:style>
  <w:style w:type="character" w:customStyle="1" w:styleId="apple-converted-space">
    <w:name w:val="apple-converted-space"/>
    <w:basedOn w:val="a0"/>
    <w:rsid w:val="00596991"/>
  </w:style>
  <w:style w:type="paragraph" w:styleId="a4">
    <w:name w:val="No Spacing"/>
    <w:uiPriority w:val="1"/>
    <w:qFormat/>
    <w:rsid w:val="00F2600B"/>
    <w:pPr>
      <w:spacing w:after="0" w:line="240" w:lineRule="auto"/>
    </w:pPr>
  </w:style>
  <w:style w:type="paragraph" w:customStyle="1" w:styleId="txt">
    <w:name w:val="txt"/>
    <w:basedOn w:val="a"/>
    <w:rsid w:val="00F2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B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77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5644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rsid w:val="0011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531"/>
  </w:style>
  <w:style w:type="paragraph" w:styleId="ab">
    <w:name w:val="footer"/>
    <w:basedOn w:val="a"/>
    <w:link w:val="ac"/>
    <w:uiPriority w:val="99"/>
    <w:unhideWhenUsed/>
    <w:rsid w:val="00CC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531"/>
  </w:style>
  <w:style w:type="paragraph" w:styleId="ad">
    <w:name w:val="TOC Heading"/>
    <w:basedOn w:val="1"/>
    <w:next w:val="a"/>
    <w:uiPriority w:val="39"/>
    <w:unhideWhenUsed/>
    <w:qFormat/>
    <w:rsid w:val="00283B6C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3B6C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283B6C"/>
    <w:pPr>
      <w:spacing w:after="100" w:line="276" w:lineRule="auto"/>
      <w:ind w:left="220"/>
    </w:pPr>
  </w:style>
  <w:style w:type="character" w:styleId="ae">
    <w:name w:val="Hyperlink"/>
    <w:basedOn w:val="a0"/>
    <w:uiPriority w:val="99"/>
    <w:unhideWhenUsed/>
    <w:rsid w:val="00283B6C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382392"/>
    <w:rPr>
      <w:b/>
      <w:bCs/>
    </w:rPr>
  </w:style>
  <w:style w:type="character" w:customStyle="1" w:styleId="authors-med">
    <w:name w:val="authors-med"/>
    <w:basedOn w:val="a0"/>
    <w:rsid w:val="00382392"/>
  </w:style>
  <w:style w:type="character" w:styleId="af0">
    <w:name w:val="Emphasis"/>
    <w:basedOn w:val="a0"/>
    <w:uiPriority w:val="20"/>
    <w:qFormat/>
    <w:rsid w:val="00FC7FF8"/>
    <w:rPr>
      <w:i/>
      <w:iCs/>
    </w:rPr>
  </w:style>
  <w:style w:type="character" w:customStyle="1" w:styleId="journaltitle">
    <w:name w:val="journaltitle"/>
    <w:basedOn w:val="a0"/>
    <w:rsid w:val="001B689F"/>
  </w:style>
  <w:style w:type="character" w:customStyle="1" w:styleId="articlecitationyear">
    <w:name w:val="articlecitation_year"/>
    <w:basedOn w:val="a0"/>
    <w:rsid w:val="001B689F"/>
  </w:style>
  <w:style w:type="character" w:customStyle="1" w:styleId="articlecitationvolume">
    <w:name w:val="articlecitation_volume"/>
    <w:basedOn w:val="a0"/>
    <w:rsid w:val="001B689F"/>
  </w:style>
  <w:style w:type="character" w:customStyle="1" w:styleId="named-content">
    <w:name w:val="named-content"/>
    <w:basedOn w:val="a0"/>
    <w:rsid w:val="00E72C57"/>
  </w:style>
  <w:style w:type="character" w:customStyle="1" w:styleId="30">
    <w:name w:val="Заголовок 3 Знак"/>
    <w:basedOn w:val="a0"/>
    <w:link w:val="3"/>
    <w:uiPriority w:val="9"/>
    <w:semiHidden/>
    <w:rsid w:val="00C543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ncbi.nlm.nih.gov/pubmed/?term=Lee%20M%5BAuthor%5D&amp;cauthor=true&amp;cauthor_uid=25104307" TargetMode="External"/><Relationship Id="rId18" Type="http://schemas.openxmlformats.org/officeDocument/2006/relationships/hyperlink" Target="https://www.ncbi.nlm.nih.gov/pubmed/?term=Gounder%20PP%5BAuthor%5D&amp;cauthor=true&amp;cauthor_uid=25864638" TargetMode="External"/><Relationship Id="rId26" Type="http://schemas.openxmlformats.org/officeDocument/2006/relationships/hyperlink" Target="https://journals.lww.com/co-infectiousdiseases/toc/2018/02000" TargetMode="External"/><Relationship Id="rId39" Type="http://schemas.openxmlformats.org/officeDocument/2006/relationships/hyperlink" Target="https://journals.lww.com/co-infectiousdiseases/toc/2018/02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cbi.nlm.nih.gov/pubmed/?term=Stenz%20F%5BAuthor%5D&amp;cauthor=true&amp;cauthor_uid=25864638" TargetMode="External"/><Relationship Id="rId34" Type="http://schemas.openxmlformats.org/officeDocument/2006/relationships/hyperlink" Target="https://www.ncbi.nlm.nih.gov/pubmed/?term=Atalay%20S%5BAuthor%5D&amp;cauthor=true&amp;cauthor_uid=18059106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Castelblanco%20RL%5BAuthor%5D&amp;cauthor=true&amp;cauthor_uid=25104307" TargetMode="External"/><Relationship Id="rId17" Type="http://schemas.openxmlformats.org/officeDocument/2006/relationships/hyperlink" Target="https://www.ncbi.nlm.nih.gov/pubmed/?term=van%20de%20Beek%20D%5BAuthor%5D&amp;cauthor=true&amp;cauthor_uid=24365425" TargetMode="External"/><Relationship Id="rId25" Type="http://schemas.openxmlformats.org/officeDocument/2006/relationships/hyperlink" Target="https://www.ncbi.nlm.nih.gov/pubmed/?term=Bruce%20MG%5BAuthor%5D&amp;cauthor=true&amp;cauthor_uid=25864638" TargetMode="External"/><Relationship Id="rId33" Type="http://schemas.openxmlformats.org/officeDocument/2006/relationships/hyperlink" Target="https://www.ncbi.nlm.nih.gov/pubmed/?term=%22Sipahi%20OR%22%5BAuthor%5D&amp;cauthor=true&amp;cauthor_uid=18059106" TargetMode="External"/><Relationship Id="rId38" Type="http://schemas.openxmlformats.org/officeDocument/2006/relationships/hyperlink" Target="https://journals.lww.com/co-infectiousdiseases/toc/2018/0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Brouwer%20MC%5BAuthor%5D&amp;cauthor=true&amp;cauthor_uid=24365425" TargetMode="External"/><Relationship Id="rId20" Type="http://schemas.openxmlformats.org/officeDocument/2006/relationships/hyperlink" Target="https://www.ncbi.nlm.nih.gov/pubmed/?term=Desai%20S%5BAuthor%5D&amp;cauthor=true&amp;cauthor_uid=25864638" TargetMode="External"/><Relationship Id="rId29" Type="http://schemas.openxmlformats.org/officeDocument/2006/relationships/hyperlink" Target="https://www.ncbi.nlm.nih.gov/pubmed/?term=Sch%C3%B8nheyder%20HC%5BAuthor%5D&amp;cauthor=true&amp;cauthor_uid=24645971" TargetMode="External"/><Relationship Id="rId41" Type="http://schemas.openxmlformats.org/officeDocument/2006/relationships/hyperlink" Target="http://64.233.167.104/search?q=cache:KCCbBS7gg_gJ:www.cfsph.%0biastate.edu/Factsheets/pdfs/listeriosis.pdf+listeriosis+vaccine&amp;hl=en&amp;ct=clnk&amp;cd=3&amp;gl=us&amp;client=firefox-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www.ncbi.nlm.nih.gov/pubmed/?term=Tyrrell%20GJ%5BAuthor%5D&amp;cauthor=true&amp;cauthor_uid=25864638" TargetMode="External"/><Relationship Id="rId32" Type="http://schemas.openxmlformats.org/officeDocument/2006/relationships/hyperlink" Target="https://www.ncbi.nlm.nih.gov/pubmed/?term=Arda%20B%5BAuthor%5D&amp;cauthor=true&amp;cauthor_uid=18059106" TargetMode="External"/><Relationship Id="rId37" Type="http://schemas.openxmlformats.org/officeDocument/2006/relationships/hyperlink" Target="https://journals.lww.com/co-infectiousdiseases/toc/2018/02000" TargetMode="External"/><Relationship Id="rId40" Type="http://schemas.openxmlformats.org/officeDocument/2006/relationships/hyperlink" Target="https://journals.lww.com/co-infectiousdiseases/toc/2018/0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5104307" TargetMode="External"/><Relationship Id="rId23" Type="http://schemas.openxmlformats.org/officeDocument/2006/relationships/hyperlink" Target="https://www.ncbi.nlm.nih.gov/pubmed/?term=Tsang%20R%5BAuthor%5D&amp;cauthor=true&amp;cauthor_uid=25864638" TargetMode="External"/><Relationship Id="rId28" Type="http://schemas.openxmlformats.org/officeDocument/2006/relationships/hyperlink" Target="https://www.ncbi.nlm.nih.gov/pubmed/?term=Dalager-Pedersen%20M%5BAuthor%5D&amp;cauthor=true&amp;cauthor_uid=24645971" TargetMode="External"/><Relationship Id="rId36" Type="http://schemas.openxmlformats.org/officeDocument/2006/relationships/hyperlink" Target="https://journals.lww.com/co-infectiousdiseases/toc/2018/02000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s://www.ncbi.nlm.nih.gov/pubmed/?term=Zulz%20T%5BAuthor%5D&amp;cauthor=true&amp;cauthor_uid=25864638" TargetMode="External"/><Relationship Id="rId31" Type="http://schemas.openxmlformats.org/officeDocument/2006/relationships/hyperlink" Target="https://journals.lww.com/co-infectiousdiseases/toc/2018/0200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ncbi.nlm.nih.gov/pubmed/?term=Hasbun%20R%5BAuthor%5D&amp;cauthor=true&amp;cauthor_uid=25104307" TargetMode="External"/><Relationship Id="rId22" Type="http://schemas.openxmlformats.org/officeDocument/2006/relationships/hyperlink" Target="https://www.ncbi.nlm.nih.gov/pubmed/?term=Rudolph%20K%5BAuthor%5D&amp;cauthor=true&amp;cauthor_uid=25864638" TargetMode="External"/><Relationship Id="rId27" Type="http://schemas.openxmlformats.org/officeDocument/2006/relationships/hyperlink" Target="https://www.ncbi.nlm.nih.gov/pubmed/?term=Bodilsen%20J%5BAuthor%5D&amp;cauthor=true&amp;cauthor_uid=24645971" TargetMode="External"/><Relationship Id="rId30" Type="http://schemas.openxmlformats.org/officeDocument/2006/relationships/hyperlink" Target="https://www.ncbi.nlm.nih.gov/pubmed/?term=Nielsen%20H%5BAuthor%5D&amp;cauthor=true&amp;cauthor_uid=24645971" TargetMode="External"/><Relationship Id="rId35" Type="http://schemas.openxmlformats.org/officeDocument/2006/relationships/hyperlink" Target="https://www.ncbi.nlm.nih.gov/pubmed/?term=Ulusoy%20S%5BAuthor%5D&amp;cauthor=true&amp;cauthor_uid=18059106" TargetMode="Externa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18 до 29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39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Возраст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40 до 49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Возраст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50 до 59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Возраст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60 до 69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Возраст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70 до 79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Возраст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старше 80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1"/>
                <c:pt idx="0">
                  <c:v>Возраст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502720"/>
        <c:axId val="119504256"/>
      </c:barChart>
      <c:catAx>
        <c:axId val="11950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504256"/>
        <c:crosses val="autoZero"/>
        <c:auto val="1"/>
        <c:lblAlgn val="ctr"/>
        <c:lblOffset val="100"/>
        <c:noMultiLvlLbl val="0"/>
      </c:catAx>
      <c:valAx>
        <c:axId val="11950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50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Этиологический агент гнойных менингитов за 2016-2017 гг.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S.pneumoniae</c:v>
                </c:pt>
                <c:pt idx="1">
                  <c:v>L.monocytogenes</c:v>
                </c:pt>
                <c:pt idx="2">
                  <c:v>N.meningitidis</c:v>
                </c:pt>
                <c:pt idx="3">
                  <c:v>M.tuberculosis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80.599999999999994</c:v>
                </c:pt>
                <c:pt idx="1">
                  <c:v>9.6999999999999993</c:v>
                </c:pt>
                <c:pt idx="2">
                  <c:v>6.5</c:v>
                </c:pt>
                <c:pt idx="3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Этиология не установлена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2016 г</c:v>
                </c:pt>
                <c:pt idx="3">
                  <c:v>2017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63.8</c:v>
                </c:pt>
                <c:pt idx="1">
                  <c:v>63.2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Этиология установлена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2016 г</c:v>
                </c:pt>
                <c:pt idx="3">
                  <c:v>2017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36.200000000000003</c:v>
                </c:pt>
                <c:pt idx="1">
                  <c:v>36.799999999999997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St.pneumoniae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2016 г</c:v>
                </c:pt>
                <c:pt idx="3">
                  <c:v>2017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76.5</c:v>
                </c:pt>
                <c:pt idx="3">
                  <c:v>85.7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L.monocytogenes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2016 г</c:v>
                </c:pt>
                <c:pt idx="3">
                  <c:v>2017 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11.8</c:v>
                </c:pt>
                <c:pt idx="3">
                  <c:v>7.1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N.meningitidis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2016 г</c:v>
                </c:pt>
                <c:pt idx="3">
                  <c:v>2017 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5.9</c:v>
                </c:pt>
                <c:pt idx="3">
                  <c:v>7.1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M.tuberculosis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2016 г</c:v>
                </c:pt>
                <c:pt idx="1">
                  <c:v>2017 г</c:v>
                </c:pt>
                <c:pt idx="2">
                  <c:v>2016 г</c:v>
                </c:pt>
                <c:pt idx="3">
                  <c:v>2017 г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>
                  <c:v>5.9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564672"/>
        <c:axId val="131566208"/>
      </c:barChart>
      <c:catAx>
        <c:axId val="13156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566208"/>
        <c:crosses val="autoZero"/>
        <c:auto val="1"/>
        <c:lblAlgn val="ctr"/>
        <c:lblOffset val="100"/>
        <c:noMultiLvlLbl val="0"/>
      </c:catAx>
      <c:valAx>
        <c:axId val="13156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56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/>
              <a:t>Рис.3. Сезонная заболеваемость пневмококковым менингитом</a:t>
            </a:r>
          </a:p>
        </c:rich>
      </c:tx>
      <c:layout>
        <c:manualLayout>
          <c:xMode val="edge"/>
          <c:yMode val="edge"/>
          <c:x val="0.21766786964129484"/>
          <c:y val="2.380952380952380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заболевших гнойным менингитов, абс 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86720"/>
        <c:axId val="128299008"/>
      </c:lineChart>
      <c:catAx>
        <c:axId val="11948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99008"/>
        <c:crosses val="autoZero"/>
        <c:auto val="1"/>
        <c:lblAlgn val="ctr"/>
        <c:lblOffset val="100"/>
        <c:noMultiLvlLbl val="0"/>
      </c:catAx>
      <c:valAx>
        <c:axId val="12829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48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9438</TotalTime>
  <Pages>50</Pages>
  <Words>11137</Words>
  <Characters>63485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652</cp:revision>
  <cp:lastPrinted>2018-05-21T06:17:00Z</cp:lastPrinted>
  <dcterms:created xsi:type="dcterms:W3CDTF">2018-03-25T09:16:00Z</dcterms:created>
  <dcterms:modified xsi:type="dcterms:W3CDTF">2018-05-22T18:45:00Z</dcterms:modified>
</cp:coreProperties>
</file>