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4F2" w:rsidRPr="0009604B" w:rsidRDefault="005364F2" w:rsidP="00E02113">
      <w:pPr>
        <w:spacing w:line="360" w:lineRule="auto"/>
        <w:jc w:val="center"/>
        <w:rPr>
          <w:rFonts w:ascii="Times New Roman" w:hAnsi="Times New Roman" w:cs="Times New Roman"/>
          <w:sz w:val="28"/>
          <w:szCs w:val="28"/>
        </w:rPr>
      </w:pPr>
      <w:r>
        <w:rPr>
          <w:rFonts w:ascii="Times New Roman" w:hAnsi="Times New Roman" w:cs="Times New Roman"/>
          <w:sz w:val="28"/>
          <w:szCs w:val="28"/>
        </w:rPr>
        <w:t>ФГБОУ В</w:t>
      </w:r>
      <w:r w:rsidR="00073ACC">
        <w:rPr>
          <w:rFonts w:ascii="Times New Roman" w:hAnsi="Times New Roman" w:cs="Times New Roman"/>
          <w:sz w:val="28"/>
          <w:szCs w:val="28"/>
        </w:rPr>
        <w:t>П</w:t>
      </w:r>
      <w:r>
        <w:rPr>
          <w:rFonts w:ascii="Times New Roman" w:hAnsi="Times New Roman" w:cs="Times New Roman"/>
          <w:sz w:val="28"/>
          <w:szCs w:val="28"/>
        </w:rPr>
        <w:t>О «</w:t>
      </w:r>
      <w:r w:rsidRPr="0009604B">
        <w:rPr>
          <w:rFonts w:ascii="Times New Roman" w:hAnsi="Times New Roman" w:cs="Times New Roman"/>
          <w:sz w:val="28"/>
          <w:szCs w:val="28"/>
        </w:rPr>
        <w:t>Санкт-Петербургс</w:t>
      </w:r>
      <w:r>
        <w:rPr>
          <w:rFonts w:ascii="Times New Roman" w:hAnsi="Times New Roman" w:cs="Times New Roman"/>
          <w:sz w:val="28"/>
          <w:szCs w:val="28"/>
        </w:rPr>
        <w:t>кий государственный университет»</w:t>
      </w:r>
    </w:p>
    <w:p w:rsidR="005364F2" w:rsidRPr="00AA48DD" w:rsidRDefault="005364F2" w:rsidP="00E02113">
      <w:pPr>
        <w:spacing w:line="360" w:lineRule="auto"/>
        <w:jc w:val="center"/>
        <w:rPr>
          <w:rFonts w:ascii="Times New Roman" w:hAnsi="Times New Roman" w:cs="Times New Roman"/>
          <w:sz w:val="28"/>
          <w:szCs w:val="28"/>
        </w:rPr>
      </w:pPr>
      <w:r w:rsidRPr="00AA48DD">
        <w:rPr>
          <w:rFonts w:ascii="Times New Roman" w:hAnsi="Times New Roman" w:cs="Times New Roman"/>
          <w:sz w:val="28"/>
          <w:szCs w:val="28"/>
        </w:rPr>
        <w:t>Кафедра факультетской хирургии</w:t>
      </w:r>
    </w:p>
    <w:p w:rsidR="001813AE" w:rsidRPr="00AA48DD" w:rsidRDefault="001813AE" w:rsidP="00E02113">
      <w:pPr>
        <w:spacing w:line="360" w:lineRule="auto"/>
        <w:rPr>
          <w:rFonts w:ascii="Times New Roman" w:hAnsi="Times New Roman" w:cs="Times New Roman"/>
          <w:sz w:val="28"/>
          <w:szCs w:val="28"/>
        </w:rPr>
      </w:pPr>
    </w:p>
    <w:p w:rsidR="001813AE" w:rsidRPr="00AA48DD" w:rsidRDefault="001813AE" w:rsidP="00E02113">
      <w:pPr>
        <w:spacing w:line="360" w:lineRule="auto"/>
        <w:rPr>
          <w:rFonts w:ascii="Times New Roman" w:hAnsi="Times New Roman" w:cs="Times New Roman"/>
          <w:sz w:val="28"/>
          <w:szCs w:val="28"/>
        </w:rPr>
      </w:pPr>
    </w:p>
    <w:p w:rsidR="001813AE" w:rsidRPr="00AA48DD" w:rsidRDefault="001813AE" w:rsidP="00E02113">
      <w:pPr>
        <w:spacing w:line="360" w:lineRule="auto"/>
        <w:rPr>
          <w:rFonts w:ascii="Times New Roman" w:hAnsi="Times New Roman" w:cs="Times New Roman"/>
          <w:sz w:val="28"/>
          <w:szCs w:val="28"/>
        </w:rPr>
      </w:pPr>
    </w:p>
    <w:p w:rsidR="001813AE" w:rsidRPr="00AA48DD" w:rsidRDefault="001813AE" w:rsidP="00E02113">
      <w:pPr>
        <w:spacing w:line="360" w:lineRule="auto"/>
        <w:rPr>
          <w:rFonts w:ascii="Times New Roman" w:hAnsi="Times New Roman" w:cs="Times New Roman"/>
          <w:sz w:val="28"/>
          <w:szCs w:val="28"/>
        </w:rPr>
      </w:pPr>
      <w:r w:rsidRPr="00AA48DD">
        <w:rPr>
          <w:rFonts w:ascii="Times New Roman" w:hAnsi="Times New Roman" w:cs="Times New Roman"/>
          <w:sz w:val="28"/>
          <w:szCs w:val="28"/>
        </w:rPr>
        <w:t>Допускается к защите</w:t>
      </w:r>
    </w:p>
    <w:p w:rsidR="001813AE" w:rsidRPr="00AA48DD" w:rsidRDefault="001813AE" w:rsidP="00E02113">
      <w:pPr>
        <w:spacing w:line="360" w:lineRule="auto"/>
        <w:rPr>
          <w:rFonts w:ascii="Times New Roman" w:hAnsi="Times New Roman" w:cs="Times New Roman"/>
          <w:sz w:val="28"/>
          <w:szCs w:val="28"/>
        </w:rPr>
      </w:pPr>
      <w:r w:rsidRPr="00AA48DD">
        <w:rPr>
          <w:rFonts w:ascii="Times New Roman" w:hAnsi="Times New Roman" w:cs="Times New Roman"/>
          <w:sz w:val="28"/>
          <w:szCs w:val="28"/>
        </w:rPr>
        <w:t xml:space="preserve">Заведующий кафедрой </w:t>
      </w:r>
    </w:p>
    <w:p w:rsidR="001813AE" w:rsidRPr="00AC35FC" w:rsidRDefault="001813AE" w:rsidP="00E02113">
      <w:pPr>
        <w:spacing w:line="360" w:lineRule="auto"/>
        <w:rPr>
          <w:rFonts w:ascii="Times New Roman" w:hAnsi="Times New Roman" w:cs="Times New Roman"/>
          <w:sz w:val="28"/>
          <w:szCs w:val="28"/>
        </w:rPr>
      </w:pPr>
      <w:r w:rsidRPr="00AC35FC">
        <w:rPr>
          <w:rFonts w:ascii="Times New Roman" w:hAnsi="Times New Roman" w:cs="Times New Roman"/>
          <w:sz w:val="28"/>
          <w:szCs w:val="28"/>
        </w:rPr>
        <w:t xml:space="preserve">Д.м.н, проф. </w:t>
      </w:r>
      <w:r w:rsidR="00AA48DD" w:rsidRPr="00AC35FC">
        <w:rPr>
          <w:rFonts w:ascii="Times New Roman" w:hAnsi="Times New Roman" w:cs="Times New Roman"/>
          <w:sz w:val="28"/>
          <w:szCs w:val="28"/>
        </w:rPr>
        <w:t>Кащенко В.А.</w:t>
      </w:r>
    </w:p>
    <w:p w:rsidR="001813AE" w:rsidRPr="00AA48DD" w:rsidRDefault="001813AE" w:rsidP="00E02113">
      <w:pPr>
        <w:spacing w:line="360" w:lineRule="auto"/>
        <w:rPr>
          <w:rFonts w:ascii="Times New Roman" w:hAnsi="Times New Roman" w:cs="Times New Roman"/>
          <w:i/>
          <w:sz w:val="28"/>
          <w:szCs w:val="28"/>
        </w:rPr>
      </w:pPr>
      <w:r w:rsidRPr="00AA48DD">
        <w:rPr>
          <w:rFonts w:ascii="Times New Roman" w:hAnsi="Times New Roman" w:cs="Times New Roman"/>
          <w:i/>
          <w:sz w:val="28"/>
          <w:szCs w:val="28"/>
        </w:rPr>
        <w:t>«__ »________________</w:t>
      </w:r>
    </w:p>
    <w:p w:rsidR="001813AE" w:rsidRPr="00AA48DD" w:rsidRDefault="001813AE" w:rsidP="00E02113">
      <w:pPr>
        <w:spacing w:line="360" w:lineRule="auto"/>
        <w:rPr>
          <w:rFonts w:ascii="Times New Roman" w:hAnsi="Times New Roman" w:cs="Times New Roman"/>
          <w:i/>
          <w:sz w:val="28"/>
          <w:szCs w:val="28"/>
        </w:rPr>
      </w:pPr>
    </w:p>
    <w:p w:rsidR="005364F2" w:rsidRPr="00AC35FC" w:rsidRDefault="00290283" w:rsidP="00E02113">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ДИПЛОМНАЯ</w:t>
      </w:r>
      <w:r w:rsidR="005364F2" w:rsidRPr="00AC35FC">
        <w:rPr>
          <w:rFonts w:ascii="Times New Roman" w:hAnsi="Times New Roman" w:cs="Times New Roman"/>
          <w:b/>
          <w:sz w:val="32"/>
          <w:szCs w:val="32"/>
        </w:rPr>
        <w:t xml:space="preserve"> РАБОТА</w:t>
      </w:r>
    </w:p>
    <w:p w:rsidR="005364F2" w:rsidRPr="00073ACC" w:rsidRDefault="005364F2" w:rsidP="00E02113">
      <w:pPr>
        <w:spacing w:line="360" w:lineRule="auto"/>
        <w:jc w:val="center"/>
        <w:rPr>
          <w:rFonts w:ascii="Times New Roman" w:hAnsi="Times New Roman" w:cs="Times New Roman"/>
          <w:sz w:val="28"/>
          <w:szCs w:val="28"/>
        </w:rPr>
      </w:pPr>
      <w:r w:rsidRPr="00073ACC">
        <w:rPr>
          <w:rFonts w:ascii="Times New Roman" w:hAnsi="Times New Roman" w:cs="Times New Roman"/>
          <w:sz w:val="28"/>
          <w:szCs w:val="28"/>
        </w:rPr>
        <w:t>на тему:</w:t>
      </w:r>
    </w:p>
    <w:p w:rsidR="00AC35FC" w:rsidRPr="00AA48DD" w:rsidRDefault="00AC35FC" w:rsidP="00E02113">
      <w:pPr>
        <w:spacing w:line="360" w:lineRule="auto"/>
        <w:jc w:val="center"/>
        <w:rPr>
          <w:rFonts w:ascii="Times New Roman" w:hAnsi="Times New Roman" w:cs="Times New Roman"/>
          <w:sz w:val="28"/>
          <w:szCs w:val="28"/>
        </w:rPr>
      </w:pPr>
      <w:r w:rsidRPr="008B25EC">
        <w:rPr>
          <w:rFonts w:ascii="Times New Roman" w:hAnsi="Times New Roman" w:cs="Times New Roman"/>
          <w:sz w:val="28"/>
          <w:szCs w:val="28"/>
        </w:rPr>
        <w:t>ТАКТИКА ВЕДЕНИЯ ПАЦИЕНТОВ С НЕБОЛЬШИМИ ПОЛИПАМИ ТОЛСТОЙ КИШКИ</w:t>
      </w:r>
    </w:p>
    <w:p w:rsidR="001813AE" w:rsidRPr="00AA48DD" w:rsidRDefault="001813AE" w:rsidP="00E02113">
      <w:pPr>
        <w:spacing w:after="0" w:line="360" w:lineRule="auto"/>
        <w:jc w:val="right"/>
        <w:rPr>
          <w:rFonts w:ascii="Times New Roman" w:hAnsi="Times New Roman" w:cs="Times New Roman"/>
          <w:sz w:val="28"/>
          <w:szCs w:val="28"/>
        </w:rPr>
      </w:pPr>
      <w:r w:rsidRPr="00AA48DD">
        <w:rPr>
          <w:rFonts w:ascii="Times New Roman" w:hAnsi="Times New Roman" w:cs="Times New Roman"/>
          <w:sz w:val="28"/>
          <w:szCs w:val="28"/>
        </w:rPr>
        <w:t xml:space="preserve">Выполнил: </w:t>
      </w:r>
    </w:p>
    <w:p w:rsidR="001813AE" w:rsidRPr="00AC35FC" w:rsidRDefault="00AC35FC" w:rsidP="00E02113">
      <w:pPr>
        <w:spacing w:after="0" w:line="360" w:lineRule="auto"/>
        <w:jc w:val="right"/>
        <w:rPr>
          <w:rFonts w:ascii="Times New Roman" w:hAnsi="Times New Roman" w:cs="Times New Roman"/>
          <w:sz w:val="28"/>
          <w:szCs w:val="28"/>
        </w:rPr>
      </w:pPr>
      <w:r w:rsidRPr="00AC35FC">
        <w:rPr>
          <w:rFonts w:ascii="Times New Roman" w:hAnsi="Times New Roman" w:cs="Times New Roman"/>
          <w:sz w:val="28"/>
          <w:szCs w:val="28"/>
        </w:rPr>
        <w:t>Кисурина Ксения Юрьевна</w:t>
      </w:r>
    </w:p>
    <w:p w:rsidR="001813AE" w:rsidRPr="00AC35FC" w:rsidRDefault="00AC35FC" w:rsidP="00E02113">
      <w:pPr>
        <w:spacing w:after="0" w:line="360" w:lineRule="auto"/>
        <w:jc w:val="right"/>
        <w:rPr>
          <w:rFonts w:ascii="Times New Roman" w:hAnsi="Times New Roman" w:cs="Times New Roman"/>
          <w:sz w:val="28"/>
          <w:szCs w:val="28"/>
        </w:rPr>
      </w:pPr>
      <w:r w:rsidRPr="00AC35FC">
        <w:rPr>
          <w:rFonts w:ascii="Times New Roman" w:hAnsi="Times New Roman" w:cs="Times New Roman"/>
          <w:sz w:val="28"/>
          <w:szCs w:val="28"/>
        </w:rPr>
        <w:t>608</w:t>
      </w:r>
      <w:r w:rsidR="001813AE" w:rsidRPr="00AC35FC">
        <w:rPr>
          <w:rFonts w:ascii="Times New Roman" w:hAnsi="Times New Roman" w:cs="Times New Roman"/>
          <w:sz w:val="28"/>
          <w:szCs w:val="28"/>
        </w:rPr>
        <w:t xml:space="preserve"> группа</w:t>
      </w:r>
    </w:p>
    <w:p w:rsidR="001813AE" w:rsidRPr="00AC35FC" w:rsidRDefault="001813AE" w:rsidP="00E02113">
      <w:pPr>
        <w:spacing w:after="0" w:line="360" w:lineRule="auto"/>
        <w:jc w:val="right"/>
        <w:rPr>
          <w:rFonts w:ascii="Times New Roman" w:hAnsi="Times New Roman" w:cs="Times New Roman"/>
          <w:sz w:val="28"/>
          <w:szCs w:val="28"/>
        </w:rPr>
      </w:pPr>
      <w:r w:rsidRPr="00AC35FC">
        <w:rPr>
          <w:rFonts w:ascii="Times New Roman" w:hAnsi="Times New Roman" w:cs="Times New Roman"/>
          <w:sz w:val="28"/>
          <w:szCs w:val="28"/>
        </w:rPr>
        <w:t xml:space="preserve">Научный руководитель: </w:t>
      </w:r>
    </w:p>
    <w:p w:rsidR="00AC35FC" w:rsidRPr="00AC35FC" w:rsidRDefault="001813AE" w:rsidP="00E02113">
      <w:pPr>
        <w:spacing w:after="0" w:line="360" w:lineRule="auto"/>
        <w:jc w:val="right"/>
        <w:rPr>
          <w:rFonts w:ascii="Times New Roman" w:hAnsi="Times New Roman" w:cs="Times New Roman"/>
          <w:sz w:val="28"/>
          <w:szCs w:val="28"/>
        </w:rPr>
      </w:pPr>
      <w:r w:rsidRPr="00AC35FC">
        <w:rPr>
          <w:rFonts w:ascii="Times New Roman" w:hAnsi="Times New Roman" w:cs="Times New Roman"/>
          <w:sz w:val="28"/>
          <w:szCs w:val="28"/>
        </w:rPr>
        <w:t xml:space="preserve">к.м.н., </w:t>
      </w:r>
      <w:r w:rsidR="00AC35FC" w:rsidRPr="00AC35FC">
        <w:rPr>
          <w:rFonts w:ascii="Times New Roman" w:hAnsi="Times New Roman" w:cs="Times New Roman"/>
          <w:sz w:val="28"/>
          <w:szCs w:val="28"/>
        </w:rPr>
        <w:t>доцент</w:t>
      </w:r>
    </w:p>
    <w:p w:rsidR="001813AE" w:rsidRPr="00AC35FC" w:rsidRDefault="00AC35FC" w:rsidP="00E02113">
      <w:pPr>
        <w:spacing w:after="0" w:line="360" w:lineRule="auto"/>
        <w:jc w:val="right"/>
        <w:rPr>
          <w:rFonts w:ascii="Times New Roman" w:hAnsi="Times New Roman" w:cs="Times New Roman"/>
          <w:sz w:val="28"/>
          <w:szCs w:val="28"/>
        </w:rPr>
      </w:pPr>
      <w:r w:rsidRPr="00AC35FC">
        <w:rPr>
          <w:rFonts w:ascii="Times New Roman" w:hAnsi="Times New Roman" w:cs="Times New Roman"/>
          <w:sz w:val="28"/>
          <w:szCs w:val="28"/>
        </w:rPr>
        <w:t>Солоницын Евгений Геннадьевич</w:t>
      </w:r>
    </w:p>
    <w:p w:rsidR="001813AE" w:rsidRPr="00AA48DD" w:rsidRDefault="001813AE" w:rsidP="00E02113">
      <w:pPr>
        <w:spacing w:line="360" w:lineRule="auto"/>
        <w:rPr>
          <w:rFonts w:ascii="Times New Roman" w:hAnsi="Times New Roman" w:cs="Times New Roman"/>
          <w:sz w:val="28"/>
          <w:szCs w:val="28"/>
        </w:rPr>
      </w:pPr>
    </w:p>
    <w:p w:rsidR="001813AE" w:rsidRPr="00AA48DD" w:rsidRDefault="001813AE" w:rsidP="00E02113">
      <w:pPr>
        <w:spacing w:line="360" w:lineRule="auto"/>
        <w:rPr>
          <w:rFonts w:ascii="Times New Roman" w:hAnsi="Times New Roman" w:cs="Times New Roman"/>
          <w:sz w:val="28"/>
          <w:szCs w:val="28"/>
        </w:rPr>
      </w:pPr>
    </w:p>
    <w:p w:rsidR="001813AE" w:rsidRPr="00AA48DD" w:rsidRDefault="001813AE" w:rsidP="00E02113">
      <w:pPr>
        <w:spacing w:line="360" w:lineRule="auto"/>
        <w:jc w:val="center"/>
        <w:rPr>
          <w:rFonts w:ascii="Times New Roman" w:hAnsi="Times New Roman" w:cs="Times New Roman"/>
          <w:sz w:val="28"/>
          <w:szCs w:val="28"/>
        </w:rPr>
      </w:pPr>
      <w:r w:rsidRPr="00AA48DD">
        <w:rPr>
          <w:rFonts w:ascii="Times New Roman" w:hAnsi="Times New Roman" w:cs="Times New Roman"/>
          <w:sz w:val="28"/>
          <w:szCs w:val="28"/>
        </w:rPr>
        <w:t>Санкт-Петербург</w:t>
      </w:r>
    </w:p>
    <w:p w:rsidR="00EE392D" w:rsidRPr="00E02113" w:rsidRDefault="00AC35FC" w:rsidP="00E02113">
      <w:pPr>
        <w:spacing w:line="360" w:lineRule="auto"/>
        <w:jc w:val="center"/>
        <w:rPr>
          <w:rFonts w:ascii="Times New Roman" w:hAnsi="Times New Roman" w:cs="Times New Roman"/>
          <w:sz w:val="28"/>
          <w:szCs w:val="28"/>
        </w:rPr>
      </w:pPr>
      <w:r>
        <w:rPr>
          <w:rFonts w:ascii="Times New Roman" w:hAnsi="Times New Roman" w:cs="Times New Roman"/>
          <w:sz w:val="28"/>
          <w:szCs w:val="28"/>
        </w:rPr>
        <w:t>2018</w:t>
      </w:r>
    </w:p>
    <w:sdt>
      <w:sdtPr>
        <w:rPr>
          <w:rFonts w:ascii="Times New Roman" w:eastAsiaTheme="minorHAnsi" w:hAnsi="Times New Roman" w:cs="Times New Roman"/>
          <w:color w:val="auto"/>
          <w:sz w:val="22"/>
          <w:szCs w:val="28"/>
          <w:lang w:eastAsia="en-US"/>
        </w:rPr>
        <w:id w:val="-613291947"/>
        <w:docPartObj>
          <w:docPartGallery w:val="Table of Contents"/>
          <w:docPartUnique/>
        </w:docPartObj>
      </w:sdtPr>
      <w:sdtEndPr>
        <w:rPr>
          <w:b/>
          <w:bCs/>
        </w:rPr>
      </w:sdtEndPr>
      <w:sdtContent>
        <w:p w:rsidR="00EE392D" w:rsidRPr="006620A9" w:rsidRDefault="00EE392D" w:rsidP="006620A9">
          <w:pPr>
            <w:pStyle w:val="ab"/>
            <w:spacing w:before="0" w:after="160" w:line="360" w:lineRule="auto"/>
            <w:jc w:val="center"/>
            <w:rPr>
              <w:rFonts w:ascii="Times New Roman" w:hAnsi="Times New Roman" w:cs="Times New Roman"/>
              <w:b/>
              <w:color w:val="auto"/>
              <w:szCs w:val="28"/>
            </w:rPr>
          </w:pPr>
          <w:r w:rsidRPr="006620A9">
            <w:rPr>
              <w:rFonts w:ascii="Times New Roman" w:hAnsi="Times New Roman" w:cs="Times New Roman"/>
              <w:b/>
              <w:color w:val="auto"/>
              <w:szCs w:val="28"/>
            </w:rPr>
            <w:t>Оглавление</w:t>
          </w:r>
        </w:p>
        <w:p w:rsidR="006620A9" w:rsidRPr="006620A9" w:rsidRDefault="00E837B2"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6620A9">
            <w:rPr>
              <w:rFonts w:ascii="Times New Roman" w:hAnsi="Times New Roman" w:cs="Times New Roman"/>
              <w:sz w:val="28"/>
              <w:szCs w:val="28"/>
            </w:rPr>
            <w:fldChar w:fldCharType="begin"/>
          </w:r>
          <w:r w:rsidR="00EE392D" w:rsidRPr="006620A9">
            <w:rPr>
              <w:rFonts w:ascii="Times New Roman" w:hAnsi="Times New Roman" w:cs="Times New Roman"/>
              <w:sz w:val="28"/>
              <w:szCs w:val="28"/>
            </w:rPr>
            <w:instrText xml:space="preserve"> TOC \o "1-3" \h \z \u </w:instrText>
          </w:r>
          <w:r w:rsidRPr="006620A9">
            <w:rPr>
              <w:rFonts w:ascii="Times New Roman" w:hAnsi="Times New Roman" w:cs="Times New Roman"/>
              <w:sz w:val="28"/>
              <w:szCs w:val="28"/>
            </w:rPr>
            <w:fldChar w:fldCharType="separate"/>
          </w:r>
          <w:hyperlink w:anchor="_Toc513305644" w:history="1">
            <w:r w:rsidR="006620A9" w:rsidRPr="006620A9">
              <w:rPr>
                <w:rStyle w:val="a3"/>
                <w:rFonts w:ascii="Times New Roman" w:hAnsi="Times New Roman" w:cs="Times New Roman"/>
                <w:noProof/>
                <w:sz w:val="28"/>
                <w:szCs w:val="28"/>
              </w:rPr>
              <w:t>Перечень условных обозначений</w:t>
            </w:r>
            <w:r w:rsidR="006620A9" w:rsidRPr="006620A9">
              <w:rPr>
                <w:rFonts w:ascii="Times New Roman" w:hAnsi="Times New Roman" w:cs="Times New Roman"/>
                <w:noProof/>
                <w:webHidden/>
                <w:sz w:val="28"/>
                <w:szCs w:val="28"/>
              </w:rPr>
              <w:tab/>
            </w:r>
            <w:r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_Toc513305644 \h </w:instrText>
            </w:r>
            <w:r w:rsidRPr="006620A9">
              <w:rPr>
                <w:rFonts w:ascii="Times New Roman" w:hAnsi="Times New Roman" w:cs="Times New Roman"/>
                <w:noProof/>
                <w:webHidden/>
                <w:sz w:val="28"/>
                <w:szCs w:val="28"/>
              </w:rPr>
            </w:r>
            <w:r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3</w:t>
            </w:r>
            <w:r w:rsidRPr="006620A9">
              <w:rPr>
                <w:rFonts w:ascii="Times New Roman" w:hAnsi="Times New Roman" w:cs="Times New Roman"/>
                <w:noProof/>
                <w:webHidden/>
                <w:sz w:val="28"/>
                <w:szCs w:val="28"/>
              </w:rPr>
              <w:fldChar w:fldCharType="end"/>
            </w:r>
          </w:hyperlink>
        </w:p>
        <w:p w:rsidR="006620A9" w:rsidRPr="006620A9" w:rsidRDefault="00290283"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13305645" w:history="1">
            <w:r w:rsidR="006620A9" w:rsidRPr="006620A9">
              <w:rPr>
                <w:rStyle w:val="a3"/>
                <w:rFonts w:ascii="Times New Roman" w:hAnsi="Times New Roman" w:cs="Times New Roman"/>
                <w:noProof/>
                <w:sz w:val="28"/>
                <w:szCs w:val="28"/>
              </w:rPr>
              <w:t>Обзор</w:t>
            </w:r>
            <w:r w:rsidR="00313E12">
              <w:rPr>
                <w:rStyle w:val="a3"/>
                <w:rFonts w:ascii="Times New Roman" w:hAnsi="Times New Roman" w:cs="Times New Roman"/>
                <w:noProof/>
                <w:sz w:val="28"/>
                <w:szCs w:val="28"/>
              </w:rPr>
              <w:t xml:space="preserve"> </w:t>
            </w:r>
            <w:r w:rsidR="006620A9" w:rsidRPr="006620A9">
              <w:rPr>
                <w:rStyle w:val="a3"/>
                <w:rFonts w:ascii="Times New Roman" w:hAnsi="Times New Roman" w:cs="Times New Roman"/>
                <w:noProof/>
                <w:sz w:val="28"/>
                <w:szCs w:val="28"/>
              </w:rPr>
              <w:t>литературы</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_Toc513305645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4</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46" w:history="1">
            <w:r w:rsidR="006620A9" w:rsidRPr="006620A9">
              <w:rPr>
                <w:rStyle w:val="a3"/>
                <w:rFonts w:ascii="Times New Roman" w:hAnsi="Times New Roman" w:cs="Times New Roman"/>
                <w:noProof/>
                <w:sz w:val="28"/>
                <w:szCs w:val="28"/>
              </w:rPr>
              <w:t>Актуальность</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_Toc513305646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4</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47" w:history="1">
            <w:r w:rsidR="006620A9" w:rsidRPr="006620A9">
              <w:rPr>
                <w:rStyle w:val="a3"/>
                <w:rFonts w:ascii="Times New Roman" w:hAnsi="Times New Roman" w:cs="Times New Roman"/>
                <w:noProof/>
                <w:sz w:val="28"/>
                <w:szCs w:val="28"/>
              </w:rPr>
              <w:t>Роль генетических нарушений в онкогенезе колоректального рака</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_Toc513305647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5</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48" w:history="1">
            <w:r w:rsidR="006620A9" w:rsidRPr="006620A9">
              <w:rPr>
                <w:rStyle w:val="a3"/>
                <w:rFonts w:ascii="Times New Roman" w:hAnsi="Times New Roman" w:cs="Times New Roman"/>
                <w:noProof/>
                <w:sz w:val="28"/>
                <w:szCs w:val="28"/>
              </w:rPr>
              <w:t>Определение и классификации полипов и неоплазий</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_Toc513305648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8</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49" w:history="1">
            <w:r w:rsidR="006620A9" w:rsidRPr="006620A9">
              <w:rPr>
                <w:rStyle w:val="a3"/>
                <w:rFonts w:ascii="Times New Roman" w:hAnsi="Times New Roman" w:cs="Times New Roman"/>
                <w:noProof/>
                <w:sz w:val="28"/>
                <w:szCs w:val="28"/>
              </w:rPr>
              <w:t>Скорость роста и возникновения морфологических изменений аденоматозных полипов</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_Toc513305649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13</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50" w:history="1">
            <w:r w:rsidR="006620A9" w:rsidRPr="006620A9">
              <w:rPr>
                <w:rStyle w:val="a3"/>
                <w:rFonts w:ascii="Times New Roman" w:hAnsi="Times New Roman" w:cs="Times New Roman"/>
                <w:noProof/>
                <w:sz w:val="28"/>
                <w:szCs w:val="28"/>
              </w:rPr>
              <w:t>Подходы к ведению пациентов с небольшими полипами</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_Toc513305650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15</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51" w:history="1">
            <w:r w:rsidR="006620A9" w:rsidRPr="006620A9">
              <w:rPr>
                <w:rStyle w:val="a3"/>
                <w:rFonts w:ascii="Times New Roman" w:hAnsi="Times New Roman" w:cs="Times New Roman"/>
                <w:noProof/>
                <w:sz w:val="28"/>
                <w:szCs w:val="28"/>
              </w:rPr>
              <w:t>Методы выполнения биопсии и удаления небольших полипов</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_Toc513305651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18</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13305652" w:history="1">
            <w:r w:rsidR="006620A9" w:rsidRPr="006620A9">
              <w:rPr>
                <w:rStyle w:val="a3"/>
                <w:rFonts w:ascii="Times New Roman" w:hAnsi="Times New Roman" w:cs="Times New Roman"/>
                <w:noProof/>
                <w:sz w:val="28"/>
                <w:szCs w:val="28"/>
                <w:shd w:val="clear" w:color="auto" w:fill="FFFFFF"/>
              </w:rPr>
              <w:t>Материалы и методы исследования</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_Toc513305652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27</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53" w:history="1">
            <w:r w:rsidR="006620A9" w:rsidRPr="006620A9">
              <w:rPr>
                <w:rStyle w:val="a3"/>
                <w:rFonts w:ascii="Times New Roman" w:hAnsi="Times New Roman" w:cs="Times New Roman"/>
                <w:noProof/>
                <w:sz w:val="28"/>
                <w:szCs w:val="28"/>
              </w:rPr>
              <w:t>Цели и задачи исследования</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_Toc513305653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27</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54" w:history="1">
            <w:r w:rsidR="006620A9" w:rsidRPr="006620A9">
              <w:rPr>
                <w:rStyle w:val="a3"/>
                <w:rFonts w:ascii="Times New Roman" w:hAnsi="Times New Roman" w:cs="Times New Roman"/>
                <w:noProof/>
                <w:sz w:val="28"/>
                <w:szCs w:val="28"/>
              </w:rPr>
              <w:t>Материалы и методы</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_Toc513305654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27</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13305655" w:history="1">
            <w:r w:rsidR="006620A9" w:rsidRPr="006620A9">
              <w:rPr>
                <w:rStyle w:val="a3"/>
                <w:rFonts w:ascii="Times New Roman" w:hAnsi="Times New Roman" w:cs="Times New Roman"/>
                <w:noProof/>
                <w:sz w:val="28"/>
                <w:szCs w:val="28"/>
              </w:rPr>
              <w:t>Результаты и анализ полученных данных</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_Toc513305655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30</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3305656" w:history="1">
            <w:r w:rsidR="006620A9" w:rsidRPr="006620A9">
              <w:rPr>
                <w:rStyle w:val="a3"/>
                <w:rFonts w:ascii="Times New Roman" w:hAnsi="Times New Roman" w:cs="Times New Roman"/>
                <w:noProof/>
                <w:sz w:val="28"/>
                <w:szCs w:val="28"/>
              </w:rPr>
              <w:t>Выводы</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_Toc513305656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41</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13305657" w:history="1">
            <w:r w:rsidR="006620A9" w:rsidRPr="006620A9">
              <w:rPr>
                <w:rStyle w:val="a3"/>
                <w:rFonts w:ascii="Times New Roman" w:hAnsi="Times New Roman" w:cs="Times New Roman"/>
                <w:noProof/>
                <w:sz w:val="28"/>
                <w:szCs w:val="28"/>
              </w:rPr>
              <w:t>Список литературы</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_Toc513305657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42</w:t>
            </w:r>
            <w:r w:rsidR="00E837B2" w:rsidRPr="006620A9">
              <w:rPr>
                <w:rFonts w:ascii="Times New Roman" w:hAnsi="Times New Roman" w:cs="Times New Roman"/>
                <w:noProof/>
                <w:webHidden/>
                <w:sz w:val="28"/>
                <w:szCs w:val="28"/>
              </w:rPr>
              <w:fldChar w:fldCharType="end"/>
            </w:r>
          </w:hyperlink>
        </w:p>
        <w:p w:rsidR="006620A9" w:rsidRPr="006620A9" w:rsidRDefault="00290283" w:rsidP="006620A9">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13305658" w:history="1">
            <w:r w:rsidR="006620A9" w:rsidRPr="006620A9">
              <w:rPr>
                <w:rStyle w:val="a3"/>
                <w:rFonts w:ascii="Times New Roman" w:hAnsi="Times New Roman" w:cs="Times New Roman"/>
                <w:noProof/>
                <w:sz w:val="28"/>
                <w:szCs w:val="28"/>
              </w:rPr>
              <w:t>Приложения</w:t>
            </w:r>
            <w:r w:rsidR="006620A9" w:rsidRPr="006620A9">
              <w:rPr>
                <w:rFonts w:ascii="Times New Roman" w:hAnsi="Times New Roman" w:cs="Times New Roman"/>
                <w:noProof/>
                <w:webHidden/>
                <w:sz w:val="28"/>
                <w:szCs w:val="28"/>
              </w:rPr>
              <w:tab/>
            </w:r>
            <w:r w:rsidR="00E837B2" w:rsidRPr="006620A9">
              <w:rPr>
                <w:rFonts w:ascii="Times New Roman" w:hAnsi="Times New Roman" w:cs="Times New Roman"/>
                <w:noProof/>
                <w:webHidden/>
                <w:sz w:val="28"/>
                <w:szCs w:val="28"/>
              </w:rPr>
              <w:fldChar w:fldCharType="begin"/>
            </w:r>
            <w:r w:rsidR="006620A9" w:rsidRPr="006620A9">
              <w:rPr>
                <w:rFonts w:ascii="Times New Roman" w:hAnsi="Times New Roman" w:cs="Times New Roman"/>
                <w:noProof/>
                <w:webHidden/>
                <w:sz w:val="28"/>
                <w:szCs w:val="28"/>
              </w:rPr>
              <w:instrText xml:space="preserve"> PAGEREF _Toc513305658 \h </w:instrText>
            </w:r>
            <w:r w:rsidR="00E837B2" w:rsidRPr="006620A9">
              <w:rPr>
                <w:rFonts w:ascii="Times New Roman" w:hAnsi="Times New Roman" w:cs="Times New Roman"/>
                <w:noProof/>
                <w:webHidden/>
                <w:sz w:val="28"/>
                <w:szCs w:val="28"/>
              </w:rPr>
            </w:r>
            <w:r w:rsidR="00E837B2" w:rsidRPr="006620A9">
              <w:rPr>
                <w:rFonts w:ascii="Times New Roman" w:hAnsi="Times New Roman" w:cs="Times New Roman"/>
                <w:noProof/>
                <w:webHidden/>
                <w:sz w:val="28"/>
                <w:szCs w:val="28"/>
              </w:rPr>
              <w:fldChar w:fldCharType="separate"/>
            </w:r>
            <w:r w:rsidR="000C7071">
              <w:rPr>
                <w:rFonts w:ascii="Times New Roman" w:hAnsi="Times New Roman" w:cs="Times New Roman"/>
                <w:noProof/>
                <w:webHidden/>
                <w:sz w:val="28"/>
                <w:szCs w:val="28"/>
              </w:rPr>
              <w:t>46</w:t>
            </w:r>
            <w:r w:rsidR="00E837B2" w:rsidRPr="006620A9">
              <w:rPr>
                <w:rFonts w:ascii="Times New Roman" w:hAnsi="Times New Roman" w:cs="Times New Roman"/>
                <w:noProof/>
                <w:webHidden/>
                <w:sz w:val="28"/>
                <w:szCs w:val="28"/>
              </w:rPr>
              <w:fldChar w:fldCharType="end"/>
            </w:r>
          </w:hyperlink>
        </w:p>
        <w:p w:rsidR="00EE392D" w:rsidRPr="00F14792" w:rsidRDefault="00E837B2" w:rsidP="006620A9">
          <w:pPr>
            <w:spacing w:line="360" w:lineRule="auto"/>
            <w:rPr>
              <w:rFonts w:ascii="Times New Roman" w:hAnsi="Times New Roman" w:cs="Times New Roman"/>
              <w:sz w:val="28"/>
              <w:szCs w:val="28"/>
            </w:rPr>
          </w:pPr>
          <w:r w:rsidRPr="006620A9">
            <w:rPr>
              <w:rFonts w:ascii="Times New Roman" w:hAnsi="Times New Roman" w:cs="Times New Roman"/>
              <w:b/>
              <w:bCs/>
              <w:sz w:val="28"/>
              <w:szCs w:val="28"/>
            </w:rPr>
            <w:fldChar w:fldCharType="end"/>
          </w:r>
        </w:p>
      </w:sdtContent>
    </w:sdt>
    <w:p w:rsidR="00EE392D" w:rsidRDefault="00EE392D" w:rsidP="00E02113">
      <w:pPr>
        <w:spacing w:line="360" w:lineRule="auto"/>
        <w:rPr>
          <w:rFonts w:ascii="Times New Roman" w:hAnsi="Times New Roman" w:cs="Times New Roman"/>
          <w:b/>
          <w:sz w:val="36"/>
          <w:szCs w:val="28"/>
        </w:rPr>
      </w:pPr>
    </w:p>
    <w:p w:rsidR="00EE392D" w:rsidRDefault="00EE392D" w:rsidP="00E02113">
      <w:pPr>
        <w:spacing w:line="360" w:lineRule="auto"/>
        <w:rPr>
          <w:rFonts w:ascii="Times New Roman" w:hAnsi="Times New Roman" w:cs="Times New Roman"/>
          <w:b/>
          <w:sz w:val="36"/>
          <w:szCs w:val="28"/>
        </w:rPr>
      </w:pPr>
      <w:bookmarkStart w:id="0" w:name="_GoBack"/>
      <w:bookmarkEnd w:id="0"/>
    </w:p>
    <w:p w:rsidR="00EE392D" w:rsidRDefault="00EE392D" w:rsidP="00E02113">
      <w:pPr>
        <w:spacing w:line="360" w:lineRule="auto"/>
        <w:rPr>
          <w:rFonts w:ascii="Times New Roman" w:hAnsi="Times New Roman" w:cs="Times New Roman"/>
          <w:b/>
          <w:sz w:val="36"/>
          <w:szCs w:val="28"/>
        </w:rPr>
      </w:pPr>
    </w:p>
    <w:p w:rsidR="00F14792" w:rsidRDefault="00F14792" w:rsidP="00E02113">
      <w:pPr>
        <w:spacing w:line="360" w:lineRule="auto"/>
        <w:rPr>
          <w:rFonts w:ascii="Times New Roman" w:hAnsi="Times New Roman" w:cs="Times New Roman"/>
          <w:b/>
          <w:sz w:val="28"/>
          <w:szCs w:val="28"/>
        </w:rPr>
      </w:pPr>
    </w:p>
    <w:p w:rsidR="00F14792" w:rsidRDefault="00F14792" w:rsidP="00E02113">
      <w:pPr>
        <w:pStyle w:val="1"/>
        <w:spacing w:before="0" w:after="160"/>
      </w:pPr>
      <w:bookmarkStart w:id="1" w:name="_Toc513305644"/>
      <w:r w:rsidRPr="00F14792">
        <w:lastRenderedPageBreak/>
        <w:t>Перечень условных обозначений</w:t>
      </w:r>
      <w:bookmarkEnd w:id="1"/>
    </w:p>
    <w:p w:rsidR="00425E5D" w:rsidRPr="00E02113" w:rsidRDefault="00425E5D" w:rsidP="00E02113">
      <w:pPr>
        <w:spacing w:line="360" w:lineRule="auto"/>
        <w:rPr>
          <w:rFonts w:ascii="Times New Roman" w:hAnsi="Times New Roman" w:cs="Times New Roman"/>
          <w:sz w:val="28"/>
          <w:szCs w:val="28"/>
        </w:rPr>
      </w:pPr>
      <w:r w:rsidRPr="00E02113">
        <w:rPr>
          <w:rFonts w:ascii="Times New Roman" w:hAnsi="Times New Roman" w:cs="Times New Roman"/>
          <w:sz w:val="28"/>
          <w:szCs w:val="28"/>
        </w:rPr>
        <w:t>АПК – аргонно-плазменная коагуляция</w:t>
      </w:r>
    </w:p>
    <w:p w:rsidR="00F14792" w:rsidRPr="00E02113" w:rsidRDefault="00F14792" w:rsidP="00E02113">
      <w:pPr>
        <w:spacing w:line="360" w:lineRule="auto"/>
        <w:rPr>
          <w:rFonts w:ascii="Times New Roman" w:hAnsi="Times New Roman" w:cs="Times New Roman"/>
          <w:sz w:val="28"/>
          <w:szCs w:val="28"/>
        </w:rPr>
      </w:pPr>
      <w:r w:rsidRPr="00E02113">
        <w:rPr>
          <w:rFonts w:ascii="Times New Roman" w:hAnsi="Times New Roman" w:cs="Times New Roman"/>
          <w:sz w:val="28"/>
          <w:szCs w:val="28"/>
        </w:rPr>
        <w:t>ВОЗ – Всемирная Организация здравоохранения</w:t>
      </w:r>
    </w:p>
    <w:p w:rsidR="00425E5D" w:rsidRPr="00E02113" w:rsidRDefault="00425E5D" w:rsidP="00E02113">
      <w:pPr>
        <w:spacing w:line="360" w:lineRule="auto"/>
        <w:rPr>
          <w:rFonts w:ascii="Times New Roman" w:hAnsi="Times New Roman" w:cs="Times New Roman"/>
          <w:sz w:val="28"/>
          <w:szCs w:val="28"/>
        </w:rPr>
      </w:pPr>
      <w:r w:rsidRPr="00E02113">
        <w:rPr>
          <w:rFonts w:ascii="Times New Roman" w:hAnsi="Times New Roman" w:cs="Times New Roman"/>
          <w:sz w:val="28"/>
          <w:szCs w:val="28"/>
        </w:rPr>
        <w:t>ДС – диагностическая специфичность</w:t>
      </w:r>
    </w:p>
    <w:p w:rsidR="00425E5D" w:rsidRPr="00E02113" w:rsidRDefault="00425E5D" w:rsidP="00E02113">
      <w:pPr>
        <w:spacing w:line="360" w:lineRule="auto"/>
        <w:rPr>
          <w:rFonts w:ascii="Times New Roman" w:hAnsi="Times New Roman" w:cs="Times New Roman"/>
          <w:sz w:val="28"/>
          <w:szCs w:val="28"/>
        </w:rPr>
      </w:pPr>
      <w:r w:rsidRPr="00E02113">
        <w:rPr>
          <w:rFonts w:ascii="Times New Roman" w:hAnsi="Times New Roman" w:cs="Times New Roman"/>
          <w:sz w:val="28"/>
          <w:szCs w:val="28"/>
        </w:rPr>
        <w:t>ДЧ – диагностическая чувствительность</w:t>
      </w:r>
    </w:p>
    <w:p w:rsidR="00425E5D" w:rsidRPr="00E02113" w:rsidRDefault="00425E5D" w:rsidP="00E02113">
      <w:pPr>
        <w:spacing w:line="360" w:lineRule="auto"/>
        <w:rPr>
          <w:rFonts w:ascii="Times New Roman" w:hAnsi="Times New Roman" w:cs="Times New Roman"/>
          <w:sz w:val="28"/>
          <w:szCs w:val="28"/>
        </w:rPr>
      </w:pPr>
      <w:r w:rsidRPr="00E02113">
        <w:rPr>
          <w:rFonts w:ascii="Times New Roman" w:hAnsi="Times New Roman" w:cs="Times New Roman"/>
          <w:sz w:val="28"/>
          <w:szCs w:val="28"/>
        </w:rPr>
        <w:t>КТ – компьютерная томография</w:t>
      </w:r>
    </w:p>
    <w:p w:rsidR="00F14792" w:rsidRPr="00E02113" w:rsidRDefault="00F14792" w:rsidP="00E02113">
      <w:pPr>
        <w:spacing w:line="360" w:lineRule="auto"/>
        <w:rPr>
          <w:rFonts w:ascii="Times New Roman" w:eastAsia="Times New Roman" w:hAnsi="Times New Roman" w:cs="Times New Roman"/>
          <w:sz w:val="28"/>
          <w:szCs w:val="28"/>
          <w:lang w:val="en-US" w:eastAsia="ru-RU"/>
        </w:rPr>
      </w:pPr>
      <w:r w:rsidRPr="00E02113">
        <w:rPr>
          <w:rFonts w:ascii="Times New Roman" w:eastAsia="Times New Roman" w:hAnsi="Times New Roman" w:cs="Times New Roman"/>
          <w:sz w:val="28"/>
          <w:szCs w:val="28"/>
          <w:lang w:val="en-US" w:eastAsia="ru-RU"/>
        </w:rPr>
        <w:t>ACF - aberrant crypt foci</w:t>
      </w:r>
    </w:p>
    <w:p w:rsidR="00425E5D" w:rsidRPr="00B13010" w:rsidRDefault="00425E5D" w:rsidP="00E02113">
      <w:pPr>
        <w:spacing w:line="360" w:lineRule="auto"/>
        <w:rPr>
          <w:rFonts w:ascii="Times New Roman" w:eastAsia="Times New Roman" w:hAnsi="Times New Roman" w:cs="Times New Roman"/>
          <w:sz w:val="28"/>
          <w:szCs w:val="28"/>
          <w:lang w:val="en-US" w:eastAsia="ru-RU"/>
        </w:rPr>
      </w:pPr>
      <w:r w:rsidRPr="00E02113">
        <w:rPr>
          <w:rFonts w:ascii="Times New Roman" w:hAnsi="Times New Roman" w:cs="Times New Roman"/>
          <w:sz w:val="28"/>
          <w:szCs w:val="28"/>
          <w:lang w:val="en-US"/>
        </w:rPr>
        <w:t>ASGE</w:t>
      </w:r>
      <w:r w:rsidR="00B13010" w:rsidRPr="00B13010">
        <w:rPr>
          <w:rFonts w:ascii="Times New Roman" w:hAnsi="Times New Roman" w:cs="Times New Roman"/>
          <w:sz w:val="28"/>
          <w:szCs w:val="28"/>
          <w:lang w:val="en-US"/>
        </w:rPr>
        <w:t xml:space="preserve"> – </w:t>
      </w:r>
      <w:r w:rsidR="00B13010">
        <w:rPr>
          <w:rFonts w:ascii="Times New Roman" w:hAnsi="Times New Roman" w:cs="Times New Roman"/>
          <w:sz w:val="28"/>
          <w:szCs w:val="28"/>
          <w:lang w:val="en-US"/>
        </w:rPr>
        <w:t>American Society of Gastrointestinal Endoscopy</w:t>
      </w:r>
    </w:p>
    <w:p w:rsidR="00F14792" w:rsidRPr="00E02113" w:rsidRDefault="00F14792" w:rsidP="00E02113">
      <w:pPr>
        <w:spacing w:line="360" w:lineRule="auto"/>
        <w:rPr>
          <w:rFonts w:ascii="Times New Roman" w:hAnsi="Times New Roman" w:cs="Times New Roman"/>
          <w:sz w:val="28"/>
          <w:szCs w:val="28"/>
          <w:lang w:val="en-US"/>
        </w:rPr>
      </w:pPr>
      <w:r w:rsidRPr="00E02113">
        <w:rPr>
          <w:rStyle w:val="a4"/>
          <w:rFonts w:ascii="Times New Roman" w:eastAsiaTheme="majorEastAsia" w:hAnsi="Times New Roman" w:cs="Times New Roman"/>
          <w:b w:val="0"/>
          <w:sz w:val="28"/>
          <w:szCs w:val="28"/>
          <w:lang w:val="en-US"/>
        </w:rPr>
        <w:t xml:space="preserve">CIMP - </w:t>
      </w:r>
      <w:r w:rsidRPr="00E02113">
        <w:rPr>
          <w:rFonts w:ascii="Times New Roman" w:hAnsi="Times New Roman" w:cs="Times New Roman"/>
          <w:sz w:val="28"/>
          <w:szCs w:val="28"/>
          <w:lang w:val="en-US"/>
        </w:rPr>
        <w:t>CpG island methylator phenotype</w:t>
      </w:r>
    </w:p>
    <w:p w:rsidR="00F14792" w:rsidRPr="00E02113" w:rsidRDefault="00F14792" w:rsidP="00E02113">
      <w:pPr>
        <w:spacing w:line="360" w:lineRule="auto"/>
        <w:rPr>
          <w:rFonts w:ascii="Times New Roman" w:hAnsi="Times New Roman" w:cs="Times New Roman"/>
          <w:b/>
          <w:sz w:val="28"/>
          <w:szCs w:val="28"/>
          <w:lang w:val="en-US"/>
        </w:rPr>
      </w:pPr>
      <w:r w:rsidRPr="00E02113">
        <w:rPr>
          <w:rStyle w:val="a4"/>
          <w:rFonts w:ascii="Times New Roman" w:eastAsiaTheme="majorEastAsia" w:hAnsi="Times New Roman" w:cs="Times New Roman"/>
          <w:b w:val="0"/>
          <w:sz w:val="28"/>
          <w:szCs w:val="28"/>
          <w:lang w:val="en-US"/>
        </w:rPr>
        <w:t>CIN</w:t>
      </w:r>
      <w:r w:rsidRPr="00E02113">
        <w:rPr>
          <w:rFonts w:ascii="Times New Roman" w:hAnsi="Times New Roman" w:cs="Times New Roman"/>
          <w:sz w:val="28"/>
          <w:szCs w:val="28"/>
          <w:lang w:val="en-US"/>
        </w:rPr>
        <w:t xml:space="preserve"> - chromosomalinstability</w:t>
      </w:r>
    </w:p>
    <w:p w:rsidR="00B13010" w:rsidRDefault="00F14792" w:rsidP="00B13010">
      <w:pPr>
        <w:spacing w:line="360" w:lineRule="auto"/>
        <w:rPr>
          <w:rFonts w:ascii="Times New Roman" w:hAnsi="Times New Roman" w:cs="Times New Roman"/>
          <w:sz w:val="28"/>
          <w:szCs w:val="28"/>
          <w:lang w:val="en-US"/>
        </w:rPr>
      </w:pPr>
      <w:r w:rsidRPr="00E02113">
        <w:rPr>
          <w:rFonts w:ascii="Times New Roman" w:hAnsi="Times New Roman" w:cs="Times New Roman"/>
          <w:sz w:val="28"/>
          <w:szCs w:val="28"/>
          <w:lang w:val="en-US"/>
        </w:rPr>
        <w:t>CP</w:t>
      </w:r>
      <w:r w:rsidRPr="00313E12">
        <w:rPr>
          <w:rFonts w:ascii="Times New Roman" w:hAnsi="Times New Roman" w:cs="Times New Roman"/>
          <w:sz w:val="28"/>
          <w:szCs w:val="28"/>
          <w:lang w:val="en-US"/>
        </w:rPr>
        <w:t xml:space="preserve"> - </w:t>
      </w:r>
      <w:r w:rsidRPr="00E02113">
        <w:rPr>
          <w:rFonts w:ascii="Times New Roman" w:hAnsi="Times New Roman" w:cs="Times New Roman"/>
          <w:sz w:val="28"/>
          <w:szCs w:val="28"/>
          <w:lang w:val="en-US"/>
        </w:rPr>
        <w:t>capillary</w:t>
      </w:r>
      <w:r w:rsidR="00B13010">
        <w:rPr>
          <w:rFonts w:ascii="Times New Roman" w:hAnsi="Times New Roman" w:cs="Times New Roman"/>
          <w:sz w:val="28"/>
          <w:szCs w:val="28"/>
          <w:lang w:val="en-US"/>
        </w:rPr>
        <w:t>pattern</w:t>
      </w:r>
    </w:p>
    <w:p w:rsidR="00425E5D" w:rsidRPr="00B13010" w:rsidRDefault="00425E5D" w:rsidP="00B13010">
      <w:pPr>
        <w:spacing w:line="360" w:lineRule="auto"/>
        <w:rPr>
          <w:rFonts w:ascii="Times New Roman" w:hAnsi="Times New Roman" w:cs="Times New Roman"/>
          <w:sz w:val="28"/>
          <w:szCs w:val="28"/>
          <w:lang w:val="en-US"/>
        </w:rPr>
      </w:pPr>
      <w:r w:rsidRPr="00E02113">
        <w:rPr>
          <w:rFonts w:ascii="Times New Roman" w:hAnsi="Times New Roman" w:cs="Times New Roman"/>
          <w:sz w:val="28"/>
          <w:szCs w:val="28"/>
          <w:lang w:val="en-US"/>
        </w:rPr>
        <w:t>FICE</w:t>
      </w:r>
      <w:r w:rsidR="00B13010">
        <w:rPr>
          <w:rFonts w:ascii="Times New Roman" w:hAnsi="Times New Roman" w:cs="Times New Roman"/>
          <w:sz w:val="28"/>
          <w:szCs w:val="28"/>
          <w:lang w:val="en-US"/>
        </w:rPr>
        <w:t xml:space="preserve"> – Fuji Intelligent Chromo Endoscopy </w:t>
      </w:r>
    </w:p>
    <w:p w:rsidR="00425E5D" w:rsidRPr="00E02113" w:rsidRDefault="00425E5D" w:rsidP="00E02113">
      <w:pPr>
        <w:spacing w:line="360" w:lineRule="auto"/>
        <w:rPr>
          <w:rFonts w:ascii="Times New Roman" w:hAnsi="Times New Roman" w:cs="Times New Roman"/>
          <w:sz w:val="28"/>
          <w:szCs w:val="28"/>
          <w:lang w:val="en-US"/>
        </w:rPr>
      </w:pPr>
      <w:r w:rsidRPr="00E02113">
        <w:rPr>
          <w:rFonts w:ascii="Times New Roman" w:hAnsi="Times New Roman" w:cs="Times New Roman"/>
          <w:sz w:val="28"/>
          <w:szCs w:val="28"/>
          <w:lang w:val="en-US"/>
        </w:rPr>
        <w:t>JNET - Japanese NBI Expert Team</w:t>
      </w:r>
    </w:p>
    <w:p w:rsidR="00425E5D" w:rsidRPr="00E02113" w:rsidRDefault="00425E5D" w:rsidP="00E02113">
      <w:pPr>
        <w:spacing w:line="360" w:lineRule="auto"/>
        <w:rPr>
          <w:rStyle w:val="a4"/>
          <w:rFonts w:ascii="Times New Roman" w:eastAsia="Times New Roman" w:hAnsi="Times New Roman" w:cs="Times New Roman"/>
          <w:b w:val="0"/>
          <w:bCs w:val="0"/>
          <w:sz w:val="28"/>
          <w:szCs w:val="28"/>
          <w:lang w:val="en-US" w:eastAsia="ru-RU"/>
        </w:rPr>
      </w:pPr>
      <w:r w:rsidRPr="00E02113">
        <w:rPr>
          <w:rFonts w:ascii="Times New Roman" w:hAnsi="Times New Roman" w:cs="Times New Roman"/>
          <w:sz w:val="28"/>
          <w:szCs w:val="28"/>
          <w:lang w:val="en-US"/>
        </w:rPr>
        <w:t>LOH – loss of heterozygosity</w:t>
      </w:r>
    </w:p>
    <w:p w:rsidR="00F14792" w:rsidRPr="00E02113" w:rsidRDefault="00F14792" w:rsidP="00E02113">
      <w:pPr>
        <w:spacing w:line="360" w:lineRule="auto"/>
        <w:rPr>
          <w:rFonts w:ascii="Times New Roman" w:hAnsi="Times New Roman" w:cs="Times New Roman"/>
          <w:color w:val="000000"/>
          <w:sz w:val="28"/>
          <w:szCs w:val="28"/>
          <w:lang w:val="en-US"/>
        </w:rPr>
      </w:pPr>
      <w:r w:rsidRPr="00E02113">
        <w:rPr>
          <w:rFonts w:ascii="Times New Roman" w:eastAsia="Times New Roman" w:hAnsi="Times New Roman" w:cs="Times New Roman"/>
          <w:sz w:val="28"/>
          <w:szCs w:val="28"/>
          <w:lang w:val="en-US" w:eastAsia="ru-RU"/>
        </w:rPr>
        <w:t xml:space="preserve">LST - </w:t>
      </w:r>
      <w:r w:rsidRPr="00E02113">
        <w:rPr>
          <w:rFonts w:ascii="Times New Roman" w:hAnsi="Times New Roman" w:cs="Times New Roman"/>
          <w:color w:val="000000"/>
          <w:sz w:val="28"/>
          <w:szCs w:val="28"/>
          <w:lang w:val="en-US"/>
        </w:rPr>
        <w:t>lateral spreading type</w:t>
      </w:r>
    </w:p>
    <w:p w:rsidR="00425E5D" w:rsidRPr="00E02113" w:rsidRDefault="00425E5D" w:rsidP="00E02113">
      <w:pPr>
        <w:spacing w:line="360" w:lineRule="auto"/>
        <w:rPr>
          <w:rFonts w:ascii="Times New Roman" w:hAnsi="Times New Roman" w:cs="Times New Roman"/>
          <w:sz w:val="28"/>
          <w:szCs w:val="28"/>
          <w:lang w:val="en-US"/>
        </w:rPr>
      </w:pPr>
      <w:r w:rsidRPr="00E02113">
        <w:rPr>
          <w:rFonts w:ascii="Times New Roman" w:hAnsi="Times New Roman" w:cs="Times New Roman"/>
          <w:sz w:val="28"/>
          <w:szCs w:val="28"/>
          <w:lang w:val="en-US"/>
        </w:rPr>
        <w:t>NBI</w:t>
      </w:r>
      <w:r w:rsidR="00B13010">
        <w:rPr>
          <w:rFonts w:ascii="Times New Roman" w:hAnsi="Times New Roman" w:cs="Times New Roman"/>
          <w:sz w:val="28"/>
          <w:szCs w:val="28"/>
          <w:lang w:val="en-US"/>
        </w:rPr>
        <w:t xml:space="preserve"> – narrow-band imaging</w:t>
      </w:r>
    </w:p>
    <w:p w:rsidR="00425E5D" w:rsidRPr="00B13010" w:rsidRDefault="00425E5D" w:rsidP="00E02113">
      <w:pPr>
        <w:spacing w:line="360" w:lineRule="auto"/>
        <w:rPr>
          <w:rFonts w:ascii="Times New Roman" w:hAnsi="Times New Roman" w:cs="Times New Roman"/>
          <w:sz w:val="28"/>
          <w:szCs w:val="28"/>
          <w:lang w:val="en-US"/>
        </w:rPr>
      </w:pPr>
      <w:r w:rsidRPr="00B13010">
        <w:rPr>
          <w:rFonts w:ascii="Times New Roman" w:hAnsi="Times New Roman" w:cs="Times New Roman"/>
          <w:sz w:val="28"/>
          <w:szCs w:val="28"/>
          <w:lang w:val="en-US"/>
        </w:rPr>
        <w:t>NICE</w:t>
      </w:r>
      <w:r w:rsidR="00B13010">
        <w:rPr>
          <w:rFonts w:ascii="Times New Roman" w:hAnsi="Times New Roman" w:cs="Times New Roman"/>
          <w:sz w:val="28"/>
          <w:szCs w:val="28"/>
          <w:lang w:val="en-US"/>
        </w:rPr>
        <w:t xml:space="preserve"> - </w:t>
      </w:r>
      <w:r w:rsidR="00B13010" w:rsidRPr="00B13010">
        <w:rPr>
          <w:rFonts w:ascii="Times New Roman" w:hAnsi="Times New Roman" w:cs="Times New Roman"/>
          <w:sz w:val="28"/>
          <w:szCs w:val="28"/>
          <w:lang w:val="en-US"/>
        </w:rPr>
        <w:t xml:space="preserve">NBI International Colorectal </w:t>
      </w:r>
      <w:r w:rsidR="00B13010" w:rsidRPr="00B13010">
        <w:rPr>
          <w:rStyle w:val="a6"/>
          <w:rFonts w:ascii="Times New Roman" w:hAnsi="Times New Roman" w:cs="Times New Roman"/>
          <w:bCs/>
          <w:i w:val="0"/>
          <w:iCs w:val="0"/>
          <w:sz w:val="28"/>
          <w:szCs w:val="28"/>
          <w:lang w:val="en-US"/>
        </w:rPr>
        <w:t>Endoscopic Classification</w:t>
      </w:r>
    </w:p>
    <w:p w:rsidR="00425E5D" w:rsidRPr="00290283" w:rsidRDefault="00425E5D" w:rsidP="00E02113">
      <w:pPr>
        <w:spacing w:line="360" w:lineRule="auto"/>
        <w:rPr>
          <w:rFonts w:ascii="Times New Roman" w:hAnsi="Times New Roman" w:cs="Times New Roman"/>
          <w:sz w:val="28"/>
          <w:szCs w:val="28"/>
          <w:lang w:val="en-US"/>
        </w:rPr>
      </w:pPr>
      <w:r w:rsidRPr="00E02113">
        <w:rPr>
          <w:rFonts w:ascii="Times New Roman" w:hAnsi="Times New Roman" w:cs="Times New Roman"/>
          <w:sz w:val="28"/>
          <w:szCs w:val="28"/>
          <w:lang w:val="en-US"/>
        </w:rPr>
        <w:t>PMR</w:t>
      </w:r>
      <w:r w:rsidR="00B13010" w:rsidRPr="00290283">
        <w:rPr>
          <w:rFonts w:ascii="Times New Roman" w:hAnsi="Times New Roman" w:cs="Times New Roman"/>
          <w:sz w:val="28"/>
          <w:szCs w:val="28"/>
          <w:lang w:val="en-US"/>
        </w:rPr>
        <w:t xml:space="preserve"> – </w:t>
      </w:r>
      <w:r w:rsidR="00B13010">
        <w:rPr>
          <w:rFonts w:ascii="Times New Roman" w:hAnsi="Times New Roman" w:cs="Times New Roman"/>
          <w:sz w:val="28"/>
          <w:szCs w:val="28"/>
          <w:lang w:val="en-US"/>
        </w:rPr>
        <w:t>polyp</w:t>
      </w:r>
      <w:r w:rsidR="00B13010" w:rsidRPr="00290283">
        <w:rPr>
          <w:rFonts w:ascii="Times New Roman" w:hAnsi="Times New Roman" w:cs="Times New Roman"/>
          <w:sz w:val="28"/>
          <w:szCs w:val="28"/>
          <w:lang w:val="en-US"/>
        </w:rPr>
        <w:t xml:space="preserve"> </w:t>
      </w:r>
      <w:r w:rsidR="00B13010">
        <w:rPr>
          <w:rFonts w:ascii="Times New Roman" w:hAnsi="Times New Roman" w:cs="Times New Roman"/>
          <w:sz w:val="28"/>
          <w:szCs w:val="28"/>
          <w:lang w:val="en-US"/>
        </w:rPr>
        <w:t>missing</w:t>
      </w:r>
      <w:r w:rsidR="00B13010" w:rsidRPr="00290283">
        <w:rPr>
          <w:rFonts w:ascii="Times New Roman" w:hAnsi="Times New Roman" w:cs="Times New Roman"/>
          <w:sz w:val="28"/>
          <w:szCs w:val="28"/>
          <w:lang w:val="en-US"/>
        </w:rPr>
        <w:t xml:space="preserve"> </w:t>
      </w:r>
      <w:r w:rsidR="00B13010">
        <w:rPr>
          <w:rFonts w:ascii="Times New Roman" w:hAnsi="Times New Roman" w:cs="Times New Roman"/>
          <w:sz w:val="28"/>
          <w:szCs w:val="28"/>
          <w:lang w:val="en-US"/>
        </w:rPr>
        <w:t>rate</w:t>
      </w:r>
    </w:p>
    <w:p w:rsidR="00F14792" w:rsidRPr="00290283" w:rsidRDefault="00F14792" w:rsidP="00E02113">
      <w:pPr>
        <w:spacing w:line="360" w:lineRule="auto"/>
        <w:rPr>
          <w:lang w:val="en-US"/>
        </w:rPr>
      </w:pPr>
    </w:p>
    <w:p w:rsidR="00E02113" w:rsidRPr="00290283" w:rsidRDefault="00E02113" w:rsidP="00E02113">
      <w:pPr>
        <w:spacing w:line="360" w:lineRule="auto"/>
        <w:rPr>
          <w:lang w:val="en-US"/>
        </w:rPr>
      </w:pPr>
    </w:p>
    <w:p w:rsidR="00E02113" w:rsidRPr="00290283" w:rsidRDefault="00E02113" w:rsidP="00E02113">
      <w:pPr>
        <w:spacing w:line="360" w:lineRule="auto"/>
        <w:rPr>
          <w:lang w:val="en-US"/>
        </w:rPr>
      </w:pPr>
    </w:p>
    <w:p w:rsidR="006620A9" w:rsidRPr="00290283" w:rsidRDefault="006620A9" w:rsidP="00E02113">
      <w:pPr>
        <w:spacing w:line="360" w:lineRule="auto"/>
        <w:rPr>
          <w:lang w:val="en-US"/>
        </w:rPr>
      </w:pPr>
    </w:p>
    <w:p w:rsidR="00EE392D" w:rsidRPr="00290283" w:rsidRDefault="00EE392D" w:rsidP="00E02113">
      <w:pPr>
        <w:pStyle w:val="1"/>
        <w:spacing w:before="0" w:after="160"/>
        <w:rPr>
          <w:szCs w:val="28"/>
          <w:lang w:val="en-US"/>
        </w:rPr>
      </w:pPr>
      <w:bookmarkStart w:id="2" w:name="_Toc513305645"/>
      <w:r w:rsidRPr="008B25EC">
        <w:rPr>
          <w:szCs w:val="28"/>
        </w:rPr>
        <w:lastRenderedPageBreak/>
        <w:t>Обзор</w:t>
      </w:r>
      <w:r w:rsidR="001A0CAB" w:rsidRPr="00290283">
        <w:rPr>
          <w:szCs w:val="28"/>
          <w:lang w:val="en-US"/>
        </w:rPr>
        <w:t xml:space="preserve"> </w:t>
      </w:r>
      <w:r w:rsidRPr="008B25EC">
        <w:rPr>
          <w:szCs w:val="28"/>
        </w:rPr>
        <w:t>литературы</w:t>
      </w:r>
      <w:bookmarkEnd w:id="2"/>
    </w:p>
    <w:p w:rsidR="008B25EC" w:rsidRPr="007760D4" w:rsidRDefault="008B25EC" w:rsidP="00E02113">
      <w:pPr>
        <w:pStyle w:val="2"/>
        <w:spacing w:before="0" w:beforeAutospacing="0" w:after="160" w:afterAutospacing="0" w:line="360" w:lineRule="auto"/>
      </w:pPr>
      <w:bookmarkStart w:id="3" w:name="_Toc513305646"/>
      <w:r w:rsidRPr="007760D4">
        <w:t>Актуальность</w:t>
      </w:r>
      <w:bookmarkEnd w:id="3"/>
    </w:p>
    <w:p w:rsidR="008B25EC" w:rsidRDefault="008B25EC" w:rsidP="00E02113">
      <w:pPr>
        <w:pStyle w:val="a7"/>
        <w:spacing w:before="0" w:beforeAutospacing="0" w:after="160" w:afterAutospacing="0" w:line="360" w:lineRule="auto"/>
        <w:jc w:val="both"/>
        <w:rPr>
          <w:sz w:val="28"/>
          <w:szCs w:val="28"/>
        </w:rPr>
      </w:pPr>
      <w:r w:rsidRPr="007760D4">
        <w:rPr>
          <w:sz w:val="28"/>
          <w:szCs w:val="28"/>
        </w:rPr>
        <w:t>По данным ВОЗ (Всемирной Организации Здравоохранения) на 2012 год, колоректальный рак заним</w:t>
      </w:r>
      <w:r w:rsidRPr="005A08AE">
        <w:rPr>
          <w:sz w:val="28"/>
          <w:szCs w:val="28"/>
        </w:rPr>
        <w:t>ал</w:t>
      </w:r>
      <w:r w:rsidRPr="007760D4">
        <w:rPr>
          <w:sz w:val="28"/>
          <w:szCs w:val="28"/>
        </w:rPr>
        <w:t xml:space="preserve"> одну из лидирующих позиций в структуре онк</w:t>
      </w:r>
      <w:r>
        <w:rPr>
          <w:sz w:val="28"/>
          <w:szCs w:val="28"/>
        </w:rPr>
        <w:t>ологических заболеваний в мире</w:t>
      </w:r>
      <w:r w:rsidR="001A0CAB">
        <w:rPr>
          <w:sz w:val="28"/>
          <w:szCs w:val="28"/>
        </w:rPr>
        <w:t xml:space="preserve"> </w:t>
      </w:r>
      <w:r w:rsidRPr="007760D4">
        <w:rPr>
          <w:sz w:val="28"/>
          <w:szCs w:val="28"/>
        </w:rPr>
        <w:t>[1]</w:t>
      </w:r>
      <w:r w:rsidRPr="005A08AE">
        <w:rPr>
          <w:sz w:val="28"/>
          <w:szCs w:val="28"/>
        </w:rPr>
        <w:t>.</w:t>
      </w:r>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 xml:space="preserve">По статистике на 2016 год в Соединенных Штатах Америки число новых зарегистрированных случаев заболеваемости раком прямой кишки составляет – 39220 случаев, среди которых – 23110 пациента - </w:t>
      </w:r>
      <w:r>
        <w:rPr>
          <w:sz w:val="28"/>
          <w:szCs w:val="28"/>
        </w:rPr>
        <w:t xml:space="preserve"> мужчины и 16110 – женщины [2]</w:t>
      </w:r>
      <w:r w:rsidRPr="005A08AE">
        <w:rPr>
          <w:sz w:val="28"/>
          <w:szCs w:val="28"/>
        </w:rPr>
        <w:t>.</w:t>
      </w:r>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В России данная цифра чуть меньше (14290 – мужчины, 14689 – женщины на 2015 год), однако среднегодовой темп прироста заболеваемости увеличивается на 1,71% (в период </w:t>
      </w:r>
      <w:r>
        <w:rPr>
          <w:sz w:val="28"/>
          <w:szCs w:val="28"/>
        </w:rPr>
        <w:t>2014 – 2015 гг) [3]</w:t>
      </w:r>
      <w:r w:rsidRPr="005A08AE">
        <w:rPr>
          <w:sz w:val="28"/>
          <w:szCs w:val="28"/>
        </w:rPr>
        <w:t>.</w:t>
      </w:r>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Ввиду высокой заболеваемости в 2003 году Советом Европейского Союза были введены рекомендации по скринингу колоректального рака, включающие тест на скрытую кровь и диагностическую колоноскопию, к</w:t>
      </w:r>
      <w:r>
        <w:rPr>
          <w:sz w:val="28"/>
          <w:szCs w:val="28"/>
        </w:rPr>
        <w:t xml:space="preserve">ак основные методы диагностики </w:t>
      </w:r>
      <w:r w:rsidRPr="007760D4">
        <w:rPr>
          <w:sz w:val="28"/>
          <w:szCs w:val="28"/>
        </w:rPr>
        <w:t>[6]</w:t>
      </w:r>
      <w:r w:rsidRPr="005A08AE">
        <w:rPr>
          <w:sz w:val="28"/>
          <w:szCs w:val="28"/>
        </w:rPr>
        <w:t>.</w:t>
      </w:r>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Основной целью скрининга колоректального рака при колоноскопии является обнаружение и</w:t>
      </w:r>
      <w:r>
        <w:rPr>
          <w:sz w:val="28"/>
          <w:szCs w:val="28"/>
        </w:rPr>
        <w:t xml:space="preserve"> удаление аденоматозных полипов</w:t>
      </w:r>
      <w:r w:rsidRPr="007760D4">
        <w:rPr>
          <w:sz w:val="28"/>
          <w:szCs w:val="28"/>
        </w:rPr>
        <w:t xml:space="preserve"> [4]</w:t>
      </w:r>
      <w:r>
        <w:rPr>
          <w:sz w:val="28"/>
          <w:szCs w:val="28"/>
        </w:rPr>
        <w:t xml:space="preserve">. </w:t>
      </w:r>
      <w:r w:rsidRPr="007760D4">
        <w:rPr>
          <w:sz w:val="28"/>
          <w:szCs w:val="28"/>
        </w:rPr>
        <w:t>И если при обнаружении обычных аденом (диаметр больше 10 мм, 25%</w:t>
      </w:r>
      <w:r w:rsidR="001A0CAB">
        <w:rPr>
          <w:sz w:val="28"/>
          <w:szCs w:val="28"/>
        </w:rPr>
        <w:t xml:space="preserve"> </w:t>
      </w:r>
      <w:r w:rsidRPr="007760D4">
        <w:rPr>
          <w:sz w:val="28"/>
          <w:szCs w:val="28"/>
        </w:rPr>
        <w:t>виллезного компонента, дисплазия высокой степени, внутрислизистая</w:t>
      </w:r>
      <w:r w:rsidR="001A0CAB">
        <w:rPr>
          <w:sz w:val="28"/>
          <w:szCs w:val="28"/>
        </w:rPr>
        <w:t xml:space="preserve"> </w:t>
      </w:r>
      <w:r w:rsidRPr="007760D4">
        <w:rPr>
          <w:sz w:val="28"/>
          <w:szCs w:val="28"/>
        </w:rPr>
        <w:t xml:space="preserve">аденокарцинома) не возникает вопросов о необходимости резекции, то в случае с </w:t>
      </w:r>
      <w:r w:rsidR="001A0CAB">
        <w:rPr>
          <w:sz w:val="28"/>
          <w:szCs w:val="28"/>
        </w:rPr>
        <w:t>миниатюрными</w:t>
      </w:r>
      <w:r w:rsidRPr="007760D4">
        <w:rPr>
          <w:sz w:val="28"/>
          <w:szCs w:val="28"/>
        </w:rPr>
        <w:t xml:space="preserve"> (до 5мм) и маленькими (5-9 мм) полипами тактика остается спорной [5]</w:t>
      </w:r>
      <w:r w:rsidRPr="005A08AE">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Результаты</w:t>
      </w:r>
      <w:r w:rsidR="001A0CAB">
        <w:rPr>
          <w:sz w:val="28"/>
          <w:szCs w:val="28"/>
        </w:rPr>
        <w:t xml:space="preserve"> </w:t>
      </w:r>
      <w:r w:rsidRPr="007760D4">
        <w:rPr>
          <w:sz w:val="28"/>
          <w:szCs w:val="28"/>
        </w:rPr>
        <w:t xml:space="preserve">рандомизированного исследования, сравнивающего интервалы выживаемости после полипэктомии, говорят о том, что колоноскопия с удалением всех видимых изменений и последующим контролем выживаемости снижает заболеваемость и смертность от колоректального </w:t>
      </w:r>
      <w:r w:rsidRPr="007760D4">
        <w:rPr>
          <w:sz w:val="28"/>
          <w:szCs w:val="28"/>
        </w:rPr>
        <w:lastRenderedPageBreak/>
        <w:t xml:space="preserve">рака практически на 50%. С другой стороны, риск появления таких гистологических признаков, как дисплазия высокой степени и виллезные изменения </w:t>
      </w:r>
      <w:r w:rsidR="001A0CAB">
        <w:rPr>
          <w:sz w:val="28"/>
          <w:szCs w:val="28"/>
        </w:rPr>
        <w:t>миниатюрных</w:t>
      </w:r>
      <w:r w:rsidRPr="007760D4">
        <w:rPr>
          <w:sz w:val="28"/>
          <w:szCs w:val="28"/>
        </w:rPr>
        <w:t xml:space="preserve"> и маленьких полипов крайне низок и варьируется в пределах от 0% до 4,3% и 1,1% до 13,6% соответственно, а риск </w:t>
      </w:r>
      <w:r w:rsidR="001A0CAB">
        <w:rPr>
          <w:sz w:val="28"/>
          <w:szCs w:val="28"/>
        </w:rPr>
        <w:t>выявления малигнизации</w:t>
      </w:r>
      <w:r w:rsidRPr="007760D4">
        <w:rPr>
          <w:sz w:val="28"/>
          <w:szCs w:val="28"/>
        </w:rPr>
        <w:t xml:space="preserve"> определяется, как 0%-0,08% для </w:t>
      </w:r>
      <w:r w:rsidR="001A0CAB">
        <w:rPr>
          <w:sz w:val="28"/>
          <w:szCs w:val="28"/>
        </w:rPr>
        <w:t>миниатюрных</w:t>
      </w:r>
      <w:r w:rsidRPr="007760D4">
        <w:rPr>
          <w:sz w:val="28"/>
          <w:szCs w:val="28"/>
        </w:rPr>
        <w:t xml:space="preserve"> и</w:t>
      </w:r>
      <w:r>
        <w:rPr>
          <w:sz w:val="28"/>
          <w:szCs w:val="28"/>
        </w:rPr>
        <w:t xml:space="preserve"> 0%-0,42% для маленьких полипов</w:t>
      </w:r>
      <w:r w:rsidRPr="007760D4">
        <w:rPr>
          <w:sz w:val="28"/>
          <w:szCs w:val="28"/>
        </w:rPr>
        <w:t xml:space="preserve"> [7]</w:t>
      </w:r>
      <w:r w:rsidRPr="005A08AE">
        <w:rPr>
          <w:sz w:val="28"/>
          <w:szCs w:val="28"/>
        </w:rPr>
        <w:t>.</w:t>
      </w:r>
    </w:p>
    <w:p w:rsidR="00F404A1" w:rsidRPr="00290283" w:rsidRDefault="00F404A1" w:rsidP="00E02113">
      <w:pPr>
        <w:pStyle w:val="a7"/>
        <w:spacing w:before="0" w:beforeAutospacing="0" w:after="160" w:afterAutospacing="0" w:line="360" w:lineRule="auto"/>
        <w:jc w:val="both"/>
        <w:rPr>
          <w:sz w:val="28"/>
          <w:szCs w:val="28"/>
        </w:rPr>
      </w:pPr>
      <w:r w:rsidRPr="00290283">
        <w:rPr>
          <w:sz w:val="28"/>
          <w:szCs w:val="28"/>
        </w:rPr>
        <w:t>Поиск небольших полипов связан с большими трудностями, в связи с чем, при повторных колоноскопиях</w:t>
      </w:r>
      <w:r w:rsidR="00101249" w:rsidRPr="00290283">
        <w:rPr>
          <w:sz w:val="28"/>
          <w:szCs w:val="28"/>
        </w:rPr>
        <w:t>,</w:t>
      </w:r>
      <w:r w:rsidRPr="00290283">
        <w:rPr>
          <w:sz w:val="28"/>
          <w:szCs w:val="28"/>
        </w:rPr>
        <w:t xml:space="preserve"> небольшие полипы, выявленные ранее могут быть не обнаружены. Это диктует необходимость удалять небольшие полипы непосредственно в момент их выявления.</w:t>
      </w:r>
      <w:r w:rsidR="00101249" w:rsidRPr="00290283">
        <w:rPr>
          <w:sz w:val="28"/>
          <w:szCs w:val="28"/>
        </w:rPr>
        <w:t xml:space="preserve"> Однако, не менее актуальным является вопрос возможных осложнений, после полипэктомии, что диктует необходимость удаления полипов в стационарных условиях. </w:t>
      </w:r>
      <w:r w:rsidRPr="00290283">
        <w:rPr>
          <w:sz w:val="28"/>
          <w:szCs w:val="28"/>
        </w:rPr>
        <w:t xml:space="preserve">  </w:t>
      </w:r>
    </w:p>
    <w:p w:rsidR="008B25EC" w:rsidRPr="008A52BD" w:rsidRDefault="00F404A1" w:rsidP="00E02113">
      <w:pPr>
        <w:pStyle w:val="a7"/>
        <w:spacing w:before="0" w:beforeAutospacing="0" w:after="160" w:afterAutospacing="0" w:line="360" w:lineRule="auto"/>
        <w:jc w:val="both"/>
        <w:rPr>
          <w:sz w:val="28"/>
          <w:szCs w:val="28"/>
        </w:rPr>
      </w:pPr>
      <w:r>
        <w:rPr>
          <w:sz w:val="28"/>
          <w:szCs w:val="28"/>
        </w:rPr>
        <w:t xml:space="preserve">В связи с вышеперечисленными положениями, </w:t>
      </w:r>
      <w:r w:rsidR="008B25EC" w:rsidRPr="007760D4">
        <w:rPr>
          <w:sz w:val="28"/>
          <w:szCs w:val="28"/>
        </w:rPr>
        <w:t>вопрос удаления обнаруженных во</w:t>
      </w:r>
      <w:r w:rsidR="001A0CAB">
        <w:rPr>
          <w:sz w:val="28"/>
          <w:szCs w:val="28"/>
        </w:rPr>
        <w:t xml:space="preserve"> </w:t>
      </w:r>
      <w:r w:rsidR="008B25EC" w:rsidRPr="007760D4">
        <w:rPr>
          <w:sz w:val="28"/>
          <w:szCs w:val="28"/>
        </w:rPr>
        <w:t>время</w:t>
      </w:r>
      <w:r w:rsidR="001A0CAB">
        <w:rPr>
          <w:sz w:val="28"/>
          <w:szCs w:val="28"/>
        </w:rPr>
        <w:t xml:space="preserve"> </w:t>
      </w:r>
      <w:r w:rsidR="008B25EC" w:rsidRPr="007760D4">
        <w:rPr>
          <w:sz w:val="28"/>
          <w:szCs w:val="28"/>
        </w:rPr>
        <w:t>колоноскопии небольших полипов остается открытым и сегодня.</w:t>
      </w:r>
    </w:p>
    <w:p w:rsidR="008B25EC" w:rsidRPr="001C6A76" w:rsidRDefault="008B25EC" w:rsidP="00E02113">
      <w:pPr>
        <w:pStyle w:val="2"/>
        <w:spacing w:before="0" w:beforeAutospacing="0" w:after="160" w:afterAutospacing="0" w:line="360" w:lineRule="auto"/>
      </w:pPr>
      <w:bookmarkStart w:id="4" w:name="_Toc513305647"/>
      <w:r w:rsidRPr="005A08AE">
        <w:t>Роль генетических нарушений в онкогенезе колоректального рака</w:t>
      </w:r>
      <w:bookmarkEnd w:id="4"/>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Колоректальные неопластические образования</w:t>
      </w:r>
      <w:r w:rsidRPr="005A08AE">
        <w:rPr>
          <w:sz w:val="28"/>
          <w:szCs w:val="28"/>
        </w:rPr>
        <w:t xml:space="preserve"> появляются</w:t>
      </w:r>
      <w:r w:rsidRPr="007760D4">
        <w:rPr>
          <w:sz w:val="28"/>
          <w:szCs w:val="28"/>
        </w:rPr>
        <w:t xml:space="preserve"> в следствии комплекса генетических повреждения, таких как эпигенетические альтерации и</w:t>
      </w:r>
      <w:r>
        <w:rPr>
          <w:sz w:val="28"/>
          <w:szCs w:val="28"/>
        </w:rPr>
        <w:t xml:space="preserve"> нарушения в транскрипции генов </w:t>
      </w:r>
      <w:r w:rsidRPr="00E476AA">
        <w:rPr>
          <w:sz w:val="28"/>
          <w:szCs w:val="28"/>
        </w:rPr>
        <w:t>[8]</w:t>
      </w:r>
      <w:r w:rsidRPr="005A08AE">
        <w:rPr>
          <w:sz w:val="28"/>
          <w:szCs w:val="28"/>
        </w:rPr>
        <w:t>.</w:t>
      </w:r>
    </w:p>
    <w:p w:rsidR="008B25EC" w:rsidRPr="0063064D" w:rsidRDefault="008B25EC" w:rsidP="00E02113">
      <w:pPr>
        <w:pStyle w:val="a7"/>
        <w:spacing w:before="0" w:beforeAutospacing="0" w:after="160" w:afterAutospacing="0" w:line="360" w:lineRule="auto"/>
        <w:jc w:val="both"/>
        <w:rPr>
          <w:sz w:val="28"/>
          <w:szCs w:val="28"/>
        </w:rPr>
      </w:pPr>
      <w:r w:rsidRPr="007760D4">
        <w:rPr>
          <w:sz w:val="28"/>
          <w:szCs w:val="28"/>
        </w:rPr>
        <w:t>Наиболее важными генетическими альтерациями в онкогенезе колоректального рака считаются хромосомная нестабильность и микросателлитная</w:t>
      </w:r>
      <w:r w:rsidR="00101249">
        <w:rPr>
          <w:sz w:val="28"/>
          <w:szCs w:val="28"/>
        </w:rPr>
        <w:t xml:space="preserve"> </w:t>
      </w:r>
      <w:r w:rsidRPr="007760D4">
        <w:rPr>
          <w:sz w:val="28"/>
          <w:szCs w:val="28"/>
        </w:rPr>
        <w:t>нестабильность.</w:t>
      </w:r>
      <w:r w:rsidR="00101249">
        <w:rPr>
          <w:sz w:val="28"/>
          <w:szCs w:val="28"/>
        </w:rPr>
        <w:t xml:space="preserve"> </w:t>
      </w:r>
      <w:r w:rsidRPr="00F14792">
        <w:rPr>
          <w:rStyle w:val="a4"/>
          <w:rFonts w:eastAsiaTheme="majorEastAsia"/>
          <w:b w:val="0"/>
          <w:sz w:val="28"/>
          <w:szCs w:val="28"/>
        </w:rPr>
        <w:t>Хромосомная нестабильность</w:t>
      </w:r>
      <w:r w:rsidR="00101249">
        <w:rPr>
          <w:rStyle w:val="a4"/>
          <w:rFonts w:eastAsiaTheme="majorEastAsia"/>
          <w:b w:val="0"/>
          <w:sz w:val="28"/>
          <w:szCs w:val="28"/>
        </w:rPr>
        <w:t xml:space="preserve"> </w:t>
      </w:r>
      <w:r w:rsidRPr="007760D4">
        <w:rPr>
          <w:sz w:val="28"/>
          <w:szCs w:val="28"/>
        </w:rPr>
        <w:t>(chromosomalinstability</w:t>
      </w:r>
      <w:r w:rsidRPr="007760D4">
        <w:rPr>
          <w:b/>
          <w:sz w:val="28"/>
          <w:szCs w:val="28"/>
        </w:rPr>
        <w:t xml:space="preserve"> – </w:t>
      </w:r>
      <w:r w:rsidRPr="007760D4">
        <w:rPr>
          <w:rStyle w:val="a4"/>
          <w:rFonts w:eastAsiaTheme="majorEastAsia"/>
          <w:b w:val="0"/>
          <w:szCs w:val="28"/>
        </w:rPr>
        <w:t>CIN</w:t>
      </w:r>
      <w:r w:rsidRPr="007760D4">
        <w:rPr>
          <w:b/>
          <w:sz w:val="28"/>
          <w:szCs w:val="28"/>
        </w:rPr>
        <w:t xml:space="preserve">) </w:t>
      </w:r>
      <w:r w:rsidRPr="00A84149">
        <w:rPr>
          <w:sz w:val="28"/>
          <w:szCs w:val="28"/>
        </w:rPr>
        <w:t xml:space="preserve">развивается при нарушении сигнального механизма </w:t>
      </w:r>
      <w:r w:rsidRPr="00A84149">
        <w:rPr>
          <w:sz w:val="28"/>
          <w:szCs w:val="28"/>
          <w:lang w:val="en-US"/>
        </w:rPr>
        <w:t>Wnt</w:t>
      </w:r>
      <w:r w:rsidRPr="00A84149">
        <w:rPr>
          <w:sz w:val="28"/>
          <w:szCs w:val="28"/>
        </w:rPr>
        <w:t xml:space="preserve"> и мутации в гене </w:t>
      </w:r>
      <w:r w:rsidRPr="00A84149">
        <w:rPr>
          <w:sz w:val="28"/>
          <w:szCs w:val="28"/>
          <w:lang w:val="en-US"/>
        </w:rPr>
        <w:t>APC</w:t>
      </w:r>
      <w:r w:rsidRPr="00A84149">
        <w:rPr>
          <w:sz w:val="28"/>
          <w:szCs w:val="28"/>
        </w:rPr>
        <w:t xml:space="preserve">, что ведет к активации онкогенов </w:t>
      </w:r>
      <w:r w:rsidRPr="00A84149">
        <w:rPr>
          <w:sz w:val="28"/>
          <w:szCs w:val="28"/>
          <w:lang w:val="en-US"/>
        </w:rPr>
        <w:t>BRAF</w:t>
      </w:r>
      <w:r w:rsidRPr="00A84149">
        <w:rPr>
          <w:sz w:val="28"/>
          <w:szCs w:val="28"/>
        </w:rPr>
        <w:t xml:space="preserve"> и </w:t>
      </w:r>
      <w:r w:rsidRPr="00A84149">
        <w:rPr>
          <w:sz w:val="28"/>
          <w:szCs w:val="28"/>
          <w:lang w:val="en-US"/>
        </w:rPr>
        <w:t>KRAS</w:t>
      </w:r>
      <w:r w:rsidRPr="00A84149">
        <w:rPr>
          <w:sz w:val="28"/>
          <w:szCs w:val="28"/>
        </w:rPr>
        <w:t>, потере гетерозиготности (</w:t>
      </w:r>
      <w:r w:rsidRPr="00A84149">
        <w:rPr>
          <w:sz w:val="28"/>
          <w:szCs w:val="28"/>
          <w:lang w:val="en-US"/>
        </w:rPr>
        <w:t>LOH</w:t>
      </w:r>
      <w:r w:rsidRPr="00A84149">
        <w:rPr>
          <w:sz w:val="28"/>
          <w:szCs w:val="28"/>
        </w:rPr>
        <w:t xml:space="preserve">) и анэуплоидии. </w:t>
      </w:r>
      <w:r w:rsidRPr="008A52BD">
        <w:rPr>
          <w:rStyle w:val="a4"/>
          <w:rFonts w:eastAsiaTheme="majorEastAsia"/>
          <w:b w:val="0"/>
          <w:sz w:val="28"/>
          <w:szCs w:val="28"/>
        </w:rPr>
        <w:t xml:space="preserve">Микросателлитная нестабильность (MSI) приводит к множественным делециям и мутациям при инактивации генов </w:t>
      </w:r>
      <w:r w:rsidRPr="008A52BD">
        <w:rPr>
          <w:rStyle w:val="a4"/>
          <w:rFonts w:eastAsiaTheme="majorEastAsia"/>
          <w:b w:val="0"/>
          <w:sz w:val="28"/>
          <w:szCs w:val="28"/>
          <w:lang w:val="en-US"/>
        </w:rPr>
        <w:t>MLH</w:t>
      </w:r>
      <w:r w:rsidRPr="008A52BD">
        <w:rPr>
          <w:rStyle w:val="a4"/>
          <w:rFonts w:eastAsiaTheme="majorEastAsia"/>
          <w:b w:val="0"/>
          <w:sz w:val="28"/>
          <w:szCs w:val="28"/>
        </w:rPr>
        <w:t xml:space="preserve">1 и </w:t>
      </w:r>
      <w:r w:rsidRPr="008A52BD">
        <w:rPr>
          <w:rStyle w:val="a4"/>
          <w:rFonts w:eastAsiaTheme="majorEastAsia"/>
          <w:b w:val="0"/>
          <w:sz w:val="28"/>
          <w:szCs w:val="28"/>
          <w:lang w:val="en-US"/>
        </w:rPr>
        <w:t>MLH</w:t>
      </w:r>
      <w:r w:rsidRPr="008A52BD">
        <w:rPr>
          <w:rStyle w:val="a4"/>
          <w:rFonts w:eastAsiaTheme="majorEastAsia"/>
          <w:b w:val="0"/>
          <w:sz w:val="28"/>
          <w:szCs w:val="28"/>
        </w:rPr>
        <w:t xml:space="preserve">2, участвующих в репарации ДНК. Инактивацию генов репарации ДНК также вызывает </w:t>
      </w:r>
      <w:r w:rsidRPr="008A52BD">
        <w:rPr>
          <w:rStyle w:val="a4"/>
          <w:rFonts w:eastAsiaTheme="majorEastAsia"/>
          <w:b w:val="0"/>
          <w:sz w:val="28"/>
          <w:szCs w:val="28"/>
        </w:rPr>
        <w:lastRenderedPageBreak/>
        <w:t xml:space="preserve">гиперметиляцияпротомерной области генов - метиляторный фенотип </w:t>
      </w:r>
      <w:r w:rsidRPr="008A52BD">
        <w:rPr>
          <w:rStyle w:val="a4"/>
          <w:rFonts w:eastAsiaTheme="majorEastAsia"/>
          <w:b w:val="0"/>
          <w:sz w:val="28"/>
          <w:szCs w:val="28"/>
          <w:lang w:val="en-US"/>
        </w:rPr>
        <w:t>CIMP</w:t>
      </w:r>
      <w:r w:rsidR="00101249">
        <w:rPr>
          <w:rStyle w:val="a4"/>
          <w:rFonts w:eastAsiaTheme="majorEastAsia"/>
          <w:b w:val="0"/>
          <w:sz w:val="28"/>
          <w:szCs w:val="28"/>
        </w:rPr>
        <w:t xml:space="preserve"> </w:t>
      </w:r>
      <w:r w:rsidRPr="008A52BD">
        <w:rPr>
          <w:sz w:val="28"/>
          <w:szCs w:val="28"/>
        </w:rPr>
        <w:t>(CpGislandmethylatorphenotype) [8].</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Геномный профиль образований складывается из вышеупомянутых изменений при определении </w:t>
      </w:r>
      <w:r w:rsidRPr="007760D4">
        <w:rPr>
          <w:color w:val="000000"/>
          <w:sz w:val="28"/>
          <w:szCs w:val="28"/>
        </w:rPr>
        <w:t>статуса CIN, MSI, CIMP и начальных</w:t>
      </w:r>
      <w:r w:rsidRPr="007760D4">
        <w:rPr>
          <w:sz w:val="28"/>
          <w:szCs w:val="28"/>
        </w:rPr>
        <w:t xml:space="preserve"> мутаций онкогенов KRAS и BRAF и APC. Комбинации данных механизмов позволили выделить 5 категорий генома, определяющих клинические, морфологические и биологичес</w:t>
      </w:r>
      <w:r>
        <w:rPr>
          <w:sz w:val="28"/>
          <w:szCs w:val="28"/>
        </w:rPr>
        <w:t xml:space="preserve">кие особенности новообразований </w:t>
      </w:r>
      <w:r w:rsidRPr="00E476AA">
        <w:rPr>
          <w:sz w:val="28"/>
          <w:szCs w:val="28"/>
        </w:rPr>
        <w:t>[8]</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Два генетических профиля из пяти приводят к развитию аденокарцином из незубчатых образований. Это профиль, где CIN-положительный, MSI и CIMP-отрицательный, мутаций BRAF нет. (4 тип по J.R. Jass), характерный для семейного полипоза с аутосомальной рецессивной биаллельной наследственной мутацией гена репарации ДНК MUTYH, спорадических неоплазий и се</w:t>
      </w:r>
      <w:r>
        <w:rPr>
          <w:sz w:val="28"/>
          <w:szCs w:val="28"/>
        </w:rPr>
        <w:t>мейного аденоматозного</w:t>
      </w:r>
      <w:r w:rsidR="00101249">
        <w:rPr>
          <w:sz w:val="28"/>
          <w:szCs w:val="28"/>
        </w:rPr>
        <w:t xml:space="preserve"> </w:t>
      </w:r>
      <w:r>
        <w:rPr>
          <w:sz w:val="28"/>
          <w:szCs w:val="28"/>
        </w:rPr>
        <w:t xml:space="preserve">полипоза. </w:t>
      </w:r>
      <w:r w:rsidRPr="007760D4">
        <w:rPr>
          <w:sz w:val="28"/>
          <w:szCs w:val="28"/>
        </w:rPr>
        <w:t xml:space="preserve">При таком пути развития аденома подвергается малигнизации после 10 и более лет, либо не малигнизируется вовсе.  Мутация системы гена </w:t>
      </w:r>
      <w:r w:rsidRPr="007760D4">
        <w:rPr>
          <w:sz w:val="28"/>
          <w:szCs w:val="28"/>
          <w:lang w:val="en-US"/>
        </w:rPr>
        <w:t>MMR</w:t>
      </w:r>
      <w:r w:rsidRPr="007760D4">
        <w:rPr>
          <w:sz w:val="28"/>
          <w:szCs w:val="28"/>
        </w:rPr>
        <w:t xml:space="preserve"> характерна для второго профиля - CIN-отрицательный, CIMP-отрицательный, с высоким уровнем MSI, мутаций BRAF нет (5 тип по J.R. Jass). В отличии от первого профиля, данный профиль ведет к крайне быстрому развития аденокарцином (в пределах 36 мес.)</w:t>
      </w:r>
      <w:r w:rsidRPr="00E476AA">
        <w:rPr>
          <w:sz w:val="28"/>
          <w:szCs w:val="28"/>
        </w:rPr>
        <w:t xml:space="preserve"> [8]</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color w:val="000000"/>
          <w:sz w:val="28"/>
          <w:szCs w:val="28"/>
        </w:rPr>
        <w:t xml:space="preserve">Развитие зубчатой аденомы связано преимущественно с мутацией онкогена </w:t>
      </w:r>
      <w:r w:rsidRPr="007760D4">
        <w:rPr>
          <w:color w:val="000000"/>
          <w:sz w:val="28"/>
          <w:szCs w:val="28"/>
          <w:lang w:val="en-US"/>
        </w:rPr>
        <w:t>BRAF</w:t>
      </w:r>
      <w:r w:rsidRPr="007760D4">
        <w:rPr>
          <w:color w:val="000000"/>
          <w:sz w:val="28"/>
          <w:szCs w:val="28"/>
        </w:rPr>
        <w:t xml:space="preserve">, что позволяет выделить два характерных генома. После мутации гена </w:t>
      </w:r>
      <w:r w:rsidRPr="007760D4">
        <w:rPr>
          <w:color w:val="000000"/>
          <w:sz w:val="28"/>
          <w:szCs w:val="28"/>
          <w:lang w:val="en-US"/>
        </w:rPr>
        <w:t>BRAF</w:t>
      </w:r>
      <w:r w:rsidRPr="007760D4">
        <w:rPr>
          <w:color w:val="000000"/>
          <w:sz w:val="28"/>
          <w:szCs w:val="28"/>
        </w:rPr>
        <w:t xml:space="preserve"> запускается каскад генетических изменений в виде инактивации генов </w:t>
      </w:r>
      <w:r w:rsidRPr="007760D4">
        <w:rPr>
          <w:color w:val="000000"/>
          <w:sz w:val="28"/>
          <w:szCs w:val="28"/>
          <w:lang w:val="en-US"/>
        </w:rPr>
        <w:t>MMR</w:t>
      </w:r>
      <w:r w:rsidRPr="007760D4">
        <w:rPr>
          <w:color w:val="000000"/>
          <w:sz w:val="28"/>
          <w:szCs w:val="28"/>
        </w:rPr>
        <w:t xml:space="preserve">, эпигенетической метиляции множества генов. </w:t>
      </w:r>
      <w:r w:rsidRPr="007760D4">
        <w:rPr>
          <w:sz w:val="28"/>
          <w:szCs w:val="28"/>
        </w:rPr>
        <w:t>Такой профиль CIN – отрицательный, MSI высокая или низкая и CIMP – высокий (1 и 2 типы по J.R. Jass). Такая комбинация характеризуется быст</w:t>
      </w:r>
      <w:r>
        <w:rPr>
          <w:sz w:val="28"/>
          <w:szCs w:val="28"/>
        </w:rPr>
        <w:t>рым прогрессированием карциномы</w:t>
      </w:r>
      <w:r w:rsidRPr="009E2365">
        <w:rPr>
          <w:sz w:val="28"/>
          <w:szCs w:val="28"/>
        </w:rPr>
        <w:t xml:space="preserve"> [8]</w:t>
      </w:r>
      <w:r>
        <w:rPr>
          <w:sz w:val="28"/>
          <w:szCs w:val="28"/>
        </w:rPr>
        <w:t>.</w:t>
      </w:r>
    </w:p>
    <w:p w:rsidR="008B25EC" w:rsidRPr="006451DE" w:rsidRDefault="008B25EC" w:rsidP="00E02113">
      <w:pPr>
        <w:pStyle w:val="a7"/>
        <w:spacing w:before="0" w:beforeAutospacing="0" w:after="160" w:afterAutospacing="0" w:line="360" w:lineRule="auto"/>
        <w:jc w:val="both"/>
        <w:rPr>
          <w:sz w:val="28"/>
          <w:szCs w:val="28"/>
        </w:rPr>
      </w:pPr>
      <w:r w:rsidRPr="007760D4">
        <w:rPr>
          <w:sz w:val="28"/>
          <w:szCs w:val="28"/>
        </w:rPr>
        <w:t xml:space="preserve">Второй профиль связан с первичной мутацией гена </w:t>
      </w:r>
      <w:r w:rsidRPr="007760D4">
        <w:rPr>
          <w:sz w:val="28"/>
          <w:szCs w:val="28"/>
          <w:lang w:val="en-US"/>
        </w:rPr>
        <w:t>KRAS</w:t>
      </w:r>
      <w:r w:rsidRPr="007760D4">
        <w:rPr>
          <w:sz w:val="28"/>
          <w:szCs w:val="28"/>
        </w:rPr>
        <w:t xml:space="preserve">, нарушение гена репарации ДНК и генов-супрессоров. Этот геномный профиль опухоли CIN – </w:t>
      </w:r>
      <w:r w:rsidRPr="007760D4">
        <w:rPr>
          <w:sz w:val="28"/>
          <w:szCs w:val="28"/>
        </w:rPr>
        <w:lastRenderedPageBreak/>
        <w:t>положительный на поздних стадиях прогрессии с потерей гетерозиготности, мутациями p53, низким уровнем MSI или ее отсутствием, низким уровнем CIMP. Он наиболее характерен для традиционных зубчатых аденом, но может наблюдаться при развитии аденокарцин</w:t>
      </w:r>
      <w:r>
        <w:rPr>
          <w:sz w:val="28"/>
          <w:szCs w:val="28"/>
        </w:rPr>
        <w:t>омы из незубчатых образований</w:t>
      </w:r>
      <w:r w:rsidRPr="00E476AA">
        <w:rPr>
          <w:sz w:val="28"/>
          <w:szCs w:val="28"/>
        </w:rPr>
        <w:t xml:space="preserve"> [8]</w:t>
      </w:r>
      <w:r>
        <w:rPr>
          <w:sz w:val="28"/>
          <w:szCs w:val="28"/>
        </w:rPr>
        <w:t>.</w:t>
      </w:r>
    </w:p>
    <w:p w:rsidR="008B25EC" w:rsidRPr="000B40D4" w:rsidRDefault="008B25EC" w:rsidP="00E02113">
      <w:pPr>
        <w:spacing w:line="360" w:lineRule="auto"/>
        <w:jc w:val="both"/>
        <w:rPr>
          <w:rFonts w:ascii="Times New Roman" w:eastAsia="Times New Roman" w:hAnsi="Times New Roman" w:cs="Times New Roman"/>
          <w:sz w:val="28"/>
          <w:szCs w:val="28"/>
          <w:lang w:eastAsia="ru-RU"/>
        </w:rPr>
      </w:pPr>
      <w:r w:rsidRPr="000B40D4">
        <w:rPr>
          <w:rFonts w:ascii="Times New Roman" w:eastAsia="Times New Roman" w:hAnsi="Times New Roman" w:cs="Times New Roman"/>
          <w:sz w:val="28"/>
          <w:szCs w:val="28"/>
          <w:lang w:eastAsia="ru-RU"/>
        </w:rPr>
        <w:t>Считается, что в основе изменений слизистой оболочки толстой кишки до образования макроскопически видимого полипа лежат два возможных механизма. Теория «</w:t>
      </w:r>
      <w:r w:rsidRPr="000B40D4">
        <w:rPr>
          <w:rFonts w:ascii="Times New Roman" w:eastAsia="Times New Roman" w:hAnsi="Times New Roman" w:cs="Times New Roman"/>
          <w:sz w:val="28"/>
          <w:szCs w:val="28"/>
          <w:lang w:val="en-US" w:eastAsia="ru-RU"/>
        </w:rPr>
        <w:t>top</w:t>
      </w:r>
      <w:r w:rsidRPr="000B40D4">
        <w:rPr>
          <w:rFonts w:ascii="Times New Roman" w:eastAsia="Times New Roman" w:hAnsi="Times New Roman" w:cs="Times New Roman"/>
          <w:sz w:val="28"/>
          <w:szCs w:val="28"/>
          <w:lang w:eastAsia="ru-RU"/>
        </w:rPr>
        <w:t>-</w:t>
      </w:r>
      <w:r w:rsidRPr="000B40D4">
        <w:rPr>
          <w:rFonts w:ascii="Times New Roman" w:eastAsia="Times New Roman" w:hAnsi="Times New Roman" w:cs="Times New Roman"/>
          <w:sz w:val="28"/>
          <w:szCs w:val="28"/>
          <w:lang w:val="en-US" w:eastAsia="ru-RU"/>
        </w:rPr>
        <w:t>down</w:t>
      </w:r>
      <w:r w:rsidRPr="000B40D4">
        <w:rPr>
          <w:rFonts w:ascii="Times New Roman" w:eastAsia="Times New Roman" w:hAnsi="Times New Roman" w:cs="Times New Roman"/>
          <w:sz w:val="28"/>
          <w:szCs w:val="28"/>
          <w:lang w:eastAsia="ru-RU"/>
        </w:rPr>
        <w:t>» гласит, что образовавшиеся на дне крипты клетки мутируют и мигрируют на поверхность, делятся и распространяются в латеральном направлении, достигая дна соседних крипт. Важно заметить, что в первичной крипте клетки имеют нормальное строение [8].</w:t>
      </w:r>
    </w:p>
    <w:p w:rsidR="008B25EC" w:rsidRPr="000B40D4" w:rsidRDefault="008B25EC" w:rsidP="00E02113">
      <w:pPr>
        <w:spacing w:line="360" w:lineRule="auto"/>
        <w:jc w:val="both"/>
        <w:rPr>
          <w:rFonts w:ascii="Times New Roman" w:eastAsia="Times New Roman" w:hAnsi="Times New Roman" w:cs="Times New Roman"/>
          <w:sz w:val="28"/>
          <w:szCs w:val="28"/>
          <w:lang w:eastAsia="ru-RU"/>
        </w:rPr>
      </w:pPr>
      <w:r w:rsidRPr="000B40D4">
        <w:rPr>
          <w:rFonts w:ascii="Times New Roman" w:eastAsia="Times New Roman" w:hAnsi="Times New Roman" w:cs="Times New Roman"/>
          <w:sz w:val="28"/>
          <w:szCs w:val="28"/>
          <w:lang w:val="en-US" w:eastAsia="ru-RU"/>
        </w:rPr>
        <w:t>Tomlinsonand</w:t>
      </w:r>
      <w:r w:rsidR="00101249">
        <w:rPr>
          <w:rFonts w:ascii="Times New Roman" w:eastAsia="Times New Roman" w:hAnsi="Times New Roman" w:cs="Times New Roman"/>
          <w:sz w:val="28"/>
          <w:szCs w:val="28"/>
          <w:lang w:eastAsia="ru-RU"/>
        </w:rPr>
        <w:t xml:space="preserve"> </w:t>
      </w:r>
      <w:r w:rsidRPr="000B40D4">
        <w:rPr>
          <w:rFonts w:ascii="Times New Roman" w:eastAsia="Times New Roman" w:hAnsi="Times New Roman" w:cs="Times New Roman"/>
          <w:sz w:val="28"/>
          <w:szCs w:val="28"/>
          <w:lang w:val="en-US" w:eastAsia="ru-RU"/>
        </w:rPr>
        <w:t>Wright</w:t>
      </w:r>
      <w:r w:rsidRPr="000B40D4">
        <w:rPr>
          <w:rFonts w:ascii="Times New Roman" w:eastAsia="Times New Roman" w:hAnsi="Times New Roman" w:cs="Times New Roman"/>
          <w:sz w:val="28"/>
          <w:szCs w:val="28"/>
          <w:lang w:eastAsia="ru-RU"/>
        </w:rPr>
        <w:t xml:space="preserve"> предложили теорию  «</w:t>
      </w:r>
      <w:r w:rsidRPr="000B40D4">
        <w:rPr>
          <w:rFonts w:ascii="Times New Roman" w:eastAsia="Times New Roman" w:hAnsi="Times New Roman" w:cs="Times New Roman"/>
          <w:sz w:val="28"/>
          <w:szCs w:val="28"/>
          <w:lang w:val="en-US" w:eastAsia="ru-RU"/>
        </w:rPr>
        <w:t>bottom</w:t>
      </w:r>
      <w:r w:rsidRPr="000B40D4">
        <w:rPr>
          <w:rFonts w:ascii="Times New Roman" w:eastAsia="Times New Roman" w:hAnsi="Times New Roman" w:cs="Times New Roman"/>
          <w:sz w:val="28"/>
          <w:szCs w:val="28"/>
          <w:lang w:eastAsia="ru-RU"/>
        </w:rPr>
        <w:t>-</w:t>
      </w:r>
      <w:r w:rsidRPr="000B40D4">
        <w:rPr>
          <w:rFonts w:ascii="Times New Roman" w:eastAsia="Times New Roman" w:hAnsi="Times New Roman" w:cs="Times New Roman"/>
          <w:sz w:val="28"/>
          <w:szCs w:val="28"/>
          <w:lang w:val="en-US" w:eastAsia="ru-RU"/>
        </w:rPr>
        <w:t>up</w:t>
      </w:r>
      <w:r w:rsidRPr="000B40D4">
        <w:rPr>
          <w:rFonts w:ascii="Times New Roman" w:eastAsia="Times New Roman" w:hAnsi="Times New Roman" w:cs="Times New Roman"/>
          <w:sz w:val="28"/>
          <w:szCs w:val="28"/>
          <w:lang w:eastAsia="ru-RU"/>
        </w:rPr>
        <w:t xml:space="preserve">», в которой колонизация соседних крипт происходит через промежутки между криптами, благодаря латеральной экспансии стволовых клеток основания крипты [8]. </w:t>
      </w:r>
    </w:p>
    <w:p w:rsidR="008B25EC" w:rsidRPr="000B40D4" w:rsidRDefault="008B25EC" w:rsidP="00E02113">
      <w:pPr>
        <w:spacing w:line="360" w:lineRule="auto"/>
        <w:jc w:val="both"/>
        <w:rPr>
          <w:rFonts w:ascii="Times New Roman" w:eastAsia="Times New Roman" w:hAnsi="Times New Roman" w:cs="Times New Roman"/>
          <w:sz w:val="28"/>
          <w:szCs w:val="28"/>
          <w:lang w:eastAsia="ru-RU"/>
        </w:rPr>
      </w:pPr>
      <w:r w:rsidRPr="000B40D4">
        <w:rPr>
          <w:rFonts w:ascii="Times New Roman" w:eastAsia="Times New Roman" w:hAnsi="Times New Roman" w:cs="Times New Roman"/>
          <w:sz w:val="28"/>
          <w:szCs w:val="28"/>
          <w:lang w:eastAsia="ru-RU"/>
        </w:rPr>
        <w:t>Таким изменениям подвергаются очаги аберрантных крипт</w:t>
      </w:r>
      <w:r w:rsidRPr="00602CF8">
        <w:rPr>
          <w:rFonts w:ascii="Times New Roman" w:eastAsia="Times New Roman" w:hAnsi="Times New Roman" w:cs="Times New Roman"/>
          <w:sz w:val="28"/>
          <w:szCs w:val="28"/>
          <w:lang w:eastAsia="ru-RU"/>
        </w:rPr>
        <w:t xml:space="preserve"> (aberrant</w:t>
      </w:r>
      <w:r w:rsidR="00101249">
        <w:rPr>
          <w:rFonts w:ascii="Times New Roman" w:eastAsia="Times New Roman" w:hAnsi="Times New Roman" w:cs="Times New Roman"/>
          <w:sz w:val="28"/>
          <w:szCs w:val="28"/>
          <w:lang w:eastAsia="ru-RU"/>
        </w:rPr>
        <w:t xml:space="preserve"> </w:t>
      </w:r>
      <w:r w:rsidRPr="00602CF8">
        <w:rPr>
          <w:rFonts w:ascii="Times New Roman" w:eastAsia="Times New Roman" w:hAnsi="Times New Roman" w:cs="Times New Roman"/>
          <w:sz w:val="28"/>
          <w:szCs w:val="28"/>
          <w:lang w:eastAsia="ru-RU"/>
        </w:rPr>
        <w:t>crypt</w:t>
      </w:r>
      <w:r w:rsidR="00101249">
        <w:rPr>
          <w:rFonts w:ascii="Times New Roman" w:eastAsia="Times New Roman" w:hAnsi="Times New Roman" w:cs="Times New Roman"/>
          <w:sz w:val="28"/>
          <w:szCs w:val="28"/>
          <w:lang w:eastAsia="ru-RU"/>
        </w:rPr>
        <w:t xml:space="preserve"> </w:t>
      </w:r>
      <w:r w:rsidRPr="00602CF8">
        <w:rPr>
          <w:rFonts w:ascii="Times New Roman" w:eastAsia="Times New Roman" w:hAnsi="Times New Roman" w:cs="Times New Roman"/>
          <w:sz w:val="28"/>
          <w:szCs w:val="28"/>
          <w:lang w:eastAsia="ru-RU"/>
        </w:rPr>
        <w:t>foci – ACF</w:t>
      </w:r>
      <w:r w:rsidRPr="000B40D4">
        <w:rPr>
          <w:rFonts w:ascii="Times New Roman" w:eastAsia="Times New Roman" w:hAnsi="Times New Roman" w:cs="Times New Roman"/>
          <w:sz w:val="28"/>
          <w:szCs w:val="28"/>
          <w:lang w:eastAsia="ru-RU"/>
        </w:rPr>
        <w:t xml:space="preserve">) – небольших кластеров увеличенных крипт с расширенным устьем и приподнятых над окружающей слизистой [8]. </w:t>
      </w:r>
    </w:p>
    <w:p w:rsidR="008B25EC" w:rsidRPr="00602CF8" w:rsidRDefault="008B25EC" w:rsidP="00E02113">
      <w:pPr>
        <w:spacing w:line="360" w:lineRule="auto"/>
        <w:jc w:val="both"/>
        <w:rPr>
          <w:rFonts w:ascii="Times New Roman" w:eastAsia="Times New Roman" w:hAnsi="Times New Roman" w:cs="Times New Roman"/>
          <w:sz w:val="28"/>
          <w:szCs w:val="28"/>
          <w:lang w:eastAsia="ru-RU"/>
        </w:rPr>
      </w:pPr>
      <w:r w:rsidRPr="000B40D4">
        <w:rPr>
          <w:rFonts w:ascii="Times New Roman" w:eastAsia="Times New Roman" w:hAnsi="Times New Roman" w:cs="Times New Roman"/>
          <w:sz w:val="28"/>
          <w:szCs w:val="28"/>
          <w:lang w:eastAsia="ru-RU"/>
        </w:rPr>
        <w:t>Основное разделение очагов абберантных крипт происходит на диспластические и метапластические, при этом дисплатические очаги считаются предшественниками неопластического каскада развития незубчатых образований, а метапластические – зубчатых</w:t>
      </w:r>
      <w:r w:rsidR="00101249">
        <w:rPr>
          <w:rFonts w:ascii="Times New Roman" w:eastAsia="Times New Roman" w:hAnsi="Times New Roman" w:cs="Times New Roman"/>
          <w:sz w:val="28"/>
          <w:szCs w:val="28"/>
          <w:lang w:eastAsia="ru-RU"/>
        </w:rPr>
        <w:t xml:space="preserve"> </w:t>
      </w:r>
      <w:r w:rsidRPr="000B40D4">
        <w:rPr>
          <w:rFonts w:ascii="Times New Roman" w:eastAsia="Times New Roman" w:hAnsi="Times New Roman" w:cs="Times New Roman"/>
          <w:sz w:val="28"/>
          <w:szCs w:val="28"/>
          <w:lang w:eastAsia="ru-RU"/>
        </w:rPr>
        <w:t xml:space="preserve">[8]. </w:t>
      </w:r>
    </w:p>
    <w:p w:rsidR="008B25EC" w:rsidRPr="000B40D4" w:rsidRDefault="008B25EC" w:rsidP="00E02113">
      <w:pPr>
        <w:pStyle w:val="a7"/>
        <w:spacing w:before="0" w:beforeAutospacing="0" w:after="160" w:afterAutospacing="0" w:line="360" w:lineRule="auto"/>
        <w:jc w:val="both"/>
        <w:rPr>
          <w:sz w:val="28"/>
          <w:szCs w:val="28"/>
        </w:rPr>
      </w:pPr>
      <w:r w:rsidRPr="000B40D4">
        <w:rPr>
          <w:sz w:val="28"/>
          <w:szCs w:val="28"/>
        </w:rPr>
        <w:t xml:space="preserve">Важной характеристикой </w:t>
      </w:r>
      <w:r w:rsidRPr="000B40D4">
        <w:rPr>
          <w:sz w:val="28"/>
          <w:szCs w:val="28"/>
          <w:lang w:val="en-US"/>
        </w:rPr>
        <w:t>ACF</w:t>
      </w:r>
      <w:r w:rsidRPr="000B40D4">
        <w:rPr>
          <w:sz w:val="28"/>
          <w:szCs w:val="28"/>
        </w:rPr>
        <w:t xml:space="preserve"> является количество крипт в ACF («</w:t>
      </w:r>
      <w:r w:rsidRPr="00602CF8">
        <w:rPr>
          <w:sz w:val="28"/>
          <w:szCs w:val="28"/>
        </w:rPr>
        <w:t>crypt</w:t>
      </w:r>
      <w:r w:rsidR="00FB7910">
        <w:rPr>
          <w:sz w:val="28"/>
          <w:szCs w:val="28"/>
        </w:rPr>
        <w:t xml:space="preserve"> </w:t>
      </w:r>
      <w:r w:rsidRPr="00602CF8">
        <w:rPr>
          <w:sz w:val="28"/>
          <w:szCs w:val="28"/>
        </w:rPr>
        <w:t>multiplicity</w:t>
      </w:r>
      <w:r w:rsidRPr="000B40D4">
        <w:rPr>
          <w:sz w:val="28"/>
          <w:szCs w:val="28"/>
        </w:rPr>
        <w:t xml:space="preserve">»), которое наиболее высоко в проксимальных отделах толстой кишки и уменьшается к дистальному, но увеличивается при наличии аденом или карцином. Количество </w:t>
      </w:r>
      <w:r w:rsidRPr="000B40D4">
        <w:rPr>
          <w:sz w:val="28"/>
          <w:szCs w:val="28"/>
          <w:lang w:val="en-US"/>
        </w:rPr>
        <w:t>ACF</w:t>
      </w:r>
      <w:r w:rsidRPr="000B40D4">
        <w:rPr>
          <w:sz w:val="28"/>
          <w:szCs w:val="28"/>
        </w:rPr>
        <w:t xml:space="preserve"> наоборот повышается к дистальным отделам и максимально в сигмовидной и прямой кишке, а при наличии аденом или карцином количество </w:t>
      </w:r>
      <w:r w:rsidRPr="000B40D4">
        <w:rPr>
          <w:sz w:val="28"/>
          <w:szCs w:val="28"/>
          <w:lang w:val="en-US"/>
        </w:rPr>
        <w:t>ACF</w:t>
      </w:r>
      <w:r w:rsidRPr="000B40D4">
        <w:rPr>
          <w:sz w:val="28"/>
          <w:szCs w:val="28"/>
        </w:rPr>
        <w:t xml:space="preserve"> больше, чем при отрицательных результатах эндоскопии. Поэтому </w:t>
      </w:r>
      <w:r w:rsidRPr="000B40D4">
        <w:rPr>
          <w:sz w:val="28"/>
          <w:szCs w:val="28"/>
          <w:lang w:val="en-US"/>
        </w:rPr>
        <w:t>ACF</w:t>
      </w:r>
      <w:r w:rsidRPr="000B40D4">
        <w:rPr>
          <w:sz w:val="28"/>
          <w:szCs w:val="28"/>
        </w:rPr>
        <w:t xml:space="preserve"> можно считать наиболее ранним </w:t>
      </w:r>
      <w:r w:rsidRPr="000B40D4">
        <w:rPr>
          <w:sz w:val="28"/>
          <w:szCs w:val="28"/>
        </w:rPr>
        <w:lastRenderedPageBreak/>
        <w:t xml:space="preserve">предшественником неоплазий, а также такой параметр, как количество </w:t>
      </w:r>
      <w:r w:rsidRPr="000B40D4">
        <w:rPr>
          <w:sz w:val="28"/>
          <w:szCs w:val="28"/>
          <w:lang w:val="en-US"/>
        </w:rPr>
        <w:t>ACF</w:t>
      </w:r>
      <w:r w:rsidRPr="000B40D4">
        <w:rPr>
          <w:sz w:val="28"/>
          <w:szCs w:val="28"/>
        </w:rPr>
        <w:t xml:space="preserve"> и крипт в них может стать полезным для определения групп риска</w:t>
      </w:r>
      <w:r w:rsidRPr="0063064D">
        <w:rPr>
          <w:sz w:val="28"/>
          <w:szCs w:val="28"/>
        </w:rPr>
        <w:t xml:space="preserve"> [8]</w:t>
      </w:r>
      <w:r w:rsidRPr="000B40D4">
        <w:rPr>
          <w:sz w:val="28"/>
          <w:szCs w:val="28"/>
        </w:rPr>
        <w:t>.</w:t>
      </w:r>
    </w:p>
    <w:p w:rsidR="008B25EC" w:rsidRPr="000B40D4" w:rsidRDefault="008B25EC" w:rsidP="00E02113">
      <w:pPr>
        <w:spacing w:line="360" w:lineRule="auto"/>
        <w:jc w:val="both"/>
        <w:rPr>
          <w:rFonts w:ascii="Times New Roman" w:eastAsia="Times New Roman" w:hAnsi="Times New Roman" w:cs="Times New Roman"/>
          <w:sz w:val="28"/>
          <w:szCs w:val="28"/>
          <w:lang w:eastAsia="ru-RU"/>
        </w:rPr>
      </w:pPr>
      <w:r w:rsidRPr="000B40D4">
        <w:rPr>
          <w:rFonts w:ascii="Times New Roman" w:hAnsi="Times New Roman" w:cs="Times New Roman"/>
          <w:sz w:val="28"/>
          <w:szCs w:val="28"/>
        </w:rPr>
        <w:t>Предраковые неопластические образования связаны со структурными изменениями: уплотнением (скученностью) крипт, латеральной экспансией базального сегмента, клеточной альтерацией и атипией – утратой полярности клеток, увеличением ядер и многорядностью клеток</w:t>
      </w:r>
      <w:r w:rsidRPr="0063064D">
        <w:rPr>
          <w:rFonts w:ascii="Times New Roman" w:hAnsi="Times New Roman" w:cs="Times New Roman"/>
          <w:sz w:val="28"/>
          <w:szCs w:val="28"/>
        </w:rPr>
        <w:t xml:space="preserve"> [8]</w:t>
      </w:r>
      <w:r w:rsidRPr="000B40D4">
        <w:rPr>
          <w:rFonts w:ascii="Times New Roman" w:hAnsi="Times New Roman" w:cs="Times New Roman"/>
          <w:sz w:val="28"/>
          <w:szCs w:val="28"/>
        </w:rPr>
        <w:t>.</w:t>
      </w:r>
    </w:p>
    <w:p w:rsidR="008B25EC" w:rsidRPr="00602CF8" w:rsidRDefault="008B25EC" w:rsidP="00E02113">
      <w:pPr>
        <w:spacing w:line="360" w:lineRule="auto"/>
        <w:jc w:val="both"/>
        <w:rPr>
          <w:rFonts w:ascii="Times New Roman" w:eastAsia="Times New Roman" w:hAnsi="Times New Roman" w:cs="Times New Roman"/>
          <w:sz w:val="28"/>
          <w:szCs w:val="28"/>
          <w:lang w:eastAsia="ru-RU"/>
        </w:rPr>
      </w:pPr>
      <w:r w:rsidRPr="00602CF8">
        <w:rPr>
          <w:rFonts w:ascii="Times New Roman" w:eastAsia="Times New Roman" w:hAnsi="Times New Roman" w:cs="Times New Roman"/>
          <w:sz w:val="28"/>
          <w:szCs w:val="28"/>
          <w:lang w:eastAsia="ru-RU"/>
        </w:rPr>
        <w:t>Макроскопический внешний вид</w:t>
      </w:r>
      <w:r w:rsidRPr="000B40D4">
        <w:rPr>
          <w:rFonts w:ascii="Times New Roman" w:eastAsia="Times New Roman" w:hAnsi="Times New Roman" w:cs="Times New Roman"/>
          <w:sz w:val="28"/>
          <w:szCs w:val="28"/>
          <w:lang w:eastAsia="ru-RU"/>
        </w:rPr>
        <w:t xml:space="preserve"> предраковых неопластических</w:t>
      </w:r>
      <w:r w:rsidRPr="00602CF8">
        <w:rPr>
          <w:rFonts w:ascii="Times New Roman" w:eastAsia="Times New Roman" w:hAnsi="Times New Roman" w:cs="Times New Roman"/>
          <w:sz w:val="28"/>
          <w:szCs w:val="28"/>
          <w:lang w:eastAsia="ru-RU"/>
        </w:rPr>
        <w:t xml:space="preserve"> образований определяется преимущественным направлением роста: вверх (в просвет кишки) – при полиповидных и неполиповидных, но без депрессии, неоплазиях, вниз (в глубь стенки) – при углубленных (вдавленных) неоплазиях и в поперечном направлении (тангенциально относительно поверхности) при стелющихся образованиях (LST). Распространение в нескольких направлениях обуславливает комбинированный или переходный характер образования</w:t>
      </w:r>
      <w:r w:rsidRPr="0063064D">
        <w:rPr>
          <w:rFonts w:ascii="Times New Roman" w:eastAsia="Times New Roman" w:hAnsi="Times New Roman" w:cs="Times New Roman"/>
          <w:sz w:val="28"/>
          <w:szCs w:val="28"/>
          <w:lang w:eastAsia="ru-RU"/>
        </w:rPr>
        <w:t xml:space="preserve"> [8]</w:t>
      </w:r>
      <w:r w:rsidRPr="00602CF8">
        <w:rPr>
          <w:rFonts w:ascii="Times New Roman" w:eastAsia="Times New Roman" w:hAnsi="Times New Roman" w:cs="Times New Roman"/>
          <w:sz w:val="28"/>
          <w:szCs w:val="28"/>
          <w:lang w:eastAsia="ru-RU"/>
        </w:rPr>
        <w:t>.</w:t>
      </w:r>
    </w:p>
    <w:p w:rsidR="008B25EC" w:rsidRPr="008A52BD" w:rsidRDefault="008B25EC" w:rsidP="00E0211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схеме (рис. 2</w:t>
      </w:r>
      <w:r w:rsidRPr="00602CF8">
        <w:rPr>
          <w:rFonts w:ascii="Times New Roman" w:eastAsia="Times New Roman" w:hAnsi="Times New Roman" w:cs="Times New Roman"/>
          <w:sz w:val="28"/>
          <w:szCs w:val="28"/>
          <w:lang w:eastAsia="ru-RU"/>
        </w:rPr>
        <w:t>)</w:t>
      </w:r>
      <w:r w:rsidRPr="000B40D4">
        <w:rPr>
          <w:rFonts w:ascii="Times New Roman" w:eastAsia="Times New Roman" w:hAnsi="Times New Roman" w:cs="Times New Roman"/>
          <w:sz w:val="28"/>
          <w:szCs w:val="28"/>
          <w:lang w:eastAsia="ru-RU"/>
        </w:rPr>
        <w:t xml:space="preserve"> отображено возможное развитие</w:t>
      </w:r>
      <w:r w:rsidR="00FB7910">
        <w:rPr>
          <w:rFonts w:ascii="Times New Roman" w:eastAsia="Times New Roman" w:hAnsi="Times New Roman" w:cs="Times New Roman"/>
          <w:sz w:val="28"/>
          <w:szCs w:val="28"/>
          <w:lang w:eastAsia="ru-RU"/>
        </w:rPr>
        <w:t xml:space="preserve"> </w:t>
      </w:r>
      <w:r w:rsidRPr="00602CF8">
        <w:rPr>
          <w:rFonts w:ascii="Times New Roman" w:eastAsia="Times New Roman" w:hAnsi="Times New Roman" w:cs="Times New Roman"/>
          <w:sz w:val="28"/>
          <w:szCs w:val="28"/>
          <w:lang w:eastAsia="ru-RU"/>
        </w:rPr>
        <w:t>диспластичес</w:t>
      </w:r>
      <w:r w:rsidRPr="000B40D4">
        <w:rPr>
          <w:rFonts w:ascii="Times New Roman" w:eastAsia="Times New Roman" w:hAnsi="Times New Roman" w:cs="Times New Roman"/>
          <w:sz w:val="28"/>
          <w:szCs w:val="28"/>
          <w:lang w:eastAsia="ru-RU"/>
        </w:rPr>
        <w:t>ких и метапластических ACF в злокачественное образование</w:t>
      </w:r>
      <w:r w:rsidRPr="00602CF8">
        <w:rPr>
          <w:rFonts w:ascii="Times New Roman" w:eastAsia="Times New Roman" w:hAnsi="Times New Roman" w:cs="Times New Roman"/>
          <w:sz w:val="28"/>
          <w:szCs w:val="28"/>
          <w:lang w:eastAsia="ru-RU"/>
        </w:rPr>
        <w:t xml:space="preserve"> незубчатого и зубчатого типа</w:t>
      </w:r>
      <w:r w:rsidRPr="0063064D">
        <w:rPr>
          <w:rFonts w:ascii="Times New Roman" w:eastAsia="Times New Roman" w:hAnsi="Times New Roman" w:cs="Times New Roman"/>
          <w:sz w:val="28"/>
          <w:szCs w:val="28"/>
          <w:lang w:eastAsia="ru-RU"/>
        </w:rPr>
        <w:t xml:space="preserve"> [8]</w:t>
      </w:r>
      <w:r w:rsidRPr="00602CF8">
        <w:rPr>
          <w:rFonts w:ascii="Times New Roman" w:eastAsia="Times New Roman" w:hAnsi="Times New Roman" w:cs="Times New Roman"/>
          <w:sz w:val="28"/>
          <w:szCs w:val="28"/>
          <w:lang w:eastAsia="ru-RU"/>
        </w:rPr>
        <w:t xml:space="preserve">. </w:t>
      </w:r>
    </w:p>
    <w:p w:rsidR="008B25EC" w:rsidRPr="007760D4" w:rsidRDefault="008B25EC" w:rsidP="00E02113">
      <w:pPr>
        <w:pStyle w:val="2"/>
        <w:spacing w:before="0" w:beforeAutospacing="0" w:after="160" w:afterAutospacing="0" w:line="360" w:lineRule="auto"/>
      </w:pPr>
      <w:bookmarkStart w:id="5" w:name="_Toc513305648"/>
      <w:r w:rsidRPr="007760D4">
        <w:t>Определение и классификации полипов и неоплазий</w:t>
      </w:r>
      <w:bookmarkEnd w:id="5"/>
    </w:p>
    <w:p w:rsidR="008B25EC" w:rsidRPr="005A08AE" w:rsidRDefault="008B25EC" w:rsidP="00E02113">
      <w:pPr>
        <w:pStyle w:val="a7"/>
        <w:spacing w:before="0" w:beforeAutospacing="0" w:after="160" w:afterAutospacing="0" w:line="360" w:lineRule="auto"/>
        <w:jc w:val="both"/>
        <w:rPr>
          <w:color w:val="000000"/>
          <w:sz w:val="28"/>
          <w:szCs w:val="28"/>
        </w:rPr>
      </w:pPr>
      <w:r w:rsidRPr="007760D4">
        <w:rPr>
          <w:color w:val="000000"/>
          <w:sz w:val="28"/>
          <w:szCs w:val="28"/>
        </w:rPr>
        <w:t>Предраковые и злокачественные неопластические образования слизистой толстой кишки называют поверхностными в тех случаях, когда эндоскопические данные указывают на ограничение глубины их распространения подслизист</w:t>
      </w:r>
      <w:r>
        <w:rPr>
          <w:color w:val="000000"/>
          <w:sz w:val="28"/>
          <w:szCs w:val="28"/>
        </w:rPr>
        <w:t>ой (submucosa – «sm») оболочкой</w:t>
      </w:r>
      <w:r w:rsidRPr="007760D4">
        <w:rPr>
          <w:color w:val="000000"/>
          <w:sz w:val="28"/>
          <w:szCs w:val="28"/>
        </w:rPr>
        <w:t xml:space="preserve"> [</w:t>
      </w:r>
      <w:r w:rsidRPr="005A08AE">
        <w:rPr>
          <w:color w:val="000000"/>
          <w:sz w:val="28"/>
          <w:szCs w:val="28"/>
        </w:rPr>
        <w:t>8</w:t>
      </w:r>
      <w:r w:rsidRPr="007760D4">
        <w:rPr>
          <w:color w:val="000000"/>
          <w:sz w:val="28"/>
          <w:szCs w:val="28"/>
        </w:rPr>
        <w:t>]</w:t>
      </w:r>
      <w:r>
        <w:rPr>
          <w:color w:val="000000"/>
          <w:sz w:val="28"/>
          <w:szCs w:val="28"/>
        </w:rPr>
        <w:t>.</w:t>
      </w:r>
      <w:r w:rsidRPr="007760D4">
        <w:rPr>
          <w:color w:val="000000"/>
          <w:sz w:val="28"/>
          <w:szCs w:val="28"/>
        </w:rPr>
        <w:t xml:space="preserve"> В </w:t>
      </w:r>
      <w:r w:rsidRPr="005A08AE">
        <w:rPr>
          <w:sz w:val="28"/>
          <w:szCs w:val="28"/>
        </w:rPr>
        <w:t>соответствии с Парижской</w:t>
      </w:r>
      <w:r w:rsidRPr="007760D4">
        <w:rPr>
          <w:color w:val="000000"/>
          <w:sz w:val="28"/>
          <w:szCs w:val="28"/>
        </w:rPr>
        <w:t xml:space="preserve"> классификацией данные образования относятся к подтипу – 0.  К подтипам I–V принадлежат образования с инвазие</w:t>
      </w:r>
      <w:r>
        <w:rPr>
          <w:color w:val="000000"/>
          <w:sz w:val="28"/>
          <w:szCs w:val="28"/>
        </w:rPr>
        <w:t>й за пределы подслизистого слоя</w:t>
      </w:r>
      <w:r w:rsidRPr="007760D4">
        <w:rPr>
          <w:color w:val="000000"/>
          <w:sz w:val="28"/>
          <w:szCs w:val="28"/>
        </w:rPr>
        <w:t xml:space="preserve"> [</w:t>
      </w:r>
      <w:r w:rsidRPr="009E2365">
        <w:rPr>
          <w:color w:val="000000"/>
          <w:sz w:val="28"/>
          <w:szCs w:val="28"/>
        </w:rPr>
        <w:t>9</w:t>
      </w:r>
      <w:r w:rsidRPr="007760D4">
        <w:rPr>
          <w:color w:val="000000"/>
          <w:sz w:val="28"/>
          <w:szCs w:val="28"/>
        </w:rPr>
        <w:t>]</w:t>
      </w:r>
      <w:r w:rsidRPr="005A08AE">
        <w:rPr>
          <w:color w:val="000000"/>
          <w:sz w:val="28"/>
          <w:szCs w:val="28"/>
        </w:rPr>
        <w:t>.</w:t>
      </w:r>
    </w:p>
    <w:p w:rsidR="008B25EC" w:rsidRPr="005A08AE" w:rsidRDefault="008B25EC" w:rsidP="00E02113">
      <w:pPr>
        <w:pStyle w:val="a7"/>
        <w:spacing w:before="0" w:beforeAutospacing="0" w:after="160" w:afterAutospacing="0" w:line="360" w:lineRule="auto"/>
        <w:jc w:val="both"/>
        <w:rPr>
          <w:color w:val="000000"/>
          <w:sz w:val="28"/>
          <w:szCs w:val="28"/>
        </w:rPr>
      </w:pPr>
      <w:r w:rsidRPr="007760D4">
        <w:rPr>
          <w:color w:val="000000"/>
          <w:sz w:val="28"/>
          <w:szCs w:val="28"/>
        </w:rPr>
        <w:t>По морфологическому строению поверхностные образования в слизистой оболочке толстой кишки разделяют на выступающие (полиповидные) и плоские (непол</w:t>
      </w:r>
      <w:r>
        <w:rPr>
          <w:color w:val="000000"/>
          <w:sz w:val="28"/>
          <w:szCs w:val="28"/>
        </w:rPr>
        <w:t xml:space="preserve">иповидные), в т.ч. углубленные </w:t>
      </w:r>
      <w:r w:rsidRPr="007760D4">
        <w:rPr>
          <w:color w:val="000000"/>
          <w:sz w:val="28"/>
          <w:szCs w:val="28"/>
        </w:rPr>
        <w:t>[</w:t>
      </w:r>
      <w:r w:rsidRPr="009E2365">
        <w:rPr>
          <w:color w:val="000000"/>
          <w:sz w:val="28"/>
          <w:szCs w:val="28"/>
        </w:rPr>
        <w:t>8</w:t>
      </w:r>
      <w:r w:rsidRPr="007760D4">
        <w:rPr>
          <w:color w:val="000000"/>
          <w:sz w:val="28"/>
          <w:szCs w:val="28"/>
        </w:rPr>
        <w:t>]</w:t>
      </w:r>
      <w:r w:rsidRPr="005A08AE">
        <w:rPr>
          <w:color w:val="000000"/>
          <w:sz w:val="28"/>
          <w:szCs w:val="28"/>
        </w:rPr>
        <w:t>.</w:t>
      </w:r>
    </w:p>
    <w:p w:rsidR="008B25EC" w:rsidRPr="005A08AE" w:rsidRDefault="008B25EC" w:rsidP="00E02113">
      <w:pPr>
        <w:pStyle w:val="a7"/>
        <w:spacing w:before="0" w:beforeAutospacing="0" w:after="160" w:afterAutospacing="0" w:line="360" w:lineRule="auto"/>
        <w:jc w:val="both"/>
        <w:rPr>
          <w:color w:val="000000"/>
          <w:sz w:val="28"/>
          <w:szCs w:val="28"/>
        </w:rPr>
      </w:pPr>
      <w:r w:rsidRPr="007760D4">
        <w:rPr>
          <w:color w:val="000000"/>
          <w:sz w:val="28"/>
          <w:szCs w:val="28"/>
        </w:rPr>
        <w:lastRenderedPageBreak/>
        <w:t>Полиповидным по Парижской классификации образование признается, если его высота вдвое превышает толщину слизистой оболочки</w:t>
      </w:r>
      <w:r w:rsidRPr="005A08AE">
        <w:rPr>
          <w:sz w:val="28"/>
          <w:szCs w:val="28"/>
        </w:rPr>
        <w:t>и составляет более 2,5 мм (толщина биопсийных щипцов).</w:t>
      </w:r>
      <w:r w:rsidRPr="007760D4">
        <w:rPr>
          <w:color w:val="000000"/>
          <w:sz w:val="28"/>
          <w:szCs w:val="28"/>
        </w:rPr>
        <w:t xml:space="preserve"> Выделяют полипы на ножке (</w:t>
      </w:r>
      <w:r w:rsidRPr="007760D4">
        <w:rPr>
          <w:color w:val="000000"/>
          <w:sz w:val="28"/>
          <w:szCs w:val="28"/>
          <w:lang w:val="en-US"/>
        </w:rPr>
        <w:t>pedunculated</w:t>
      </w:r>
      <w:r w:rsidRPr="007760D4">
        <w:rPr>
          <w:color w:val="000000"/>
          <w:sz w:val="28"/>
          <w:szCs w:val="28"/>
        </w:rPr>
        <w:t xml:space="preserve"> – 0-</w:t>
      </w:r>
      <w:r w:rsidRPr="007760D4">
        <w:rPr>
          <w:color w:val="000000"/>
          <w:sz w:val="28"/>
          <w:szCs w:val="28"/>
          <w:lang w:val="en-US"/>
        </w:rPr>
        <w:t>Ip</w:t>
      </w:r>
      <w:r w:rsidRPr="007760D4">
        <w:rPr>
          <w:color w:val="000000"/>
          <w:sz w:val="28"/>
          <w:szCs w:val="28"/>
        </w:rPr>
        <w:t>). В этом случае основание полипа уже, чем его основная часть. При «сидячих» полипах (</w:t>
      </w:r>
      <w:r w:rsidRPr="007760D4">
        <w:rPr>
          <w:color w:val="000000"/>
          <w:sz w:val="28"/>
          <w:szCs w:val="28"/>
          <w:lang w:val="en-US"/>
        </w:rPr>
        <w:t>sessile</w:t>
      </w:r>
      <w:r w:rsidRPr="007760D4">
        <w:rPr>
          <w:color w:val="000000"/>
          <w:sz w:val="28"/>
          <w:szCs w:val="28"/>
        </w:rPr>
        <w:t xml:space="preserve"> – 0-</w:t>
      </w:r>
      <w:r w:rsidRPr="007760D4">
        <w:rPr>
          <w:color w:val="000000"/>
          <w:sz w:val="28"/>
          <w:szCs w:val="28"/>
          <w:lang w:val="en-US"/>
        </w:rPr>
        <w:t>Is</w:t>
      </w:r>
      <w:r w:rsidRPr="007760D4">
        <w:rPr>
          <w:color w:val="000000"/>
          <w:sz w:val="28"/>
          <w:szCs w:val="28"/>
        </w:rPr>
        <w:t>) диаметр основания и верхушки полипа одинаков. На ряду с выше указанными полипы могут быть смешанными и иметь широкое основание (0-</w:t>
      </w:r>
      <w:r w:rsidRPr="007760D4">
        <w:rPr>
          <w:color w:val="000000"/>
          <w:sz w:val="28"/>
          <w:szCs w:val="28"/>
          <w:lang w:val="en-US"/>
        </w:rPr>
        <w:t>Isp</w:t>
      </w:r>
      <w:r>
        <w:rPr>
          <w:color w:val="000000"/>
          <w:sz w:val="28"/>
          <w:szCs w:val="28"/>
        </w:rPr>
        <w:t>)</w:t>
      </w:r>
      <w:r w:rsidRPr="007760D4">
        <w:rPr>
          <w:color w:val="000000"/>
          <w:sz w:val="28"/>
          <w:szCs w:val="28"/>
        </w:rPr>
        <w:t xml:space="preserve"> [</w:t>
      </w:r>
      <w:r w:rsidRPr="00BC01F6">
        <w:rPr>
          <w:color w:val="000000"/>
          <w:sz w:val="28"/>
          <w:szCs w:val="28"/>
        </w:rPr>
        <w:t>9</w:t>
      </w:r>
      <w:r w:rsidRPr="007760D4">
        <w:rPr>
          <w:color w:val="000000"/>
          <w:sz w:val="28"/>
          <w:szCs w:val="28"/>
        </w:rPr>
        <w:t>]</w:t>
      </w:r>
      <w:r w:rsidRPr="005A08AE">
        <w:rPr>
          <w:color w:val="000000"/>
          <w:sz w:val="28"/>
          <w:szCs w:val="28"/>
        </w:rPr>
        <w:t>.</w:t>
      </w:r>
    </w:p>
    <w:p w:rsidR="008B25EC" w:rsidRPr="005A08AE" w:rsidRDefault="008B25EC" w:rsidP="00E02113">
      <w:pPr>
        <w:pStyle w:val="a7"/>
        <w:spacing w:before="0" w:beforeAutospacing="0" w:after="160" w:afterAutospacing="0" w:line="360" w:lineRule="auto"/>
        <w:jc w:val="both"/>
        <w:rPr>
          <w:color w:val="000000"/>
          <w:sz w:val="28"/>
          <w:szCs w:val="28"/>
        </w:rPr>
      </w:pPr>
      <w:r w:rsidRPr="007760D4">
        <w:rPr>
          <w:color w:val="000000"/>
          <w:sz w:val="28"/>
          <w:szCs w:val="28"/>
        </w:rPr>
        <w:t>Неполиповидные образования разделяют на слегка приподнятые (</w:t>
      </w:r>
      <w:r w:rsidRPr="007760D4">
        <w:rPr>
          <w:sz w:val="28"/>
          <w:szCs w:val="28"/>
        </w:rPr>
        <w:t>slightly</w:t>
      </w:r>
      <w:r w:rsidR="00FB7910">
        <w:rPr>
          <w:sz w:val="28"/>
          <w:szCs w:val="28"/>
        </w:rPr>
        <w:t xml:space="preserve"> </w:t>
      </w:r>
      <w:r w:rsidRPr="007760D4">
        <w:rPr>
          <w:sz w:val="28"/>
          <w:szCs w:val="28"/>
        </w:rPr>
        <w:t xml:space="preserve">elevated, </w:t>
      </w:r>
      <w:r w:rsidRPr="007760D4">
        <w:rPr>
          <w:color w:val="000000"/>
          <w:sz w:val="28"/>
          <w:szCs w:val="28"/>
        </w:rPr>
        <w:t>0-IIa) (выступают менее чем на 2,5 мм над уровнем слизистой), полностью плоские (</w:t>
      </w:r>
      <w:r w:rsidRPr="007760D4">
        <w:rPr>
          <w:sz w:val="28"/>
          <w:szCs w:val="28"/>
        </w:rPr>
        <w:t>completely</w:t>
      </w:r>
      <w:r w:rsidR="00FB7910">
        <w:rPr>
          <w:sz w:val="28"/>
          <w:szCs w:val="28"/>
        </w:rPr>
        <w:t xml:space="preserve"> </w:t>
      </w:r>
      <w:r w:rsidRPr="007760D4">
        <w:rPr>
          <w:sz w:val="28"/>
          <w:szCs w:val="28"/>
        </w:rPr>
        <w:t xml:space="preserve">flat, </w:t>
      </w:r>
      <w:r w:rsidRPr="007760D4">
        <w:rPr>
          <w:color w:val="000000"/>
          <w:sz w:val="28"/>
          <w:szCs w:val="28"/>
        </w:rPr>
        <w:t>0-IIb) и слегка углубленные (</w:t>
      </w:r>
      <w:r w:rsidRPr="007760D4">
        <w:rPr>
          <w:sz w:val="28"/>
          <w:szCs w:val="28"/>
        </w:rPr>
        <w:t>slightly</w:t>
      </w:r>
      <w:r w:rsidR="00FB7910">
        <w:rPr>
          <w:sz w:val="28"/>
          <w:szCs w:val="28"/>
        </w:rPr>
        <w:t xml:space="preserve"> </w:t>
      </w:r>
      <w:r w:rsidRPr="007760D4">
        <w:rPr>
          <w:sz w:val="28"/>
          <w:szCs w:val="28"/>
        </w:rPr>
        <w:t xml:space="preserve">depressed, </w:t>
      </w:r>
      <w:r w:rsidRPr="007760D4">
        <w:rPr>
          <w:color w:val="000000"/>
          <w:sz w:val="28"/>
          <w:szCs w:val="28"/>
        </w:rPr>
        <w:t>0-IIc). Слегка приподнятые образования выявляются чаще и могут быть приняты за «сидячие» полипы. Крайне редки изъязвленные, подрытые (excavated, 0</w:t>
      </w:r>
      <w:r>
        <w:rPr>
          <w:color w:val="000000"/>
          <w:sz w:val="28"/>
          <w:szCs w:val="28"/>
        </w:rPr>
        <w:t>-III) поверхностные образования</w:t>
      </w:r>
      <w:r w:rsidRPr="007760D4">
        <w:rPr>
          <w:color w:val="000000"/>
          <w:sz w:val="28"/>
          <w:szCs w:val="28"/>
        </w:rPr>
        <w:t xml:space="preserve"> [</w:t>
      </w:r>
      <w:r w:rsidRPr="005A08AE">
        <w:rPr>
          <w:color w:val="000000"/>
          <w:sz w:val="28"/>
          <w:szCs w:val="28"/>
        </w:rPr>
        <w:t>8</w:t>
      </w:r>
      <w:r w:rsidRPr="007760D4">
        <w:rPr>
          <w:color w:val="000000"/>
          <w:sz w:val="28"/>
          <w:szCs w:val="28"/>
        </w:rPr>
        <w:t>]</w:t>
      </w:r>
      <w:r w:rsidRPr="005A08AE">
        <w:rPr>
          <w:color w:val="000000"/>
          <w:sz w:val="28"/>
          <w:szCs w:val="28"/>
        </w:rPr>
        <w:t>.</w:t>
      </w:r>
      <w:r w:rsidRPr="007760D4">
        <w:rPr>
          <w:color w:val="000000"/>
          <w:sz w:val="28"/>
          <w:szCs w:val="28"/>
        </w:rPr>
        <w:t xml:space="preserve">  В случае, если диаметр образования в латеральном направлении более 10 мм, а выраженного вертикального роста не наблюдается, такие образования имеют латеральный стелющийся рост (</w:t>
      </w:r>
      <w:r w:rsidRPr="007760D4">
        <w:rPr>
          <w:color w:val="000000"/>
          <w:sz w:val="28"/>
          <w:szCs w:val="28"/>
          <w:lang w:val="en-US"/>
        </w:rPr>
        <w:t>lateral</w:t>
      </w:r>
      <w:r w:rsidR="00FB7910">
        <w:rPr>
          <w:color w:val="000000"/>
          <w:sz w:val="28"/>
          <w:szCs w:val="28"/>
        </w:rPr>
        <w:t xml:space="preserve"> </w:t>
      </w:r>
      <w:r w:rsidRPr="007760D4">
        <w:rPr>
          <w:color w:val="000000"/>
          <w:sz w:val="28"/>
          <w:szCs w:val="28"/>
          <w:lang w:val="en-US"/>
        </w:rPr>
        <w:t>spreading</w:t>
      </w:r>
      <w:r w:rsidR="00FB7910">
        <w:rPr>
          <w:color w:val="000000"/>
          <w:sz w:val="28"/>
          <w:szCs w:val="28"/>
        </w:rPr>
        <w:t xml:space="preserve"> </w:t>
      </w:r>
      <w:r w:rsidRPr="007760D4">
        <w:rPr>
          <w:color w:val="000000"/>
          <w:sz w:val="28"/>
          <w:szCs w:val="28"/>
          <w:lang w:val="en-US"/>
        </w:rPr>
        <w:t>type</w:t>
      </w:r>
      <w:r w:rsidRPr="007760D4">
        <w:rPr>
          <w:color w:val="000000"/>
          <w:sz w:val="28"/>
          <w:szCs w:val="28"/>
        </w:rPr>
        <w:t xml:space="preserve"> – </w:t>
      </w:r>
      <w:r w:rsidRPr="007760D4">
        <w:rPr>
          <w:color w:val="000000"/>
          <w:sz w:val="28"/>
          <w:szCs w:val="28"/>
          <w:lang w:val="en-US"/>
        </w:rPr>
        <w:t>LST</w:t>
      </w:r>
      <w:r>
        <w:rPr>
          <w:color w:val="000000"/>
          <w:sz w:val="28"/>
          <w:szCs w:val="28"/>
        </w:rPr>
        <w:t>)</w:t>
      </w:r>
      <w:r w:rsidRPr="007760D4">
        <w:rPr>
          <w:color w:val="000000"/>
          <w:sz w:val="28"/>
          <w:szCs w:val="28"/>
        </w:rPr>
        <w:t xml:space="preserve"> (Рис.1) [</w:t>
      </w:r>
      <w:r w:rsidRPr="009E2365">
        <w:rPr>
          <w:color w:val="000000"/>
          <w:sz w:val="28"/>
          <w:szCs w:val="28"/>
        </w:rPr>
        <w:t>9</w:t>
      </w:r>
      <w:r w:rsidRPr="007760D4">
        <w:rPr>
          <w:color w:val="000000"/>
          <w:sz w:val="28"/>
          <w:szCs w:val="28"/>
        </w:rPr>
        <w:t>]</w:t>
      </w:r>
      <w:r w:rsidRPr="005A08AE">
        <w:rPr>
          <w:color w:val="000000"/>
          <w:sz w:val="28"/>
          <w:szCs w:val="28"/>
        </w:rPr>
        <w:t>.</w:t>
      </w:r>
    </w:p>
    <w:p w:rsidR="008B25EC" w:rsidRPr="005A08AE" w:rsidRDefault="008B25EC" w:rsidP="00E02113">
      <w:pPr>
        <w:pStyle w:val="a7"/>
        <w:spacing w:before="0" w:beforeAutospacing="0" w:after="160" w:afterAutospacing="0" w:line="360" w:lineRule="auto"/>
        <w:jc w:val="both"/>
        <w:rPr>
          <w:color w:val="000000"/>
          <w:sz w:val="28"/>
          <w:szCs w:val="28"/>
        </w:rPr>
      </w:pPr>
      <w:r w:rsidRPr="007760D4">
        <w:rPr>
          <w:color w:val="000000"/>
          <w:sz w:val="28"/>
          <w:szCs w:val="28"/>
        </w:rPr>
        <w:t>Смешанные типы классифицируют, как 0-</w:t>
      </w:r>
      <w:r w:rsidRPr="007760D4">
        <w:rPr>
          <w:color w:val="000000"/>
          <w:sz w:val="28"/>
          <w:szCs w:val="28"/>
          <w:lang w:val="en-US"/>
        </w:rPr>
        <w:t>IIc</w:t>
      </w:r>
      <w:r w:rsidRPr="007760D4">
        <w:rPr>
          <w:color w:val="000000"/>
          <w:sz w:val="28"/>
          <w:szCs w:val="28"/>
        </w:rPr>
        <w:t>+</w:t>
      </w:r>
      <w:r w:rsidRPr="007760D4">
        <w:rPr>
          <w:color w:val="000000"/>
          <w:sz w:val="28"/>
          <w:szCs w:val="28"/>
          <w:lang w:val="en-US"/>
        </w:rPr>
        <w:t>IIa</w:t>
      </w:r>
      <w:r w:rsidR="00FB7910">
        <w:rPr>
          <w:color w:val="000000"/>
          <w:sz w:val="28"/>
          <w:szCs w:val="28"/>
        </w:rPr>
        <w:t xml:space="preserve">, </w:t>
      </w:r>
      <w:r w:rsidRPr="007760D4">
        <w:rPr>
          <w:color w:val="000000"/>
          <w:sz w:val="28"/>
          <w:szCs w:val="28"/>
        </w:rPr>
        <w:t>либо как 0-</w:t>
      </w:r>
      <w:r w:rsidRPr="007760D4">
        <w:rPr>
          <w:color w:val="000000"/>
          <w:sz w:val="28"/>
          <w:szCs w:val="28"/>
          <w:lang w:val="en-US"/>
        </w:rPr>
        <w:t>IIa</w:t>
      </w:r>
      <w:r w:rsidRPr="007760D4">
        <w:rPr>
          <w:color w:val="000000"/>
          <w:sz w:val="28"/>
          <w:szCs w:val="28"/>
        </w:rPr>
        <w:t>+</w:t>
      </w:r>
      <w:r w:rsidRPr="007760D4">
        <w:rPr>
          <w:color w:val="000000"/>
          <w:sz w:val="28"/>
          <w:szCs w:val="28"/>
          <w:lang w:val="en-US"/>
        </w:rPr>
        <w:t>IIc</w:t>
      </w:r>
      <w:r w:rsidRPr="007760D4">
        <w:rPr>
          <w:color w:val="000000"/>
          <w:sz w:val="28"/>
          <w:szCs w:val="28"/>
        </w:rPr>
        <w:t xml:space="preserve"> при </w:t>
      </w:r>
      <w:r w:rsidR="00FB7910">
        <w:rPr>
          <w:color w:val="000000"/>
          <w:sz w:val="28"/>
          <w:szCs w:val="28"/>
        </w:rPr>
        <w:t xml:space="preserve">в зависимости от превалирующиго типа изменний </w:t>
      </w:r>
      <w:r w:rsidRPr="009E2365">
        <w:rPr>
          <w:color w:val="000000"/>
          <w:sz w:val="28"/>
          <w:szCs w:val="28"/>
        </w:rPr>
        <w:t>[9]</w:t>
      </w:r>
      <w:r w:rsidRPr="005A08AE">
        <w:rPr>
          <w:color w:val="000000"/>
          <w:sz w:val="28"/>
          <w:szCs w:val="28"/>
        </w:rPr>
        <w:t>.</w:t>
      </w:r>
    </w:p>
    <w:p w:rsidR="008B25EC" w:rsidRPr="005A08AE" w:rsidRDefault="008B25EC" w:rsidP="00E02113">
      <w:pPr>
        <w:pStyle w:val="a7"/>
        <w:spacing w:before="0" w:beforeAutospacing="0" w:after="160" w:afterAutospacing="0" w:line="360" w:lineRule="auto"/>
        <w:jc w:val="both"/>
        <w:rPr>
          <w:sz w:val="28"/>
          <w:szCs w:val="28"/>
        </w:rPr>
      </w:pPr>
      <w:r w:rsidRPr="007760D4">
        <w:rPr>
          <w:sz w:val="28"/>
          <w:szCs w:val="28"/>
        </w:rPr>
        <w:t xml:space="preserve">При определении тактики дальнейшего наблюдения, а также при принятии решения, какой из методов лечения наиболее оптимален, была предложена Венская Классификация, разделяющая образования на 5 категорий в зависимости от наличия или отсутствия дисплазии, степени инвазия и риска </w:t>
      </w:r>
      <w:r w:rsidR="00FB7910">
        <w:rPr>
          <w:sz w:val="28"/>
          <w:szCs w:val="28"/>
        </w:rPr>
        <w:t xml:space="preserve">малигнизации </w:t>
      </w:r>
      <w:r w:rsidRPr="00E476AA">
        <w:rPr>
          <w:sz w:val="28"/>
          <w:szCs w:val="28"/>
        </w:rPr>
        <w:t>[10]</w:t>
      </w:r>
      <w:r w:rsidRPr="005A08AE">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Для </w:t>
      </w:r>
      <w:r w:rsidRPr="005A08AE">
        <w:rPr>
          <w:sz w:val="28"/>
          <w:szCs w:val="28"/>
        </w:rPr>
        <w:t>морфологического типа,</w:t>
      </w:r>
      <w:r w:rsidRPr="007760D4">
        <w:rPr>
          <w:sz w:val="28"/>
          <w:szCs w:val="28"/>
        </w:rPr>
        <w:t xml:space="preserve"> относяще</w:t>
      </w:r>
      <w:r>
        <w:rPr>
          <w:sz w:val="28"/>
          <w:szCs w:val="28"/>
        </w:rPr>
        <w:t>гося</w:t>
      </w:r>
      <w:r w:rsidRPr="007760D4">
        <w:rPr>
          <w:sz w:val="28"/>
          <w:szCs w:val="28"/>
        </w:rPr>
        <w:t xml:space="preserve"> к категории 1</w:t>
      </w:r>
      <w:r w:rsidR="00FB7910">
        <w:rPr>
          <w:sz w:val="28"/>
          <w:szCs w:val="28"/>
        </w:rPr>
        <w:t xml:space="preserve"> </w:t>
      </w:r>
      <w:r>
        <w:rPr>
          <w:sz w:val="28"/>
          <w:szCs w:val="28"/>
        </w:rPr>
        <w:t>характерно</w:t>
      </w:r>
      <w:r w:rsidRPr="007760D4">
        <w:rPr>
          <w:sz w:val="28"/>
          <w:szCs w:val="28"/>
        </w:rPr>
        <w:t xml:space="preserve"> отсутствие неоплазии/дисплазии (включает нормальный, реактивный, регенеративный, гиперпластический, атопический и метапластический эпителий) – дальнейшее наблюдение за образованием может быть необходи</w:t>
      </w:r>
      <w:r>
        <w:rPr>
          <w:sz w:val="28"/>
          <w:szCs w:val="28"/>
        </w:rPr>
        <w:t>мо при клинических симптоматике</w:t>
      </w:r>
      <w:r w:rsidR="00FB7910">
        <w:rPr>
          <w:sz w:val="28"/>
          <w:szCs w:val="28"/>
        </w:rPr>
        <w:t xml:space="preserve"> </w:t>
      </w:r>
      <w:r w:rsidRPr="009E2365">
        <w:rPr>
          <w:sz w:val="28"/>
          <w:szCs w:val="28"/>
        </w:rPr>
        <w:t>[10]</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lastRenderedPageBreak/>
        <w:t xml:space="preserve">Категория 2 – неопределенность наличия дисплазии/неоплазии – нуждается в динамическом наблюдении ввиду неуверенности </w:t>
      </w:r>
      <w:r>
        <w:rPr>
          <w:sz w:val="28"/>
          <w:szCs w:val="28"/>
        </w:rPr>
        <w:t>в настоящей природе образования</w:t>
      </w:r>
      <w:r w:rsidR="00FB7910">
        <w:rPr>
          <w:sz w:val="28"/>
          <w:szCs w:val="28"/>
        </w:rPr>
        <w:t xml:space="preserve"> </w:t>
      </w:r>
      <w:r w:rsidRPr="009E2365">
        <w:rPr>
          <w:sz w:val="28"/>
          <w:szCs w:val="28"/>
        </w:rPr>
        <w:t>[10]</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Категория 3 – неинвазивная неоплазия низкой степени (аденома/дисплазия низкой степени) – присутствует неоплазия, но риск </w:t>
      </w:r>
      <w:r>
        <w:rPr>
          <w:sz w:val="28"/>
          <w:szCs w:val="28"/>
        </w:rPr>
        <w:t>инвазии</w:t>
      </w:r>
      <w:r w:rsidRPr="007760D4">
        <w:rPr>
          <w:sz w:val="28"/>
          <w:szCs w:val="28"/>
        </w:rPr>
        <w:t xml:space="preserve"> низкий. В тактике ведения образования –эндоскопическое ле</w:t>
      </w:r>
      <w:r>
        <w:rPr>
          <w:sz w:val="28"/>
          <w:szCs w:val="28"/>
        </w:rPr>
        <w:t>чение или дальнейшее наблюдение</w:t>
      </w:r>
      <w:r w:rsidR="00FB7910">
        <w:rPr>
          <w:sz w:val="28"/>
          <w:szCs w:val="28"/>
        </w:rPr>
        <w:t xml:space="preserve"> </w:t>
      </w:r>
      <w:r w:rsidRPr="009E2365">
        <w:rPr>
          <w:sz w:val="28"/>
          <w:szCs w:val="28"/>
        </w:rPr>
        <w:t>[10]</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Категория 4 – неинвазивная неоплазия высокой степени (аденома/дисплазия) высокой степени, карцинома insitu, подозрение на инвазию) – риск инвазии и метастазирования увеличен. Рекомендовано проведение эндоскопической резекции слизистой </w:t>
      </w:r>
      <w:r>
        <w:rPr>
          <w:sz w:val="28"/>
          <w:szCs w:val="28"/>
        </w:rPr>
        <w:t>или хирургическое вмешательство</w:t>
      </w:r>
      <w:r w:rsidRPr="009E2365">
        <w:rPr>
          <w:sz w:val="28"/>
          <w:szCs w:val="28"/>
        </w:rPr>
        <w:t xml:space="preserve"> [10]</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Категория 5 – инвазивная неоплазия (интрамукозная карцинома, </w:t>
      </w:r>
      <w:r w:rsidRPr="005A08AE">
        <w:rPr>
          <w:sz w:val="28"/>
          <w:szCs w:val="28"/>
        </w:rPr>
        <w:t>подслизистая карцинома) – высокий риск последующей глубокой инвазии и метастазирования, требуется хирургическое лечение при отсутствии других показаний.</w:t>
      </w:r>
      <w:r w:rsidR="00AE51DE">
        <w:rPr>
          <w:sz w:val="28"/>
          <w:szCs w:val="28"/>
        </w:rPr>
        <w:t xml:space="preserve"> </w:t>
      </w:r>
      <w:r>
        <w:rPr>
          <w:sz w:val="28"/>
          <w:szCs w:val="28"/>
        </w:rPr>
        <w:t>М</w:t>
      </w:r>
      <w:r w:rsidRPr="007760D4">
        <w:rPr>
          <w:sz w:val="28"/>
          <w:szCs w:val="28"/>
        </w:rPr>
        <w:t>ожет быть отменено только в случае клинических пр</w:t>
      </w:r>
      <w:r>
        <w:rPr>
          <w:sz w:val="28"/>
          <w:szCs w:val="28"/>
        </w:rPr>
        <w:t>отивопоказаний</w:t>
      </w:r>
      <w:r w:rsidRPr="007760D4">
        <w:rPr>
          <w:sz w:val="28"/>
          <w:szCs w:val="28"/>
        </w:rPr>
        <w:t xml:space="preserve"> [</w:t>
      </w:r>
      <w:r w:rsidRPr="009E2365">
        <w:rPr>
          <w:sz w:val="28"/>
          <w:szCs w:val="28"/>
        </w:rPr>
        <w:t>10</w:t>
      </w:r>
      <w:r w:rsidRPr="007760D4">
        <w:rPr>
          <w:sz w:val="28"/>
          <w:szCs w:val="28"/>
        </w:rPr>
        <w:t>]</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Не менее важна классификация полипов по размеру, что также поможет в определении тактики ведения образования.</w:t>
      </w:r>
    </w:p>
    <w:p w:rsidR="008B25EC" w:rsidRDefault="008B25EC" w:rsidP="00E02113">
      <w:pPr>
        <w:pStyle w:val="a7"/>
        <w:spacing w:before="0" w:beforeAutospacing="0" w:after="160" w:afterAutospacing="0" w:line="360" w:lineRule="auto"/>
        <w:jc w:val="both"/>
        <w:rPr>
          <w:sz w:val="28"/>
          <w:szCs w:val="28"/>
        </w:rPr>
      </w:pPr>
      <w:r w:rsidRPr="007760D4">
        <w:rPr>
          <w:sz w:val="28"/>
          <w:szCs w:val="28"/>
        </w:rPr>
        <w:t xml:space="preserve">По размеру полипы разделяют на </w:t>
      </w:r>
      <w:r w:rsidR="00AE51DE">
        <w:rPr>
          <w:sz w:val="28"/>
          <w:szCs w:val="28"/>
        </w:rPr>
        <w:t>миниатютные</w:t>
      </w:r>
      <w:r w:rsidRPr="007760D4">
        <w:rPr>
          <w:sz w:val="28"/>
          <w:szCs w:val="28"/>
        </w:rPr>
        <w:t xml:space="preserve"> или крошечные (</w:t>
      </w:r>
      <w:r w:rsidRPr="007760D4">
        <w:rPr>
          <w:sz w:val="28"/>
          <w:szCs w:val="28"/>
          <w:lang w:val="en-US"/>
        </w:rPr>
        <w:t>diminutive</w:t>
      </w:r>
      <w:r w:rsidRPr="007760D4">
        <w:rPr>
          <w:sz w:val="28"/>
          <w:szCs w:val="28"/>
        </w:rPr>
        <w:t>)  &lt;5мм, маленькие (</w:t>
      </w:r>
      <w:r w:rsidRPr="007760D4">
        <w:rPr>
          <w:sz w:val="28"/>
          <w:szCs w:val="28"/>
          <w:lang w:val="en-US"/>
        </w:rPr>
        <w:t>small</w:t>
      </w:r>
      <w:r w:rsidRPr="007760D4">
        <w:rPr>
          <w:sz w:val="28"/>
          <w:szCs w:val="28"/>
        </w:rPr>
        <w:t>) от 5 до 9 мм [</w:t>
      </w:r>
      <w:r w:rsidRPr="009E2365">
        <w:rPr>
          <w:sz w:val="28"/>
          <w:szCs w:val="28"/>
        </w:rPr>
        <w:t>4</w:t>
      </w:r>
      <w:r w:rsidRPr="007760D4">
        <w:rPr>
          <w:sz w:val="28"/>
          <w:szCs w:val="28"/>
        </w:rPr>
        <w:t>]</w:t>
      </w:r>
      <w:r>
        <w:rPr>
          <w:sz w:val="28"/>
          <w:szCs w:val="28"/>
        </w:rPr>
        <w:t xml:space="preserve">. </w:t>
      </w:r>
      <w:r w:rsidRPr="007760D4">
        <w:rPr>
          <w:sz w:val="28"/>
          <w:szCs w:val="28"/>
        </w:rPr>
        <w:t xml:space="preserve">Неоплазии размером более 10 мм принято называть </w:t>
      </w:r>
      <w:r w:rsidRPr="007760D4">
        <w:rPr>
          <w:sz w:val="28"/>
          <w:szCs w:val="28"/>
          <w:lang w:val="en-US"/>
        </w:rPr>
        <w:t>Advanced</w:t>
      </w:r>
      <w:r w:rsidR="00AE51DE">
        <w:rPr>
          <w:sz w:val="28"/>
          <w:szCs w:val="28"/>
        </w:rPr>
        <w:t xml:space="preserve"> </w:t>
      </w:r>
      <w:r w:rsidRPr="007760D4">
        <w:rPr>
          <w:sz w:val="28"/>
          <w:szCs w:val="28"/>
          <w:lang w:val="en-US"/>
        </w:rPr>
        <w:t>adenoma</w:t>
      </w:r>
      <w:r w:rsidRPr="007760D4">
        <w:rPr>
          <w:sz w:val="28"/>
          <w:szCs w:val="28"/>
        </w:rPr>
        <w:t xml:space="preserve">, что в данном контексте подразумевает присутствие в морфологии полипа изменений, </w:t>
      </w:r>
      <w:r w:rsidRPr="005A08AE">
        <w:rPr>
          <w:sz w:val="28"/>
          <w:szCs w:val="28"/>
        </w:rPr>
        <w:t>повышающих риск малигнизации.</w:t>
      </w:r>
      <w:r w:rsidRPr="007760D4">
        <w:rPr>
          <w:sz w:val="28"/>
          <w:szCs w:val="28"/>
        </w:rPr>
        <w:t xml:space="preserve"> Помимо размера термин </w:t>
      </w:r>
      <w:r w:rsidRPr="007760D4">
        <w:rPr>
          <w:sz w:val="28"/>
          <w:szCs w:val="28"/>
          <w:lang w:val="en-US"/>
        </w:rPr>
        <w:t>advanced</w:t>
      </w:r>
      <w:r w:rsidR="00AE51DE">
        <w:rPr>
          <w:sz w:val="28"/>
          <w:szCs w:val="28"/>
        </w:rPr>
        <w:t xml:space="preserve"> </w:t>
      </w:r>
      <w:r w:rsidRPr="007760D4">
        <w:rPr>
          <w:sz w:val="28"/>
          <w:szCs w:val="28"/>
          <w:lang w:val="en-US"/>
        </w:rPr>
        <w:t>adenoma</w:t>
      </w:r>
      <w:r w:rsidRPr="007760D4">
        <w:rPr>
          <w:sz w:val="28"/>
          <w:szCs w:val="28"/>
        </w:rPr>
        <w:t xml:space="preserve"> используется при дисплазии высокой степени и наличии виллезного компонента </w:t>
      </w:r>
      <w:r>
        <w:rPr>
          <w:sz w:val="28"/>
          <w:szCs w:val="28"/>
        </w:rPr>
        <w:t>более, чем в 25% от образования [</w:t>
      </w:r>
      <w:r w:rsidRPr="009E2365">
        <w:rPr>
          <w:sz w:val="28"/>
          <w:szCs w:val="28"/>
        </w:rPr>
        <w:t>8]</w:t>
      </w:r>
      <w:r>
        <w:rPr>
          <w:sz w:val="28"/>
          <w:szCs w:val="28"/>
        </w:rPr>
        <w:t>.</w:t>
      </w:r>
    </w:p>
    <w:p w:rsidR="008B25EC" w:rsidRDefault="008B25EC" w:rsidP="00E02113">
      <w:pPr>
        <w:pStyle w:val="a7"/>
        <w:spacing w:before="0" w:beforeAutospacing="0" w:after="160" w:afterAutospacing="0" w:line="360" w:lineRule="auto"/>
        <w:jc w:val="both"/>
        <w:rPr>
          <w:sz w:val="28"/>
          <w:szCs w:val="28"/>
        </w:rPr>
      </w:pPr>
      <w:r w:rsidRPr="005A08AE">
        <w:rPr>
          <w:sz w:val="28"/>
          <w:szCs w:val="28"/>
        </w:rPr>
        <w:t>Термин advanced</w:t>
      </w:r>
      <w:r w:rsidR="00AE51DE">
        <w:rPr>
          <w:sz w:val="28"/>
          <w:szCs w:val="28"/>
        </w:rPr>
        <w:t xml:space="preserve"> </w:t>
      </w:r>
      <w:r w:rsidRPr="005A08AE">
        <w:rPr>
          <w:sz w:val="28"/>
          <w:szCs w:val="28"/>
        </w:rPr>
        <w:t>adenoma - о</w:t>
      </w:r>
      <w:r w:rsidRPr="005A08AE">
        <w:rPr>
          <w:iCs/>
          <w:sz w:val="28"/>
          <w:szCs w:val="28"/>
        </w:rPr>
        <w:t xml:space="preserve">бщепринятый в современной англоязычной литературе термин, но трудно переводим в буквальном смысле, потому что advance переводится как «развитый», «продвинутый». Так, например, </w:t>
      </w:r>
      <w:r w:rsidRPr="005A08AE">
        <w:rPr>
          <w:iCs/>
          <w:sz w:val="28"/>
          <w:szCs w:val="28"/>
        </w:rPr>
        <w:lastRenderedPageBreak/>
        <w:t>применительно к злокачественным опухолям он подразумевает их выраженное локальное распространение или метастазирование. В данном контексте этот термин подразумевает наличие бòльших изменений, чем в большинстве мелких аденом</w:t>
      </w:r>
      <w:r w:rsidRPr="005A08AE">
        <w:rPr>
          <w:sz w:val="28"/>
          <w:szCs w:val="28"/>
        </w:rPr>
        <w:t>.</w:t>
      </w:r>
    </w:p>
    <w:p w:rsidR="008B25EC" w:rsidRDefault="008B25EC" w:rsidP="00E02113">
      <w:pPr>
        <w:pStyle w:val="a7"/>
        <w:spacing w:before="0" w:beforeAutospacing="0" w:after="160" w:afterAutospacing="0" w:line="360" w:lineRule="auto"/>
        <w:jc w:val="both"/>
      </w:pPr>
      <w:r w:rsidRPr="00BE43F9">
        <w:rPr>
          <w:sz w:val="28"/>
          <w:szCs w:val="28"/>
        </w:rPr>
        <w:t xml:space="preserve">Для интерпретации выявленных изменений используются классификации поверхностного рельефа и сосудистого рисунка: </w:t>
      </w:r>
      <w:r w:rsidRPr="00BE43F9">
        <w:rPr>
          <w:sz w:val="28"/>
          <w:szCs w:val="28"/>
          <w:lang w:val="en-US"/>
        </w:rPr>
        <w:t>NICE</w:t>
      </w:r>
      <w:r w:rsidRPr="00BE43F9">
        <w:rPr>
          <w:sz w:val="28"/>
          <w:szCs w:val="28"/>
        </w:rPr>
        <w:t xml:space="preserve">, </w:t>
      </w:r>
      <w:r w:rsidRPr="00BE43F9">
        <w:rPr>
          <w:sz w:val="28"/>
          <w:szCs w:val="28"/>
          <w:lang w:val="en-US"/>
        </w:rPr>
        <w:t>Kudo</w:t>
      </w:r>
      <w:r w:rsidRPr="00BE43F9">
        <w:rPr>
          <w:sz w:val="28"/>
          <w:szCs w:val="28"/>
        </w:rPr>
        <w:t xml:space="preserve">, </w:t>
      </w:r>
      <w:r w:rsidRPr="00BE43F9">
        <w:rPr>
          <w:sz w:val="28"/>
          <w:szCs w:val="28"/>
          <w:lang w:val="en-US"/>
        </w:rPr>
        <w:t>Sano</w:t>
      </w:r>
      <w:r w:rsidRPr="00BE43F9">
        <w:rPr>
          <w:sz w:val="28"/>
          <w:szCs w:val="28"/>
        </w:rPr>
        <w:t xml:space="preserve">, </w:t>
      </w:r>
      <w:r w:rsidRPr="00BE43F9">
        <w:rPr>
          <w:sz w:val="28"/>
          <w:szCs w:val="28"/>
          <w:lang w:val="en-US"/>
        </w:rPr>
        <w:t>JNET</w:t>
      </w:r>
      <w:r w:rsidRPr="00BE43F9">
        <w:rPr>
          <w:sz w:val="28"/>
          <w:szCs w:val="28"/>
        </w:rPr>
        <w:t>.</w:t>
      </w:r>
    </w:p>
    <w:p w:rsidR="008B25EC" w:rsidRPr="00B8661F" w:rsidRDefault="008B25EC" w:rsidP="00E02113">
      <w:pPr>
        <w:pStyle w:val="a7"/>
        <w:spacing w:before="0" w:beforeAutospacing="0" w:after="160" w:afterAutospacing="0" w:line="360" w:lineRule="auto"/>
        <w:jc w:val="both"/>
        <w:rPr>
          <w:sz w:val="28"/>
          <w:szCs w:val="28"/>
        </w:rPr>
      </w:pPr>
      <w:r w:rsidRPr="00B8661F">
        <w:rPr>
          <w:sz w:val="28"/>
          <w:szCs w:val="28"/>
        </w:rPr>
        <w:t xml:space="preserve">Используя хромоскопию и эндоскопию с увеличением, </w:t>
      </w:r>
      <w:r w:rsidRPr="00B8661F">
        <w:rPr>
          <w:sz w:val="28"/>
          <w:szCs w:val="28"/>
          <w:lang w:val="en-US"/>
        </w:rPr>
        <w:t>S</w:t>
      </w:r>
      <w:r w:rsidRPr="00B8661F">
        <w:rPr>
          <w:sz w:val="28"/>
          <w:szCs w:val="28"/>
        </w:rPr>
        <w:t>.</w:t>
      </w:r>
      <w:r w:rsidRPr="00B8661F">
        <w:rPr>
          <w:sz w:val="28"/>
          <w:szCs w:val="28"/>
          <w:lang w:val="en-US"/>
        </w:rPr>
        <w:t>Kudo</w:t>
      </w:r>
      <w:r w:rsidR="00AE51DE">
        <w:rPr>
          <w:sz w:val="28"/>
          <w:szCs w:val="28"/>
        </w:rPr>
        <w:t xml:space="preserve"> </w:t>
      </w:r>
      <w:r w:rsidRPr="00B8661F">
        <w:rPr>
          <w:sz w:val="28"/>
          <w:szCs w:val="28"/>
          <w:lang w:val="en-US"/>
        </w:rPr>
        <w:t>et</w:t>
      </w:r>
      <w:r w:rsidR="00AE51DE">
        <w:rPr>
          <w:sz w:val="28"/>
          <w:szCs w:val="28"/>
        </w:rPr>
        <w:t xml:space="preserve"> </w:t>
      </w:r>
      <w:r w:rsidRPr="00B8661F">
        <w:rPr>
          <w:sz w:val="28"/>
          <w:szCs w:val="28"/>
          <w:lang w:val="en-US"/>
        </w:rPr>
        <w:t>al</w:t>
      </w:r>
      <w:r w:rsidRPr="00B8661F">
        <w:rPr>
          <w:sz w:val="28"/>
          <w:szCs w:val="28"/>
        </w:rPr>
        <w:t xml:space="preserve">. выделили пять типов полипов на основе рисунка ямок желез.  </w:t>
      </w:r>
      <w:r w:rsidRPr="00B8661F">
        <w:rPr>
          <w:sz w:val="28"/>
          <w:szCs w:val="28"/>
          <w:lang w:val="en-US"/>
        </w:rPr>
        <w:t>I</w:t>
      </w:r>
      <w:r w:rsidRPr="00B8661F">
        <w:rPr>
          <w:sz w:val="28"/>
          <w:szCs w:val="28"/>
        </w:rPr>
        <w:t xml:space="preserve"> тип характеризуется наличием круглых ямок желез, правильно расположенных одинакового размера, </w:t>
      </w:r>
      <w:r w:rsidRPr="00B8661F">
        <w:rPr>
          <w:sz w:val="28"/>
          <w:szCs w:val="28"/>
          <w:lang w:val="en-US"/>
        </w:rPr>
        <w:t>II</w:t>
      </w:r>
      <w:r w:rsidRPr="00B8661F">
        <w:rPr>
          <w:sz w:val="28"/>
          <w:szCs w:val="28"/>
        </w:rPr>
        <w:t xml:space="preserve"> тип – звездчатые или луковичные ямки желез, регулярно расположенные, больших размеров, </w:t>
      </w:r>
      <w:r w:rsidRPr="00B8661F">
        <w:rPr>
          <w:sz w:val="28"/>
          <w:szCs w:val="28"/>
          <w:lang w:val="en-US"/>
        </w:rPr>
        <w:t>III</w:t>
      </w:r>
      <w:r w:rsidRPr="00B8661F">
        <w:rPr>
          <w:sz w:val="28"/>
          <w:szCs w:val="28"/>
        </w:rPr>
        <w:t>-</w:t>
      </w:r>
      <w:r w:rsidRPr="00B8661F">
        <w:rPr>
          <w:sz w:val="28"/>
          <w:szCs w:val="28"/>
          <w:lang w:val="en-US"/>
        </w:rPr>
        <w:t>s</w:t>
      </w:r>
      <w:r w:rsidRPr="00B8661F">
        <w:rPr>
          <w:sz w:val="28"/>
          <w:szCs w:val="28"/>
        </w:rPr>
        <w:t xml:space="preserve"> тип – маленькие округлые ямки (меньшего размера, чем в </w:t>
      </w:r>
      <w:r w:rsidRPr="00B8661F">
        <w:rPr>
          <w:sz w:val="28"/>
          <w:szCs w:val="28"/>
          <w:lang w:val="en-US"/>
        </w:rPr>
        <w:t>I</w:t>
      </w:r>
      <w:r w:rsidRPr="00B8661F">
        <w:rPr>
          <w:sz w:val="28"/>
          <w:szCs w:val="28"/>
        </w:rPr>
        <w:t xml:space="preserve"> типе) и </w:t>
      </w:r>
      <w:r w:rsidRPr="00B8661F">
        <w:rPr>
          <w:sz w:val="28"/>
          <w:szCs w:val="28"/>
          <w:lang w:val="en-US"/>
        </w:rPr>
        <w:t>III</w:t>
      </w:r>
      <w:r w:rsidRPr="00B8661F">
        <w:rPr>
          <w:sz w:val="28"/>
          <w:szCs w:val="28"/>
        </w:rPr>
        <w:t>-</w:t>
      </w:r>
      <w:r w:rsidRPr="00B8661F">
        <w:rPr>
          <w:sz w:val="28"/>
          <w:szCs w:val="28"/>
          <w:lang w:val="en-US"/>
        </w:rPr>
        <w:t>L</w:t>
      </w:r>
      <w:r w:rsidRPr="00B8661F">
        <w:rPr>
          <w:sz w:val="28"/>
          <w:szCs w:val="28"/>
        </w:rPr>
        <w:t xml:space="preserve"> тип – округлые, большие, вытянутые ямки (большего размера, чем в </w:t>
      </w:r>
      <w:r w:rsidRPr="00B8661F">
        <w:rPr>
          <w:sz w:val="28"/>
          <w:szCs w:val="28"/>
          <w:lang w:val="en-US"/>
        </w:rPr>
        <w:t>I</w:t>
      </w:r>
      <w:r w:rsidRPr="00B8661F">
        <w:rPr>
          <w:sz w:val="28"/>
          <w:szCs w:val="28"/>
        </w:rPr>
        <w:t xml:space="preserve"> типе). Тип </w:t>
      </w:r>
      <w:r w:rsidRPr="00B8661F">
        <w:rPr>
          <w:sz w:val="28"/>
          <w:szCs w:val="28"/>
          <w:lang w:val="en-US"/>
        </w:rPr>
        <w:t>IV</w:t>
      </w:r>
      <w:r w:rsidRPr="00B8661F">
        <w:rPr>
          <w:sz w:val="28"/>
          <w:szCs w:val="28"/>
        </w:rPr>
        <w:t xml:space="preserve"> представляет собой ямки по типу ветвей или извилин, а </w:t>
      </w:r>
      <w:r w:rsidRPr="00B8661F">
        <w:rPr>
          <w:sz w:val="28"/>
          <w:szCs w:val="28"/>
          <w:lang w:val="en-US"/>
        </w:rPr>
        <w:t>V</w:t>
      </w:r>
      <w:r w:rsidRPr="00B8661F">
        <w:rPr>
          <w:sz w:val="28"/>
          <w:szCs w:val="28"/>
        </w:rPr>
        <w:t xml:space="preserve"> тип – частичное или полное нарушение структуры ямок</w:t>
      </w:r>
      <w:r w:rsidRPr="008742A9">
        <w:rPr>
          <w:sz w:val="28"/>
          <w:szCs w:val="28"/>
        </w:rPr>
        <w:t xml:space="preserve"> [11]</w:t>
      </w:r>
      <w:r w:rsidRPr="00B8661F">
        <w:rPr>
          <w:sz w:val="28"/>
          <w:szCs w:val="28"/>
        </w:rPr>
        <w:t xml:space="preserve">. </w:t>
      </w:r>
    </w:p>
    <w:p w:rsidR="008B25EC" w:rsidRPr="001A69DB" w:rsidRDefault="008B25EC" w:rsidP="00E02113">
      <w:pPr>
        <w:pStyle w:val="a7"/>
        <w:spacing w:before="0" w:beforeAutospacing="0" w:after="160" w:afterAutospacing="0" w:line="360" w:lineRule="auto"/>
        <w:jc w:val="both"/>
        <w:rPr>
          <w:sz w:val="28"/>
          <w:szCs w:val="28"/>
        </w:rPr>
      </w:pPr>
      <w:r w:rsidRPr="001A69DB">
        <w:rPr>
          <w:sz w:val="28"/>
          <w:szCs w:val="28"/>
        </w:rPr>
        <w:t xml:space="preserve">В данной классификации типы </w:t>
      </w:r>
      <w:r w:rsidRPr="001A69DB">
        <w:rPr>
          <w:sz w:val="28"/>
          <w:szCs w:val="28"/>
          <w:lang w:val="en-US"/>
        </w:rPr>
        <w:t>I</w:t>
      </w:r>
      <w:r w:rsidRPr="001A69DB">
        <w:rPr>
          <w:sz w:val="28"/>
          <w:szCs w:val="28"/>
        </w:rPr>
        <w:t xml:space="preserve"> и </w:t>
      </w:r>
      <w:r w:rsidRPr="001A69DB">
        <w:rPr>
          <w:sz w:val="28"/>
          <w:szCs w:val="28"/>
          <w:lang w:val="en-US"/>
        </w:rPr>
        <w:t>II</w:t>
      </w:r>
      <w:r w:rsidRPr="001A69DB">
        <w:rPr>
          <w:sz w:val="28"/>
          <w:szCs w:val="28"/>
        </w:rPr>
        <w:t xml:space="preserve"> рассматриваются как варианты доброкачественных образований, </w:t>
      </w:r>
      <w:r w:rsidRPr="001A69DB">
        <w:rPr>
          <w:sz w:val="28"/>
          <w:szCs w:val="28"/>
          <w:lang w:val="en-US"/>
        </w:rPr>
        <w:t>III</w:t>
      </w:r>
      <w:r w:rsidRPr="001A69DB">
        <w:rPr>
          <w:sz w:val="28"/>
          <w:szCs w:val="28"/>
        </w:rPr>
        <w:t>-</w:t>
      </w:r>
      <w:r w:rsidRPr="001A69DB">
        <w:rPr>
          <w:sz w:val="28"/>
          <w:szCs w:val="28"/>
          <w:lang w:val="en-US"/>
        </w:rPr>
        <w:t>V</w:t>
      </w:r>
      <w:r w:rsidRPr="001A69DB">
        <w:rPr>
          <w:sz w:val="28"/>
          <w:szCs w:val="28"/>
        </w:rPr>
        <w:t xml:space="preserve"> тип представляют высокий риск неоплазии и злокачественных изменений</w:t>
      </w:r>
      <w:r w:rsidRPr="008742A9">
        <w:rPr>
          <w:sz w:val="28"/>
          <w:szCs w:val="28"/>
        </w:rPr>
        <w:t xml:space="preserve"> [11]</w:t>
      </w:r>
      <w:r w:rsidRPr="001A69DB">
        <w:rPr>
          <w:sz w:val="28"/>
          <w:szCs w:val="28"/>
        </w:rPr>
        <w:t xml:space="preserve">. </w:t>
      </w:r>
    </w:p>
    <w:p w:rsidR="008B25EC" w:rsidRDefault="008B25EC" w:rsidP="00E02113">
      <w:pPr>
        <w:pStyle w:val="a7"/>
        <w:spacing w:before="0" w:beforeAutospacing="0" w:after="160" w:afterAutospacing="0" w:line="360" w:lineRule="auto"/>
        <w:jc w:val="both"/>
        <w:rPr>
          <w:sz w:val="28"/>
          <w:szCs w:val="28"/>
        </w:rPr>
      </w:pPr>
      <w:r w:rsidRPr="001A69DB">
        <w:rPr>
          <w:sz w:val="28"/>
          <w:szCs w:val="28"/>
        </w:rPr>
        <w:t>Мета-анализ исследований, использовавших классификацию для определения неоплазии полипа доказали высокую чувствительность данной классификации (89%) и специфичность (85,7%)</w:t>
      </w:r>
      <w:r w:rsidRPr="008742A9">
        <w:rPr>
          <w:sz w:val="28"/>
          <w:szCs w:val="28"/>
        </w:rPr>
        <w:t xml:space="preserve"> [12]</w:t>
      </w:r>
      <w:r w:rsidRPr="001A69DB">
        <w:rPr>
          <w:sz w:val="28"/>
          <w:szCs w:val="28"/>
        </w:rPr>
        <w:t>.</w:t>
      </w:r>
    </w:p>
    <w:p w:rsidR="008B25EC" w:rsidRPr="00856DAF" w:rsidRDefault="008B25EC" w:rsidP="00E02113">
      <w:pPr>
        <w:pStyle w:val="a7"/>
        <w:spacing w:before="0" w:beforeAutospacing="0" w:after="160" w:afterAutospacing="0" w:line="360" w:lineRule="auto"/>
        <w:jc w:val="both"/>
        <w:rPr>
          <w:sz w:val="28"/>
          <w:szCs w:val="28"/>
        </w:rPr>
      </w:pPr>
      <w:r w:rsidRPr="001A69DB">
        <w:rPr>
          <w:sz w:val="28"/>
          <w:szCs w:val="28"/>
          <w:lang w:val="en-US"/>
        </w:rPr>
        <w:t>Y</w:t>
      </w:r>
      <w:r w:rsidRPr="001A69DB">
        <w:rPr>
          <w:sz w:val="28"/>
          <w:szCs w:val="28"/>
        </w:rPr>
        <w:t xml:space="preserve">. </w:t>
      </w:r>
      <w:r w:rsidRPr="001A69DB">
        <w:rPr>
          <w:sz w:val="28"/>
          <w:szCs w:val="28"/>
          <w:lang w:val="en-US"/>
        </w:rPr>
        <w:t>Sano</w:t>
      </w:r>
      <w:r w:rsidR="00AE51DE">
        <w:rPr>
          <w:sz w:val="28"/>
          <w:szCs w:val="28"/>
        </w:rPr>
        <w:t xml:space="preserve"> </w:t>
      </w:r>
      <w:r w:rsidRPr="001A69DB">
        <w:rPr>
          <w:sz w:val="28"/>
          <w:szCs w:val="28"/>
          <w:lang w:val="en-US"/>
        </w:rPr>
        <w:t>et</w:t>
      </w:r>
      <w:r w:rsidR="00AE51DE">
        <w:rPr>
          <w:sz w:val="28"/>
          <w:szCs w:val="28"/>
        </w:rPr>
        <w:t xml:space="preserve"> </w:t>
      </w:r>
      <w:r w:rsidRPr="001A69DB">
        <w:rPr>
          <w:sz w:val="28"/>
          <w:szCs w:val="28"/>
          <w:lang w:val="en-US"/>
        </w:rPr>
        <w:t>al</w:t>
      </w:r>
      <w:r w:rsidRPr="001A69DB">
        <w:rPr>
          <w:sz w:val="28"/>
          <w:szCs w:val="28"/>
        </w:rPr>
        <w:t xml:space="preserve">. разработали свою классификацию на основе изменений капиллярной сети слизистой оболочки. Определение капиллярного рисунка происходит при увеличении в узкоспектральном режиме. Классификация включает три типа капиллярного рисунка: </w:t>
      </w:r>
      <w:r w:rsidRPr="001A69DB">
        <w:rPr>
          <w:sz w:val="28"/>
          <w:szCs w:val="28"/>
          <w:lang w:val="en-US"/>
        </w:rPr>
        <w:t>CP</w:t>
      </w:r>
      <w:r w:rsidRPr="001A69DB">
        <w:rPr>
          <w:sz w:val="28"/>
          <w:szCs w:val="28"/>
        </w:rPr>
        <w:t xml:space="preserve"> (</w:t>
      </w:r>
      <w:r w:rsidRPr="001A69DB">
        <w:rPr>
          <w:sz w:val="28"/>
          <w:szCs w:val="28"/>
          <w:lang w:val="en-US"/>
        </w:rPr>
        <w:t>capillary</w:t>
      </w:r>
      <w:r w:rsidR="00AE51DE">
        <w:rPr>
          <w:sz w:val="28"/>
          <w:szCs w:val="28"/>
        </w:rPr>
        <w:t xml:space="preserve"> </w:t>
      </w:r>
      <w:r w:rsidRPr="001A69DB">
        <w:rPr>
          <w:sz w:val="28"/>
          <w:szCs w:val="28"/>
          <w:lang w:val="en-US"/>
        </w:rPr>
        <w:t>pattern</w:t>
      </w:r>
      <w:r w:rsidRPr="001A69DB">
        <w:rPr>
          <w:sz w:val="28"/>
          <w:szCs w:val="28"/>
        </w:rPr>
        <w:t xml:space="preserve">) – </w:t>
      </w:r>
      <w:r w:rsidRPr="001A69DB">
        <w:rPr>
          <w:sz w:val="28"/>
          <w:szCs w:val="28"/>
          <w:lang w:val="en-US"/>
        </w:rPr>
        <w:t>I</w:t>
      </w:r>
      <w:r w:rsidRPr="001A69DB">
        <w:rPr>
          <w:sz w:val="28"/>
          <w:szCs w:val="28"/>
        </w:rPr>
        <w:t xml:space="preserve">  - слабо различимый или вовсе невидимый капиллярный рисунок, регулярный, окружает ямки эпителия по типу пчелиных сот; </w:t>
      </w:r>
      <w:r w:rsidRPr="001A69DB">
        <w:rPr>
          <w:sz w:val="28"/>
          <w:szCs w:val="28"/>
          <w:lang w:val="en-US"/>
        </w:rPr>
        <w:t>CP</w:t>
      </w:r>
      <w:r w:rsidRPr="001A69DB">
        <w:rPr>
          <w:sz w:val="28"/>
          <w:szCs w:val="28"/>
        </w:rPr>
        <w:t>-</w:t>
      </w:r>
      <w:r w:rsidRPr="001A69DB">
        <w:rPr>
          <w:sz w:val="28"/>
          <w:szCs w:val="28"/>
          <w:lang w:val="en-US"/>
        </w:rPr>
        <w:t>II</w:t>
      </w:r>
      <w:r w:rsidRPr="001A69DB">
        <w:rPr>
          <w:sz w:val="28"/>
          <w:szCs w:val="28"/>
        </w:rPr>
        <w:t xml:space="preserve"> – округлые или овальные ячейки по типу пчелиных сот, расположенные на поверхности </w:t>
      </w:r>
      <w:r w:rsidRPr="001A69DB">
        <w:rPr>
          <w:sz w:val="28"/>
          <w:szCs w:val="28"/>
        </w:rPr>
        <w:lastRenderedPageBreak/>
        <w:t xml:space="preserve">образования и формирующие микрососудистую сеть; </w:t>
      </w:r>
      <w:r w:rsidRPr="001A69DB">
        <w:rPr>
          <w:sz w:val="28"/>
          <w:szCs w:val="28"/>
          <w:lang w:val="en-US"/>
        </w:rPr>
        <w:t>CP</w:t>
      </w:r>
      <w:r w:rsidRPr="001A69DB">
        <w:rPr>
          <w:sz w:val="28"/>
          <w:szCs w:val="28"/>
        </w:rPr>
        <w:t>-</w:t>
      </w:r>
      <w:r w:rsidRPr="001A69DB">
        <w:rPr>
          <w:sz w:val="28"/>
          <w:szCs w:val="28"/>
          <w:lang w:val="en-US"/>
        </w:rPr>
        <w:t>III</w:t>
      </w:r>
      <w:r w:rsidRPr="001A69DB">
        <w:rPr>
          <w:sz w:val="28"/>
          <w:szCs w:val="28"/>
        </w:rPr>
        <w:t xml:space="preserve"> – четко видимая микрососудистая сеть на поверхности образования, но нерегулярная (сложное ветвление, извилистость, разрушение). При определении капиллярного рисунка С</w:t>
      </w:r>
      <w:r w:rsidRPr="001A69DB">
        <w:rPr>
          <w:sz w:val="28"/>
          <w:szCs w:val="28"/>
          <w:lang w:val="en-US"/>
        </w:rPr>
        <w:t>P</w:t>
      </w:r>
      <w:r w:rsidRPr="001A69DB">
        <w:rPr>
          <w:sz w:val="28"/>
          <w:szCs w:val="28"/>
        </w:rPr>
        <w:t>-</w:t>
      </w:r>
      <w:r w:rsidRPr="001A69DB">
        <w:rPr>
          <w:sz w:val="28"/>
          <w:szCs w:val="28"/>
          <w:lang w:val="en-US"/>
        </w:rPr>
        <w:t>I</w:t>
      </w:r>
      <w:r w:rsidRPr="001A69DB">
        <w:rPr>
          <w:sz w:val="28"/>
          <w:szCs w:val="28"/>
        </w:rPr>
        <w:t xml:space="preserve"> характерен для гиперпластических полипов, </w:t>
      </w:r>
      <w:r w:rsidRPr="001A69DB">
        <w:rPr>
          <w:sz w:val="28"/>
          <w:szCs w:val="28"/>
          <w:lang w:val="en-US"/>
        </w:rPr>
        <w:t>CP</w:t>
      </w:r>
      <w:r w:rsidRPr="001A69DB">
        <w:rPr>
          <w:sz w:val="28"/>
          <w:szCs w:val="28"/>
        </w:rPr>
        <w:t>-</w:t>
      </w:r>
      <w:r w:rsidRPr="001A69DB">
        <w:rPr>
          <w:sz w:val="28"/>
          <w:szCs w:val="28"/>
          <w:lang w:val="en-US"/>
        </w:rPr>
        <w:t>II</w:t>
      </w:r>
      <w:r w:rsidRPr="001A69DB">
        <w:rPr>
          <w:sz w:val="28"/>
          <w:szCs w:val="28"/>
        </w:rPr>
        <w:t xml:space="preserve"> – для неоплазии низкой степени (93,5%), ненеопластических образований (3,7%) и неоплазии высокой степени (2,8%), </w:t>
      </w:r>
      <w:r w:rsidRPr="001A69DB">
        <w:rPr>
          <w:sz w:val="28"/>
          <w:szCs w:val="28"/>
          <w:lang w:val="en-US"/>
        </w:rPr>
        <w:t>CP</w:t>
      </w:r>
      <w:r w:rsidRPr="001A69DB">
        <w:rPr>
          <w:sz w:val="28"/>
          <w:szCs w:val="28"/>
        </w:rPr>
        <w:t>-</w:t>
      </w:r>
      <w:r w:rsidRPr="001A69DB">
        <w:rPr>
          <w:sz w:val="28"/>
          <w:szCs w:val="28"/>
          <w:lang w:val="en-US"/>
        </w:rPr>
        <w:t>III</w:t>
      </w:r>
      <w:r w:rsidRPr="001A69DB">
        <w:rPr>
          <w:sz w:val="28"/>
          <w:szCs w:val="28"/>
        </w:rPr>
        <w:t xml:space="preserve"> – наиболее характерен для неоплазии высокой степени и инвазии (65,6% - инвазивный рак, 18,8% - неоплазия высокой степени, 12,5% - неоплазия низкой степени, 3,1% - ненеоплазия). В последствии </w:t>
      </w:r>
      <w:r w:rsidRPr="001A69DB">
        <w:rPr>
          <w:sz w:val="28"/>
          <w:szCs w:val="28"/>
          <w:lang w:val="en-US"/>
        </w:rPr>
        <w:t>CP</w:t>
      </w:r>
      <w:r w:rsidRPr="001A69DB">
        <w:rPr>
          <w:sz w:val="28"/>
          <w:szCs w:val="28"/>
        </w:rPr>
        <w:t>-</w:t>
      </w:r>
      <w:r w:rsidRPr="001A69DB">
        <w:rPr>
          <w:sz w:val="28"/>
          <w:szCs w:val="28"/>
          <w:lang w:val="en-US"/>
        </w:rPr>
        <w:t>III</w:t>
      </w:r>
      <w:r w:rsidRPr="001A69DB">
        <w:rPr>
          <w:sz w:val="28"/>
          <w:szCs w:val="28"/>
        </w:rPr>
        <w:t xml:space="preserve"> в виду большого разнообразия образований, характерных для данного капиллярного рисунка был разделен на два подтипа, выделяющих глубину инвазии неоплазий. </w:t>
      </w:r>
      <w:r w:rsidRPr="001A69DB">
        <w:rPr>
          <w:sz w:val="28"/>
          <w:szCs w:val="28"/>
          <w:lang w:val="en-US"/>
        </w:rPr>
        <w:t>IIIa</w:t>
      </w:r>
      <w:r w:rsidRPr="001A69DB">
        <w:rPr>
          <w:sz w:val="28"/>
          <w:szCs w:val="28"/>
        </w:rPr>
        <w:t xml:space="preserve"> тип, характерный для внутрислизистой неоплазии и минимальной подслизистой инвазии – менее 1000 мкм, имеет высокую плотность сосудов, ветвистость и умеренную нерегулярность капилляров, прерывистость и неоднородность формы. </w:t>
      </w:r>
      <w:r w:rsidRPr="001A69DB">
        <w:rPr>
          <w:sz w:val="28"/>
          <w:szCs w:val="28"/>
          <w:lang w:val="en-US"/>
        </w:rPr>
        <w:t>IIIb</w:t>
      </w:r>
      <w:r w:rsidRPr="001A69DB">
        <w:rPr>
          <w:sz w:val="28"/>
          <w:szCs w:val="28"/>
        </w:rPr>
        <w:t xml:space="preserve"> характеризуется наличием аваскулярных зон и демаркационной линией на границе нормальной и патологической сосудистых сетей. Общая диагностическая точность данного подхода составила 87,7 % (ДЧ 84,8 %, ДС 88,7 %), при этом отрицательная прогностическая ценность (точность результата СР тип IIIA) — 94,5 %, положительная прогностическая ценность (точность резу</w:t>
      </w:r>
      <w:r>
        <w:rPr>
          <w:sz w:val="28"/>
          <w:szCs w:val="28"/>
        </w:rPr>
        <w:t>льтата СР тип IIIB) — 71,8 % [13</w:t>
      </w:r>
      <w:r w:rsidRPr="001A69DB">
        <w:rPr>
          <w:sz w:val="28"/>
          <w:szCs w:val="28"/>
        </w:rPr>
        <w:t xml:space="preserve">]. </w:t>
      </w:r>
    </w:p>
    <w:p w:rsidR="008B25EC" w:rsidRDefault="00AE51DE" w:rsidP="00E02113">
      <w:pPr>
        <w:pStyle w:val="a7"/>
        <w:spacing w:before="0" w:beforeAutospacing="0" w:after="160" w:afterAutospacing="0" w:line="360" w:lineRule="auto"/>
        <w:jc w:val="both"/>
        <w:rPr>
          <w:sz w:val="28"/>
          <w:szCs w:val="28"/>
        </w:rPr>
      </w:pPr>
      <w:r>
        <w:rPr>
          <w:sz w:val="28"/>
          <w:szCs w:val="28"/>
        </w:rPr>
        <w:t>NICE классифицирует</w:t>
      </w:r>
      <w:r w:rsidR="008B25EC" w:rsidRPr="001A69DB">
        <w:rPr>
          <w:sz w:val="28"/>
          <w:szCs w:val="28"/>
        </w:rPr>
        <w:t xml:space="preserve"> образования толстой кишки</w:t>
      </w:r>
      <w:r>
        <w:rPr>
          <w:sz w:val="28"/>
          <w:szCs w:val="28"/>
        </w:rPr>
        <w:t xml:space="preserve"> </w:t>
      </w:r>
      <w:r w:rsidR="008B25EC">
        <w:rPr>
          <w:sz w:val="28"/>
          <w:szCs w:val="28"/>
        </w:rPr>
        <w:t>на основании трех основных признаков</w:t>
      </w:r>
      <w:r>
        <w:rPr>
          <w:sz w:val="28"/>
          <w:szCs w:val="28"/>
        </w:rPr>
        <w:t>, которые</w:t>
      </w:r>
      <w:r w:rsidR="008B25EC" w:rsidRPr="001A69DB">
        <w:rPr>
          <w:sz w:val="28"/>
          <w:szCs w:val="28"/>
        </w:rPr>
        <w:t xml:space="preserve"> делятся на три гр</w:t>
      </w:r>
      <w:r w:rsidR="008B25EC">
        <w:rPr>
          <w:sz w:val="28"/>
          <w:szCs w:val="28"/>
        </w:rPr>
        <w:t>уппы, каждой из которых характерна своя гистологическая картина:</w:t>
      </w:r>
      <w:r w:rsidR="008B25EC" w:rsidRPr="001A69DB">
        <w:rPr>
          <w:sz w:val="28"/>
          <w:szCs w:val="28"/>
        </w:rPr>
        <w:t xml:space="preserve"> 1) гиперпластические образования; 2) аденомы, внутрислизистый рак и рак с минимальной подслизистой инвазией; 3) рак с глубокой подслизистой инвазией. Признаками, по которым происходит разделение являются цвет образования, микрососудистая архитектоника и поверхностный (ямочный) рисунок </w:t>
      </w:r>
      <w:r w:rsidR="008B25EC">
        <w:rPr>
          <w:sz w:val="28"/>
          <w:szCs w:val="28"/>
        </w:rPr>
        <w:t xml:space="preserve">(Таблица 1) </w:t>
      </w:r>
      <w:r w:rsidR="008B25EC" w:rsidRPr="006B3D95">
        <w:rPr>
          <w:sz w:val="28"/>
          <w:szCs w:val="28"/>
        </w:rPr>
        <w:t>[13]</w:t>
      </w:r>
      <w:r w:rsidR="008B25EC">
        <w:rPr>
          <w:sz w:val="28"/>
          <w:szCs w:val="28"/>
        </w:rPr>
        <w:t>.</w:t>
      </w:r>
    </w:p>
    <w:p w:rsidR="008B25EC" w:rsidRDefault="008B25EC" w:rsidP="00E02113">
      <w:pPr>
        <w:pStyle w:val="a7"/>
        <w:spacing w:before="0" w:beforeAutospacing="0" w:after="160" w:afterAutospacing="0" w:line="360" w:lineRule="auto"/>
        <w:jc w:val="both"/>
        <w:rPr>
          <w:sz w:val="28"/>
          <w:szCs w:val="28"/>
        </w:rPr>
      </w:pPr>
      <w:r w:rsidRPr="001A69DB">
        <w:rPr>
          <w:sz w:val="28"/>
          <w:szCs w:val="28"/>
        </w:rPr>
        <w:lastRenderedPageBreak/>
        <w:t xml:space="preserve">Близка к классификации </w:t>
      </w:r>
      <w:r>
        <w:rPr>
          <w:sz w:val="28"/>
          <w:szCs w:val="28"/>
          <w:lang w:val="en-US"/>
        </w:rPr>
        <w:t>NICE</w:t>
      </w:r>
      <w:r w:rsidRPr="001A69DB">
        <w:rPr>
          <w:sz w:val="28"/>
          <w:szCs w:val="28"/>
        </w:rPr>
        <w:t xml:space="preserve"> классификация </w:t>
      </w:r>
      <w:r w:rsidRPr="001A69DB">
        <w:rPr>
          <w:sz w:val="28"/>
          <w:szCs w:val="28"/>
          <w:lang w:val="en-US"/>
        </w:rPr>
        <w:t>JNET</w:t>
      </w:r>
      <w:r w:rsidRPr="001A69DB">
        <w:rPr>
          <w:sz w:val="28"/>
          <w:szCs w:val="28"/>
        </w:rPr>
        <w:t xml:space="preserve"> (</w:t>
      </w:r>
      <w:r w:rsidRPr="001A69DB">
        <w:rPr>
          <w:sz w:val="28"/>
          <w:szCs w:val="28"/>
          <w:lang w:val="en-US"/>
        </w:rPr>
        <w:t>Japanese</w:t>
      </w:r>
      <w:r w:rsidR="00AE51DE">
        <w:rPr>
          <w:sz w:val="28"/>
          <w:szCs w:val="28"/>
        </w:rPr>
        <w:t xml:space="preserve"> </w:t>
      </w:r>
      <w:r w:rsidRPr="001A69DB">
        <w:rPr>
          <w:sz w:val="28"/>
          <w:szCs w:val="28"/>
          <w:lang w:val="en-US"/>
        </w:rPr>
        <w:t>NBI</w:t>
      </w:r>
      <w:r w:rsidR="00AE51DE">
        <w:rPr>
          <w:sz w:val="28"/>
          <w:szCs w:val="28"/>
        </w:rPr>
        <w:t xml:space="preserve"> </w:t>
      </w:r>
      <w:r w:rsidRPr="001A69DB">
        <w:rPr>
          <w:sz w:val="28"/>
          <w:szCs w:val="28"/>
          <w:lang w:val="en-US"/>
        </w:rPr>
        <w:t>Expert</w:t>
      </w:r>
      <w:r w:rsidR="00AE51DE">
        <w:rPr>
          <w:sz w:val="28"/>
          <w:szCs w:val="28"/>
        </w:rPr>
        <w:t xml:space="preserve"> </w:t>
      </w:r>
      <w:r w:rsidRPr="001A69DB">
        <w:rPr>
          <w:sz w:val="28"/>
          <w:szCs w:val="28"/>
          <w:lang w:val="en-US"/>
        </w:rPr>
        <w:t>Team</w:t>
      </w:r>
      <w:r w:rsidRPr="001A69DB">
        <w:rPr>
          <w:sz w:val="28"/>
          <w:szCs w:val="28"/>
        </w:rPr>
        <w:t>), разработанная Японской Экспертной Группой Узкоспектральной Визуализации</w:t>
      </w:r>
      <w:r>
        <w:rPr>
          <w:sz w:val="28"/>
          <w:szCs w:val="28"/>
        </w:rPr>
        <w:t xml:space="preserve"> (Таблица 2)</w:t>
      </w:r>
      <w:r w:rsidRPr="001A69DB">
        <w:rPr>
          <w:sz w:val="28"/>
          <w:szCs w:val="28"/>
        </w:rPr>
        <w:t>.</w:t>
      </w:r>
    </w:p>
    <w:p w:rsidR="008B25EC" w:rsidRDefault="008B25EC" w:rsidP="00E02113">
      <w:pPr>
        <w:pStyle w:val="a7"/>
        <w:spacing w:before="0" w:beforeAutospacing="0" w:after="160" w:afterAutospacing="0" w:line="360" w:lineRule="auto"/>
        <w:jc w:val="both"/>
        <w:rPr>
          <w:sz w:val="28"/>
          <w:szCs w:val="28"/>
        </w:rPr>
      </w:pPr>
      <w:r>
        <w:rPr>
          <w:sz w:val="28"/>
          <w:szCs w:val="28"/>
        </w:rPr>
        <w:t xml:space="preserve">В данной классификации выделяются также три типа на основе поверхностного рисунка и микрососудистой архитектоники. Отличием от </w:t>
      </w:r>
      <w:r>
        <w:rPr>
          <w:sz w:val="28"/>
          <w:szCs w:val="28"/>
          <w:lang w:val="en-US"/>
        </w:rPr>
        <w:t>NICE</w:t>
      </w:r>
      <w:r w:rsidR="00AE51DE">
        <w:rPr>
          <w:sz w:val="28"/>
          <w:szCs w:val="28"/>
        </w:rPr>
        <w:t xml:space="preserve"> </w:t>
      </w:r>
      <w:r>
        <w:rPr>
          <w:sz w:val="28"/>
          <w:szCs w:val="28"/>
        </w:rPr>
        <w:t>классификации является подразделение второго типа на два подтипа, что по мнению создателей приводит к наиболее точному предварительному диагнозу и дифференцировки образования с подтверждением последующим гистологическим исследованием</w:t>
      </w:r>
      <w:r w:rsidRPr="006B3D95">
        <w:rPr>
          <w:sz w:val="28"/>
          <w:szCs w:val="28"/>
        </w:rPr>
        <w:t xml:space="preserve"> [14]</w:t>
      </w:r>
      <w:r>
        <w:rPr>
          <w:sz w:val="28"/>
          <w:szCs w:val="28"/>
        </w:rPr>
        <w:t xml:space="preserve">. </w:t>
      </w:r>
    </w:p>
    <w:p w:rsidR="00AE51DE" w:rsidRPr="00290283" w:rsidRDefault="00AE51DE" w:rsidP="00E02113">
      <w:pPr>
        <w:pStyle w:val="a7"/>
        <w:spacing w:before="0" w:beforeAutospacing="0" w:after="160" w:afterAutospacing="0" w:line="360" w:lineRule="auto"/>
        <w:jc w:val="both"/>
        <w:rPr>
          <w:sz w:val="28"/>
          <w:szCs w:val="28"/>
        </w:rPr>
      </w:pPr>
      <w:r w:rsidRPr="00290283">
        <w:rPr>
          <w:sz w:val="28"/>
          <w:szCs w:val="28"/>
        </w:rPr>
        <w:t>Таким образом, эндоскопия выской четкости позволять с большой достоверностью предположить морфологическое строение выявленных образований.</w:t>
      </w:r>
    </w:p>
    <w:p w:rsidR="008B25EC" w:rsidRDefault="008B25EC" w:rsidP="00E02113">
      <w:pPr>
        <w:pStyle w:val="2"/>
        <w:spacing w:before="0" w:beforeAutospacing="0" w:after="160" w:afterAutospacing="0" w:line="360" w:lineRule="auto"/>
        <w:jc w:val="both"/>
      </w:pPr>
      <w:bookmarkStart w:id="6" w:name="_Toc513305649"/>
      <w:r w:rsidRPr="007760D4">
        <w:t>Скорость роста и возникновения морфологических изменений аденоматозных полипов</w:t>
      </w:r>
      <w:bookmarkEnd w:id="6"/>
    </w:p>
    <w:p w:rsidR="008B25EC" w:rsidRDefault="008B25EC" w:rsidP="00E02113">
      <w:pPr>
        <w:spacing w:line="360" w:lineRule="auto"/>
        <w:jc w:val="both"/>
        <w:rPr>
          <w:rFonts w:ascii="Times New Roman" w:hAnsi="Times New Roman" w:cs="Times New Roman"/>
          <w:sz w:val="28"/>
          <w:szCs w:val="28"/>
        </w:rPr>
      </w:pPr>
      <w:r w:rsidRPr="00C054CA">
        <w:rPr>
          <w:rFonts w:ascii="Times New Roman" w:hAnsi="Times New Roman" w:cs="Times New Roman"/>
          <w:sz w:val="28"/>
          <w:szCs w:val="28"/>
        </w:rPr>
        <w:t xml:space="preserve">Для того, чтобы определить тактику ведения небольших полипов, нужно понять, как и в течении какого времени изменяется размер полипа и какие морфологические изменения могут произойти в структуре полипа, может ли полип перейти в </w:t>
      </w:r>
      <w:r>
        <w:rPr>
          <w:rFonts w:ascii="Times New Roman" w:hAnsi="Times New Roman" w:cs="Times New Roman"/>
          <w:sz w:val="28"/>
          <w:szCs w:val="28"/>
        </w:rPr>
        <w:t xml:space="preserve">категорию </w:t>
      </w:r>
      <w:r w:rsidRPr="00C054CA">
        <w:rPr>
          <w:rFonts w:ascii="Times New Roman" w:hAnsi="Times New Roman" w:cs="Times New Roman"/>
          <w:sz w:val="28"/>
          <w:szCs w:val="28"/>
        </w:rPr>
        <w:t>advanced</w:t>
      </w:r>
      <w:r w:rsidR="007F190D">
        <w:rPr>
          <w:rFonts w:ascii="Times New Roman" w:hAnsi="Times New Roman" w:cs="Times New Roman"/>
          <w:sz w:val="28"/>
          <w:szCs w:val="28"/>
        </w:rPr>
        <w:t xml:space="preserve"> </w:t>
      </w:r>
      <w:r w:rsidRPr="00C054CA">
        <w:rPr>
          <w:rFonts w:ascii="Times New Roman" w:hAnsi="Times New Roman" w:cs="Times New Roman"/>
          <w:sz w:val="28"/>
          <w:szCs w:val="28"/>
        </w:rPr>
        <w:t>adenoma.</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Метаанализ исследований, в которых проводилось наблюдение за полипами без удаления, включил в себя 9 исследований и 721 пациента, имевших полипы от 1 до 9 мм. В 7 исследованиях среднее время наблю</w:t>
      </w:r>
      <w:r>
        <w:rPr>
          <w:rFonts w:ascii="Times New Roman" w:hAnsi="Times New Roman" w:cs="Times New Roman"/>
          <w:sz w:val="28"/>
          <w:szCs w:val="28"/>
        </w:rPr>
        <w:t xml:space="preserve">дения составляло от 2 до 3 лет </w:t>
      </w:r>
      <w:r w:rsidRPr="007760D4">
        <w:rPr>
          <w:rFonts w:ascii="Times New Roman" w:hAnsi="Times New Roman" w:cs="Times New Roman"/>
          <w:sz w:val="28"/>
          <w:szCs w:val="28"/>
        </w:rPr>
        <w:t>[</w:t>
      </w:r>
      <w:r w:rsidRPr="009E2365">
        <w:rPr>
          <w:rFonts w:ascii="Times New Roman" w:hAnsi="Times New Roman" w:cs="Times New Roman"/>
          <w:sz w:val="28"/>
          <w:szCs w:val="28"/>
        </w:rPr>
        <w:t>7</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Только в одном исследовании (</w:t>
      </w:r>
      <w:r w:rsidRPr="007760D4">
        <w:rPr>
          <w:rFonts w:ascii="Times New Roman" w:hAnsi="Times New Roman" w:cs="Times New Roman"/>
          <w:sz w:val="28"/>
          <w:szCs w:val="28"/>
          <w:lang w:val="en-US"/>
        </w:rPr>
        <w:t>Pichardt</w:t>
      </w:r>
      <w:r w:rsidR="007F190D">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7F190D">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xml:space="preserve">.) 1 полип прогрессировал до колоректального рака после возвращения пациента спустя 5,5 лет, а из 1034 полипов в размере от 1 до 9 мм 6% прогрессировало до </w:t>
      </w:r>
      <w:r w:rsidRPr="007760D4">
        <w:rPr>
          <w:rFonts w:ascii="Times New Roman" w:hAnsi="Times New Roman" w:cs="Times New Roman"/>
          <w:sz w:val="28"/>
          <w:szCs w:val="28"/>
          <w:lang w:val="en-US"/>
        </w:rPr>
        <w:t>advanced</w:t>
      </w:r>
      <w:r w:rsidR="007F190D">
        <w:rPr>
          <w:rFonts w:ascii="Times New Roman" w:hAnsi="Times New Roman" w:cs="Times New Roman"/>
          <w:sz w:val="28"/>
          <w:szCs w:val="28"/>
        </w:rPr>
        <w:t xml:space="preserve"> </w:t>
      </w:r>
      <w:r w:rsidRPr="007760D4">
        <w:rPr>
          <w:rFonts w:ascii="Times New Roman" w:hAnsi="Times New Roman" w:cs="Times New Roman"/>
          <w:sz w:val="28"/>
          <w:szCs w:val="28"/>
          <w:lang w:val="en-US"/>
        </w:rPr>
        <w:t>adenoma</w:t>
      </w:r>
      <w:r>
        <w:rPr>
          <w:rFonts w:ascii="Times New Roman" w:hAnsi="Times New Roman" w:cs="Times New Roman"/>
          <w:sz w:val="28"/>
          <w:szCs w:val="28"/>
        </w:rPr>
        <w:t xml:space="preserve"> [15</w:t>
      </w:r>
      <w:r w:rsidRPr="00BE43F9">
        <w:rPr>
          <w:rFonts w:ascii="Times New Roman" w:hAnsi="Times New Roman" w:cs="Times New Roman"/>
          <w:sz w:val="28"/>
          <w:szCs w:val="28"/>
        </w:rPr>
        <w:t>]</w:t>
      </w:r>
      <w:r>
        <w:rPr>
          <w:rFonts w:ascii="Times New Roman" w:hAnsi="Times New Roman" w:cs="Times New Roman"/>
          <w:sz w:val="28"/>
          <w:szCs w:val="28"/>
        </w:rPr>
        <w:t xml:space="preserve">. </w:t>
      </w:r>
    </w:p>
    <w:p w:rsidR="008B25EC" w:rsidRDefault="008B25EC" w:rsidP="00E02113">
      <w:pPr>
        <w:spacing w:line="360" w:lineRule="auto"/>
        <w:jc w:val="both"/>
        <w:rPr>
          <w:rFonts w:ascii="Times New Roman" w:eastAsia="Calibri,Bold" w:hAnsi="Times New Roman" w:cs="Times New Roman"/>
          <w:bCs/>
          <w:sz w:val="28"/>
          <w:szCs w:val="28"/>
        </w:rPr>
      </w:pPr>
      <w:r w:rsidRPr="007760D4">
        <w:rPr>
          <w:rFonts w:ascii="Times New Roman" w:eastAsia="Calibri,Bold" w:hAnsi="Times New Roman" w:cs="Times New Roman"/>
          <w:bCs/>
          <w:sz w:val="28"/>
          <w:szCs w:val="28"/>
        </w:rPr>
        <w:lastRenderedPageBreak/>
        <w:t xml:space="preserve">В 3 наблюдениях были рассмотрены только крошечные полипы. </w:t>
      </w:r>
      <w:r w:rsidRPr="007760D4">
        <w:rPr>
          <w:rFonts w:ascii="Times New Roman" w:eastAsia="Calibri,Bold" w:hAnsi="Times New Roman" w:cs="Times New Roman"/>
          <w:bCs/>
          <w:sz w:val="28"/>
          <w:szCs w:val="28"/>
          <w:lang w:val="en-US"/>
        </w:rPr>
        <w:t>Mizuno</w:t>
      </w:r>
      <w:r w:rsidR="007F190D">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et</w:t>
      </w:r>
      <w:r w:rsidR="007F190D">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al</w:t>
      </w:r>
      <w:r w:rsidRPr="007760D4">
        <w:rPr>
          <w:rFonts w:ascii="Times New Roman" w:eastAsia="Calibri,Bold" w:hAnsi="Times New Roman" w:cs="Times New Roman"/>
          <w:bCs/>
          <w:sz w:val="28"/>
          <w:szCs w:val="28"/>
        </w:rPr>
        <w:t xml:space="preserve">. помечал </w:t>
      </w:r>
      <w:r w:rsidR="007F190D" w:rsidRPr="00290283">
        <w:rPr>
          <w:rFonts w:ascii="Times New Roman" w:eastAsia="Calibri,Bold" w:hAnsi="Times New Roman" w:cs="Times New Roman"/>
          <w:bCs/>
          <w:sz w:val="28"/>
          <w:szCs w:val="28"/>
        </w:rPr>
        <w:t>эндоскопическим татуажем</w:t>
      </w:r>
      <w:r w:rsidR="007F190D">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rPr>
        <w:t xml:space="preserve">204 оптически диагностированных крошечных полипа и продолжал наблюдение. В течении времени наблюдения, составлявшего в среднем 7,8 лет, 2 полипа были диагностированы, как </w:t>
      </w:r>
      <w:r w:rsidRPr="007760D4">
        <w:rPr>
          <w:rFonts w:ascii="Times New Roman" w:eastAsia="Calibri,Bold" w:hAnsi="Times New Roman" w:cs="Times New Roman"/>
          <w:bCs/>
          <w:sz w:val="28"/>
          <w:szCs w:val="28"/>
          <w:lang w:val="en-US"/>
        </w:rPr>
        <w:t>advanced</w:t>
      </w:r>
      <w:r w:rsidR="007F190D">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adenoma</w:t>
      </w:r>
      <w:r w:rsidRPr="007760D4">
        <w:rPr>
          <w:rFonts w:ascii="Times New Roman" w:eastAsia="Calibri,Bold" w:hAnsi="Times New Roman" w:cs="Times New Roman"/>
          <w:bCs/>
          <w:sz w:val="28"/>
          <w:szCs w:val="28"/>
        </w:rPr>
        <w:t xml:space="preserve"> (</w:t>
      </w:r>
      <w:r w:rsidR="007F190D">
        <w:rPr>
          <w:rFonts w:ascii="Times New Roman" w:eastAsia="Calibri,Bold" w:hAnsi="Times New Roman" w:cs="Times New Roman"/>
          <w:bCs/>
          <w:sz w:val="28"/>
          <w:szCs w:val="28"/>
        </w:rPr>
        <w:t>1</w:t>
      </w:r>
      <w:r w:rsidRPr="007760D4">
        <w:rPr>
          <w:rFonts w:ascii="Times New Roman" w:eastAsia="Calibri,Bold" w:hAnsi="Times New Roman" w:cs="Times New Roman"/>
          <w:bCs/>
          <w:sz w:val="28"/>
          <w:szCs w:val="28"/>
        </w:rPr>
        <w:t>%) – в одном случае отмечен рост более 10 мм, во втором обнар</w:t>
      </w:r>
      <w:r>
        <w:rPr>
          <w:rFonts w:ascii="Times New Roman" w:eastAsia="Calibri,Bold" w:hAnsi="Times New Roman" w:cs="Times New Roman"/>
          <w:bCs/>
          <w:sz w:val="28"/>
          <w:szCs w:val="28"/>
        </w:rPr>
        <w:t>ужена дисплазия высокой степени</w:t>
      </w:r>
      <w:r w:rsidRPr="007760D4">
        <w:rPr>
          <w:rFonts w:ascii="Times New Roman" w:eastAsia="Calibri,Bold" w:hAnsi="Times New Roman" w:cs="Times New Roman"/>
          <w:bCs/>
          <w:sz w:val="28"/>
          <w:szCs w:val="28"/>
        </w:rPr>
        <w:t xml:space="preserve"> [</w:t>
      </w:r>
      <w:r>
        <w:rPr>
          <w:rFonts w:ascii="Times New Roman" w:eastAsia="Calibri,Bold" w:hAnsi="Times New Roman" w:cs="Times New Roman"/>
          <w:bCs/>
          <w:sz w:val="28"/>
          <w:szCs w:val="28"/>
        </w:rPr>
        <w:t>15</w:t>
      </w:r>
      <w:r w:rsidRPr="007760D4">
        <w:rPr>
          <w:rFonts w:ascii="Times New Roman" w:eastAsia="Calibri,Bold" w:hAnsi="Times New Roman" w:cs="Times New Roman"/>
          <w:bCs/>
          <w:sz w:val="28"/>
          <w:szCs w:val="28"/>
        </w:rPr>
        <w:t>]</w:t>
      </w:r>
      <w:r>
        <w:rPr>
          <w:rFonts w:ascii="Times New Roman" w:eastAsia="Calibri,Bold" w:hAnsi="Times New Roman" w:cs="Times New Roman"/>
          <w:bCs/>
          <w:sz w:val="28"/>
          <w:szCs w:val="28"/>
        </w:rPr>
        <w:t>.</w:t>
      </w:r>
    </w:p>
    <w:p w:rsidR="008B25EC" w:rsidRDefault="008B25EC" w:rsidP="00E02113">
      <w:pPr>
        <w:spacing w:line="360" w:lineRule="auto"/>
        <w:jc w:val="both"/>
        <w:rPr>
          <w:rFonts w:ascii="Times New Roman" w:eastAsia="Calibri,Bold" w:hAnsi="Times New Roman" w:cs="Times New Roman"/>
          <w:bCs/>
          <w:sz w:val="28"/>
          <w:szCs w:val="28"/>
        </w:rPr>
      </w:pPr>
      <w:r w:rsidRPr="007760D4">
        <w:rPr>
          <w:rFonts w:ascii="Times New Roman" w:eastAsia="Calibri,Bold" w:hAnsi="Times New Roman" w:cs="Times New Roman"/>
          <w:bCs/>
          <w:sz w:val="28"/>
          <w:szCs w:val="28"/>
          <w:lang w:val="en-US"/>
        </w:rPr>
        <w:t>Hoff</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et</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al</w:t>
      </w:r>
      <w:r w:rsidRPr="007760D4">
        <w:rPr>
          <w:rFonts w:ascii="Times New Roman" w:eastAsia="Calibri,Bold" w:hAnsi="Times New Roman" w:cs="Times New Roman"/>
          <w:bCs/>
          <w:sz w:val="28"/>
          <w:szCs w:val="28"/>
        </w:rPr>
        <w:t>. произвел</w:t>
      </w:r>
      <w:r>
        <w:rPr>
          <w:rFonts w:ascii="Times New Roman" w:eastAsia="Calibri,Bold" w:hAnsi="Times New Roman" w:cs="Times New Roman"/>
          <w:bCs/>
          <w:sz w:val="28"/>
          <w:szCs w:val="28"/>
        </w:rPr>
        <w:t>и</w:t>
      </w:r>
      <w:r w:rsidRPr="007760D4">
        <w:rPr>
          <w:rFonts w:ascii="Times New Roman" w:eastAsia="Calibri,Bold" w:hAnsi="Times New Roman" w:cs="Times New Roman"/>
          <w:bCs/>
          <w:sz w:val="28"/>
          <w:szCs w:val="28"/>
        </w:rPr>
        <w:t xml:space="preserve"> наблюдение 205 крошечных полипов с последующим удалением через 2 года. Среди 143 удаленных полипов только 45 гистологически оказались аденомами, но не один из полипов нельзя было назвать </w:t>
      </w:r>
      <w:r w:rsidRPr="007760D4">
        <w:rPr>
          <w:rFonts w:ascii="Times New Roman" w:eastAsia="Calibri,Bold" w:hAnsi="Times New Roman" w:cs="Times New Roman"/>
          <w:bCs/>
          <w:sz w:val="28"/>
          <w:szCs w:val="28"/>
          <w:lang w:val="en-US"/>
        </w:rPr>
        <w:t>advanced</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adenoma</w:t>
      </w:r>
      <w:r w:rsidRPr="007760D4">
        <w:rPr>
          <w:rFonts w:ascii="Times New Roman" w:eastAsia="Calibri,Bold" w:hAnsi="Times New Roman" w:cs="Times New Roman"/>
          <w:bCs/>
          <w:sz w:val="28"/>
          <w:szCs w:val="28"/>
        </w:rPr>
        <w:t xml:space="preserve">.  В исследовании </w:t>
      </w:r>
      <w:r w:rsidRPr="007760D4">
        <w:rPr>
          <w:rFonts w:ascii="Times New Roman" w:eastAsia="Calibri,Bold" w:hAnsi="Times New Roman" w:cs="Times New Roman"/>
          <w:bCs/>
          <w:sz w:val="28"/>
          <w:szCs w:val="28"/>
          <w:lang w:val="en-US"/>
        </w:rPr>
        <w:t>Ueyama</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et</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al</w:t>
      </w:r>
      <w:r w:rsidRPr="007760D4">
        <w:rPr>
          <w:rFonts w:ascii="Times New Roman" w:eastAsia="Calibri,Bold" w:hAnsi="Times New Roman" w:cs="Times New Roman"/>
          <w:bCs/>
          <w:sz w:val="28"/>
          <w:szCs w:val="28"/>
        </w:rPr>
        <w:t xml:space="preserve">., ни одна из 98 гистологически подтвержденных аденом не рассматривалась, как </w:t>
      </w:r>
      <w:r w:rsidRPr="007760D4">
        <w:rPr>
          <w:rFonts w:ascii="Times New Roman" w:eastAsia="Calibri,Bold" w:hAnsi="Times New Roman" w:cs="Times New Roman"/>
          <w:bCs/>
          <w:sz w:val="28"/>
          <w:szCs w:val="28"/>
          <w:lang w:val="en-US"/>
        </w:rPr>
        <w:t>advanced</w:t>
      </w:r>
      <w:r w:rsidR="002F513B">
        <w:rPr>
          <w:rFonts w:ascii="Times New Roman" w:eastAsia="Calibri,Bold" w:hAnsi="Times New Roman" w:cs="Times New Roman"/>
          <w:bCs/>
          <w:sz w:val="28"/>
          <w:szCs w:val="28"/>
        </w:rPr>
        <w:t xml:space="preserve"> </w:t>
      </w:r>
      <w:r w:rsidRPr="007760D4">
        <w:rPr>
          <w:rFonts w:ascii="Times New Roman" w:eastAsia="Calibri,Bold" w:hAnsi="Times New Roman" w:cs="Times New Roman"/>
          <w:bCs/>
          <w:sz w:val="28"/>
          <w:szCs w:val="28"/>
          <w:lang w:val="en-US"/>
        </w:rPr>
        <w:t>adenoma</w:t>
      </w:r>
      <w:r w:rsidRPr="007760D4">
        <w:rPr>
          <w:rFonts w:ascii="Times New Roman" w:eastAsia="Calibri,Bold" w:hAnsi="Times New Roman" w:cs="Times New Roman"/>
          <w:bCs/>
          <w:sz w:val="28"/>
          <w:szCs w:val="28"/>
        </w:rPr>
        <w:t xml:space="preserve"> после</w:t>
      </w:r>
      <w:r>
        <w:rPr>
          <w:rFonts w:ascii="Times New Roman" w:eastAsia="Calibri,Bold" w:hAnsi="Times New Roman" w:cs="Times New Roman"/>
          <w:bCs/>
          <w:sz w:val="28"/>
          <w:szCs w:val="28"/>
        </w:rPr>
        <w:t xml:space="preserve"> периода наблюдения в два года </w:t>
      </w:r>
      <w:r w:rsidRPr="009E2365">
        <w:rPr>
          <w:rFonts w:ascii="Times New Roman" w:eastAsia="Calibri,Bold" w:hAnsi="Times New Roman" w:cs="Times New Roman"/>
          <w:bCs/>
          <w:sz w:val="28"/>
          <w:szCs w:val="28"/>
        </w:rPr>
        <w:t>[</w:t>
      </w:r>
      <w:r>
        <w:rPr>
          <w:rFonts w:ascii="Times New Roman" w:eastAsia="Calibri,Bold" w:hAnsi="Times New Roman" w:cs="Times New Roman"/>
          <w:bCs/>
          <w:sz w:val="28"/>
          <w:szCs w:val="28"/>
        </w:rPr>
        <w:t>16,17</w:t>
      </w:r>
      <w:r w:rsidRPr="009E2365">
        <w:rPr>
          <w:rFonts w:ascii="Times New Roman" w:eastAsia="Calibri,Bold" w:hAnsi="Times New Roman" w:cs="Times New Roman"/>
          <w:bCs/>
          <w:sz w:val="28"/>
          <w:szCs w:val="28"/>
        </w:rPr>
        <w:t>]</w:t>
      </w:r>
      <w:r>
        <w:rPr>
          <w:rFonts w:ascii="Times New Roman" w:eastAsia="Calibri,Bold" w:hAnsi="Times New Roman" w:cs="Times New Roman"/>
          <w:bCs/>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В 3 исследованиях полипы были помечены с помощью </w:t>
      </w:r>
      <w:r w:rsidRPr="00C054CA">
        <w:rPr>
          <w:rFonts w:ascii="Times New Roman" w:hAnsi="Times New Roman" w:cs="Times New Roman"/>
          <w:color w:val="000000" w:themeColor="text1"/>
          <w:sz w:val="28"/>
          <w:szCs w:val="28"/>
        </w:rPr>
        <w:t>красителя.</w:t>
      </w:r>
      <w:r w:rsidR="002F513B">
        <w:rPr>
          <w:rFonts w:ascii="Times New Roman" w:hAnsi="Times New Roman" w:cs="Times New Roman"/>
          <w:color w:val="000000" w:themeColor="text1"/>
          <w:sz w:val="28"/>
          <w:szCs w:val="28"/>
        </w:rPr>
        <w:t xml:space="preserve"> </w:t>
      </w:r>
      <w:r w:rsidRPr="007760D4">
        <w:rPr>
          <w:rFonts w:ascii="Times New Roman" w:hAnsi="Times New Roman" w:cs="Times New Roman"/>
          <w:sz w:val="28"/>
          <w:szCs w:val="28"/>
          <w:lang w:val="en-US"/>
        </w:rPr>
        <w:t>Watari</w:t>
      </w:r>
      <w:r w:rsidR="002F513B">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2F513B">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xml:space="preserve"> наблюдали 42 аденомы в среднем размере 5 мм (3-8 мм) при первичном обнаружении. После периода наблюдения, составлявшего в среднем 1,8 лет, средний размер остался прежним. 14 полипов (33%) выросли минимум на 2 мм, оставшиеся 28 (67%) полипов сохранились в размере или уменьшились. Среди 207 оптически наблюдаемых </w:t>
      </w:r>
      <w:r w:rsidR="002F513B">
        <w:rPr>
          <w:rFonts w:ascii="Times New Roman" w:hAnsi="Times New Roman" w:cs="Times New Roman"/>
          <w:sz w:val="28"/>
          <w:szCs w:val="28"/>
        </w:rPr>
        <w:t xml:space="preserve">миниатюрных </w:t>
      </w:r>
      <w:r w:rsidRPr="007760D4">
        <w:rPr>
          <w:rFonts w:ascii="Times New Roman" w:hAnsi="Times New Roman" w:cs="Times New Roman"/>
          <w:sz w:val="28"/>
          <w:szCs w:val="28"/>
        </w:rPr>
        <w:t xml:space="preserve">полипов в исследовании </w:t>
      </w:r>
      <w:r w:rsidRPr="007760D4">
        <w:rPr>
          <w:rFonts w:ascii="Times New Roman" w:hAnsi="Times New Roman" w:cs="Times New Roman"/>
          <w:sz w:val="28"/>
          <w:szCs w:val="28"/>
          <w:lang w:val="en-US"/>
        </w:rPr>
        <w:t>Mizuno</w:t>
      </w:r>
      <w:r w:rsidR="002F513B">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2F513B">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xml:space="preserve">, 86% остались прежнего размера при среднем времени наблюдения в 7,8 лет. 28 полипов выросли (14%), ежегодное увеличение линейного размера составило 3,6%, а средний размер увеличился с 3,2 мм до 3,8. Среди 14 аденом, наблюдаемых </w:t>
      </w:r>
      <w:r w:rsidRPr="007760D4">
        <w:rPr>
          <w:rFonts w:ascii="Times New Roman" w:hAnsi="Times New Roman" w:cs="Times New Roman"/>
          <w:sz w:val="28"/>
          <w:szCs w:val="28"/>
          <w:lang w:val="en-US"/>
        </w:rPr>
        <w:t>Bersentes</w:t>
      </w:r>
      <w:r w:rsidR="000D47E5">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0D47E5">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средний размер полипов</w:t>
      </w:r>
      <w:r>
        <w:rPr>
          <w:rFonts w:ascii="Times New Roman" w:hAnsi="Times New Roman" w:cs="Times New Roman"/>
          <w:sz w:val="28"/>
          <w:szCs w:val="28"/>
        </w:rPr>
        <w:t xml:space="preserve"> увеличился с 6,4 мм до 7,3 мм </w:t>
      </w:r>
      <w:r w:rsidRPr="007760D4">
        <w:rPr>
          <w:rFonts w:ascii="Times New Roman" w:hAnsi="Times New Roman" w:cs="Times New Roman"/>
          <w:sz w:val="28"/>
          <w:szCs w:val="28"/>
        </w:rPr>
        <w:t>[</w:t>
      </w:r>
      <w:r w:rsidRPr="00BE43F9">
        <w:rPr>
          <w:rFonts w:ascii="Times New Roman" w:hAnsi="Times New Roman" w:cs="Times New Roman"/>
          <w:sz w:val="28"/>
          <w:szCs w:val="28"/>
        </w:rPr>
        <w:t>7</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В исследование </w:t>
      </w:r>
      <w:r w:rsidRPr="007760D4">
        <w:rPr>
          <w:rFonts w:ascii="Times New Roman" w:hAnsi="Times New Roman" w:cs="Times New Roman"/>
          <w:sz w:val="28"/>
          <w:szCs w:val="28"/>
          <w:lang w:val="en-US"/>
        </w:rPr>
        <w:t>Hisabeetal</w:t>
      </w:r>
      <w:r w:rsidR="000D47E5">
        <w:rPr>
          <w:rFonts w:ascii="Times New Roman" w:hAnsi="Times New Roman" w:cs="Times New Roman"/>
          <w:sz w:val="28"/>
          <w:szCs w:val="28"/>
        </w:rPr>
        <w:t xml:space="preserve"> </w:t>
      </w:r>
      <w:r>
        <w:rPr>
          <w:rFonts w:ascii="Times New Roman" w:hAnsi="Times New Roman" w:cs="Times New Roman"/>
          <w:sz w:val="28"/>
          <w:szCs w:val="28"/>
          <w:lang w:val="en-US"/>
        </w:rPr>
        <w:t>et</w:t>
      </w:r>
      <w:r w:rsidR="000D47E5">
        <w:rPr>
          <w:rFonts w:ascii="Times New Roman" w:hAnsi="Times New Roman" w:cs="Times New Roman"/>
          <w:sz w:val="28"/>
          <w:szCs w:val="28"/>
        </w:rPr>
        <w:t xml:space="preserve"> </w:t>
      </w:r>
      <w:r>
        <w:rPr>
          <w:rFonts w:ascii="Times New Roman" w:hAnsi="Times New Roman" w:cs="Times New Roman"/>
          <w:sz w:val="28"/>
          <w:szCs w:val="28"/>
          <w:lang w:val="en-US"/>
        </w:rPr>
        <w:t>al</w:t>
      </w:r>
      <w:r w:rsidRPr="007760D4">
        <w:rPr>
          <w:rFonts w:ascii="Times New Roman" w:hAnsi="Times New Roman" w:cs="Times New Roman"/>
          <w:sz w:val="28"/>
          <w:szCs w:val="28"/>
        </w:rPr>
        <w:t xml:space="preserve">. Было включено 408 гистологически подтвержденных аденомы размерами от 1 до 9 мм при среднем времени наблюдения в 3,6 лет. В результате 10 аденом (3%) выросли более, чем на 10 мм и были удалены. Среди них 3 аденомы высокой степени дисплазии. </w:t>
      </w:r>
      <w:r w:rsidRPr="007760D4">
        <w:rPr>
          <w:rFonts w:ascii="Times New Roman" w:hAnsi="Times New Roman" w:cs="Times New Roman"/>
          <w:sz w:val="28"/>
          <w:szCs w:val="28"/>
          <w:lang w:val="en-US"/>
        </w:rPr>
        <w:t>Watarietal</w:t>
      </w:r>
      <w:r w:rsidR="000D47E5">
        <w:rPr>
          <w:rFonts w:ascii="Times New Roman" w:hAnsi="Times New Roman" w:cs="Times New Roman"/>
          <w:sz w:val="28"/>
          <w:szCs w:val="28"/>
        </w:rPr>
        <w:t xml:space="preserve"> </w:t>
      </w:r>
      <w:r>
        <w:rPr>
          <w:rFonts w:ascii="Times New Roman" w:hAnsi="Times New Roman" w:cs="Times New Roman"/>
          <w:sz w:val="28"/>
          <w:szCs w:val="28"/>
          <w:lang w:val="en-US"/>
        </w:rPr>
        <w:t>et</w:t>
      </w:r>
      <w:r w:rsidR="000D47E5">
        <w:rPr>
          <w:rFonts w:ascii="Times New Roman" w:hAnsi="Times New Roman" w:cs="Times New Roman"/>
          <w:sz w:val="28"/>
          <w:szCs w:val="28"/>
        </w:rPr>
        <w:t xml:space="preserve"> </w:t>
      </w:r>
      <w:r>
        <w:rPr>
          <w:rFonts w:ascii="Times New Roman" w:hAnsi="Times New Roman" w:cs="Times New Roman"/>
          <w:sz w:val="28"/>
          <w:szCs w:val="28"/>
          <w:lang w:val="en-US"/>
        </w:rPr>
        <w:t>al</w:t>
      </w:r>
      <w:r w:rsidRPr="007760D4">
        <w:rPr>
          <w:rFonts w:ascii="Times New Roman" w:hAnsi="Times New Roman" w:cs="Times New Roman"/>
          <w:sz w:val="28"/>
          <w:szCs w:val="28"/>
        </w:rPr>
        <w:t xml:space="preserve"> наблюдали 42 аденомы от 1 до 9 мм в течении 1,8 лет. После удаления ни одна из аденом не была диагностирована, как </w:t>
      </w:r>
      <w:r w:rsidRPr="007760D4">
        <w:rPr>
          <w:rFonts w:ascii="Times New Roman" w:hAnsi="Times New Roman" w:cs="Times New Roman"/>
          <w:sz w:val="28"/>
          <w:szCs w:val="28"/>
          <w:lang w:val="en-US"/>
        </w:rPr>
        <w:t>advanced</w:t>
      </w:r>
      <w:r w:rsidR="000D47E5">
        <w:rPr>
          <w:rFonts w:ascii="Times New Roman" w:hAnsi="Times New Roman" w:cs="Times New Roman"/>
          <w:sz w:val="28"/>
          <w:szCs w:val="28"/>
        </w:rPr>
        <w:t xml:space="preserve"> </w:t>
      </w:r>
      <w:r w:rsidRPr="007760D4">
        <w:rPr>
          <w:rFonts w:ascii="Times New Roman" w:hAnsi="Times New Roman" w:cs="Times New Roman"/>
          <w:sz w:val="28"/>
          <w:szCs w:val="28"/>
          <w:lang w:val="en-US"/>
        </w:rPr>
        <w:t>adenoma</w:t>
      </w:r>
      <w:r w:rsidRPr="007760D4">
        <w:rPr>
          <w:rFonts w:ascii="Times New Roman" w:hAnsi="Times New Roman" w:cs="Times New Roman"/>
          <w:sz w:val="28"/>
          <w:szCs w:val="28"/>
        </w:rPr>
        <w:t xml:space="preserve">. </w:t>
      </w:r>
      <w:r w:rsidRPr="007760D4">
        <w:rPr>
          <w:rFonts w:ascii="Times New Roman" w:hAnsi="Times New Roman" w:cs="Times New Roman"/>
          <w:sz w:val="28"/>
          <w:szCs w:val="28"/>
        </w:rPr>
        <w:lastRenderedPageBreak/>
        <w:t xml:space="preserve">В наблюдениях </w:t>
      </w:r>
      <w:r w:rsidRPr="007760D4">
        <w:rPr>
          <w:rFonts w:ascii="Times New Roman" w:hAnsi="Times New Roman" w:cs="Times New Roman"/>
          <w:sz w:val="28"/>
          <w:szCs w:val="28"/>
          <w:lang w:val="en-US"/>
        </w:rPr>
        <w:t>Hofstadetal</w:t>
      </w:r>
      <w:r w:rsidRPr="007760D4">
        <w:rPr>
          <w:rFonts w:ascii="Times New Roman" w:hAnsi="Times New Roman" w:cs="Times New Roman"/>
          <w:sz w:val="28"/>
          <w:szCs w:val="28"/>
        </w:rPr>
        <w:t xml:space="preserve">. среди 68 аденом через 3 года все аденомы были удалены и только 2 аденомы (3%) достигли в размерах 10 мм. Спустя 2 года в исследовании </w:t>
      </w:r>
      <w:r w:rsidRPr="007760D4">
        <w:rPr>
          <w:rFonts w:ascii="Times New Roman" w:hAnsi="Times New Roman" w:cs="Times New Roman"/>
          <w:sz w:val="28"/>
          <w:szCs w:val="28"/>
          <w:lang w:val="en-US"/>
        </w:rPr>
        <w:t>Bersentes</w:t>
      </w:r>
      <w:r w:rsidR="000D47E5">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0D47E5">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13 аденом были удалены, 4</w:t>
      </w:r>
      <w:r w:rsidR="000D47E5">
        <w:rPr>
          <w:rFonts w:ascii="Times New Roman" w:hAnsi="Times New Roman" w:cs="Times New Roman"/>
          <w:sz w:val="28"/>
          <w:szCs w:val="28"/>
        </w:rPr>
        <w:t xml:space="preserve"> </w:t>
      </w:r>
      <w:r w:rsidRPr="007760D4">
        <w:rPr>
          <w:rFonts w:ascii="Times New Roman" w:hAnsi="Times New Roman" w:cs="Times New Roman"/>
          <w:sz w:val="28"/>
          <w:szCs w:val="28"/>
        </w:rPr>
        <w:t xml:space="preserve">(31%) из которых признаны </w:t>
      </w:r>
      <w:r w:rsidRPr="007760D4">
        <w:rPr>
          <w:rFonts w:ascii="Times New Roman" w:hAnsi="Times New Roman" w:cs="Times New Roman"/>
          <w:sz w:val="28"/>
          <w:szCs w:val="28"/>
          <w:lang w:val="en-US"/>
        </w:rPr>
        <w:t>advanced</w:t>
      </w:r>
      <w:r w:rsidRPr="007760D4">
        <w:rPr>
          <w:rFonts w:ascii="Times New Roman" w:hAnsi="Times New Roman" w:cs="Times New Roman"/>
          <w:sz w:val="28"/>
          <w:szCs w:val="28"/>
        </w:rPr>
        <w:t>, три аденомы в виду увеличения размера более 10 мм, одна ад</w:t>
      </w:r>
      <w:r>
        <w:rPr>
          <w:rFonts w:ascii="Times New Roman" w:hAnsi="Times New Roman" w:cs="Times New Roman"/>
          <w:sz w:val="28"/>
          <w:szCs w:val="28"/>
        </w:rPr>
        <w:t>енома признана тубуловиллезной</w:t>
      </w:r>
      <w:r w:rsidR="000D47E5">
        <w:rPr>
          <w:rFonts w:ascii="Times New Roman" w:hAnsi="Times New Roman" w:cs="Times New Roman"/>
          <w:sz w:val="28"/>
          <w:szCs w:val="28"/>
        </w:rPr>
        <w:t xml:space="preserve"> </w:t>
      </w:r>
      <w:r w:rsidRPr="007760D4">
        <w:rPr>
          <w:rFonts w:ascii="Times New Roman" w:hAnsi="Times New Roman" w:cs="Times New Roman"/>
          <w:sz w:val="28"/>
          <w:szCs w:val="28"/>
        </w:rPr>
        <w:t>[</w:t>
      </w:r>
      <w:r w:rsidRPr="009E2365">
        <w:rPr>
          <w:rFonts w:ascii="Times New Roman" w:hAnsi="Times New Roman" w:cs="Times New Roman"/>
          <w:sz w:val="28"/>
          <w:szCs w:val="28"/>
        </w:rPr>
        <w:t>7</w:t>
      </w:r>
      <w:r w:rsidRPr="007760D4">
        <w:rPr>
          <w:rFonts w:ascii="Times New Roman" w:hAnsi="Times New Roman" w:cs="Times New Roman"/>
          <w:sz w:val="28"/>
          <w:szCs w:val="28"/>
        </w:rPr>
        <w:t>]</w:t>
      </w:r>
      <w:r>
        <w:rPr>
          <w:rFonts w:ascii="Times New Roman" w:hAnsi="Times New Roman" w:cs="Times New Roman"/>
          <w:sz w:val="28"/>
          <w:szCs w:val="28"/>
        </w:rPr>
        <w:t>.</w:t>
      </w:r>
    </w:p>
    <w:p w:rsidR="00E02113" w:rsidRPr="00D4692D" w:rsidRDefault="008B25EC" w:rsidP="00D4692D">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Таким образом, большинство крошечных и маленьких полипов не претерпевают изменений из года в год, лишь несколько склонны к прогрессированию, однако скорость п</w:t>
      </w:r>
      <w:r>
        <w:rPr>
          <w:rFonts w:ascii="Times New Roman" w:hAnsi="Times New Roman" w:cs="Times New Roman"/>
          <w:sz w:val="28"/>
          <w:szCs w:val="28"/>
        </w:rPr>
        <w:t>рогрессирования остается низкой</w:t>
      </w:r>
      <w:r w:rsidRPr="007760D4">
        <w:rPr>
          <w:rFonts w:ascii="Times New Roman" w:hAnsi="Times New Roman" w:cs="Times New Roman"/>
          <w:sz w:val="28"/>
          <w:szCs w:val="28"/>
        </w:rPr>
        <w:t xml:space="preserve"> [</w:t>
      </w:r>
      <w:r w:rsidRPr="009E2365">
        <w:rPr>
          <w:rFonts w:ascii="Times New Roman" w:hAnsi="Times New Roman" w:cs="Times New Roman"/>
          <w:sz w:val="28"/>
          <w:szCs w:val="28"/>
        </w:rPr>
        <w:t>5</w:t>
      </w:r>
      <w:r w:rsidRPr="007760D4">
        <w:rPr>
          <w:rFonts w:ascii="Times New Roman" w:hAnsi="Times New Roman" w:cs="Times New Roman"/>
          <w:sz w:val="28"/>
          <w:szCs w:val="28"/>
        </w:rPr>
        <w:t>]</w:t>
      </w:r>
      <w:r>
        <w:rPr>
          <w:rFonts w:ascii="Times New Roman" w:hAnsi="Times New Roman" w:cs="Times New Roman"/>
          <w:sz w:val="28"/>
          <w:szCs w:val="28"/>
        </w:rPr>
        <w:t>.</w:t>
      </w:r>
      <w:r w:rsidR="000D47E5">
        <w:rPr>
          <w:rFonts w:ascii="Times New Roman" w:hAnsi="Times New Roman" w:cs="Times New Roman"/>
          <w:sz w:val="28"/>
          <w:szCs w:val="28"/>
        </w:rPr>
        <w:t xml:space="preserve"> С другой стороны, прогрессирование имеет место и маленькие аденоматозны полипы являются первым шагом к аденокарцинеме толстой кишки. </w:t>
      </w:r>
    </w:p>
    <w:p w:rsidR="008B25EC" w:rsidRPr="00026395" w:rsidRDefault="008B25EC" w:rsidP="00E02113">
      <w:pPr>
        <w:pStyle w:val="2"/>
        <w:spacing w:before="0" w:beforeAutospacing="0" w:after="160" w:afterAutospacing="0" w:line="360" w:lineRule="auto"/>
      </w:pPr>
      <w:bookmarkStart w:id="7" w:name="_Toc513305650"/>
      <w:r w:rsidRPr="00026395">
        <w:t>Подходы к ведению пациентов с небольшими полипами</w:t>
      </w:r>
      <w:bookmarkEnd w:id="7"/>
    </w:p>
    <w:p w:rsidR="008B25EC"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До недавнего времени руководства по колоноскопии рекомендовали удалять при наличии возможности все полиповидные образования с последующим</w:t>
      </w:r>
      <w:r>
        <w:rPr>
          <w:rFonts w:ascii="Times New Roman" w:hAnsi="Times New Roman" w:cs="Times New Roman"/>
          <w:sz w:val="28"/>
          <w:szCs w:val="28"/>
        </w:rPr>
        <w:t xml:space="preserve"> гистологическим исследованием </w:t>
      </w:r>
      <w:r w:rsidRPr="007760D4">
        <w:rPr>
          <w:rFonts w:ascii="Times New Roman" w:hAnsi="Times New Roman" w:cs="Times New Roman"/>
          <w:sz w:val="28"/>
          <w:szCs w:val="28"/>
        </w:rPr>
        <w:t>[</w:t>
      </w:r>
      <w:r>
        <w:rPr>
          <w:rFonts w:ascii="Times New Roman" w:hAnsi="Times New Roman" w:cs="Times New Roman"/>
          <w:sz w:val="28"/>
          <w:szCs w:val="28"/>
        </w:rPr>
        <w:t>18].</w:t>
      </w:r>
    </w:p>
    <w:p w:rsidR="008B25EC"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Однако, начиная с 1995 года в публикуемых статьях о колоноскопии, авторы акцентируют внимание на высокой цене колоноскопии без полипэктомии, и еще более высоких цифрах колоноскопии с гистологическим заключением. В целях повышения соотношения «цена–эффективность» эндоскопического скрининга колоректального рака была предложена стратегия резекции крошечных </w:t>
      </w:r>
      <w:r w:rsidRPr="00BE43F9">
        <w:rPr>
          <w:rFonts w:ascii="Times New Roman" w:hAnsi="Times New Roman" w:cs="Times New Roman"/>
          <w:sz w:val="28"/>
          <w:szCs w:val="28"/>
        </w:rPr>
        <w:t>полипов без отправления образца на гистологическое исследование</w:t>
      </w:r>
      <w:r>
        <w:rPr>
          <w:rFonts w:ascii="Times New Roman" w:hAnsi="Times New Roman" w:cs="Times New Roman"/>
          <w:sz w:val="28"/>
          <w:szCs w:val="28"/>
        </w:rPr>
        <w:t xml:space="preserve"> («resect</w:t>
      </w:r>
      <w:r w:rsidR="000D47E5">
        <w:rPr>
          <w:rFonts w:ascii="Times New Roman" w:hAnsi="Times New Roman" w:cs="Times New Roman"/>
          <w:sz w:val="28"/>
          <w:szCs w:val="28"/>
        </w:rPr>
        <w:t xml:space="preserve"> </w:t>
      </w:r>
      <w:r>
        <w:rPr>
          <w:rFonts w:ascii="Times New Roman" w:hAnsi="Times New Roman" w:cs="Times New Roman"/>
          <w:sz w:val="28"/>
          <w:szCs w:val="28"/>
        </w:rPr>
        <w:t>and</w:t>
      </w:r>
      <w:r w:rsidR="000D47E5">
        <w:rPr>
          <w:rFonts w:ascii="Times New Roman" w:hAnsi="Times New Roman" w:cs="Times New Roman"/>
          <w:sz w:val="28"/>
          <w:szCs w:val="28"/>
        </w:rPr>
        <w:t xml:space="preserve"> </w:t>
      </w:r>
      <w:r>
        <w:rPr>
          <w:rFonts w:ascii="Times New Roman" w:hAnsi="Times New Roman" w:cs="Times New Roman"/>
          <w:sz w:val="28"/>
          <w:szCs w:val="28"/>
        </w:rPr>
        <w:t>discard</w:t>
      </w:r>
      <w:r w:rsidR="000D47E5">
        <w:rPr>
          <w:rFonts w:ascii="Times New Roman" w:hAnsi="Times New Roman" w:cs="Times New Roman"/>
          <w:sz w:val="28"/>
          <w:szCs w:val="28"/>
        </w:rPr>
        <w:t xml:space="preserve"> </w:t>
      </w:r>
      <w:r>
        <w:rPr>
          <w:rFonts w:ascii="Times New Roman" w:hAnsi="Times New Roman" w:cs="Times New Roman"/>
          <w:sz w:val="28"/>
          <w:szCs w:val="28"/>
        </w:rPr>
        <w:t>strategy»</w:t>
      </w:r>
      <w:r w:rsidRPr="0061092E">
        <w:rPr>
          <w:rFonts w:ascii="Times New Roman" w:hAnsi="Times New Roman" w:cs="Times New Roman"/>
          <w:sz w:val="28"/>
          <w:szCs w:val="28"/>
        </w:rPr>
        <w:t>)</w:t>
      </w:r>
      <w:r w:rsidRPr="00BE43F9">
        <w:rPr>
          <w:rFonts w:ascii="Times New Roman" w:hAnsi="Times New Roman" w:cs="Times New Roman"/>
          <w:sz w:val="28"/>
          <w:szCs w:val="28"/>
        </w:rPr>
        <w:t>. В таком случае выявленный крошечный полип при первом обнаружении описывается</w:t>
      </w:r>
      <w:r w:rsidRPr="007760D4">
        <w:rPr>
          <w:rFonts w:ascii="Times New Roman" w:hAnsi="Times New Roman" w:cs="Times New Roman"/>
          <w:sz w:val="28"/>
          <w:szCs w:val="28"/>
        </w:rPr>
        <w:t xml:space="preserve"> с помощью визуальных методов оптической биопсии, далее</w:t>
      </w:r>
      <w:r>
        <w:rPr>
          <w:rFonts w:ascii="Times New Roman" w:hAnsi="Times New Roman" w:cs="Times New Roman"/>
          <w:sz w:val="28"/>
          <w:szCs w:val="28"/>
        </w:rPr>
        <w:t>,</w:t>
      </w:r>
      <w:r w:rsidRPr="007760D4">
        <w:rPr>
          <w:rFonts w:ascii="Times New Roman" w:hAnsi="Times New Roman" w:cs="Times New Roman"/>
          <w:sz w:val="28"/>
          <w:szCs w:val="28"/>
        </w:rPr>
        <w:t xml:space="preserve"> определяется является ли полип неопластическим или нет. В случае, если имеется высокая степень доказательности отсутствия неоплазии, то полип резецируется без г</w:t>
      </w:r>
      <w:r>
        <w:rPr>
          <w:rFonts w:ascii="Times New Roman" w:hAnsi="Times New Roman" w:cs="Times New Roman"/>
          <w:sz w:val="28"/>
          <w:szCs w:val="28"/>
        </w:rPr>
        <w:t xml:space="preserve">истологического подтверждения. </w:t>
      </w:r>
      <w:r w:rsidRPr="007760D4">
        <w:rPr>
          <w:rFonts w:ascii="Times New Roman" w:hAnsi="Times New Roman" w:cs="Times New Roman"/>
          <w:sz w:val="28"/>
          <w:szCs w:val="28"/>
        </w:rPr>
        <w:t xml:space="preserve">Такая стратегия объясняется высокой частотой встречаемости крошечных полипов, низким риском их </w:t>
      </w:r>
      <w:r w:rsidR="000D47E5">
        <w:rPr>
          <w:rFonts w:ascii="Times New Roman" w:hAnsi="Times New Roman" w:cs="Times New Roman"/>
          <w:sz w:val="28"/>
          <w:szCs w:val="28"/>
        </w:rPr>
        <w:t>малигнизации</w:t>
      </w:r>
      <w:r w:rsidRPr="007760D4">
        <w:rPr>
          <w:rFonts w:ascii="Times New Roman" w:hAnsi="Times New Roman" w:cs="Times New Roman"/>
          <w:sz w:val="28"/>
          <w:szCs w:val="28"/>
        </w:rPr>
        <w:t xml:space="preserve"> и высокой стоимостью гистологического исследования. [</w:t>
      </w:r>
      <w:r>
        <w:rPr>
          <w:rFonts w:ascii="Times New Roman" w:hAnsi="Times New Roman" w:cs="Times New Roman"/>
          <w:sz w:val="28"/>
          <w:szCs w:val="28"/>
        </w:rPr>
        <w:t>18</w:t>
      </w:r>
      <w:r w:rsidRPr="007760D4">
        <w:rPr>
          <w:rFonts w:ascii="Times New Roman" w:hAnsi="Times New Roman" w:cs="Times New Roman"/>
          <w:sz w:val="28"/>
          <w:szCs w:val="28"/>
        </w:rPr>
        <w:t>].</w:t>
      </w:r>
    </w:p>
    <w:p w:rsidR="008B25EC" w:rsidRPr="00E416A1" w:rsidRDefault="008B25EC" w:rsidP="00E02113">
      <w:pPr>
        <w:autoSpaceDE w:val="0"/>
        <w:autoSpaceDN w:val="0"/>
        <w:adjustRightInd w:val="0"/>
        <w:spacing w:line="360" w:lineRule="auto"/>
        <w:jc w:val="both"/>
        <w:rPr>
          <w:rFonts w:ascii="Times New Roman" w:hAnsi="Times New Roman" w:cs="Times New Roman"/>
          <w:color w:val="FF0000"/>
          <w:sz w:val="28"/>
          <w:szCs w:val="28"/>
        </w:rPr>
      </w:pPr>
      <w:r w:rsidRPr="007760D4">
        <w:rPr>
          <w:rFonts w:ascii="Times New Roman" w:hAnsi="Times New Roman" w:cs="Times New Roman"/>
          <w:sz w:val="28"/>
          <w:szCs w:val="28"/>
        </w:rPr>
        <w:lastRenderedPageBreak/>
        <w:t>Для удаления полипа без гистологического подтверждения, эндоскопист должен быть уверен, что удаленный полип не содержит гистологических изменений, способных повлиять на дальнейшую тактику ведения па</w:t>
      </w:r>
      <w:r>
        <w:rPr>
          <w:rFonts w:ascii="Times New Roman" w:hAnsi="Times New Roman" w:cs="Times New Roman"/>
          <w:sz w:val="28"/>
          <w:szCs w:val="28"/>
        </w:rPr>
        <w:t>циента или интервалы наблюдения</w:t>
      </w:r>
      <w:r w:rsidRPr="007760D4">
        <w:rPr>
          <w:rFonts w:ascii="Times New Roman" w:hAnsi="Times New Roman" w:cs="Times New Roman"/>
          <w:sz w:val="28"/>
          <w:szCs w:val="28"/>
        </w:rPr>
        <w:t xml:space="preserve"> [</w:t>
      </w:r>
      <w:r>
        <w:rPr>
          <w:rFonts w:ascii="Times New Roman" w:hAnsi="Times New Roman" w:cs="Times New Roman"/>
          <w:sz w:val="28"/>
          <w:szCs w:val="28"/>
        </w:rPr>
        <w:t>19</w:t>
      </w:r>
      <w:r w:rsidRPr="007760D4">
        <w:rPr>
          <w:rFonts w:ascii="Times New Roman" w:hAnsi="Times New Roman" w:cs="Times New Roman"/>
          <w:sz w:val="28"/>
          <w:szCs w:val="28"/>
        </w:rPr>
        <w:t>]</w:t>
      </w:r>
      <w:r>
        <w:rPr>
          <w:rFonts w:ascii="Times New Roman" w:hAnsi="Times New Roman" w:cs="Times New Roman"/>
          <w:sz w:val="28"/>
          <w:szCs w:val="28"/>
        </w:rPr>
        <w:t>.</w:t>
      </w:r>
      <w:r w:rsidRPr="007760D4">
        <w:rPr>
          <w:rFonts w:ascii="Times New Roman" w:hAnsi="Times New Roman" w:cs="Times New Roman"/>
          <w:sz w:val="28"/>
          <w:szCs w:val="28"/>
        </w:rPr>
        <w:t xml:space="preserve"> Возможность в определении наличия патологии в реальном </w:t>
      </w:r>
      <w:r w:rsidRPr="00BE43F9">
        <w:rPr>
          <w:rFonts w:ascii="Times New Roman" w:hAnsi="Times New Roman" w:cs="Times New Roman"/>
          <w:sz w:val="28"/>
          <w:szCs w:val="28"/>
        </w:rPr>
        <w:t>времени появилась при использовании модификаций в оптической и цифровой системах эндоскопа. Они включают узкоспектральную визуализацию (</w:t>
      </w:r>
      <w:r w:rsidRPr="00BE43F9">
        <w:rPr>
          <w:rFonts w:ascii="Times New Roman" w:hAnsi="Times New Roman" w:cs="Times New Roman"/>
          <w:sz w:val="28"/>
          <w:szCs w:val="28"/>
          <w:lang w:val="en-US"/>
        </w:rPr>
        <w:t>Olympus</w:t>
      </w:r>
      <w:r w:rsidRPr="00BE43F9">
        <w:rPr>
          <w:rFonts w:ascii="Times New Roman" w:hAnsi="Times New Roman" w:cs="Times New Roman"/>
          <w:sz w:val="28"/>
          <w:szCs w:val="28"/>
        </w:rPr>
        <w:t xml:space="preserve"> – </w:t>
      </w:r>
      <w:r w:rsidRPr="00BE43F9">
        <w:rPr>
          <w:rFonts w:ascii="Times New Roman" w:hAnsi="Times New Roman" w:cs="Times New Roman"/>
          <w:sz w:val="28"/>
          <w:szCs w:val="28"/>
          <w:lang w:val="en-US"/>
        </w:rPr>
        <w:t>NBI</w:t>
      </w:r>
      <w:r w:rsidR="000D47E5">
        <w:rPr>
          <w:rFonts w:ascii="Times New Roman" w:hAnsi="Times New Roman" w:cs="Times New Roman"/>
          <w:sz w:val="28"/>
          <w:szCs w:val="28"/>
        </w:rPr>
        <w:t xml:space="preserve">, </w:t>
      </w:r>
      <w:r w:rsidRPr="00BE43F9">
        <w:rPr>
          <w:rFonts w:ascii="Times New Roman" w:hAnsi="Times New Roman" w:cs="Times New Roman"/>
          <w:sz w:val="28"/>
          <w:szCs w:val="28"/>
          <w:lang w:val="en-US"/>
        </w:rPr>
        <w:t>Pentax</w:t>
      </w:r>
      <w:r w:rsidRPr="00BE43F9">
        <w:rPr>
          <w:rFonts w:ascii="Times New Roman" w:hAnsi="Times New Roman" w:cs="Times New Roman"/>
          <w:sz w:val="28"/>
          <w:szCs w:val="28"/>
        </w:rPr>
        <w:t xml:space="preserve"> – </w:t>
      </w:r>
      <w:r w:rsidRPr="00BE43F9">
        <w:rPr>
          <w:rFonts w:ascii="Times New Roman" w:hAnsi="Times New Roman" w:cs="Times New Roman"/>
          <w:sz w:val="28"/>
          <w:szCs w:val="28"/>
          <w:lang w:val="en-US"/>
        </w:rPr>
        <w:t>i</w:t>
      </w:r>
      <w:r w:rsidRPr="00BE43F9">
        <w:rPr>
          <w:rFonts w:ascii="Times New Roman" w:hAnsi="Times New Roman" w:cs="Times New Roman"/>
          <w:sz w:val="28"/>
          <w:szCs w:val="28"/>
        </w:rPr>
        <w:t>-</w:t>
      </w:r>
      <w:r w:rsidRPr="00BE43F9">
        <w:rPr>
          <w:rFonts w:ascii="Times New Roman" w:hAnsi="Times New Roman" w:cs="Times New Roman"/>
          <w:sz w:val="28"/>
          <w:szCs w:val="28"/>
          <w:lang w:val="en-US"/>
        </w:rPr>
        <w:t>scan</w:t>
      </w:r>
      <w:r w:rsidR="000D47E5">
        <w:rPr>
          <w:rFonts w:ascii="Times New Roman" w:hAnsi="Times New Roman" w:cs="Times New Roman"/>
          <w:sz w:val="28"/>
          <w:szCs w:val="28"/>
        </w:rPr>
        <w:t xml:space="preserve"> </w:t>
      </w:r>
      <w:r w:rsidRPr="00BE43F9">
        <w:rPr>
          <w:rFonts w:ascii="Times New Roman" w:hAnsi="Times New Roman" w:cs="Times New Roman"/>
          <w:sz w:val="28"/>
          <w:szCs w:val="28"/>
          <w:lang w:val="en-US"/>
        </w:rPr>
        <w:t>O</w:t>
      </w:r>
      <w:r w:rsidRPr="00BE43F9">
        <w:rPr>
          <w:rFonts w:ascii="Times New Roman" w:hAnsi="Times New Roman" w:cs="Times New Roman"/>
          <w:sz w:val="28"/>
          <w:szCs w:val="28"/>
        </w:rPr>
        <w:t>)</w:t>
      </w:r>
      <w:r>
        <w:rPr>
          <w:rFonts w:ascii="Times New Roman" w:hAnsi="Times New Roman" w:cs="Times New Roman"/>
          <w:sz w:val="28"/>
          <w:szCs w:val="28"/>
        </w:rPr>
        <w:t>,</w:t>
      </w:r>
      <w:r w:rsidRPr="00BE43F9">
        <w:rPr>
          <w:rFonts w:ascii="Times New Roman" w:hAnsi="Times New Roman" w:cs="Times New Roman"/>
          <w:sz w:val="28"/>
          <w:szCs w:val="28"/>
          <w:lang w:val="en-US"/>
        </w:rPr>
        <w:t>zoom</w:t>
      </w:r>
      <w:r w:rsidRPr="00BE43F9">
        <w:rPr>
          <w:rFonts w:ascii="Times New Roman" w:hAnsi="Times New Roman" w:cs="Times New Roman"/>
          <w:sz w:val="28"/>
          <w:szCs w:val="28"/>
        </w:rPr>
        <w:t xml:space="preserve">-эндоскопию и цифровую коррекцию </w:t>
      </w:r>
      <w:r w:rsidRPr="006F0151">
        <w:rPr>
          <w:rFonts w:ascii="Times New Roman" w:hAnsi="Times New Roman" w:cs="Times New Roman"/>
          <w:sz w:val="28"/>
          <w:szCs w:val="28"/>
        </w:rPr>
        <w:t>(</w:t>
      </w:r>
      <w:r w:rsidRPr="00BE43F9">
        <w:rPr>
          <w:rFonts w:ascii="Times New Roman" w:hAnsi="Times New Roman" w:cs="Times New Roman"/>
          <w:sz w:val="28"/>
          <w:szCs w:val="28"/>
          <w:lang w:val="en-US"/>
        </w:rPr>
        <w:t>Pentax</w:t>
      </w:r>
      <w:r w:rsidRPr="00BE43F9">
        <w:rPr>
          <w:rFonts w:ascii="Times New Roman" w:hAnsi="Times New Roman" w:cs="Times New Roman"/>
          <w:sz w:val="28"/>
          <w:szCs w:val="28"/>
        </w:rPr>
        <w:t xml:space="preserve"> – </w:t>
      </w:r>
      <w:r w:rsidRPr="00BE43F9">
        <w:rPr>
          <w:rFonts w:ascii="Times New Roman" w:hAnsi="Times New Roman" w:cs="Times New Roman"/>
          <w:sz w:val="28"/>
          <w:szCs w:val="28"/>
          <w:lang w:val="en-US"/>
        </w:rPr>
        <w:t>i</w:t>
      </w:r>
      <w:r w:rsidRPr="00BE43F9">
        <w:rPr>
          <w:rFonts w:ascii="Times New Roman" w:hAnsi="Times New Roman" w:cs="Times New Roman"/>
          <w:sz w:val="28"/>
          <w:szCs w:val="28"/>
        </w:rPr>
        <w:t>-</w:t>
      </w:r>
      <w:r w:rsidRPr="00BE43F9">
        <w:rPr>
          <w:rFonts w:ascii="Times New Roman" w:hAnsi="Times New Roman" w:cs="Times New Roman"/>
          <w:sz w:val="28"/>
          <w:szCs w:val="28"/>
          <w:lang w:val="en-US"/>
        </w:rPr>
        <w:t>scan</w:t>
      </w:r>
      <w:r w:rsidRPr="00BE43F9">
        <w:rPr>
          <w:rFonts w:ascii="Times New Roman" w:hAnsi="Times New Roman" w:cs="Times New Roman"/>
          <w:sz w:val="28"/>
          <w:szCs w:val="28"/>
        </w:rPr>
        <w:t xml:space="preserve">, </w:t>
      </w:r>
      <w:r w:rsidRPr="00BE43F9">
        <w:rPr>
          <w:rFonts w:ascii="Times New Roman" w:hAnsi="Times New Roman" w:cs="Times New Roman"/>
          <w:sz w:val="28"/>
          <w:szCs w:val="28"/>
          <w:lang w:val="en-US"/>
        </w:rPr>
        <w:t>Fujifilm</w:t>
      </w:r>
      <w:r w:rsidRPr="00BE43F9">
        <w:rPr>
          <w:rFonts w:ascii="Times New Roman" w:hAnsi="Times New Roman" w:cs="Times New Roman"/>
          <w:sz w:val="28"/>
          <w:szCs w:val="28"/>
        </w:rPr>
        <w:t xml:space="preserve">  -</w:t>
      </w:r>
      <w:r w:rsidR="000D47E5">
        <w:rPr>
          <w:rFonts w:ascii="Times New Roman" w:hAnsi="Times New Roman" w:cs="Times New Roman"/>
          <w:sz w:val="28"/>
          <w:szCs w:val="28"/>
        </w:rPr>
        <w:t xml:space="preserve"> </w:t>
      </w:r>
      <w:r w:rsidRPr="00BE43F9">
        <w:rPr>
          <w:rFonts w:ascii="Times New Roman" w:hAnsi="Times New Roman" w:cs="Times New Roman"/>
          <w:sz w:val="28"/>
          <w:szCs w:val="28"/>
          <w:lang w:val="en-US"/>
        </w:rPr>
        <w:t>FICE</w:t>
      </w:r>
      <w:r w:rsidRPr="006F0151">
        <w:rPr>
          <w:rFonts w:ascii="Times New Roman" w:hAnsi="Times New Roman" w:cs="Times New Roman"/>
          <w:sz w:val="28"/>
          <w:szCs w:val="28"/>
        </w:rPr>
        <w:t>)</w:t>
      </w:r>
      <w:r w:rsidRPr="00BE43F9">
        <w:rPr>
          <w:rFonts w:ascii="Times New Roman" w:hAnsi="Times New Roman" w:cs="Times New Roman"/>
          <w:sz w:val="28"/>
          <w:szCs w:val="28"/>
        </w:rPr>
        <w:t xml:space="preserve">. </w:t>
      </w:r>
    </w:p>
    <w:p w:rsidR="008B25EC"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Метаанализ исследований, включающих использование данных методов для гистологической оценки крошечных и маленьких аденоматозных</w:t>
      </w:r>
      <w:r w:rsidR="000D47E5">
        <w:rPr>
          <w:rFonts w:ascii="Times New Roman" w:hAnsi="Times New Roman" w:cs="Times New Roman"/>
          <w:sz w:val="28"/>
          <w:szCs w:val="28"/>
        </w:rPr>
        <w:t xml:space="preserve"> </w:t>
      </w:r>
      <w:r w:rsidRPr="00BE43F9">
        <w:rPr>
          <w:rFonts w:ascii="Times New Roman" w:hAnsi="Times New Roman" w:cs="Times New Roman"/>
          <w:sz w:val="28"/>
          <w:szCs w:val="28"/>
        </w:rPr>
        <w:t>полипов, показал, что негативная прогностическая ценность узкоспектральной визуализации (</w:t>
      </w:r>
      <w:r w:rsidRPr="00BE43F9">
        <w:rPr>
          <w:rFonts w:ascii="Times New Roman" w:hAnsi="Times New Roman" w:cs="Times New Roman"/>
          <w:sz w:val="28"/>
          <w:szCs w:val="28"/>
          <w:lang w:val="en-US"/>
        </w:rPr>
        <w:t>NBI</w:t>
      </w:r>
      <w:r w:rsidRPr="00BE43F9">
        <w:rPr>
          <w:rFonts w:ascii="Times New Roman" w:hAnsi="Times New Roman" w:cs="Times New Roman"/>
          <w:sz w:val="28"/>
          <w:szCs w:val="28"/>
        </w:rPr>
        <w:t xml:space="preserve">), хромоэндоскопии и </w:t>
      </w:r>
      <w:r w:rsidRPr="00BE43F9">
        <w:rPr>
          <w:rFonts w:ascii="Times New Roman" w:hAnsi="Times New Roman" w:cs="Times New Roman"/>
          <w:sz w:val="28"/>
          <w:szCs w:val="28"/>
          <w:lang w:val="en-US"/>
        </w:rPr>
        <w:t>i</w:t>
      </w:r>
      <w:r w:rsidRPr="00BE43F9">
        <w:rPr>
          <w:rFonts w:ascii="Times New Roman" w:hAnsi="Times New Roman" w:cs="Times New Roman"/>
          <w:sz w:val="28"/>
          <w:szCs w:val="28"/>
        </w:rPr>
        <w:t>-</w:t>
      </w:r>
      <w:r w:rsidRPr="00BE43F9">
        <w:rPr>
          <w:rFonts w:ascii="Times New Roman" w:hAnsi="Times New Roman" w:cs="Times New Roman"/>
          <w:sz w:val="28"/>
          <w:szCs w:val="28"/>
          <w:lang w:val="en-US"/>
        </w:rPr>
        <w:t>scan</w:t>
      </w:r>
      <w:r w:rsidRPr="00BE43F9">
        <w:rPr>
          <w:rFonts w:ascii="Times New Roman" w:hAnsi="Times New Roman" w:cs="Times New Roman"/>
          <w:sz w:val="28"/>
          <w:szCs w:val="28"/>
        </w:rPr>
        <w:t xml:space="preserve"> контрастирования составила 91%, 84%</w:t>
      </w:r>
      <w:r w:rsidRPr="007760D4">
        <w:rPr>
          <w:rFonts w:ascii="Times New Roman" w:hAnsi="Times New Roman" w:cs="Times New Roman"/>
          <w:sz w:val="28"/>
          <w:szCs w:val="28"/>
        </w:rPr>
        <w:t xml:space="preserve"> и 80% соответственно. При сравнении использования технологий экспертом и начинающим эндоскопистом негативная прогностическая ценность составила 93% и 87% (</w:t>
      </w:r>
      <w:r w:rsidRPr="007760D4">
        <w:rPr>
          <w:rFonts w:ascii="Times New Roman" w:hAnsi="Times New Roman" w:cs="Times New Roman"/>
          <w:sz w:val="28"/>
          <w:szCs w:val="28"/>
          <w:lang w:val="en-US"/>
        </w:rPr>
        <w:t>NBI</w:t>
      </w:r>
      <w:r w:rsidRPr="007760D4">
        <w:rPr>
          <w:rFonts w:ascii="Times New Roman" w:hAnsi="Times New Roman" w:cs="Times New Roman"/>
          <w:sz w:val="28"/>
          <w:szCs w:val="28"/>
        </w:rPr>
        <w:t>), 96% и 72% (</w:t>
      </w:r>
      <w:r w:rsidRPr="007760D4">
        <w:rPr>
          <w:rFonts w:ascii="Times New Roman" w:hAnsi="Times New Roman" w:cs="Times New Roman"/>
          <w:sz w:val="28"/>
          <w:szCs w:val="28"/>
          <w:lang w:val="en-US"/>
        </w:rPr>
        <w:t>FICE</w:t>
      </w:r>
      <w:r w:rsidRPr="007760D4">
        <w:rPr>
          <w:rFonts w:ascii="Times New Roman" w:hAnsi="Times New Roman" w:cs="Times New Roman"/>
          <w:sz w:val="28"/>
          <w:szCs w:val="28"/>
        </w:rPr>
        <w:t>) и 80% и 80% (</w:t>
      </w:r>
      <w:r w:rsidRPr="007760D4">
        <w:rPr>
          <w:rFonts w:ascii="Times New Roman" w:hAnsi="Times New Roman" w:cs="Times New Roman"/>
          <w:sz w:val="28"/>
          <w:szCs w:val="28"/>
          <w:lang w:val="en-US"/>
        </w:rPr>
        <w:t>i</w:t>
      </w:r>
      <w:r w:rsidRPr="007760D4">
        <w:rPr>
          <w:rFonts w:ascii="Times New Roman" w:hAnsi="Times New Roman" w:cs="Times New Roman"/>
          <w:sz w:val="28"/>
          <w:szCs w:val="28"/>
        </w:rPr>
        <w:t>-</w:t>
      </w:r>
      <w:r w:rsidRPr="007760D4">
        <w:rPr>
          <w:rFonts w:ascii="Times New Roman" w:hAnsi="Times New Roman" w:cs="Times New Roman"/>
          <w:sz w:val="28"/>
          <w:szCs w:val="28"/>
          <w:lang w:val="en-US"/>
        </w:rPr>
        <w:t>SCAN</w:t>
      </w:r>
      <w:r>
        <w:rPr>
          <w:rFonts w:ascii="Times New Roman" w:hAnsi="Times New Roman" w:cs="Times New Roman"/>
          <w:sz w:val="28"/>
          <w:szCs w:val="28"/>
        </w:rPr>
        <w:t>)</w:t>
      </w:r>
      <w:r w:rsidRPr="007760D4">
        <w:rPr>
          <w:rFonts w:ascii="Times New Roman" w:hAnsi="Times New Roman" w:cs="Times New Roman"/>
          <w:sz w:val="28"/>
          <w:szCs w:val="28"/>
        </w:rPr>
        <w:t xml:space="preserve"> [</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290283">
        <w:rPr>
          <w:rFonts w:ascii="Times New Roman" w:hAnsi="Times New Roman" w:cs="Times New Roman"/>
          <w:sz w:val="28"/>
          <w:szCs w:val="28"/>
        </w:rPr>
        <w:t>Стратегия «</w:t>
      </w:r>
      <w:r w:rsidRPr="00290283">
        <w:rPr>
          <w:rFonts w:ascii="Times New Roman" w:hAnsi="Times New Roman" w:cs="Times New Roman"/>
          <w:sz w:val="28"/>
          <w:szCs w:val="28"/>
          <w:lang w:val="en-US"/>
        </w:rPr>
        <w:t>resect</w:t>
      </w:r>
      <w:r w:rsidR="000D47E5" w:rsidRPr="00290283">
        <w:rPr>
          <w:rFonts w:ascii="Times New Roman" w:hAnsi="Times New Roman" w:cs="Times New Roman"/>
          <w:sz w:val="28"/>
          <w:szCs w:val="28"/>
        </w:rPr>
        <w:t xml:space="preserve"> </w:t>
      </w:r>
      <w:r w:rsidRPr="00290283">
        <w:rPr>
          <w:rFonts w:ascii="Times New Roman" w:hAnsi="Times New Roman" w:cs="Times New Roman"/>
          <w:sz w:val="28"/>
          <w:szCs w:val="28"/>
          <w:lang w:val="en-US"/>
        </w:rPr>
        <w:t>and</w:t>
      </w:r>
      <w:r w:rsidR="000D47E5" w:rsidRPr="00290283">
        <w:rPr>
          <w:rFonts w:ascii="Times New Roman" w:hAnsi="Times New Roman" w:cs="Times New Roman"/>
          <w:sz w:val="28"/>
          <w:szCs w:val="28"/>
        </w:rPr>
        <w:t xml:space="preserve"> </w:t>
      </w:r>
      <w:r w:rsidRPr="00290283">
        <w:rPr>
          <w:rFonts w:ascii="Times New Roman" w:hAnsi="Times New Roman" w:cs="Times New Roman"/>
          <w:sz w:val="28"/>
          <w:szCs w:val="28"/>
          <w:lang w:val="en-US"/>
        </w:rPr>
        <w:t>discard</w:t>
      </w:r>
      <w:r w:rsidRPr="00290283">
        <w:rPr>
          <w:rFonts w:ascii="Times New Roman" w:hAnsi="Times New Roman" w:cs="Times New Roman"/>
          <w:sz w:val="28"/>
          <w:szCs w:val="28"/>
        </w:rPr>
        <w:t xml:space="preserve">» кажется приемлемой, безопасной и </w:t>
      </w:r>
      <w:r w:rsidR="000D47E5" w:rsidRPr="00290283">
        <w:rPr>
          <w:rFonts w:ascii="Times New Roman" w:hAnsi="Times New Roman" w:cs="Times New Roman"/>
          <w:sz w:val="28"/>
          <w:szCs w:val="28"/>
        </w:rPr>
        <w:t>экономически целесообразной</w:t>
      </w:r>
      <w:r w:rsidRPr="00290283">
        <w:rPr>
          <w:rFonts w:ascii="Times New Roman" w:hAnsi="Times New Roman" w:cs="Times New Roman"/>
          <w:sz w:val="28"/>
          <w:szCs w:val="28"/>
        </w:rPr>
        <w:t xml:space="preserve"> при ведении пациентов с небольшими полипами. Однако, существует настороженность по поводу ее использования у пациентов при наличии полипов 6-9 мм в диаметре и при обнаружении полипов в правой половине толстой кишки в виду их потенциала к малигнизации [21].</w:t>
      </w:r>
      <w:r w:rsidR="00290283">
        <w:rPr>
          <w:rFonts w:ascii="Times New Roman" w:hAnsi="Times New Roman" w:cs="Times New Roman"/>
          <w:sz w:val="28"/>
          <w:szCs w:val="28"/>
        </w:rPr>
        <w:t xml:space="preserve"> </w:t>
      </w:r>
    </w:p>
    <w:p w:rsidR="00290283" w:rsidRPr="00290283" w:rsidRDefault="00290283" w:rsidP="00E02113">
      <w:pPr>
        <w:spacing w:line="360" w:lineRule="auto"/>
        <w:jc w:val="both"/>
        <w:rPr>
          <w:rFonts w:ascii="Times New Roman" w:hAnsi="Times New Roman" w:cs="Times New Roman"/>
          <w:sz w:val="28"/>
          <w:szCs w:val="28"/>
        </w:rPr>
      </w:pPr>
      <w:r w:rsidRPr="00290283">
        <w:rPr>
          <w:rFonts w:ascii="Times New Roman" w:hAnsi="Times New Roman" w:cs="Times New Roman"/>
          <w:sz w:val="28"/>
          <w:szCs w:val="28"/>
        </w:rPr>
        <w:t xml:space="preserve">В метаанализе </w:t>
      </w:r>
      <w:r w:rsidRPr="00290283">
        <w:rPr>
          <w:rFonts w:ascii="Times New Roman" w:hAnsi="Times New Roman" w:cs="Times New Roman"/>
          <w:sz w:val="28"/>
          <w:szCs w:val="28"/>
          <w:lang w:val="en-US"/>
        </w:rPr>
        <w:t>ASGE</w:t>
      </w:r>
      <w:r w:rsidRPr="00290283">
        <w:rPr>
          <w:rFonts w:ascii="Times New Roman" w:hAnsi="Times New Roman" w:cs="Times New Roman"/>
          <w:sz w:val="28"/>
          <w:szCs w:val="28"/>
        </w:rPr>
        <w:t xml:space="preserve"> </w:t>
      </w:r>
      <w:r w:rsidRPr="00290283">
        <w:rPr>
          <w:rFonts w:ascii="Times New Roman" w:hAnsi="Times New Roman" w:cs="Times New Roman"/>
          <w:sz w:val="28"/>
          <w:szCs w:val="28"/>
          <w:lang w:val="en-US"/>
        </w:rPr>
        <w:t>Technology</w:t>
      </w:r>
      <w:r w:rsidRPr="00290283">
        <w:rPr>
          <w:rFonts w:ascii="Times New Roman" w:hAnsi="Times New Roman" w:cs="Times New Roman"/>
          <w:sz w:val="28"/>
          <w:szCs w:val="28"/>
        </w:rPr>
        <w:t xml:space="preserve"> </w:t>
      </w:r>
      <w:r w:rsidRPr="00290283">
        <w:rPr>
          <w:rFonts w:ascii="Times New Roman" w:hAnsi="Times New Roman" w:cs="Times New Roman"/>
          <w:sz w:val="28"/>
          <w:szCs w:val="28"/>
          <w:lang w:val="en-US"/>
        </w:rPr>
        <w:t>Committie</w:t>
      </w:r>
      <w:r w:rsidRPr="00290283">
        <w:rPr>
          <w:rFonts w:ascii="Times New Roman" w:hAnsi="Times New Roman" w:cs="Times New Roman"/>
          <w:sz w:val="28"/>
          <w:szCs w:val="28"/>
        </w:rPr>
        <w:t xml:space="preserve"> узкоспектральная визуализация в данном случае имеет среднюю негативную прогностическую ценностьв 91%, что подтвердило выбранную тактику, установленную Американским обществом гастроинтестинальной эндоскопии для эндоскопической оценки гистологии крошечных полипов, по крайней мере, в использовании оптической биопсии при помощи узкоспектральной визуализации эндоскопистами-экспертами в данной области [22].</w:t>
      </w:r>
    </w:p>
    <w:p w:rsidR="008B25EC" w:rsidRPr="0038502C" w:rsidRDefault="008B25EC" w:rsidP="00E02113">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случае, когда размер полипа</w:t>
      </w:r>
      <w:r w:rsidR="00E60D68">
        <w:rPr>
          <w:rFonts w:ascii="Times New Roman" w:hAnsi="Times New Roman" w:cs="Times New Roman"/>
          <w:sz w:val="28"/>
          <w:szCs w:val="28"/>
        </w:rPr>
        <w:t xml:space="preserve"> </w:t>
      </w:r>
      <w:r>
        <w:rPr>
          <w:rFonts w:ascii="Times New Roman" w:hAnsi="Times New Roman" w:cs="Times New Roman"/>
          <w:sz w:val="28"/>
          <w:szCs w:val="28"/>
        </w:rPr>
        <w:t>превышает</w:t>
      </w:r>
      <w:r w:rsidRPr="007760D4">
        <w:rPr>
          <w:rFonts w:ascii="Times New Roman" w:hAnsi="Times New Roman" w:cs="Times New Roman"/>
          <w:sz w:val="28"/>
          <w:szCs w:val="28"/>
        </w:rPr>
        <w:t xml:space="preserve"> 5 мм рекомендовано гистологическое исследование</w:t>
      </w:r>
      <w:r w:rsidRPr="007722A9">
        <w:rPr>
          <w:rFonts w:ascii="Times New Roman" w:hAnsi="Times New Roman" w:cs="Times New Roman"/>
          <w:sz w:val="28"/>
          <w:szCs w:val="28"/>
        </w:rPr>
        <w:t xml:space="preserve"> (“</w:t>
      </w:r>
      <w:r>
        <w:rPr>
          <w:rFonts w:ascii="Times New Roman" w:hAnsi="Times New Roman" w:cs="Times New Roman"/>
          <w:sz w:val="28"/>
          <w:szCs w:val="28"/>
          <w:lang w:val="en-US"/>
        </w:rPr>
        <w:t>resect</w:t>
      </w:r>
      <w:r w:rsidR="00E60D68">
        <w:rPr>
          <w:rFonts w:ascii="Times New Roman" w:hAnsi="Times New Roman" w:cs="Times New Roman"/>
          <w:sz w:val="28"/>
          <w:szCs w:val="28"/>
        </w:rPr>
        <w:t xml:space="preserve"> </w:t>
      </w:r>
      <w:r>
        <w:rPr>
          <w:rFonts w:ascii="Times New Roman" w:hAnsi="Times New Roman" w:cs="Times New Roman"/>
          <w:sz w:val="28"/>
          <w:szCs w:val="28"/>
          <w:lang w:val="en-US"/>
        </w:rPr>
        <w:t>and</w:t>
      </w:r>
      <w:r w:rsidR="00E60D68">
        <w:rPr>
          <w:rFonts w:ascii="Times New Roman" w:hAnsi="Times New Roman" w:cs="Times New Roman"/>
          <w:sz w:val="28"/>
          <w:szCs w:val="28"/>
        </w:rPr>
        <w:t xml:space="preserve"> </w:t>
      </w:r>
      <w:r>
        <w:rPr>
          <w:rFonts w:ascii="Times New Roman" w:hAnsi="Times New Roman" w:cs="Times New Roman"/>
          <w:sz w:val="28"/>
          <w:szCs w:val="28"/>
          <w:lang w:val="en-US"/>
        </w:rPr>
        <w:t>morphology</w:t>
      </w:r>
      <w:r w:rsidRPr="007722A9">
        <w:rPr>
          <w:rFonts w:ascii="Times New Roman" w:hAnsi="Times New Roman" w:cs="Times New Roman"/>
          <w:sz w:val="28"/>
          <w:szCs w:val="28"/>
        </w:rPr>
        <w:t>”)</w:t>
      </w:r>
      <w:r w:rsidRPr="007760D4">
        <w:rPr>
          <w:rFonts w:ascii="Times New Roman" w:hAnsi="Times New Roman" w:cs="Times New Roman"/>
          <w:sz w:val="28"/>
          <w:szCs w:val="28"/>
        </w:rPr>
        <w:t xml:space="preserve"> и соглашение специалистов в интервалах наблюдения и тактике веде</w:t>
      </w:r>
      <w:r>
        <w:rPr>
          <w:rFonts w:ascii="Times New Roman" w:hAnsi="Times New Roman" w:cs="Times New Roman"/>
          <w:sz w:val="28"/>
          <w:szCs w:val="28"/>
        </w:rPr>
        <w:t>ния пациента после полипэктомии</w:t>
      </w:r>
      <w:r w:rsidRPr="007760D4">
        <w:rPr>
          <w:rFonts w:ascii="Times New Roman" w:hAnsi="Times New Roman" w:cs="Times New Roman"/>
          <w:sz w:val="28"/>
          <w:szCs w:val="28"/>
        </w:rPr>
        <w:t xml:space="preserve"> [</w:t>
      </w:r>
      <w:r>
        <w:rPr>
          <w:rFonts w:ascii="Times New Roman" w:hAnsi="Times New Roman" w:cs="Times New Roman"/>
          <w:sz w:val="28"/>
          <w:szCs w:val="28"/>
        </w:rPr>
        <w:t>20].</w:t>
      </w:r>
    </w:p>
    <w:p w:rsidR="008B25EC" w:rsidRPr="00D56F56"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С момента внедрения КТ-колонографии в качестве скринингового метода, развивается дискуссия по поводу необходимости удаления крошечных полипов в виду незначительного риска их озлокачествления. Руководства по проведению колонографии с помощью компьютерной томографии не рекомендуют эндоскопический контроль или удаление полипов меньше 5 мм. В добавок, Руководство Американского Колледжа Радиологии утверждает, что радиолог может даже не упоминать полипы менее 5 мм, обнаруженные</w:t>
      </w:r>
      <w:r>
        <w:rPr>
          <w:rFonts w:ascii="Times New Roman" w:hAnsi="Times New Roman" w:cs="Times New Roman"/>
          <w:sz w:val="28"/>
          <w:szCs w:val="28"/>
        </w:rPr>
        <w:t xml:space="preserve"> при выполнении КТ-колонографии[19</w:t>
      </w:r>
      <w:r w:rsidRPr="009E2365">
        <w:rPr>
          <w:rFonts w:ascii="Times New Roman" w:hAnsi="Times New Roman" w:cs="Times New Roman"/>
          <w:sz w:val="28"/>
          <w:szCs w:val="28"/>
        </w:rPr>
        <w:t>]</w:t>
      </w:r>
      <w:r>
        <w:rPr>
          <w:rFonts w:ascii="Times New Roman" w:hAnsi="Times New Roman" w:cs="Times New Roman"/>
          <w:sz w:val="28"/>
          <w:szCs w:val="28"/>
        </w:rPr>
        <w:t>.</w:t>
      </w:r>
      <w:r w:rsidR="00E60D68">
        <w:rPr>
          <w:rFonts w:ascii="Times New Roman" w:hAnsi="Times New Roman" w:cs="Times New Roman"/>
          <w:sz w:val="28"/>
          <w:szCs w:val="28"/>
        </w:rPr>
        <w:t xml:space="preserve"> </w:t>
      </w:r>
      <w:r>
        <w:rPr>
          <w:rFonts w:ascii="Times New Roman" w:hAnsi="Times New Roman" w:cs="Times New Roman"/>
          <w:sz w:val="28"/>
          <w:szCs w:val="28"/>
        </w:rPr>
        <w:t>Данная стратегия получила название «диагностировать и оставить». («</w:t>
      </w:r>
      <w:r>
        <w:rPr>
          <w:rFonts w:ascii="Times New Roman" w:hAnsi="Times New Roman" w:cs="Times New Roman"/>
          <w:sz w:val="28"/>
          <w:szCs w:val="28"/>
          <w:lang w:val="en-US"/>
        </w:rPr>
        <w:t>diagnose</w:t>
      </w:r>
      <w:r w:rsidRPr="00D56F56">
        <w:rPr>
          <w:rFonts w:ascii="Times New Roman" w:hAnsi="Times New Roman" w:cs="Times New Roman"/>
          <w:sz w:val="28"/>
          <w:szCs w:val="28"/>
        </w:rPr>
        <w:t>-</w:t>
      </w:r>
      <w:r>
        <w:rPr>
          <w:rFonts w:ascii="Times New Roman" w:hAnsi="Times New Roman" w:cs="Times New Roman"/>
          <w:sz w:val="28"/>
          <w:szCs w:val="28"/>
          <w:lang w:val="en-US"/>
        </w:rPr>
        <w:t>and</w:t>
      </w:r>
      <w:r w:rsidRPr="00D56F56">
        <w:rPr>
          <w:rFonts w:ascii="Times New Roman" w:hAnsi="Times New Roman" w:cs="Times New Roman"/>
          <w:sz w:val="28"/>
          <w:szCs w:val="28"/>
        </w:rPr>
        <w:t>-</w:t>
      </w:r>
      <w:r>
        <w:rPr>
          <w:rFonts w:ascii="Times New Roman" w:hAnsi="Times New Roman" w:cs="Times New Roman"/>
          <w:sz w:val="28"/>
          <w:szCs w:val="28"/>
          <w:lang w:val="en-US"/>
        </w:rPr>
        <w:t>leavestrategy</w:t>
      </w:r>
      <w:r>
        <w:rPr>
          <w:rFonts w:ascii="Times New Roman" w:hAnsi="Times New Roman" w:cs="Times New Roman"/>
          <w:sz w:val="28"/>
          <w:szCs w:val="28"/>
        </w:rPr>
        <w:t>»).</w:t>
      </w:r>
    </w:p>
    <w:p w:rsidR="008B25EC" w:rsidRPr="00C26781"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Это противоречит тактике ведения пациентов в эндоскопии, в которой считается, что все крошечные полипы должны быть удалены. В результате тактика в</w:t>
      </w:r>
      <w:r>
        <w:rPr>
          <w:rFonts w:ascii="Times New Roman" w:hAnsi="Times New Roman" w:cs="Times New Roman"/>
          <w:sz w:val="28"/>
          <w:szCs w:val="28"/>
        </w:rPr>
        <w:t>едения пациентов сводится к трем</w:t>
      </w:r>
      <w:r w:rsidRPr="007760D4">
        <w:rPr>
          <w:rFonts w:ascii="Times New Roman" w:hAnsi="Times New Roman" w:cs="Times New Roman"/>
          <w:sz w:val="28"/>
          <w:szCs w:val="28"/>
        </w:rPr>
        <w:t xml:space="preserve"> стандартам, выбор которых зависит от того, какой скрининговый метод бы</w:t>
      </w:r>
      <w:r>
        <w:rPr>
          <w:rFonts w:ascii="Times New Roman" w:hAnsi="Times New Roman" w:cs="Times New Roman"/>
          <w:sz w:val="28"/>
          <w:szCs w:val="28"/>
        </w:rPr>
        <w:t>л применен при первом обращении[19</w:t>
      </w:r>
      <w:r w:rsidRPr="009E2365">
        <w:rPr>
          <w:rFonts w:ascii="Times New Roman" w:hAnsi="Times New Roman" w:cs="Times New Roman"/>
          <w:sz w:val="28"/>
          <w:szCs w:val="28"/>
        </w:rPr>
        <w:t>]</w:t>
      </w:r>
      <w:r>
        <w:rPr>
          <w:rFonts w:ascii="Times New Roman" w:hAnsi="Times New Roman" w:cs="Times New Roman"/>
          <w:sz w:val="28"/>
          <w:szCs w:val="28"/>
        </w:rPr>
        <w:t>.</w:t>
      </w:r>
    </w:p>
    <w:p w:rsidR="008B25EC" w:rsidRPr="0038502C" w:rsidRDefault="008B25EC" w:rsidP="00E02113">
      <w:pPr>
        <w:spacing w:line="360" w:lineRule="auto"/>
        <w:jc w:val="both"/>
        <w:rPr>
          <w:rFonts w:ascii="Times New Roman" w:hAnsi="Times New Roman" w:cs="Times New Roman"/>
          <w:color w:val="2E74B5" w:themeColor="accent1" w:themeShade="BF"/>
          <w:sz w:val="28"/>
          <w:szCs w:val="28"/>
        </w:rPr>
      </w:pPr>
      <w:r w:rsidRPr="007760D4">
        <w:rPr>
          <w:rFonts w:ascii="Times New Roman" w:hAnsi="Times New Roman" w:cs="Times New Roman"/>
          <w:sz w:val="28"/>
          <w:szCs w:val="28"/>
        </w:rPr>
        <w:t xml:space="preserve">Три исследования показали, что крошечные полипы при бездействии медленно прогрессируют и увеличиваются в размере в течение 3 лет, но они также могут и не изменяться, либо уменьшаться в размере. Риск роста </w:t>
      </w:r>
      <w:r w:rsidR="00E60D68">
        <w:rPr>
          <w:rFonts w:ascii="Times New Roman" w:hAnsi="Times New Roman" w:cs="Times New Roman"/>
          <w:sz w:val="28"/>
          <w:szCs w:val="28"/>
        </w:rPr>
        <w:t>миниатюрных</w:t>
      </w:r>
      <w:r w:rsidRPr="007760D4">
        <w:rPr>
          <w:rFonts w:ascii="Times New Roman" w:hAnsi="Times New Roman" w:cs="Times New Roman"/>
          <w:sz w:val="28"/>
          <w:szCs w:val="28"/>
        </w:rPr>
        <w:t xml:space="preserve"> полипов до 6-9 мм составляет 2% в год. К тому же, опрос среди гастроэнтерологов показал, что большинство (71,6%) согласились бы с тактикой оставления крошечных полипов нетронутыми, если бы было руководство, указывающее на такую возможность [</w:t>
      </w:r>
      <w:r>
        <w:rPr>
          <w:rFonts w:ascii="Times New Roman" w:hAnsi="Times New Roman" w:cs="Times New Roman"/>
          <w:sz w:val="28"/>
          <w:szCs w:val="28"/>
        </w:rPr>
        <w:t>18</w:t>
      </w:r>
      <w:r w:rsidRPr="007760D4">
        <w:rPr>
          <w:rFonts w:ascii="Times New Roman" w:hAnsi="Times New Roman" w:cs="Times New Roman"/>
          <w:sz w:val="28"/>
          <w:szCs w:val="28"/>
        </w:rPr>
        <w:t>]</w:t>
      </w:r>
      <w:r>
        <w:rPr>
          <w:rFonts w:ascii="Times New Roman" w:hAnsi="Times New Roman" w:cs="Times New Roman"/>
          <w:sz w:val="28"/>
          <w:szCs w:val="28"/>
        </w:rPr>
        <w:t>.</w:t>
      </w:r>
      <w:r w:rsidRPr="007760D4">
        <w:rPr>
          <w:rFonts w:ascii="Times New Roman" w:hAnsi="Times New Roman" w:cs="Times New Roman"/>
          <w:sz w:val="28"/>
          <w:szCs w:val="28"/>
        </w:rPr>
        <w:t xml:space="preserve"> Хотя Американское общество гастроинтестинальной эндоскопии обозначило использо</w:t>
      </w:r>
      <w:r>
        <w:rPr>
          <w:rFonts w:ascii="Times New Roman" w:hAnsi="Times New Roman" w:cs="Times New Roman"/>
          <w:sz w:val="28"/>
          <w:szCs w:val="28"/>
        </w:rPr>
        <w:t>вание стратегии «</w:t>
      </w:r>
      <w:r w:rsidRPr="007760D4">
        <w:rPr>
          <w:rFonts w:ascii="Times New Roman" w:hAnsi="Times New Roman" w:cs="Times New Roman"/>
          <w:sz w:val="28"/>
          <w:szCs w:val="28"/>
        </w:rPr>
        <w:t xml:space="preserve">диагностировать и оставить нетронутым» только для гиперпластических полипов ректосигмоидного отдела в виду очень низкого </w:t>
      </w:r>
      <w:r w:rsidRPr="007760D4">
        <w:rPr>
          <w:rFonts w:ascii="Times New Roman" w:hAnsi="Times New Roman" w:cs="Times New Roman"/>
          <w:sz w:val="28"/>
          <w:szCs w:val="28"/>
        </w:rPr>
        <w:lastRenderedPageBreak/>
        <w:t xml:space="preserve">риска озлокачествления данных полипов. При этом негативная прогностическая ценность использованного метода гистологической диагностики </w:t>
      </w:r>
      <w:r>
        <w:rPr>
          <w:rFonts w:ascii="Times New Roman" w:hAnsi="Times New Roman" w:cs="Times New Roman"/>
          <w:sz w:val="28"/>
          <w:szCs w:val="28"/>
        </w:rPr>
        <w:t>должна составлять не менее 90 %</w:t>
      </w:r>
      <w:r w:rsidRPr="007760D4">
        <w:rPr>
          <w:rFonts w:ascii="Times New Roman" w:hAnsi="Times New Roman" w:cs="Times New Roman"/>
          <w:sz w:val="28"/>
          <w:szCs w:val="28"/>
        </w:rPr>
        <w:t xml:space="preserve"> [</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 xml:space="preserve">. </w:t>
      </w:r>
    </w:p>
    <w:p w:rsidR="008B25EC"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Опрос также показал, что гастроэнтерологи делают так в клинической практике, оставляя полипы нетронутыми, в зависимости от факторов риска резекции (статус системы сверт</w:t>
      </w:r>
      <w:r>
        <w:rPr>
          <w:rFonts w:ascii="Times New Roman" w:hAnsi="Times New Roman" w:cs="Times New Roman"/>
          <w:sz w:val="28"/>
          <w:szCs w:val="28"/>
        </w:rPr>
        <w:t xml:space="preserve">ывания, возраст, коморбидность) </w:t>
      </w:r>
      <w:r w:rsidRPr="007760D4">
        <w:rPr>
          <w:rFonts w:ascii="Times New Roman" w:hAnsi="Times New Roman" w:cs="Times New Roman"/>
          <w:sz w:val="28"/>
          <w:szCs w:val="28"/>
        </w:rPr>
        <w:t>[</w:t>
      </w:r>
      <w:r>
        <w:rPr>
          <w:rFonts w:ascii="Times New Roman" w:hAnsi="Times New Roman" w:cs="Times New Roman"/>
          <w:sz w:val="28"/>
          <w:szCs w:val="28"/>
        </w:rPr>
        <w:t>18</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autoSpaceDE w:val="0"/>
        <w:autoSpaceDN w:val="0"/>
        <w:adjustRightInd w:val="0"/>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Интересно, что при повторном поиске авторы исследований отмечают исчезновение полипов, несмотря на маркировку области расположения полипа.  5 полипов (2%) в исследовании </w:t>
      </w:r>
      <w:r w:rsidRPr="007760D4">
        <w:rPr>
          <w:rFonts w:ascii="Times New Roman" w:hAnsi="Times New Roman" w:cs="Times New Roman"/>
          <w:sz w:val="28"/>
          <w:szCs w:val="28"/>
          <w:lang w:val="en-US"/>
        </w:rPr>
        <w:t>Mizuno</w:t>
      </w:r>
      <w:r w:rsidR="00E60D68">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E60D68">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исчезли, что было подтверждено повторной колоноскопией. Это редкий феномен, механизмы которого до сих пор остаются неизвестны. Предполагается, что это возможно при перекруте ножки полипа, приеме ульцерогенных препаратов или некрозе основания полипа, затем следует ишемически</w:t>
      </w:r>
      <w:r>
        <w:rPr>
          <w:rFonts w:ascii="Times New Roman" w:hAnsi="Times New Roman" w:cs="Times New Roman"/>
          <w:sz w:val="28"/>
          <w:szCs w:val="28"/>
        </w:rPr>
        <w:t>й некроз полипа и самоампутация</w:t>
      </w:r>
      <w:r w:rsidRPr="007760D4">
        <w:rPr>
          <w:rFonts w:ascii="Times New Roman" w:hAnsi="Times New Roman" w:cs="Times New Roman"/>
          <w:sz w:val="28"/>
          <w:szCs w:val="28"/>
        </w:rPr>
        <w:t xml:space="preserve"> [</w:t>
      </w:r>
      <w:r>
        <w:rPr>
          <w:rFonts w:ascii="Times New Roman" w:hAnsi="Times New Roman" w:cs="Times New Roman"/>
          <w:sz w:val="28"/>
          <w:szCs w:val="28"/>
        </w:rPr>
        <w:t>23</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290283" w:rsidRDefault="00290283" w:rsidP="00E02113">
      <w:pPr>
        <w:autoSpaceDE w:val="0"/>
        <w:autoSpaceDN w:val="0"/>
        <w:adjustRightInd w:val="0"/>
        <w:spacing w:line="360" w:lineRule="auto"/>
        <w:jc w:val="both"/>
        <w:rPr>
          <w:rFonts w:ascii="Times New Roman" w:hAnsi="Times New Roman" w:cs="Times New Roman"/>
          <w:sz w:val="28"/>
          <w:szCs w:val="28"/>
        </w:rPr>
      </w:pPr>
      <w:r w:rsidRPr="00290283">
        <w:rPr>
          <w:rFonts w:ascii="Times New Roman" w:hAnsi="Times New Roman" w:cs="Times New Roman"/>
          <w:sz w:val="28"/>
          <w:szCs w:val="28"/>
        </w:rPr>
        <w:t>Возможность уменьшения</w:t>
      </w:r>
      <w:r w:rsidR="008B25EC" w:rsidRPr="00290283">
        <w:rPr>
          <w:rFonts w:ascii="Times New Roman" w:hAnsi="Times New Roman" w:cs="Times New Roman"/>
          <w:sz w:val="28"/>
          <w:szCs w:val="28"/>
        </w:rPr>
        <w:t xml:space="preserve"> полипов делает затруднительным их повторный поиск, что может стать весомым аргументом в пользу стратегии удаления п</w:t>
      </w:r>
      <w:r w:rsidRPr="00290283">
        <w:rPr>
          <w:rFonts w:ascii="Times New Roman" w:hAnsi="Times New Roman" w:cs="Times New Roman"/>
          <w:sz w:val="28"/>
          <w:szCs w:val="28"/>
        </w:rPr>
        <w:t>олипа при первичном обнаружении.</w:t>
      </w:r>
      <w:r w:rsidR="00E60D68" w:rsidRPr="00290283">
        <w:rPr>
          <w:rFonts w:ascii="Times New Roman" w:hAnsi="Times New Roman" w:cs="Times New Roman"/>
          <w:sz w:val="28"/>
          <w:szCs w:val="28"/>
        </w:rPr>
        <w:t xml:space="preserve"> </w:t>
      </w:r>
    </w:p>
    <w:p w:rsidR="008B25EC" w:rsidRPr="007760D4" w:rsidRDefault="008B25EC" w:rsidP="00E02113">
      <w:pPr>
        <w:pStyle w:val="2"/>
        <w:spacing w:before="0" w:beforeAutospacing="0" w:after="160" w:afterAutospacing="0" w:line="360" w:lineRule="auto"/>
      </w:pPr>
      <w:bookmarkStart w:id="8" w:name="_Toc513305651"/>
      <w:r w:rsidRPr="007760D4">
        <w:t>Методы удаления небольших полипов</w:t>
      </w:r>
      <w:bookmarkEnd w:id="8"/>
      <w:r w:rsidR="00B60CA1">
        <w:t xml:space="preserve"> толстой кишки</w:t>
      </w:r>
    </w:p>
    <w:p w:rsidR="008B25EC" w:rsidRDefault="008B25EC" w:rsidP="00E02113">
      <w:pPr>
        <w:spacing w:line="360" w:lineRule="auto"/>
        <w:jc w:val="both"/>
        <w:rPr>
          <w:rFonts w:ascii="Times New Roman" w:hAnsi="Times New Roman" w:cs="Times New Roman"/>
          <w:i/>
          <w:sz w:val="28"/>
          <w:szCs w:val="28"/>
        </w:rPr>
      </w:pPr>
      <w:r w:rsidRPr="007760D4">
        <w:rPr>
          <w:rFonts w:ascii="Times New Roman" w:hAnsi="Times New Roman" w:cs="Times New Roman"/>
          <w:i/>
          <w:sz w:val="28"/>
          <w:szCs w:val="28"/>
        </w:rPr>
        <w:t>Холодная щипцовая биопсия</w:t>
      </w:r>
    </w:p>
    <w:p w:rsidR="008B25EC" w:rsidRPr="005A08AE"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Полипэктомия с помощью биопсийных щипцов без коагуляции получила название холодная щипцовая биопсия. Данная техника признан</w:t>
      </w:r>
      <w:r>
        <w:rPr>
          <w:rFonts w:ascii="Times New Roman" w:hAnsi="Times New Roman" w:cs="Times New Roman"/>
          <w:sz w:val="28"/>
          <w:szCs w:val="28"/>
        </w:rPr>
        <w:t>а наиболее простой в выполнении</w:t>
      </w:r>
      <w:r w:rsidRPr="007760D4">
        <w:rPr>
          <w:rFonts w:ascii="Times New Roman" w:hAnsi="Times New Roman" w:cs="Times New Roman"/>
          <w:sz w:val="28"/>
          <w:szCs w:val="28"/>
        </w:rPr>
        <w:t xml:space="preserve"> [</w:t>
      </w:r>
      <w:r>
        <w:rPr>
          <w:rFonts w:ascii="Times New Roman" w:hAnsi="Times New Roman" w:cs="Times New Roman"/>
          <w:sz w:val="28"/>
          <w:szCs w:val="28"/>
        </w:rPr>
        <w:t>24</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5A08AE"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При обнаружении </w:t>
      </w:r>
      <w:r w:rsidR="00B60CA1">
        <w:rPr>
          <w:rFonts w:ascii="Times New Roman" w:hAnsi="Times New Roman" w:cs="Times New Roman"/>
          <w:sz w:val="28"/>
          <w:szCs w:val="28"/>
        </w:rPr>
        <w:t>миниатюрного</w:t>
      </w:r>
      <w:r w:rsidRPr="007760D4">
        <w:rPr>
          <w:rFonts w:ascii="Times New Roman" w:hAnsi="Times New Roman" w:cs="Times New Roman"/>
          <w:sz w:val="28"/>
          <w:szCs w:val="28"/>
        </w:rPr>
        <w:t xml:space="preserve"> полипа биопсийные щипцы вводятся через рабочий канал эндоскопа и занимают позицию тангенциально полипу, который должен располагаться на 5 или 7 часах, в зависимости от типа эндоскопа. Данный маневр облегчит поворот эндоскопа по часовой или против часовой стрелки. После правильно выбранной позиции следует </w:t>
      </w:r>
      <w:r w:rsidRPr="007760D4">
        <w:rPr>
          <w:rFonts w:ascii="Times New Roman" w:hAnsi="Times New Roman" w:cs="Times New Roman"/>
          <w:sz w:val="28"/>
          <w:szCs w:val="28"/>
        </w:rPr>
        <w:lastRenderedPageBreak/>
        <w:t>открыть биопсийные щипцы, захватить поли</w:t>
      </w:r>
      <w:r>
        <w:rPr>
          <w:rFonts w:ascii="Times New Roman" w:hAnsi="Times New Roman" w:cs="Times New Roman"/>
          <w:sz w:val="28"/>
          <w:szCs w:val="28"/>
        </w:rPr>
        <w:t>п, осторожно потянуть и извлечь</w:t>
      </w:r>
      <w:r w:rsidRPr="007760D4">
        <w:rPr>
          <w:rFonts w:ascii="Times New Roman" w:hAnsi="Times New Roman" w:cs="Times New Roman"/>
          <w:sz w:val="28"/>
          <w:szCs w:val="28"/>
        </w:rPr>
        <w:t xml:space="preserve"> [</w:t>
      </w:r>
      <w:r>
        <w:rPr>
          <w:rFonts w:ascii="Times New Roman" w:hAnsi="Times New Roman" w:cs="Times New Roman"/>
          <w:sz w:val="28"/>
          <w:szCs w:val="28"/>
        </w:rPr>
        <w:t>24</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C26781"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Достоинствами данного метода являются простота выполнения, короткое время процедуры, малая стоимость, легкое извлечение биопсийного образца, низкий риск осложнений, таких </w:t>
      </w:r>
      <w:r>
        <w:rPr>
          <w:rFonts w:ascii="Times New Roman" w:hAnsi="Times New Roman" w:cs="Times New Roman"/>
          <w:sz w:val="28"/>
          <w:szCs w:val="28"/>
        </w:rPr>
        <w:t>как кровотечение или перфорация</w:t>
      </w:r>
      <w:r w:rsidRPr="007760D4">
        <w:rPr>
          <w:rFonts w:ascii="Times New Roman" w:hAnsi="Times New Roman" w:cs="Times New Roman"/>
          <w:sz w:val="28"/>
          <w:szCs w:val="28"/>
        </w:rPr>
        <w:t xml:space="preserve"> [</w:t>
      </w:r>
      <w:r>
        <w:rPr>
          <w:rFonts w:ascii="Times New Roman" w:hAnsi="Times New Roman" w:cs="Times New Roman"/>
          <w:sz w:val="28"/>
          <w:szCs w:val="28"/>
        </w:rPr>
        <w:t>23</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5A08AE"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Несмотря на простоту выполнения, Европейское общество Гастроинтестинальной Эндоскопии рекомендует воздерживаться от использования холодной щипцовой биопсии в виду низкого процента полноты резекции. Только в случае, если полип достигает размеров 1-3 мм и холодная петлевая </w:t>
      </w:r>
      <w:r>
        <w:rPr>
          <w:rFonts w:ascii="Times New Roman" w:hAnsi="Times New Roman" w:cs="Times New Roman"/>
          <w:sz w:val="28"/>
          <w:szCs w:val="28"/>
        </w:rPr>
        <w:t>резекция</w:t>
      </w:r>
      <w:r w:rsidRPr="007760D4">
        <w:rPr>
          <w:rFonts w:ascii="Times New Roman" w:hAnsi="Times New Roman" w:cs="Times New Roman"/>
          <w:sz w:val="28"/>
          <w:szCs w:val="28"/>
        </w:rPr>
        <w:t xml:space="preserve"> технически трудна в выполнении или не может быть выполнена, возможно использов</w:t>
      </w:r>
      <w:r>
        <w:rPr>
          <w:rFonts w:ascii="Times New Roman" w:hAnsi="Times New Roman" w:cs="Times New Roman"/>
          <w:sz w:val="28"/>
          <w:szCs w:val="28"/>
        </w:rPr>
        <w:t xml:space="preserve">ание холодной щипцовой биопсии </w:t>
      </w:r>
      <w:r w:rsidRPr="007760D4">
        <w:rPr>
          <w:rFonts w:ascii="Times New Roman" w:hAnsi="Times New Roman" w:cs="Times New Roman"/>
          <w:sz w:val="28"/>
          <w:szCs w:val="28"/>
        </w:rPr>
        <w:t>[</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9431D1"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В проспективном исследовании 52 случаев полипэктомии с помощью холодной щипцовой биопсии до визуально неизмененной ткани, в области резекции была проведена эндоскопическая резекция слизистой. Гистологическое исследование показало, что только 39% полипов были полностью удалены с пом</w:t>
      </w:r>
      <w:r>
        <w:rPr>
          <w:rFonts w:ascii="Times New Roman" w:hAnsi="Times New Roman" w:cs="Times New Roman"/>
          <w:sz w:val="28"/>
          <w:szCs w:val="28"/>
        </w:rPr>
        <w:t>ощью холодной щипцовой биопсии.</w:t>
      </w:r>
    </w:p>
    <w:p w:rsidR="008B25EC" w:rsidRPr="005A08AE"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С другой стороны, высокий процент полноты резекции может быть достигнут при использовании хромоэндоскопии. Процент полноты резекции в таком случае может достигать 92 % для всех </w:t>
      </w:r>
      <w:r w:rsidR="003A6317">
        <w:rPr>
          <w:rFonts w:ascii="Times New Roman" w:hAnsi="Times New Roman" w:cs="Times New Roman"/>
          <w:sz w:val="28"/>
          <w:szCs w:val="28"/>
        </w:rPr>
        <w:t>миниатюрных</w:t>
      </w:r>
      <w:r w:rsidRPr="007760D4">
        <w:rPr>
          <w:rFonts w:ascii="Times New Roman" w:hAnsi="Times New Roman" w:cs="Times New Roman"/>
          <w:sz w:val="28"/>
          <w:szCs w:val="28"/>
        </w:rPr>
        <w:t xml:space="preserve"> полипов и 100% для полипов размерами от 1 до 3 мм. [</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9431D1"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Процент полноты резекции может зависеть также от типа биопсийных щипцов. При сравнении </w:t>
      </w:r>
      <w:r w:rsidRPr="007760D4">
        <w:rPr>
          <w:rFonts w:ascii="Times New Roman" w:hAnsi="Times New Roman" w:cs="Times New Roman"/>
          <w:sz w:val="28"/>
          <w:szCs w:val="28"/>
          <w:lang w:val="en-US"/>
        </w:rPr>
        <w:t>jumbo</w:t>
      </w:r>
      <w:r w:rsidRPr="007760D4">
        <w:rPr>
          <w:rFonts w:ascii="Times New Roman" w:hAnsi="Times New Roman" w:cs="Times New Roman"/>
          <w:sz w:val="28"/>
          <w:szCs w:val="28"/>
        </w:rPr>
        <w:t>-щипцов (</w:t>
      </w:r>
      <w:r w:rsidRPr="007760D4">
        <w:rPr>
          <w:rFonts w:ascii="Times New Roman" w:hAnsi="Times New Roman" w:cs="Times New Roman"/>
          <w:sz w:val="28"/>
          <w:szCs w:val="28"/>
          <w:lang w:val="en-US"/>
        </w:rPr>
        <w:t>RadialJaw</w:t>
      </w:r>
      <w:r w:rsidRPr="007760D4">
        <w:rPr>
          <w:rFonts w:ascii="Times New Roman" w:hAnsi="Times New Roman" w:cs="Times New Roman"/>
          <w:sz w:val="28"/>
          <w:szCs w:val="28"/>
        </w:rPr>
        <w:t xml:space="preserve"> 4 </w:t>
      </w:r>
      <w:r w:rsidRPr="007760D4">
        <w:rPr>
          <w:rFonts w:ascii="Times New Roman" w:hAnsi="Times New Roman" w:cs="Times New Roman"/>
          <w:sz w:val="28"/>
          <w:szCs w:val="28"/>
          <w:lang w:val="en-US"/>
        </w:rPr>
        <w:t>jumbo</w:t>
      </w:r>
      <w:r w:rsidR="003A6317">
        <w:rPr>
          <w:rFonts w:ascii="Times New Roman" w:hAnsi="Times New Roman" w:cs="Times New Roman"/>
          <w:sz w:val="28"/>
          <w:szCs w:val="28"/>
        </w:rPr>
        <w:t xml:space="preserve"> </w:t>
      </w:r>
      <w:r w:rsidRPr="007760D4">
        <w:rPr>
          <w:rFonts w:ascii="Times New Roman" w:hAnsi="Times New Roman" w:cs="Times New Roman"/>
          <w:sz w:val="28"/>
          <w:szCs w:val="28"/>
          <w:lang w:val="en-US"/>
        </w:rPr>
        <w:t>forceps</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BostonScientific</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Natick</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Massachusetts</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USA</w:t>
      </w:r>
      <w:r w:rsidRPr="007760D4">
        <w:rPr>
          <w:rFonts w:ascii="Times New Roman" w:hAnsi="Times New Roman" w:cs="Times New Roman"/>
          <w:sz w:val="28"/>
          <w:szCs w:val="28"/>
        </w:rPr>
        <w:t>) и стандартных биопсийных щипцов (</w:t>
      </w:r>
      <w:r w:rsidRPr="007760D4">
        <w:rPr>
          <w:rFonts w:ascii="Times New Roman" w:hAnsi="Times New Roman" w:cs="Times New Roman"/>
          <w:sz w:val="28"/>
          <w:szCs w:val="28"/>
          <w:lang w:val="en-US"/>
        </w:rPr>
        <w:t>RadialJaw</w:t>
      </w:r>
      <w:r w:rsidRPr="007760D4">
        <w:rPr>
          <w:rFonts w:ascii="Times New Roman" w:hAnsi="Times New Roman" w:cs="Times New Roman"/>
          <w:sz w:val="28"/>
          <w:szCs w:val="28"/>
        </w:rPr>
        <w:t xml:space="preserve"> 4 </w:t>
      </w:r>
      <w:r w:rsidRPr="007760D4">
        <w:rPr>
          <w:rFonts w:ascii="Times New Roman" w:hAnsi="Times New Roman" w:cs="Times New Roman"/>
          <w:sz w:val="28"/>
          <w:szCs w:val="28"/>
          <w:lang w:val="en-US"/>
        </w:rPr>
        <w:t>jumbo</w:t>
      </w:r>
      <w:r w:rsidR="003A6317">
        <w:rPr>
          <w:rFonts w:ascii="Times New Roman" w:hAnsi="Times New Roman" w:cs="Times New Roman"/>
          <w:sz w:val="28"/>
          <w:szCs w:val="28"/>
        </w:rPr>
        <w:t xml:space="preserve"> </w:t>
      </w:r>
      <w:r w:rsidRPr="007760D4">
        <w:rPr>
          <w:rFonts w:ascii="Times New Roman" w:hAnsi="Times New Roman" w:cs="Times New Roman"/>
          <w:sz w:val="28"/>
          <w:szCs w:val="28"/>
          <w:lang w:val="en-US"/>
        </w:rPr>
        <w:t>forceps</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BostonScientific</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Natick</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Massachusetts</w:t>
      </w:r>
      <w:r w:rsidRPr="007760D4">
        <w:rPr>
          <w:rFonts w:ascii="Times New Roman" w:hAnsi="Times New Roman" w:cs="Times New Roman"/>
          <w:sz w:val="28"/>
          <w:szCs w:val="28"/>
        </w:rPr>
        <w:t xml:space="preserve">, </w:t>
      </w:r>
      <w:r w:rsidRPr="007760D4">
        <w:rPr>
          <w:rFonts w:ascii="Times New Roman" w:hAnsi="Times New Roman" w:cs="Times New Roman"/>
          <w:sz w:val="28"/>
          <w:szCs w:val="28"/>
          <w:lang w:val="en-US"/>
        </w:rPr>
        <w:t>USA</w:t>
      </w:r>
      <w:r w:rsidRPr="007760D4">
        <w:rPr>
          <w:rFonts w:ascii="Times New Roman" w:hAnsi="Times New Roman" w:cs="Times New Roman"/>
          <w:sz w:val="28"/>
          <w:szCs w:val="28"/>
        </w:rPr>
        <w:t xml:space="preserve">) в проспективномрандомизированном исследовании было обнаружено существенное различие в проценте полноты резекции (78,8% и 50,7% соответственно). К тому же полное удаление с помощью одного захвата было </w:t>
      </w:r>
      <w:r w:rsidRPr="007760D4">
        <w:rPr>
          <w:rFonts w:ascii="Times New Roman" w:hAnsi="Times New Roman" w:cs="Times New Roman"/>
          <w:sz w:val="28"/>
          <w:szCs w:val="28"/>
        </w:rPr>
        <w:lastRenderedPageBreak/>
        <w:t xml:space="preserve">выполнено в 82% при использовании </w:t>
      </w:r>
      <w:r w:rsidRPr="007760D4">
        <w:rPr>
          <w:rFonts w:ascii="Times New Roman" w:hAnsi="Times New Roman" w:cs="Times New Roman"/>
          <w:sz w:val="28"/>
          <w:szCs w:val="28"/>
          <w:lang w:val="en-US"/>
        </w:rPr>
        <w:t>Jumbo</w:t>
      </w:r>
      <w:r w:rsidRPr="007760D4">
        <w:rPr>
          <w:rFonts w:ascii="Times New Roman" w:hAnsi="Times New Roman" w:cs="Times New Roman"/>
          <w:sz w:val="28"/>
          <w:szCs w:val="28"/>
        </w:rPr>
        <w:t>-щипцов и 77% при использовании стандартных щипцов. [</w:t>
      </w:r>
      <w:r>
        <w:rPr>
          <w:rFonts w:ascii="Times New Roman" w:hAnsi="Times New Roman" w:cs="Times New Roman"/>
          <w:sz w:val="28"/>
          <w:szCs w:val="28"/>
        </w:rPr>
        <w:t>24</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9431D1" w:rsidRDefault="008B25EC" w:rsidP="00E02113">
      <w:pPr>
        <w:spacing w:line="360" w:lineRule="auto"/>
        <w:jc w:val="both"/>
        <w:rPr>
          <w:rFonts w:ascii="Times New Roman" w:hAnsi="Times New Roman" w:cs="Times New Roman"/>
          <w:i/>
          <w:sz w:val="28"/>
          <w:szCs w:val="28"/>
        </w:rPr>
      </w:pPr>
      <w:r w:rsidRPr="007760D4">
        <w:rPr>
          <w:rFonts w:ascii="Times New Roman" w:hAnsi="Times New Roman" w:cs="Times New Roman"/>
          <w:i/>
          <w:sz w:val="28"/>
          <w:szCs w:val="28"/>
        </w:rPr>
        <w:t>Горячая щипцовая биопсия</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Горячая </w:t>
      </w:r>
      <w:r w:rsidRPr="00C26781">
        <w:rPr>
          <w:rFonts w:ascii="Times New Roman" w:hAnsi="Times New Roman" w:cs="Times New Roman"/>
          <w:sz w:val="28"/>
          <w:szCs w:val="28"/>
        </w:rPr>
        <w:t>щипцовая биопсия - техника, которая до сих пор может использоваться в практике эндоскопистов, однако, Американское общество Гастроинтестинальной Эндоскопии</w:t>
      </w:r>
      <w:r w:rsidRPr="007760D4">
        <w:rPr>
          <w:rFonts w:ascii="Times New Roman" w:hAnsi="Times New Roman" w:cs="Times New Roman"/>
          <w:sz w:val="28"/>
          <w:szCs w:val="28"/>
        </w:rPr>
        <w:t xml:space="preserve"> уже более 20 лет назад рекомендовало не использовать ее, если возможно. Техника горячей щипцовой биопсии похожа на технику холодной щипцовой биопсии с применением электрокоагуляции.</w:t>
      </w:r>
    </w:p>
    <w:p w:rsidR="008B25EC" w:rsidRDefault="008B25EC"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Европейское Общество Гастроинтестинальной </w:t>
      </w:r>
      <w:r w:rsidRPr="00C26781">
        <w:rPr>
          <w:rFonts w:ascii="Times New Roman" w:hAnsi="Times New Roman" w:cs="Times New Roman"/>
          <w:sz w:val="28"/>
          <w:szCs w:val="28"/>
        </w:rPr>
        <w:t>Эндоскопии так же рекомендует воздерживаться от использования горячей щипцовой биопсии</w:t>
      </w:r>
      <w:r w:rsidRPr="007760D4">
        <w:rPr>
          <w:rFonts w:ascii="Times New Roman" w:hAnsi="Times New Roman" w:cs="Times New Roman"/>
          <w:sz w:val="28"/>
          <w:szCs w:val="28"/>
        </w:rPr>
        <w:t xml:space="preserve"> в виду низкого процента полноты резекции, неадекватного качества образцов для гистологического исследования и неприемлемо высоких рисков осложнений в виде кровотечений и глубокого термального повреждения тканей.</w:t>
      </w:r>
    </w:p>
    <w:p w:rsidR="008B25EC" w:rsidRDefault="008B25EC"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При выполнении биопсии в</w:t>
      </w:r>
      <w:r w:rsidRPr="007760D4">
        <w:rPr>
          <w:rFonts w:ascii="Times New Roman" w:hAnsi="Times New Roman" w:cs="Times New Roman"/>
          <w:sz w:val="28"/>
          <w:szCs w:val="28"/>
        </w:rPr>
        <w:t xml:space="preserve">ерхушка полипа захватывается и оттягивается от стенки толстой кишки для того, чтобы избежать перфорации. Просвет кишки слегка десуфлируется и проводится электрокоагуляция. </w:t>
      </w:r>
      <w:r>
        <w:rPr>
          <w:rFonts w:ascii="Times New Roman" w:hAnsi="Times New Roman" w:cs="Times New Roman"/>
          <w:sz w:val="28"/>
          <w:szCs w:val="28"/>
        </w:rPr>
        <w:t>Коагуляция</w:t>
      </w:r>
      <w:r w:rsidRPr="007760D4">
        <w:rPr>
          <w:rFonts w:ascii="Times New Roman" w:hAnsi="Times New Roman" w:cs="Times New Roman"/>
          <w:sz w:val="28"/>
          <w:szCs w:val="28"/>
        </w:rPr>
        <w:t xml:space="preserve"> электрическим током отделяет </w:t>
      </w:r>
      <w:r w:rsidRPr="00C26781">
        <w:rPr>
          <w:rFonts w:ascii="Times New Roman" w:hAnsi="Times New Roman" w:cs="Times New Roman"/>
          <w:sz w:val="28"/>
          <w:szCs w:val="28"/>
        </w:rPr>
        <w:t>полип, способствует тромбированию сосудов, но приводит к ожогу окружающих тканей, что приводит к глубокому повреждению стенки толстой кишки</w:t>
      </w:r>
      <w:r w:rsidRPr="007760D4">
        <w:rPr>
          <w:rFonts w:ascii="Times New Roman" w:hAnsi="Times New Roman" w:cs="Times New Roman"/>
          <w:sz w:val="28"/>
          <w:szCs w:val="28"/>
        </w:rPr>
        <w:t xml:space="preserve"> [</w:t>
      </w:r>
      <w:r>
        <w:rPr>
          <w:rFonts w:ascii="Times New Roman" w:hAnsi="Times New Roman" w:cs="Times New Roman"/>
          <w:sz w:val="28"/>
          <w:szCs w:val="28"/>
        </w:rPr>
        <w:t>23,24</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В исследовании </w:t>
      </w:r>
      <w:r w:rsidRPr="007760D4">
        <w:rPr>
          <w:rFonts w:ascii="Times New Roman" w:hAnsi="Times New Roman" w:cs="Times New Roman"/>
          <w:sz w:val="28"/>
          <w:szCs w:val="28"/>
          <w:lang w:val="en-US"/>
        </w:rPr>
        <w:t>Metz</w:t>
      </w:r>
      <w:r w:rsidR="003A6317">
        <w:rPr>
          <w:rFonts w:ascii="Times New Roman" w:hAnsi="Times New Roman" w:cs="Times New Roman"/>
          <w:sz w:val="28"/>
          <w:szCs w:val="28"/>
        </w:rPr>
        <w:t xml:space="preserve"> </w:t>
      </w:r>
      <w:r w:rsidRPr="007760D4">
        <w:rPr>
          <w:rFonts w:ascii="Times New Roman" w:hAnsi="Times New Roman" w:cs="Times New Roman"/>
          <w:sz w:val="28"/>
          <w:szCs w:val="28"/>
          <w:lang w:val="en-US"/>
        </w:rPr>
        <w:t>et</w:t>
      </w:r>
      <w:r w:rsidR="003A6317">
        <w:rPr>
          <w:rFonts w:ascii="Times New Roman" w:hAnsi="Times New Roman" w:cs="Times New Roman"/>
          <w:sz w:val="28"/>
          <w:szCs w:val="28"/>
        </w:rPr>
        <w:t xml:space="preserve"> </w:t>
      </w:r>
      <w:r w:rsidRPr="007760D4">
        <w:rPr>
          <w:rFonts w:ascii="Times New Roman" w:hAnsi="Times New Roman" w:cs="Times New Roman"/>
          <w:sz w:val="28"/>
          <w:szCs w:val="28"/>
          <w:lang w:val="en-US"/>
        </w:rPr>
        <w:t>al</w:t>
      </w:r>
      <w:r w:rsidRPr="007760D4">
        <w:rPr>
          <w:rFonts w:ascii="Times New Roman" w:hAnsi="Times New Roman" w:cs="Times New Roman"/>
          <w:sz w:val="28"/>
          <w:szCs w:val="28"/>
        </w:rPr>
        <w:t xml:space="preserve">. на животных, горячая биопсия вызывала частичный некроз стенки до собственной мышечной пластинки в 34% и полный некроз мышечной оболочки в 22%. Трансмуральное субсерозное воспаление формировалось в 32% случаев. А 22% образцов оказались повреждены электрокоагуляцией и не могли быть </w:t>
      </w:r>
      <w:r>
        <w:rPr>
          <w:rFonts w:ascii="Times New Roman" w:hAnsi="Times New Roman" w:cs="Times New Roman"/>
          <w:sz w:val="28"/>
          <w:szCs w:val="28"/>
        </w:rPr>
        <w:t>гистологически интерпретированы</w:t>
      </w:r>
      <w:r w:rsidRPr="007760D4">
        <w:rPr>
          <w:rFonts w:ascii="Times New Roman" w:hAnsi="Times New Roman" w:cs="Times New Roman"/>
          <w:sz w:val="28"/>
          <w:szCs w:val="28"/>
        </w:rPr>
        <w:t xml:space="preserve"> [</w:t>
      </w:r>
      <w:r>
        <w:rPr>
          <w:rFonts w:ascii="Times New Roman" w:hAnsi="Times New Roman" w:cs="Times New Roman"/>
          <w:sz w:val="28"/>
          <w:szCs w:val="28"/>
        </w:rPr>
        <w:t>25</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Использования горячей биопсии следует избегать по нескольким причинам: во-первых, процент неполной резекции варьируется от 17 до 22% для </w:t>
      </w:r>
      <w:r w:rsidRPr="007760D4">
        <w:rPr>
          <w:rFonts w:ascii="Times New Roman" w:hAnsi="Times New Roman" w:cs="Times New Roman"/>
          <w:sz w:val="28"/>
          <w:szCs w:val="28"/>
        </w:rPr>
        <w:lastRenderedPageBreak/>
        <w:t>полипов в размере менее 6 мм</w:t>
      </w:r>
      <w:r w:rsidR="003A6317">
        <w:rPr>
          <w:rFonts w:ascii="Times New Roman" w:hAnsi="Times New Roman" w:cs="Times New Roman"/>
          <w:sz w:val="28"/>
          <w:szCs w:val="28"/>
        </w:rPr>
        <w:t>, при этом не возможно визуально оценить край резекции</w:t>
      </w:r>
      <w:r w:rsidRPr="007760D4">
        <w:rPr>
          <w:rFonts w:ascii="Times New Roman" w:hAnsi="Times New Roman" w:cs="Times New Roman"/>
          <w:sz w:val="28"/>
          <w:szCs w:val="28"/>
        </w:rPr>
        <w:t>. Во-вторых, горячая биопсия имеет высокий риск осложнений, таких как кровотечение, перфорация, посткоагуляционный синдром. В-третьих, использование электрокоагуляции индуцирует повреждение тканей, повышая риск неаккуратного гистологического анализа из-за плохого качества удаленног</w:t>
      </w:r>
      <w:r>
        <w:rPr>
          <w:rFonts w:ascii="Times New Roman" w:hAnsi="Times New Roman" w:cs="Times New Roman"/>
          <w:sz w:val="28"/>
          <w:szCs w:val="28"/>
        </w:rPr>
        <w:t xml:space="preserve">о образца </w:t>
      </w:r>
      <w:r w:rsidRPr="007760D4">
        <w:rPr>
          <w:rFonts w:ascii="Times New Roman" w:hAnsi="Times New Roman" w:cs="Times New Roman"/>
          <w:sz w:val="28"/>
          <w:szCs w:val="28"/>
        </w:rPr>
        <w:t>[</w:t>
      </w:r>
      <w:r>
        <w:rPr>
          <w:rFonts w:ascii="Times New Roman" w:hAnsi="Times New Roman" w:cs="Times New Roman"/>
          <w:sz w:val="28"/>
          <w:szCs w:val="28"/>
        </w:rPr>
        <w:t>24</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Качество образца для гистологического исследования, удаленного с помощью горячей биопсии ниже, чем качество образца, удаленного с помощью </w:t>
      </w:r>
      <w:r w:rsidRPr="007760D4">
        <w:rPr>
          <w:rFonts w:ascii="Times New Roman" w:hAnsi="Times New Roman" w:cs="Times New Roman"/>
          <w:sz w:val="28"/>
          <w:szCs w:val="28"/>
          <w:lang w:val="en-US"/>
        </w:rPr>
        <w:t>jumbo</w:t>
      </w:r>
      <w:r w:rsidRPr="007760D4">
        <w:rPr>
          <w:rFonts w:ascii="Times New Roman" w:hAnsi="Times New Roman" w:cs="Times New Roman"/>
          <w:sz w:val="28"/>
          <w:szCs w:val="28"/>
        </w:rPr>
        <w:t>-щипцов в проспективном исследовании (80% и 96% соответственно). К тому же, в 92% образцов при гистологическом исследовании выявл</w:t>
      </w:r>
      <w:r>
        <w:rPr>
          <w:rFonts w:ascii="Times New Roman" w:hAnsi="Times New Roman" w:cs="Times New Roman"/>
          <w:sz w:val="28"/>
          <w:szCs w:val="28"/>
        </w:rPr>
        <w:t>яется повреждение от коагуляции</w:t>
      </w:r>
      <w:r w:rsidRPr="007760D4">
        <w:rPr>
          <w:rFonts w:ascii="Times New Roman" w:hAnsi="Times New Roman" w:cs="Times New Roman"/>
          <w:sz w:val="28"/>
          <w:szCs w:val="28"/>
        </w:rPr>
        <w:t xml:space="preserve"> [</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В ретроспективном исследовании 1964 </w:t>
      </w:r>
      <w:r w:rsidR="00931B34">
        <w:rPr>
          <w:rFonts w:ascii="Times New Roman" w:hAnsi="Times New Roman" w:cs="Times New Roman"/>
          <w:sz w:val="28"/>
          <w:szCs w:val="28"/>
        </w:rPr>
        <w:t>миниатюрных</w:t>
      </w:r>
      <w:r w:rsidRPr="007760D4">
        <w:rPr>
          <w:rFonts w:ascii="Times New Roman" w:hAnsi="Times New Roman" w:cs="Times New Roman"/>
          <w:sz w:val="28"/>
          <w:szCs w:val="28"/>
        </w:rPr>
        <w:t xml:space="preserve"> полипов, где 1525 были удалены с помощью горячей биопсии, риск кровотечения составил 0,4% (1,3% в слепой кишке и 1,0% в восходящей ободочной</w:t>
      </w:r>
      <w:r>
        <w:rPr>
          <w:rFonts w:ascii="Times New Roman" w:hAnsi="Times New Roman" w:cs="Times New Roman"/>
          <w:sz w:val="28"/>
          <w:szCs w:val="28"/>
        </w:rPr>
        <w:t xml:space="preserve"> кишке) </w:t>
      </w:r>
      <w:r w:rsidRPr="007760D4">
        <w:rPr>
          <w:rFonts w:ascii="Times New Roman" w:hAnsi="Times New Roman" w:cs="Times New Roman"/>
          <w:sz w:val="28"/>
          <w:szCs w:val="28"/>
        </w:rPr>
        <w:t>[</w:t>
      </w:r>
      <w:r>
        <w:rPr>
          <w:rFonts w:ascii="Times New Roman" w:hAnsi="Times New Roman" w:cs="Times New Roman"/>
          <w:sz w:val="28"/>
          <w:szCs w:val="28"/>
        </w:rPr>
        <w:t>20</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i/>
          <w:color w:val="231F20"/>
          <w:sz w:val="28"/>
          <w:szCs w:val="28"/>
        </w:rPr>
      </w:pPr>
      <w:r w:rsidRPr="007760D4">
        <w:rPr>
          <w:rFonts w:ascii="Times New Roman" w:hAnsi="Times New Roman" w:cs="Times New Roman"/>
          <w:i/>
          <w:color w:val="231F20"/>
          <w:sz w:val="28"/>
          <w:szCs w:val="28"/>
        </w:rPr>
        <w:t xml:space="preserve">Холодная петлевая </w:t>
      </w:r>
      <w:r>
        <w:rPr>
          <w:rFonts w:ascii="Times New Roman" w:hAnsi="Times New Roman" w:cs="Times New Roman"/>
          <w:i/>
          <w:color w:val="231F20"/>
          <w:sz w:val="28"/>
          <w:szCs w:val="28"/>
        </w:rPr>
        <w:t>резекция</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Принимая во внимания риск, связанный с применением электрокоагуляции, включающий перфорацию и кровотечение, а также недостаточную эффективность холодной щипцовой</w:t>
      </w:r>
      <w:r>
        <w:rPr>
          <w:rFonts w:ascii="Times New Roman" w:hAnsi="Times New Roman" w:cs="Times New Roman"/>
          <w:sz w:val="28"/>
          <w:szCs w:val="28"/>
        </w:rPr>
        <w:t xml:space="preserve"> биопсии, использование холодно</w:t>
      </w:r>
      <w:r w:rsidRPr="007760D4">
        <w:rPr>
          <w:rFonts w:ascii="Times New Roman" w:hAnsi="Times New Roman" w:cs="Times New Roman"/>
          <w:sz w:val="28"/>
          <w:szCs w:val="28"/>
        </w:rPr>
        <w:t xml:space="preserve">й петлевой </w:t>
      </w:r>
      <w:r>
        <w:rPr>
          <w:rFonts w:ascii="Times New Roman" w:hAnsi="Times New Roman" w:cs="Times New Roman"/>
          <w:sz w:val="28"/>
          <w:szCs w:val="28"/>
        </w:rPr>
        <w:t>резекции</w:t>
      </w:r>
      <w:r w:rsidRPr="007760D4">
        <w:rPr>
          <w:rFonts w:ascii="Times New Roman" w:hAnsi="Times New Roman" w:cs="Times New Roman"/>
          <w:sz w:val="28"/>
          <w:szCs w:val="28"/>
        </w:rPr>
        <w:t xml:space="preserve"> может быть разумным методом выбора удаления полипов</w:t>
      </w:r>
      <w:r>
        <w:rPr>
          <w:rFonts w:ascii="Times New Roman" w:hAnsi="Times New Roman" w:cs="Times New Roman"/>
          <w:sz w:val="28"/>
          <w:szCs w:val="28"/>
        </w:rPr>
        <w:t xml:space="preserve"> [24</w:t>
      </w:r>
      <w:r w:rsidRPr="005E01DC">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color w:val="231F20"/>
          <w:sz w:val="28"/>
          <w:szCs w:val="28"/>
        </w:rPr>
      </w:pPr>
      <w:r w:rsidRPr="007760D4">
        <w:rPr>
          <w:rFonts w:ascii="Times New Roman" w:hAnsi="Times New Roman" w:cs="Times New Roman"/>
          <w:color w:val="231F20"/>
          <w:sz w:val="28"/>
          <w:szCs w:val="28"/>
        </w:rPr>
        <w:t xml:space="preserve">Техника холодной петлевой </w:t>
      </w:r>
      <w:r>
        <w:rPr>
          <w:rFonts w:ascii="Times New Roman" w:hAnsi="Times New Roman" w:cs="Times New Roman"/>
          <w:color w:val="231F20"/>
          <w:sz w:val="28"/>
          <w:szCs w:val="28"/>
        </w:rPr>
        <w:t>резекции</w:t>
      </w:r>
      <w:r w:rsidRPr="007760D4">
        <w:rPr>
          <w:rFonts w:ascii="Times New Roman" w:hAnsi="Times New Roman" w:cs="Times New Roman"/>
          <w:color w:val="231F20"/>
          <w:sz w:val="28"/>
          <w:szCs w:val="28"/>
        </w:rPr>
        <w:t xml:space="preserve"> заключается в следующем: образование располагается на позиции 5 часов. Далее, петля </w:t>
      </w:r>
      <w:r>
        <w:rPr>
          <w:rFonts w:ascii="Times New Roman" w:hAnsi="Times New Roman" w:cs="Times New Roman"/>
          <w:color w:val="231F20"/>
          <w:sz w:val="28"/>
          <w:szCs w:val="28"/>
        </w:rPr>
        <w:t xml:space="preserve">накидывается на образование и </w:t>
      </w:r>
      <w:r w:rsidRPr="007760D4">
        <w:rPr>
          <w:rFonts w:ascii="Times New Roman" w:hAnsi="Times New Roman" w:cs="Times New Roman"/>
          <w:color w:val="231F20"/>
          <w:sz w:val="28"/>
          <w:szCs w:val="28"/>
        </w:rPr>
        <w:t>медленно сужается вокруг полипа с захватом как минимум 1 или 2 мм окружающей нормальной ткани. Полип резецируется, при этом он не должен подтягиваться или подниматься до полного закрытия петли.  Полип можно удалить через рабочий ка</w:t>
      </w:r>
      <w:r>
        <w:rPr>
          <w:rFonts w:ascii="Times New Roman" w:hAnsi="Times New Roman" w:cs="Times New Roman"/>
          <w:color w:val="231F20"/>
          <w:sz w:val="28"/>
          <w:szCs w:val="28"/>
        </w:rPr>
        <w:t>нал эндоскопа с помощью ловушки</w:t>
      </w:r>
      <w:r w:rsidRPr="007760D4">
        <w:rPr>
          <w:rFonts w:ascii="Times New Roman" w:hAnsi="Times New Roman" w:cs="Times New Roman"/>
          <w:color w:val="231F20"/>
          <w:sz w:val="28"/>
          <w:szCs w:val="28"/>
        </w:rPr>
        <w:t xml:space="preserve"> [</w:t>
      </w:r>
      <w:r>
        <w:rPr>
          <w:rFonts w:ascii="Times New Roman" w:hAnsi="Times New Roman" w:cs="Times New Roman"/>
          <w:color w:val="231F20"/>
          <w:sz w:val="28"/>
          <w:szCs w:val="28"/>
        </w:rPr>
        <w:t>23</w:t>
      </w:r>
      <w:r w:rsidRPr="007760D4">
        <w:rPr>
          <w:rFonts w:ascii="Times New Roman" w:hAnsi="Times New Roman" w:cs="Times New Roman"/>
          <w:color w:val="231F20"/>
          <w:sz w:val="28"/>
          <w:szCs w:val="28"/>
        </w:rPr>
        <w:t>]</w:t>
      </w:r>
      <w:r>
        <w:rPr>
          <w:rFonts w:ascii="Times New Roman" w:hAnsi="Times New Roman" w:cs="Times New Roman"/>
          <w:color w:val="231F20"/>
          <w:sz w:val="28"/>
          <w:szCs w:val="28"/>
        </w:rPr>
        <w:t xml:space="preserve">, либо других методов, позволяющих извлечь отсеченный участок слизистой. </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lastRenderedPageBreak/>
        <w:t xml:space="preserve">Холодная петлевая </w:t>
      </w:r>
      <w:r>
        <w:rPr>
          <w:rFonts w:ascii="Times New Roman" w:hAnsi="Times New Roman" w:cs="Times New Roman"/>
          <w:sz w:val="28"/>
          <w:szCs w:val="28"/>
        </w:rPr>
        <w:t>резекция</w:t>
      </w:r>
      <w:r w:rsidRPr="007760D4">
        <w:rPr>
          <w:rFonts w:ascii="Times New Roman" w:hAnsi="Times New Roman" w:cs="Times New Roman"/>
          <w:sz w:val="28"/>
          <w:szCs w:val="28"/>
        </w:rPr>
        <w:t xml:space="preserve"> обладает существенным достоинств</w:t>
      </w:r>
      <w:r>
        <w:rPr>
          <w:rFonts w:ascii="Times New Roman" w:hAnsi="Times New Roman" w:cs="Times New Roman"/>
          <w:sz w:val="28"/>
          <w:szCs w:val="28"/>
        </w:rPr>
        <w:t>о</w:t>
      </w:r>
      <w:r w:rsidRPr="007760D4">
        <w:rPr>
          <w:rFonts w:ascii="Times New Roman" w:hAnsi="Times New Roman" w:cs="Times New Roman"/>
          <w:sz w:val="28"/>
          <w:szCs w:val="28"/>
        </w:rPr>
        <w:t>м перед холодной щипцовой биопсией</w:t>
      </w:r>
      <w:r>
        <w:rPr>
          <w:rFonts w:ascii="Times New Roman" w:hAnsi="Times New Roman" w:cs="Times New Roman"/>
          <w:sz w:val="28"/>
          <w:szCs w:val="28"/>
        </w:rPr>
        <w:t xml:space="preserve"> - </w:t>
      </w:r>
      <w:r w:rsidRPr="007760D4">
        <w:rPr>
          <w:rFonts w:ascii="Times New Roman" w:hAnsi="Times New Roman" w:cs="Times New Roman"/>
          <w:sz w:val="28"/>
          <w:szCs w:val="28"/>
        </w:rPr>
        <w:t xml:space="preserve">более высокий процент полноты резекции. В ретроспективном исследовании, которое включило 145 полипов размером менее 7 мм, процент полной резекции аденоматозных полипов был существенно выше при использовании холодной </w:t>
      </w:r>
      <w:r w:rsidRPr="005A08AE">
        <w:rPr>
          <w:rFonts w:ascii="Times New Roman" w:hAnsi="Times New Roman" w:cs="Times New Roman"/>
          <w:sz w:val="28"/>
          <w:szCs w:val="28"/>
        </w:rPr>
        <w:t>петлевой резекции, чем</w:t>
      </w:r>
      <w:r w:rsidRPr="007760D4">
        <w:rPr>
          <w:rFonts w:ascii="Times New Roman" w:hAnsi="Times New Roman" w:cs="Times New Roman"/>
          <w:sz w:val="28"/>
          <w:szCs w:val="28"/>
        </w:rPr>
        <w:t xml:space="preserve"> при холодной щипцов</w:t>
      </w:r>
      <w:r>
        <w:rPr>
          <w:rFonts w:ascii="Times New Roman" w:hAnsi="Times New Roman" w:cs="Times New Roman"/>
          <w:sz w:val="28"/>
          <w:szCs w:val="28"/>
        </w:rPr>
        <w:t>ой биопсии (96,6% против 82,6%)[20</w:t>
      </w:r>
      <w:r w:rsidRPr="009E2365">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Горячие методики биопсии также уступает данному методу, поскольку холодная петлевая </w:t>
      </w:r>
      <w:r>
        <w:rPr>
          <w:rFonts w:ascii="Times New Roman" w:hAnsi="Times New Roman" w:cs="Times New Roman"/>
          <w:sz w:val="28"/>
          <w:szCs w:val="28"/>
        </w:rPr>
        <w:t>резекция</w:t>
      </w:r>
      <w:r w:rsidRPr="007760D4">
        <w:rPr>
          <w:rFonts w:ascii="Times New Roman" w:hAnsi="Times New Roman" w:cs="Times New Roman"/>
          <w:sz w:val="28"/>
          <w:szCs w:val="28"/>
        </w:rPr>
        <w:t xml:space="preserve"> не имеет побочных эффектов, связанных с термической коагуляцией и не приводит к деформа</w:t>
      </w:r>
      <w:r>
        <w:rPr>
          <w:rFonts w:ascii="Times New Roman" w:hAnsi="Times New Roman" w:cs="Times New Roman"/>
          <w:sz w:val="28"/>
          <w:szCs w:val="28"/>
        </w:rPr>
        <w:t>ции краев биопсийного образца.</w:t>
      </w:r>
    </w:p>
    <w:p w:rsidR="008B25EC" w:rsidRDefault="008B25EC" w:rsidP="00E02113">
      <w:pPr>
        <w:spacing w:line="360" w:lineRule="auto"/>
        <w:jc w:val="both"/>
        <w:rPr>
          <w:rFonts w:ascii="Times New Roman" w:hAnsi="Times New Roman" w:cs="Times New Roman"/>
          <w:color w:val="231F20"/>
          <w:sz w:val="28"/>
          <w:szCs w:val="28"/>
        </w:rPr>
      </w:pPr>
      <w:r w:rsidRPr="007760D4">
        <w:rPr>
          <w:rFonts w:ascii="Times New Roman" w:hAnsi="Times New Roman" w:cs="Times New Roman"/>
          <w:color w:val="231F20"/>
          <w:sz w:val="28"/>
          <w:szCs w:val="28"/>
        </w:rPr>
        <w:t xml:space="preserve">При сравнении горячей </w:t>
      </w:r>
      <w:r w:rsidRPr="005A08AE">
        <w:rPr>
          <w:rFonts w:ascii="Times New Roman" w:hAnsi="Times New Roman" w:cs="Times New Roman"/>
          <w:sz w:val="28"/>
          <w:szCs w:val="28"/>
        </w:rPr>
        <w:t>петлевой резекции</w:t>
      </w:r>
      <w:r w:rsidRPr="007760D4">
        <w:rPr>
          <w:rFonts w:ascii="Times New Roman" w:hAnsi="Times New Roman" w:cs="Times New Roman"/>
          <w:color w:val="231F20"/>
          <w:sz w:val="28"/>
          <w:szCs w:val="28"/>
        </w:rPr>
        <w:t xml:space="preserve"> и холодной петлевой </w:t>
      </w:r>
      <w:r w:rsidRPr="005A08AE">
        <w:rPr>
          <w:rFonts w:ascii="Times New Roman" w:hAnsi="Times New Roman" w:cs="Times New Roman"/>
          <w:sz w:val="28"/>
          <w:szCs w:val="28"/>
        </w:rPr>
        <w:t>резекции у</w:t>
      </w:r>
      <w:r w:rsidRPr="007760D4">
        <w:rPr>
          <w:rFonts w:ascii="Times New Roman" w:hAnsi="Times New Roman" w:cs="Times New Roman"/>
          <w:color w:val="231F20"/>
          <w:sz w:val="28"/>
          <w:szCs w:val="28"/>
        </w:rPr>
        <w:t xml:space="preserve"> 70 пациентов, находящихся на антикоагулянтной терапии, при удалении полипов до 10 мм в размере выяснилось, что риск развития постоперационного </w:t>
      </w:r>
      <w:r w:rsidRPr="005A08AE">
        <w:rPr>
          <w:rFonts w:ascii="Times New Roman" w:hAnsi="Times New Roman" w:cs="Times New Roman"/>
          <w:sz w:val="28"/>
          <w:szCs w:val="28"/>
        </w:rPr>
        <w:t>кровотечения, как ни странно, существенно</w:t>
      </w:r>
      <w:r w:rsidRPr="007760D4">
        <w:rPr>
          <w:rFonts w:ascii="Times New Roman" w:hAnsi="Times New Roman" w:cs="Times New Roman"/>
          <w:color w:val="231F20"/>
          <w:sz w:val="28"/>
          <w:szCs w:val="28"/>
        </w:rPr>
        <w:t xml:space="preserve"> выше при использовании горячей петлевой </w:t>
      </w:r>
      <w:r>
        <w:rPr>
          <w:rFonts w:ascii="Times New Roman" w:hAnsi="Times New Roman" w:cs="Times New Roman"/>
          <w:color w:val="231F20"/>
          <w:sz w:val="28"/>
          <w:szCs w:val="28"/>
        </w:rPr>
        <w:t>резекции</w:t>
      </w:r>
      <w:r w:rsidRPr="007760D4">
        <w:rPr>
          <w:rFonts w:ascii="Times New Roman" w:hAnsi="Times New Roman" w:cs="Times New Roman"/>
          <w:color w:val="231F20"/>
          <w:sz w:val="28"/>
          <w:szCs w:val="28"/>
        </w:rPr>
        <w:t xml:space="preserve"> (23% против 5,7%), а процент кровотечений, потребовавших гемостаза состав</w:t>
      </w:r>
      <w:r>
        <w:rPr>
          <w:rFonts w:ascii="Times New Roman" w:hAnsi="Times New Roman" w:cs="Times New Roman"/>
          <w:color w:val="231F20"/>
          <w:sz w:val="28"/>
          <w:szCs w:val="28"/>
        </w:rPr>
        <w:t>ил 14% против 0% соответственно</w:t>
      </w:r>
      <w:r w:rsidRPr="007760D4">
        <w:rPr>
          <w:rFonts w:ascii="Times New Roman" w:hAnsi="Times New Roman" w:cs="Times New Roman"/>
          <w:color w:val="231F20"/>
          <w:sz w:val="28"/>
          <w:szCs w:val="28"/>
        </w:rPr>
        <w:t xml:space="preserve"> [</w:t>
      </w:r>
      <w:r>
        <w:rPr>
          <w:rFonts w:ascii="Times New Roman" w:hAnsi="Times New Roman" w:cs="Times New Roman"/>
          <w:color w:val="231F20"/>
          <w:sz w:val="28"/>
          <w:szCs w:val="28"/>
        </w:rPr>
        <w:t>20</w:t>
      </w:r>
      <w:r w:rsidRPr="007760D4">
        <w:rPr>
          <w:rFonts w:ascii="Times New Roman" w:hAnsi="Times New Roman" w:cs="Times New Roman"/>
          <w:color w:val="231F20"/>
          <w:sz w:val="28"/>
          <w:szCs w:val="28"/>
        </w:rPr>
        <w:t>]</w:t>
      </w:r>
      <w:r>
        <w:rPr>
          <w:rFonts w:ascii="Times New Roman" w:hAnsi="Times New Roman" w:cs="Times New Roman"/>
          <w:color w:val="231F20"/>
          <w:sz w:val="28"/>
          <w:szCs w:val="28"/>
        </w:rPr>
        <w:t>.</w:t>
      </w:r>
    </w:p>
    <w:p w:rsidR="008B25EC" w:rsidRPr="0091077E"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color w:val="231F20"/>
          <w:sz w:val="28"/>
          <w:szCs w:val="28"/>
        </w:rPr>
        <w:t xml:space="preserve">Итак, достоинствами холодной петлевой </w:t>
      </w:r>
      <w:r>
        <w:rPr>
          <w:rFonts w:ascii="Times New Roman" w:hAnsi="Times New Roman" w:cs="Times New Roman"/>
          <w:color w:val="231F20"/>
          <w:sz w:val="28"/>
          <w:szCs w:val="28"/>
        </w:rPr>
        <w:t>резекции</w:t>
      </w:r>
      <w:r w:rsidRPr="007760D4">
        <w:rPr>
          <w:rFonts w:ascii="Times New Roman" w:hAnsi="Times New Roman" w:cs="Times New Roman"/>
          <w:color w:val="231F20"/>
          <w:sz w:val="28"/>
          <w:szCs w:val="28"/>
        </w:rPr>
        <w:t xml:space="preserve"> является короткое время процедуры, высокий процент полноты резекции, низкий риск осложнений, высокое качество биопсийного образца. Поэтому</w:t>
      </w:r>
      <w:r w:rsidRPr="007760D4">
        <w:rPr>
          <w:rFonts w:ascii="Times New Roman" w:hAnsi="Times New Roman" w:cs="Times New Roman"/>
          <w:sz w:val="28"/>
          <w:szCs w:val="28"/>
        </w:rPr>
        <w:t xml:space="preserve"> Европейское общество гастроинтестинальной эндоскопии рекомендует холодную петлевую </w:t>
      </w:r>
      <w:r>
        <w:rPr>
          <w:rFonts w:ascii="Times New Roman" w:hAnsi="Times New Roman" w:cs="Times New Roman"/>
          <w:sz w:val="28"/>
          <w:szCs w:val="28"/>
        </w:rPr>
        <w:t>резекцию</w:t>
      </w:r>
      <w:r w:rsidRPr="007760D4">
        <w:rPr>
          <w:rFonts w:ascii="Times New Roman" w:hAnsi="Times New Roman" w:cs="Times New Roman"/>
          <w:sz w:val="28"/>
          <w:szCs w:val="28"/>
        </w:rPr>
        <w:t xml:space="preserve">, как технику выбора для удаления </w:t>
      </w:r>
      <w:r w:rsidR="00931B34">
        <w:rPr>
          <w:rFonts w:ascii="Times New Roman" w:hAnsi="Times New Roman" w:cs="Times New Roman"/>
          <w:sz w:val="28"/>
          <w:szCs w:val="28"/>
        </w:rPr>
        <w:t>небольших</w:t>
      </w:r>
      <w:r w:rsidRPr="007760D4">
        <w:rPr>
          <w:rFonts w:ascii="Times New Roman" w:hAnsi="Times New Roman" w:cs="Times New Roman"/>
          <w:sz w:val="28"/>
          <w:szCs w:val="28"/>
        </w:rPr>
        <w:t xml:space="preserve"> полипов.</w:t>
      </w:r>
    </w:p>
    <w:p w:rsidR="008B25EC" w:rsidRDefault="008B25EC" w:rsidP="00E02113">
      <w:pPr>
        <w:spacing w:line="360" w:lineRule="auto"/>
        <w:jc w:val="both"/>
        <w:rPr>
          <w:rFonts w:ascii="Times New Roman" w:hAnsi="Times New Roman" w:cs="Times New Roman"/>
          <w:i/>
          <w:sz w:val="28"/>
          <w:szCs w:val="28"/>
        </w:rPr>
      </w:pPr>
      <w:r w:rsidRPr="007760D4">
        <w:rPr>
          <w:rFonts w:ascii="Times New Roman" w:hAnsi="Times New Roman" w:cs="Times New Roman"/>
          <w:i/>
          <w:sz w:val="28"/>
          <w:szCs w:val="28"/>
        </w:rPr>
        <w:t xml:space="preserve">Горячая </w:t>
      </w:r>
      <w:r w:rsidRPr="005A08AE">
        <w:rPr>
          <w:rFonts w:ascii="Times New Roman" w:hAnsi="Times New Roman" w:cs="Times New Roman"/>
          <w:i/>
          <w:sz w:val="28"/>
          <w:szCs w:val="28"/>
        </w:rPr>
        <w:t>петлевая резекция</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Горячая петлевая </w:t>
      </w:r>
      <w:r>
        <w:rPr>
          <w:rFonts w:ascii="Times New Roman" w:hAnsi="Times New Roman" w:cs="Times New Roman"/>
          <w:sz w:val="28"/>
          <w:szCs w:val="28"/>
        </w:rPr>
        <w:t>резекция</w:t>
      </w:r>
      <w:r w:rsidRPr="007760D4">
        <w:rPr>
          <w:rFonts w:ascii="Times New Roman" w:hAnsi="Times New Roman" w:cs="Times New Roman"/>
          <w:sz w:val="28"/>
          <w:szCs w:val="28"/>
        </w:rPr>
        <w:t xml:space="preserve"> – метод удаления полипа, при котором полип захватывается петлей и удаляется с помощью электрокоагуляции. Электрокоагуляция может вызвать повреждение </w:t>
      </w:r>
      <w:r>
        <w:rPr>
          <w:rFonts w:ascii="Times New Roman" w:hAnsi="Times New Roman" w:cs="Times New Roman"/>
          <w:sz w:val="28"/>
          <w:szCs w:val="28"/>
        </w:rPr>
        <w:t>подлежащих тканей</w:t>
      </w:r>
      <w:r w:rsidRPr="007760D4">
        <w:rPr>
          <w:rFonts w:ascii="Times New Roman" w:hAnsi="Times New Roman" w:cs="Times New Roman"/>
          <w:sz w:val="28"/>
          <w:szCs w:val="28"/>
        </w:rPr>
        <w:t xml:space="preserve"> и, в последующем, привести к перфорации или </w:t>
      </w:r>
      <w:r>
        <w:rPr>
          <w:rFonts w:ascii="Times New Roman" w:hAnsi="Times New Roman" w:cs="Times New Roman"/>
          <w:sz w:val="28"/>
          <w:szCs w:val="28"/>
        </w:rPr>
        <w:t>пост</w:t>
      </w:r>
      <w:r w:rsidRPr="007760D4">
        <w:rPr>
          <w:rFonts w:ascii="Times New Roman" w:hAnsi="Times New Roman" w:cs="Times New Roman"/>
          <w:sz w:val="28"/>
          <w:szCs w:val="28"/>
        </w:rPr>
        <w:t xml:space="preserve">коагуляционному синдрому. С целью избежать повреждения нормальной ткани, полип должен </w:t>
      </w:r>
      <w:r w:rsidRPr="007760D4">
        <w:rPr>
          <w:rFonts w:ascii="Times New Roman" w:hAnsi="Times New Roman" w:cs="Times New Roman"/>
          <w:sz w:val="28"/>
          <w:szCs w:val="28"/>
        </w:rPr>
        <w:lastRenderedPageBreak/>
        <w:t>захватываться с минимально возможным количеством нормальной ткани</w:t>
      </w:r>
      <w:r>
        <w:rPr>
          <w:rFonts w:ascii="Times New Roman" w:hAnsi="Times New Roman" w:cs="Times New Roman"/>
          <w:sz w:val="28"/>
          <w:szCs w:val="28"/>
        </w:rPr>
        <w:t xml:space="preserve">, </w:t>
      </w:r>
      <w:r w:rsidRPr="005A08AE">
        <w:rPr>
          <w:rFonts w:ascii="Times New Roman" w:hAnsi="Times New Roman" w:cs="Times New Roman"/>
          <w:sz w:val="28"/>
          <w:szCs w:val="28"/>
        </w:rPr>
        <w:t>что может достигаться инфильтацией подслизистого слоя, для чего используется физиологический раствор</w:t>
      </w:r>
      <w:r>
        <w:rPr>
          <w:rFonts w:ascii="Times New Roman" w:hAnsi="Times New Roman" w:cs="Times New Roman"/>
          <w:sz w:val="28"/>
          <w:szCs w:val="28"/>
        </w:rPr>
        <w:t>,</w:t>
      </w:r>
      <w:r w:rsidRPr="005A08AE">
        <w:rPr>
          <w:rFonts w:ascii="Times New Roman" w:hAnsi="Times New Roman" w:cs="Times New Roman"/>
          <w:sz w:val="28"/>
          <w:szCs w:val="28"/>
        </w:rPr>
        <w:t xml:space="preserve"> подкрашенный до голубого цвета индигокармином.</w:t>
      </w:r>
      <w:r w:rsidRPr="007760D4">
        <w:rPr>
          <w:rFonts w:ascii="Times New Roman" w:hAnsi="Times New Roman" w:cs="Times New Roman"/>
          <w:sz w:val="28"/>
          <w:szCs w:val="28"/>
        </w:rPr>
        <w:t xml:space="preserve"> Также, просвет должен быть десуфлирован перед коагуляцией для минимизации ри</w:t>
      </w:r>
      <w:r>
        <w:rPr>
          <w:rFonts w:ascii="Times New Roman" w:hAnsi="Times New Roman" w:cs="Times New Roman"/>
          <w:sz w:val="28"/>
          <w:szCs w:val="28"/>
        </w:rPr>
        <w:t xml:space="preserve">ска трасмурального повреждения </w:t>
      </w:r>
      <w:r w:rsidRPr="007760D4">
        <w:rPr>
          <w:rFonts w:ascii="Times New Roman" w:hAnsi="Times New Roman" w:cs="Times New Roman"/>
          <w:sz w:val="28"/>
          <w:szCs w:val="28"/>
        </w:rPr>
        <w:t>[</w:t>
      </w:r>
      <w:r>
        <w:rPr>
          <w:rFonts w:ascii="Times New Roman" w:hAnsi="Times New Roman" w:cs="Times New Roman"/>
          <w:sz w:val="28"/>
          <w:szCs w:val="28"/>
        </w:rPr>
        <w:t>23</w:t>
      </w:r>
      <w:r w:rsidRPr="007760D4">
        <w:rPr>
          <w:rFonts w:ascii="Times New Roman" w:hAnsi="Times New Roman" w:cs="Times New Roman"/>
          <w:sz w:val="28"/>
          <w:szCs w:val="28"/>
        </w:rPr>
        <w:t>]</w:t>
      </w:r>
      <w:r>
        <w:rPr>
          <w:rFonts w:ascii="Times New Roman" w:hAnsi="Times New Roman" w:cs="Times New Roman"/>
          <w:sz w:val="28"/>
          <w:szCs w:val="28"/>
        </w:rPr>
        <w:t>.</w:t>
      </w:r>
      <w:r w:rsidRPr="007760D4">
        <w:rPr>
          <w:rFonts w:ascii="Times New Roman" w:hAnsi="Times New Roman" w:cs="Times New Roman"/>
          <w:sz w:val="28"/>
          <w:szCs w:val="28"/>
        </w:rPr>
        <w:t xml:space="preserve"> Недостаток</w:t>
      </w:r>
      <w:r w:rsidRPr="005A08AE">
        <w:rPr>
          <w:rFonts w:ascii="Times New Roman" w:hAnsi="Times New Roman" w:cs="Times New Roman"/>
          <w:sz w:val="28"/>
          <w:szCs w:val="28"/>
        </w:rPr>
        <w:t xml:space="preserve"> этого метода</w:t>
      </w:r>
      <w:r w:rsidRPr="007760D4">
        <w:rPr>
          <w:rFonts w:ascii="Times New Roman" w:hAnsi="Times New Roman" w:cs="Times New Roman"/>
          <w:sz w:val="28"/>
          <w:szCs w:val="28"/>
        </w:rPr>
        <w:t xml:space="preserve"> в том, что горячая петлевая </w:t>
      </w:r>
      <w:r>
        <w:rPr>
          <w:rFonts w:ascii="Times New Roman" w:hAnsi="Times New Roman" w:cs="Times New Roman"/>
          <w:sz w:val="28"/>
          <w:szCs w:val="28"/>
        </w:rPr>
        <w:t>резекция</w:t>
      </w:r>
      <w:r w:rsidRPr="007760D4">
        <w:rPr>
          <w:rFonts w:ascii="Times New Roman" w:hAnsi="Times New Roman" w:cs="Times New Roman"/>
          <w:sz w:val="28"/>
          <w:szCs w:val="28"/>
        </w:rPr>
        <w:t xml:space="preserve"> часто оказывается неполной. В исследовании полноты резекции горячей петлевой </w:t>
      </w:r>
      <w:r>
        <w:rPr>
          <w:rFonts w:ascii="Times New Roman" w:hAnsi="Times New Roman" w:cs="Times New Roman"/>
          <w:sz w:val="28"/>
          <w:szCs w:val="28"/>
        </w:rPr>
        <w:t>резекции</w:t>
      </w:r>
      <w:r w:rsidRPr="007760D4">
        <w:rPr>
          <w:rFonts w:ascii="Times New Roman" w:hAnsi="Times New Roman" w:cs="Times New Roman"/>
          <w:sz w:val="28"/>
          <w:szCs w:val="28"/>
        </w:rPr>
        <w:t>, 10% полипов размерами от 5 до 20 мм были удалены не полностью. Важно отметить, что процент полноты ре</w:t>
      </w:r>
      <w:r>
        <w:rPr>
          <w:rFonts w:ascii="Times New Roman" w:hAnsi="Times New Roman" w:cs="Times New Roman"/>
          <w:sz w:val="28"/>
          <w:szCs w:val="28"/>
        </w:rPr>
        <w:t>зекции увеличивается с размером</w:t>
      </w:r>
      <w:r w:rsidRPr="007760D4">
        <w:rPr>
          <w:rFonts w:ascii="Times New Roman" w:hAnsi="Times New Roman" w:cs="Times New Roman"/>
          <w:sz w:val="28"/>
          <w:szCs w:val="28"/>
        </w:rPr>
        <w:t xml:space="preserve"> [</w:t>
      </w:r>
      <w:r>
        <w:rPr>
          <w:rFonts w:ascii="Times New Roman" w:hAnsi="Times New Roman" w:cs="Times New Roman"/>
          <w:sz w:val="28"/>
          <w:szCs w:val="28"/>
        </w:rPr>
        <w:t>18</w:t>
      </w:r>
      <w:r w:rsidRPr="007760D4">
        <w:rPr>
          <w:rFonts w:ascii="Times New Roman" w:hAnsi="Times New Roman" w:cs="Times New Roman"/>
          <w:sz w:val="28"/>
          <w:szCs w:val="28"/>
        </w:rPr>
        <w:t>]</w:t>
      </w:r>
      <w:r>
        <w:rPr>
          <w:rFonts w:ascii="Times New Roman" w:hAnsi="Times New Roman" w:cs="Times New Roman"/>
          <w:sz w:val="28"/>
          <w:szCs w:val="28"/>
        </w:rPr>
        <w:t>.</w:t>
      </w:r>
      <w:r w:rsidRPr="007760D4">
        <w:rPr>
          <w:rFonts w:ascii="Times New Roman" w:hAnsi="Times New Roman" w:cs="Times New Roman"/>
          <w:sz w:val="28"/>
          <w:szCs w:val="28"/>
        </w:rPr>
        <w:t xml:space="preserve"> Однако, горячая петлевая резекция считается эффективнее, чем холодная щипцовая биопсия. При использовании данной методики процент неполного удаления выявляется в 6,9% случаев, в двух других исследованиях процент полного удаления составил 93-96%. И все же, петлевая </w:t>
      </w:r>
      <w:r>
        <w:rPr>
          <w:rFonts w:ascii="Times New Roman" w:hAnsi="Times New Roman" w:cs="Times New Roman"/>
          <w:sz w:val="28"/>
          <w:szCs w:val="28"/>
        </w:rPr>
        <w:t>резекци</w:t>
      </w:r>
      <w:r w:rsidRPr="007760D4">
        <w:rPr>
          <w:rFonts w:ascii="Times New Roman" w:hAnsi="Times New Roman" w:cs="Times New Roman"/>
          <w:sz w:val="28"/>
          <w:szCs w:val="28"/>
        </w:rPr>
        <w:t xml:space="preserve">я имеет больший риск перфорации и кровотечения (0,26% и 0,9%). В добавок, при горячей петлевой </w:t>
      </w:r>
      <w:r>
        <w:rPr>
          <w:rFonts w:ascii="Times New Roman" w:hAnsi="Times New Roman" w:cs="Times New Roman"/>
          <w:sz w:val="28"/>
          <w:szCs w:val="28"/>
        </w:rPr>
        <w:t>резекции</w:t>
      </w:r>
      <w:r w:rsidRPr="007760D4">
        <w:rPr>
          <w:rFonts w:ascii="Times New Roman" w:hAnsi="Times New Roman" w:cs="Times New Roman"/>
          <w:sz w:val="28"/>
          <w:szCs w:val="28"/>
        </w:rPr>
        <w:t xml:space="preserve"> не возможен гистологический анализ краев резекции в ви</w:t>
      </w:r>
      <w:r>
        <w:rPr>
          <w:rFonts w:ascii="Times New Roman" w:hAnsi="Times New Roman" w:cs="Times New Roman"/>
          <w:sz w:val="28"/>
          <w:szCs w:val="28"/>
        </w:rPr>
        <w:t>ду термальной коагуляции тканей</w:t>
      </w:r>
      <w:r w:rsidRPr="007760D4">
        <w:rPr>
          <w:rFonts w:ascii="Times New Roman" w:hAnsi="Times New Roman" w:cs="Times New Roman"/>
          <w:sz w:val="28"/>
          <w:szCs w:val="28"/>
        </w:rPr>
        <w:t xml:space="preserve"> [</w:t>
      </w:r>
      <w:r>
        <w:rPr>
          <w:rFonts w:ascii="Times New Roman" w:hAnsi="Times New Roman" w:cs="Times New Roman"/>
          <w:sz w:val="28"/>
          <w:szCs w:val="28"/>
        </w:rPr>
        <w:t>26</w:t>
      </w:r>
      <w:r w:rsidRPr="007760D4">
        <w:rPr>
          <w:rFonts w:ascii="Times New Roman" w:hAnsi="Times New Roman" w:cs="Times New Roman"/>
          <w:sz w:val="28"/>
          <w:szCs w:val="28"/>
        </w:rPr>
        <w:t>]</w:t>
      </w:r>
      <w:r>
        <w:rPr>
          <w:rFonts w:ascii="Times New Roman" w:hAnsi="Times New Roman" w:cs="Times New Roman"/>
          <w:sz w:val="28"/>
          <w:szCs w:val="28"/>
        </w:rPr>
        <w:t>.</w:t>
      </w:r>
    </w:p>
    <w:p w:rsidR="008B25EC" w:rsidRPr="008A52BD" w:rsidRDefault="008B25EC" w:rsidP="00E02113">
      <w:pPr>
        <w:spacing w:line="360" w:lineRule="auto"/>
        <w:jc w:val="both"/>
        <w:rPr>
          <w:rFonts w:ascii="Times New Roman" w:hAnsi="Times New Roman" w:cs="Times New Roman"/>
          <w:color w:val="231F20"/>
          <w:sz w:val="28"/>
          <w:szCs w:val="28"/>
        </w:rPr>
      </w:pPr>
      <w:r w:rsidRPr="007760D4">
        <w:rPr>
          <w:rFonts w:ascii="Times New Roman" w:hAnsi="Times New Roman" w:cs="Times New Roman"/>
          <w:color w:val="231F20"/>
          <w:sz w:val="28"/>
          <w:szCs w:val="28"/>
        </w:rPr>
        <w:t xml:space="preserve">Европейское Общество Гастроинтестинальной Эндоскопии предполагает возможность использования горячей петлевой </w:t>
      </w:r>
      <w:r>
        <w:rPr>
          <w:rFonts w:ascii="Times New Roman" w:hAnsi="Times New Roman" w:cs="Times New Roman"/>
          <w:color w:val="231F20"/>
          <w:sz w:val="28"/>
          <w:szCs w:val="28"/>
        </w:rPr>
        <w:t>резекции</w:t>
      </w:r>
      <w:r w:rsidRPr="007760D4">
        <w:rPr>
          <w:rFonts w:ascii="Times New Roman" w:hAnsi="Times New Roman" w:cs="Times New Roman"/>
          <w:color w:val="231F20"/>
          <w:sz w:val="28"/>
          <w:szCs w:val="28"/>
        </w:rPr>
        <w:t xml:space="preserve"> (с или без субмукозной инъекции) для удаления полипов размером 10-19 мм. Но в большинстве случаев существует потенциальный риск глубокого термального повреждения, а также </w:t>
      </w:r>
      <w:r w:rsidRPr="00C26781">
        <w:rPr>
          <w:rFonts w:ascii="Times New Roman" w:hAnsi="Times New Roman" w:cs="Times New Roman"/>
          <w:sz w:val="28"/>
          <w:szCs w:val="28"/>
        </w:rPr>
        <w:t>необходим</w:t>
      </w:r>
      <w:r>
        <w:rPr>
          <w:rFonts w:ascii="Times New Roman" w:hAnsi="Times New Roman" w:cs="Times New Roman"/>
          <w:sz w:val="28"/>
          <w:szCs w:val="28"/>
        </w:rPr>
        <w:t>о</w:t>
      </w:r>
      <w:r w:rsidR="00931B34">
        <w:rPr>
          <w:rFonts w:ascii="Times New Roman" w:hAnsi="Times New Roman" w:cs="Times New Roman"/>
          <w:sz w:val="28"/>
          <w:szCs w:val="28"/>
        </w:rPr>
        <w:t xml:space="preserve"> </w:t>
      </w:r>
      <w:r w:rsidRPr="00C26781">
        <w:rPr>
          <w:rFonts w:ascii="Times New Roman" w:hAnsi="Times New Roman" w:cs="Times New Roman"/>
          <w:sz w:val="28"/>
          <w:szCs w:val="28"/>
        </w:rPr>
        <w:t>инъецирование подслизистого слоя перед</w:t>
      </w:r>
      <w:r w:rsidRPr="007760D4">
        <w:rPr>
          <w:rFonts w:ascii="Times New Roman" w:hAnsi="Times New Roman" w:cs="Times New Roman"/>
          <w:color w:val="231F20"/>
          <w:sz w:val="28"/>
          <w:szCs w:val="28"/>
        </w:rPr>
        <w:t xml:space="preserve"> выполнением горячей петлевой </w:t>
      </w:r>
      <w:r>
        <w:rPr>
          <w:rFonts w:ascii="Times New Roman" w:hAnsi="Times New Roman" w:cs="Times New Roman"/>
          <w:color w:val="231F20"/>
          <w:sz w:val="28"/>
          <w:szCs w:val="28"/>
        </w:rPr>
        <w:t xml:space="preserve">резекции </w:t>
      </w:r>
      <w:r w:rsidRPr="007760D4">
        <w:rPr>
          <w:rFonts w:ascii="Times New Roman" w:hAnsi="Times New Roman" w:cs="Times New Roman"/>
          <w:color w:val="231F20"/>
          <w:sz w:val="28"/>
          <w:szCs w:val="28"/>
        </w:rPr>
        <w:t>[</w:t>
      </w:r>
      <w:r>
        <w:rPr>
          <w:rFonts w:ascii="Times New Roman" w:hAnsi="Times New Roman" w:cs="Times New Roman"/>
          <w:color w:val="231F20"/>
          <w:sz w:val="28"/>
          <w:szCs w:val="28"/>
        </w:rPr>
        <w:t>20</w:t>
      </w:r>
      <w:r w:rsidRPr="007760D4">
        <w:rPr>
          <w:rFonts w:ascii="Times New Roman" w:hAnsi="Times New Roman" w:cs="Times New Roman"/>
          <w:color w:val="231F20"/>
          <w:sz w:val="28"/>
          <w:szCs w:val="28"/>
        </w:rPr>
        <w:t>]</w:t>
      </w:r>
      <w:r>
        <w:rPr>
          <w:rFonts w:ascii="Times New Roman" w:hAnsi="Times New Roman" w:cs="Times New Roman"/>
          <w:color w:val="231F20"/>
          <w:sz w:val="28"/>
          <w:szCs w:val="28"/>
        </w:rPr>
        <w:t>.</w:t>
      </w:r>
    </w:p>
    <w:p w:rsidR="008B25EC" w:rsidRDefault="008B25EC" w:rsidP="00E02113">
      <w:pPr>
        <w:spacing w:line="360" w:lineRule="auto"/>
        <w:jc w:val="both"/>
        <w:rPr>
          <w:rFonts w:ascii="Times New Roman" w:hAnsi="Times New Roman" w:cs="Times New Roman"/>
          <w:i/>
          <w:sz w:val="28"/>
          <w:szCs w:val="28"/>
        </w:rPr>
      </w:pPr>
      <w:r w:rsidRPr="007760D4">
        <w:rPr>
          <w:rFonts w:ascii="Times New Roman" w:hAnsi="Times New Roman" w:cs="Times New Roman"/>
          <w:i/>
          <w:sz w:val="28"/>
          <w:szCs w:val="28"/>
        </w:rPr>
        <w:t>Эндоскопическая резекция слизистой</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Эндоскопическая резекция слизистой считается рациональным методом удаления больших полипов в размере более 20 мм. Техника заключается в следующем</w:t>
      </w:r>
      <w:r w:rsidRPr="00C26781">
        <w:rPr>
          <w:rFonts w:ascii="Times New Roman" w:hAnsi="Times New Roman" w:cs="Times New Roman"/>
          <w:sz w:val="28"/>
          <w:szCs w:val="28"/>
        </w:rPr>
        <w:t xml:space="preserve">: сначала подслизистый слой под образование инфильтрируется физиологическим или другим интактным раствором, в результате чего полип </w:t>
      </w:r>
      <w:r w:rsidRPr="00290283">
        <w:rPr>
          <w:rFonts w:ascii="Times New Roman" w:hAnsi="Times New Roman" w:cs="Times New Roman"/>
          <w:sz w:val="28"/>
          <w:szCs w:val="28"/>
        </w:rPr>
        <w:t>приподнимается.</w:t>
      </w:r>
      <w:r w:rsidR="00931B34" w:rsidRPr="00290283">
        <w:rPr>
          <w:rFonts w:ascii="Times New Roman" w:hAnsi="Times New Roman" w:cs="Times New Roman"/>
          <w:sz w:val="28"/>
          <w:szCs w:val="28"/>
        </w:rPr>
        <w:t xml:space="preserve"> Далее делается циркулярный разрез слизистой, в пределах </w:t>
      </w:r>
      <w:r w:rsidR="00931B34" w:rsidRPr="00290283">
        <w:rPr>
          <w:rFonts w:ascii="Times New Roman" w:hAnsi="Times New Roman" w:cs="Times New Roman"/>
          <w:sz w:val="28"/>
          <w:szCs w:val="28"/>
        </w:rPr>
        <w:lastRenderedPageBreak/>
        <w:t xml:space="preserve">здоровых тканей и до подслизистого слоя. </w:t>
      </w:r>
      <w:r w:rsidR="001E645D" w:rsidRPr="00290283">
        <w:rPr>
          <w:rFonts w:ascii="Times New Roman" w:hAnsi="Times New Roman" w:cs="Times New Roman"/>
          <w:sz w:val="28"/>
          <w:szCs w:val="28"/>
        </w:rPr>
        <w:t>В</w:t>
      </w:r>
      <w:r w:rsidR="00931B34" w:rsidRPr="00290283">
        <w:rPr>
          <w:rFonts w:ascii="Times New Roman" w:hAnsi="Times New Roman" w:cs="Times New Roman"/>
          <w:sz w:val="28"/>
          <w:szCs w:val="28"/>
        </w:rPr>
        <w:t xml:space="preserve"> образовавшийся желоб укладывается диатермическами петля и неоплазия</w:t>
      </w:r>
      <w:r w:rsidRPr="00290283">
        <w:rPr>
          <w:rFonts w:ascii="Times New Roman" w:hAnsi="Times New Roman" w:cs="Times New Roman"/>
          <w:sz w:val="28"/>
          <w:szCs w:val="28"/>
        </w:rPr>
        <w:t xml:space="preserve"> удаляется с помощью электрического тока. Подслизистая прослойка уменьшает риск перфорации и повышает процент полной резекции. </w:t>
      </w:r>
      <w:r w:rsidR="00931B34" w:rsidRPr="00290283">
        <w:rPr>
          <w:rFonts w:ascii="Times New Roman" w:hAnsi="Times New Roman" w:cs="Times New Roman"/>
          <w:sz w:val="28"/>
          <w:szCs w:val="28"/>
        </w:rPr>
        <w:t xml:space="preserve">По сравнению с другими методиками значимо </w:t>
      </w:r>
      <w:r w:rsidR="00931B34" w:rsidRPr="00290283">
        <w:rPr>
          <w:rFonts w:ascii="Times New Roman" w:hAnsi="Times New Roman" w:cs="Times New Roman"/>
          <w:sz w:val="28"/>
          <w:szCs w:val="28"/>
        </w:rPr>
        <w:tab/>
        <w:t xml:space="preserve">увеличивается вероятность удаления образования одним блоком, однако так же существенно увеличивается и время процедуры, и ее трудоемкость </w:t>
      </w:r>
      <w:r w:rsidRPr="00290283">
        <w:rPr>
          <w:rFonts w:ascii="Times New Roman" w:hAnsi="Times New Roman" w:cs="Times New Roman"/>
          <w:sz w:val="28"/>
          <w:szCs w:val="28"/>
        </w:rPr>
        <w:t>[23].</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 xml:space="preserve">Считается, что эндоскопическая резекция слизистой - эффективный, надежный, безопасный и не дорогостоящий метод удаления полипов больших размеров (от 10 мм до 20 мм). Однако, до недавнего времени не </w:t>
      </w:r>
      <w:r>
        <w:rPr>
          <w:rFonts w:ascii="Times New Roman" w:hAnsi="Times New Roman" w:cs="Times New Roman"/>
          <w:sz w:val="28"/>
          <w:szCs w:val="28"/>
        </w:rPr>
        <w:t xml:space="preserve">было никаких доказательств </w:t>
      </w:r>
      <w:r w:rsidRPr="007760D4">
        <w:rPr>
          <w:rFonts w:ascii="Times New Roman" w:hAnsi="Times New Roman" w:cs="Times New Roman"/>
          <w:sz w:val="28"/>
          <w:szCs w:val="28"/>
        </w:rPr>
        <w:t>эффективности эндоскопической резекции слизистой небольших полипов.</w:t>
      </w:r>
    </w:p>
    <w:p w:rsidR="008B25EC" w:rsidRPr="00371DD9"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В проспективном</w:t>
      </w:r>
      <w:r w:rsidR="00C2233D">
        <w:rPr>
          <w:rFonts w:ascii="Times New Roman" w:hAnsi="Times New Roman" w:cs="Times New Roman"/>
          <w:sz w:val="28"/>
          <w:szCs w:val="28"/>
        </w:rPr>
        <w:t xml:space="preserve"> </w:t>
      </w:r>
      <w:r w:rsidRPr="007760D4">
        <w:rPr>
          <w:rFonts w:ascii="Times New Roman" w:hAnsi="Times New Roman" w:cs="Times New Roman"/>
          <w:sz w:val="28"/>
          <w:szCs w:val="28"/>
        </w:rPr>
        <w:t>рандомизированном исследовании 2017 года при удалении 525 аденоматозных полипов размерами от 6 до 9 мм было произведено сравнение эндоскопической резекции слизистой и холодно</w:t>
      </w:r>
      <w:r>
        <w:rPr>
          <w:rFonts w:ascii="Times New Roman" w:hAnsi="Times New Roman" w:cs="Times New Roman"/>
          <w:sz w:val="28"/>
          <w:szCs w:val="28"/>
        </w:rPr>
        <w:t>й</w:t>
      </w:r>
      <w:r w:rsidR="009D6D1C">
        <w:rPr>
          <w:rFonts w:ascii="Times New Roman" w:hAnsi="Times New Roman" w:cs="Times New Roman"/>
          <w:sz w:val="28"/>
          <w:szCs w:val="28"/>
        </w:rPr>
        <w:t xml:space="preserve"> </w:t>
      </w:r>
      <w:r w:rsidRPr="00C26781">
        <w:rPr>
          <w:rFonts w:ascii="Times New Roman" w:hAnsi="Times New Roman" w:cs="Times New Roman"/>
          <w:sz w:val="28"/>
          <w:szCs w:val="28"/>
        </w:rPr>
        <w:t>петлевой резекции.</w:t>
      </w:r>
      <w:r w:rsidRPr="007760D4">
        <w:rPr>
          <w:rFonts w:ascii="Times New Roman" w:hAnsi="Times New Roman" w:cs="Times New Roman"/>
          <w:sz w:val="28"/>
          <w:szCs w:val="28"/>
        </w:rPr>
        <w:t xml:space="preserve"> Оказалось, что процент неполной резекции был существенно выше при использовании холодной петлевой </w:t>
      </w:r>
      <w:r>
        <w:rPr>
          <w:rFonts w:ascii="Times New Roman" w:hAnsi="Times New Roman" w:cs="Times New Roman"/>
          <w:sz w:val="28"/>
          <w:szCs w:val="28"/>
        </w:rPr>
        <w:t>резекции</w:t>
      </w:r>
      <w:r w:rsidRPr="007760D4">
        <w:rPr>
          <w:rFonts w:ascii="Times New Roman" w:hAnsi="Times New Roman" w:cs="Times New Roman"/>
          <w:sz w:val="28"/>
          <w:szCs w:val="28"/>
        </w:rPr>
        <w:t xml:space="preserve"> (8,5% против 1,5%). При этом время процедуры</w:t>
      </w:r>
      <w:r>
        <w:rPr>
          <w:rFonts w:ascii="Times New Roman" w:hAnsi="Times New Roman" w:cs="Times New Roman"/>
          <w:sz w:val="28"/>
          <w:szCs w:val="28"/>
        </w:rPr>
        <w:t xml:space="preserve"> (от момента обнаружения полипа до завершения резекции и выполнения фотографий в качестве метода документирования) </w:t>
      </w:r>
      <w:r w:rsidRPr="007760D4">
        <w:rPr>
          <w:rFonts w:ascii="Times New Roman" w:hAnsi="Times New Roman" w:cs="Times New Roman"/>
          <w:sz w:val="28"/>
          <w:szCs w:val="28"/>
        </w:rPr>
        <w:t xml:space="preserve">отличалось не существенно (5,5 мин. – эндоскопическая подслизистая резекция против 4,7 мин. – холодной </w:t>
      </w:r>
      <w:r>
        <w:rPr>
          <w:rFonts w:ascii="Times New Roman" w:hAnsi="Times New Roman" w:cs="Times New Roman"/>
          <w:sz w:val="28"/>
          <w:szCs w:val="28"/>
        </w:rPr>
        <w:t>петлевой резекции</w:t>
      </w:r>
      <w:r w:rsidRPr="007760D4">
        <w:rPr>
          <w:rFonts w:ascii="Times New Roman" w:hAnsi="Times New Roman" w:cs="Times New Roman"/>
          <w:sz w:val="28"/>
          <w:szCs w:val="28"/>
        </w:rPr>
        <w:t>)</w:t>
      </w:r>
      <w:r>
        <w:rPr>
          <w:rFonts w:ascii="Times New Roman" w:hAnsi="Times New Roman" w:cs="Times New Roman"/>
          <w:sz w:val="28"/>
          <w:szCs w:val="28"/>
        </w:rPr>
        <w:t xml:space="preserve">. </w:t>
      </w:r>
      <w:r w:rsidRPr="007760D4">
        <w:rPr>
          <w:rFonts w:ascii="Times New Roman" w:hAnsi="Times New Roman" w:cs="Times New Roman"/>
          <w:sz w:val="28"/>
          <w:szCs w:val="28"/>
        </w:rPr>
        <w:t xml:space="preserve">По данным исследования наиболее важным фактором риска неполной резекции стало использование методики удаления полипа по </w:t>
      </w:r>
      <w:r w:rsidRPr="00C26781">
        <w:rPr>
          <w:rFonts w:ascii="Times New Roman" w:hAnsi="Times New Roman" w:cs="Times New Roman"/>
          <w:sz w:val="28"/>
          <w:szCs w:val="28"/>
        </w:rPr>
        <w:t>частям (</w:t>
      </w:r>
      <w:r w:rsidRPr="00C26781">
        <w:rPr>
          <w:rFonts w:ascii="Times New Roman" w:hAnsi="Times New Roman" w:cs="Times New Roman"/>
          <w:sz w:val="28"/>
          <w:szCs w:val="28"/>
          <w:lang w:val="en-US"/>
        </w:rPr>
        <w:t>PMR</w:t>
      </w:r>
      <w:r w:rsidRPr="00C26781">
        <w:rPr>
          <w:rFonts w:ascii="Times New Roman" w:hAnsi="Times New Roman" w:cs="Times New Roman"/>
          <w:sz w:val="28"/>
          <w:szCs w:val="28"/>
        </w:rPr>
        <w:t>).</w:t>
      </w:r>
      <w:r w:rsidRPr="007760D4">
        <w:rPr>
          <w:rFonts w:ascii="Times New Roman" w:hAnsi="Times New Roman" w:cs="Times New Roman"/>
          <w:sz w:val="28"/>
          <w:szCs w:val="28"/>
        </w:rPr>
        <w:t xml:space="preserve"> Ни в одном случае не выяв</w:t>
      </w:r>
      <w:r>
        <w:rPr>
          <w:rFonts w:ascii="Times New Roman" w:hAnsi="Times New Roman" w:cs="Times New Roman"/>
          <w:sz w:val="28"/>
          <w:szCs w:val="28"/>
        </w:rPr>
        <w:t>лялось отсроченное кровотечение</w:t>
      </w:r>
      <w:r w:rsidRPr="007760D4">
        <w:rPr>
          <w:rFonts w:ascii="Times New Roman" w:hAnsi="Times New Roman" w:cs="Times New Roman"/>
          <w:sz w:val="28"/>
          <w:szCs w:val="28"/>
        </w:rPr>
        <w:t xml:space="preserve"> [</w:t>
      </w:r>
      <w:r>
        <w:rPr>
          <w:rFonts w:ascii="Times New Roman" w:hAnsi="Times New Roman" w:cs="Times New Roman"/>
          <w:sz w:val="28"/>
          <w:szCs w:val="28"/>
        </w:rPr>
        <w:t>27</w:t>
      </w:r>
      <w:r w:rsidRPr="007760D4">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C26781">
        <w:rPr>
          <w:rFonts w:ascii="Times New Roman" w:hAnsi="Times New Roman" w:cs="Times New Roman"/>
          <w:sz w:val="28"/>
          <w:szCs w:val="28"/>
        </w:rPr>
        <w:t>Опубликованные данные позволяют поставить вопрос о целесообразности выполнения эндоскопической резекции слизистой в выборе тактики ведения пациентов с малыми полипами, поскольку процент неполной резекции холодной</w:t>
      </w:r>
      <w:r w:rsidRPr="007760D4">
        <w:rPr>
          <w:rFonts w:ascii="Times New Roman" w:hAnsi="Times New Roman" w:cs="Times New Roman"/>
          <w:sz w:val="28"/>
          <w:szCs w:val="28"/>
        </w:rPr>
        <w:t xml:space="preserve"> петлевой биопсии в 7 раз превысил таковой при использовании эндоскопической резекции слизистой. Недостаток эндоскопической резекции </w:t>
      </w:r>
      <w:r w:rsidRPr="007760D4">
        <w:rPr>
          <w:rFonts w:ascii="Times New Roman" w:hAnsi="Times New Roman" w:cs="Times New Roman"/>
          <w:sz w:val="28"/>
          <w:szCs w:val="28"/>
        </w:rPr>
        <w:lastRenderedPageBreak/>
        <w:t>лишь в более длительном времени выполнении процедуры и необходимости инъецирования солевых растворов перед процедурой.</w:t>
      </w:r>
    </w:p>
    <w:p w:rsidR="008B25EC" w:rsidRDefault="008B25EC" w:rsidP="00E02113">
      <w:pPr>
        <w:spacing w:line="360" w:lineRule="auto"/>
        <w:jc w:val="both"/>
        <w:rPr>
          <w:rFonts w:ascii="Times New Roman" w:hAnsi="Times New Roman" w:cs="Times New Roman"/>
          <w:i/>
          <w:sz w:val="28"/>
          <w:szCs w:val="28"/>
        </w:rPr>
      </w:pPr>
      <w:r w:rsidRPr="007760D4">
        <w:rPr>
          <w:rFonts w:ascii="Times New Roman" w:hAnsi="Times New Roman" w:cs="Times New Roman"/>
          <w:i/>
          <w:sz w:val="28"/>
          <w:szCs w:val="28"/>
        </w:rPr>
        <w:t>Аргон</w:t>
      </w:r>
      <w:r>
        <w:rPr>
          <w:rFonts w:ascii="Times New Roman" w:hAnsi="Times New Roman" w:cs="Times New Roman"/>
          <w:i/>
          <w:sz w:val="28"/>
          <w:szCs w:val="28"/>
        </w:rPr>
        <w:t>о</w:t>
      </w:r>
      <w:r w:rsidRPr="007760D4">
        <w:rPr>
          <w:rFonts w:ascii="Times New Roman" w:hAnsi="Times New Roman" w:cs="Times New Roman"/>
          <w:i/>
          <w:sz w:val="28"/>
          <w:szCs w:val="28"/>
        </w:rPr>
        <w:t>-плазменная коагуляция</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Аргон</w:t>
      </w:r>
      <w:r>
        <w:rPr>
          <w:rFonts w:ascii="Times New Roman" w:hAnsi="Times New Roman" w:cs="Times New Roman"/>
          <w:sz w:val="28"/>
          <w:szCs w:val="28"/>
        </w:rPr>
        <w:t>о</w:t>
      </w:r>
      <w:r w:rsidRPr="007760D4">
        <w:rPr>
          <w:rFonts w:ascii="Times New Roman" w:hAnsi="Times New Roman" w:cs="Times New Roman"/>
          <w:sz w:val="28"/>
          <w:szCs w:val="28"/>
        </w:rPr>
        <w:t xml:space="preserve">-плазменная </w:t>
      </w:r>
      <w:r w:rsidRPr="00C26781">
        <w:rPr>
          <w:rFonts w:ascii="Times New Roman" w:hAnsi="Times New Roman" w:cs="Times New Roman"/>
          <w:sz w:val="28"/>
          <w:szCs w:val="28"/>
        </w:rPr>
        <w:t>коагуляция (АПК)</w:t>
      </w:r>
      <w:r w:rsidRPr="007760D4">
        <w:rPr>
          <w:rFonts w:ascii="Times New Roman" w:hAnsi="Times New Roman" w:cs="Times New Roman"/>
          <w:sz w:val="28"/>
          <w:szCs w:val="28"/>
        </w:rPr>
        <w:t xml:space="preserve"> – бесконтактный метод с использованием аргона (ионизированного газа), через поток которого проводится высокочастотный ток. Глубина коагуляции зависит от установленной мощности генератора, скорости подачи аргона, расстояния до стенки органа и длительности воздействия</w:t>
      </w:r>
      <w:r>
        <w:rPr>
          <w:rFonts w:ascii="Times New Roman" w:hAnsi="Times New Roman" w:cs="Times New Roman"/>
          <w:sz w:val="28"/>
          <w:szCs w:val="28"/>
        </w:rPr>
        <w:t xml:space="preserve"> и</w:t>
      </w:r>
      <w:r w:rsidRPr="007760D4">
        <w:rPr>
          <w:rFonts w:ascii="Times New Roman" w:hAnsi="Times New Roman" w:cs="Times New Roman"/>
          <w:sz w:val="28"/>
          <w:szCs w:val="28"/>
        </w:rPr>
        <w:t xml:space="preserve"> составляет от 1 до 3 мм, при этом коагуляция распространяется в линейном и тангенциальном направлениях. При доставке через плазму высокочастотного тока охватывается небольшая площадь вокруг</w:t>
      </w:r>
      <w:r>
        <w:rPr>
          <w:rFonts w:ascii="Times New Roman" w:hAnsi="Times New Roman" w:cs="Times New Roman"/>
          <w:sz w:val="28"/>
          <w:szCs w:val="28"/>
        </w:rPr>
        <w:t xml:space="preserve"> зоны планируемого воздействия</w:t>
      </w:r>
      <w:r w:rsidRPr="007760D4">
        <w:rPr>
          <w:rFonts w:ascii="Times New Roman" w:hAnsi="Times New Roman" w:cs="Times New Roman"/>
          <w:sz w:val="28"/>
          <w:szCs w:val="28"/>
        </w:rPr>
        <w:t>, что может быть использовано при нечетком видении всего образования.</w:t>
      </w:r>
      <w:r>
        <w:rPr>
          <w:rFonts w:ascii="Times New Roman" w:hAnsi="Times New Roman" w:cs="Times New Roman"/>
          <w:sz w:val="28"/>
          <w:szCs w:val="28"/>
        </w:rPr>
        <w:t xml:space="preserve"> [28</w:t>
      </w:r>
      <w:r w:rsidRPr="00B17B15">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7760D4">
        <w:rPr>
          <w:rFonts w:ascii="Times New Roman" w:hAnsi="Times New Roman" w:cs="Times New Roman"/>
          <w:sz w:val="28"/>
          <w:szCs w:val="28"/>
        </w:rPr>
        <w:t>Коагуляция без непосредственного контакта электрода с тканями и без соответствующей адгезии, а также малая глубина термического повреждения тканей, наделяет АПК большими преимуществами при использовании в толстой кишке в сравнении с другими методами абляции.</w:t>
      </w:r>
      <w:r w:rsidRPr="007760D4">
        <w:rPr>
          <w:rFonts w:ascii="Times New Roman" w:hAnsi="Times New Roman" w:cs="Times New Roman"/>
          <w:sz w:val="28"/>
          <w:szCs w:val="28"/>
        </w:rPr>
        <w:br/>
        <w:t>Однако на данный момент, нет опубликованных данных применения данной методики для удаления небольших полипов, кроме Киевского исследования. В исследовании 2008 года была выполнена АПК 28 полипов размером &lt; 5 мм, из которых 24 — полипы прямой и толстой кишки (14 больных) и 4 — полипы желудка (4 больных). АПК проводили непосредственно после биопсии полипов. Через месяц после АПК проводилась контрольная колоноскопия, всем пациентам осмотр проводили с использованием хромоэндоскопии с 0,2% раствором индигокармина. Во всех случаях не было вы</w:t>
      </w:r>
      <w:r>
        <w:rPr>
          <w:rFonts w:ascii="Times New Roman" w:hAnsi="Times New Roman" w:cs="Times New Roman"/>
          <w:sz w:val="28"/>
          <w:szCs w:val="28"/>
        </w:rPr>
        <w:t>явлено остаточной ткани полипов[28</w:t>
      </w:r>
      <w:r w:rsidRPr="009E2365">
        <w:rPr>
          <w:rFonts w:ascii="Times New Roman" w:hAnsi="Times New Roman" w:cs="Times New Roman"/>
          <w:sz w:val="28"/>
          <w:szCs w:val="28"/>
        </w:rPr>
        <w:t>]</w:t>
      </w:r>
      <w:r>
        <w:rPr>
          <w:rFonts w:ascii="Times New Roman" w:hAnsi="Times New Roman" w:cs="Times New Roman"/>
          <w:sz w:val="28"/>
          <w:szCs w:val="28"/>
        </w:rPr>
        <w:t>.</w:t>
      </w:r>
    </w:p>
    <w:p w:rsidR="008B25EC" w:rsidRDefault="008B25EC" w:rsidP="00E02113">
      <w:pPr>
        <w:spacing w:line="360" w:lineRule="auto"/>
        <w:jc w:val="both"/>
        <w:rPr>
          <w:rFonts w:ascii="Times New Roman" w:hAnsi="Times New Roman" w:cs="Times New Roman"/>
          <w:sz w:val="28"/>
          <w:szCs w:val="28"/>
        </w:rPr>
      </w:pPr>
      <w:r w:rsidRPr="00C26781">
        <w:rPr>
          <w:rFonts w:ascii="Times New Roman" w:hAnsi="Times New Roman" w:cs="Times New Roman"/>
          <w:sz w:val="28"/>
          <w:szCs w:val="28"/>
        </w:rPr>
        <w:t>В настоящее время</w:t>
      </w:r>
      <w:r w:rsidRPr="007760D4">
        <w:rPr>
          <w:rFonts w:ascii="Times New Roman" w:hAnsi="Times New Roman" w:cs="Times New Roman"/>
          <w:sz w:val="28"/>
          <w:szCs w:val="28"/>
        </w:rPr>
        <w:t xml:space="preserve"> проводится клиническое испытание, сравнивающие холодную петлевую, горячую петлевую биопсии и аргон-плазменную коагуляцию для резекции малых полипов левой половины </w:t>
      </w:r>
      <w:r w:rsidRPr="007760D4">
        <w:rPr>
          <w:rFonts w:ascii="Times New Roman" w:hAnsi="Times New Roman" w:cs="Times New Roman"/>
          <w:sz w:val="28"/>
          <w:szCs w:val="28"/>
        </w:rPr>
        <w:lastRenderedPageBreak/>
        <w:t>толстойкишки.</w:t>
      </w:r>
      <w:r w:rsidRPr="00313E12">
        <w:rPr>
          <w:rFonts w:ascii="Times New Roman" w:hAnsi="Times New Roman" w:cs="Times New Roman"/>
          <w:sz w:val="28"/>
          <w:szCs w:val="28"/>
        </w:rPr>
        <w:t>(</w:t>
      </w:r>
      <w:r w:rsidRPr="00986E88">
        <w:rPr>
          <w:rFonts w:ascii="Times New Roman" w:hAnsi="Times New Roman" w:cs="Times New Roman"/>
          <w:sz w:val="28"/>
          <w:szCs w:val="28"/>
          <w:lang w:val="en-US"/>
        </w:rPr>
        <w:t>ColdSnare</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Hot</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Snareand</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APC</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Polypectomy</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for</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the</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Complete</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Removal</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of</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Small</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Left</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Sided</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Colon</w:t>
      </w:r>
      <w:r w:rsidRPr="00313E12">
        <w:rPr>
          <w:rFonts w:ascii="Times New Roman" w:hAnsi="Times New Roman" w:cs="Times New Roman"/>
          <w:sz w:val="28"/>
          <w:szCs w:val="28"/>
        </w:rPr>
        <w:t xml:space="preserve"> </w:t>
      </w:r>
      <w:r w:rsidRPr="00986E88">
        <w:rPr>
          <w:rFonts w:ascii="Times New Roman" w:hAnsi="Times New Roman" w:cs="Times New Roman"/>
          <w:sz w:val="28"/>
          <w:szCs w:val="28"/>
          <w:lang w:val="en-US"/>
        </w:rPr>
        <w:t>Polyps</w:t>
      </w:r>
      <w:r w:rsidRPr="00313E12">
        <w:rPr>
          <w:rFonts w:ascii="Times New Roman" w:hAnsi="Times New Roman" w:cs="Times New Roman"/>
          <w:sz w:val="28"/>
          <w:szCs w:val="28"/>
        </w:rPr>
        <w:t xml:space="preserve">). </w:t>
      </w:r>
      <w:r w:rsidRPr="007760D4">
        <w:rPr>
          <w:rFonts w:ascii="Times New Roman" w:hAnsi="Times New Roman" w:cs="Times New Roman"/>
          <w:sz w:val="28"/>
          <w:szCs w:val="28"/>
        </w:rPr>
        <w:t xml:space="preserve">Достоинствами данного метода на сегодняшний день является отсутствие контакта со слизистой, возможность ее использования для труднодоступных полипов. Однако есть </w:t>
      </w:r>
      <w:r w:rsidRPr="00C26781">
        <w:rPr>
          <w:rFonts w:ascii="Times New Roman" w:hAnsi="Times New Roman" w:cs="Times New Roman"/>
          <w:sz w:val="28"/>
          <w:szCs w:val="28"/>
        </w:rPr>
        <w:t>существенный недостаток</w:t>
      </w:r>
      <w:r w:rsidRPr="007760D4">
        <w:rPr>
          <w:rFonts w:ascii="Times New Roman" w:hAnsi="Times New Roman" w:cs="Times New Roman"/>
          <w:sz w:val="28"/>
          <w:szCs w:val="28"/>
        </w:rPr>
        <w:t xml:space="preserve"> – невозможность взятия биопсийного образца после проведения процедуры и проведения</w:t>
      </w:r>
      <w:r>
        <w:rPr>
          <w:rFonts w:ascii="Times New Roman" w:hAnsi="Times New Roman" w:cs="Times New Roman"/>
          <w:sz w:val="28"/>
          <w:szCs w:val="28"/>
        </w:rPr>
        <w:t xml:space="preserve"> гистологического исследования.</w:t>
      </w:r>
    </w:p>
    <w:p w:rsidR="008B25EC" w:rsidRDefault="008B25EC" w:rsidP="00E02113">
      <w:pPr>
        <w:pStyle w:val="a7"/>
        <w:spacing w:before="0" w:beforeAutospacing="0" w:after="160" w:afterAutospacing="0" w:line="360" w:lineRule="auto"/>
        <w:jc w:val="both"/>
        <w:rPr>
          <w:b/>
          <w:sz w:val="28"/>
          <w:szCs w:val="28"/>
        </w:rPr>
      </w:pPr>
    </w:p>
    <w:p w:rsidR="008B25EC" w:rsidRDefault="008B25EC" w:rsidP="00E02113">
      <w:pPr>
        <w:pStyle w:val="a7"/>
        <w:spacing w:before="0" w:beforeAutospacing="0" w:after="160" w:afterAutospacing="0" w:line="360" w:lineRule="auto"/>
        <w:jc w:val="both"/>
        <w:rPr>
          <w:b/>
          <w:sz w:val="28"/>
          <w:szCs w:val="28"/>
        </w:rPr>
      </w:pPr>
    </w:p>
    <w:p w:rsidR="008B25EC" w:rsidRDefault="008B25EC" w:rsidP="00E02113">
      <w:pPr>
        <w:pStyle w:val="a7"/>
        <w:spacing w:before="0" w:beforeAutospacing="0" w:after="160" w:afterAutospacing="0" w:line="360" w:lineRule="auto"/>
        <w:jc w:val="both"/>
        <w:rPr>
          <w:b/>
          <w:sz w:val="28"/>
          <w:szCs w:val="28"/>
        </w:rPr>
      </w:pPr>
    </w:p>
    <w:p w:rsidR="008B25EC" w:rsidRDefault="008B25EC" w:rsidP="00E02113">
      <w:pPr>
        <w:pStyle w:val="a7"/>
        <w:spacing w:before="0" w:beforeAutospacing="0" w:after="160" w:afterAutospacing="0" w:line="360" w:lineRule="auto"/>
        <w:jc w:val="both"/>
        <w:rPr>
          <w:b/>
          <w:sz w:val="28"/>
          <w:szCs w:val="28"/>
        </w:rPr>
      </w:pPr>
    </w:p>
    <w:p w:rsidR="008B25EC" w:rsidRDefault="008B25EC" w:rsidP="00E02113">
      <w:pPr>
        <w:pStyle w:val="a7"/>
        <w:spacing w:before="0" w:beforeAutospacing="0" w:after="160" w:afterAutospacing="0" w:line="360" w:lineRule="auto"/>
        <w:jc w:val="both"/>
        <w:rPr>
          <w:b/>
          <w:sz w:val="28"/>
          <w:szCs w:val="28"/>
        </w:rPr>
      </w:pPr>
    </w:p>
    <w:p w:rsidR="008B25EC" w:rsidRDefault="008B25EC"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290283" w:rsidRDefault="00290283" w:rsidP="00E02113">
      <w:pPr>
        <w:pStyle w:val="a7"/>
        <w:spacing w:before="0" w:beforeAutospacing="0" w:after="160" w:afterAutospacing="0" w:line="360" w:lineRule="auto"/>
        <w:jc w:val="both"/>
        <w:rPr>
          <w:b/>
          <w:sz w:val="28"/>
          <w:szCs w:val="28"/>
        </w:rPr>
      </w:pPr>
    </w:p>
    <w:p w:rsidR="008A52BD" w:rsidRDefault="008A52BD" w:rsidP="00E02113">
      <w:pPr>
        <w:spacing w:line="360" w:lineRule="auto"/>
      </w:pPr>
    </w:p>
    <w:p w:rsidR="008A010C" w:rsidRPr="008B25EC" w:rsidRDefault="008A010C" w:rsidP="00E02113">
      <w:pPr>
        <w:pStyle w:val="1"/>
        <w:spacing w:before="0" w:after="160"/>
        <w:rPr>
          <w:szCs w:val="28"/>
          <w:shd w:val="clear" w:color="auto" w:fill="FFFFFF"/>
        </w:rPr>
      </w:pPr>
      <w:bookmarkStart w:id="9" w:name="_Toc513305652"/>
      <w:r w:rsidRPr="008B25EC">
        <w:rPr>
          <w:szCs w:val="28"/>
          <w:shd w:val="clear" w:color="auto" w:fill="FFFFFF"/>
        </w:rPr>
        <w:lastRenderedPageBreak/>
        <w:t xml:space="preserve">Материалы и методы </w:t>
      </w:r>
      <w:r w:rsidR="005364F2" w:rsidRPr="008B25EC">
        <w:rPr>
          <w:szCs w:val="28"/>
          <w:shd w:val="clear" w:color="auto" w:fill="FFFFFF"/>
        </w:rPr>
        <w:t>исследования</w:t>
      </w:r>
      <w:bookmarkEnd w:id="9"/>
    </w:p>
    <w:p w:rsidR="00EF341C" w:rsidRPr="008B25EC" w:rsidRDefault="00EF341C" w:rsidP="00E02113">
      <w:pPr>
        <w:pStyle w:val="2"/>
        <w:spacing w:before="0" w:beforeAutospacing="0" w:after="160" w:afterAutospacing="0" w:line="360" w:lineRule="auto"/>
        <w:rPr>
          <w:szCs w:val="28"/>
        </w:rPr>
      </w:pPr>
      <w:bookmarkStart w:id="10" w:name="_Toc513305653"/>
      <w:r w:rsidRPr="008B25EC">
        <w:rPr>
          <w:szCs w:val="28"/>
        </w:rPr>
        <w:t>Цели и задачи исследования</w:t>
      </w:r>
      <w:bookmarkEnd w:id="10"/>
    </w:p>
    <w:p w:rsidR="00B91E09" w:rsidRPr="00B91E09" w:rsidRDefault="00B91E09" w:rsidP="00E02113">
      <w:pPr>
        <w:spacing w:line="360" w:lineRule="auto"/>
        <w:jc w:val="both"/>
        <w:rPr>
          <w:rFonts w:ascii="Times New Roman" w:hAnsi="Times New Roman" w:cs="Times New Roman"/>
          <w:color w:val="000000" w:themeColor="text1"/>
          <w:sz w:val="28"/>
          <w:szCs w:val="28"/>
          <w:shd w:val="clear" w:color="auto" w:fill="FFFFFF"/>
        </w:rPr>
      </w:pPr>
      <w:r w:rsidRPr="00B91E09">
        <w:rPr>
          <w:rFonts w:ascii="Times New Roman" w:hAnsi="Times New Roman" w:cs="Times New Roman"/>
          <w:b/>
          <w:color w:val="000000" w:themeColor="text1"/>
          <w:sz w:val="28"/>
          <w:szCs w:val="28"/>
          <w:shd w:val="clear" w:color="auto" w:fill="FFFFFF"/>
        </w:rPr>
        <w:t>Цель исследования</w:t>
      </w:r>
      <w:r w:rsidRPr="00B91E09">
        <w:rPr>
          <w:rFonts w:ascii="Times New Roman" w:hAnsi="Times New Roman" w:cs="Times New Roman"/>
          <w:color w:val="000000" w:themeColor="text1"/>
          <w:sz w:val="28"/>
          <w:szCs w:val="28"/>
          <w:shd w:val="clear" w:color="auto" w:fill="FFFFFF"/>
        </w:rPr>
        <w:t xml:space="preserve">: </w:t>
      </w:r>
      <w:r w:rsidR="00CE00F1" w:rsidRPr="00CE00F1">
        <w:rPr>
          <w:rFonts w:ascii="Times New Roman" w:hAnsi="Times New Roman" w:cs="Times New Roman"/>
          <w:sz w:val="28"/>
          <w:szCs w:val="28"/>
        </w:rPr>
        <w:t>Определение оптимальной тактики ведения пациентов с небольшими полипами толстой кишки</w:t>
      </w:r>
      <w:r w:rsidR="00FE4F1F">
        <w:rPr>
          <w:rFonts w:ascii="Times New Roman" w:hAnsi="Times New Roman" w:cs="Times New Roman"/>
          <w:sz w:val="28"/>
          <w:szCs w:val="28"/>
        </w:rPr>
        <w:t>.</w:t>
      </w:r>
    </w:p>
    <w:p w:rsidR="00B91E09" w:rsidRDefault="00B91E09" w:rsidP="00E02113">
      <w:pPr>
        <w:spacing w:line="360" w:lineRule="auto"/>
        <w:rPr>
          <w:rFonts w:ascii="Times New Roman" w:hAnsi="Times New Roman" w:cs="Times New Roman"/>
          <w:color w:val="000000" w:themeColor="text1"/>
          <w:sz w:val="28"/>
          <w:szCs w:val="28"/>
          <w:shd w:val="clear" w:color="auto" w:fill="FFFFFF"/>
        </w:rPr>
      </w:pPr>
      <w:r w:rsidRPr="00B91E09">
        <w:rPr>
          <w:rFonts w:ascii="Times New Roman" w:hAnsi="Times New Roman" w:cs="Times New Roman"/>
          <w:b/>
          <w:color w:val="000000" w:themeColor="text1"/>
          <w:sz w:val="28"/>
          <w:szCs w:val="28"/>
          <w:shd w:val="clear" w:color="auto" w:fill="FFFFFF"/>
        </w:rPr>
        <w:t>Задачи исследования</w:t>
      </w:r>
      <w:r w:rsidRPr="00B91E09">
        <w:rPr>
          <w:rFonts w:ascii="Times New Roman" w:hAnsi="Times New Roman" w:cs="Times New Roman"/>
          <w:color w:val="000000" w:themeColor="text1"/>
          <w:sz w:val="28"/>
          <w:szCs w:val="28"/>
          <w:shd w:val="clear" w:color="auto" w:fill="FFFFFF"/>
        </w:rPr>
        <w:t>:</w:t>
      </w:r>
    </w:p>
    <w:p w:rsidR="00290283" w:rsidRPr="00290283" w:rsidRDefault="00290283" w:rsidP="00290283">
      <w:pPr>
        <w:pStyle w:val="a5"/>
        <w:numPr>
          <w:ilvl w:val="0"/>
          <w:numId w:val="40"/>
        </w:numPr>
        <w:jc w:val="both"/>
        <w:rPr>
          <w:rFonts w:ascii="Times New Roman" w:hAnsi="Times New Roman" w:cs="Times New Roman"/>
          <w:color w:val="000000"/>
          <w:sz w:val="28"/>
          <w:szCs w:val="28"/>
          <w:lang w:eastAsia="ru-RU"/>
        </w:rPr>
      </w:pPr>
      <w:r w:rsidRPr="00290283">
        <w:rPr>
          <w:rFonts w:ascii="Times New Roman" w:hAnsi="Times New Roman" w:cs="Times New Roman"/>
          <w:color w:val="000000"/>
          <w:sz w:val="28"/>
          <w:szCs w:val="28"/>
          <w:lang w:eastAsia="ru-RU"/>
        </w:rPr>
        <w:t xml:space="preserve">выявить значимые различия холодной щипцевой и петлевой резекции небольших полипов толстой кишки </w:t>
      </w:r>
    </w:p>
    <w:p w:rsidR="00290283" w:rsidRPr="00290283" w:rsidRDefault="00290283" w:rsidP="00290283">
      <w:pPr>
        <w:pStyle w:val="a5"/>
        <w:numPr>
          <w:ilvl w:val="0"/>
          <w:numId w:val="40"/>
        </w:numPr>
        <w:jc w:val="both"/>
        <w:rPr>
          <w:rFonts w:ascii="Times New Roman" w:hAnsi="Times New Roman" w:cs="Times New Roman"/>
          <w:color w:val="000000"/>
          <w:sz w:val="28"/>
          <w:szCs w:val="28"/>
          <w:lang w:eastAsia="ru-RU"/>
        </w:rPr>
      </w:pPr>
      <w:r w:rsidRPr="00290283">
        <w:rPr>
          <w:rFonts w:ascii="Times New Roman" w:hAnsi="Times New Roman" w:cs="Times New Roman"/>
          <w:color w:val="000000"/>
          <w:sz w:val="28"/>
          <w:szCs w:val="28"/>
          <w:lang w:eastAsia="ru-RU"/>
        </w:rPr>
        <w:t xml:space="preserve">определить возможность и безопасность удаления небольших полипов в амбулаторных условиях </w:t>
      </w:r>
    </w:p>
    <w:p w:rsidR="00290283" w:rsidRPr="00290283" w:rsidRDefault="00290283" w:rsidP="00290283">
      <w:pPr>
        <w:pStyle w:val="a5"/>
        <w:numPr>
          <w:ilvl w:val="0"/>
          <w:numId w:val="40"/>
        </w:numPr>
        <w:jc w:val="both"/>
        <w:rPr>
          <w:rFonts w:ascii="Times New Roman" w:hAnsi="Times New Roman" w:cs="Times New Roman"/>
          <w:color w:val="000000"/>
          <w:sz w:val="28"/>
          <w:szCs w:val="28"/>
          <w:lang w:eastAsia="ru-RU"/>
        </w:rPr>
      </w:pPr>
      <w:r w:rsidRPr="00290283">
        <w:rPr>
          <w:rFonts w:ascii="Times New Roman" w:hAnsi="Times New Roman" w:cs="Times New Roman"/>
          <w:color w:val="000000"/>
          <w:sz w:val="28"/>
          <w:szCs w:val="28"/>
          <w:lang w:eastAsia="ru-RU"/>
        </w:rPr>
        <w:t>разработать алгоритм и выбора метода удаления небольших полипов толстой кишки</w:t>
      </w:r>
    </w:p>
    <w:p w:rsidR="005754E0" w:rsidRDefault="00353AD5" w:rsidP="00E02113">
      <w:pPr>
        <w:pStyle w:val="2"/>
        <w:spacing w:before="0" w:beforeAutospacing="0" w:after="160" w:afterAutospacing="0" w:line="360" w:lineRule="auto"/>
        <w:rPr>
          <w:szCs w:val="28"/>
        </w:rPr>
      </w:pPr>
      <w:bookmarkStart w:id="11" w:name="_Toc513305654"/>
      <w:r w:rsidRPr="008B25EC">
        <w:rPr>
          <w:szCs w:val="28"/>
        </w:rPr>
        <w:t>Материалы и методы</w:t>
      </w:r>
      <w:bookmarkEnd w:id="11"/>
    </w:p>
    <w:p w:rsidR="00CE00F1"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t xml:space="preserve">Исследование проводилось </w:t>
      </w:r>
      <w:r>
        <w:rPr>
          <w:rFonts w:ascii="Times New Roman" w:hAnsi="Times New Roman" w:cs="Times New Roman"/>
          <w:sz w:val="28"/>
          <w:szCs w:val="28"/>
        </w:rPr>
        <w:t xml:space="preserve">в период с 1 декабря 2017 по 1 апреля 2018 года </w:t>
      </w:r>
      <w:r w:rsidRPr="00FD22C8">
        <w:rPr>
          <w:rFonts w:ascii="Times New Roman" w:hAnsi="Times New Roman" w:cs="Times New Roman"/>
          <w:sz w:val="28"/>
          <w:szCs w:val="28"/>
        </w:rPr>
        <w:t>на базе отделени</w:t>
      </w:r>
      <w:r>
        <w:rPr>
          <w:rFonts w:ascii="Times New Roman" w:hAnsi="Times New Roman" w:cs="Times New Roman"/>
          <w:sz w:val="28"/>
          <w:szCs w:val="28"/>
        </w:rPr>
        <w:t>й</w:t>
      </w:r>
      <w:r w:rsidRPr="00FD22C8">
        <w:rPr>
          <w:rFonts w:ascii="Times New Roman" w:hAnsi="Times New Roman" w:cs="Times New Roman"/>
          <w:sz w:val="28"/>
          <w:szCs w:val="28"/>
        </w:rPr>
        <w:t xml:space="preserve"> эндоскопии </w:t>
      </w:r>
      <w:r w:rsidRPr="00FD22C8">
        <w:rPr>
          <w:rFonts w:ascii="Times New Roman" w:hAnsi="Times New Roman" w:cs="Times New Roman"/>
          <w:color w:val="000000"/>
          <w:sz w:val="28"/>
          <w:szCs w:val="28"/>
        </w:rPr>
        <w:t>ФГБУ «НМИЦ им. В. А. Алмазова» Минздрава России</w:t>
      </w:r>
      <w:r>
        <w:rPr>
          <w:rFonts w:ascii="Times New Roman" w:hAnsi="Times New Roman" w:cs="Times New Roman"/>
          <w:sz w:val="28"/>
          <w:szCs w:val="28"/>
        </w:rPr>
        <w:t xml:space="preserve"> и</w:t>
      </w:r>
      <w:r w:rsidRPr="00FD22C8">
        <w:rPr>
          <w:rFonts w:ascii="Times New Roman" w:hAnsi="Times New Roman" w:cs="Times New Roman"/>
          <w:sz w:val="28"/>
          <w:szCs w:val="28"/>
        </w:rPr>
        <w:t xml:space="preserve"> СПб ГБУЗ «Городская больница Святого Великомученика Георгия». </w:t>
      </w:r>
      <w:r>
        <w:rPr>
          <w:rFonts w:ascii="Times New Roman" w:hAnsi="Times New Roman" w:cs="Times New Roman"/>
          <w:sz w:val="28"/>
          <w:szCs w:val="28"/>
        </w:rPr>
        <w:t>Исследование носило проспективный, рандомизированный, когортный характер.</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FD22C8">
        <w:rPr>
          <w:rFonts w:ascii="Times New Roman" w:hAnsi="Times New Roman" w:cs="Times New Roman"/>
          <w:sz w:val="28"/>
          <w:szCs w:val="28"/>
        </w:rPr>
        <w:t xml:space="preserve">ыл создан протокол выполнения исследования, содержащий общую информацию о пациенте, качестве подготовки кишечника к колоноскопии, описанию </w:t>
      </w:r>
      <w:r>
        <w:rPr>
          <w:rFonts w:ascii="Times New Roman" w:hAnsi="Times New Roman" w:cs="Times New Roman"/>
          <w:sz w:val="28"/>
          <w:szCs w:val="28"/>
        </w:rPr>
        <w:t>полипа, выбору метода резекции, особенностям его удаления, морфологической оценки</w:t>
      </w:r>
      <w:r w:rsidRPr="00FD22C8">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t>В проспективное исследование было</w:t>
      </w:r>
      <w:r w:rsidR="00EB6EBA">
        <w:rPr>
          <w:rFonts w:ascii="Times New Roman" w:hAnsi="Times New Roman" w:cs="Times New Roman"/>
          <w:sz w:val="28"/>
          <w:szCs w:val="28"/>
        </w:rPr>
        <w:t xml:space="preserve"> включено 54 пациента</w:t>
      </w:r>
      <w:r w:rsidRPr="0038483E">
        <w:rPr>
          <w:rFonts w:ascii="Times New Roman" w:hAnsi="Times New Roman" w:cs="Times New Roman"/>
          <w:sz w:val="28"/>
          <w:szCs w:val="28"/>
        </w:rPr>
        <w:t xml:space="preserve"> в возрасте от 32 до 88 лет</w:t>
      </w:r>
      <w:r w:rsidRPr="00FD22C8">
        <w:rPr>
          <w:rFonts w:ascii="Times New Roman" w:hAnsi="Times New Roman" w:cs="Times New Roman"/>
          <w:sz w:val="28"/>
          <w:szCs w:val="28"/>
        </w:rPr>
        <w:t>. Учитывая возможность обнаружения нескольких полипов у одного пациента, каждый полип принимался за отдельный случай, выбор метода резекции в каждом случае выбирался повторно случайным образом. Таким образом, итоговое количество составило</w:t>
      </w:r>
      <w:r w:rsidRPr="00CE00F1">
        <w:rPr>
          <w:rFonts w:ascii="Times New Roman" w:hAnsi="Times New Roman" w:cs="Times New Roman"/>
          <w:sz w:val="28"/>
          <w:szCs w:val="28"/>
        </w:rPr>
        <w:t>105</w:t>
      </w:r>
      <w:r w:rsidRPr="0038483E">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t>Качество подготовки кишечника к колоноскопии оценивалось по 9-балльной Бостонской шкале.</w:t>
      </w:r>
    </w:p>
    <w:p w:rsidR="00CE00F1"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lastRenderedPageBreak/>
        <w:t>Размер неоплазии измерялся</w:t>
      </w:r>
      <w:r w:rsidRPr="00F87E9B">
        <w:rPr>
          <w:rFonts w:ascii="Times New Roman" w:hAnsi="Times New Roman" w:cs="Times New Roman"/>
          <w:color w:val="000000" w:themeColor="text1"/>
          <w:sz w:val="28"/>
          <w:szCs w:val="28"/>
        </w:rPr>
        <w:t>визуально относительно размера биопсийных щипцов толщиной 2,5 мм, с шириной раскрытия браншей 7 мм.</w:t>
      </w:r>
      <w:r w:rsidRPr="00FD22C8">
        <w:rPr>
          <w:rFonts w:ascii="Times New Roman" w:hAnsi="Times New Roman" w:cs="Times New Roman"/>
          <w:sz w:val="28"/>
          <w:szCs w:val="28"/>
        </w:rPr>
        <w:br/>
        <w:t>Оценка неоплазии и определение типа производились по Парижской классификации</w:t>
      </w:r>
      <w:r w:rsidR="008A52BD" w:rsidRPr="008A52BD">
        <w:rPr>
          <w:rFonts w:ascii="Times New Roman" w:hAnsi="Times New Roman" w:cs="Times New Roman"/>
          <w:sz w:val="28"/>
          <w:szCs w:val="28"/>
        </w:rPr>
        <w:t>[</w:t>
      </w:r>
      <w:r w:rsidR="00B13010">
        <w:rPr>
          <w:rFonts w:ascii="Times New Roman" w:hAnsi="Times New Roman" w:cs="Times New Roman"/>
          <w:sz w:val="28"/>
          <w:szCs w:val="28"/>
        </w:rPr>
        <w:t>7</w:t>
      </w:r>
      <w:r w:rsidR="008A52BD" w:rsidRPr="008A52BD">
        <w:rPr>
          <w:rFonts w:ascii="Times New Roman" w:hAnsi="Times New Roman" w:cs="Times New Roman"/>
          <w:sz w:val="28"/>
          <w:szCs w:val="28"/>
        </w:rPr>
        <w:t>]</w:t>
      </w:r>
      <w:r w:rsidRPr="00FD22C8">
        <w:rPr>
          <w:rFonts w:ascii="Times New Roman" w:hAnsi="Times New Roman" w:cs="Times New Roman"/>
          <w:sz w:val="28"/>
          <w:szCs w:val="28"/>
        </w:rPr>
        <w:t>, в оценке поверхностного рельефа образования применялась классификация</w:t>
      </w:r>
      <w:r w:rsidRPr="00FD22C8">
        <w:rPr>
          <w:rFonts w:ascii="Times New Roman" w:hAnsi="Times New Roman" w:cs="Times New Roman"/>
          <w:sz w:val="28"/>
          <w:szCs w:val="28"/>
          <w:lang w:val="en-US"/>
        </w:rPr>
        <w:t>Kudo</w:t>
      </w:r>
      <w:r>
        <w:rPr>
          <w:rFonts w:ascii="Times New Roman" w:hAnsi="Times New Roman" w:cs="Times New Roman"/>
          <w:sz w:val="28"/>
          <w:szCs w:val="28"/>
        </w:rPr>
        <w:t xml:space="preserve"> и </w:t>
      </w:r>
      <w:r>
        <w:rPr>
          <w:rFonts w:ascii="Times New Roman" w:hAnsi="Times New Roman" w:cs="Times New Roman"/>
          <w:sz w:val="28"/>
          <w:szCs w:val="28"/>
          <w:lang w:val="en-US"/>
        </w:rPr>
        <w:t>NICE</w:t>
      </w:r>
      <w:r w:rsidR="008A52BD">
        <w:rPr>
          <w:rFonts w:ascii="Times New Roman" w:hAnsi="Times New Roman" w:cs="Times New Roman"/>
          <w:sz w:val="28"/>
          <w:szCs w:val="28"/>
        </w:rPr>
        <w:t xml:space="preserve"> [</w:t>
      </w:r>
      <w:r w:rsidR="00B13010">
        <w:rPr>
          <w:rFonts w:ascii="Times New Roman" w:hAnsi="Times New Roman" w:cs="Times New Roman"/>
          <w:sz w:val="28"/>
          <w:szCs w:val="28"/>
        </w:rPr>
        <w:t>8</w:t>
      </w:r>
      <w:r w:rsidR="008A52BD">
        <w:rPr>
          <w:rFonts w:ascii="Times New Roman" w:hAnsi="Times New Roman" w:cs="Times New Roman"/>
          <w:sz w:val="28"/>
          <w:szCs w:val="28"/>
        </w:rPr>
        <w:t>]</w:t>
      </w:r>
      <w:r w:rsidRPr="00FD22C8">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t xml:space="preserve">Выбор метода резекции осуществлялся рандомизированно непосредственно после обнаружения полипа и перед началом резекции. </w:t>
      </w:r>
      <w:r>
        <w:rPr>
          <w:rFonts w:ascii="Times New Roman" w:hAnsi="Times New Roman" w:cs="Times New Roman"/>
          <w:sz w:val="28"/>
          <w:szCs w:val="28"/>
        </w:rPr>
        <w:t>Изначально в</w:t>
      </w:r>
      <w:r w:rsidRPr="002F2082">
        <w:rPr>
          <w:rFonts w:ascii="Times New Roman" w:hAnsi="Times New Roman" w:cs="Times New Roman"/>
          <w:sz w:val="28"/>
          <w:szCs w:val="28"/>
        </w:rPr>
        <w:t xml:space="preserve"> качестве методов резекции </w:t>
      </w:r>
      <w:r>
        <w:rPr>
          <w:rFonts w:ascii="Times New Roman" w:hAnsi="Times New Roman" w:cs="Times New Roman"/>
          <w:sz w:val="28"/>
          <w:szCs w:val="28"/>
        </w:rPr>
        <w:t xml:space="preserve">были предложены: 1) </w:t>
      </w:r>
      <w:r w:rsidRPr="002F2082">
        <w:rPr>
          <w:rFonts w:ascii="Times New Roman" w:hAnsi="Times New Roman" w:cs="Times New Roman"/>
          <w:sz w:val="28"/>
          <w:szCs w:val="28"/>
        </w:rPr>
        <w:t>метод</w:t>
      </w:r>
      <w:r>
        <w:rPr>
          <w:rFonts w:ascii="Times New Roman" w:hAnsi="Times New Roman" w:cs="Times New Roman"/>
          <w:sz w:val="28"/>
          <w:szCs w:val="28"/>
        </w:rPr>
        <w:t xml:space="preserve"> холодной </w:t>
      </w:r>
      <w:r w:rsidRPr="002F2082">
        <w:rPr>
          <w:rFonts w:ascii="Times New Roman" w:hAnsi="Times New Roman" w:cs="Times New Roman"/>
          <w:sz w:val="28"/>
          <w:szCs w:val="28"/>
        </w:rPr>
        <w:t>щипцевой</w:t>
      </w:r>
      <w:r>
        <w:rPr>
          <w:rFonts w:ascii="Times New Roman" w:hAnsi="Times New Roman" w:cs="Times New Roman"/>
          <w:sz w:val="28"/>
          <w:szCs w:val="28"/>
        </w:rPr>
        <w:t xml:space="preserve">резекции с использованием щипцов с широким открытием, 2) </w:t>
      </w:r>
      <w:r w:rsidRPr="002F2082">
        <w:rPr>
          <w:rFonts w:ascii="Times New Roman" w:hAnsi="Times New Roman" w:cs="Times New Roman"/>
          <w:sz w:val="28"/>
          <w:szCs w:val="28"/>
        </w:rPr>
        <w:t xml:space="preserve">метод холодной петлевой резекции и </w:t>
      </w:r>
      <w:r>
        <w:rPr>
          <w:rFonts w:ascii="Times New Roman" w:hAnsi="Times New Roman" w:cs="Times New Roman"/>
          <w:sz w:val="28"/>
          <w:szCs w:val="28"/>
        </w:rPr>
        <w:t xml:space="preserve">3) </w:t>
      </w:r>
      <w:r w:rsidRPr="002F2082">
        <w:rPr>
          <w:rFonts w:ascii="Times New Roman" w:hAnsi="Times New Roman" w:cs="Times New Roman"/>
          <w:sz w:val="28"/>
          <w:szCs w:val="28"/>
        </w:rPr>
        <w:t>метод петлевой резекции с электрокоагуляцией.</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Метод петлевой резекции с электрокоагуляцией был исключен из дальнейшего исследования в самом начале, в виду выраженной деструкции неоплазии и невозможности дальнейшего морфологического исследования.</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Удаление полипа включало следующие этапы: обнаружение образования, определение характеристик полипа, отнесение его к классификационным типам, определение размера образования, непосредственно удаление полипа, получение морфологического материала, оценка краев и дна пострезекционного дефекта. </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Во всех манипуляциях стремились удалить полип одним блоком. Оценка краев резекции осуществлялась после инфильтрации подслизистого слоя в дне пострезекционной раны, что приводило к растягиванию края резекции и возможности четкой визуализации. П</w:t>
      </w:r>
      <w:r w:rsidRPr="005C4F7F">
        <w:rPr>
          <w:rFonts w:ascii="Times New Roman" w:hAnsi="Times New Roman" w:cs="Times New Roman"/>
          <w:sz w:val="28"/>
          <w:szCs w:val="28"/>
        </w:rPr>
        <w:t>ри невозможности резекции полипа одним блоком</w:t>
      </w:r>
      <w:r>
        <w:rPr>
          <w:rFonts w:ascii="Times New Roman" w:hAnsi="Times New Roman" w:cs="Times New Roman"/>
          <w:sz w:val="28"/>
          <w:szCs w:val="28"/>
        </w:rPr>
        <w:t>,</w:t>
      </w:r>
      <w:r w:rsidRPr="005C4F7F">
        <w:rPr>
          <w:rFonts w:ascii="Times New Roman" w:hAnsi="Times New Roman" w:cs="Times New Roman"/>
          <w:sz w:val="28"/>
          <w:szCs w:val="28"/>
        </w:rPr>
        <w:t xml:space="preserve"> манипуляция проводилась повторно тем же методом до полного удаления. При невозможности полного удаления образования тем же методом, край резекции определялся как положительный</w:t>
      </w:r>
      <w:r>
        <w:rPr>
          <w:rFonts w:ascii="Times New Roman" w:hAnsi="Times New Roman" w:cs="Times New Roman"/>
          <w:sz w:val="28"/>
          <w:szCs w:val="28"/>
        </w:rPr>
        <w:t>.</w:t>
      </w:r>
    </w:p>
    <w:p w:rsidR="00CE00F1" w:rsidRPr="0003354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Для оценки характеристик полипа и краев резекции использовались режимы осмотра в белом свете с высокой четкостью изображения и осмотр в режимах оптической фильтрации (</w:t>
      </w:r>
      <w:r>
        <w:rPr>
          <w:rFonts w:ascii="Times New Roman" w:hAnsi="Times New Roman" w:cs="Times New Roman"/>
          <w:sz w:val="28"/>
          <w:szCs w:val="28"/>
          <w:lang w:val="en-US"/>
        </w:rPr>
        <w:t>NBI</w:t>
      </w:r>
      <w:r>
        <w:rPr>
          <w:rFonts w:ascii="Times New Roman" w:hAnsi="Times New Roman" w:cs="Times New Roman"/>
          <w:sz w:val="28"/>
          <w:szCs w:val="28"/>
        </w:rPr>
        <w:t xml:space="preserve">и </w:t>
      </w:r>
      <w:r>
        <w:rPr>
          <w:rFonts w:ascii="Times New Roman" w:hAnsi="Times New Roman" w:cs="Times New Roman"/>
          <w:sz w:val="28"/>
          <w:szCs w:val="28"/>
          <w:lang w:val="en-US"/>
        </w:rPr>
        <w:t>iscan</w:t>
      </w:r>
      <w:r w:rsidRPr="00033541">
        <w:rPr>
          <w:rFonts w:ascii="Times New Roman" w:hAnsi="Times New Roman" w:cs="Times New Roman"/>
          <w:sz w:val="28"/>
          <w:szCs w:val="28"/>
        </w:rPr>
        <w:t>-</w:t>
      </w:r>
      <w:r>
        <w:rPr>
          <w:rFonts w:ascii="Times New Roman" w:hAnsi="Times New Roman" w:cs="Times New Roman"/>
          <w:sz w:val="28"/>
          <w:szCs w:val="28"/>
          <w:lang w:val="en-US"/>
        </w:rPr>
        <w:t>O</w:t>
      </w:r>
      <w:r w:rsidRPr="00033541">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Хронометраж</w:t>
      </w:r>
      <w:r w:rsidRPr="00FD22C8">
        <w:rPr>
          <w:rFonts w:ascii="Times New Roman" w:hAnsi="Times New Roman" w:cs="Times New Roman"/>
          <w:sz w:val="28"/>
          <w:szCs w:val="28"/>
        </w:rPr>
        <w:t xml:space="preserve"> удаления полипа </w:t>
      </w:r>
      <w:r>
        <w:rPr>
          <w:rFonts w:ascii="Times New Roman" w:hAnsi="Times New Roman" w:cs="Times New Roman"/>
          <w:sz w:val="28"/>
          <w:szCs w:val="28"/>
        </w:rPr>
        <w:t>начинался</w:t>
      </w:r>
      <w:r w:rsidRPr="00FD22C8">
        <w:rPr>
          <w:rFonts w:ascii="Times New Roman" w:hAnsi="Times New Roman" w:cs="Times New Roman"/>
          <w:sz w:val="28"/>
          <w:szCs w:val="28"/>
        </w:rPr>
        <w:t xml:space="preserve"> с </w:t>
      </w:r>
      <w:r>
        <w:rPr>
          <w:rFonts w:ascii="Times New Roman" w:hAnsi="Times New Roman" w:cs="Times New Roman"/>
          <w:sz w:val="28"/>
          <w:szCs w:val="28"/>
        </w:rPr>
        <w:t>заведения в инструментальный канал соответствующего инструмента, до окончательной оценки краев и дна пострезекционного дефекта</w:t>
      </w:r>
      <w:r w:rsidRPr="00FD22C8">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Исследования выполнялись с помощью эндоскопических центров </w:t>
      </w:r>
      <w:r w:rsidRPr="00FD22C8">
        <w:rPr>
          <w:rFonts w:ascii="Times New Roman" w:hAnsi="Times New Roman" w:cs="Times New Roman"/>
          <w:sz w:val="28"/>
          <w:szCs w:val="28"/>
        </w:rPr>
        <w:t>Olympus</w:t>
      </w:r>
      <w:r w:rsidRPr="00FD22C8">
        <w:rPr>
          <w:rFonts w:ascii="Times New Roman" w:hAnsi="Times New Roman" w:cs="Times New Roman"/>
          <w:sz w:val="28"/>
          <w:szCs w:val="28"/>
          <w:lang w:val="en-US"/>
        </w:rPr>
        <w:t>EvisExtraIII</w:t>
      </w:r>
      <w:r w:rsidRPr="00FD22C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FD22C8">
        <w:rPr>
          <w:rFonts w:ascii="Times New Roman" w:hAnsi="Times New Roman" w:cs="Times New Roman"/>
          <w:sz w:val="28"/>
          <w:szCs w:val="28"/>
          <w:lang w:val="en-US"/>
        </w:rPr>
        <w:t>OptivistaEPK</w:t>
      </w:r>
      <w:r>
        <w:rPr>
          <w:rFonts w:ascii="Times New Roman" w:hAnsi="Times New Roman" w:cs="Times New Roman"/>
          <w:sz w:val="28"/>
          <w:szCs w:val="28"/>
        </w:rPr>
        <w:t xml:space="preserve"> – </w:t>
      </w:r>
      <w:r w:rsidRPr="00FD22C8">
        <w:rPr>
          <w:rFonts w:ascii="Times New Roman" w:hAnsi="Times New Roman" w:cs="Times New Roman"/>
          <w:sz w:val="28"/>
          <w:szCs w:val="28"/>
          <w:lang w:val="en-US"/>
        </w:rPr>
        <w:t>i</w:t>
      </w:r>
      <w:r w:rsidRPr="00FD22C8">
        <w:rPr>
          <w:rFonts w:ascii="Times New Roman" w:hAnsi="Times New Roman" w:cs="Times New Roman"/>
          <w:sz w:val="28"/>
          <w:szCs w:val="28"/>
        </w:rPr>
        <w:t xml:space="preserve">7010, </w:t>
      </w:r>
      <w:r>
        <w:rPr>
          <w:rFonts w:ascii="Times New Roman" w:hAnsi="Times New Roman" w:cs="Times New Roman"/>
          <w:sz w:val="28"/>
          <w:szCs w:val="28"/>
        </w:rPr>
        <w:t>колоноскопами</w:t>
      </w:r>
      <w:r w:rsidRPr="00FD22C8">
        <w:rPr>
          <w:rFonts w:ascii="Times New Roman" w:hAnsi="Times New Roman" w:cs="Times New Roman"/>
          <w:sz w:val="28"/>
          <w:szCs w:val="28"/>
          <w:lang w:val="en-US"/>
        </w:rPr>
        <w:t>OlympusGIF</w:t>
      </w:r>
      <w:r w:rsidRPr="00FD22C8">
        <w:rPr>
          <w:rFonts w:ascii="Times New Roman" w:hAnsi="Times New Roman" w:cs="Times New Roman"/>
          <w:sz w:val="28"/>
          <w:szCs w:val="28"/>
        </w:rPr>
        <w:t>-</w:t>
      </w:r>
      <w:r w:rsidRPr="00FD22C8">
        <w:rPr>
          <w:rFonts w:ascii="Times New Roman" w:hAnsi="Times New Roman" w:cs="Times New Roman"/>
          <w:sz w:val="28"/>
          <w:szCs w:val="28"/>
          <w:lang w:val="en-US"/>
        </w:rPr>
        <w:t>H</w:t>
      </w:r>
      <w:r w:rsidRPr="00FD22C8">
        <w:rPr>
          <w:rFonts w:ascii="Times New Roman" w:hAnsi="Times New Roman" w:cs="Times New Roman"/>
          <w:sz w:val="28"/>
          <w:szCs w:val="28"/>
        </w:rPr>
        <w:t xml:space="preserve">180 и </w:t>
      </w:r>
      <w:r w:rsidRPr="00FD22C8">
        <w:rPr>
          <w:rFonts w:ascii="Times New Roman" w:hAnsi="Times New Roman" w:cs="Times New Roman"/>
          <w:sz w:val="28"/>
          <w:szCs w:val="28"/>
          <w:lang w:val="en-US"/>
        </w:rPr>
        <w:t>PentaxStandartHDEC</w:t>
      </w:r>
      <w:r>
        <w:rPr>
          <w:rFonts w:ascii="Times New Roman" w:hAnsi="Times New Roman" w:cs="Times New Roman"/>
          <w:sz w:val="28"/>
          <w:szCs w:val="28"/>
        </w:rPr>
        <w:t xml:space="preserve"> – </w:t>
      </w:r>
      <w:r w:rsidRPr="00FD22C8">
        <w:rPr>
          <w:rFonts w:ascii="Times New Roman" w:hAnsi="Times New Roman" w:cs="Times New Roman"/>
          <w:sz w:val="28"/>
          <w:szCs w:val="28"/>
        </w:rPr>
        <w:t>3890</w:t>
      </w:r>
      <w:r w:rsidRPr="00FD22C8">
        <w:rPr>
          <w:rFonts w:ascii="Times New Roman" w:hAnsi="Times New Roman" w:cs="Times New Roman"/>
          <w:sz w:val="28"/>
          <w:szCs w:val="28"/>
          <w:lang w:val="en-US"/>
        </w:rPr>
        <w:t>Li</w:t>
      </w:r>
      <w:r w:rsidRPr="00FD22C8">
        <w:rPr>
          <w:rFonts w:ascii="Times New Roman" w:hAnsi="Times New Roman" w:cs="Times New Roman"/>
          <w:sz w:val="28"/>
          <w:szCs w:val="28"/>
        </w:rPr>
        <w:t xml:space="preserve">. При проведении холодной петлевой резекции использовались петли </w:t>
      </w:r>
      <w:r w:rsidRPr="00FD22C8">
        <w:rPr>
          <w:rFonts w:ascii="Times New Roman" w:hAnsi="Times New Roman" w:cs="Times New Roman"/>
          <w:sz w:val="28"/>
          <w:szCs w:val="28"/>
          <w:lang w:val="en-US"/>
        </w:rPr>
        <w:t>BostonScientificCaptivator</w:t>
      </w:r>
      <w:r w:rsidRPr="00FD22C8">
        <w:rPr>
          <w:rFonts w:ascii="Times New Roman" w:hAnsi="Times New Roman" w:cs="Times New Roman"/>
          <w:sz w:val="28"/>
          <w:szCs w:val="28"/>
        </w:rPr>
        <w:t xml:space="preserve"> 13</w:t>
      </w:r>
      <w:r w:rsidRPr="00FD22C8">
        <w:rPr>
          <w:rFonts w:ascii="Times New Roman" w:hAnsi="Times New Roman" w:cs="Times New Roman"/>
          <w:sz w:val="28"/>
          <w:szCs w:val="28"/>
          <w:lang w:val="en-US"/>
        </w:rPr>
        <w:t>mm</w:t>
      </w:r>
      <w:r w:rsidRPr="00FD22C8">
        <w:rPr>
          <w:rFonts w:ascii="Times New Roman" w:hAnsi="Times New Roman" w:cs="Times New Roman"/>
          <w:sz w:val="28"/>
          <w:szCs w:val="28"/>
        </w:rPr>
        <w:t xml:space="preserve">. Для выполнения холодной щипцевой резекции применялись щипцы </w:t>
      </w:r>
      <w:r w:rsidRPr="00FD22C8">
        <w:rPr>
          <w:rFonts w:ascii="Times New Roman" w:hAnsi="Times New Roman" w:cs="Times New Roman"/>
          <w:sz w:val="28"/>
          <w:szCs w:val="28"/>
          <w:lang w:val="en-US"/>
        </w:rPr>
        <w:t>BostonScientificRadialJaw</w:t>
      </w:r>
      <w:r w:rsidRPr="00FD22C8">
        <w:rPr>
          <w:rFonts w:ascii="Times New Roman" w:hAnsi="Times New Roman" w:cs="Times New Roman"/>
          <w:sz w:val="28"/>
          <w:szCs w:val="28"/>
        </w:rPr>
        <w:t>4</w:t>
      </w:r>
      <w:r>
        <w:rPr>
          <w:rFonts w:ascii="Times New Roman" w:hAnsi="Times New Roman" w:cs="Times New Roman"/>
          <w:sz w:val="28"/>
          <w:szCs w:val="28"/>
        </w:rPr>
        <w:t xml:space="preserve"> , с шириной открытия брашней</w:t>
      </w:r>
      <w:r w:rsidRPr="00FD22C8">
        <w:rPr>
          <w:rFonts w:ascii="Times New Roman" w:hAnsi="Times New Roman" w:cs="Times New Roman"/>
          <w:sz w:val="28"/>
          <w:szCs w:val="28"/>
        </w:rPr>
        <w:t>7</w:t>
      </w:r>
      <w:r w:rsidRPr="00FD22C8">
        <w:rPr>
          <w:rFonts w:ascii="Times New Roman" w:hAnsi="Times New Roman" w:cs="Times New Roman"/>
          <w:sz w:val="28"/>
          <w:szCs w:val="28"/>
          <w:lang w:val="en-US"/>
        </w:rPr>
        <w:t>mm</w:t>
      </w:r>
      <w:r w:rsidRPr="00FD22C8">
        <w:rPr>
          <w:rFonts w:ascii="Times New Roman" w:hAnsi="Times New Roman" w:cs="Times New Roman"/>
          <w:sz w:val="28"/>
          <w:szCs w:val="28"/>
        </w:rPr>
        <w:t>.</w:t>
      </w:r>
    </w:p>
    <w:p w:rsidR="00CE00F1" w:rsidRDefault="00CE00F1"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Гистологические характеристики полипов оценивались  стандартными морфологическими методиками. Определялся гистологический тип полипов, качество гистологического материала, возможность оценки краев резекции. </w:t>
      </w:r>
    </w:p>
    <w:p w:rsidR="00CE00F1" w:rsidRPr="00FD22C8" w:rsidRDefault="00CE00F1" w:rsidP="00E02113">
      <w:pPr>
        <w:spacing w:line="360" w:lineRule="auto"/>
        <w:jc w:val="both"/>
        <w:rPr>
          <w:rFonts w:ascii="Times New Roman" w:hAnsi="Times New Roman" w:cs="Times New Roman"/>
          <w:sz w:val="28"/>
          <w:szCs w:val="28"/>
        </w:rPr>
      </w:pPr>
      <w:r w:rsidRPr="00FD22C8">
        <w:rPr>
          <w:rFonts w:ascii="Times New Roman" w:hAnsi="Times New Roman" w:cs="Times New Roman"/>
          <w:sz w:val="28"/>
          <w:szCs w:val="28"/>
        </w:rPr>
        <w:t>С помощью методов описательной статистики</w:t>
      </w:r>
      <w:r>
        <w:rPr>
          <w:rFonts w:ascii="Times New Roman" w:hAnsi="Times New Roman" w:cs="Times New Roman"/>
          <w:sz w:val="28"/>
          <w:szCs w:val="28"/>
        </w:rPr>
        <w:t xml:space="preserve"> произведена оценка эффективности выбранных методов резекции в зависимости от различных характеристик полипов</w:t>
      </w:r>
      <w:r w:rsidRPr="00FD22C8">
        <w:rPr>
          <w:rFonts w:ascii="Times New Roman" w:hAnsi="Times New Roman" w:cs="Times New Roman"/>
          <w:sz w:val="28"/>
          <w:szCs w:val="28"/>
        </w:rPr>
        <w:t>. Статистический анализ данных исследования производился с помощью компьютерной программы электронных таблиц MicrosoftExcel 2016.</w:t>
      </w:r>
    </w:p>
    <w:p w:rsidR="00CE00F1" w:rsidRPr="008B25EC" w:rsidRDefault="00CE00F1" w:rsidP="00E02113">
      <w:pPr>
        <w:pStyle w:val="2"/>
        <w:spacing w:before="0" w:beforeAutospacing="0" w:after="160" w:afterAutospacing="0" w:line="360" w:lineRule="auto"/>
        <w:rPr>
          <w:szCs w:val="28"/>
        </w:rP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jc w:val="center"/>
      </w:pPr>
    </w:p>
    <w:p w:rsidR="00897D2F" w:rsidRDefault="00897D2F" w:rsidP="00E02113">
      <w:pPr>
        <w:spacing w:line="360" w:lineRule="auto"/>
      </w:pPr>
    </w:p>
    <w:p w:rsidR="008A010C" w:rsidRDefault="008A010C" w:rsidP="00E02113">
      <w:pPr>
        <w:spacing w:line="360" w:lineRule="auto"/>
      </w:pPr>
    </w:p>
    <w:p w:rsidR="00AD3E0D" w:rsidRPr="008A52BD" w:rsidRDefault="00B26F3E" w:rsidP="00E02113">
      <w:pPr>
        <w:pStyle w:val="1"/>
        <w:spacing w:before="0" w:after="160"/>
        <w:rPr>
          <w:szCs w:val="28"/>
        </w:rPr>
      </w:pPr>
      <w:bookmarkStart w:id="12" w:name="_Toc513305655"/>
      <w:r w:rsidRPr="008A52BD">
        <w:rPr>
          <w:szCs w:val="28"/>
        </w:rPr>
        <w:lastRenderedPageBreak/>
        <w:t>Результаты и а</w:t>
      </w:r>
      <w:r w:rsidR="00AD3E0D" w:rsidRPr="008A52BD">
        <w:rPr>
          <w:szCs w:val="28"/>
        </w:rPr>
        <w:t>нализ полученных данных</w:t>
      </w:r>
      <w:bookmarkEnd w:id="12"/>
    </w:p>
    <w:p w:rsidR="00EB6EBA" w:rsidRPr="00D86A5E"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 54 пациента, среди которых 30 женщин и 24 мужчины. Учитывая возможность обнаружения нескольких полипов у одного пациента, каждый полип у одного и того же пациента рассматривался, как отдельный случай</w:t>
      </w:r>
      <w:r w:rsidRPr="00D86A5E">
        <w:rPr>
          <w:rFonts w:ascii="Times New Roman" w:hAnsi="Times New Roman" w:cs="Times New Roman"/>
          <w:sz w:val="28"/>
          <w:szCs w:val="28"/>
        </w:rPr>
        <w:t>.</w:t>
      </w:r>
      <w:r>
        <w:rPr>
          <w:rFonts w:ascii="Times New Roman" w:hAnsi="Times New Roman" w:cs="Times New Roman"/>
          <w:sz w:val="28"/>
          <w:szCs w:val="28"/>
        </w:rPr>
        <w:t xml:space="preserve"> В связи с этим, конечное число случаев составило 105. </w:t>
      </w:r>
      <w:r w:rsidRPr="00D86A5E">
        <w:rPr>
          <w:rFonts w:ascii="Times New Roman" w:hAnsi="Times New Roman" w:cs="Times New Roman"/>
          <w:sz w:val="28"/>
          <w:szCs w:val="28"/>
        </w:rPr>
        <w:t xml:space="preserve">Средний возраст пациентов </w:t>
      </w:r>
      <w:r>
        <w:rPr>
          <w:rFonts w:ascii="Times New Roman" w:hAnsi="Times New Roman" w:cs="Times New Roman"/>
          <w:sz w:val="28"/>
          <w:szCs w:val="28"/>
        </w:rPr>
        <w:t xml:space="preserve">составил 61±13 </w:t>
      </w:r>
      <w:r w:rsidRPr="00D86A5E">
        <w:rPr>
          <w:rFonts w:ascii="Times New Roman" w:hAnsi="Times New Roman" w:cs="Times New Roman"/>
          <w:sz w:val="28"/>
          <w:szCs w:val="28"/>
        </w:rPr>
        <w:t>лет. Распределение по</w:t>
      </w:r>
      <w:r>
        <w:rPr>
          <w:rFonts w:ascii="Times New Roman" w:hAnsi="Times New Roman" w:cs="Times New Roman"/>
          <w:sz w:val="28"/>
          <w:szCs w:val="28"/>
        </w:rPr>
        <w:t xml:space="preserve"> полу и возрасту представлено в рисунках</w:t>
      </w:r>
      <w:r w:rsidRPr="00D86A5E">
        <w:rPr>
          <w:rFonts w:ascii="Times New Roman" w:hAnsi="Times New Roman" w:cs="Times New Roman"/>
          <w:sz w:val="28"/>
          <w:szCs w:val="28"/>
        </w:rPr>
        <w:t xml:space="preserve"> 1, 2</w:t>
      </w:r>
      <w:r>
        <w:rPr>
          <w:rFonts w:ascii="Times New Roman" w:hAnsi="Times New Roman" w:cs="Times New Roman"/>
          <w:sz w:val="28"/>
          <w:szCs w:val="28"/>
        </w:rPr>
        <w:t>, таблице 1</w:t>
      </w:r>
      <w:r w:rsidRPr="00D86A5E">
        <w:rPr>
          <w:rFonts w:ascii="Times New Roman" w:hAnsi="Times New Roman" w:cs="Times New Roman"/>
          <w:sz w:val="28"/>
          <w:szCs w:val="28"/>
        </w:rPr>
        <w:t xml:space="preserve">. </w:t>
      </w:r>
    </w:p>
    <w:p w:rsidR="00EB6EBA" w:rsidRPr="00EC6D2F" w:rsidRDefault="00EB6EBA" w:rsidP="00E02113">
      <w:pPr>
        <w:spacing w:line="360" w:lineRule="auto"/>
        <w:rPr>
          <w:rFonts w:ascii="Times New Roman" w:hAnsi="Times New Roman" w:cs="Times New Roman"/>
          <w:sz w:val="28"/>
          <w:szCs w:val="28"/>
        </w:rPr>
      </w:pPr>
      <w:r w:rsidRPr="00EC6D2F">
        <w:rPr>
          <w:rFonts w:ascii="Times New Roman" w:hAnsi="Times New Roman" w:cs="Times New Roman"/>
          <w:sz w:val="28"/>
          <w:szCs w:val="28"/>
        </w:rPr>
        <w:t>Рисунок 1. Распределение пациентов по возрасту.</w:t>
      </w:r>
    </w:p>
    <w:p w:rsidR="00EB6EBA" w:rsidRDefault="00EB6EBA" w:rsidP="00E02113">
      <w:pPr>
        <w:spacing w:line="360" w:lineRule="auto"/>
      </w:pPr>
      <w:r>
        <w:rPr>
          <w:noProof/>
          <w:lang w:eastAsia="ru-RU"/>
        </w:rPr>
        <w:drawing>
          <wp:inline distT="0" distB="0" distL="0" distR="0">
            <wp:extent cx="4848225" cy="29241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B6EBA" w:rsidRPr="00EC6D2F" w:rsidRDefault="00EB6EBA" w:rsidP="00E02113">
      <w:pPr>
        <w:spacing w:line="360" w:lineRule="auto"/>
        <w:rPr>
          <w:rFonts w:ascii="Times New Roman" w:hAnsi="Times New Roman" w:cs="Times New Roman"/>
          <w:sz w:val="28"/>
          <w:szCs w:val="28"/>
        </w:rPr>
      </w:pPr>
      <w:r w:rsidRPr="00EC6D2F">
        <w:rPr>
          <w:rFonts w:ascii="Times New Roman" w:hAnsi="Times New Roman" w:cs="Times New Roman"/>
          <w:sz w:val="28"/>
          <w:szCs w:val="28"/>
        </w:rPr>
        <w:t>Рисунок 2. Распределение пациентов по полу.</w:t>
      </w:r>
    </w:p>
    <w:p w:rsidR="00EB6EBA" w:rsidRDefault="00EB6EBA" w:rsidP="00E02113">
      <w:pPr>
        <w:spacing w:line="360" w:lineRule="auto"/>
      </w:pPr>
      <w:r>
        <w:rPr>
          <w:noProof/>
          <w:lang w:eastAsia="ru-RU"/>
        </w:rPr>
        <w:drawing>
          <wp:inline distT="0" distB="0" distL="0" distR="0">
            <wp:extent cx="4800600" cy="28575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6EBA" w:rsidRPr="00EB43AB" w:rsidRDefault="00EB6EBA" w:rsidP="00E02113">
      <w:pPr>
        <w:spacing w:line="360" w:lineRule="auto"/>
        <w:rPr>
          <w:rFonts w:ascii="Times New Roman" w:hAnsi="Times New Roman" w:cs="Times New Roman"/>
          <w:sz w:val="28"/>
          <w:szCs w:val="28"/>
        </w:rPr>
      </w:pPr>
      <w:r w:rsidRPr="00EB43AB">
        <w:rPr>
          <w:rFonts w:ascii="Times New Roman" w:hAnsi="Times New Roman" w:cs="Times New Roman"/>
          <w:sz w:val="28"/>
          <w:szCs w:val="28"/>
        </w:rPr>
        <w:lastRenderedPageBreak/>
        <w:t>Таблица 1. Распределение пациентов по полу</w:t>
      </w:r>
      <w:r>
        <w:rPr>
          <w:rFonts w:ascii="Times New Roman" w:hAnsi="Times New Roman" w:cs="Times New Roman"/>
          <w:sz w:val="28"/>
          <w:szCs w:val="28"/>
        </w:rPr>
        <w:t>.</w:t>
      </w:r>
    </w:p>
    <w:tbl>
      <w:tblPr>
        <w:tblW w:w="9108" w:type="dxa"/>
        <w:tblInd w:w="113" w:type="dxa"/>
        <w:tblLook w:val="04A0" w:firstRow="1" w:lastRow="0" w:firstColumn="1" w:lastColumn="0" w:noHBand="0" w:noVBand="1"/>
      </w:tblPr>
      <w:tblGrid>
        <w:gridCol w:w="2378"/>
        <w:gridCol w:w="2250"/>
        <w:gridCol w:w="4480"/>
      </w:tblGrid>
      <w:tr w:rsidR="00EB6EBA" w:rsidRPr="00EB43AB" w:rsidTr="00EB6EBA">
        <w:trPr>
          <w:trHeight w:val="53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 </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Возраст</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jc w:val="center"/>
              <w:rPr>
                <w:rFonts w:ascii="Calibri" w:eastAsia="Times New Roman" w:hAnsi="Calibri" w:cs="Calibri"/>
                <w:color w:val="000000"/>
                <w:lang w:eastAsia="ru-RU"/>
              </w:rPr>
            </w:pPr>
            <w:r w:rsidRPr="00EB43AB">
              <w:rPr>
                <w:rFonts w:ascii="Calibri" w:eastAsia="Times New Roman" w:hAnsi="Calibri" w:cs="Calibri"/>
                <w:color w:val="000000"/>
                <w:lang w:eastAsia="ru-RU"/>
              </w:rPr>
              <w:t xml:space="preserve">Количество полипов </w:t>
            </w:r>
          </w:p>
        </w:tc>
      </w:tr>
      <w:tr w:rsidR="00EB6EBA" w:rsidRPr="00EB43AB" w:rsidTr="00EB6EBA">
        <w:trPr>
          <w:trHeight w:val="53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Мужчины</w:t>
            </w:r>
          </w:p>
        </w:tc>
        <w:tc>
          <w:tcPr>
            <w:tcW w:w="225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59,1±12,4</w:t>
            </w:r>
          </w:p>
        </w:tc>
        <w:tc>
          <w:tcPr>
            <w:tcW w:w="448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jc w:val="center"/>
              <w:rPr>
                <w:rFonts w:ascii="Calibri" w:eastAsia="Times New Roman" w:hAnsi="Calibri" w:cs="Calibri"/>
                <w:color w:val="000000"/>
                <w:lang w:eastAsia="ru-RU"/>
              </w:rPr>
            </w:pPr>
            <w:r w:rsidRPr="00EB43AB">
              <w:rPr>
                <w:rFonts w:ascii="Calibri" w:eastAsia="Times New Roman" w:hAnsi="Calibri" w:cs="Calibri"/>
                <w:color w:val="000000"/>
                <w:lang w:eastAsia="ru-RU"/>
              </w:rPr>
              <w:t>2,0±1,2</w:t>
            </w:r>
          </w:p>
        </w:tc>
      </w:tr>
      <w:tr w:rsidR="00EB6EBA" w:rsidRPr="00EB43AB" w:rsidTr="00EB6EBA">
        <w:trPr>
          <w:trHeight w:val="53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Женщины</w:t>
            </w:r>
          </w:p>
        </w:tc>
        <w:tc>
          <w:tcPr>
            <w:tcW w:w="225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62,9±13,6</w:t>
            </w:r>
          </w:p>
        </w:tc>
        <w:tc>
          <w:tcPr>
            <w:tcW w:w="448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jc w:val="center"/>
              <w:rPr>
                <w:rFonts w:ascii="Calibri" w:eastAsia="Times New Roman" w:hAnsi="Calibri" w:cs="Calibri"/>
                <w:color w:val="000000"/>
                <w:lang w:eastAsia="ru-RU"/>
              </w:rPr>
            </w:pPr>
            <w:r w:rsidRPr="00EB43AB">
              <w:rPr>
                <w:rFonts w:ascii="Calibri" w:eastAsia="Times New Roman" w:hAnsi="Calibri" w:cs="Calibri"/>
                <w:color w:val="000000"/>
                <w:lang w:eastAsia="ru-RU"/>
              </w:rPr>
              <w:t>2,0±1,1</w:t>
            </w:r>
          </w:p>
        </w:tc>
      </w:tr>
      <w:tr w:rsidR="00EB6EBA" w:rsidRPr="00EB43AB" w:rsidTr="00EB6EBA">
        <w:trPr>
          <w:trHeight w:val="53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Всего</w:t>
            </w:r>
          </w:p>
        </w:tc>
        <w:tc>
          <w:tcPr>
            <w:tcW w:w="225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rPr>
                <w:rFonts w:ascii="Calibri" w:eastAsia="Times New Roman" w:hAnsi="Calibri" w:cs="Calibri"/>
                <w:color w:val="000000"/>
                <w:lang w:eastAsia="ru-RU"/>
              </w:rPr>
            </w:pPr>
            <w:r w:rsidRPr="00EB43AB">
              <w:rPr>
                <w:rFonts w:ascii="Calibri" w:eastAsia="Times New Roman" w:hAnsi="Calibri" w:cs="Calibri"/>
                <w:color w:val="000000"/>
                <w:lang w:eastAsia="ru-RU"/>
              </w:rPr>
              <w:t>61±13</w:t>
            </w:r>
          </w:p>
        </w:tc>
        <w:tc>
          <w:tcPr>
            <w:tcW w:w="4480" w:type="dxa"/>
            <w:tcBorders>
              <w:top w:val="nil"/>
              <w:left w:val="nil"/>
              <w:bottom w:val="single" w:sz="4" w:space="0" w:color="auto"/>
              <w:right w:val="single" w:sz="4" w:space="0" w:color="auto"/>
            </w:tcBorders>
            <w:shd w:val="clear" w:color="auto" w:fill="auto"/>
            <w:noWrap/>
            <w:vAlign w:val="bottom"/>
            <w:hideMark/>
          </w:tcPr>
          <w:p w:rsidR="00EB6EBA" w:rsidRPr="00EB43AB" w:rsidRDefault="00EB6EBA" w:rsidP="00E02113">
            <w:pPr>
              <w:spacing w:line="360" w:lineRule="auto"/>
              <w:jc w:val="center"/>
              <w:rPr>
                <w:rFonts w:ascii="Calibri" w:eastAsia="Times New Roman" w:hAnsi="Calibri" w:cs="Calibri"/>
                <w:color w:val="000000"/>
                <w:lang w:eastAsia="ru-RU"/>
              </w:rPr>
            </w:pPr>
            <w:r w:rsidRPr="00EB43AB">
              <w:rPr>
                <w:rFonts w:ascii="Calibri" w:eastAsia="Times New Roman" w:hAnsi="Calibri" w:cs="Calibri"/>
                <w:color w:val="000000"/>
                <w:lang w:eastAsia="ru-RU"/>
              </w:rPr>
              <w:t>2,±1,2</w:t>
            </w:r>
          </w:p>
        </w:tc>
      </w:tr>
    </w:tbl>
    <w:p w:rsidR="00EB6EBA" w:rsidRDefault="00EB6EBA" w:rsidP="00E02113">
      <w:pPr>
        <w:spacing w:line="360" w:lineRule="auto"/>
      </w:pPr>
    </w:p>
    <w:p w:rsidR="00EB6EBA" w:rsidRPr="00C96E6B" w:rsidRDefault="00EB6EBA" w:rsidP="00E02113">
      <w:pPr>
        <w:spacing w:line="360" w:lineRule="auto"/>
        <w:jc w:val="both"/>
        <w:rPr>
          <w:rFonts w:ascii="Times New Roman" w:hAnsi="Times New Roman" w:cs="Times New Roman"/>
          <w:sz w:val="28"/>
          <w:szCs w:val="28"/>
        </w:rPr>
      </w:pPr>
      <w:r w:rsidRPr="00EC6D2F">
        <w:rPr>
          <w:rFonts w:ascii="Times New Roman" w:hAnsi="Times New Roman" w:cs="Times New Roman"/>
          <w:sz w:val="28"/>
          <w:szCs w:val="28"/>
        </w:rPr>
        <w:t>Наиболее часто в ходе колоноскопии обнаруживался один полип (25 случаев – 46%), чуть реже было найдено два полипа (15 случаев – 28%). Более двух полипов определялось в наименьшем числе случаев (Рис.3).</w:t>
      </w:r>
      <w:r>
        <w:rPr>
          <w:rFonts w:ascii="Times New Roman" w:hAnsi="Times New Roman" w:cs="Times New Roman"/>
          <w:sz w:val="28"/>
          <w:szCs w:val="28"/>
        </w:rPr>
        <w:t>В то же время множественные полипы (3 и более) определялись в 26% случаев.</w:t>
      </w:r>
    </w:p>
    <w:p w:rsidR="00EB6EBA" w:rsidRPr="00EC6D2F" w:rsidRDefault="00EB6EBA" w:rsidP="00E02113">
      <w:pPr>
        <w:spacing w:line="360" w:lineRule="auto"/>
        <w:jc w:val="both"/>
        <w:rPr>
          <w:rFonts w:ascii="Times New Roman" w:hAnsi="Times New Roman" w:cs="Times New Roman"/>
          <w:sz w:val="28"/>
          <w:szCs w:val="28"/>
        </w:rPr>
      </w:pPr>
      <w:r w:rsidRPr="00EC6D2F">
        <w:rPr>
          <w:rFonts w:ascii="Times New Roman" w:hAnsi="Times New Roman" w:cs="Times New Roman"/>
          <w:sz w:val="28"/>
          <w:szCs w:val="28"/>
        </w:rPr>
        <w:t>Рисунок 3. Распределение по количеству полипов у одного пациента.</w:t>
      </w:r>
    </w:p>
    <w:p w:rsidR="00EB6EBA" w:rsidRDefault="00EB6EBA" w:rsidP="00E02113">
      <w:pPr>
        <w:spacing w:line="360" w:lineRule="auto"/>
      </w:pPr>
      <w:r>
        <w:rPr>
          <w:noProof/>
          <w:lang w:eastAsia="ru-RU"/>
        </w:rPr>
        <w:drawing>
          <wp:inline distT="0" distB="0" distL="0" distR="0">
            <wp:extent cx="5495925" cy="39433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6EBA" w:rsidRPr="00EC6D2F" w:rsidRDefault="00EB6EBA" w:rsidP="00E02113">
      <w:pPr>
        <w:spacing w:line="360" w:lineRule="auto"/>
        <w:jc w:val="both"/>
        <w:rPr>
          <w:rFonts w:ascii="Times New Roman" w:hAnsi="Times New Roman" w:cs="Times New Roman"/>
          <w:sz w:val="28"/>
          <w:szCs w:val="28"/>
        </w:rPr>
      </w:pPr>
      <w:r w:rsidRPr="00EC6D2F">
        <w:rPr>
          <w:rFonts w:ascii="Times New Roman" w:hAnsi="Times New Roman" w:cs="Times New Roman"/>
          <w:sz w:val="28"/>
          <w:szCs w:val="28"/>
        </w:rPr>
        <w:t xml:space="preserve">В 34,3% случаев полипы находились в сигмовидном отделе толстой кишки, в 24,8% случаев полипы были обнаружены в поперечном ободочном отделе, </w:t>
      </w:r>
      <w:r w:rsidRPr="00EC6D2F">
        <w:rPr>
          <w:rFonts w:ascii="Times New Roman" w:hAnsi="Times New Roman" w:cs="Times New Roman"/>
          <w:sz w:val="28"/>
          <w:szCs w:val="28"/>
        </w:rPr>
        <w:lastRenderedPageBreak/>
        <w:t xml:space="preserve">наиболее редкая локализация полипов – слепая </w:t>
      </w:r>
      <w:r>
        <w:rPr>
          <w:rFonts w:ascii="Times New Roman" w:hAnsi="Times New Roman" w:cs="Times New Roman"/>
          <w:sz w:val="28"/>
          <w:szCs w:val="28"/>
        </w:rPr>
        <w:t>кишка (8 случаев - 7,6%) (Рис 4,5</w:t>
      </w:r>
      <w:r w:rsidRPr="00EC6D2F">
        <w:rPr>
          <w:rFonts w:ascii="Times New Roman" w:hAnsi="Times New Roman" w:cs="Times New Roman"/>
          <w:sz w:val="28"/>
          <w:szCs w:val="28"/>
        </w:rPr>
        <w:t>).</w:t>
      </w:r>
    </w:p>
    <w:p w:rsidR="00EB6EBA" w:rsidRDefault="00EB6EBA" w:rsidP="00E02113">
      <w:pPr>
        <w:spacing w:line="360" w:lineRule="auto"/>
        <w:rPr>
          <w:rFonts w:ascii="Times New Roman" w:hAnsi="Times New Roman" w:cs="Times New Roman"/>
          <w:sz w:val="28"/>
          <w:szCs w:val="28"/>
        </w:rPr>
      </w:pPr>
      <w:r w:rsidRPr="00EC6D2F">
        <w:rPr>
          <w:rFonts w:ascii="Times New Roman" w:hAnsi="Times New Roman" w:cs="Times New Roman"/>
          <w:sz w:val="28"/>
          <w:szCs w:val="28"/>
        </w:rPr>
        <w:t>Рисунок 4. Распределение пациентов по расположению полипа</w:t>
      </w:r>
      <w:r>
        <w:rPr>
          <w:rFonts w:ascii="Times New Roman" w:hAnsi="Times New Roman" w:cs="Times New Roman"/>
          <w:sz w:val="28"/>
          <w:szCs w:val="28"/>
        </w:rPr>
        <w:t>.</w:t>
      </w:r>
    </w:p>
    <w:p w:rsidR="00EB6EBA" w:rsidRDefault="00EB6EBA" w:rsidP="00E02113">
      <w:pPr>
        <w:spacing w:line="360" w:lineRule="auto"/>
        <w:rPr>
          <w:rFonts w:ascii="Times New Roman" w:hAnsi="Times New Roman" w:cs="Times New Roman"/>
          <w:sz w:val="28"/>
          <w:szCs w:val="28"/>
        </w:rPr>
      </w:pPr>
      <w:r>
        <w:rPr>
          <w:noProof/>
          <w:lang w:eastAsia="ru-RU"/>
        </w:rPr>
        <w:drawing>
          <wp:inline distT="0" distB="0" distL="0" distR="0">
            <wp:extent cx="4572000" cy="3429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6EBA"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Рисунок 5</w:t>
      </w:r>
      <w:r w:rsidRPr="00EC6D2F">
        <w:rPr>
          <w:rFonts w:ascii="Times New Roman" w:hAnsi="Times New Roman" w:cs="Times New Roman"/>
          <w:sz w:val="28"/>
          <w:szCs w:val="28"/>
        </w:rPr>
        <w:t>. Распределение пациентов по расположению полипа</w:t>
      </w:r>
      <w:r>
        <w:rPr>
          <w:rFonts w:ascii="Times New Roman" w:hAnsi="Times New Roman" w:cs="Times New Roman"/>
          <w:sz w:val="28"/>
          <w:szCs w:val="28"/>
        </w:rPr>
        <w:t>.</w:t>
      </w:r>
    </w:p>
    <w:p w:rsidR="00EB6EBA" w:rsidRPr="00EC6D2F" w:rsidRDefault="00EB6EBA" w:rsidP="00E02113">
      <w:pPr>
        <w:spacing w:line="360" w:lineRule="auto"/>
        <w:rPr>
          <w:rFonts w:ascii="Times New Roman" w:hAnsi="Times New Roman" w:cs="Times New Roman"/>
          <w:sz w:val="28"/>
          <w:szCs w:val="28"/>
        </w:rPr>
      </w:pPr>
      <w:r w:rsidRPr="00121DE9">
        <w:rPr>
          <w:rFonts w:ascii="Times New Roman" w:hAnsi="Times New Roman" w:cs="Times New Roman"/>
          <w:noProof/>
          <w:sz w:val="28"/>
          <w:szCs w:val="28"/>
          <w:lang w:eastAsia="ru-RU"/>
        </w:rPr>
        <w:drawing>
          <wp:inline distT="0" distB="0" distL="0" distR="0">
            <wp:extent cx="3848100" cy="3626854"/>
            <wp:effectExtent l="0" t="0" r="0" b="0"/>
            <wp:docPr id="19" name="Рисунок 19"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2603" cy="3631098"/>
                    </a:xfrm>
                    <a:prstGeom prst="rect">
                      <a:avLst/>
                    </a:prstGeom>
                    <a:noFill/>
                    <a:ln>
                      <a:noFill/>
                    </a:ln>
                  </pic:spPr>
                </pic:pic>
              </a:graphicData>
            </a:graphic>
          </wp:inline>
        </w:drawing>
      </w:r>
    </w:p>
    <w:p w:rsidR="00EB6EBA" w:rsidRPr="00EC6D2F" w:rsidRDefault="00EB6EBA" w:rsidP="00E02113">
      <w:pPr>
        <w:spacing w:line="360" w:lineRule="auto"/>
        <w:jc w:val="both"/>
        <w:rPr>
          <w:rFonts w:ascii="Times New Roman" w:hAnsi="Times New Roman" w:cs="Times New Roman"/>
          <w:sz w:val="28"/>
          <w:szCs w:val="28"/>
        </w:rPr>
      </w:pPr>
      <w:r w:rsidRPr="00EC6D2F">
        <w:rPr>
          <w:rFonts w:ascii="Times New Roman" w:hAnsi="Times New Roman" w:cs="Times New Roman"/>
          <w:sz w:val="28"/>
          <w:szCs w:val="28"/>
        </w:rPr>
        <w:lastRenderedPageBreak/>
        <w:t>При проведении исследования оценивался уровень подготовки пациентов к колоноскопии по Бостонской шкале (от 0 до 9 баллов). Хороший уровень подготовки (6 и более баллов) был достигнут в 89,5% случаев</w:t>
      </w:r>
      <w:r>
        <w:rPr>
          <w:rFonts w:ascii="Times New Roman" w:hAnsi="Times New Roman" w:cs="Times New Roman"/>
          <w:sz w:val="28"/>
          <w:szCs w:val="28"/>
        </w:rPr>
        <w:t xml:space="preserve"> (Рис.6).</w:t>
      </w:r>
    </w:p>
    <w:p w:rsidR="00EB6EBA" w:rsidRPr="00EC6D2F"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Рисунок 6</w:t>
      </w:r>
      <w:r w:rsidRPr="00EC6D2F">
        <w:rPr>
          <w:rFonts w:ascii="Times New Roman" w:hAnsi="Times New Roman" w:cs="Times New Roman"/>
          <w:sz w:val="28"/>
          <w:szCs w:val="28"/>
        </w:rPr>
        <w:t>. Распределение пациентов по уровню подготовки к колоноскопии.</w:t>
      </w:r>
    </w:p>
    <w:p w:rsidR="00EB6EBA" w:rsidRDefault="00EB6EBA" w:rsidP="00E02113">
      <w:pPr>
        <w:spacing w:line="360" w:lineRule="auto"/>
      </w:pPr>
      <w:r>
        <w:rPr>
          <w:noProof/>
          <w:lang w:eastAsia="ru-RU"/>
        </w:rPr>
        <w:drawing>
          <wp:inline distT="0" distB="0" distL="0" distR="0">
            <wp:extent cx="5324475" cy="31337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6EBA" w:rsidRPr="00EC6D2F" w:rsidRDefault="00EB6EBA" w:rsidP="00E02113">
      <w:pPr>
        <w:spacing w:line="360" w:lineRule="auto"/>
        <w:jc w:val="both"/>
        <w:rPr>
          <w:rFonts w:ascii="Times New Roman" w:hAnsi="Times New Roman" w:cs="Times New Roman"/>
          <w:sz w:val="28"/>
          <w:szCs w:val="28"/>
        </w:rPr>
      </w:pPr>
      <w:r w:rsidRPr="00EC6D2F">
        <w:rPr>
          <w:rFonts w:ascii="Times New Roman" w:hAnsi="Times New Roman" w:cs="Times New Roman"/>
          <w:sz w:val="28"/>
          <w:szCs w:val="28"/>
        </w:rPr>
        <w:t xml:space="preserve">Тип полипа оценивался визуально по </w:t>
      </w:r>
      <w:r>
        <w:rPr>
          <w:rFonts w:ascii="Times New Roman" w:hAnsi="Times New Roman" w:cs="Times New Roman"/>
          <w:sz w:val="28"/>
          <w:szCs w:val="28"/>
        </w:rPr>
        <w:t>Парижской классификации</w:t>
      </w:r>
      <w:r w:rsidRPr="00EC6D2F">
        <w:rPr>
          <w:rFonts w:ascii="Times New Roman" w:hAnsi="Times New Roman" w:cs="Times New Roman"/>
          <w:sz w:val="28"/>
          <w:szCs w:val="28"/>
        </w:rPr>
        <w:t>. В 55,2% случаев тип полипа определялся, как 0-</w:t>
      </w:r>
      <w:r w:rsidRPr="00EC6D2F">
        <w:rPr>
          <w:rFonts w:ascii="Times New Roman" w:hAnsi="Times New Roman" w:cs="Times New Roman"/>
          <w:sz w:val="28"/>
          <w:szCs w:val="28"/>
          <w:lang w:val="en-US"/>
        </w:rPr>
        <w:t>IIa</w:t>
      </w:r>
      <w:r>
        <w:rPr>
          <w:rFonts w:ascii="Times New Roman" w:hAnsi="Times New Roman" w:cs="Times New Roman"/>
          <w:sz w:val="28"/>
          <w:szCs w:val="28"/>
        </w:rPr>
        <w:t xml:space="preserve"> тип</w:t>
      </w:r>
      <w:r w:rsidRPr="00EC6D2F">
        <w:rPr>
          <w:rFonts w:ascii="Times New Roman" w:hAnsi="Times New Roman" w:cs="Times New Roman"/>
          <w:sz w:val="28"/>
          <w:szCs w:val="28"/>
        </w:rPr>
        <w:t>. В остальных случаях – 27,6% составили полипы 0-</w:t>
      </w:r>
      <w:r w:rsidRPr="00EC6D2F">
        <w:rPr>
          <w:rFonts w:ascii="Times New Roman" w:hAnsi="Times New Roman" w:cs="Times New Roman"/>
          <w:sz w:val="28"/>
          <w:szCs w:val="28"/>
          <w:lang w:val="en-US"/>
        </w:rPr>
        <w:t>Is</w:t>
      </w:r>
      <w:r w:rsidRPr="00EC6D2F">
        <w:rPr>
          <w:rFonts w:ascii="Times New Roman" w:hAnsi="Times New Roman" w:cs="Times New Roman"/>
          <w:sz w:val="28"/>
          <w:szCs w:val="28"/>
        </w:rPr>
        <w:t xml:space="preserve"> типа, а в 17,1% - 0-</w:t>
      </w:r>
      <w:r w:rsidRPr="00EC6D2F">
        <w:rPr>
          <w:rFonts w:ascii="Times New Roman" w:hAnsi="Times New Roman" w:cs="Times New Roman"/>
          <w:sz w:val="28"/>
          <w:szCs w:val="28"/>
          <w:lang w:val="en-US"/>
        </w:rPr>
        <w:t>Ip</w:t>
      </w:r>
      <w:r w:rsidRPr="00EC6D2F">
        <w:rPr>
          <w:rFonts w:ascii="Times New Roman" w:hAnsi="Times New Roman" w:cs="Times New Roman"/>
          <w:sz w:val="28"/>
          <w:szCs w:val="28"/>
        </w:rPr>
        <w:t xml:space="preserve"> типа. Интересно, что выявление полипов типа 0-</w:t>
      </w:r>
      <w:r w:rsidRPr="00EC6D2F">
        <w:rPr>
          <w:rFonts w:ascii="Times New Roman" w:hAnsi="Times New Roman" w:cs="Times New Roman"/>
          <w:sz w:val="28"/>
          <w:szCs w:val="28"/>
          <w:lang w:val="en-US"/>
        </w:rPr>
        <w:t>Is</w:t>
      </w:r>
      <w:r w:rsidRPr="00EC6D2F">
        <w:rPr>
          <w:rFonts w:ascii="Times New Roman" w:hAnsi="Times New Roman" w:cs="Times New Roman"/>
          <w:sz w:val="28"/>
          <w:szCs w:val="28"/>
        </w:rPr>
        <w:t xml:space="preserve"> и 0-</w:t>
      </w:r>
      <w:r w:rsidRPr="00EC6D2F">
        <w:rPr>
          <w:rFonts w:ascii="Times New Roman" w:hAnsi="Times New Roman" w:cs="Times New Roman"/>
          <w:sz w:val="28"/>
          <w:szCs w:val="28"/>
          <w:lang w:val="en-US"/>
        </w:rPr>
        <w:t>IIa</w:t>
      </w:r>
      <w:r w:rsidRPr="00EC6D2F">
        <w:rPr>
          <w:rFonts w:ascii="Times New Roman" w:hAnsi="Times New Roman" w:cs="Times New Roman"/>
          <w:sz w:val="28"/>
          <w:szCs w:val="28"/>
        </w:rPr>
        <w:t xml:space="preserve"> у женщин составило один</w:t>
      </w:r>
      <w:r>
        <w:rPr>
          <w:rFonts w:ascii="Times New Roman" w:hAnsi="Times New Roman" w:cs="Times New Roman"/>
          <w:sz w:val="28"/>
          <w:szCs w:val="28"/>
        </w:rPr>
        <w:t>аковое количество (43,1%) (Рис.7</w:t>
      </w:r>
      <w:r w:rsidRPr="00EC6D2F">
        <w:rPr>
          <w:rFonts w:ascii="Times New Roman" w:hAnsi="Times New Roman" w:cs="Times New Roman"/>
          <w:sz w:val="28"/>
          <w:szCs w:val="28"/>
        </w:rPr>
        <w:t xml:space="preserve">). </w:t>
      </w:r>
    </w:p>
    <w:p w:rsidR="00EB6EBA" w:rsidRPr="00EC6D2F"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7</w:t>
      </w:r>
      <w:r w:rsidRPr="00EC6D2F">
        <w:rPr>
          <w:rFonts w:ascii="Times New Roman" w:hAnsi="Times New Roman" w:cs="Times New Roman"/>
          <w:sz w:val="28"/>
          <w:szCs w:val="28"/>
        </w:rPr>
        <w:t>. Распределение полипов по типу.</w:t>
      </w:r>
    </w:p>
    <w:p w:rsidR="00EB6EBA" w:rsidRDefault="00EB6EBA" w:rsidP="00E02113">
      <w:pPr>
        <w:spacing w:line="360" w:lineRule="auto"/>
        <w:rPr>
          <w:lang w:val="en-US"/>
        </w:rPr>
      </w:pPr>
      <w:r>
        <w:rPr>
          <w:noProof/>
          <w:lang w:eastAsia="ru-RU"/>
        </w:rPr>
        <w:drawing>
          <wp:inline distT="0" distB="0" distL="0" distR="0">
            <wp:extent cx="4200525" cy="22288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6EBA" w:rsidRDefault="00EB6EBA" w:rsidP="00E02113">
      <w:pPr>
        <w:spacing w:line="360" w:lineRule="auto"/>
        <w:rPr>
          <w:rFonts w:ascii="Times New Roman" w:hAnsi="Times New Roman" w:cs="Times New Roman"/>
          <w:sz w:val="28"/>
          <w:szCs w:val="28"/>
        </w:rPr>
      </w:pPr>
      <w:r w:rsidRPr="00EF3E32">
        <w:rPr>
          <w:rFonts w:ascii="Times New Roman" w:hAnsi="Times New Roman" w:cs="Times New Roman"/>
          <w:sz w:val="28"/>
          <w:szCs w:val="28"/>
        </w:rPr>
        <w:lastRenderedPageBreak/>
        <w:t xml:space="preserve">По классификации </w:t>
      </w:r>
      <w:r w:rsidRPr="00EF3E32">
        <w:rPr>
          <w:rFonts w:ascii="Times New Roman" w:hAnsi="Times New Roman" w:cs="Times New Roman"/>
          <w:sz w:val="28"/>
          <w:szCs w:val="28"/>
          <w:lang w:val="en-US"/>
        </w:rPr>
        <w:t>Kudo</w:t>
      </w:r>
      <w:r w:rsidRPr="00EF3E32">
        <w:rPr>
          <w:rFonts w:ascii="Times New Roman" w:hAnsi="Times New Roman" w:cs="Times New Roman"/>
          <w:sz w:val="28"/>
          <w:szCs w:val="28"/>
        </w:rPr>
        <w:t xml:space="preserve"> в 50,5% тип полипа определялся, как </w:t>
      </w:r>
      <w:r w:rsidRPr="00EF3E32">
        <w:rPr>
          <w:rFonts w:ascii="Times New Roman" w:hAnsi="Times New Roman" w:cs="Times New Roman"/>
          <w:sz w:val="28"/>
          <w:szCs w:val="28"/>
          <w:lang w:val="en-US"/>
        </w:rPr>
        <w:t>II</w:t>
      </w:r>
      <w:r w:rsidRPr="00EF3E32">
        <w:rPr>
          <w:rFonts w:ascii="Times New Roman" w:hAnsi="Times New Roman" w:cs="Times New Roman"/>
          <w:sz w:val="28"/>
          <w:szCs w:val="28"/>
        </w:rPr>
        <w:t xml:space="preserve">, в 23,8% - </w:t>
      </w:r>
      <w:r w:rsidRPr="00EF3E32">
        <w:rPr>
          <w:rFonts w:ascii="Times New Roman" w:hAnsi="Times New Roman" w:cs="Times New Roman"/>
          <w:sz w:val="28"/>
          <w:szCs w:val="28"/>
          <w:lang w:val="en-US"/>
        </w:rPr>
        <w:t>IIIS</w:t>
      </w:r>
      <w:r w:rsidRPr="00EF3E32">
        <w:rPr>
          <w:rFonts w:ascii="Times New Roman" w:hAnsi="Times New Roman" w:cs="Times New Roman"/>
          <w:sz w:val="28"/>
          <w:szCs w:val="28"/>
        </w:rPr>
        <w:t>, в 12,4% -</w:t>
      </w:r>
      <w:r w:rsidRPr="00EF3E32">
        <w:rPr>
          <w:rFonts w:ascii="Times New Roman" w:hAnsi="Times New Roman" w:cs="Times New Roman"/>
          <w:sz w:val="28"/>
          <w:szCs w:val="28"/>
          <w:lang w:val="en-US"/>
        </w:rPr>
        <w:t>IIIL</w:t>
      </w:r>
      <w:r w:rsidRPr="00EF3E32">
        <w:rPr>
          <w:rFonts w:ascii="Times New Roman" w:hAnsi="Times New Roman" w:cs="Times New Roman"/>
          <w:sz w:val="28"/>
          <w:szCs w:val="28"/>
        </w:rPr>
        <w:t xml:space="preserve">, в 13,3% -  </w:t>
      </w:r>
      <w:r w:rsidRPr="00EF3E32">
        <w:rPr>
          <w:rFonts w:ascii="Times New Roman" w:hAnsi="Times New Roman" w:cs="Times New Roman"/>
          <w:sz w:val="28"/>
          <w:szCs w:val="28"/>
          <w:lang w:val="en-US"/>
        </w:rPr>
        <w:t>I</w:t>
      </w:r>
      <w:r>
        <w:rPr>
          <w:rFonts w:ascii="Times New Roman" w:hAnsi="Times New Roman" w:cs="Times New Roman"/>
          <w:sz w:val="28"/>
          <w:szCs w:val="28"/>
        </w:rPr>
        <w:t xml:space="preserve"> (Рис. 8).</w:t>
      </w:r>
    </w:p>
    <w:p w:rsidR="00EB6EBA" w:rsidRPr="00121DE9"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8. Распределение полипов по классификации </w:t>
      </w:r>
      <w:r>
        <w:rPr>
          <w:rFonts w:ascii="Times New Roman" w:hAnsi="Times New Roman" w:cs="Times New Roman"/>
          <w:sz w:val="28"/>
          <w:szCs w:val="28"/>
          <w:lang w:val="en-US"/>
        </w:rPr>
        <w:t>Kudo</w:t>
      </w:r>
      <w:r w:rsidRPr="00121DE9">
        <w:rPr>
          <w:rFonts w:ascii="Times New Roman" w:hAnsi="Times New Roman" w:cs="Times New Roman"/>
          <w:sz w:val="28"/>
          <w:szCs w:val="28"/>
        </w:rPr>
        <w:t>.</w:t>
      </w:r>
    </w:p>
    <w:p w:rsidR="00EB6EBA" w:rsidRDefault="00EB6EBA" w:rsidP="00E02113">
      <w:pPr>
        <w:spacing w:line="360" w:lineRule="auto"/>
        <w:rPr>
          <w:lang w:val="en-US"/>
        </w:rPr>
      </w:pPr>
      <w:r>
        <w:rPr>
          <w:noProof/>
          <w:lang w:eastAsia="ru-RU"/>
        </w:rPr>
        <w:drawing>
          <wp:inline distT="0" distB="0" distL="0" distR="0">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6EBA" w:rsidRPr="00EF3E32" w:rsidRDefault="00EB6EBA" w:rsidP="00E02113">
      <w:pPr>
        <w:spacing w:line="360" w:lineRule="auto"/>
        <w:jc w:val="both"/>
        <w:rPr>
          <w:rFonts w:ascii="Times New Roman" w:hAnsi="Times New Roman" w:cs="Times New Roman"/>
          <w:sz w:val="28"/>
          <w:szCs w:val="28"/>
        </w:rPr>
      </w:pPr>
      <w:r w:rsidRPr="00EF3E32">
        <w:rPr>
          <w:rFonts w:ascii="Times New Roman" w:hAnsi="Times New Roman" w:cs="Times New Roman"/>
          <w:sz w:val="28"/>
          <w:szCs w:val="28"/>
        </w:rPr>
        <w:t xml:space="preserve">По классификации </w:t>
      </w:r>
      <w:r w:rsidRPr="00EF3E32">
        <w:rPr>
          <w:rFonts w:ascii="Times New Roman" w:hAnsi="Times New Roman" w:cs="Times New Roman"/>
          <w:sz w:val="28"/>
          <w:szCs w:val="28"/>
          <w:lang w:val="en-US"/>
        </w:rPr>
        <w:t>NiceI</w:t>
      </w:r>
      <w:r w:rsidRPr="00EF3E32">
        <w:rPr>
          <w:rFonts w:ascii="Times New Roman" w:hAnsi="Times New Roman" w:cs="Times New Roman"/>
          <w:sz w:val="28"/>
          <w:szCs w:val="28"/>
        </w:rPr>
        <w:t xml:space="preserve"> тип полипа был определен в 64,8% (68 случаев), тип </w:t>
      </w:r>
      <w:r w:rsidRPr="00EF3E32">
        <w:rPr>
          <w:rFonts w:ascii="Times New Roman" w:hAnsi="Times New Roman" w:cs="Times New Roman"/>
          <w:sz w:val="28"/>
          <w:szCs w:val="28"/>
          <w:lang w:val="en-US"/>
        </w:rPr>
        <w:t>II</w:t>
      </w:r>
      <w:r w:rsidRPr="00EF3E32">
        <w:rPr>
          <w:rFonts w:ascii="Times New Roman" w:hAnsi="Times New Roman" w:cs="Times New Roman"/>
          <w:sz w:val="28"/>
          <w:szCs w:val="28"/>
        </w:rPr>
        <w:t xml:space="preserve"> – в 35,2% (37 случаев).</w:t>
      </w:r>
    </w:p>
    <w:p w:rsidR="00EB6EBA" w:rsidRPr="0090227A" w:rsidRDefault="00EB6EBA" w:rsidP="00E02113">
      <w:pPr>
        <w:spacing w:line="360" w:lineRule="auto"/>
        <w:rPr>
          <w:rFonts w:ascii="Times New Roman" w:hAnsi="Times New Roman" w:cs="Times New Roman"/>
          <w:sz w:val="28"/>
          <w:szCs w:val="28"/>
        </w:rPr>
      </w:pPr>
      <w:r w:rsidRPr="0090227A">
        <w:rPr>
          <w:rFonts w:ascii="Times New Roman" w:hAnsi="Times New Roman" w:cs="Times New Roman"/>
          <w:sz w:val="28"/>
          <w:szCs w:val="28"/>
        </w:rPr>
        <w:t>После обнаружения полипа случайным образом определялся метод удаления. В 64,8% была выполнена щипцевая резекция (68 случаев), в 35,2% - холодная петлевая резекция (37 случаев)</w:t>
      </w:r>
      <w:r>
        <w:rPr>
          <w:rFonts w:ascii="Times New Roman" w:hAnsi="Times New Roman" w:cs="Times New Roman"/>
          <w:sz w:val="28"/>
          <w:szCs w:val="28"/>
        </w:rPr>
        <w:t xml:space="preserve"> (Рис.9</w:t>
      </w:r>
      <w:r w:rsidRPr="0090227A">
        <w:rPr>
          <w:rFonts w:ascii="Times New Roman" w:hAnsi="Times New Roman" w:cs="Times New Roman"/>
          <w:sz w:val="28"/>
          <w:szCs w:val="28"/>
        </w:rPr>
        <w:t>).</w:t>
      </w:r>
    </w:p>
    <w:p w:rsidR="00EB6EBA" w:rsidRPr="0090227A"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Рисунок 9</w:t>
      </w:r>
      <w:r w:rsidRPr="0090227A">
        <w:rPr>
          <w:rFonts w:ascii="Times New Roman" w:hAnsi="Times New Roman" w:cs="Times New Roman"/>
          <w:sz w:val="28"/>
          <w:szCs w:val="28"/>
        </w:rPr>
        <w:t xml:space="preserve">. Распределение по методу полипэктомии. </w:t>
      </w:r>
    </w:p>
    <w:p w:rsidR="00EB6EBA" w:rsidRDefault="00EB6EBA" w:rsidP="00E02113">
      <w:pPr>
        <w:spacing w:line="360" w:lineRule="auto"/>
      </w:pPr>
      <w:r>
        <w:rPr>
          <w:noProof/>
          <w:lang w:eastAsia="ru-RU"/>
        </w:rPr>
        <w:drawing>
          <wp:inline distT="0" distB="0" distL="0" distR="0">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6EBA" w:rsidRPr="00B13010" w:rsidRDefault="00EB6EBA" w:rsidP="00E02113">
      <w:pPr>
        <w:spacing w:line="360" w:lineRule="auto"/>
        <w:jc w:val="both"/>
        <w:rPr>
          <w:rFonts w:ascii="Times New Roman" w:hAnsi="Times New Roman" w:cs="Times New Roman"/>
          <w:sz w:val="28"/>
          <w:szCs w:val="28"/>
        </w:rPr>
      </w:pPr>
      <w:r w:rsidRPr="004F3663">
        <w:rPr>
          <w:rFonts w:ascii="Times New Roman" w:hAnsi="Times New Roman" w:cs="Times New Roman"/>
          <w:sz w:val="28"/>
          <w:szCs w:val="28"/>
        </w:rPr>
        <w:lastRenderedPageBreak/>
        <w:t>Средний размер полипа при выполнении исследования составил 5,1 мм (стандартное отклонение – 1,9).  Наиболее часто размер полипа оценивался в 3 мм (27,6%), в 19 % случаев обнаруживались полипы диаметром в 6 мм. Наименьший и наибольший размер полипа (2 мм и 9 мм) встречался в 1,9% и 1% сл</w:t>
      </w:r>
      <w:r w:rsidR="00B13010">
        <w:rPr>
          <w:rFonts w:ascii="Times New Roman" w:hAnsi="Times New Roman" w:cs="Times New Roman"/>
          <w:sz w:val="28"/>
          <w:szCs w:val="28"/>
        </w:rPr>
        <w:t>учаев соответственно (Рис. 10).</w:t>
      </w:r>
    </w:p>
    <w:p w:rsidR="00EB6EBA" w:rsidRPr="0090227A" w:rsidRDefault="00EB6EBA" w:rsidP="00E02113">
      <w:pPr>
        <w:spacing w:line="360" w:lineRule="auto"/>
        <w:jc w:val="both"/>
        <w:rPr>
          <w:sz w:val="28"/>
          <w:szCs w:val="28"/>
        </w:rPr>
      </w:pPr>
      <w:r>
        <w:rPr>
          <w:sz w:val="28"/>
          <w:szCs w:val="28"/>
        </w:rPr>
        <w:t>Рисунок 10</w:t>
      </w:r>
      <w:r w:rsidRPr="0090227A">
        <w:rPr>
          <w:sz w:val="28"/>
          <w:szCs w:val="28"/>
        </w:rPr>
        <w:t xml:space="preserve">. Распределение по размеру полипа. </w:t>
      </w:r>
    </w:p>
    <w:p w:rsidR="00EB6EBA" w:rsidRDefault="00EB6EBA" w:rsidP="00E02113">
      <w:pPr>
        <w:spacing w:line="360" w:lineRule="auto"/>
      </w:pPr>
      <w:r>
        <w:rPr>
          <w:noProof/>
          <w:lang w:eastAsia="ru-RU"/>
        </w:rPr>
        <w:drawing>
          <wp:inline distT="0" distB="0" distL="0" distR="0">
            <wp:extent cx="4572000" cy="2745441"/>
            <wp:effectExtent l="0" t="0" r="0" b="171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6EBA" w:rsidRDefault="00EB6EBA" w:rsidP="00E02113">
      <w:pPr>
        <w:spacing w:line="360" w:lineRule="auto"/>
        <w:jc w:val="both"/>
        <w:rPr>
          <w:rFonts w:ascii="Times New Roman" w:hAnsi="Times New Roman" w:cs="Times New Roman"/>
          <w:sz w:val="28"/>
          <w:szCs w:val="28"/>
        </w:rPr>
      </w:pPr>
      <w:r w:rsidRPr="00C904D7">
        <w:rPr>
          <w:rFonts w:ascii="Times New Roman" w:hAnsi="Times New Roman" w:cs="Times New Roman"/>
          <w:sz w:val="28"/>
          <w:szCs w:val="28"/>
        </w:rPr>
        <w:t xml:space="preserve">Среднее время удаления полипа составило 142,9 сек (стандартное отклонение – 147,1). Максимальное время удаления достигло 1005 сек (16,45 мин), минимальное время – 20 секунд. </w:t>
      </w:r>
    </w:p>
    <w:p w:rsidR="00EB6EBA" w:rsidRPr="00C904D7"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При отсутствии технических сложностей время полипэктомии сокращалось до 114,1 секунд (стандартное отклонение – 62,7).</w:t>
      </w:r>
    </w:p>
    <w:p w:rsidR="00EB6EBA" w:rsidRDefault="00EB6EBA" w:rsidP="00E02113">
      <w:pPr>
        <w:spacing w:line="360" w:lineRule="auto"/>
        <w:jc w:val="both"/>
        <w:rPr>
          <w:rFonts w:ascii="Times New Roman" w:hAnsi="Times New Roman" w:cs="Times New Roman"/>
          <w:sz w:val="28"/>
          <w:szCs w:val="28"/>
        </w:rPr>
      </w:pPr>
      <w:r w:rsidRPr="00C904D7">
        <w:rPr>
          <w:rFonts w:ascii="Times New Roman" w:hAnsi="Times New Roman" w:cs="Times New Roman"/>
          <w:sz w:val="28"/>
          <w:szCs w:val="28"/>
        </w:rPr>
        <w:t>Среднее время, затраченное на выполнение петлевой резекции составило 146,3 секунд (стандартное отклонение - 85,9). Удаление полипа методом щипцевой резекции занимало 141 секунду (стандартное отклонение 172,1).</w:t>
      </w:r>
    </w:p>
    <w:p w:rsidR="00EB6EBA" w:rsidRPr="00C904D7"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При отсутствии технических сложностей время петлевой резекции сокращалось до 130,8 секунд (стандартное отклонение – 64,2), время щипцевой резекции – 104,3 секунд (стандартное отклонение – 60,2).</w:t>
      </w:r>
    </w:p>
    <w:p w:rsidR="00EB6EBA" w:rsidRDefault="00EB6EBA" w:rsidP="00B13010">
      <w:pPr>
        <w:spacing w:line="360" w:lineRule="auto"/>
        <w:jc w:val="both"/>
        <w:rPr>
          <w:rFonts w:ascii="Times New Roman" w:hAnsi="Times New Roman" w:cs="Times New Roman"/>
          <w:sz w:val="28"/>
          <w:szCs w:val="28"/>
        </w:rPr>
      </w:pPr>
      <w:r w:rsidRPr="0090227A">
        <w:rPr>
          <w:rFonts w:ascii="Times New Roman" w:hAnsi="Times New Roman" w:cs="Times New Roman"/>
          <w:sz w:val="28"/>
          <w:szCs w:val="28"/>
        </w:rPr>
        <w:lastRenderedPageBreak/>
        <w:t xml:space="preserve">В 67,6% резекция производилась одним блоком, в 32,4% выполнялась </w:t>
      </w:r>
      <w:r>
        <w:rPr>
          <w:rFonts w:ascii="Times New Roman" w:hAnsi="Times New Roman" w:cs="Times New Roman"/>
          <w:sz w:val="28"/>
          <w:szCs w:val="28"/>
        </w:rPr>
        <w:t>несколькими фрагментами</w:t>
      </w:r>
      <w:r w:rsidRPr="0090227A">
        <w:rPr>
          <w:rFonts w:ascii="Times New Roman" w:hAnsi="Times New Roman" w:cs="Times New Roman"/>
          <w:sz w:val="28"/>
          <w:szCs w:val="28"/>
        </w:rPr>
        <w:t>. Данный процент в общей статистике определяется в основном за счет щипцевой резекции, где повторное удаление про</w:t>
      </w:r>
      <w:r>
        <w:rPr>
          <w:rFonts w:ascii="Times New Roman" w:hAnsi="Times New Roman" w:cs="Times New Roman"/>
          <w:sz w:val="28"/>
          <w:szCs w:val="28"/>
        </w:rPr>
        <w:t>изводилось в 45,6% случаев (Рис11</w:t>
      </w:r>
      <w:r w:rsidRPr="0090227A">
        <w:rPr>
          <w:rFonts w:ascii="Times New Roman" w:hAnsi="Times New Roman" w:cs="Times New Roman"/>
          <w:sz w:val="28"/>
          <w:szCs w:val="28"/>
        </w:rPr>
        <w:t xml:space="preserve">). При этом количество повторных захватов варьировалось от 2 до 4 </w:t>
      </w:r>
      <w:r>
        <w:rPr>
          <w:rFonts w:ascii="Times New Roman" w:hAnsi="Times New Roman" w:cs="Times New Roman"/>
          <w:sz w:val="28"/>
          <w:szCs w:val="28"/>
        </w:rPr>
        <w:t>(Рис.12</w:t>
      </w:r>
      <w:r w:rsidRPr="0090227A">
        <w:rPr>
          <w:rFonts w:ascii="Times New Roman" w:hAnsi="Times New Roman" w:cs="Times New Roman"/>
          <w:sz w:val="28"/>
          <w:szCs w:val="28"/>
        </w:rPr>
        <w:t xml:space="preserve">). Повторное удаление при петлевой резекции было выполнено </w:t>
      </w:r>
      <w:r w:rsidR="00B13010">
        <w:rPr>
          <w:rFonts w:ascii="Times New Roman" w:hAnsi="Times New Roman" w:cs="Times New Roman"/>
          <w:sz w:val="28"/>
          <w:szCs w:val="28"/>
        </w:rPr>
        <w:t xml:space="preserve">только в одном случае (2,7%).  </w:t>
      </w:r>
    </w:p>
    <w:p w:rsidR="00EB6EBA" w:rsidRPr="0090227A"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Рисунок 11</w:t>
      </w:r>
      <w:r w:rsidRPr="0090227A">
        <w:rPr>
          <w:rFonts w:ascii="Times New Roman" w:hAnsi="Times New Roman" w:cs="Times New Roman"/>
          <w:sz w:val="28"/>
          <w:szCs w:val="28"/>
        </w:rPr>
        <w:t>. Распределение по возможности удаления полипа одним блоком.</w:t>
      </w:r>
    </w:p>
    <w:p w:rsidR="00EB6EBA" w:rsidRDefault="00EB6EBA" w:rsidP="00E02113">
      <w:pPr>
        <w:spacing w:line="360" w:lineRule="auto"/>
      </w:pPr>
      <w:r>
        <w:rPr>
          <w:noProof/>
          <w:lang w:eastAsia="ru-RU"/>
        </w:rPr>
        <w:drawing>
          <wp:inline distT="0" distB="0" distL="0" distR="0">
            <wp:extent cx="4638675" cy="33432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EBA" w:rsidRPr="0090227A" w:rsidRDefault="00EB6EBA" w:rsidP="00E02113">
      <w:pPr>
        <w:spacing w:line="360" w:lineRule="auto"/>
        <w:rPr>
          <w:rFonts w:ascii="Times New Roman" w:hAnsi="Times New Roman" w:cs="Times New Roman"/>
          <w:sz w:val="28"/>
          <w:szCs w:val="28"/>
        </w:rPr>
      </w:pPr>
      <w:r>
        <w:rPr>
          <w:rFonts w:ascii="Times New Roman" w:hAnsi="Times New Roman" w:cs="Times New Roman"/>
          <w:sz w:val="28"/>
          <w:szCs w:val="28"/>
        </w:rPr>
        <w:t>Рисунок 12</w:t>
      </w:r>
      <w:r w:rsidRPr="0090227A">
        <w:rPr>
          <w:rFonts w:ascii="Times New Roman" w:hAnsi="Times New Roman" w:cs="Times New Roman"/>
          <w:sz w:val="28"/>
          <w:szCs w:val="28"/>
        </w:rPr>
        <w:t>. Количество захватов, произведенных при щипцевой резекции.</w:t>
      </w:r>
    </w:p>
    <w:p w:rsidR="00EB6EBA" w:rsidRDefault="00EB6EBA" w:rsidP="00E02113">
      <w:pPr>
        <w:spacing w:line="360" w:lineRule="auto"/>
      </w:pPr>
      <w:r>
        <w:rPr>
          <w:noProof/>
          <w:lang w:eastAsia="ru-RU"/>
        </w:rPr>
        <w:drawing>
          <wp:inline distT="0" distB="0" distL="0" distR="0">
            <wp:extent cx="4095750" cy="25431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6EBA" w:rsidRPr="00863B33" w:rsidRDefault="00EB6EBA" w:rsidP="00E02113">
      <w:pPr>
        <w:spacing w:line="360" w:lineRule="auto"/>
        <w:jc w:val="both"/>
        <w:rPr>
          <w:rFonts w:ascii="Times New Roman" w:hAnsi="Times New Roman" w:cs="Times New Roman"/>
          <w:sz w:val="28"/>
          <w:szCs w:val="28"/>
        </w:rPr>
      </w:pPr>
      <w:r w:rsidRPr="00863B33">
        <w:rPr>
          <w:rFonts w:ascii="Times New Roman" w:hAnsi="Times New Roman" w:cs="Times New Roman"/>
          <w:sz w:val="28"/>
          <w:szCs w:val="28"/>
        </w:rPr>
        <w:lastRenderedPageBreak/>
        <w:t>При анализе возможности удаления одним блоком при щипцевой резекции оказалось, что выполнение одномоментной резекции возможно в 64,3% при размере полипа от 1 до 5 мм и в 38,5% при размере от 6 до 10 мм</w:t>
      </w:r>
      <w:r>
        <w:rPr>
          <w:rFonts w:ascii="Times New Roman" w:hAnsi="Times New Roman" w:cs="Times New Roman"/>
          <w:sz w:val="28"/>
          <w:szCs w:val="28"/>
        </w:rPr>
        <w:t xml:space="preserve"> (Рис.13)</w:t>
      </w:r>
      <w:r w:rsidRPr="00863B33">
        <w:rPr>
          <w:rFonts w:ascii="Times New Roman" w:hAnsi="Times New Roman" w:cs="Times New Roman"/>
          <w:sz w:val="28"/>
          <w:szCs w:val="28"/>
        </w:rPr>
        <w:t>.</w:t>
      </w:r>
    </w:p>
    <w:p w:rsidR="00EB6EBA" w:rsidRDefault="00EB6EBA" w:rsidP="00E02113">
      <w:pPr>
        <w:spacing w:line="360" w:lineRule="auto"/>
        <w:jc w:val="both"/>
        <w:rPr>
          <w:rFonts w:ascii="Times New Roman" w:hAnsi="Times New Roman" w:cs="Times New Roman"/>
          <w:sz w:val="28"/>
          <w:szCs w:val="28"/>
        </w:rPr>
      </w:pPr>
      <w:r w:rsidRPr="00863B33">
        <w:rPr>
          <w:rFonts w:ascii="Times New Roman" w:hAnsi="Times New Roman" w:cs="Times New Roman"/>
          <w:sz w:val="28"/>
          <w:szCs w:val="28"/>
        </w:rPr>
        <w:t>В группе петлевой резекции при размере полипа до 5 мм процент полного удаления составил 93,8%, при увеличении размера до 10 мм возможность удаления одним блоком составляла 90,5%</w:t>
      </w:r>
      <w:r>
        <w:rPr>
          <w:rFonts w:ascii="Times New Roman" w:hAnsi="Times New Roman" w:cs="Times New Roman"/>
          <w:sz w:val="28"/>
          <w:szCs w:val="28"/>
        </w:rPr>
        <w:t xml:space="preserve"> (Рис.14)</w:t>
      </w:r>
      <w:r w:rsidRPr="00863B33">
        <w:rPr>
          <w:rFonts w:ascii="Times New Roman" w:hAnsi="Times New Roman" w:cs="Times New Roman"/>
          <w:sz w:val="28"/>
          <w:szCs w:val="28"/>
        </w:rPr>
        <w:t>.</w:t>
      </w:r>
    </w:p>
    <w:p w:rsidR="00EB6EBA" w:rsidRPr="00863B33"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13. Распределение по возможности удаления одним блоком (щипцевая резекция).</w:t>
      </w:r>
    </w:p>
    <w:p w:rsidR="00EB6EBA" w:rsidRDefault="00EB6EBA" w:rsidP="00E02113">
      <w:pPr>
        <w:spacing w:line="360" w:lineRule="auto"/>
      </w:pPr>
      <w:r>
        <w:rPr>
          <w:noProof/>
          <w:lang w:eastAsia="ru-RU"/>
        </w:rPr>
        <w:drawing>
          <wp:inline distT="0" distB="0" distL="0" distR="0">
            <wp:extent cx="4848225" cy="30003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6EBA" w:rsidRPr="00EB43AB" w:rsidRDefault="00EB6EBA" w:rsidP="00E02113">
      <w:pPr>
        <w:spacing w:line="360" w:lineRule="auto"/>
        <w:jc w:val="both"/>
        <w:rPr>
          <w:rFonts w:ascii="Times New Roman" w:hAnsi="Times New Roman" w:cs="Times New Roman"/>
          <w:sz w:val="28"/>
          <w:szCs w:val="28"/>
        </w:rPr>
      </w:pPr>
      <w:r w:rsidRPr="00EB43AB">
        <w:rPr>
          <w:rFonts w:ascii="Times New Roman" w:hAnsi="Times New Roman" w:cs="Times New Roman"/>
          <w:sz w:val="28"/>
          <w:szCs w:val="28"/>
        </w:rPr>
        <w:t>Рисунок 14. Распределение по возможности удаления одним блоком (петлевая резекция).</w:t>
      </w:r>
    </w:p>
    <w:p w:rsidR="00EB6EBA" w:rsidRDefault="00EB6EBA" w:rsidP="00E02113">
      <w:pPr>
        <w:spacing w:line="360" w:lineRule="auto"/>
      </w:pPr>
      <w:r>
        <w:rPr>
          <w:noProof/>
          <w:lang w:eastAsia="ru-RU"/>
        </w:rPr>
        <w:drawing>
          <wp:inline distT="0" distB="0" distL="0" distR="0">
            <wp:extent cx="4486275" cy="22574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6EBA" w:rsidRDefault="00EB6EBA" w:rsidP="00E02113">
      <w:pPr>
        <w:spacing w:line="360" w:lineRule="auto"/>
        <w:jc w:val="both"/>
        <w:rPr>
          <w:rFonts w:ascii="Times New Roman" w:hAnsi="Times New Roman" w:cs="Times New Roman"/>
          <w:sz w:val="28"/>
          <w:szCs w:val="28"/>
        </w:rPr>
      </w:pPr>
      <w:r w:rsidRPr="00863B33">
        <w:rPr>
          <w:rFonts w:ascii="Times New Roman" w:hAnsi="Times New Roman" w:cs="Times New Roman"/>
          <w:sz w:val="28"/>
          <w:szCs w:val="28"/>
        </w:rPr>
        <w:lastRenderedPageBreak/>
        <w:t xml:space="preserve">При оценке удаления полипа одним блоком оказалось, что наибольший процент удаления несколькими фрагментами выполнялся в группе полипов типа </w:t>
      </w:r>
      <w:r w:rsidRPr="00863B33">
        <w:rPr>
          <w:rFonts w:ascii="Times New Roman" w:hAnsi="Times New Roman" w:cs="Times New Roman"/>
          <w:sz w:val="28"/>
          <w:szCs w:val="28"/>
          <w:lang w:val="en-US"/>
        </w:rPr>
        <w:t>II</w:t>
      </w:r>
      <w:r w:rsidRPr="00863B33">
        <w:rPr>
          <w:rFonts w:ascii="Times New Roman" w:hAnsi="Times New Roman" w:cs="Times New Roman"/>
          <w:sz w:val="28"/>
          <w:szCs w:val="28"/>
        </w:rPr>
        <w:t>-</w:t>
      </w:r>
      <w:r w:rsidRPr="00863B33">
        <w:rPr>
          <w:rFonts w:ascii="Times New Roman" w:hAnsi="Times New Roman" w:cs="Times New Roman"/>
          <w:sz w:val="28"/>
          <w:szCs w:val="28"/>
          <w:lang w:val="en-US"/>
        </w:rPr>
        <w:t>a</w:t>
      </w:r>
      <w:r>
        <w:rPr>
          <w:rFonts w:ascii="Times New Roman" w:hAnsi="Times New Roman" w:cs="Times New Roman"/>
          <w:sz w:val="28"/>
          <w:szCs w:val="28"/>
        </w:rPr>
        <w:t xml:space="preserve"> (62,1%) (Рис.15)</w:t>
      </w:r>
      <w:r w:rsidRPr="00863B33">
        <w:rPr>
          <w:rFonts w:ascii="Times New Roman" w:hAnsi="Times New Roman" w:cs="Times New Roman"/>
          <w:sz w:val="28"/>
          <w:szCs w:val="28"/>
        </w:rPr>
        <w:t>.</w:t>
      </w:r>
    </w:p>
    <w:p w:rsidR="00EB6EBA" w:rsidRPr="00863B33"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15. Распределение различных типов по возможности удаления одним блоком </w:t>
      </w:r>
    </w:p>
    <w:p w:rsidR="00EB6EBA" w:rsidRDefault="00EB6EBA" w:rsidP="00E02113">
      <w:pPr>
        <w:spacing w:line="360" w:lineRule="auto"/>
      </w:pPr>
      <w:r>
        <w:rPr>
          <w:noProof/>
          <w:lang w:eastAsia="ru-RU"/>
        </w:rPr>
        <w:drawing>
          <wp:inline distT="0" distB="0" distL="0" distR="0">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type="textWrapping" w:clear="all"/>
      </w:r>
    </w:p>
    <w:p w:rsidR="00EB6EBA" w:rsidRPr="008F0BCD" w:rsidRDefault="00EB6EBA" w:rsidP="00E02113">
      <w:pPr>
        <w:spacing w:line="360" w:lineRule="auto"/>
        <w:jc w:val="both"/>
        <w:rPr>
          <w:rFonts w:ascii="Times New Roman" w:hAnsi="Times New Roman" w:cs="Times New Roman"/>
          <w:sz w:val="28"/>
          <w:szCs w:val="28"/>
        </w:rPr>
      </w:pPr>
      <w:r w:rsidRPr="00643456">
        <w:rPr>
          <w:rFonts w:ascii="Times New Roman" w:hAnsi="Times New Roman" w:cs="Times New Roman"/>
          <w:sz w:val="28"/>
          <w:szCs w:val="28"/>
        </w:rPr>
        <w:t>Получение макропрепарата для последующего морфологического исследования было достигнуто в 98,1%. Два случая потери макропрепарата отмечены в группе петлевой резекции, что составляет 5,4% от общего количества сл</w:t>
      </w:r>
      <w:r>
        <w:rPr>
          <w:rFonts w:ascii="Times New Roman" w:hAnsi="Times New Roman" w:cs="Times New Roman"/>
          <w:sz w:val="28"/>
          <w:szCs w:val="28"/>
        </w:rPr>
        <w:t>учаев петлевой резекции (Рис. 16</w:t>
      </w:r>
      <w:r w:rsidRPr="00643456">
        <w:rPr>
          <w:rFonts w:ascii="Times New Roman" w:hAnsi="Times New Roman" w:cs="Times New Roman"/>
          <w:sz w:val="28"/>
          <w:szCs w:val="28"/>
        </w:rPr>
        <w:t>).</w:t>
      </w:r>
      <w:r>
        <w:rPr>
          <w:rFonts w:ascii="Times New Roman" w:hAnsi="Times New Roman" w:cs="Times New Roman"/>
          <w:sz w:val="28"/>
          <w:szCs w:val="28"/>
        </w:rPr>
        <w:t xml:space="preserve"> Потеря препарата отмечалась в группе полипов менее 5 мм. В обоих случаях тип полипа определялся, как </w:t>
      </w:r>
      <w:r w:rsidRPr="00EB6EBA">
        <w:rPr>
          <w:rFonts w:ascii="Times New Roman" w:hAnsi="Times New Roman" w:cs="Times New Roman"/>
          <w:sz w:val="28"/>
          <w:szCs w:val="28"/>
        </w:rPr>
        <w:t>0-</w:t>
      </w:r>
      <w:r>
        <w:rPr>
          <w:rFonts w:ascii="Times New Roman" w:hAnsi="Times New Roman" w:cs="Times New Roman"/>
          <w:sz w:val="28"/>
          <w:szCs w:val="28"/>
          <w:lang w:val="en-US"/>
        </w:rPr>
        <w:t>IIa</w:t>
      </w:r>
      <w:r w:rsidRPr="00EB6EBA">
        <w:rPr>
          <w:rFonts w:ascii="Times New Roman" w:hAnsi="Times New Roman" w:cs="Times New Roman"/>
          <w:sz w:val="28"/>
          <w:szCs w:val="28"/>
        </w:rPr>
        <w:t>.</w:t>
      </w:r>
    </w:p>
    <w:p w:rsidR="00EB6EBA" w:rsidRPr="00643456"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16</w:t>
      </w:r>
      <w:r w:rsidRPr="00643456">
        <w:rPr>
          <w:rFonts w:ascii="Times New Roman" w:hAnsi="Times New Roman" w:cs="Times New Roman"/>
          <w:sz w:val="28"/>
          <w:szCs w:val="28"/>
        </w:rPr>
        <w:t>. Распределение по получению макропрепарата</w:t>
      </w:r>
    </w:p>
    <w:p w:rsidR="00EB6EBA" w:rsidRPr="00D4692D" w:rsidRDefault="00EB6EBA" w:rsidP="00D4692D">
      <w:pPr>
        <w:spacing w:line="360" w:lineRule="auto"/>
      </w:pPr>
      <w:r>
        <w:rPr>
          <w:noProof/>
          <w:lang w:eastAsia="ru-RU"/>
        </w:rPr>
        <w:drawing>
          <wp:inline distT="0" distB="0" distL="0" distR="0">
            <wp:extent cx="4295775" cy="17240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6EBA"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 осложнениям относилась перфорация и кровотечение. Умеренное поступление крови отмечалось во всех случаях холодной резекции, как в случаях обычной биопсии. Осложнением считалось кровотечение, продолжавшееся при контрольном осмотре места резекции через 5 мин и потребовавшее механического метода гемостаза (клипирование). Такие осложнения встретились в 2 случаях. Случаев перфорации не было.</w:t>
      </w:r>
    </w:p>
    <w:p w:rsidR="00B13010" w:rsidRPr="005D5BE4" w:rsidRDefault="00EB6EBA" w:rsidP="00E02113">
      <w:pPr>
        <w:spacing w:line="360" w:lineRule="auto"/>
        <w:jc w:val="both"/>
        <w:rPr>
          <w:rFonts w:ascii="Times New Roman" w:hAnsi="Times New Roman" w:cs="Times New Roman"/>
          <w:sz w:val="28"/>
          <w:szCs w:val="28"/>
        </w:rPr>
      </w:pPr>
      <w:r w:rsidRPr="005C3C7A">
        <w:rPr>
          <w:rFonts w:ascii="Times New Roman" w:hAnsi="Times New Roman" w:cs="Times New Roman"/>
          <w:sz w:val="28"/>
          <w:szCs w:val="28"/>
        </w:rPr>
        <w:t>Осложнения, проявлявшиеся кровотечением, наблюдались только при</w:t>
      </w:r>
      <w:r>
        <w:rPr>
          <w:rFonts w:ascii="Times New Roman" w:hAnsi="Times New Roman" w:cs="Times New Roman"/>
          <w:sz w:val="28"/>
          <w:szCs w:val="28"/>
        </w:rPr>
        <w:t xml:space="preserve"> выполнении петлевой резекции (2 случая – 5,4</w:t>
      </w:r>
      <w:r w:rsidRPr="005C3C7A">
        <w:rPr>
          <w:rFonts w:ascii="Times New Roman" w:hAnsi="Times New Roman" w:cs="Times New Roman"/>
          <w:sz w:val="28"/>
          <w:szCs w:val="28"/>
        </w:rPr>
        <w:t>%)</w:t>
      </w:r>
      <w:r>
        <w:rPr>
          <w:rFonts w:ascii="Times New Roman" w:hAnsi="Times New Roman" w:cs="Times New Roman"/>
          <w:sz w:val="28"/>
          <w:szCs w:val="28"/>
        </w:rPr>
        <w:t xml:space="preserve"> (Таблица 2)</w:t>
      </w:r>
      <w:r w:rsidRPr="005C3C7A">
        <w:rPr>
          <w:rFonts w:ascii="Times New Roman" w:hAnsi="Times New Roman" w:cs="Times New Roman"/>
          <w:sz w:val="28"/>
          <w:szCs w:val="28"/>
        </w:rPr>
        <w:t>.</w:t>
      </w:r>
      <w:r>
        <w:rPr>
          <w:rFonts w:ascii="Times New Roman" w:hAnsi="Times New Roman" w:cs="Times New Roman"/>
          <w:sz w:val="28"/>
          <w:szCs w:val="28"/>
        </w:rPr>
        <w:t xml:space="preserve"> Два случая появления осложнений отмечаются в группе полипов типа </w:t>
      </w:r>
      <w:r>
        <w:rPr>
          <w:rFonts w:ascii="Times New Roman" w:hAnsi="Times New Roman" w:cs="Times New Roman"/>
          <w:sz w:val="28"/>
          <w:szCs w:val="28"/>
          <w:lang w:val="en-US"/>
        </w:rPr>
        <w:t>I</w:t>
      </w:r>
      <w:r w:rsidRPr="005D5BE4">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при размере полипов в 8 мм</w:t>
      </w:r>
      <w:r w:rsidRPr="005D5BE4">
        <w:rPr>
          <w:rFonts w:ascii="Times New Roman" w:hAnsi="Times New Roman" w:cs="Times New Roman"/>
          <w:sz w:val="28"/>
          <w:szCs w:val="28"/>
        </w:rPr>
        <w:t>.</w:t>
      </w:r>
    </w:p>
    <w:p w:rsidR="00EB6EBA" w:rsidRPr="005C3C7A" w:rsidRDefault="00EB6EBA" w:rsidP="00E02113">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 Распределение по возникновению осложнений.</w:t>
      </w:r>
    </w:p>
    <w:tbl>
      <w:tblPr>
        <w:tblW w:w="10065" w:type="dxa"/>
        <w:tblInd w:w="-572" w:type="dxa"/>
        <w:tblLook w:val="04A0" w:firstRow="1" w:lastRow="0" w:firstColumn="1" w:lastColumn="0" w:noHBand="0" w:noVBand="1"/>
      </w:tblPr>
      <w:tblGrid>
        <w:gridCol w:w="1418"/>
        <w:gridCol w:w="1559"/>
        <w:gridCol w:w="1418"/>
        <w:gridCol w:w="1417"/>
        <w:gridCol w:w="1411"/>
        <w:gridCol w:w="1424"/>
        <w:gridCol w:w="1418"/>
      </w:tblGrid>
      <w:tr w:rsidR="00EB6EBA" w:rsidRPr="005C3C7A" w:rsidTr="00EB6EB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center"/>
              <w:rPr>
                <w:rFonts w:ascii="Arial" w:eastAsia="Times New Roman" w:hAnsi="Arial" w:cs="Arial"/>
                <w:sz w:val="20"/>
                <w:szCs w:val="20"/>
                <w:lang w:eastAsia="ru-RU"/>
              </w:rPr>
            </w:pPr>
            <w:r w:rsidRPr="005C3C7A">
              <w:rPr>
                <w:rFonts w:ascii="Arial" w:eastAsia="Times New Roman" w:hAnsi="Arial" w:cs="Arial"/>
                <w:sz w:val="20"/>
                <w:szCs w:val="20"/>
                <w:lang w:eastAsia="ru-RU"/>
              </w:rPr>
              <w:t>Петлевая резекция</w:t>
            </w:r>
          </w:p>
        </w:tc>
        <w:tc>
          <w:tcPr>
            <w:tcW w:w="2828" w:type="dxa"/>
            <w:gridSpan w:val="2"/>
            <w:tcBorders>
              <w:top w:val="single" w:sz="4" w:space="0" w:color="auto"/>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center"/>
              <w:rPr>
                <w:rFonts w:ascii="Arial" w:eastAsia="Times New Roman" w:hAnsi="Arial" w:cs="Arial"/>
                <w:sz w:val="20"/>
                <w:szCs w:val="20"/>
                <w:lang w:eastAsia="ru-RU"/>
              </w:rPr>
            </w:pPr>
            <w:r w:rsidRPr="005C3C7A">
              <w:rPr>
                <w:rFonts w:ascii="Arial" w:eastAsia="Times New Roman" w:hAnsi="Arial" w:cs="Arial"/>
                <w:sz w:val="20"/>
                <w:szCs w:val="20"/>
                <w:lang w:eastAsia="ru-RU"/>
              </w:rPr>
              <w:t>Щипцевая резекция</w:t>
            </w:r>
          </w:p>
        </w:tc>
        <w:tc>
          <w:tcPr>
            <w:tcW w:w="2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center"/>
              <w:rPr>
                <w:rFonts w:ascii="Arial" w:eastAsia="Times New Roman" w:hAnsi="Arial" w:cs="Arial"/>
                <w:sz w:val="20"/>
                <w:szCs w:val="20"/>
                <w:lang w:eastAsia="ru-RU"/>
              </w:rPr>
            </w:pPr>
            <w:r w:rsidRPr="005C3C7A">
              <w:rPr>
                <w:rFonts w:ascii="Arial" w:eastAsia="Times New Roman" w:hAnsi="Arial" w:cs="Arial"/>
                <w:sz w:val="20"/>
                <w:szCs w:val="20"/>
                <w:lang w:eastAsia="ru-RU"/>
              </w:rPr>
              <w:t>Общее число</w:t>
            </w:r>
          </w:p>
        </w:tc>
      </w:tr>
      <w:tr w:rsidR="00EB6EBA" w:rsidRPr="005C3C7A" w:rsidTr="00EB6EB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Случаи</w:t>
            </w:r>
            <w:r>
              <w:rPr>
                <w:rFonts w:ascii="Arial" w:eastAsia="Times New Roman" w:hAnsi="Arial" w:cs="Arial"/>
                <w:sz w:val="20"/>
                <w:szCs w:val="20"/>
                <w:lang w:eastAsia="ru-RU"/>
              </w:rPr>
              <w:t xml:space="preserve"> (шт.)</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Процент</w:t>
            </w:r>
            <w:r>
              <w:rPr>
                <w:rFonts w:ascii="Arial" w:eastAsia="Times New Roman" w:hAnsi="Arial" w:cs="Arial"/>
                <w:sz w:val="20"/>
                <w:szCs w:val="20"/>
                <w:lang w:eastAsia="ru-RU"/>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Случаи</w:t>
            </w:r>
            <w:r>
              <w:rPr>
                <w:rFonts w:ascii="Arial" w:eastAsia="Times New Roman" w:hAnsi="Arial" w:cs="Arial"/>
                <w:sz w:val="20"/>
                <w:szCs w:val="20"/>
                <w:lang w:eastAsia="ru-RU"/>
              </w:rPr>
              <w:t xml:space="preserve"> (шт.)</w:t>
            </w:r>
          </w:p>
        </w:tc>
        <w:tc>
          <w:tcPr>
            <w:tcW w:w="1411"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Процент</w:t>
            </w:r>
            <w:r>
              <w:rPr>
                <w:rFonts w:ascii="Arial" w:eastAsia="Times New Roman" w:hAnsi="Arial" w:cs="Arial"/>
                <w:sz w:val="20"/>
                <w:szCs w:val="20"/>
                <w:lang w:eastAsia="ru-RU"/>
              </w:rPr>
              <w:t xml:space="preserve"> (%)</w:t>
            </w:r>
          </w:p>
        </w:tc>
        <w:tc>
          <w:tcPr>
            <w:tcW w:w="1424"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Случаи</w:t>
            </w:r>
            <w:r>
              <w:rPr>
                <w:rFonts w:ascii="Arial" w:eastAsia="Times New Roman" w:hAnsi="Arial" w:cs="Arial"/>
                <w:sz w:val="20"/>
                <w:szCs w:val="20"/>
                <w:lang w:eastAsia="ru-RU"/>
              </w:rPr>
              <w:t xml:space="preserve"> (шт.)</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Процент</w:t>
            </w:r>
            <w:r>
              <w:rPr>
                <w:rFonts w:ascii="Arial" w:eastAsia="Times New Roman" w:hAnsi="Arial" w:cs="Arial"/>
                <w:sz w:val="20"/>
                <w:szCs w:val="20"/>
                <w:lang w:eastAsia="ru-RU"/>
              </w:rPr>
              <w:t xml:space="preserve"> (%)</w:t>
            </w:r>
          </w:p>
        </w:tc>
      </w:tr>
      <w:tr w:rsidR="00EB6EBA" w:rsidRPr="005C3C7A" w:rsidTr="00EB6EBA">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Наличие осложнений</w:t>
            </w:r>
          </w:p>
        </w:tc>
        <w:tc>
          <w:tcPr>
            <w:tcW w:w="1559"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5,4</w:t>
            </w:r>
          </w:p>
        </w:tc>
        <w:tc>
          <w:tcPr>
            <w:tcW w:w="1417"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0</w:t>
            </w:r>
          </w:p>
        </w:tc>
        <w:tc>
          <w:tcPr>
            <w:tcW w:w="1411"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0</w:t>
            </w:r>
          </w:p>
        </w:tc>
        <w:tc>
          <w:tcPr>
            <w:tcW w:w="1424"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1,6</w:t>
            </w:r>
          </w:p>
        </w:tc>
      </w:tr>
      <w:tr w:rsidR="00EB6EBA" w:rsidRPr="005C3C7A" w:rsidTr="00EB6EBA">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rPr>
                <w:rFonts w:ascii="Arial" w:eastAsia="Times New Roman" w:hAnsi="Arial" w:cs="Arial"/>
                <w:sz w:val="20"/>
                <w:szCs w:val="20"/>
                <w:lang w:eastAsia="ru-RU"/>
              </w:rPr>
            </w:pPr>
            <w:r w:rsidRPr="005C3C7A">
              <w:rPr>
                <w:rFonts w:ascii="Arial" w:eastAsia="Times New Roman" w:hAnsi="Arial" w:cs="Arial"/>
                <w:sz w:val="20"/>
                <w:szCs w:val="20"/>
                <w:lang w:eastAsia="ru-RU"/>
              </w:rPr>
              <w:t>Отсутствие осложнений</w:t>
            </w:r>
          </w:p>
        </w:tc>
        <w:tc>
          <w:tcPr>
            <w:tcW w:w="1559"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94,6</w:t>
            </w:r>
          </w:p>
        </w:tc>
        <w:tc>
          <w:tcPr>
            <w:tcW w:w="1417"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68</w:t>
            </w:r>
          </w:p>
        </w:tc>
        <w:tc>
          <w:tcPr>
            <w:tcW w:w="1411"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100</w:t>
            </w:r>
          </w:p>
        </w:tc>
        <w:tc>
          <w:tcPr>
            <w:tcW w:w="1424"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sidRPr="005C3C7A">
              <w:rPr>
                <w:rFonts w:ascii="Arial" w:eastAsia="Times New Roman" w:hAnsi="Arial" w:cs="Arial"/>
                <w:sz w:val="20"/>
                <w:szCs w:val="20"/>
                <w:lang w:eastAsia="ru-RU"/>
              </w:rPr>
              <w:t>101</w:t>
            </w:r>
          </w:p>
        </w:tc>
        <w:tc>
          <w:tcPr>
            <w:tcW w:w="1418" w:type="dxa"/>
            <w:tcBorders>
              <w:top w:val="nil"/>
              <w:left w:val="nil"/>
              <w:bottom w:val="single" w:sz="4" w:space="0" w:color="auto"/>
              <w:right w:val="single" w:sz="4" w:space="0" w:color="auto"/>
            </w:tcBorders>
            <w:shd w:val="clear" w:color="auto" w:fill="auto"/>
            <w:noWrap/>
            <w:vAlign w:val="bottom"/>
            <w:hideMark/>
          </w:tcPr>
          <w:p w:rsidR="00EB6EBA" w:rsidRPr="005C3C7A" w:rsidRDefault="00EB6EBA" w:rsidP="00E02113">
            <w:pPr>
              <w:spacing w:line="36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98,4</w:t>
            </w:r>
          </w:p>
        </w:tc>
      </w:tr>
    </w:tbl>
    <w:p w:rsidR="00EB6EBA" w:rsidRPr="005C3C7A" w:rsidRDefault="00EB6EBA" w:rsidP="00E02113">
      <w:pPr>
        <w:spacing w:line="360" w:lineRule="auto"/>
        <w:rPr>
          <w:b/>
        </w:rPr>
      </w:pPr>
    </w:p>
    <w:p w:rsidR="00EB6EBA" w:rsidRPr="00834D99" w:rsidRDefault="00EB6EBA" w:rsidP="00E02113">
      <w:pPr>
        <w:spacing w:line="360" w:lineRule="auto"/>
        <w:jc w:val="both"/>
        <w:rPr>
          <w:rFonts w:ascii="Times New Roman" w:hAnsi="Times New Roman" w:cs="Times New Roman"/>
          <w:sz w:val="28"/>
          <w:szCs w:val="28"/>
        </w:rPr>
      </w:pPr>
      <w:r w:rsidRPr="00834D99">
        <w:rPr>
          <w:rFonts w:ascii="Times New Roman" w:hAnsi="Times New Roman" w:cs="Times New Roman"/>
          <w:sz w:val="28"/>
          <w:szCs w:val="28"/>
        </w:rPr>
        <w:t>Технические сложности удаления, связанные с активной перистальтикой, плохой подготовкой пациента к колоноскопии, нахождением полипа на гаустре или между гаустр отмечалось в 13,3% (14 случаев).</w:t>
      </w:r>
    </w:p>
    <w:p w:rsidR="00EB6EBA" w:rsidRDefault="00EB6EBA" w:rsidP="00E02113">
      <w:pPr>
        <w:spacing w:line="360" w:lineRule="auto"/>
        <w:jc w:val="both"/>
      </w:pPr>
      <w:r w:rsidRPr="007A37A3">
        <w:rPr>
          <w:rFonts w:ascii="Times New Roman" w:hAnsi="Times New Roman" w:cs="Times New Roman"/>
          <w:sz w:val="28"/>
          <w:szCs w:val="28"/>
        </w:rPr>
        <w:t>Отмечается слабая положительная зависимость между размером полипа и временем удаления (коэффициент корреляции=0,237)</w:t>
      </w:r>
      <w:r>
        <w:rPr>
          <w:rFonts w:ascii="Times New Roman" w:hAnsi="Times New Roman" w:cs="Times New Roman"/>
          <w:sz w:val="28"/>
          <w:szCs w:val="28"/>
        </w:rPr>
        <w:t xml:space="preserve"> (Рис. 17).</w:t>
      </w: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EB6EBA" w:rsidRPr="00EB43AB" w:rsidRDefault="00EB6EBA" w:rsidP="00E02113">
      <w:pPr>
        <w:spacing w:line="360" w:lineRule="auto"/>
        <w:jc w:val="both"/>
        <w:rPr>
          <w:rFonts w:ascii="Times New Roman" w:hAnsi="Times New Roman" w:cs="Times New Roman"/>
          <w:sz w:val="28"/>
          <w:szCs w:val="28"/>
        </w:rPr>
      </w:pPr>
      <w:r w:rsidRPr="00EB43AB">
        <w:rPr>
          <w:rFonts w:ascii="Times New Roman" w:hAnsi="Times New Roman" w:cs="Times New Roman"/>
          <w:sz w:val="28"/>
          <w:szCs w:val="28"/>
        </w:rPr>
        <w:lastRenderedPageBreak/>
        <w:t>Рисунок 17. Оценка зависимости времени удаления от размера.</w:t>
      </w:r>
    </w:p>
    <w:p w:rsidR="00EB6EBA" w:rsidRDefault="00EB6EBA" w:rsidP="00E02113">
      <w:pPr>
        <w:spacing w:line="360" w:lineRule="auto"/>
        <w:jc w:val="both"/>
      </w:pPr>
      <w:r>
        <w:object w:dxaOrig="7021" w:dyaOrig="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3in" o:ole="">
            <v:imagedata r:id="rId24" o:title="" croptop="25207f" cropleft="210f" cropright="16174f"/>
          </v:shape>
          <o:OLEObject Type="Embed" ProgID="STATISTICA.Graph" ShapeID="_x0000_i1025" DrawAspect="Content" ObjectID="_1588527586" r:id="rId25">
            <o:FieldCodes>\s</o:FieldCodes>
          </o:OLEObject>
        </w:object>
      </w:r>
    </w:p>
    <w:p w:rsidR="00EB6EBA" w:rsidRDefault="00EB6EBA" w:rsidP="00E02113">
      <w:pPr>
        <w:spacing w:line="360" w:lineRule="auto"/>
        <w:jc w:val="both"/>
      </w:pPr>
    </w:p>
    <w:p w:rsidR="00EB6EBA" w:rsidRDefault="00EB6EBA" w:rsidP="00E02113">
      <w:pPr>
        <w:spacing w:line="360" w:lineRule="auto"/>
        <w:jc w:val="both"/>
      </w:pPr>
    </w:p>
    <w:p w:rsidR="00EB6EBA" w:rsidRDefault="00EB6EBA" w:rsidP="00E02113">
      <w:pPr>
        <w:spacing w:line="360" w:lineRule="auto"/>
        <w:jc w:val="both"/>
      </w:pPr>
    </w:p>
    <w:p w:rsidR="00DA5CD8" w:rsidRDefault="00DA5CD8"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D4692D" w:rsidRDefault="00D4692D" w:rsidP="00E02113">
      <w:pPr>
        <w:spacing w:line="360" w:lineRule="auto"/>
        <w:jc w:val="both"/>
        <w:rPr>
          <w:rFonts w:ascii="Times New Roman" w:hAnsi="Times New Roman" w:cs="Times New Roman"/>
          <w:sz w:val="28"/>
          <w:szCs w:val="28"/>
        </w:rPr>
      </w:pPr>
    </w:p>
    <w:p w:rsidR="00897D2F" w:rsidRDefault="00573453" w:rsidP="00E02113">
      <w:pPr>
        <w:pStyle w:val="2"/>
        <w:spacing w:before="0" w:beforeAutospacing="0" w:after="160" w:afterAutospacing="0" w:line="360" w:lineRule="auto"/>
      </w:pPr>
      <w:bookmarkStart w:id="13" w:name="_Toc513305656"/>
      <w:r w:rsidRPr="00D86A5E">
        <w:lastRenderedPageBreak/>
        <w:t>Выводы</w:t>
      </w:r>
      <w:bookmarkEnd w:id="13"/>
    </w:p>
    <w:p w:rsidR="008A52BD" w:rsidRPr="008A52BD" w:rsidRDefault="008A52BD" w:rsidP="00E0211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8A52BD">
        <w:rPr>
          <w:rFonts w:ascii="Times New Roman" w:eastAsia="Times New Roman" w:hAnsi="Times New Roman" w:cs="Times New Roman"/>
          <w:color w:val="000000"/>
          <w:sz w:val="28"/>
          <w:szCs w:val="28"/>
          <w:lang w:eastAsia="ru-RU"/>
        </w:rPr>
        <w:t xml:space="preserve">Использование эндоскопов с высоким разрешением и возможностью осмотра в узком спектре света, а также подачи жидкости через дополнительный канал позволяют контролировать полноту удаления неоплазии. Однако, достоверность визуальной оценки требует проведения дополнительных исследований, основанных на морфологических данных и отдаленных результатах. </w:t>
      </w:r>
    </w:p>
    <w:p w:rsidR="008A52BD" w:rsidRPr="008A52BD" w:rsidRDefault="008A52BD" w:rsidP="00E02113">
      <w:pPr>
        <w:spacing w:line="360" w:lineRule="auto"/>
        <w:jc w:val="both"/>
        <w:rPr>
          <w:rFonts w:ascii="Times New Roman" w:eastAsia="Times New Roman" w:hAnsi="Times New Roman" w:cs="Times New Roman"/>
          <w:color w:val="000000"/>
          <w:sz w:val="28"/>
          <w:szCs w:val="28"/>
          <w:lang w:eastAsia="ru-RU"/>
        </w:rPr>
      </w:pPr>
      <w:r w:rsidRPr="008A52BD">
        <w:rPr>
          <w:rFonts w:ascii="Times New Roman" w:eastAsia="Times New Roman" w:hAnsi="Times New Roman" w:cs="Times New Roman"/>
          <w:color w:val="000000"/>
          <w:sz w:val="28"/>
          <w:szCs w:val="28"/>
          <w:lang w:eastAsia="ru-RU"/>
        </w:rPr>
        <w:t xml:space="preserve">2. Одна полипэктомия, вместе с визуальной оценкой края резекции, не зависимо от выбора способа резекции, увеличивает время колоноскопии в среднем на 142,9±147,1 секунд. Значимо удлиняет время полипэктомии плохая подготовка (ниже 6 баллов по Бостонской шкале) и выраженная перистальтика со спастическими сокращениями стенки кишки. </w:t>
      </w:r>
    </w:p>
    <w:p w:rsidR="008A52BD" w:rsidRPr="008A52BD" w:rsidRDefault="008A52BD" w:rsidP="00E02113">
      <w:pPr>
        <w:spacing w:line="360" w:lineRule="auto"/>
        <w:jc w:val="both"/>
        <w:rPr>
          <w:rFonts w:ascii="Times New Roman" w:eastAsia="Times New Roman" w:hAnsi="Times New Roman" w:cs="Times New Roman"/>
          <w:color w:val="000000"/>
          <w:sz w:val="28"/>
          <w:szCs w:val="28"/>
          <w:lang w:eastAsia="ru-RU"/>
        </w:rPr>
      </w:pPr>
      <w:r w:rsidRPr="008A52BD">
        <w:rPr>
          <w:rFonts w:ascii="Times New Roman" w:eastAsia="Times New Roman" w:hAnsi="Times New Roman" w:cs="Times New Roman"/>
          <w:color w:val="000000"/>
          <w:sz w:val="28"/>
          <w:szCs w:val="28"/>
          <w:lang w:eastAsia="ru-RU"/>
        </w:rPr>
        <w:t xml:space="preserve">3. Холодная щипцевая резекция щипцами с широким открытием обладает рядом преимуществ перед петлевой резекцией (100% вероятность получения макропрепарата, отсутствие осложнений, возможность повторного захвата полипа, в случае его не полного удаления). Ее основным недостатком является значительно меньшая частота удаления неоплазий одним блоком. </w:t>
      </w:r>
    </w:p>
    <w:p w:rsidR="008A52BD" w:rsidRPr="008A52BD" w:rsidRDefault="008A52BD" w:rsidP="00E02113">
      <w:pPr>
        <w:spacing w:line="360" w:lineRule="auto"/>
        <w:jc w:val="both"/>
        <w:rPr>
          <w:rFonts w:ascii="Times New Roman" w:eastAsia="Times New Roman" w:hAnsi="Times New Roman" w:cs="Times New Roman"/>
          <w:color w:val="000000"/>
          <w:sz w:val="28"/>
          <w:szCs w:val="28"/>
          <w:lang w:eastAsia="ru-RU"/>
        </w:rPr>
      </w:pPr>
      <w:r w:rsidRPr="008A52BD">
        <w:rPr>
          <w:rFonts w:ascii="Times New Roman" w:eastAsia="Times New Roman" w:hAnsi="Times New Roman" w:cs="Times New Roman"/>
          <w:color w:val="000000"/>
          <w:sz w:val="28"/>
          <w:szCs w:val="28"/>
          <w:lang w:eastAsia="ru-RU"/>
        </w:rPr>
        <w:t xml:space="preserve">4. Холодные способы резекции не повышают риск осложнений диагностической колоноскопии. Осторожность следует соблюдать при удалении полипов типа Ip, которые могут в редких случаях при удалении холодной петлей могут осложняться умеренным кровотечением. </w:t>
      </w:r>
    </w:p>
    <w:p w:rsidR="008A52BD" w:rsidRPr="008A52BD" w:rsidRDefault="008A52BD" w:rsidP="00E02113">
      <w:pPr>
        <w:spacing w:line="360" w:lineRule="auto"/>
        <w:jc w:val="both"/>
        <w:rPr>
          <w:rFonts w:ascii="Times New Roman" w:eastAsia="Times New Roman" w:hAnsi="Times New Roman" w:cs="Times New Roman"/>
          <w:color w:val="000000"/>
          <w:sz w:val="28"/>
          <w:szCs w:val="28"/>
          <w:lang w:eastAsia="ru-RU"/>
        </w:rPr>
      </w:pPr>
      <w:r w:rsidRPr="008A52BD">
        <w:rPr>
          <w:rFonts w:ascii="Times New Roman" w:eastAsia="Times New Roman" w:hAnsi="Times New Roman" w:cs="Times New Roman"/>
          <w:color w:val="000000"/>
          <w:sz w:val="28"/>
          <w:szCs w:val="28"/>
          <w:lang w:eastAsia="ru-RU"/>
        </w:rPr>
        <w:t xml:space="preserve">5. Холодная резекция является методом выбора для удаления полипов размером менее 1 см. Учитывая риск малигнизации таких полипов и сложность их повторного поиска, а так же высокую скорость их удаления, техническую простоту и низкий риск осложнений удаление таких полипов может быть рекомендовано непосредственно при их обнаружении. </w:t>
      </w:r>
    </w:p>
    <w:p w:rsidR="00F3610D" w:rsidRDefault="00F3610D" w:rsidP="00E02113">
      <w:pPr>
        <w:spacing w:line="360" w:lineRule="auto"/>
        <w:rPr>
          <w:rFonts w:ascii="Times New Roman" w:hAnsi="Times New Roman" w:cs="Times New Roman"/>
          <w:sz w:val="28"/>
          <w:szCs w:val="28"/>
        </w:rPr>
      </w:pPr>
    </w:p>
    <w:p w:rsidR="00897D2F" w:rsidRPr="000C7071" w:rsidRDefault="00784F23" w:rsidP="00E02113">
      <w:pPr>
        <w:pStyle w:val="1"/>
        <w:spacing w:before="0" w:after="160"/>
        <w:rPr>
          <w:rFonts w:cs="Times New Roman"/>
          <w:szCs w:val="28"/>
          <w:lang w:val="en-US"/>
        </w:rPr>
      </w:pPr>
      <w:bookmarkStart w:id="14" w:name="_Toc513305657"/>
      <w:r w:rsidRPr="000C7071">
        <w:rPr>
          <w:rFonts w:cs="Times New Roman"/>
          <w:szCs w:val="28"/>
        </w:rPr>
        <w:lastRenderedPageBreak/>
        <w:t>Список</w:t>
      </w:r>
      <w:r w:rsidRPr="000C7071">
        <w:rPr>
          <w:rFonts w:cs="Times New Roman"/>
          <w:szCs w:val="28"/>
          <w:lang w:val="en-US"/>
        </w:rPr>
        <w:t xml:space="preserve"> </w:t>
      </w:r>
      <w:r w:rsidRPr="000C7071">
        <w:rPr>
          <w:rFonts w:cs="Times New Roman"/>
          <w:szCs w:val="28"/>
        </w:rPr>
        <w:t>литературы</w:t>
      </w:r>
      <w:bookmarkEnd w:id="14"/>
    </w:p>
    <w:p w:rsidR="00FE4F1F" w:rsidRPr="000C7071" w:rsidRDefault="00FE4F1F" w:rsidP="00E02113">
      <w:pPr>
        <w:pStyle w:val="a7"/>
        <w:spacing w:before="0" w:beforeAutospacing="0" w:after="160" w:afterAutospacing="0" w:line="360" w:lineRule="auto"/>
        <w:jc w:val="both"/>
        <w:rPr>
          <w:sz w:val="28"/>
          <w:szCs w:val="28"/>
          <w:lang w:val="en-US"/>
        </w:rPr>
      </w:pPr>
      <w:r w:rsidRPr="000C7071">
        <w:rPr>
          <w:sz w:val="28"/>
          <w:szCs w:val="28"/>
          <w:lang w:val="en-US"/>
        </w:rPr>
        <w:t>1. Torre LA</w:t>
      </w:r>
      <w:r w:rsidR="00CC5785" w:rsidRPr="000C7071">
        <w:rPr>
          <w:sz w:val="28"/>
          <w:szCs w:val="28"/>
          <w:lang w:val="en-US"/>
        </w:rPr>
        <w:t xml:space="preserve">. </w:t>
      </w:r>
      <w:r w:rsidR="004F3D0E" w:rsidRPr="000C7071">
        <w:rPr>
          <w:sz w:val="28"/>
          <w:szCs w:val="28"/>
          <w:lang w:val="en-US"/>
        </w:rPr>
        <w:t xml:space="preserve">Global cancer statistics </w:t>
      </w:r>
      <w:r w:rsidRPr="000C7071">
        <w:rPr>
          <w:sz w:val="28"/>
          <w:szCs w:val="28"/>
          <w:lang w:val="en-US"/>
        </w:rPr>
        <w:t>2012.</w:t>
      </w:r>
      <w:r w:rsidR="00CC5785" w:rsidRPr="000C7071">
        <w:rPr>
          <w:sz w:val="28"/>
          <w:szCs w:val="28"/>
          <w:lang w:val="en-US"/>
        </w:rPr>
        <w:t xml:space="preserve"> [</w:t>
      </w:r>
      <w:r w:rsidR="00CC5785" w:rsidRPr="000C7071">
        <w:rPr>
          <w:sz w:val="28"/>
          <w:szCs w:val="28"/>
        </w:rPr>
        <w:t>Текст</w:t>
      </w:r>
      <w:r w:rsidR="00CC5785" w:rsidRPr="000C7071">
        <w:rPr>
          <w:sz w:val="28"/>
          <w:szCs w:val="28"/>
          <w:lang w:val="en-US"/>
        </w:rPr>
        <w:t xml:space="preserve">] / Torre LA, Bray F, Siegel RL, et al. </w:t>
      </w:r>
      <w:r w:rsidR="004F3D0E" w:rsidRPr="000C7071">
        <w:rPr>
          <w:sz w:val="28"/>
          <w:szCs w:val="28"/>
          <w:lang w:val="en-US"/>
        </w:rPr>
        <w:t xml:space="preserve"> //</w:t>
      </w:r>
      <w:r w:rsidRPr="000C7071">
        <w:rPr>
          <w:sz w:val="28"/>
          <w:szCs w:val="28"/>
          <w:lang w:val="en-US"/>
        </w:rPr>
        <w:t xml:space="preserve"> CA Cancer J Clin</w:t>
      </w:r>
      <w:r w:rsidR="004F3D0E" w:rsidRPr="000C7071">
        <w:rPr>
          <w:sz w:val="28"/>
          <w:szCs w:val="28"/>
          <w:lang w:val="en-US"/>
        </w:rPr>
        <w:t xml:space="preserve">. – 2015. – 65. - </w:t>
      </w:r>
      <w:r w:rsidRPr="000C7071">
        <w:rPr>
          <w:sz w:val="28"/>
          <w:szCs w:val="28"/>
          <w:lang w:val="en-US"/>
        </w:rPr>
        <w:t xml:space="preserve">87. </w:t>
      </w:r>
    </w:p>
    <w:p w:rsidR="00FE4F1F" w:rsidRPr="000C7071" w:rsidRDefault="00CC5785" w:rsidP="00E02113">
      <w:pPr>
        <w:pStyle w:val="a7"/>
        <w:spacing w:before="0" w:beforeAutospacing="0" w:after="160" w:afterAutospacing="0" w:line="360" w:lineRule="auto"/>
        <w:jc w:val="both"/>
        <w:rPr>
          <w:sz w:val="28"/>
          <w:szCs w:val="28"/>
        </w:rPr>
      </w:pPr>
      <w:r w:rsidRPr="000C7071">
        <w:rPr>
          <w:sz w:val="28"/>
          <w:szCs w:val="28"/>
          <w:lang w:val="en-US"/>
        </w:rPr>
        <w:t>2. Siegel</w:t>
      </w:r>
      <w:r w:rsidR="00FE4F1F" w:rsidRPr="000C7071">
        <w:rPr>
          <w:sz w:val="28"/>
          <w:szCs w:val="28"/>
          <w:lang w:val="en-US"/>
        </w:rPr>
        <w:t>. Cancer statisti</w:t>
      </w:r>
      <w:r w:rsidR="004F3D0E" w:rsidRPr="000C7071">
        <w:rPr>
          <w:sz w:val="28"/>
          <w:szCs w:val="28"/>
          <w:lang w:val="en-US"/>
        </w:rPr>
        <w:t xml:space="preserve">cs </w:t>
      </w:r>
      <w:r w:rsidR="00FE4F1F" w:rsidRPr="000C7071">
        <w:rPr>
          <w:sz w:val="28"/>
          <w:szCs w:val="28"/>
          <w:lang w:val="en-US"/>
        </w:rPr>
        <w:t>2016.</w:t>
      </w:r>
      <w:r w:rsidRPr="000C7071">
        <w:rPr>
          <w:sz w:val="28"/>
          <w:szCs w:val="28"/>
          <w:lang w:val="en-US"/>
        </w:rPr>
        <w:t xml:space="preserve"> [</w:t>
      </w:r>
      <w:r w:rsidRPr="000C7071">
        <w:rPr>
          <w:sz w:val="28"/>
          <w:szCs w:val="28"/>
        </w:rPr>
        <w:t>Текст</w:t>
      </w:r>
      <w:r w:rsidRPr="000C7071">
        <w:rPr>
          <w:sz w:val="28"/>
          <w:szCs w:val="28"/>
          <w:lang w:val="en-US"/>
        </w:rPr>
        <w:t xml:space="preserve">] / Siegel RL, Miller KD, Jemal A. </w:t>
      </w:r>
      <w:r w:rsidR="004F3D0E" w:rsidRPr="000C7071">
        <w:rPr>
          <w:sz w:val="28"/>
          <w:szCs w:val="28"/>
          <w:lang w:val="en-US"/>
        </w:rPr>
        <w:t xml:space="preserve"> </w:t>
      </w:r>
      <w:r w:rsidR="004F3D0E" w:rsidRPr="000C7071">
        <w:rPr>
          <w:sz w:val="28"/>
          <w:szCs w:val="28"/>
        </w:rPr>
        <w:t>//</w:t>
      </w:r>
      <w:r w:rsidR="00FE4F1F" w:rsidRPr="000C7071">
        <w:rPr>
          <w:sz w:val="28"/>
          <w:szCs w:val="28"/>
        </w:rPr>
        <w:t xml:space="preserve"> </w:t>
      </w:r>
      <w:r w:rsidR="00FE4F1F" w:rsidRPr="000C7071">
        <w:rPr>
          <w:sz w:val="28"/>
          <w:szCs w:val="28"/>
          <w:lang w:val="en-US"/>
        </w:rPr>
        <w:t>CA</w:t>
      </w:r>
      <w:r w:rsidR="00FE4F1F" w:rsidRPr="000C7071">
        <w:rPr>
          <w:sz w:val="28"/>
          <w:szCs w:val="28"/>
        </w:rPr>
        <w:t xml:space="preserve"> </w:t>
      </w:r>
      <w:r w:rsidR="00FE4F1F" w:rsidRPr="000C7071">
        <w:rPr>
          <w:sz w:val="28"/>
          <w:szCs w:val="28"/>
          <w:lang w:val="en-US"/>
        </w:rPr>
        <w:t>Cancer</w:t>
      </w:r>
      <w:r w:rsidR="00FE4F1F" w:rsidRPr="000C7071">
        <w:rPr>
          <w:sz w:val="28"/>
          <w:szCs w:val="28"/>
        </w:rPr>
        <w:t xml:space="preserve"> </w:t>
      </w:r>
      <w:r w:rsidR="00FE4F1F" w:rsidRPr="000C7071">
        <w:rPr>
          <w:sz w:val="28"/>
          <w:szCs w:val="28"/>
          <w:lang w:val="en-US"/>
        </w:rPr>
        <w:t>J</w:t>
      </w:r>
      <w:r w:rsidR="00FE4F1F" w:rsidRPr="000C7071">
        <w:rPr>
          <w:sz w:val="28"/>
          <w:szCs w:val="28"/>
        </w:rPr>
        <w:t xml:space="preserve"> </w:t>
      </w:r>
      <w:r w:rsidR="00FE4F1F" w:rsidRPr="000C7071">
        <w:rPr>
          <w:sz w:val="28"/>
          <w:szCs w:val="28"/>
          <w:lang w:val="en-US"/>
        </w:rPr>
        <w:t>Clin</w:t>
      </w:r>
      <w:r w:rsidR="00FE4F1F" w:rsidRPr="000C7071">
        <w:rPr>
          <w:sz w:val="28"/>
          <w:szCs w:val="28"/>
        </w:rPr>
        <w:t xml:space="preserve">. </w:t>
      </w:r>
      <w:r w:rsidR="004F3D0E" w:rsidRPr="000C7071">
        <w:rPr>
          <w:sz w:val="28"/>
          <w:szCs w:val="28"/>
        </w:rPr>
        <w:t>– 2016. – 66. – 7. -</w:t>
      </w:r>
      <w:r w:rsidR="00FE4F1F" w:rsidRPr="000C7071">
        <w:rPr>
          <w:sz w:val="28"/>
          <w:szCs w:val="28"/>
        </w:rPr>
        <w:t xml:space="preserve">30 </w:t>
      </w:r>
    </w:p>
    <w:p w:rsidR="00FE4F1F" w:rsidRPr="000C7071" w:rsidRDefault="00FE4F1F" w:rsidP="00E02113">
      <w:pPr>
        <w:pStyle w:val="a7"/>
        <w:spacing w:before="0" w:beforeAutospacing="0" w:after="160" w:afterAutospacing="0" w:line="360" w:lineRule="auto"/>
        <w:jc w:val="both"/>
        <w:rPr>
          <w:sz w:val="28"/>
          <w:szCs w:val="28"/>
        </w:rPr>
      </w:pPr>
      <w:r w:rsidRPr="000C7071">
        <w:rPr>
          <w:sz w:val="28"/>
          <w:szCs w:val="28"/>
        </w:rPr>
        <w:t>3. Каприн А.Д. Злокачественные новообразования в России в 2015 году (заболеваемость и смертность).</w:t>
      </w:r>
      <w:r w:rsidR="00CC5785" w:rsidRPr="000C7071">
        <w:rPr>
          <w:sz w:val="28"/>
          <w:szCs w:val="28"/>
        </w:rPr>
        <w:t xml:space="preserve"> [Текст] / Каприн А.Д., Старинский В.В., Петрова Г.В. </w:t>
      </w:r>
      <w:r w:rsidR="004F3D0E" w:rsidRPr="000C7071">
        <w:rPr>
          <w:sz w:val="28"/>
          <w:szCs w:val="28"/>
        </w:rPr>
        <w:t>//</w:t>
      </w:r>
      <w:r w:rsidRPr="000C7071">
        <w:rPr>
          <w:sz w:val="28"/>
          <w:szCs w:val="28"/>
        </w:rPr>
        <w:t xml:space="preserve"> М.: МНИОИ им. П.А. Герцена - филиал ФГБУ «НМИРЦ» Минздрава России, - 2017. -илл. - 250 с. </w:t>
      </w:r>
    </w:p>
    <w:p w:rsidR="00FE4F1F" w:rsidRPr="000C7071" w:rsidRDefault="00FE4F1F" w:rsidP="00E02113">
      <w:pPr>
        <w:shd w:val="clear" w:color="auto" w:fill="FFFFFF"/>
        <w:spacing w:line="360" w:lineRule="auto"/>
        <w:jc w:val="both"/>
        <w:rPr>
          <w:rFonts w:ascii="Times New Roman" w:eastAsia="Times New Roman" w:hAnsi="Times New Roman" w:cs="Times New Roman"/>
          <w:sz w:val="28"/>
          <w:szCs w:val="28"/>
          <w:lang w:val="en-US" w:eastAsia="ru-RU"/>
        </w:rPr>
      </w:pPr>
      <w:r w:rsidRPr="000C7071">
        <w:rPr>
          <w:rFonts w:ascii="Times New Roman" w:hAnsi="Times New Roman" w:cs="Times New Roman"/>
          <w:sz w:val="28"/>
          <w:szCs w:val="28"/>
          <w:lang w:val="en-US"/>
        </w:rPr>
        <w:t xml:space="preserve">4. </w:t>
      </w:r>
      <w:hyperlink r:id="rId26" w:history="1">
        <w:r w:rsidRPr="000C7071">
          <w:rPr>
            <w:rFonts w:ascii="Times New Roman" w:eastAsia="Times New Roman" w:hAnsi="Times New Roman" w:cs="Times New Roman"/>
            <w:sz w:val="28"/>
            <w:szCs w:val="28"/>
            <w:lang w:val="en-US" w:eastAsia="ru-RU"/>
          </w:rPr>
          <w:t>Rex D</w:t>
        </w:r>
        <w:r w:rsidR="00CC5785" w:rsidRPr="000C7071">
          <w:rPr>
            <w:rFonts w:ascii="Times New Roman" w:eastAsia="Times New Roman" w:hAnsi="Times New Roman" w:cs="Times New Roman"/>
            <w:sz w:val="28"/>
            <w:szCs w:val="28"/>
            <w:lang w:val="en-US" w:eastAsia="ru-RU"/>
          </w:rPr>
          <w:t>.</w:t>
        </w:r>
        <w:r w:rsidRPr="000C7071">
          <w:rPr>
            <w:rFonts w:ascii="Times New Roman" w:eastAsia="Times New Roman" w:hAnsi="Times New Roman" w:cs="Times New Roman"/>
            <w:sz w:val="28"/>
            <w:szCs w:val="28"/>
            <w:lang w:val="en-US" w:eastAsia="ru-RU"/>
          </w:rPr>
          <w:t>K</w:t>
        </w:r>
      </w:hyperlink>
      <w:r w:rsidR="00CC5785"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bCs/>
          <w:kern w:val="36"/>
          <w:sz w:val="28"/>
          <w:szCs w:val="28"/>
          <w:lang w:val="en-US" w:eastAsia="ru-RU"/>
        </w:rPr>
        <w:t>Polyp detection at colonoscopy: Endoscopist and technical factors.</w:t>
      </w:r>
      <w:r w:rsidR="004F3D0E" w:rsidRPr="000C7071">
        <w:rPr>
          <w:rFonts w:ascii="Times New Roman" w:eastAsia="Times New Roman" w:hAnsi="Times New Roman" w:cs="Times New Roman"/>
          <w:bCs/>
          <w:kern w:val="36"/>
          <w:sz w:val="28"/>
          <w:szCs w:val="28"/>
          <w:lang w:val="en-US" w:eastAsia="ru-RU"/>
        </w:rPr>
        <w:t xml:space="preserve"> </w:t>
      </w:r>
      <w:r w:rsidR="00CC5785" w:rsidRPr="000C7071">
        <w:rPr>
          <w:rFonts w:ascii="Times New Roman" w:hAnsi="Times New Roman" w:cs="Times New Roman"/>
          <w:sz w:val="28"/>
          <w:szCs w:val="28"/>
          <w:lang w:val="en-US"/>
        </w:rPr>
        <w:t>[</w:t>
      </w:r>
      <w:r w:rsidR="00CC5785" w:rsidRPr="000C7071">
        <w:rPr>
          <w:rFonts w:ascii="Times New Roman" w:hAnsi="Times New Roman" w:cs="Times New Roman"/>
          <w:sz w:val="28"/>
          <w:szCs w:val="28"/>
        </w:rPr>
        <w:t>Текст</w:t>
      </w:r>
      <w:r w:rsidR="00CC5785" w:rsidRPr="000C7071">
        <w:rPr>
          <w:rFonts w:ascii="Times New Roman" w:hAnsi="Times New Roman" w:cs="Times New Roman"/>
          <w:sz w:val="28"/>
          <w:szCs w:val="28"/>
          <w:lang w:val="en-US"/>
        </w:rPr>
        <w:t xml:space="preserve">] </w:t>
      </w:r>
      <w:r w:rsidR="004F3D0E" w:rsidRPr="000C7071">
        <w:rPr>
          <w:rFonts w:ascii="Times New Roman" w:eastAsia="Times New Roman" w:hAnsi="Times New Roman" w:cs="Times New Roman"/>
          <w:bCs/>
          <w:kern w:val="36"/>
          <w:sz w:val="28"/>
          <w:szCs w:val="28"/>
          <w:lang w:val="en-US" w:eastAsia="ru-RU"/>
        </w:rPr>
        <w:t xml:space="preserve">// </w:t>
      </w:r>
      <w:hyperlink r:id="rId27" w:tooltip="Best practice &amp; research. Clinical gastroenterology." w:history="1">
        <w:r w:rsidRPr="000C7071">
          <w:rPr>
            <w:rFonts w:ascii="Times New Roman" w:eastAsia="Times New Roman" w:hAnsi="Times New Roman" w:cs="Times New Roman"/>
            <w:sz w:val="28"/>
            <w:szCs w:val="28"/>
            <w:lang w:val="en-US" w:eastAsia="ru-RU"/>
          </w:rPr>
          <w:t>Best</w:t>
        </w:r>
        <w:r w:rsidR="004F3D0E"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sz w:val="28"/>
            <w:szCs w:val="28"/>
            <w:lang w:val="en-US" w:eastAsia="ru-RU"/>
          </w:rPr>
          <w:t>Pract Res Clin</w:t>
        </w:r>
        <w:r w:rsidR="004F3D0E"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sz w:val="28"/>
            <w:szCs w:val="28"/>
            <w:lang w:val="en-US" w:eastAsia="ru-RU"/>
          </w:rPr>
          <w:t>Gastroenterol.</w:t>
        </w:r>
      </w:hyperlink>
      <w:r w:rsidR="00CC5785"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sz w:val="28"/>
          <w:szCs w:val="28"/>
          <w:lang w:val="en-US" w:eastAsia="ru-RU"/>
        </w:rPr>
        <w:t xml:space="preserve"> 2017</w:t>
      </w:r>
      <w:r w:rsidR="00CC5785" w:rsidRPr="000C7071">
        <w:rPr>
          <w:rFonts w:ascii="Times New Roman" w:eastAsia="Times New Roman" w:hAnsi="Times New Roman" w:cs="Times New Roman"/>
          <w:sz w:val="28"/>
          <w:szCs w:val="28"/>
          <w:lang w:val="en-US" w:eastAsia="ru-RU"/>
        </w:rPr>
        <w:t xml:space="preserve">. - Aug;31(4). - </w:t>
      </w:r>
      <w:r w:rsidRPr="000C7071">
        <w:rPr>
          <w:rFonts w:ascii="Times New Roman" w:eastAsia="Times New Roman" w:hAnsi="Times New Roman" w:cs="Times New Roman"/>
          <w:sz w:val="28"/>
          <w:szCs w:val="28"/>
          <w:lang w:val="en-US" w:eastAsia="ru-RU"/>
        </w:rPr>
        <w:t xml:space="preserve">425-433. </w:t>
      </w:r>
    </w:p>
    <w:p w:rsidR="00FE4F1F" w:rsidRPr="000C7071" w:rsidRDefault="00FE4F1F" w:rsidP="00E02113">
      <w:pPr>
        <w:shd w:val="clear" w:color="auto" w:fill="FFFFFF"/>
        <w:spacing w:line="360" w:lineRule="auto"/>
        <w:jc w:val="both"/>
        <w:rPr>
          <w:rFonts w:ascii="Times New Roman" w:eastAsia="Times New Roman" w:hAnsi="Times New Roman" w:cs="Times New Roman"/>
          <w:iCs/>
          <w:sz w:val="28"/>
          <w:szCs w:val="28"/>
          <w:lang w:val="en-US"/>
        </w:rPr>
      </w:pPr>
      <w:r w:rsidRPr="000C7071">
        <w:rPr>
          <w:rFonts w:ascii="Times New Roman" w:eastAsia="Times New Roman" w:hAnsi="Times New Roman" w:cs="Times New Roman"/>
          <w:sz w:val="28"/>
          <w:szCs w:val="28"/>
          <w:lang w:val="en-US" w:eastAsia="ru-RU"/>
        </w:rPr>
        <w:t>5.</w:t>
      </w:r>
      <w:r w:rsidR="004F3D0E" w:rsidRPr="000C7071">
        <w:rPr>
          <w:rFonts w:ascii="Times New Roman" w:eastAsia="Times New Roman" w:hAnsi="Times New Roman" w:cs="Times New Roman"/>
          <w:sz w:val="28"/>
          <w:szCs w:val="28"/>
          <w:lang w:val="en-US" w:eastAsia="ru-RU"/>
        </w:rPr>
        <w:t xml:space="preserve"> </w:t>
      </w:r>
      <w:r w:rsidR="00CC5785" w:rsidRPr="000C7071">
        <w:rPr>
          <w:rFonts w:ascii="Times New Roman" w:eastAsia="Times New Roman" w:hAnsi="Times New Roman" w:cs="Times New Roman"/>
          <w:iCs/>
          <w:sz w:val="28"/>
          <w:szCs w:val="28"/>
          <w:lang w:val="en-US"/>
        </w:rPr>
        <w:t>Mizuno K</w:t>
      </w:r>
      <w:r w:rsidR="004F3D0E" w:rsidRPr="000C7071">
        <w:rPr>
          <w:rFonts w:ascii="Times New Roman" w:eastAsia="Times New Roman" w:hAnsi="Times New Roman" w:cs="Times New Roman"/>
          <w:iCs/>
          <w:sz w:val="28"/>
          <w:szCs w:val="28"/>
          <w:lang w:val="en-US"/>
        </w:rPr>
        <w:t xml:space="preserve">. </w:t>
      </w:r>
      <w:r w:rsidRPr="000C7071">
        <w:rPr>
          <w:rFonts w:ascii="Times New Roman" w:eastAsia="Times New Roman" w:hAnsi="Times New Roman" w:cs="Times New Roman"/>
          <w:iCs/>
          <w:sz w:val="28"/>
          <w:szCs w:val="28"/>
          <w:lang w:val="en-US"/>
        </w:rPr>
        <w:t>Natural history of diminutive colorectal polyps: Long-term prospec</w:t>
      </w:r>
      <w:r w:rsidR="004F3D0E" w:rsidRPr="000C7071">
        <w:rPr>
          <w:rFonts w:ascii="Times New Roman" w:eastAsia="Times New Roman" w:hAnsi="Times New Roman" w:cs="Times New Roman"/>
          <w:iCs/>
          <w:sz w:val="28"/>
          <w:szCs w:val="28"/>
          <w:lang w:val="en-US"/>
        </w:rPr>
        <w:t>tive observation by colonoscopy</w:t>
      </w:r>
      <w:r w:rsidR="00CC5785" w:rsidRPr="000C7071">
        <w:rPr>
          <w:rFonts w:ascii="Times New Roman" w:eastAsia="Times New Roman" w:hAnsi="Times New Roman" w:cs="Times New Roman"/>
          <w:iCs/>
          <w:sz w:val="28"/>
          <w:szCs w:val="28"/>
          <w:lang w:val="en-US"/>
        </w:rPr>
        <w:t xml:space="preserve"> </w:t>
      </w:r>
      <w:r w:rsidR="00CC5785" w:rsidRPr="000C7071">
        <w:rPr>
          <w:rFonts w:ascii="Times New Roman" w:hAnsi="Times New Roman" w:cs="Times New Roman"/>
          <w:sz w:val="28"/>
          <w:szCs w:val="28"/>
          <w:lang w:val="en-US"/>
        </w:rPr>
        <w:t>[</w:t>
      </w:r>
      <w:r w:rsidR="00CC5785" w:rsidRPr="000C7071">
        <w:rPr>
          <w:rFonts w:ascii="Times New Roman" w:hAnsi="Times New Roman" w:cs="Times New Roman"/>
          <w:sz w:val="28"/>
          <w:szCs w:val="28"/>
        </w:rPr>
        <w:t>Текст</w:t>
      </w:r>
      <w:r w:rsidR="00CC5785" w:rsidRPr="000C7071">
        <w:rPr>
          <w:rFonts w:ascii="Times New Roman" w:hAnsi="Times New Roman" w:cs="Times New Roman"/>
          <w:sz w:val="28"/>
          <w:szCs w:val="28"/>
          <w:lang w:val="en-US"/>
        </w:rPr>
        <w:t>]</w:t>
      </w:r>
      <w:r w:rsidR="004F3D0E" w:rsidRPr="000C7071">
        <w:rPr>
          <w:rFonts w:ascii="Times New Roman" w:eastAsia="Times New Roman" w:hAnsi="Times New Roman" w:cs="Times New Roman"/>
          <w:iCs/>
          <w:sz w:val="28"/>
          <w:szCs w:val="28"/>
          <w:lang w:val="en-US"/>
        </w:rPr>
        <w:t xml:space="preserve"> </w:t>
      </w:r>
      <w:r w:rsidRPr="000C7071">
        <w:rPr>
          <w:rFonts w:ascii="Times New Roman" w:eastAsia="Times New Roman" w:hAnsi="Times New Roman" w:cs="Times New Roman"/>
          <w:iCs/>
          <w:sz w:val="28"/>
          <w:szCs w:val="28"/>
          <w:lang w:val="en-US"/>
        </w:rPr>
        <w:t>//</w:t>
      </w:r>
      <w:r w:rsidR="004F3D0E" w:rsidRPr="000C7071">
        <w:rPr>
          <w:rFonts w:ascii="Times New Roman" w:eastAsia="Times New Roman" w:hAnsi="Times New Roman" w:cs="Times New Roman"/>
          <w:iCs/>
          <w:sz w:val="28"/>
          <w:szCs w:val="28"/>
          <w:lang w:val="en-US"/>
        </w:rPr>
        <w:t xml:space="preserve"> </w:t>
      </w:r>
      <w:r w:rsidRPr="000C7071">
        <w:rPr>
          <w:rFonts w:ascii="Times New Roman" w:eastAsia="Times New Roman" w:hAnsi="Times New Roman" w:cs="Times New Roman"/>
          <w:iCs/>
          <w:sz w:val="28"/>
          <w:szCs w:val="28"/>
          <w:lang w:val="en-US"/>
        </w:rPr>
        <w:t>Digestive Endoscopy</w:t>
      </w:r>
      <w:r w:rsidR="00CC5785" w:rsidRPr="000C7071">
        <w:rPr>
          <w:rFonts w:ascii="Times New Roman" w:eastAsia="Times New Roman" w:hAnsi="Times New Roman" w:cs="Times New Roman"/>
          <w:iCs/>
          <w:sz w:val="28"/>
          <w:szCs w:val="28"/>
          <w:lang w:val="en-US"/>
        </w:rPr>
        <w:t>. – 2014. - 26 (Suppl. 2). -</w:t>
      </w:r>
      <w:r w:rsidRPr="000C7071">
        <w:rPr>
          <w:rFonts w:ascii="Times New Roman" w:eastAsia="Times New Roman" w:hAnsi="Times New Roman" w:cs="Times New Roman"/>
          <w:iCs/>
          <w:sz w:val="28"/>
          <w:szCs w:val="28"/>
          <w:lang w:val="en-US"/>
        </w:rPr>
        <w:t xml:space="preserve"> 84–89</w:t>
      </w:r>
      <w:r w:rsidR="00CC5785" w:rsidRPr="000C7071">
        <w:rPr>
          <w:rFonts w:ascii="Times New Roman" w:eastAsia="Times New Roman" w:hAnsi="Times New Roman" w:cs="Times New Roman"/>
          <w:iCs/>
          <w:sz w:val="28"/>
          <w:szCs w:val="28"/>
          <w:lang w:val="en-US"/>
        </w:rPr>
        <w:t>.</w:t>
      </w:r>
    </w:p>
    <w:p w:rsidR="00FE4F1F" w:rsidRPr="000C7071" w:rsidRDefault="00FE4F1F" w:rsidP="00E02113">
      <w:pPr>
        <w:shd w:val="clear" w:color="auto" w:fill="FFFFFF"/>
        <w:spacing w:line="360" w:lineRule="auto"/>
        <w:jc w:val="both"/>
        <w:rPr>
          <w:rFonts w:ascii="Times New Roman" w:eastAsia="Times New Roman" w:hAnsi="Times New Roman" w:cs="Times New Roman"/>
          <w:sz w:val="28"/>
          <w:szCs w:val="28"/>
          <w:lang w:val="en-US" w:eastAsia="ru-RU"/>
        </w:rPr>
      </w:pPr>
      <w:r w:rsidRPr="000C7071">
        <w:rPr>
          <w:rFonts w:ascii="Times New Roman" w:eastAsia="Times New Roman" w:hAnsi="Times New Roman" w:cs="Times New Roman"/>
          <w:sz w:val="28"/>
          <w:szCs w:val="28"/>
          <w:lang w:val="en-US" w:eastAsia="ru-RU"/>
        </w:rPr>
        <w:t xml:space="preserve">6. </w:t>
      </w:r>
      <w:hyperlink r:id="rId28" w:history="1">
        <w:r w:rsidRPr="000C7071">
          <w:rPr>
            <w:rFonts w:ascii="Times New Roman" w:eastAsia="Times New Roman" w:hAnsi="Times New Roman" w:cs="Times New Roman"/>
            <w:sz w:val="28"/>
            <w:szCs w:val="28"/>
            <w:lang w:val="en-US" w:eastAsia="ru-RU"/>
          </w:rPr>
          <w:t>Zavoral M</w:t>
        </w:r>
      </w:hyperlink>
      <w:r w:rsidR="00CC5785"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bCs/>
          <w:kern w:val="36"/>
          <w:sz w:val="28"/>
          <w:szCs w:val="28"/>
          <w:lang w:val="en-US" w:eastAsia="ru-RU"/>
        </w:rPr>
        <w:t>Colorectal cancer screening in Europe.</w:t>
      </w:r>
      <w:r w:rsidR="00CC5785" w:rsidRPr="000C7071">
        <w:rPr>
          <w:rFonts w:ascii="Times New Roman" w:hAnsi="Times New Roman" w:cs="Times New Roman"/>
          <w:sz w:val="28"/>
          <w:szCs w:val="28"/>
          <w:lang w:val="en-US"/>
        </w:rPr>
        <w:t xml:space="preserve"> [</w:t>
      </w:r>
      <w:r w:rsidR="00CC5785" w:rsidRPr="000C7071">
        <w:rPr>
          <w:rFonts w:ascii="Times New Roman" w:hAnsi="Times New Roman" w:cs="Times New Roman"/>
          <w:sz w:val="28"/>
          <w:szCs w:val="28"/>
        </w:rPr>
        <w:t>Текст</w:t>
      </w:r>
      <w:r w:rsidR="00CC5785" w:rsidRPr="000C7071">
        <w:rPr>
          <w:rFonts w:ascii="Times New Roman" w:hAnsi="Times New Roman" w:cs="Times New Roman"/>
          <w:sz w:val="28"/>
          <w:szCs w:val="28"/>
          <w:lang w:val="en-US"/>
        </w:rPr>
        <w:t xml:space="preserve">]/ </w:t>
      </w:r>
      <w:hyperlink r:id="rId29" w:history="1">
        <w:r w:rsidR="00CC5785" w:rsidRPr="000C7071">
          <w:rPr>
            <w:rFonts w:ascii="Times New Roman" w:eastAsia="Times New Roman" w:hAnsi="Times New Roman" w:cs="Times New Roman"/>
            <w:sz w:val="28"/>
            <w:szCs w:val="28"/>
            <w:lang w:val="en-US" w:eastAsia="ru-RU"/>
          </w:rPr>
          <w:t>Zavoral M</w:t>
        </w:r>
      </w:hyperlink>
      <w:r w:rsidR="00CC5785" w:rsidRPr="000C7071">
        <w:rPr>
          <w:rFonts w:ascii="Times New Roman" w:eastAsia="Times New Roman" w:hAnsi="Times New Roman" w:cs="Times New Roman"/>
          <w:sz w:val="28"/>
          <w:szCs w:val="28"/>
          <w:lang w:val="en-US" w:eastAsia="ru-RU"/>
        </w:rPr>
        <w:t xml:space="preserve">, </w:t>
      </w:r>
      <w:hyperlink r:id="rId30" w:history="1">
        <w:r w:rsidR="00CC5785" w:rsidRPr="000C7071">
          <w:rPr>
            <w:rFonts w:ascii="Times New Roman" w:eastAsia="Times New Roman" w:hAnsi="Times New Roman" w:cs="Times New Roman"/>
            <w:sz w:val="28"/>
            <w:szCs w:val="28"/>
            <w:lang w:val="en-US" w:eastAsia="ru-RU"/>
          </w:rPr>
          <w:t>Suchanek S</w:t>
        </w:r>
      </w:hyperlink>
      <w:r w:rsidR="00CC5785" w:rsidRPr="000C7071">
        <w:rPr>
          <w:rFonts w:ascii="Times New Roman" w:eastAsia="Times New Roman" w:hAnsi="Times New Roman" w:cs="Times New Roman"/>
          <w:sz w:val="28"/>
          <w:szCs w:val="28"/>
          <w:lang w:val="en-US" w:eastAsia="ru-RU"/>
        </w:rPr>
        <w:t xml:space="preserve">, </w:t>
      </w:r>
      <w:hyperlink r:id="rId31" w:history="1">
        <w:r w:rsidR="00CC5785" w:rsidRPr="000C7071">
          <w:rPr>
            <w:rFonts w:ascii="Times New Roman" w:eastAsia="Times New Roman" w:hAnsi="Times New Roman" w:cs="Times New Roman"/>
            <w:sz w:val="28"/>
            <w:szCs w:val="28"/>
            <w:lang w:val="en-US" w:eastAsia="ru-RU"/>
          </w:rPr>
          <w:t>Zavada F</w:t>
        </w:r>
      </w:hyperlink>
      <w:r w:rsidR="00CC5785" w:rsidRPr="000C7071">
        <w:rPr>
          <w:rFonts w:ascii="Times New Roman" w:eastAsia="Times New Roman" w:hAnsi="Times New Roman" w:cs="Times New Roman"/>
          <w:sz w:val="28"/>
          <w:szCs w:val="28"/>
          <w:lang w:val="en-US" w:eastAsia="ru-RU"/>
        </w:rPr>
        <w:t xml:space="preserve">, </w:t>
      </w:r>
      <w:hyperlink r:id="rId32" w:history="1">
        <w:r w:rsidR="00CC5785" w:rsidRPr="000C7071">
          <w:rPr>
            <w:rFonts w:ascii="Times New Roman" w:eastAsia="Times New Roman" w:hAnsi="Times New Roman" w:cs="Times New Roman"/>
            <w:sz w:val="28"/>
            <w:szCs w:val="28"/>
            <w:lang w:val="en-US" w:eastAsia="ru-RU"/>
          </w:rPr>
          <w:t>Dusek L</w:t>
        </w:r>
      </w:hyperlink>
      <w:r w:rsidR="00CC5785" w:rsidRPr="000C7071">
        <w:rPr>
          <w:rFonts w:ascii="Times New Roman" w:eastAsia="Times New Roman" w:hAnsi="Times New Roman" w:cs="Times New Roman"/>
          <w:sz w:val="28"/>
          <w:szCs w:val="28"/>
          <w:lang w:val="en-US" w:eastAsia="ru-RU"/>
        </w:rPr>
        <w:t xml:space="preserve">, </w:t>
      </w:r>
      <w:hyperlink r:id="rId33" w:history="1">
        <w:r w:rsidR="00CC5785" w:rsidRPr="000C7071">
          <w:rPr>
            <w:rFonts w:ascii="Times New Roman" w:eastAsia="Times New Roman" w:hAnsi="Times New Roman" w:cs="Times New Roman"/>
            <w:sz w:val="28"/>
            <w:szCs w:val="28"/>
            <w:lang w:val="en-US" w:eastAsia="ru-RU"/>
          </w:rPr>
          <w:t>Muzik J</w:t>
        </w:r>
      </w:hyperlink>
      <w:r w:rsidR="00CC5785" w:rsidRPr="000C7071">
        <w:rPr>
          <w:rFonts w:ascii="Times New Roman" w:eastAsia="Times New Roman" w:hAnsi="Times New Roman" w:cs="Times New Roman"/>
          <w:sz w:val="28"/>
          <w:szCs w:val="28"/>
          <w:lang w:val="en-US" w:eastAsia="ru-RU"/>
        </w:rPr>
        <w:t xml:space="preserve">, </w:t>
      </w:r>
      <w:hyperlink r:id="rId34" w:history="1">
        <w:r w:rsidR="00CC5785" w:rsidRPr="000C7071">
          <w:rPr>
            <w:rFonts w:ascii="Times New Roman" w:eastAsia="Times New Roman" w:hAnsi="Times New Roman" w:cs="Times New Roman"/>
            <w:sz w:val="28"/>
            <w:szCs w:val="28"/>
            <w:lang w:val="en-US" w:eastAsia="ru-RU"/>
          </w:rPr>
          <w:t>Seifert B</w:t>
        </w:r>
      </w:hyperlink>
      <w:r w:rsidR="00CC5785" w:rsidRPr="000C7071">
        <w:rPr>
          <w:rFonts w:ascii="Times New Roman" w:eastAsia="Times New Roman" w:hAnsi="Times New Roman" w:cs="Times New Roman"/>
          <w:sz w:val="28"/>
          <w:szCs w:val="28"/>
          <w:lang w:val="en-US" w:eastAsia="ru-RU"/>
        </w:rPr>
        <w:t xml:space="preserve">, </w:t>
      </w:r>
      <w:hyperlink r:id="rId35" w:history="1">
        <w:r w:rsidR="00CC5785" w:rsidRPr="000C7071">
          <w:rPr>
            <w:rFonts w:ascii="Times New Roman" w:eastAsia="Times New Roman" w:hAnsi="Times New Roman" w:cs="Times New Roman"/>
            <w:sz w:val="28"/>
            <w:szCs w:val="28"/>
            <w:lang w:val="en-US" w:eastAsia="ru-RU"/>
          </w:rPr>
          <w:t>Fric P</w:t>
        </w:r>
      </w:hyperlink>
      <w:r w:rsidR="00CC5785" w:rsidRPr="000C7071">
        <w:rPr>
          <w:rFonts w:ascii="Times New Roman" w:eastAsia="Times New Roman" w:hAnsi="Times New Roman" w:cs="Times New Roman"/>
          <w:bCs/>
          <w:kern w:val="36"/>
          <w:sz w:val="28"/>
          <w:szCs w:val="28"/>
          <w:lang w:val="en-US" w:eastAsia="ru-RU"/>
        </w:rPr>
        <w:t xml:space="preserve"> </w:t>
      </w:r>
      <w:r w:rsidR="004F3D0E" w:rsidRPr="000C7071">
        <w:rPr>
          <w:rFonts w:ascii="Times New Roman" w:eastAsia="Times New Roman" w:hAnsi="Times New Roman" w:cs="Times New Roman"/>
          <w:bCs/>
          <w:kern w:val="36"/>
          <w:sz w:val="28"/>
          <w:szCs w:val="28"/>
          <w:lang w:val="en-US" w:eastAsia="ru-RU"/>
        </w:rPr>
        <w:t xml:space="preserve">// </w:t>
      </w:r>
      <w:hyperlink r:id="rId36" w:tooltip="World journal of gastroenterology." w:history="1">
        <w:r w:rsidRPr="000C7071">
          <w:rPr>
            <w:rFonts w:ascii="Times New Roman" w:eastAsia="Times New Roman" w:hAnsi="Times New Roman" w:cs="Times New Roman"/>
            <w:sz w:val="28"/>
            <w:szCs w:val="28"/>
            <w:lang w:val="en-US" w:eastAsia="ru-RU"/>
          </w:rPr>
          <w:t>World J Gastroenterol.</w:t>
        </w:r>
      </w:hyperlink>
      <w:r w:rsidRPr="000C7071">
        <w:rPr>
          <w:rFonts w:ascii="Times New Roman" w:eastAsia="Times New Roman" w:hAnsi="Times New Roman" w:cs="Times New Roman"/>
          <w:sz w:val="28"/>
          <w:szCs w:val="28"/>
          <w:lang w:val="en-US" w:eastAsia="ru-RU"/>
        </w:rPr>
        <w:t xml:space="preserve"> </w:t>
      </w:r>
      <w:r w:rsidR="00CC5785"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sz w:val="28"/>
          <w:szCs w:val="28"/>
          <w:lang w:val="en-US" w:eastAsia="ru-RU"/>
        </w:rPr>
        <w:t>2009</w:t>
      </w:r>
      <w:r w:rsidR="00CC5785" w:rsidRPr="000C7071">
        <w:rPr>
          <w:rFonts w:ascii="Times New Roman" w:eastAsia="Times New Roman" w:hAnsi="Times New Roman" w:cs="Times New Roman"/>
          <w:sz w:val="28"/>
          <w:szCs w:val="28"/>
          <w:lang w:val="en-US" w:eastAsia="ru-RU"/>
        </w:rPr>
        <w:t>. - Dec 21. - 15(47). -</w:t>
      </w:r>
      <w:r w:rsidRPr="000C7071">
        <w:rPr>
          <w:rFonts w:ascii="Times New Roman" w:eastAsia="Times New Roman" w:hAnsi="Times New Roman" w:cs="Times New Roman"/>
          <w:sz w:val="28"/>
          <w:szCs w:val="28"/>
          <w:lang w:val="en-US" w:eastAsia="ru-RU"/>
        </w:rPr>
        <w:t>5907-15.</w:t>
      </w:r>
    </w:p>
    <w:p w:rsidR="00FE4F1F" w:rsidRPr="000C7071" w:rsidRDefault="00FE4F1F"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eastAsia="Times New Roman" w:hAnsi="Times New Roman" w:cs="Times New Roman"/>
          <w:iCs/>
          <w:sz w:val="28"/>
          <w:szCs w:val="28"/>
          <w:lang w:val="en-US"/>
        </w:rPr>
        <w:t>7.</w:t>
      </w:r>
      <w:r w:rsidR="004F3D0E" w:rsidRPr="000C7071">
        <w:rPr>
          <w:rFonts w:ascii="Times New Roman" w:eastAsia="Times New Roman" w:hAnsi="Times New Roman" w:cs="Times New Roman"/>
          <w:iCs/>
          <w:sz w:val="28"/>
          <w:szCs w:val="28"/>
          <w:lang w:val="en-US"/>
        </w:rPr>
        <w:t xml:space="preserve"> </w:t>
      </w:r>
      <w:r w:rsidR="00CC5785" w:rsidRPr="000C7071">
        <w:rPr>
          <w:rFonts w:ascii="Times New Roman" w:hAnsi="Times New Roman" w:cs="Times New Roman"/>
          <w:sz w:val="28"/>
          <w:szCs w:val="28"/>
          <w:lang w:val="en-US"/>
        </w:rPr>
        <w:t xml:space="preserve">Vleugels JLA. </w:t>
      </w:r>
      <w:r w:rsidRPr="000C7071">
        <w:rPr>
          <w:rFonts w:ascii="Times New Roman" w:hAnsi="Times New Roman" w:cs="Times New Roman"/>
          <w:sz w:val="28"/>
          <w:szCs w:val="28"/>
          <w:lang w:val="en-US"/>
        </w:rPr>
        <w:t>Natural history of diminutive and small colorectal polyps: a systematic literature review.</w:t>
      </w:r>
      <w:r w:rsidR="00CC5785" w:rsidRPr="000C7071">
        <w:rPr>
          <w:rFonts w:ascii="Times New Roman" w:hAnsi="Times New Roman" w:cs="Times New Roman"/>
          <w:sz w:val="28"/>
          <w:szCs w:val="28"/>
          <w:lang w:val="en-US"/>
        </w:rPr>
        <w:t xml:space="preserve"> [</w:t>
      </w:r>
      <w:r w:rsidR="00CC5785" w:rsidRPr="000C7071">
        <w:rPr>
          <w:rFonts w:ascii="Times New Roman" w:hAnsi="Times New Roman" w:cs="Times New Roman"/>
          <w:sz w:val="28"/>
          <w:szCs w:val="28"/>
        </w:rPr>
        <w:t>Текст</w:t>
      </w:r>
      <w:r w:rsidR="00CC5785" w:rsidRPr="000C7071">
        <w:rPr>
          <w:rFonts w:ascii="Times New Roman" w:hAnsi="Times New Roman" w:cs="Times New Roman"/>
          <w:sz w:val="28"/>
          <w:szCs w:val="28"/>
          <w:lang w:val="en-US"/>
        </w:rPr>
        <w:t>] / Vleugels JLA, Hazewinkel Y, Fockens P, et al</w:t>
      </w:r>
      <w:r w:rsidRPr="000C7071">
        <w:rPr>
          <w:rFonts w:ascii="Times New Roman" w:hAnsi="Times New Roman" w:cs="Times New Roman"/>
          <w:sz w:val="28"/>
          <w:szCs w:val="28"/>
          <w:lang w:val="en-US"/>
        </w:rPr>
        <w:t xml:space="preserve"> </w:t>
      </w:r>
      <w:r w:rsidR="004F3D0E"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Gastrointest</w:t>
      </w:r>
      <w:r w:rsidR="004F3D0E"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Endosc</w:t>
      </w:r>
      <w:r w:rsidR="00CC5785" w:rsidRPr="000C7071">
        <w:rPr>
          <w:rFonts w:ascii="Times New Roman" w:hAnsi="Times New Roman" w:cs="Times New Roman"/>
          <w:sz w:val="28"/>
          <w:szCs w:val="28"/>
          <w:lang w:val="en-US"/>
        </w:rPr>
        <w:t>. –</w:t>
      </w:r>
      <w:r w:rsidRPr="000C7071">
        <w:rPr>
          <w:rFonts w:ascii="Times New Roman" w:hAnsi="Times New Roman" w:cs="Times New Roman"/>
          <w:sz w:val="28"/>
          <w:szCs w:val="28"/>
          <w:lang w:val="en-US"/>
        </w:rPr>
        <w:t xml:space="preserve"> 2017</w:t>
      </w:r>
      <w:r w:rsidR="00CC5785" w:rsidRPr="000C7071">
        <w:rPr>
          <w:rFonts w:ascii="Times New Roman" w:hAnsi="Times New Roman" w:cs="Times New Roman"/>
          <w:sz w:val="28"/>
          <w:szCs w:val="28"/>
          <w:lang w:val="en-US"/>
        </w:rPr>
        <w:t xml:space="preserve">. – </w:t>
      </w:r>
      <w:r w:rsidRPr="000C7071">
        <w:rPr>
          <w:rFonts w:ascii="Times New Roman" w:hAnsi="Times New Roman" w:cs="Times New Roman"/>
          <w:sz w:val="28"/>
          <w:szCs w:val="28"/>
          <w:lang w:val="en-US"/>
        </w:rPr>
        <w:t>85</w:t>
      </w:r>
      <w:r w:rsidR="00CC5785" w:rsidRPr="000C7071">
        <w:rPr>
          <w:rFonts w:ascii="Times New Roman" w:hAnsi="Times New Roman" w:cs="Times New Roman"/>
          <w:sz w:val="28"/>
          <w:szCs w:val="28"/>
          <w:lang w:val="en-US"/>
        </w:rPr>
        <w:t xml:space="preserve">. – </w:t>
      </w:r>
      <w:r w:rsidRPr="000C7071">
        <w:rPr>
          <w:rFonts w:ascii="Times New Roman" w:hAnsi="Times New Roman" w:cs="Times New Roman"/>
          <w:sz w:val="28"/>
          <w:szCs w:val="28"/>
          <w:lang w:val="en-US"/>
        </w:rPr>
        <w:t>1169</w:t>
      </w:r>
      <w:r w:rsidR="00CC5785"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-76.</w:t>
      </w:r>
    </w:p>
    <w:p w:rsidR="00FE4F1F" w:rsidRPr="000C7071" w:rsidRDefault="00FE4F1F" w:rsidP="00E02113">
      <w:pPr>
        <w:pStyle w:val="a7"/>
        <w:spacing w:before="0" w:beforeAutospacing="0" w:after="160" w:afterAutospacing="0" w:line="360" w:lineRule="auto"/>
        <w:jc w:val="both"/>
        <w:rPr>
          <w:sz w:val="28"/>
          <w:szCs w:val="28"/>
        </w:rPr>
      </w:pPr>
      <w:r w:rsidRPr="000C7071">
        <w:rPr>
          <w:rStyle w:val="a4"/>
          <w:rFonts w:eastAsiaTheme="majorEastAsia"/>
          <w:b w:val="0"/>
          <w:sz w:val="28"/>
          <w:szCs w:val="28"/>
        </w:rPr>
        <w:t>8. Никишаев</w:t>
      </w:r>
      <w:r w:rsidR="004F3D0E" w:rsidRPr="000C7071">
        <w:rPr>
          <w:rStyle w:val="a4"/>
          <w:rFonts w:eastAsiaTheme="majorEastAsia"/>
          <w:b w:val="0"/>
          <w:sz w:val="28"/>
          <w:szCs w:val="28"/>
        </w:rPr>
        <w:t xml:space="preserve"> В.И.</w:t>
      </w:r>
      <w:r w:rsidR="00CC5785" w:rsidRPr="000C7071">
        <w:rPr>
          <w:rStyle w:val="a4"/>
          <w:rFonts w:eastAsiaTheme="majorEastAsia"/>
          <w:b w:val="0"/>
          <w:sz w:val="28"/>
          <w:szCs w:val="28"/>
        </w:rPr>
        <w:t xml:space="preserve"> </w:t>
      </w:r>
      <w:r w:rsidRPr="000C7071">
        <w:rPr>
          <w:sz w:val="28"/>
          <w:szCs w:val="28"/>
        </w:rPr>
        <w:t>Эндоскопическая</w:t>
      </w:r>
      <w:r w:rsidR="004F3D0E" w:rsidRPr="000C7071">
        <w:rPr>
          <w:sz w:val="28"/>
          <w:szCs w:val="28"/>
        </w:rPr>
        <w:t xml:space="preserve"> </w:t>
      </w:r>
      <w:r w:rsidRPr="000C7071">
        <w:rPr>
          <w:sz w:val="28"/>
          <w:szCs w:val="28"/>
        </w:rPr>
        <w:t>диагностика</w:t>
      </w:r>
      <w:r w:rsidR="004F3D0E" w:rsidRPr="000C7071">
        <w:rPr>
          <w:sz w:val="28"/>
          <w:szCs w:val="28"/>
        </w:rPr>
        <w:t xml:space="preserve"> </w:t>
      </w:r>
      <w:r w:rsidRPr="000C7071">
        <w:rPr>
          <w:sz w:val="28"/>
          <w:szCs w:val="28"/>
        </w:rPr>
        <w:t>раннего</w:t>
      </w:r>
      <w:r w:rsidR="004F3D0E" w:rsidRPr="000C7071">
        <w:rPr>
          <w:sz w:val="28"/>
          <w:szCs w:val="28"/>
        </w:rPr>
        <w:t xml:space="preserve"> </w:t>
      </w:r>
      <w:r w:rsidRPr="000C7071">
        <w:rPr>
          <w:sz w:val="28"/>
          <w:szCs w:val="28"/>
        </w:rPr>
        <w:t>колоректального</w:t>
      </w:r>
      <w:r w:rsidR="004F3D0E" w:rsidRPr="000C7071">
        <w:rPr>
          <w:sz w:val="28"/>
          <w:szCs w:val="28"/>
        </w:rPr>
        <w:t xml:space="preserve"> </w:t>
      </w:r>
      <w:r w:rsidRPr="000C7071">
        <w:rPr>
          <w:sz w:val="28"/>
          <w:szCs w:val="28"/>
        </w:rPr>
        <w:t>рака.</w:t>
      </w:r>
      <w:r w:rsidR="00CC5785" w:rsidRPr="000C7071">
        <w:rPr>
          <w:sz w:val="28"/>
          <w:szCs w:val="28"/>
        </w:rPr>
        <w:t xml:space="preserve"> [Текст] /</w:t>
      </w:r>
      <w:r w:rsidR="00CC5785" w:rsidRPr="000C7071">
        <w:rPr>
          <w:rStyle w:val="a4"/>
          <w:rFonts w:eastAsiaTheme="majorEastAsia"/>
          <w:b w:val="0"/>
          <w:sz w:val="28"/>
          <w:szCs w:val="28"/>
        </w:rPr>
        <w:t xml:space="preserve"> Никишаев В.И., А.Р.Патий. И.Н.Тумак, И.А.Коляда</w:t>
      </w:r>
      <w:r w:rsidR="00CC5785" w:rsidRPr="000C7071">
        <w:rPr>
          <w:sz w:val="28"/>
          <w:szCs w:val="28"/>
        </w:rPr>
        <w:t>.</w:t>
      </w:r>
      <w:r w:rsidRPr="000C7071">
        <w:rPr>
          <w:sz w:val="28"/>
          <w:szCs w:val="28"/>
        </w:rPr>
        <w:t xml:space="preserve"> </w:t>
      </w:r>
      <w:r w:rsidR="004F3D0E" w:rsidRPr="000C7071">
        <w:rPr>
          <w:sz w:val="28"/>
          <w:szCs w:val="28"/>
        </w:rPr>
        <w:t xml:space="preserve">// </w:t>
      </w:r>
      <w:r w:rsidRPr="000C7071">
        <w:rPr>
          <w:sz w:val="28"/>
          <w:szCs w:val="28"/>
        </w:rPr>
        <w:t>Український</w:t>
      </w:r>
      <w:r w:rsidR="004F3D0E" w:rsidRPr="000C7071">
        <w:rPr>
          <w:sz w:val="28"/>
          <w:szCs w:val="28"/>
        </w:rPr>
        <w:t xml:space="preserve"> </w:t>
      </w:r>
      <w:r w:rsidRPr="000C7071">
        <w:rPr>
          <w:sz w:val="28"/>
          <w:szCs w:val="28"/>
        </w:rPr>
        <w:t>журнал</w:t>
      </w:r>
      <w:r w:rsidR="004F3D0E" w:rsidRPr="000C7071">
        <w:rPr>
          <w:sz w:val="28"/>
          <w:szCs w:val="28"/>
        </w:rPr>
        <w:t xml:space="preserve"> </w:t>
      </w:r>
      <w:r w:rsidRPr="000C7071">
        <w:rPr>
          <w:sz w:val="28"/>
          <w:szCs w:val="28"/>
        </w:rPr>
        <w:t>малоінвазивної</w:t>
      </w:r>
      <w:r w:rsidR="004F3D0E" w:rsidRPr="000C7071">
        <w:rPr>
          <w:sz w:val="28"/>
          <w:szCs w:val="28"/>
        </w:rPr>
        <w:t xml:space="preserve"> </w:t>
      </w:r>
      <w:r w:rsidRPr="000C7071">
        <w:rPr>
          <w:sz w:val="28"/>
          <w:szCs w:val="28"/>
        </w:rPr>
        <w:t>та</w:t>
      </w:r>
      <w:r w:rsidR="004F3D0E" w:rsidRPr="000C7071">
        <w:rPr>
          <w:sz w:val="28"/>
          <w:szCs w:val="28"/>
        </w:rPr>
        <w:t xml:space="preserve"> </w:t>
      </w:r>
      <w:r w:rsidRPr="000C7071">
        <w:rPr>
          <w:sz w:val="28"/>
          <w:szCs w:val="28"/>
        </w:rPr>
        <w:t>ендоскопічної</w:t>
      </w:r>
      <w:r w:rsidR="004F3D0E" w:rsidRPr="000C7071">
        <w:rPr>
          <w:sz w:val="28"/>
          <w:szCs w:val="28"/>
        </w:rPr>
        <w:t xml:space="preserve"> </w:t>
      </w:r>
      <w:r w:rsidRPr="000C7071">
        <w:rPr>
          <w:sz w:val="28"/>
          <w:szCs w:val="28"/>
        </w:rPr>
        <w:t>хірургії</w:t>
      </w:r>
      <w:r w:rsidR="00CC5785" w:rsidRPr="000C7071">
        <w:rPr>
          <w:sz w:val="28"/>
          <w:szCs w:val="28"/>
        </w:rPr>
        <w:t>. – 2012. -</w:t>
      </w:r>
      <w:r w:rsidRPr="000C7071">
        <w:rPr>
          <w:sz w:val="28"/>
          <w:szCs w:val="28"/>
        </w:rPr>
        <w:t xml:space="preserve"> </w:t>
      </w:r>
      <w:r w:rsidRPr="000C7071">
        <w:rPr>
          <w:sz w:val="28"/>
          <w:szCs w:val="28"/>
          <w:lang w:val="en-US"/>
        </w:rPr>
        <w:t>Vol</w:t>
      </w:r>
      <w:r w:rsidR="00CC5785" w:rsidRPr="000C7071">
        <w:rPr>
          <w:sz w:val="28"/>
          <w:szCs w:val="28"/>
        </w:rPr>
        <w:t xml:space="preserve">. 16. – 1. - </w:t>
      </w:r>
      <w:r w:rsidRPr="000C7071">
        <w:rPr>
          <w:sz w:val="28"/>
          <w:szCs w:val="28"/>
        </w:rPr>
        <w:t xml:space="preserve"> 35-55</w:t>
      </w:r>
      <w:r w:rsidR="00CC5785" w:rsidRPr="000C7071">
        <w:rPr>
          <w:sz w:val="28"/>
          <w:szCs w:val="28"/>
        </w:rPr>
        <w:t>.</w:t>
      </w:r>
    </w:p>
    <w:p w:rsidR="00FE4F1F" w:rsidRPr="000C7071" w:rsidRDefault="00FE4F1F" w:rsidP="00E02113">
      <w:pPr>
        <w:pStyle w:val="a7"/>
        <w:spacing w:before="0" w:beforeAutospacing="0" w:after="160" w:afterAutospacing="0" w:line="360" w:lineRule="auto"/>
        <w:jc w:val="both"/>
        <w:rPr>
          <w:sz w:val="28"/>
          <w:szCs w:val="28"/>
          <w:lang w:val="en-US"/>
        </w:rPr>
      </w:pPr>
      <w:r w:rsidRPr="000C7071">
        <w:rPr>
          <w:sz w:val="28"/>
          <w:szCs w:val="28"/>
          <w:lang w:val="en-US"/>
        </w:rPr>
        <w:t>9. The Paris endoscopic classification of superficial neoplastic lesions. esophagus, stomach, and colon: November 30 to December 1, 2002.</w:t>
      </w:r>
      <w:r w:rsidR="00CC5785" w:rsidRPr="000C7071">
        <w:rPr>
          <w:sz w:val="28"/>
          <w:szCs w:val="28"/>
          <w:lang w:val="en-US"/>
        </w:rPr>
        <w:t xml:space="preserve"> [</w:t>
      </w:r>
      <w:r w:rsidR="00CC5785" w:rsidRPr="000C7071">
        <w:rPr>
          <w:sz w:val="28"/>
          <w:szCs w:val="28"/>
        </w:rPr>
        <w:t>Текст</w:t>
      </w:r>
      <w:r w:rsidR="00CC5785" w:rsidRPr="000C7071">
        <w:rPr>
          <w:sz w:val="28"/>
          <w:szCs w:val="28"/>
          <w:lang w:val="en-US"/>
        </w:rPr>
        <w:t>]</w:t>
      </w:r>
      <w:r w:rsidR="004F3D0E" w:rsidRPr="000C7071">
        <w:rPr>
          <w:sz w:val="28"/>
          <w:szCs w:val="28"/>
          <w:lang w:val="en-US"/>
        </w:rPr>
        <w:t xml:space="preserve"> //</w:t>
      </w:r>
      <w:r w:rsidRPr="000C7071">
        <w:rPr>
          <w:sz w:val="28"/>
          <w:szCs w:val="28"/>
          <w:lang w:val="en-US"/>
        </w:rPr>
        <w:t xml:space="preserve"> GastrointestEndosc</w:t>
      </w:r>
      <w:r w:rsidR="00CC5785" w:rsidRPr="000C7071">
        <w:rPr>
          <w:sz w:val="28"/>
          <w:szCs w:val="28"/>
          <w:lang w:val="en-US"/>
        </w:rPr>
        <w:t xml:space="preserve">. – 2003. - 58(6 Suppl). - </w:t>
      </w:r>
      <w:r w:rsidRPr="000C7071">
        <w:rPr>
          <w:sz w:val="28"/>
          <w:szCs w:val="28"/>
          <w:lang w:val="en-US"/>
        </w:rPr>
        <w:t>3–43</w:t>
      </w:r>
      <w:r w:rsidR="00CC5785" w:rsidRPr="000C7071">
        <w:rPr>
          <w:sz w:val="28"/>
          <w:szCs w:val="28"/>
          <w:lang w:val="en-US"/>
        </w:rPr>
        <w:t>.</w:t>
      </w:r>
    </w:p>
    <w:p w:rsidR="00FE4F1F" w:rsidRPr="000C7071" w:rsidRDefault="00CC5785"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lastRenderedPageBreak/>
        <w:t xml:space="preserve">10. Schlemper RJ. </w:t>
      </w:r>
      <w:r w:rsidR="00FE4F1F" w:rsidRPr="000C7071">
        <w:rPr>
          <w:rFonts w:ascii="Times New Roman" w:hAnsi="Times New Roman" w:cs="Times New Roman"/>
          <w:sz w:val="28"/>
          <w:szCs w:val="28"/>
          <w:lang w:val="en-US"/>
        </w:rPr>
        <w:t>The Vienna classification of gastrointestinal epithelial neoplasia.</w:t>
      </w:r>
      <w:r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Текст</w:t>
      </w:r>
      <w:r w:rsidRPr="000C7071">
        <w:rPr>
          <w:rFonts w:ascii="Times New Roman" w:hAnsi="Times New Roman" w:cs="Times New Roman"/>
          <w:sz w:val="28"/>
          <w:szCs w:val="28"/>
          <w:lang w:val="en-US"/>
        </w:rPr>
        <w:t xml:space="preserve">] / Schlemper RJ, Riddell RH, Kato Y, Borchard F, Cooper HS, Dawsey SM, et al. </w:t>
      </w:r>
      <w:r w:rsidRPr="000C7071">
        <w:rPr>
          <w:rStyle w:val="a4"/>
          <w:rFonts w:ascii="Times New Roman" w:eastAsiaTheme="majorEastAsia" w:hAnsi="Times New Roman" w:cs="Times New Roman"/>
          <w:b w:val="0"/>
          <w:sz w:val="28"/>
          <w:szCs w:val="28"/>
          <w:lang w:val="en-US"/>
        </w:rPr>
        <w:t xml:space="preserve"> </w:t>
      </w:r>
      <w:r w:rsidR="004F3D0E" w:rsidRPr="000C7071">
        <w:rPr>
          <w:rFonts w:ascii="Times New Roman" w:hAnsi="Times New Roman" w:cs="Times New Roman"/>
          <w:sz w:val="28"/>
          <w:szCs w:val="28"/>
          <w:lang w:val="en-US"/>
        </w:rPr>
        <w:t>//</w:t>
      </w:r>
      <w:r w:rsidR="00FE4F1F" w:rsidRPr="000C7071">
        <w:rPr>
          <w:rFonts w:ascii="Times New Roman" w:hAnsi="Times New Roman" w:cs="Times New Roman"/>
          <w:sz w:val="28"/>
          <w:szCs w:val="28"/>
          <w:lang w:val="en-US"/>
        </w:rPr>
        <w:t xml:space="preserve"> Gut</w:t>
      </w:r>
      <w:r w:rsidRPr="000C7071">
        <w:rPr>
          <w:rFonts w:ascii="Times New Roman" w:hAnsi="Times New Roman" w:cs="Times New Roman"/>
          <w:sz w:val="28"/>
          <w:szCs w:val="28"/>
          <w:lang w:val="en-US"/>
        </w:rPr>
        <w:t>. –</w:t>
      </w:r>
      <w:r w:rsidR="00FE4F1F" w:rsidRPr="000C7071">
        <w:rPr>
          <w:rFonts w:ascii="Times New Roman" w:hAnsi="Times New Roman" w:cs="Times New Roman"/>
          <w:sz w:val="28"/>
          <w:szCs w:val="28"/>
          <w:lang w:val="en-US"/>
        </w:rPr>
        <w:t xml:space="preserve"> 2000</w:t>
      </w:r>
      <w:r w:rsidRPr="000C7071">
        <w:rPr>
          <w:rFonts w:ascii="Times New Roman" w:hAnsi="Times New Roman" w:cs="Times New Roman"/>
          <w:sz w:val="28"/>
          <w:szCs w:val="28"/>
          <w:lang w:val="en-US"/>
        </w:rPr>
        <w:t>. – 47. -</w:t>
      </w:r>
      <w:r w:rsidR="00FE4F1F" w:rsidRPr="000C7071">
        <w:rPr>
          <w:rFonts w:ascii="Times New Roman" w:hAnsi="Times New Roman" w:cs="Times New Roman"/>
          <w:sz w:val="28"/>
          <w:szCs w:val="28"/>
          <w:lang w:val="en-US"/>
        </w:rPr>
        <w:t>251</w:t>
      </w:r>
      <w:r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-5.</w:t>
      </w:r>
    </w:p>
    <w:p w:rsidR="00FE4F1F" w:rsidRPr="000C7071" w:rsidRDefault="00FE4F1F" w:rsidP="00E02113">
      <w:pPr>
        <w:spacing w:line="360" w:lineRule="auto"/>
        <w:jc w:val="both"/>
        <w:rPr>
          <w:rStyle w:val="element-citation"/>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11. </w:t>
      </w:r>
      <w:r w:rsidR="00CC5785" w:rsidRPr="000C7071">
        <w:rPr>
          <w:rStyle w:val="element-citation"/>
          <w:rFonts w:ascii="Times New Roman" w:hAnsi="Times New Roman" w:cs="Times New Roman"/>
          <w:sz w:val="28"/>
          <w:szCs w:val="28"/>
          <w:lang w:val="en-US"/>
        </w:rPr>
        <w:t xml:space="preserve">Kudo S. </w:t>
      </w:r>
      <w:r w:rsidRPr="000C7071">
        <w:rPr>
          <w:rStyle w:val="element-citation"/>
          <w:rFonts w:ascii="Times New Roman" w:hAnsi="Times New Roman" w:cs="Times New Roman"/>
          <w:sz w:val="28"/>
          <w:szCs w:val="28"/>
          <w:lang w:val="en-US"/>
        </w:rPr>
        <w:t xml:space="preserve">Diagnosis of colorectal tumorous lesions by magnifying endoscopy. </w:t>
      </w:r>
      <w:r w:rsidR="00CC5785" w:rsidRPr="000C7071">
        <w:rPr>
          <w:rFonts w:ascii="Times New Roman" w:hAnsi="Times New Roman" w:cs="Times New Roman"/>
          <w:sz w:val="28"/>
          <w:szCs w:val="28"/>
          <w:lang w:val="en-US"/>
        </w:rPr>
        <w:t>[</w:t>
      </w:r>
      <w:r w:rsidR="00CC5785" w:rsidRPr="000C7071">
        <w:rPr>
          <w:rFonts w:ascii="Times New Roman" w:hAnsi="Times New Roman" w:cs="Times New Roman"/>
          <w:sz w:val="28"/>
          <w:szCs w:val="28"/>
        </w:rPr>
        <w:t>Текст</w:t>
      </w:r>
      <w:r w:rsidR="00CC5785" w:rsidRPr="000C7071">
        <w:rPr>
          <w:rFonts w:ascii="Times New Roman" w:hAnsi="Times New Roman" w:cs="Times New Roman"/>
          <w:sz w:val="28"/>
          <w:szCs w:val="28"/>
          <w:lang w:val="en-US"/>
        </w:rPr>
        <w:t xml:space="preserve">] / </w:t>
      </w:r>
      <w:r w:rsidR="00CC5785" w:rsidRPr="000C7071">
        <w:rPr>
          <w:rStyle w:val="element-citation"/>
          <w:rFonts w:ascii="Times New Roman" w:hAnsi="Times New Roman" w:cs="Times New Roman"/>
          <w:sz w:val="28"/>
          <w:szCs w:val="28"/>
          <w:lang w:val="en-US"/>
        </w:rPr>
        <w:t xml:space="preserve">Kudo S, Tamura S, Nakajima T, Yamano H, Kusaka H, Watanabe H </w:t>
      </w:r>
      <w:r w:rsidR="004F3D0E" w:rsidRPr="000C7071">
        <w:rPr>
          <w:rStyle w:val="element-citation"/>
          <w:rFonts w:ascii="Times New Roman" w:hAnsi="Times New Roman" w:cs="Times New Roman"/>
          <w:sz w:val="28"/>
          <w:szCs w:val="28"/>
          <w:lang w:val="en-US"/>
        </w:rPr>
        <w:t xml:space="preserve">// </w:t>
      </w:r>
      <w:r w:rsidRPr="000C7071">
        <w:rPr>
          <w:rStyle w:val="ref-journal"/>
          <w:rFonts w:ascii="Times New Roman" w:hAnsi="Times New Roman" w:cs="Times New Roman"/>
          <w:sz w:val="28"/>
          <w:szCs w:val="28"/>
          <w:lang w:val="en-US"/>
        </w:rPr>
        <w:t xml:space="preserve">GastrointestEndosc. </w:t>
      </w:r>
      <w:r w:rsidR="00CC5785" w:rsidRPr="000C7071">
        <w:rPr>
          <w:rStyle w:val="ref-journal"/>
          <w:rFonts w:ascii="Times New Roman" w:hAnsi="Times New Roman" w:cs="Times New Roman"/>
          <w:sz w:val="28"/>
          <w:szCs w:val="28"/>
          <w:lang w:val="en-US"/>
        </w:rPr>
        <w:t>-</w:t>
      </w:r>
      <w:r w:rsidR="00CC5785" w:rsidRPr="000C7071">
        <w:rPr>
          <w:rStyle w:val="element-citation"/>
          <w:rFonts w:ascii="Times New Roman" w:hAnsi="Times New Roman" w:cs="Times New Roman"/>
          <w:sz w:val="28"/>
          <w:szCs w:val="28"/>
          <w:lang w:val="en-US"/>
        </w:rPr>
        <w:t xml:space="preserve">1996. – </w:t>
      </w:r>
      <w:r w:rsidRPr="000C7071">
        <w:rPr>
          <w:rStyle w:val="ref-vol"/>
          <w:rFonts w:ascii="Times New Roman" w:hAnsi="Times New Roman" w:cs="Times New Roman"/>
          <w:sz w:val="28"/>
          <w:szCs w:val="28"/>
          <w:lang w:val="en-US"/>
        </w:rPr>
        <w:t>44</w:t>
      </w:r>
      <w:r w:rsidR="00CC5785" w:rsidRPr="000C7071">
        <w:rPr>
          <w:rStyle w:val="element-citation"/>
          <w:rFonts w:ascii="Times New Roman" w:hAnsi="Times New Roman" w:cs="Times New Roman"/>
          <w:sz w:val="28"/>
          <w:szCs w:val="28"/>
          <w:lang w:val="en-US"/>
        </w:rPr>
        <w:t xml:space="preserve">. - </w:t>
      </w:r>
      <w:r w:rsidRPr="000C7071">
        <w:rPr>
          <w:rStyle w:val="element-citation"/>
          <w:rFonts w:ascii="Times New Roman" w:hAnsi="Times New Roman" w:cs="Times New Roman"/>
          <w:sz w:val="28"/>
          <w:szCs w:val="28"/>
          <w:lang w:val="en-US"/>
        </w:rPr>
        <w:t>8</w:t>
      </w:r>
      <w:r w:rsidR="00CC5785" w:rsidRPr="000C7071">
        <w:rPr>
          <w:rStyle w:val="element-citation"/>
          <w:rFonts w:ascii="Times New Roman" w:hAnsi="Times New Roman" w:cs="Times New Roman"/>
          <w:sz w:val="28"/>
          <w:szCs w:val="28"/>
          <w:lang w:val="en-US"/>
        </w:rPr>
        <w:t>.</w:t>
      </w:r>
      <w:r w:rsidRPr="000C7071">
        <w:rPr>
          <w:rStyle w:val="element-citation"/>
          <w:rFonts w:ascii="Times New Roman" w:hAnsi="Times New Roman" w:cs="Times New Roman"/>
          <w:sz w:val="28"/>
          <w:szCs w:val="28"/>
          <w:lang w:val="en-US"/>
        </w:rPr>
        <w:t>–14.</w:t>
      </w:r>
    </w:p>
    <w:p w:rsidR="00FE4F1F" w:rsidRPr="000C7071" w:rsidRDefault="00FE4F1F" w:rsidP="00E02113">
      <w:pPr>
        <w:spacing w:line="360" w:lineRule="auto"/>
        <w:jc w:val="both"/>
        <w:rPr>
          <w:rFonts w:ascii="Times New Roman" w:hAnsi="Times New Roman" w:cs="Times New Roman"/>
          <w:sz w:val="28"/>
          <w:szCs w:val="28"/>
        </w:rPr>
      </w:pPr>
      <w:r w:rsidRPr="000C7071">
        <w:rPr>
          <w:rFonts w:ascii="Times New Roman" w:hAnsi="Times New Roman" w:cs="Times New Roman"/>
          <w:sz w:val="28"/>
          <w:szCs w:val="28"/>
          <w:lang w:val="en-US"/>
        </w:rPr>
        <w:t>12. Kudo’s pit pattern classification for colorectal neoplasms: A meta-analysis</w:t>
      </w:r>
      <w:r w:rsidR="004F3D0E" w:rsidRPr="000C7071">
        <w:rPr>
          <w:rFonts w:ascii="Times New Roman" w:hAnsi="Times New Roman" w:cs="Times New Roman"/>
          <w:sz w:val="28"/>
          <w:szCs w:val="28"/>
          <w:lang w:val="en-US"/>
        </w:rPr>
        <w:t>.</w:t>
      </w:r>
      <w:r w:rsidR="00CC5785" w:rsidRPr="000C7071">
        <w:rPr>
          <w:rFonts w:ascii="Times New Roman" w:hAnsi="Times New Roman" w:cs="Times New Roman"/>
          <w:sz w:val="28"/>
          <w:szCs w:val="28"/>
          <w:lang w:val="en-US"/>
        </w:rPr>
        <w:t xml:space="preserve"> </w:t>
      </w:r>
      <w:r w:rsidR="00CC5785" w:rsidRPr="000C7071">
        <w:rPr>
          <w:rFonts w:ascii="Times New Roman" w:hAnsi="Times New Roman" w:cs="Times New Roman"/>
          <w:sz w:val="28"/>
          <w:szCs w:val="28"/>
        </w:rPr>
        <w:t>[Текст]</w:t>
      </w:r>
      <w:r w:rsidR="004F3D0E" w:rsidRPr="000C7071">
        <w:rPr>
          <w:rFonts w:ascii="Times New Roman" w:hAnsi="Times New Roman" w:cs="Times New Roman"/>
          <w:sz w:val="28"/>
          <w:szCs w:val="28"/>
        </w:rPr>
        <w:t xml:space="preserve"> // </w:t>
      </w:r>
      <w:r w:rsidRPr="000C7071">
        <w:rPr>
          <w:rFonts w:ascii="Times New Roman" w:hAnsi="Times New Roman" w:cs="Times New Roman"/>
          <w:sz w:val="28"/>
          <w:szCs w:val="28"/>
        </w:rPr>
        <w:t xml:space="preserve"> </w:t>
      </w:r>
      <w:hyperlink r:id="rId37" w:history="1">
        <w:r w:rsidRPr="000C7071">
          <w:rPr>
            <w:rStyle w:val="a3"/>
            <w:rFonts w:ascii="Times New Roman" w:hAnsi="Times New Roman" w:cs="Times New Roman"/>
            <w:sz w:val="28"/>
            <w:szCs w:val="28"/>
            <w:lang w:val="en-US"/>
          </w:rPr>
          <w:t>World</w:t>
        </w:r>
        <w:r w:rsidRPr="000C7071">
          <w:rPr>
            <w:rStyle w:val="a3"/>
            <w:rFonts w:ascii="Times New Roman" w:hAnsi="Times New Roman" w:cs="Times New Roman"/>
            <w:sz w:val="28"/>
            <w:szCs w:val="28"/>
          </w:rPr>
          <w:t xml:space="preserve"> </w:t>
        </w:r>
        <w:r w:rsidRPr="000C7071">
          <w:rPr>
            <w:rStyle w:val="a3"/>
            <w:rFonts w:ascii="Times New Roman" w:hAnsi="Times New Roman" w:cs="Times New Roman"/>
            <w:sz w:val="28"/>
            <w:szCs w:val="28"/>
            <w:lang w:val="en-US"/>
          </w:rPr>
          <w:t>J</w:t>
        </w:r>
        <w:r w:rsidRPr="000C7071">
          <w:rPr>
            <w:rStyle w:val="a3"/>
            <w:rFonts w:ascii="Times New Roman" w:hAnsi="Times New Roman" w:cs="Times New Roman"/>
            <w:sz w:val="28"/>
            <w:szCs w:val="28"/>
          </w:rPr>
          <w:t xml:space="preserve"> </w:t>
        </w:r>
        <w:r w:rsidRPr="000C7071">
          <w:rPr>
            <w:rStyle w:val="a3"/>
            <w:rFonts w:ascii="Times New Roman" w:hAnsi="Times New Roman" w:cs="Times New Roman"/>
            <w:sz w:val="28"/>
            <w:szCs w:val="28"/>
            <w:lang w:val="en-US"/>
          </w:rPr>
          <w:t>Gastroenterol</w:t>
        </w:r>
      </w:hyperlink>
      <w:r w:rsidRPr="000C7071">
        <w:rPr>
          <w:rStyle w:val="cit"/>
          <w:rFonts w:ascii="Times New Roman" w:hAnsi="Times New Roman" w:cs="Times New Roman"/>
          <w:sz w:val="28"/>
          <w:szCs w:val="28"/>
        </w:rPr>
        <w:t xml:space="preserve">. </w:t>
      </w:r>
      <w:r w:rsidR="004D2ECA" w:rsidRPr="000C7071">
        <w:rPr>
          <w:rStyle w:val="cit"/>
          <w:rFonts w:ascii="Times New Roman" w:hAnsi="Times New Roman" w:cs="Times New Roman"/>
          <w:sz w:val="28"/>
          <w:szCs w:val="28"/>
        </w:rPr>
        <w:t xml:space="preserve">– </w:t>
      </w:r>
      <w:r w:rsidRPr="000C7071">
        <w:rPr>
          <w:rStyle w:val="cit"/>
          <w:rFonts w:ascii="Times New Roman" w:hAnsi="Times New Roman" w:cs="Times New Roman"/>
          <w:sz w:val="28"/>
          <w:szCs w:val="28"/>
        </w:rPr>
        <w:t>2014</w:t>
      </w:r>
      <w:r w:rsidR="004D2ECA" w:rsidRPr="000C7071">
        <w:rPr>
          <w:rStyle w:val="cit"/>
          <w:rFonts w:ascii="Times New Roman" w:hAnsi="Times New Roman" w:cs="Times New Roman"/>
          <w:sz w:val="28"/>
          <w:szCs w:val="28"/>
        </w:rPr>
        <w:t xml:space="preserve">. - </w:t>
      </w:r>
      <w:r w:rsidR="004D2ECA" w:rsidRPr="000C7071">
        <w:rPr>
          <w:rStyle w:val="cit"/>
          <w:rFonts w:ascii="Times New Roman" w:hAnsi="Times New Roman" w:cs="Times New Roman"/>
          <w:sz w:val="28"/>
          <w:szCs w:val="28"/>
          <w:lang w:val="en-US"/>
        </w:rPr>
        <w:t>Sep</w:t>
      </w:r>
      <w:r w:rsidR="004D2ECA" w:rsidRPr="000C7071">
        <w:rPr>
          <w:rStyle w:val="cit"/>
          <w:rFonts w:ascii="Times New Roman" w:hAnsi="Times New Roman" w:cs="Times New Roman"/>
          <w:sz w:val="28"/>
          <w:szCs w:val="28"/>
        </w:rPr>
        <w:t xml:space="preserve"> 21. -</w:t>
      </w:r>
      <w:r w:rsidRPr="000C7071">
        <w:rPr>
          <w:rStyle w:val="cit"/>
          <w:rFonts w:ascii="Times New Roman" w:hAnsi="Times New Roman" w:cs="Times New Roman"/>
          <w:sz w:val="28"/>
          <w:szCs w:val="28"/>
        </w:rPr>
        <w:t xml:space="preserve"> 20(35): 12649–12656. </w:t>
      </w:r>
    </w:p>
    <w:p w:rsidR="00FE4F1F" w:rsidRPr="000C7071" w:rsidRDefault="00FE4F1F" w:rsidP="00E02113">
      <w:pPr>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rPr>
        <w:t>13. Бунцева О.А</w:t>
      </w:r>
      <w:r w:rsidR="004D2ECA" w:rsidRPr="000C7071">
        <w:rPr>
          <w:rFonts w:ascii="Times New Roman" w:hAnsi="Times New Roman" w:cs="Times New Roman"/>
          <w:sz w:val="28"/>
          <w:szCs w:val="28"/>
        </w:rPr>
        <w:t xml:space="preserve">. </w:t>
      </w:r>
      <w:r w:rsidRPr="000C7071">
        <w:rPr>
          <w:rFonts w:ascii="Times New Roman" w:hAnsi="Times New Roman" w:cs="Times New Roman"/>
          <w:sz w:val="28"/>
          <w:szCs w:val="28"/>
        </w:rPr>
        <w:t xml:space="preserve">Современная эндоскопическая диагностика предраковых изменений и раннего рака желудка и толстой кишки с применением компьютерных систем поддержки принятия решений. </w:t>
      </w:r>
      <w:r w:rsidR="004D2ECA" w:rsidRPr="000C7071">
        <w:rPr>
          <w:rFonts w:ascii="Times New Roman" w:hAnsi="Times New Roman" w:cs="Times New Roman"/>
          <w:sz w:val="28"/>
          <w:szCs w:val="28"/>
        </w:rPr>
        <w:t xml:space="preserve">[Текст] / Бунцева О.А., Галкова З.В., Плахов Р.В., Эрендженова К.Ю., Федоров Е.Д., Мизгулин В.В., Кадушников Р.М.  </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Экспериментальная</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и</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клиническая</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гастроэнтерология</w:t>
      </w:r>
      <w:r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t>-2010. -110. -</w:t>
      </w:r>
      <w:r w:rsidRPr="000C7071">
        <w:rPr>
          <w:rFonts w:ascii="Times New Roman" w:hAnsi="Times New Roman" w:cs="Times New Roman"/>
          <w:sz w:val="28"/>
          <w:szCs w:val="28"/>
          <w:lang w:val="en-US"/>
        </w:rPr>
        <w:t xml:space="preserve"> 10-2014</w:t>
      </w:r>
      <w:r w:rsidR="004D2ECA" w:rsidRPr="000C7071">
        <w:rPr>
          <w:rFonts w:ascii="Times New Roman" w:hAnsi="Times New Roman" w:cs="Times New Roman"/>
          <w:sz w:val="28"/>
          <w:szCs w:val="28"/>
          <w:lang w:val="en-US"/>
        </w:rPr>
        <w:t>.</w:t>
      </w:r>
    </w:p>
    <w:p w:rsidR="00FE4F1F" w:rsidRPr="000C7071" w:rsidRDefault="004D2ECA" w:rsidP="00E02113">
      <w:pPr>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14. Sano Y</w:t>
      </w:r>
      <w:r w:rsidR="00FE4F1F" w:rsidRPr="000C7071">
        <w:rPr>
          <w:rFonts w:ascii="Times New Roman" w:hAnsi="Times New Roman" w:cs="Times New Roman"/>
          <w:sz w:val="28"/>
          <w:szCs w:val="28"/>
          <w:lang w:val="en-US"/>
        </w:rPr>
        <w:t>. Narrow-band imaging magnifying endoscopic classification of colorectal tumors proposed by the Japan NBI Expert Team.</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w:t>
      </w:r>
      <w:r w:rsidRPr="000C7071">
        <w:rPr>
          <w:rFonts w:ascii="Times New Roman" w:hAnsi="Times New Roman" w:cs="Times New Roman"/>
          <w:sz w:val="28"/>
          <w:szCs w:val="28"/>
        </w:rPr>
        <w:t>Текст</w:t>
      </w:r>
      <w:r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w:t>
      </w:r>
      <w:r w:rsidR="00FE4F1F" w:rsidRPr="000C7071">
        <w:rPr>
          <w:rFonts w:ascii="Times New Roman" w:hAnsi="Times New Roman" w:cs="Times New Roman"/>
          <w:sz w:val="28"/>
          <w:szCs w:val="28"/>
          <w:lang w:val="en-US"/>
        </w:rPr>
        <w:t xml:space="preserve"> Dig. Endosc.</w:t>
      </w:r>
      <w:r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 xml:space="preserve"> 2016</w:t>
      </w:r>
      <w:r w:rsidRPr="000C7071">
        <w:rPr>
          <w:rFonts w:ascii="Times New Roman" w:hAnsi="Times New Roman" w:cs="Times New Roman"/>
          <w:sz w:val="28"/>
          <w:szCs w:val="28"/>
          <w:lang w:val="en-US"/>
        </w:rPr>
        <w:t xml:space="preserve">. -  Jul; 28(5). – </w:t>
      </w:r>
      <w:r w:rsidR="00FE4F1F" w:rsidRPr="000C7071">
        <w:rPr>
          <w:rFonts w:ascii="Times New Roman" w:hAnsi="Times New Roman" w:cs="Times New Roman"/>
          <w:sz w:val="28"/>
          <w:szCs w:val="28"/>
          <w:lang w:val="en-US"/>
        </w:rPr>
        <w:t>526</w:t>
      </w:r>
      <w:r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-33.</w:t>
      </w:r>
    </w:p>
    <w:p w:rsidR="00FE4F1F" w:rsidRPr="000C7071" w:rsidRDefault="004D2ECA"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15. Pickhardt PJ. </w:t>
      </w:r>
      <w:r w:rsidR="00FE4F1F" w:rsidRPr="000C7071">
        <w:rPr>
          <w:rFonts w:ascii="Times New Roman" w:hAnsi="Times New Roman" w:cs="Times New Roman"/>
          <w:sz w:val="28"/>
          <w:szCs w:val="28"/>
          <w:lang w:val="en-US"/>
        </w:rPr>
        <w:t>Colorectal cancer screening with CT colonography: key concepts regarding polyp prevalence, size, histology, morphology, and natural history.</w:t>
      </w:r>
      <w:r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Текст</w:t>
      </w:r>
      <w:r w:rsidRPr="000C7071">
        <w:rPr>
          <w:rFonts w:ascii="Times New Roman" w:hAnsi="Times New Roman" w:cs="Times New Roman"/>
          <w:sz w:val="28"/>
          <w:szCs w:val="28"/>
          <w:lang w:val="en-US"/>
        </w:rPr>
        <w:t>] /</w:t>
      </w:r>
      <w:r w:rsidR="00FE4F1F"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Pickhardt PJ, Kim DH </w:t>
      </w:r>
      <w:r w:rsidR="00BF708D"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AJR American Journal of</w:t>
      </w:r>
      <w:r w:rsidR="00BF708D"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Roentgenology.</w:t>
      </w:r>
      <w:r w:rsidRPr="000C7071">
        <w:rPr>
          <w:rFonts w:ascii="Times New Roman" w:hAnsi="Times New Roman" w:cs="Times New Roman"/>
          <w:sz w:val="28"/>
          <w:szCs w:val="28"/>
          <w:lang w:val="en-US"/>
        </w:rPr>
        <w:t xml:space="preserve"> – 2009. – 193. – </w:t>
      </w:r>
      <w:r w:rsidR="00FE4F1F" w:rsidRPr="000C7071">
        <w:rPr>
          <w:rFonts w:ascii="Times New Roman" w:hAnsi="Times New Roman" w:cs="Times New Roman"/>
          <w:sz w:val="28"/>
          <w:szCs w:val="28"/>
          <w:lang w:val="en-US"/>
        </w:rPr>
        <w:t>40</w:t>
      </w:r>
      <w:r w:rsidRPr="000C7071">
        <w:rPr>
          <w:rFonts w:ascii="Times New Roman" w:hAnsi="Times New Roman" w:cs="Times New Roman"/>
          <w:sz w:val="28"/>
          <w:szCs w:val="28"/>
          <w:lang w:val="en-US"/>
        </w:rPr>
        <w:t xml:space="preserve">. </w:t>
      </w:r>
      <w:r w:rsidR="00FE4F1F" w:rsidRPr="000C7071">
        <w:rPr>
          <w:rFonts w:ascii="Times New Roman" w:hAnsi="Times New Roman" w:cs="Times New Roman"/>
          <w:sz w:val="28"/>
          <w:szCs w:val="28"/>
          <w:lang w:val="en-US"/>
        </w:rPr>
        <w:t>-6.</w:t>
      </w:r>
    </w:p>
    <w:p w:rsidR="00FE4F1F" w:rsidRPr="000C7071" w:rsidRDefault="00FE4F1F"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16.Hoff G</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Epidemiology of polyps in the rectum and colon. Recovery and evaluation of unresected polyps 2 years after detection.</w:t>
      </w:r>
      <w:r w:rsidR="004D2ECA"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 Hoff G, Foerster A, Vatn MH.</w:t>
      </w:r>
      <w:r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Scandinavi</w:t>
      </w:r>
      <w:r w:rsidR="004D2ECA" w:rsidRPr="000C7071">
        <w:rPr>
          <w:rFonts w:ascii="Times New Roman" w:hAnsi="Times New Roman" w:cs="Times New Roman"/>
          <w:sz w:val="28"/>
          <w:szCs w:val="28"/>
          <w:lang w:val="en-US"/>
        </w:rPr>
        <w:t xml:space="preserve">an Journal of Gastroenterology. – 1986. - </w:t>
      </w:r>
      <w:r w:rsidRPr="000C7071">
        <w:rPr>
          <w:rFonts w:ascii="Times New Roman" w:hAnsi="Times New Roman" w:cs="Times New Roman"/>
          <w:sz w:val="28"/>
          <w:szCs w:val="28"/>
          <w:lang w:val="en-US"/>
        </w:rPr>
        <w:t>21:853</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-62.</w:t>
      </w:r>
    </w:p>
    <w:p w:rsidR="00FE4F1F" w:rsidRPr="000C7071" w:rsidRDefault="00FE4F1F"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17.Ueyama T</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Natural history of minute sessile colonic adenomas based on radiographic findings. Is endoscopic removal of every</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colonic adenoma necessary?</w:t>
      </w:r>
      <w:r w:rsidR="004D2ECA"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lastRenderedPageBreak/>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xml:space="preserve">] / Ueyama T, Kawamoto K, Iwashita I, Kitagawa S, Haraguchi Y, Muranaka T, et al.  </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Diseases of the Colon and Rectum.</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1995</w:t>
      </w:r>
      <w:r w:rsidR="004D2ECA" w:rsidRPr="000C7071">
        <w:rPr>
          <w:rFonts w:ascii="Times New Roman" w:hAnsi="Times New Roman" w:cs="Times New Roman"/>
          <w:sz w:val="28"/>
          <w:szCs w:val="28"/>
          <w:lang w:val="en-US"/>
        </w:rPr>
        <w:t xml:space="preserve">. - </w:t>
      </w:r>
      <w:r w:rsidRPr="000C7071">
        <w:rPr>
          <w:rFonts w:ascii="Times New Roman" w:hAnsi="Times New Roman" w:cs="Times New Roman"/>
          <w:sz w:val="28"/>
          <w:szCs w:val="28"/>
          <w:lang w:val="en-US"/>
        </w:rPr>
        <w:t>38:268</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-72.</w:t>
      </w:r>
    </w:p>
    <w:p w:rsidR="00FE4F1F" w:rsidRPr="000C7071" w:rsidRDefault="00FE4F1F"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18. Renteln</w:t>
      </w:r>
      <w:r w:rsidR="004D2ECA" w:rsidRPr="000C7071">
        <w:rPr>
          <w:rFonts w:ascii="Times New Roman" w:hAnsi="Times New Roman" w:cs="Times New Roman"/>
          <w:sz w:val="28"/>
          <w:szCs w:val="28"/>
          <w:lang w:val="en-US"/>
        </w:rPr>
        <w:t xml:space="preserve"> D.</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Current standards and new developments of colorectal polyp management and</w:t>
      </w:r>
      <w:r w:rsidR="00BF708D" w:rsidRPr="000C7071">
        <w:rPr>
          <w:rFonts w:ascii="Times New Roman" w:hAnsi="Times New Roman" w:cs="Times New Roman"/>
          <w:sz w:val="28"/>
          <w:szCs w:val="28"/>
          <w:lang w:val="en-US"/>
        </w:rPr>
        <w:t xml:space="preserve"> resection techniques</w:t>
      </w:r>
      <w:r w:rsidR="004D2ECA"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xml:space="preserve">] / Daniel von Renteln, Mickael Bouin, Alan N. Barkun </w:t>
      </w:r>
      <w:r w:rsidR="00BF708D"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 xml:space="preserve"> Expert Review of</w:t>
      </w:r>
      <w:r w:rsidR="00BF708D" w:rsidRPr="000C7071">
        <w:rPr>
          <w:rFonts w:ascii="Times New Roman" w:hAnsi="Times New Roman" w:cs="Times New Roman"/>
          <w:sz w:val="28"/>
          <w:szCs w:val="28"/>
          <w:lang w:val="en-US"/>
        </w:rPr>
        <w:t xml:space="preserve"> Gastroenterology &amp; Hepatology.</w:t>
      </w:r>
      <w:r w:rsidR="004D2ECA" w:rsidRPr="000C7071">
        <w:rPr>
          <w:rFonts w:ascii="Times New Roman" w:hAnsi="Times New Roman" w:cs="Times New Roman"/>
          <w:sz w:val="28"/>
          <w:szCs w:val="28"/>
          <w:lang w:val="en-US"/>
        </w:rPr>
        <w:t xml:space="preserve"> – 2016. – 8. - 10-11.</w:t>
      </w:r>
      <w:r w:rsidR="00E837B2" w:rsidRPr="000C7071">
        <w:rPr>
          <w:rFonts w:ascii="Times New Roman" w:hAnsi="Times New Roman" w:cs="Times New Roman"/>
          <w:sz w:val="28"/>
          <w:szCs w:val="28"/>
        </w:rPr>
        <w:object w:dxaOrig="0" w:dyaOrig="0">
          <v:shape id="_x0000_i1109" type="#_x0000_t75" style="width:1in;height:18pt" o:ole="">
            <v:imagedata r:id="rId38" o:title=""/>
          </v:shape>
          <w:control r:id="rId39" w:name="DefaultOcxName" w:shapeid="_x0000_i1109"/>
        </w:object>
      </w:r>
      <w:r w:rsidR="00E837B2" w:rsidRPr="000C7071">
        <w:rPr>
          <w:rFonts w:ascii="Times New Roman" w:hAnsi="Times New Roman" w:cs="Times New Roman"/>
          <w:sz w:val="28"/>
          <w:szCs w:val="28"/>
        </w:rPr>
        <w:object w:dxaOrig="0" w:dyaOrig="0">
          <v:shape id="_x0000_i1108" type="#_x0000_t75" style="width:1in;height:18pt" o:ole="">
            <v:imagedata r:id="rId40" o:title=""/>
          </v:shape>
          <w:control r:id="rId41" w:name="DefaultOcxName1" w:shapeid="_x0000_i1108"/>
        </w:object>
      </w:r>
      <w:hyperlink r:id="rId42" w:anchor="comments" w:history="1">
        <w:r w:rsidRPr="000C7071">
          <w:rPr>
            <w:rFonts w:ascii="Times New Roman" w:hAnsi="Times New Roman" w:cs="Times New Roman"/>
            <w:vanish/>
            <w:sz w:val="28"/>
            <w:szCs w:val="28"/>
            <w:lang w:val="en-US"/>
          </w:rPr>
          <w:t>See comment in PubMed Commons below</w:t>
        </w:r>
      </w:hyperlink>
    </w:p>
    <w:p w:rsidR="00FE4F1F" w:rsidRPr="000C7071" w:rsidRDefault="00FE4F1F" w:rsidP="00E02113">
      <w:pPr>
        <w:shd w:val="clear" w:color="auto" w:fill="FFFFFF"/>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19. </w:t>
      </w:r>
      <w:hyperlink r:id="rId43" w:history="1">
        <w:r w:rsidRPr="000C7071">
          <w:rPr>
            <w:rFonts w:ascii="Times New Roman" w:hAnsi="Times New Roman" w:cs="Times New Roman"/>
            <w:sz w:val="28"/>
            <w:szCs w:val="28"/>
            <w:lang w:val="en-US"/>
          </w:rPr>
          <w:t>Gupta N</w:t>
        </w:r>
      </w:hyperlink>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Prevalence of advanced histological features in diminutive and small colon polyps.</w:t>
      </w:r>
      <w:r w:rsidR="004D2ECA"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xml:space="preserve">] / </w:t>
      </w:r>
      <w:hyperlink r:id="rId44" w:history="1">
        <w:r w:rsidR="004D2ECA" w:rsidRPr="000C7071">
          <w:rPr>
            <w:rFonts w:ascii="Times New Roman" w:hAnsi="Times New Roman" w:cs="Times New Roman"/>
            <w:sz w:val="28"/>
            <w:szCs w:val="28"/>
            <w:lang w:val="en-US"/>
          </w:rPr>
          <w:t>Gupta N</w:t>
        </w:r>
      </w:hyperlink>
      <w:r w:rsidR="004D2ECA" w:rsidRPr="000C7071">
        <w:rPr>
          <w:rFonts w:ascii="Times New Roman" w:hAnsi="Times New Roman" w:cs="Times New Roman"/>
          <w:sz w:val="28"/>
          <w:szCs w:val="28"/>
          <w:lang w:val="en-US"/>
        </w:rPr>
        <w:t xml:space="preserve">, </w:t>
      </w:r>
      <w:hyperlink r:id="rId45" w:history="1">
        <w:r w:rsidR="004D2ECA" w:rsidRPr="000C7071">
          <w:rPr>
            <w:rFonts w:ascii="Times New Roman" w:hAnsi="Times New Roman" w:cs="Times New Roman"/>
            <w:sz w:val="28"/>
            <w:szCs w:val="28"/>
            <w:lang w:val="en-US"/>
          </w:rPr>
          <w:t>Bansal A</w:t>
        </w:r>
      </w:hyperlink>
      <w:r w:rsidR="004D2ECA" w:rsidRPr="000C7071">
        <w:rPr>
          <w:rFonts w:ascii="Times New Roman" w:hAnsi="Times New Roman" w:cs="Times New Roman"/>
          <w:sz w:val="28"/>
          <w:szCs w:val="28"/>
          <w:lang w:val="en-US"/>
        </w:rPr>
        <w:t xml:space="preserve">, </w:t>
      </w:r>
      <w:hyperlink r:id="rId46" w:history="1">
        <w:r w:rsidR="004D2ECA" w:rsidRPr="000C7071">
          <w:rPr>
            <w:rFonts w:ascii="Times New Roman" w:hAnsi="Times New Roman" w:cs="Times New Roman"/>
            <w:sz w:val="28"/>
            <w:szCs w:val="28"/>
            <w:lang w:val="en-US"/>
          </w:rPr>
          <w:t>Rao D</w:t>
        </w:r>
      </w:hyperlink>
      <w:r w:rsidR="004D2ECA" w:rsidRPr="000C7071">
        <w:rPr>
          <w:rFonts w:ascii="Times New Roman" w:hAnsi="Times New Roman" w:cs="Times New Roman"/>
          <w:sz w:val="28"/>
          <w:szCs w:val="28"/>
          <w:lang w:val="en-US"/>
        </w:rPr>
        <w:t xml:space="preserve">, </w:t>
      </w:r>
      <w:hyperlink r:id="rId47" w:history="1">
        <w:r w:rsidR="004D2ECA" w:rsidRPr="000C7071">
          <w:rPr>
            <w:rFonts w:ascii="Times New Roman" w:hAnsi="Times New Roman" w:cs="Times New Roman"/>
            <w:sz w:val="28"/>
            <w:szCs w:val="28"/>
            <w:lang w:val="en-US"/>
          </w:rPr>
          <w:t>Early DS</w:t>
        </w:r>
      </w:hyperlink>
      <w:r w:rsidR="004D2ECA" w:rsidRPr="000C7071">
        <w:rPr>
          <w:rFonts w:ascii="Times New Roman" w:hAnsi="Times New Roman" w:cs="Times New Roman"/>
          <w:sz w:val="28"/>
          <w:szCs w:val="28"/>
          <w:lang w:val="en-US"/>
        </w:rPr>
        <w:t xml:space="preserve">, </w:t>
      </w:r>
      <w:hyperlink r:id="rId48" w:history="1">
        <w:r w:rsidR="004D2ECA" w:rsidRPr="000C7071">
          <w:rPr>
            <w:rFonts w:ascii="Times New Roman" w:hAnsi="Times New Roman" w:cs="Times New Roman"/>
            <w:sz w:val="28"/>
            <w:szCs w:val="28"/>
            <w:lang w:val="en-US"/>
          </w:rPr>
          <w:t>Jonnalagadda S</w:t>
        </w:r>
      </w:hyperlink>
      <w:r w:rsidR="004D2ECA" w:rsidRPr="000C7071">
        <w:rPr>
          <w:rFonts w:ascii="Times New Roman" w:hAnsi="Times New Roman" w:cs="Times New Roman"/>
          <w:sz w:val="28"/>
          <w:szCs w:val="28"/>
          <w:lang w:val="en-US"/>
        </w:rPr>
        <w:t xml:space="preserve">, </w:t>
      </w:r>
      <w:hyperlink r:id="rId49" w:history="1">
        <w:r w:rsidR="004D2ECA" w:rsidRPr="000C7071">
          <w:rPr>
            <w:rFonts w:ascii="Times New Roman" w:hAnsi="Times New Roman" w:cs="Times New Roman"/>
            <w:sz w:val="28"/>
            <w:szCs w:val="28"/>
            <w:lang w:val="en-US"/>
          </w:rPr>
          <w:t>Wani SB</w:t>
        </w:r>
      </w:hyperlink>
      <w:r w:rsidR="004D2ECA" w:rsidRPr="000C7071">
        <w:rPr>
          <w:rFonts w:ascii="Times New Roman" w:hAnsi="Times New Roman" w:cs="Times New Roman"/>
          <w:sz w:val="28"/>
          <w:szCs w:val="28"/>
          <w:lang w:val="en-US"/>
        </w:rPr>
        <w:t xml:space="preserve">, </w:t>
      </w:r>
      <w:hyperlink r:id="rId50" w:history="1">
        <w:r w:rsidR="004D2ECA" w:rsidRPr="000C7071">
          <w:rPr>
            <w:rFonts w:ascii="Times New Roman" w:hAnsi="Times New Roman" w:cs="Times New Roman"/>
            <w:sz w:val="28"/>
            <w:szCs w:val="28"/>
            <w:lang w:val="en-US"/>
          </w:rPr>
          <w:t>Edmundowicz SA</w:t>
        </w:r>
      </w:hyperlink>
      <w:r w:rsidR="004D2ECA" w:rsidRPr="000C7071">
        <w:rPr>
          <w:rFonts w:ascii="Times New Roman" w:hAnsi="Times New Roman" w:cs="Times New Roman"/>
          <w:sz w:val="28"/>
          <w:szCs w:val="28"/>
          <w:lang w:val="en-US"/>
        </w:rPr>
        <w:t xml:space="preserve">, </w:t>
      </w:r>
      <w:hyperlink r:id="rId51" w:history="1">
        <w:r w:rsidR="004D2ECA" w:rsidRPr="000C7071">
          <w:rPr>
            <w:rFonts w:ascii="Times New Roman" w:hAnsi="Times New Roman" w:cs="Times New Roman"/>
            <w:sz w:val="28"/>
            <w:szCs w:val="28"/>
            <w:lang w:val="en-US"/>
          </w:rPr>
          <w:t>Sharma P</w:t>
        </w:r>
      </w:hyperlink>
      <w:r w:rsidR="004D2ECA" w:rsidRPr="000C7071">
        <w:rPr>
          <w:rFonts w:ascii="Times New Roman" w:hAnsi="Times New Roman" w:cs="Times New Roman"/>
          <w:sz w:val="28"/>
          <w:szCs w:val="28"/>
          <w:lang w:val="en-US"/>
        </w:rPr>
        <w:t xml:space="preserve">, </w:t>
      </w:r>
      <w:hyperlink r:id="rId52" w:history="1">
        <w:r w:rsidR="004D2ECA" w:rsidRPr="000C7071">
          <w:rPr>
            <w:rFonts w:ascii="Times New Roman" w:hAnsi="Times New Roman" w:cs="Times New Roman"/>
            <w:sz w:val="28"/>
            <w:szCs w:val="28"/>
            <w:lang w:val="en-US"/>
          </w:rPr>
          <w:t>Rastogi A</w:t>
        </w:r>
      </w:hyperlink>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 xml:space="preserve"> </w:t>
      </w:r>
      <w:hyperlink r:id="rId53" w:tooltip="Gastrointestinal endoscopy." w:history="1">
        <w:r w:rsidRPr="000C7071">
          <w:rPr>
            <w:rFonts w:ascii="Times New Roman" w:hAnsi="Times New Roman" w:cs="Times New Roman"/>
            <w:sz w:val="28"/>
            <w:szCs w:val="28"/>
            <w:lang w:val="en-US"/>
          </w:rPr>
          <w:t>GastrointestEndosc.</w:t>
        </w:r>
      </w:hyperlink>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2012</w:t>
      </w:r>
      <w:r w:rsidR="004D2ECA" w:rsidRPr="000C7071">
        <w:rPr>
          <w:rFonts w:ascii="Times New Roman" w:hAnsi="Times New Roman" w:cs="Times New Roman"/>
          <w:sz w:val="28"/>
          <w:szCs w:val="28"/>
          <w:lang w:val="en-US"/>
        </w:rPr>
        <w:t>. –</w:t>
      </w:r>
      <w:r w:rsidRPr="000C7071">
        <w:rPr>
          <w:rFonts w:ascii="Times New Roman" w:hAnsi="Times New Roman" w:cs="Times New Roman"/>
          <w:sz w:val="28"/>
          <w:szCs w:val="28"/>
          <w:lang w:val="en-US"/>
        </w:rPr>
        <w:t xml:space="preserve"> May</w:t>
      </w:r>
      <w:r w:rsidR="004D2ECA" w:rsidRPr="000C7071">
        <w:rPr>
          <w:rFonts w:ascii="Times New Roman" w:hAnsi="Times New Roman" w:cs="Times New Roman"/>
          <w:sz w:val="28"/>
          <w:szCs w:val="28"/>
          <w:lang w:val="en-US"/>
        </w:rPr>
        <w:t xml:space="preserve">. - </w:t>
      </w:r>
      <w:r w:rsidRPr="000C7071">
        <w:rPr>
          <w:rFonts w:ascii="Times New Roman" w:hAnsi="Times New Roman" w:cs="Times New Roman"/>
          <w:sz w:val="28"/>
          <w:szCs w:val="28"/>
          <w:lang w:val="en-US"/>
        </w:rPr>
        <w:t>75(5):1022</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-30. </w:t>
      </w:r>
    </w:p>
    <w:p w:rsidR="00FE4F1F" w:rsidRPr="000C7071" w:rsidRDefault="00FE4F1F" w:rsidP="00E02113">
      <w:pPr>
        <w:shd w:val="clear" w:color="auto" w:fill="FFFFFF"/>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20. </w:t>
      </w:r>
      <w:hyperlink r:id="rId54" w:history="1">
        <w:r w:rsidRPr="000C7071">
          <w:rPr>
            <w:rFonts w:ascii="Times New Roman" w:hAnsi="Times New Roman" w:cs="Times New Roman"/>
            <w:sz w:val="28"/>
            <w:szCs w:val="28"/>
            <w:lang w:val="en-US"/>
          </w:rPr>
          <w:t>Ferlitsch</w:t>
        </w:r>
        <w:r w:rsidR="00BF708D"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M</w:t>
        </w:r>
      </w:hyperlink>
      <w:r w:rsidR="004D2ECA" w:rsidRPr="000C7071">
        <w:rPr>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Colorectal</w:t>
      </w:r>
      <w:r w:rsidRPr="000C7071">
        <w:rPr>
          <w:rFonts w:ascii="Times New Roman" w:hAnsi="Times New Roman" w:cs="Times New Roman"/>
          <w:sz w:val="28"/>
          <w:szCs w:val="28"/>
          <w:lang w:val="en-US"/>
        </w:rPr>
        <w:t xml:space="preserve"> polypectomy and endoscopic mucosal resection (EMR): European Society of Gastrointestinal Endoscopy (ESGE) Clinical Guideline.</w:t>
      </w:r>
      <w:r w:rsidR="004D2ECA"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xml:space="preserve">] / </w:t>
      </w:r>
      <w:hyperlink r:id="rId55" w:history="1">
        <w:r w:rsidR="004D2ECA" w:rsidRPr="000C7071">
          <w:rPr>
            <w:rFonts w:ascii="Times New Roman" w:hAnsi="Times New Roman" w:cs="Times New Roman"/>
            <w:sz w:val="28"/>
            <w:szCs w:val="28"/>
            <w:lang w:val="en-US"/>
          </w:rPr>
          <w:t>Ferlitsch M</w:t>
        </w:r>
      </w:hyperlink>
      <w:r w:rsidR="004D2ECA" w:rsidRPr="000C7071">
        <w:rPr>
          <w:rFonts w:ascii="Times New Roman" w:hAnsi="Times New Roman" w:cs="Times New Roman"/>
          <w:sz w:val="28"/>
          <w:szCs w:val="28"/>
          <w:lang w:val="en-US"/>
        </w:rPr>
        <w:t xml:space="preserve">, </w:t>
      </w:r>
      <w:hyperlink r:id="rId56" w:history="1">
        <w:r w:rsidR="004D2ECA" w:rsidRPr="000C7071">
          <w:rPr>
            <w:rFonts w:ascii="Times New Roman" w:hAnsi="Times New Roman" w:cs="Times New Roman"/>
            <w:sz w:val="28"/>
            <w:szCs w:val="28"/>
            <w:lang w:val="en-US"/>
          </w:rPr>
          <w:t>Moss A</w:t>
        </w:r>
      </w:hyperlink>
      <w:r w:rsidR="004D2ECA" w:rsidRPr="000C7071">
        <w:rPr>
          <w:rFonts w:ascii="Times New Roman" w:hAnsi="Times New Roman" w:cs="Times New Roman"/>
          <w:sz w:val="28"/>
          <w:szCs w:val="28"/>
          <w:lang w:val="en-US"/>
        </w:rPr>
        <w:t xml:space="preserve">, </w:t>
      </w:r>
      <w:hyperlink r:id="rId57" w:history="1">
        <w:r w:rsidR="004D2ECA" w:rsidRPr="000C7071">
          <w:rPr>
            <w:rFonts w:ascii="Times New Roman" w:hAnsi="Times New Roman" w:cs="Times New Roman"/>
            <w:sz w:val="28"/>
            <w:szCs w:val="28"/>
            <w:lang w:val="en-US"/>
          </w:rPr>
          <w:t>Hassan C</w:t>
        </w:r>
      </w:hyperlink>
      <w:r w:rsidR="004D2ECA" w:rsidRPr="000C7071">
        <w:rPr>
          <w:rFonts w:ascii="Times New Roman" w:hAnsi="Times New Roman" w:cs="Times New Roman"/>
          <w:sz w:val="28"/>
          <w:szCs w:val="28"/>
          <w:lang w:val="en-US"/>
        </w:rPr>
        <w:t xml:space="preserve">, </w:t>
      </w:r>
      <w:hyperlink r:id="rId58" w:history="1">
        <w:r w:rsidR="004D2ECA" w:rsidRPr="000C7071">
          <w:rPr>
            <w:rFonts w:ascii="Times New Roman" w:hAnsi="Times New Roman" w:cs="Times New Roman"/>
            <w:sz w:val="28"/>
            <w:szCs w:val="28"/>
            <w:lang w:val="en-US"/>
          </w:rPr>
          <w:t>Bhandari P</w:t>
        </w:r>
      </w:hyperlink>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 xml:space="preserve"> </w:t>
      </w:r>
      <w:hyperlink r:id="rId59" w:tooltip="Endoscopy." w:history="1">
        <w:r w:rsidRPr="000C7071">
          <w:rPr>
            <w:rFonts w:ascii="Times New Roman" w:hAnsi="Times New Roman" w:cs="Times New Roman"/>
            <w:sz w:val="28"/>
            <w:szCs w:val="28"/>
            <w:lang w:val="en-US"/>
          </w:rPr>
          <w:t>Endoscopy.</w:t>
        </w:r>
      </w:hyperlink>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2017</w:t>
      </w:r>
      <w:r w:rsidR="004D2ECA" w:rsidRPr="000C7071">
        <w:rPr>
          <w:rFonts w:ascii="Times New Roman" w:hAnsi="Times New Roman" w:cs="Times New Roman"/>
          <w:sz w:val="28"/>
          <w:szCs w:val="28"/>
          <w:lang w:val="en-US"/>
        </w:rPr>
        <w:t xml:space="preserve">. -  Mar. - 49(3). - </w:t>
      </w:r>
      <w:r w:rsidRPr="000C7071">
        <w:rPr>
          <w:rFonts w:ascii="Times New Roman" w:hAnsi="Times New Roman" w:cs="Times New Roman"/>
          <w:sz w:val="28"/>
          <w:szCs w:val="28"/>
          <w:lang w:val="en-US"/>
        </w:rPr>
        <w:t xml:space="preserve">270-297. </w:t>
      </w:r>
    </w:p>
    <w:p w:rsidR="00FE4F1F" w:rsidRPr="000C7071" w:rsidRDefault="00FE4F1F" w:rsidP="00E02113">
      <w:pPr>
        <w:spacing w:line="360" w:lineRule="auto"/>
        <w:jc w:val="both"/>
        <w:rPr>
          <w:rFonts w:ascii="Times New Roman" w:hAnsi="Times New Roman" w:cs="Times New Roman"/>
          <w:color w:val="231F20"/>
          <w:sz w:val="28"/>
          <w:szCs w:val="28"/>
          <w:lang w:val="en-US"/>
        </w:rPr>
      </w:pPr>
      <w:r w:rsidRPr="000C7071">
        <w:rPr>
          <w:rFonts w:ascii="Times New Roman" w:hAnsi="Times New Roman" w:cs="Times New Roman"/>
          <w:sz w:val="28"/>
          <w:szCs w:val="28"/>
          <w:lang w:val="en-US"/>
        </w:rPr>
        <w:t>21.</w:t>
      </w:r>
      <w:r w:rsidRPr="000C7071">
        <w:rPr>
          <w:rFonts w:ascii="Times New Roman" w:hAnsi="Times New Roman" w:cs="Times New Roman"/>
          <w:iCs/>
          <w:color w:val="231F20"/>
          <w:sz w:val="28"/>
          <w:szCs w:val="28"/>
          <w:lang w:val="en-US"/>
        </w:rPr>
        <w:t xml:space="preserve"> Paggi</w:t>
      </w:r>
      <w:r w:rsidR="004D2ECA" w:rsidRPr="000C7071">
        <w:rPr>
          <w:rFonts w:ascii="Times New Roman" w:hAnsi="Times New Roman" w:cs="Times New Roman"/>
          <w:iCs/>
          <w:color w:val="231F20"/>
          <w:sz w:val="28"/>
          <w:szCs w:val="28"/>
          <w:lang w:val="en-US"/>
        </w:rPr>
        <w:t xml:space="preserve"> S. </w:t>
      </w:r>
      <w:r w:rsidRPr="000C7071">
        <w:rPr>
          <w:rFonts w:ascii="Times New Roman" w:hAnsi="Times New Roman" w:cs="Times New Roman"/>
          <w:iCs/>
          <w:color w:val="231F20"/>
          <w:sz w:val="28"/>
          <w:szCs w:val="28"/>
          <w:lang w:val="en-US"/>
        </w:rPr>
        <w:t xml:space="preserve"> «Resect and discard strategy in clinical practice: a prospective cohort study»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r w:rsidR="004D2ECA" w:rsidRPr="000C7071">
        <w:rPr>
          <w:rFonts w:ascii="Times New Roman" w:hAnsi="Times New Roman" w:cs="Times New Roman"/>
          <w:iCs/>
          <w:color w:val="231F20"/>
          <w:sz w:val="28"/>
          <w:szCs w:val="28"/>
          <w:lang w:val="en-US"/>
        </w:rPr>
        <w:t xml:space="preserve"> S. Paggi, E. Rondonotti, A. Amato, V. Terruzzi, G. Imperiali, G. Mandelli, N. Terreni, N. Lenoci, G. Spinzi, F. Radaelli</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iCs/>
          <w:color w:val="231F20"/>
          <w:sz w:val="28"/>
          <w:szCs w:val="28"/>
          <w:lang w:val="en-US"/>
        </w:rPr>
        <w:t>//  Endoscopy</w:t>
      </w:r>
      <w:r w:rsidR="004D2ECA" w:rsidRPr="000C7071">
        <w:rPr>
          <w:rFonts w:ascii="Times New Roman" w:hAnsi="Times New Roman" w:cs="Times New Roman"/>
          <w:iCs/>
          <w:color w:val="231F20"/>
          <w:sz w:val="28"/>
          <w:szCs w:val="28"/>
          <w:lang w:val="en-US"/>
        </w:rPr>
        <w:t>. – 2012. – 44. -</w:t>
      </w:r>
      <w:r w:rsidRPr="000C7071">
        <w:rPr>
          <w:rFonts w:ascii="Times New Roman" w:hAnsi="Times New Roman" w:cs="Times New Roman"/>
          <w:iCs/>
          <w:color w:val="231F20"/>
          <w:sz w:val="28"/>
          <w:szCs w:val="28"/>
          <w:lang w:val="en-US"/>
        </w:rPr>
        <w:t xml:space="preserve"> 899–904</w:t>
      </w:r>
      <w:r w:rsidR="004D2ECA" w:rsidRPr="000C7071">
        <w:rPr>
          <w:rFonts w:ascii="Times New Roman" w:hAnsi="Times New Roman" w:cs="Times New Roman"/>
          <w:iCs/>
          <w:color w:val="231F20"/>
          <w:sz w:val="28"/>
          <w:szCs w:val="28"/>
          <w:lang w:val="en-US"/>
        </w:rPr>
        <w:t>.</w:t>
      </w:r>
    </w:p>
    <w:p w:rsidR="00FE4F1F" w:rsidRPr="000C7071" w:rsidRDefault="00FE4F1F" w:rsidP="00E02113">
      <w:pPr>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22.</w:t>
      </w:r>
      <w:r w:rsidR="004D2ECA" w:rsidRPr="000C7071">
        <w:rPr>
          <w:rFonts w:ascii="Times New Roman" w:hAnsi="Times New Roman" w:cs="Times New Roman"/>
          <w:iCs/>
          <w:sz w:val="28"/>
          <w:szCs w:val="28"/>
          <w:lang w:val="en-US"/>
        </w:rPr>
        <w:t xml:space="preserve"> ASGE Technology Committee. </w:t>
      </w:r>
      <w:r w:rsidRPr="000C7071">
        <w:rPr>
          <w:rFonts w:ascii="Times New Roman" w:hAnsi="Times New Roman" w:cs="Times New Roman"/>
          <w:iCs/>
          <w:sz w:val="28"/>
          <w:szCs w:val="28"/>
          <w:lang w:val="en-US"/>
        </w:rPr>
        <w:t>ASGE Technology Committee systematic review and meta-analysis assessing the ASGE PIVI thresholds for adopting real-time endoscopic assessment of the histology o</w:t>
      </w:r>
      <w:r w:rsidR="004D2ECA" w:rsidRPr="000C7071">
        <w:rPr>
          <w:rFonts w:ascii="Times New Roman" w:hAnsi="Times New Roman" w:cs="Times New Roman"/>
          <w:iCs/>
          <w:sz w:val="28"/>
          <w:szCs w:val="28"/>
          <w:lang w:val="en-US"/>
        </w:rPr>
        <w:t xml:space="preserve">f diminutive colorectal polyps.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r w:rsidR="004D2ECA" w:rsidRPr="000C7071">
        <w:rPr>
          <w:rFonts w:ascii="Times New Roman" w:hAnsi="Times New Roman" w:cs="Times New Roman"/>
          <w:iCs/>
          <w:sz w:val="28"/>
          <w:szCs w:val="28"/>
          <w:lang w:val="en-US"/>
        </w:rPr>
        <w:t xml:space="preserve"> ASGE Technology Committee, Abu Dayyeh BK, Thosani N, Konda V, Wallace MB, Rex DK, Chauhan SS, Hwang JH, Komanduri S, Manfredi M, Maple JT, Murad FM, Siddiqui UD, Banerjee S."</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iCs/>
          <w:sz w:val="28"/>
          <w:szCs w:val="28"/>
          <w:lang w:val="en-US"/>
        </w:rPr>
        <w:t xml:space="preserve"> // GastrointestEndosc.</w:t>
      </w:r>
      <w:r w:rsidR="004D2ECA" w:rsidRPr="000C7071">
        <w:rPr>
          <w:rFonts w:ascii="Times New Roman" w:hAnsi="Times New Roman" w:cs="Times New Roman"/>
          <w:iCs/>
          <w:sz w:val="28"/>
          <w:szCs w:val="28"/>
          <w:lang w:val="en-US"/>
        </w:rPr>
        <w:t xml:space="preserve"> –</w:t>
      </w:r>
      <w:r w:rsidRPr="000C7071">
        <w:rPr>
          <w:rFonts w:ascii="Times New Roman" w:hAnsi="Times New Roman" w:cs="Times New Roman"/>
          <w:iCs/>
          <w:sz w:val="28"/>
          <w:szCs w:val="28"/>
          <w:lang w:val="en-US"/>
        </w:rPr>
        <w:t xml:space="preserve"> 2015</w:t>
      </w:r>
      <w:r w:rsidR="004D2ECA" w:rsidRPr="000C7071">
        <w:rPr>
          <w:rFonts w:ascii="Times New Roman" w:hAnsi="Times New Roman" w:cs="Times New Roman"/>
          <w:iCs/>
          <w:sz w:val="28"/>
          <w:szCs w:val="28"/>
          <w:lang w:val="en-US"/>
        </w:rPr>
        <w:t>. Mar. -</w:t>
      </w:r>
      <w:r w:rsidRPr="000C7071">
        <w:rPr>
          <w:rFonts w:ascii="Times New Roman" w:hAnsi="Times New Roman" w:cs="Times New Roman"/>
          <w:iCs/>
          <w:sz w:val="28"/>
          <w:szCs w:val="28"/>
          <w:lang w:val="en-US"/>
        </w:rPr>
        <w:t>81(3)</w:t>
      </w:r>
      <w:r w:rsidR="004D2ECA" w:rsidRPr="000C7071">
        <w:rPr>
          <w:rFonts w:ascii="Times New Roman" w:hAnsi="Times New Roman" w:cs="Times New Roman"/>
          <w:iCs/>
          <w:sz w:val="28"/>
          <w:szCs w:val="28"/>
          <w:lang w:val="en-US"/>
        </w:rPr>
        <w:t>.</w:t>
      </w:r>
    </w:p>
    <w:p w:rsidR="00FE4F1F" w:rsidRPr="000C7071" w:rsidRDefault="004D2ECA" w:rsidP="00E02113">
      <w:pPr>
        <w:spacing w:line="360" w:lineRule="auto"/>
        <w:jc w:val="both"/>
        <w:rPr>
          <w:rFonts w:ascii="Times New Roman" w:eastAsia="Times New Roman" w:hAnsi="Times New Roman" w:cs="Times New Roman"/>
          <w:sz w:val="28"/>
          <w:szCs w:val="28"/>
          <w:lang w:val="en-US" w:eastAsia="ru-RU"/>
        </w:rPr>
      </w:pPr>
      <w:r w:rsidRPr="000C7071">
        <w:rPr>
          <w:rFonts w:ascii="Times New Roman" w:eastAsia="Times New Roman" w:hAnsi="Times New Roman" w:cs="Times New Roman"/>
          <w:sz w:val="28"/>
          <w:szCs w:val="28"/>
          <w:lang w:val="en-US" w:eastAsia="ru-RU"/>
        </w:rPr>
        <w:t xml:space="preserve">23. Lee H. W. </w:t>
      </w:r>
      <w:r w:rsidR="00FE4F1F" w:rsidRPr="000C7071">
        <w:rPr>
          <w:rFonts w:ascii="Times New Roman" w:eastAsia="Times New Roman" w:hAnsi="Times New Roman" w:cs="Times New Roman"/>
          <w:bCs/>
          <w:kern w:val="36"/>
          <w:sz w:val="28"/>
          <w:szCs w:val="28"/>
          <w:lang w:val="en-US" w:eastAsia="ru-RU"/>
        </w:rPr>
        <w:t>Disappearance of a large pedunculated polyp after diagnostic colonoscopy.</w:t>
      </w:r>
      <w:r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Текст</w:t>
      </w:r>
      <w:r w:rsidRPr="000C7071">
        <w:rPr>
          <w:rFonts w:ascii="Times New Roman" w:hAnsi="Times New Roman" w:cs="Times New Roman"/>
          <w:sz w:val="28"/>
          <w:szCs w:val="28"/>
          <w:lang w:val="en-US"/>
        </w:rPr>
        <w:t>] /</w:t>
      </w:r>
      <w:r w:rsidRPr="000C7071">
        <w:rPr>
          <w:rFonts w:ascii="Times New Roman" w:eastAsia="Times New Roman" w:hAnsi="Times New Roman" w:cs="Times New Roman"/>
          <w:sz w:val="28"/>
          <w:szCs w:val="28"/>
          <w:lang w:val="en-US" w:eastAsia="ru-RU"/>
        </w:rPr>
        <w:t xml:space="preserve"> H. W. Lee, W. Moon, S. J. Park, M. I. Park, H. H. Kim, J. M. Choi</w:t>
      </w:r>
      <w:r w:rsidRPr="000C7071">
        <w:rPr>
          <w:rFonts w:ascii="Times New Roman" w:hAnsi="Times New Roman" w:cs="Times New Roman"/>
          <w:sz w:val="28"/>
          <w:szCs w:val="28"/>
          <w:lang w:val="en-US"/>
        </w:rPr>
        <w:t xml:space="preserve">. </w:t>
      </w:r>
      <w:r w:rsidR="00BF708D" w:rsidRPr="000C7071">
        <w:rPr>
          <w:rFonts w:ascii="Times New Roman" w:eastAsia="Times New Roman" w:hAnsi="Times New Roman" w:cs="Times New Roman"/>
          <w:sz w:val="28"/>
          <w:szCs w:val="28"/>
          <w:lang w:val="en-US" w:eastAsia="ru-RU"/>
        </w:rPr>
        <w:t xml:space="preserve">// </w:t>
      </w:r>
      <w:r w:rsidRPr="000C7071">
        <w:rPr>
          <w:rFonts w:ascii="Times New Roman" w:eastAsia="Times New Roman" w:hAnsi="Times New Roman" w:cs="Times New Roman"/>
          <w:sz w:val="28"/>
          <w:szCs w:val="28"/>
          <w:lang w:val="en-US" w:eastAsia="ru-RU"/>
        </w:rPr>
        <w:t>Endoscopy/ - 2013. -</w:t>
      </w:r>
      <w:r w:rsidR="00FE4F1F" w:rsidRPr="000C7071">
        <w:rPr>
          <w:rFonts w:ascii="Times New Roman" w:eastAsia="Times New Roman" w:hAnsi="Times New Roman" w:cs="Times New Roman"/>
          <w:sz w:val="28"/>
          <w:szCs w:val="28"/>
          <w:lang w:val="en-US" w:eastAsia="ru-RU"/>
        </w:rPr>
        <w:t xml:space="preserve"> 45(S 02</w:t>
      </w:r>
      <w:r w:rsidRPr="000C7071">
        <w:rPr>
          <w:rFonts w:ascii="Times New Roman" w:eastAsia="Times New Roman" w:hAnsi="Times New Roman" w:cs="Times New Roman"/>
          <w:sz w:val="28"/>
          <w:szCs w:val="28"/>
          <w:lang w:val="en-US" w:eastAsia="ru-RU"/>
        </w:rPr>
        <w:t>). - E169-E170.</w:t>
      </w:r>
    </w:p>
    <w:p w:rsidR="00FE4F1F" w:rsidRPr="000C7071" w:rsidRDefault="00FE4F1F" w:rsidP="00E02113">
      <w:pPr>
        <w:shd w:val="clear" w:color="auto" w:fill="FFFFFF"/>
        <w:spacing w:line="360" w:lineRule="auto"/>
        <w:jc w:val="both"/>
        <w:rPr>
          <w:rFonts w:ascii="Times New Roman" w:hAnsi="Times New Roman" w:cs="Times New Roman"/>
          <w:sz w:val="28"/>
          <w:szCs w:val="28"/>
          <w:lang w:val="en-US"/>
        </w:rPr>
      </w:pPr>
      <w:r w:rsidRPr="000C7071">
        <w:rPr>
          <w:rFonts w:ascii="Times New Roman" w:eastAsia="Times New Roman" w:hAnsi="Times New Roman" w:cs="Times New Roman"/>
          <w:sz w:val="28"/>
          <w:szCs w:val="28"/>
          <w:lang w:val="en-US" w:eastAsia="ru-RU"/>
        </w:rPr>
        <w:lastRenderedPageBreak/>
        <w:t>24.</w:t>
      </w:r>
      <w:r w:rsidR="004D2ECA" w:rsidRPr="000C7071">
        <w:rPr>
          <w:rFonts w:ascii="Times New Roman" w:eastAsia="Times New Roman" w:hAnsi="Times New Roman" w:cs="Times New Roman"/>
          <w:sz w:val="28"/>
          <w:szCs w:val="28"/>
          <w:lang w:val="en-US" w:eastAsia="ru-RU"/>
        </w:rPr>
        <w:t xml:space="preserve"> </w:t>
      </w:r>
      <w:hyperlink r:id="rId60" w:history="1">
        <w:r w:rsidRPr="000C7071">
          <w:rPr>
            <w:rFonts w:ascii="Times New Roman" w:hAnsi="Times New Roman" w:cs="Times New Roman"/>
            <w:sz w:val="28"/>
            <w:szCs w:val="28"/>
            <w:lang w:val="en-US"/>
          </w:rPr>
          <w:t>Murino A</w:t>
        </w:r>
      </w:hyperlink>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The </w:t>
      </w:r>
      <w:r w:rsidRPr="000C7071">
        <w:rPr>
          <w:rStyle w:val="highlight2"/>
          <w:rFonts w:ascii="Times New Roman" w:hAnsi="Times New Roman" w:cs="Times New Roman"/>
          <w:sz w:val="28"/>
          <w:szCs w:val="28"/>
          <w:lang w:val="en-US"/>
        </w:rPr>
        <w:t>diminutive</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colon</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polyp</w:t>
      </w:r>
      <w:r w:rsidRPr="000C7071">
        <w:rPr>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biopsy</w:t>
      </w:r>
      <w:r w:rsidRPr="000C7071">
        <w:rPr>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snare</w:t>
      </w:r>
      <w:r w:rsidRPr="000C7071">
        <w:rPr>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leave</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alone</w:t>
      </w:r>
      <w:r w:rsidRPr="000C7071">
        <w:rPr>
          <w:rFonts w:ascii="Times New Roman" w:hAnsi="Times New Roman" w:cs="Times New Roman"/>
          <w:sz w:val="28"/>
          <w:szCs w:val="28"/>
          <w:lang w:val="en-US"/>
        </w:rPr>
        <w:t>?</w:t>
      </w:r>
      <w:r w:rsidR="00BF708D"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hyperlink r:id="rId61" w:history="1">
        <w:r w:rsidR="004D2ECA" w:rsidRPr="000C7071">
          <w:rPr>
            <w:rFonts w:ascii="Times New Roman" w:hAnsi="Times New Roman" w:cs="Times New Roman"/>
            <w:sz w:val="28"/>
            <w:szCs w:val="28"/>
            <w:lang w:val="en-US"/>
          </w:rPr>
          <w:t>Murino A</w:t>
        </w:r>
      </w:hyperlink>
      <w:r w:rsidR="004D2ECA" w:rsidRPr="000C7071">
        <w:rPr>
          <w:rFonts w:ascii="Times New Roman" w:hAnsi="Times New Roman" w:cs="Times New Roman"/>
          <w:sz w:val="28"/>
          <w:szCs w:val="28"/>
          <w:lang w:val="en-US"/>
        </w:rPr>
        <w:t xml:space="preserve">, </w:t>
      </w:r>
      <w:hyperlink r:id="rId62" w:history="1">
        <w:r w:rsidR="004D2ECA" w:rsidRPr="000C7071">
          <w:rPr>
            <w:rFonts w:ascii="Times New Roman" w:hAnsi="Times New Roman" w:cs="Times New Roman"/>
            <w:sz w:val="28"/>
            <w:szCs w:val="28"/>
            <w:lang w:val="en-US"/>
          </w:rPr>
          <w:t>Hassan C</w:t>
        </w:r>
      </w:hyperlink>
      <w:r w:rsidR="004D2ECA" w:rsidRPr="000C7071">
        <w:rPr>
          <w:rFonts w:ascii="Times New Roman" w:hAnsi="Times New Roman" w:cs="Times New Roman"/>
          <w:sz w:val="28"/>
          <w:szCs w:val="28"/>
          <w:lang w:val="en-US"/>
        </w:rPr>
        <w:t xml:space="preserve">, </w:t>
      </w:r>
      <w:hyperlink r:id="rId63" w:history="1">
        <w:r w:rsidR="004D2ECA" w:rsidRPr="000C7071">
          <w:rPr>
            <w:rFonts w:ascii="Times New Roman" w:hAnsi="Times New Roman" w:cs="Times New Roman"/>
            <w:sz w:val="28"/>
            <w:szCs w:val="28"/>
            <w:lang w:val="en-US"/>
          </w:rPr>
          <w:t>Repici A</w:t>
        </w:r>
      </w:hyperlink>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 xml:space="preserve"> </w:t>
      </w:r>
      <w:hyperlink r:id="rId64" w:tooltip="Current opinion in gastroenterology." w:history="1">
        <w:r w:rsidRPr="000C7071">
          <w:rPr>
            <w:rFonts w:ascii="Times New Roman" w:hAnsi="Times New Roman" w:cs="Times New Roman"/>
            <w:sz w:val="28"/>
            <w:szCs w:val="28"/>
            <w:lang w:val="en-US"/>
          </w:rPr>
          <w:t>CurrOpinGastroenterol.</w:t>
        </w:r>
      </w:hyperlink>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2016</w:t>
      </w:r>
      <w:r w:rsidR="004D2ECA" w:rsidRPr="000C7071">
        <w:rPr>
          <w:rFonts w:ascii="Times New Roman" w:hAnsi="Times New Roman" w:cs="Times New Roman"/>
          <w:sz w:val="28"/>
          <w:szCs w:val="28"/>
          <w:lang w:val="en-US"/>
        </w:rPr>
        <w:t xml:space="preserve">. -  Jan. - 32(1). - </w:t>
      </w:r>
      <w:r w:rsidRPr="000C7071">
        <w:rPr>
          <w:rFonts w:ascii="Times New Roman" w:hAnsi="Times New Roman" w:cs="Times New Roman"/>
          <w:sz w:val="28"/>
          <w:szCs w:val="28"/>
          <w:lang w:val="en-US"/>
        </w:rPr>
        <w:t xml:space="preserve">38-43. </w:t>
      </w:r>
    </w:p>
    <w:p w:rsidR="00FE4F1F" w:rsidRPr="000C7071" w:rsidRDefault="00FE4F1F" w:rsidP="00E02113">
      <w:pPr>
        <w:shd w:val="clear" w:color="auto" w:fill="FFFFFF"/>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25. </w:t>
      </w:r>
      <w:hyperlink r:id="rId65" w:history="1">
        <w:r w:rsidRPr="000C7071">
          <w:rPr>
            <w:rStyle w:val="highlight2"/>
            <w:rFonts w:ascii="Times New Roman" w:hAnsi="Times New Roman" w:cs="Times New Roman"/>
            <w:sz w:val="28"/>
            <w:szCs w:val="28"/>
            <w:lang w:val="en-US"/>
          </w:rPr>
          <w:t>Metz</w:t>
        </w:r>
        <w:r w:rsidRPr="000C7071">
          <w:rPr>
            <w:rFonts w:ascii="Times New Roman" w:hAnsi="Times New Roman" w:cs="Times New Roman"/>
            <w:sz w:val="28"/>
            <w:szCs w:val="28"/>
            <w:lang w:val="en-US"/>
          </w:rPr>
          <w:t xml:space="preserve"> AJ</w:t>
        </w:r>
      </w:hyperlink>
      <w:r w:rsidR="000C7071"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A blinded comparison of the safety and efficacy of hot biopsy forceps electrocauterization and conventional snare polypectomy for diminutive colonic polypectomy in a porcine model.</w:t>
      </w:r>
      <w:r w:rsidR="00BF708D"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r w:rsidR="000C7071" w:rsidRPr="000C7071">
        <w:rPr>
          <w:rFonts w:ascii="Times New Roman" w:hAnsi="Times New Roman" w:cs="Times New Roman"/>
          <w:sz w:val="28"/>
          <w:szCs w:val="28"/>
          <w:lang w:val="en-US"/>
        </w:rPr>
        <w:t xml:space="preserve"> </w:t>
      </w:r>
      <w:hyperlink r:id="rId66" w:history="1">
        <w:r w:rsidR="000C7071" w:rsidRPr="000C7071">
          <w:rPr>
            <w:rStyle w:val="highlight2"/>
            <w:rFonts w:ascii="Times New Roman" w:hAnsi="Times New Roman" w:cs="Times New Roman"/>
            <w:sz w:val="28"/>
            <w:szCs w:val="28"/>
            <w:lang w:val="en-US"/>
          </w:rPr>
          <w:t>Metz</w:t>
        </w:r>
        <w:r w:rsidR="000C7071" w:rsidRPr="000C7071">
          <w:rPr>
            <w:rFonts w:ascii="Times New Roman" w:hAnsi="Times New Roman" w:cs="Times New Roman"/>
            <w:sz w:val="28"/>
            <w:szCs w:val="28"/>
            <w:lang w:val="en-US"/>
          </w:rPr>
          <w:t xml:space="preserve"> AJ</w:t>
        </w:r>
      </w:hyperlink>
      <w:r w:rsidR="000C7071" w:rsidRPr="000C7071">
        <w:rPr>
          <w:rFonts w:ascii="Times New Roman" w:hAnsi="Times New Roman" w:cs="Times New Roman"/>
          <w:sz w:val="28"/>
          <w:szCs w:val="28"/>
          <w:lang w:val="en-US"/>
        </w:rPr>
        <w:t xml:space="preserve">, </w:t>
      </w:r>
      <w:hyperlink r:id="rId67" w:history="1">
        <w:r w:rsidR="000C7071" w:rsidRPr="000C7071">
          <w:rPr>
            <w:rFonts w:ascii="Times New Roman" w:hAnsi="Times New Roman" w:cs="Times New Roman"/>
            <w:sz w:val="28"/>
            <w:szCs w:val="28"/>
            <w:lang w:val="en-US"/>
          </w:rPr>
          <w:t>Moss A</w:t>
        </w:r>
      </w:hyperlink>
      <w:r w:rsidR="000C7071" w:rsidRPr="000C7071">
        <w:rPr>
          <w:rFonts w:ascii="Times New Roman" w:hAnsi="Times New Roman" w:cs="Times New Roman"/>
          <w:sz w:val="28"/>
          <w:szCs w:val="28"/>
          <w:lang w:val="en-US"/>
        </w:rPr>
        <w:t xml:space="preserve">, </w:t>
      </w:r>
      <w:hyperlink r:id="rId68" w:history="1">
        <w:r w:rsidR="000C7071" w:rsidRPr="000C7071">
          <w:rPr>
            <w:rFonts w:ascii="Times New Roman" w:hAnsi="Times New Roman" w:cs="Times New Roman"/>
            <w:sz w:val="28"/>
            <w:szCs w:val="28"/>
            <w:lang w:val="en-US"/>
          </w:rPr>
          <w:t>McLeod D</w:t>
        </w:r>
      </w:hyperlink>
      <w:r w:rsidR="000C7071" w:rsidRPr="000C7071">
        <w:rPr>
          <w:rFonts w:ascii="Times New Roman" w:hAnsi="Times New Roman" w:cs="Times New Roman"/>
          <w:sz w:val="28"/>
          <w:szCs w:val="28"/>
          <w:lang w:val="en-US"/>
        </w:rPr>
        <w:t xml:space="preserve">, </w:t>
      </w:r>
      <w:hyperlink r:id="rId69" w:history="1">
        <w:r w:rsidR="000C7071" w:rsidRPr="000C7071">
          <w:rPr>
            <w:rFonts w:ascii="Times New Roman" w:hAnsi="Times New Roman" w:cs="Times New Roman"/>
            <w:sz w:val="28"/>
            <w:szCs w:val="28"/>
            <w:lang w:val="en-US"/>
          </w:rPr>
          <w:t>Tran K</w:t>
        </w:r>
      </w:hyperlink>
      <w:r w:rsidR="000C7071" w:rsidRPr="000C7071">
        <w:rPr>
          <w:rFonts w:ascii="Times New Roman" w:hAnsi="Times New Roman" w:cs="Times New Roman"/>
          <w:sz w:val="28"/>
          <w:szCs w:val="28"/>
          <w:lang w:val="en-US"/>
        </w:rPr>
        <w:t xml:space="preserve">, </w:t>
      </w:r>
      <w:hyperlink r:id="rId70" w:history="1">
        <w:r w:rsidR="000C7071" w:rsidRPr="000C7071">
          <w:rPr>
            <w:rFonts w:ascii="Times New Roman" w:hAnsi="Times New Roman" w:cs="Times New Roman"/>
            <w:sz w:val="28"/>
            <w:szCs w:val="28"/>
            <w:lang w:val="en-US"/>
          </w:rPr>
          <w:t>Godfrey C</w:t>
        </w:r>
      </w:hyperlink>
      <w:r w:rsidR="000C7071" w:rsidRPr="000C7071">
        <w:rPr>
          <w:rFonts w:ascii="Times New Roman" w:hAnsi="Times New Roman" w:cs="Times New Roman"/>
          <w:sz w:val="28"/>
          <w:szCs w:val="28"/>
          <w:lang w:val="en-US"/>
        </w:rPr>
        <w:t xml:space="preserve">, </w:t>
      </w:r>
      <w:hyperlink r:id="rId71" w:history="1">
        <w:r w:rsidR="000C7071" w:rsidRPr="000C7071">
          <w:rPr>
            <w:rFonts w:ascii="Times New Roman" w:hAnsi="Times New Roman" w:cs="Times New Roman"/>
            <w:sz w:val="28"/>
            <w:szCs w:val="28"/>
            <w:lang w:val="en-US"/>
          </w:rPr>
          <w:t>Chandra A</w:t>
        </w:r>
      </w:hyperlink>
      <w:r w:rsidR="000C7071" w:rsidRPr="000C7071">
        <w:rPr>
          <w:rFonts w:ascii="Times New Roman" w:hAnsi="Times New Roman" w:cs="Times New Roman"/>
          <w:sz w:val="28"/>
          <w:szCs w:val="28"/>
          <w:lang w:val="en-US"/>
        </w:rPr>
        <w:t xml:space="preserve">, </w:t>
      </w:r>
      <w:hyperlink r:id="rId72" w:history="1">
        <w:r w:rsidR="000C7071" w:rsidRPr="000C7071">
          <w:rPr>
            <w:rFonts w:ascii="Times New Roman" w:hAnsi="Times New Roman" w:cs="Times New Roman"/>
            <w:sz w:val="28"/>
            <w:szCs w:val="28"/>
            <w:lang w:val="en-US"/>
          </w:rPr>
          <w:t>Bourke MJ</w:t>
        </w:r>
      </w:hyperlink>
      <w:r w:rsidR="000C7071"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w:t>
      </w:r>
      <w:r w:rsidRPr="000C7071">
        <w:rPr>
          <w:rFonts w:ascii="Times New Roman" w:hAnsi="Times New Roman" w:cs="Times New Roman"/>
          <w:sz w:val="28"/>
          <w:szCs w:val="28"/>
          <w:lang w:val="en-US"/>
        </w:rPr>
        <w:t xml:space="preserve"> </w:t>
      </w:r>
      <w:hyperlink r:id="rId73" w:tooltip="Gastrointestinal endoscopy." w:history="1">
        <w:r w:rsidRPr="000C7071">
          <w:rPr>
            <w:rFonts w:ascii="Times New Roman" w:hAnsi="Times New Roman" w:cs="Times New Roman"/>
            <w:sz w:val="28"/>
            <w:szCs w:val="28"/>
            <w:lang w:val="en-US"/>
          </w:rPr>
          <w:t>GastrointestEndosc.</w:t>
        </w:r>
      </w:hyperlink>
      <w:r w:rsidR="000C7071"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2013</w:t>
      </w:r>
      <w:r w:rsidR="000C7071" w:rsidRPr="000C7071">
        <w:rPr>
          <w:rFonts w:ascii="Times New Roman" w:hAnsi="Times New Roman" w:cs="Times New Roman"/>
          <w:sz w:val="28"/>
          <w:szCs w:val="28"/>
          <w:lang w:val="en-US"/>
        </w:rPr>
        <w:t xml:space="preserve">. -  Mar. - 77(3). – </w:t>
      </w:r>
      <w:r w:rsidRPr="000C7071">
        <w:rPr>
          <w:rFonts w:ascii="Times New Roman" w:hAnsi="Times New Roman" w:cs="Times New Roman"/>
          <w:sz w:val="28"/>
          <w:szCs w:val="28"/>
          <w:lang w:val="en-US"/>
        </w:rPr>
        <w:t>484</w:t>
      </w:r>
      <w:r w:rsidR="000C7071"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-90. </w:t>
      </w:r>
    </w:p>
    <w:p w:rsidR="00FE4F1F" w:rsidRPr="000C7071" w:rsidRDefault="00FE4F1F" w:rsidP="00E02113">
      <w:pPr>
        <w:shd w:val="clear" w:color="auto" w:fill="FFFFFF"/>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 xml:space="preserve">26. </w:t>
      </w:r>
      <w:hyperlink r:id="rId74" w:history="1">
        <w:r w:rsidRPr="000C7071">
          <w:rPr>
            <w:rFonts w:ascii="Times New Roman" w:hAnsi="Times New Roman" w:cs="Times New Roman"/>
            <w:sz w:val="28"/>
            <w:szCs w:val="28"/>
            <w:lang w:val="en-US"/>
          </w:rPr>
          <w:t>Schett B</w:t>
        </w:r>
      </w:hyperlink>
      <w:r w:rsidR="000C7071" w:rsidRPr="000C7071">
        <w:rPr>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Efficacy</w:t>
      </w:r>
      <w:r w:rsidRPr="000C7071">
        <w:rPr>
          <w:rFonts w:ascii="Times New Roman" w:hAnsi="Times New Roman" w:cs="Times New Roman"/>
          <w:sz w:val="28"/>
          <w:szCs w:val="28"/>
          <w:lang w:val="en-US"/>
        </w:rPr>
        <w:t xml:space="preserve"> and </w:t>
      </w:r>
      <w:r w:rsidRPr="000C7071">
        <w:rPr>
          <w:rStyle w:val="highlight2"/>
          <w:rFonts w:ascii="Times New Roman" w:hAnsi="Times New Roman" w:cs="Times New Roman"/>
          <w:sz w:val="28"/>
          <w:szCs w:val="28"/>
          <w:lang w:val="en-US"/>
        </w:rPr>
        <w:t>safety</w:t>
      </w:r>
      <w:r w:rsidRPr="000C7071">
        <w:rPr>
          <w:rFonts w:ascii="Times New Roman" w:hAnsi="Times New Roman" w:cs="Times New Roman"/>
          <w:sz w:val="28"/>
          <w:szCs w:val="28"/>
          <w:lang w:val="en-US"/>
        </w:rPr>
        <w:t xml:space="preserve"> of </w:t>
      </w:r>
      <w:r w:rsidRPr="000C7071">
        <w:rPr>
          <w:rStyle w:val="highlight2"/>
          <w:rFonts w:ascii="Times New Roman" w:hAnsi="Times New Roman" w:cs="Times New Roman"/>
          <w:sz w:val="28"/>
          <w:szCs w:val="28"/>
          <w:lang w:val="en-US"/>
        </w:rPr>
        <w:t>cold</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snare</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resection</w:t>
      </w:r>
      <w:r w:rsidRPr="000C7071">
        <w:rPr>
          <w:rFonts w:ascii="Times New Roman" w:hAnsi="Times New Roman" w:cs="Times New Roman"/>
          <w:sz w:val="28"/>
          <w:szCs w:val="28"/>
          <w:lang w:val="en-US"/>
        </w:rPr>
        <w:t xml:space="preserve"> in </w:t>
      </w:r>
      <w:r w:rsidRPr="000C7071">
        <w:rPr>
          <w:rStyle w:val="highlight2"/>
          <w:rFonts w:ascii="Times New Roman" w:hAnsi="Times New Roman" w:cs="Times New Roman"/>
          <w:sz w:val="28"/>
          <w:szCs w:val="28"/>
          <w:lang w:val="en-US"/>
        </w:rPr>
        <w:t>preventive</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screening</w:t>
      </w:r>
      <w:r w:rsidR="00BF708D" w:rsidRPr="000C7071">
        <w:rPr>
          <w:rStyle w:val="highlight2"/>
          <w:rFonts w:ascii="Times New Roman" w:hAnsi="Times New Roman" w:cs="Times New Roman"/>
          <w:sz w:val="28"/>
          <w:szCs w:val="28"/>
          <w:lang w:val="en-US"/>
        </w:rPr>
        <w:t xml:space="preserve"> </w:t>
      </w:r>
      <w:r w:rsidRPr="000C7071">
        <w:rPr>
          <w:rStyle w:val="highlight2"/>
          <w:rFonts w:ascii="Times New Roman" w:hAnsi="Times New Roman" w:cs="Times New Roman"/>
          <w:sz w:val="28"/>
          <w:szCs w:val="28"/>
          <w:lang w:val="en-US"/>
        </w:rPr>
        <w:t>colonoscopy</w:t>
      </w:r>
      <w:r w:rsidRPr="000C7071">
        <w:rPr>
          <w:rFonts w:ascii="Times New Roman" w:hAnsi="Times New Roman" w:cs="Times New Roman"/>
          <w:sz w:val="28"/>
          <w:szCs w:val="28"/>
          <w:lang w:val="en-US"/>
        </w:rPr>
        <w:t xml:space="preserve">.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r w:rsidR="000C7071" w:rsidRPr="000C7071">
        <w:rPr>
          <w:rFonts w:ascii="Times New Roman" w:hAnsi="Times New Roman" w:cs="Times New Roman"/>
          <w:sz w:val="28"/>
          <w:szCs w:val="28"/>
          <w:lang w:val="en-US"/>
        </w:rPr>
        <w:t xml:space="preserve"> </w:t>
      </w:r>
      <w:hyperlink r:id="rId75" w:history="1">
        <w:r w:rsidR="000C7071" w:rsidRPr="000C7071">
          <w:rPr>
            <w:rFonts w:ascii="Times New Roman" w:hAnsi="Times New Roman" w:cs="Times New Roman"/>
            <w:sz w:val="28"/>
            <w:szCs w:val="28"/>
            <w:lang w:val="en-US"/>
          </w:rPr>
          <w:t>Schett B</w:t>
        </w:r>
      </w:hyperlink>
      <w:r w:rsidR="000C7071" w:rsidRPr="000C7071">
        <w:rPr>
          <w:rFonts w:ascii="Times New Roman" w:hAnsi="Times New Roman" w:cs="Times New Roman"/>
          <w:sz w:val="28"/>
          <w:szCs w:val="28"/>
          <w:lang w:val="en-US"/>
        </w:rPr>
        <w:t xml:space="preserve">, </w:t>
      </w:r>
      <w:hyperlink r:id="rId76" w:history="1">
        <w:r w:rsidR="000C7071" w:rsidRPr="000C7071">
          <w:rPr>
            <w:rFonts w:ascii="Times New Roman" w:hAnsi="Times New Roman" w:cs="Times New Roman"/>
            <w:sz w:val="28"/>
            <w:szCs w:val="28"/>
            <w:lang w:val="en-US"/>
          </w:rPr>
          <w:t>Wallner J</w:t>
        </w:r>
      </w:hyperlink>
      <w:r w:rsidR="000C7071" w:rsidRPr="000C7071">
        <w:rPr>
          <w:rFonts w:ascii="Times New Roman" w:hAnsi="Times New Roman" w:cs="Times New Roman"/>
          <w:sz w:val="28"/>
          <w:szCs w:val="28"/>
          <w:lang w:val="en-US"/>
        </w:rPr>
        <w:t xml:space="preserve">, </w:t>
      </w:r>
      <w:hyperlink r:id="rId77" w:history="1">
        <w:r w:rsidR="000C7071" w:rsidRPr="000C7071">
          <w:rPr>
            <w:rFonts w:ascii="Times New Roman" w:hAnsi="Times New Roman" w:cs="Times New Roman"/>
            <w:sz w:val="28"/>
            <w:szCs w:val="28"/>
            <w:lang w:val="en-US"/>
          </w:rPr>
          <w:t>Weingart V</w:t>
        </w:r>
      </w:hyperlink>
      <w:r w:rsidR="000C7071" w:rsidRPr="000C7071">
        <w:rPr>
          <w:rFonts w:ascii="Times New Roman" w:hAnsi="Times New Roman" w:cs="Times New Roman"/>
          <w:sz w:val="28"/>
          <w:szCs w:val="28"/>
          <w:lang w:val="en-US"/>
        </w:rPr>
        <w:t xml:space="preserve">, </w:t>
      </w:r>
      <w:hyperlink r:id="rId78" w:history="1">
        <w:r w:rsidR="000C7071" w:rsidRPr="000C7071">
          <w:rPr>
            <w:rFonts w:ascii="Times New Roman" w:hAnsi="Times New Roman" w:cs="Times New Roman"/>
            <w:sz w:val="28"/>
            <w:szCs w:val="28"/>
            <w:lang w:val="en-US"/>
          </w:rPr>
          <w:t>Ayvaz A</w:t>
        </w:r>
      </w:hyperlink>
      <w:r w:rsidR="000C7071" w:rsidRPr="000C7071">
        <w:rPr>
          <w:rFonts w:ascii="Times New Roman" w:hAnsi="Times New Roman" w:cs="Times New Roman"/>
          <w:sz w:val="28"/>
          <w:szCs w:val="28"/>
          <w:lang w:val="en-US"/>
        </w:rPr>
        <w:t xml:space="preserve">, </w:t>
      </w:r>
      <w:hyperlink r:id="rId79" w:history="1">
        <w:r w:rsidR="000C7071" w:rsidRPr="000C7071">
          <w:rPr>
            <w:rFonts w:ascii="Times New Roman" w:hAnsi="Times New Roman" w:cs="Times New Roman"/>
            <w:sz w:val="28"/>
            <w:szCs w:val="28"/>
            <w:lang w:val="en-US"/>
          </w:rPr>
          <w:t>Richter U</w:t>
        </w:r>
      </w:hyperlink>
      <w:r w:rsidR="000C7071" w:rsidRPr="000C7071">
        <w:rPr>
          <w:rFonts w:ascii="Times New Roman" w:hAnsi="Times New Roman" w:cs="Times New Roman"/>
          <w:sz w:val="28"/>
          <w:szCs w:val="28"/>
          <w:lang w:val="en-US"/>
        </w:rPr>
        <w:t xml:space="preserve">, </w:t>
      </w:r>
      <w:hyperlink r:id="rId80" w:history="1">
        <w:r w:rsidR="000C7071" w:rsidRPr="000C7071">
          <w:rPr>
            <w:rFonts w:ascii="Times New Roman" w:hAnsi="Times New Roman" w:cs="Times New Roman"/>
            <w:sz w:val="28"/>
            <w:szCs w:val="28"/>
            <w:lang w:val="en-US"/>
          </w:rPr>
          <w:t>Stahl J</w:t>
        </w:r>
      </w:hyperlink>
      <w:r w:rsidR="000C7071" w:rsidRPr="000C7071">
        <w:rPr>
          <w:rFonts w:ascii="Times New Roman" w:hAnsi="Times New Roman" w:cs="Times New Roman"/>
          <w:sz w:val="28"/>
          <w:szCs w:val="28"/>
          <w:lang w:val="en-US"/>
        </w:rPr>
        <w:t xml:space="preserve">, </w:t>
      </w:r>
      <w:hyperlink r:id="rId81" w:history="1">
        <w:r w:rsidR="000C7071" w:rsidRPr="000C7071">
          <w:rPr>
            <w:rFonts w:ascii="Times New Roman" w:hAnsi="Times New Roman" w:cs="Times New Roman"/>
            <w:sz w:val="28"/>
            <w:szCs w:val="28"/>
            <w:lang w:val="en-US"/>
          </w:rPr>
          <w:t>Allescher HD</w:t>
        </w:r>
      </w:hyperlink>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lang w:val="en-US"/>
        </w:rPr>
        <w:t xml:space="preserve">// </w:t>
      </w:r>
      <w:hyperlink r:id="rId82" w:tooltip="Endoscopy international open." w:history="1">
        <w:r w:rsidRPr="000C7071">
          <w:rPr>
            <w:rFonts w:ascii="Times New Roman" w:hAnsi="Times New Roman" w:cs="Times New Roman"/>
            <w:sz w:val="28"/>
            <w:szCs w:val="28"/>
            <w:lang w:val="en-US"/>
          </w:rPr>
          <w:t>EndoscInt Open.</w:t>
        </w:r>
      </w:hyperlink>
      <w:r w:rsidR="000C7071"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lang w:val="en-US"/>
        </w:rPr>
        <w:t xml:space="preserve"> 2017</w:t>
      </w:r>
      <w:r w:rsidR="000C7071" w:rsidRPr="000C7071">
        <w:rPr>
          <w:rFonts w:ascii="Times New Roman" w:hAnsi="Times New Roman" w:cs="Times New Roman"/>
          <w:sz w:val="28"/>
          <w:szCs w:val="28"/>
          <w:lang w:val="en-US"/>
        </w:rPr>
        <w:t xml:space="preserve">. - </w:t>
      </w:r>
      <w:r w:rsidRPr="000C7071">
        <w:rPr>
          <w:rFonts w:ascii="Times New Roman" w:hAnsi="Times New Roman" w:cs="Times New Roman"/>
          <w:sz w:val="28"/>
          <w:szCs w:val="28"/>
          <w:lang w:val="en-US"/>
        </w:rPr>
        <w:t xml:space="preserve"> Jul;5(7)</w:t>
      </w:r>
      <w:r w:rsidR="000C7071" w:rsidRPr="000C7071">
        <w:rPr>
          <w:rFonts w:ascii="Times New Roman" w:hAnsi="Times New Roman" w:cs="Times New Roman"/>
          <w:sz w:val="28"/>
          <w:szCs w:val="28"/>
          <w:lang w:val="en-US"/>
        </w:rPr>
        <w:t>. -</w:t>
      </w:r>
      <w:r w:rsidRPr="000C7071">
        <w:rPr>
          <w:rFonts w:ascii="Times New Roman" w:hAnsi="Times New Roman" w:cs="Times New Roman"/>
          <w:sz w:val="28"/>
          <w:szCs w:val="28"/>
          <w:lang w:val="en-US"/>
        </w:rPr>
        <w:t xml:space="preserve">E580-E586. </w:t>
      </w:r>
    </w:p>
    <w:p w:rsidR="00FE4F1F" w:rsidRPr="000C7071" w:rsidRDefault="00FE4F1F" w:rsidP="00E02113">
      <w:pPr>
        <w:autoSpaceDE w:val="0"/>
        <w:autoSpaceDN w:val="0"/>
        <w:adjustRightInd w:val="0"/>
        <w:spacing w:line="360" w:lineRule="auto"/>
        <w:jc w:val="both"/>
        <w:rPr>
          <w:rFonts w:ascii="Times New Roman" w:hAnsi="Times New Roman" w:cs="Times New Roman"/>
          <w:sz w:val="28"/>
          <w:szCs w:val="28"/>
          <w:lang w:val="en-US"/>
        </w:rPr>
      </w:pPr>
      <w:r w:rsidRPr="000C7071">
        <w:rPr>
          <w:rFonts w:ascii="Times New Roman" w:hAnsi="Times New Roman" w:cs="Times New Roman"/>
          <w:sz w:val="28"/>
          <w:szCs w:val="28"/>
          <w:lang w:val="en-US"/>
        </w:rPr>
        <w:t>27. Zhan</w:t>
      </w:r>
      <w:r w:rsidR="00BF708D" w:rsidRPr="000C7071">
        <w:rPr>
          <w:rFonts w:ascii="Times New Roman" w:hAnsi="Times New Roman" w:cs="Times New Roman"/>
          <w:sz w:val="28"/>
          <w:szCs w:val="28"/>
          <w:lang w:val="en-US"/>
        </w:rPr>
        <w:t>g Q.</w:t>
      </w:r>
      <w:r w:rsidRPr="000C7071">
        <w:rPr>
          <w:rFonts w:ascii="Times New Roman" w:hAnsi="Times New Roman" w:cs="Times New Roman"/>
          <w:sz w:val="28"/>
          <w:szCs w:val="28"/>
          <w:lang w:val="en-US"/>
        </w:rPr>
        <w:t xml:space="preserve"> Polypectomy for the complete endoscopic resection of small</w:t>
      </w:r>
      <w:r w:rsidR="00BF708D" w:rsidRPr="000C7071">
        <w:rPr>
          <w:rFonts w:ascii="Times New Roman" w:hAnsi="Times New Roman" w:cs="Times New Roman"/>
          <w:sz w:val="28"/>
          <w:szCs w:val="28"/>
          <w:lang w:val="en-US"/>
        </w:rPr>
        <w:t xml:space="preserve"> colorectal polyps </w:t>
      </w:r>
      <w:r w:rsidR="004D2ECA" w:rsidRPr="000C7071">
        <w:rPr>
          <w:rFonts w:ascii="Times New Roman" w:hAnsi="Times New Roman" w:cs="Times New Roman"/>
          <w:sz w:val="28"/>
          <w:szCs w:val="28"/>
          <w:lang w:val="en-US"/>
        </w:rPr>
        <w:t>[</w:t>
      </w:r>
      <w:r w:rsidR="004D2ECA" w:rsidRPr="000C7071">
        <w:rPr>
          <w:rFonts w:ascii="Times New Roman" w:hAnsi="Times New Roman" w:cs="Times New Roman"/>
          <w:sz w:val="28"/>
          <w:szCs w:val="28"/>
        </w:rPr>
        <w:t>Текст</w:t>
      </w:r>
      <w:r w:rsidR="004D2ECA" w:rsidRPr="000C7071">
        <w:rPr>
          <w:rFonts w:ascii="Times New Roman" w:hAnsi="Times New Roman" w:cs="Times New Roman"/>
          <w:sz w:val="28"/>
          <w:szCs w:val="28"/>
          <w:lang w:val="en-US"/>
        </w:rPr>
        <w:t>] /</w:t>
      </w:r>
      <w:r w:rsidR="000C7071" w:rsidRPr="000C7071">
        <w:rPr>
          <w:rFonts w:ascii="Times New Roman" w:hAnsi="Times New Roman" w:cs="Times New Roman"/>
          <w:sz w:val="28"/>
          <w:szCs w:val="28"/>
          <w:lang w:val="en-US"/>
        </w:rPr>
        <w:t xml:space="preserve"> </w:t>
      </w:r>
      <w:r w:rsidR="000C7071" w:rsidRPr="000C7071">
        <w:rPr>
          <w:rFonts w:ascii="Times New Roman" w:hAnsi="Times New Roman" w:cs="Times New Roman"/>
          <w:sz w:val="28"/>
          <w:szCs w:val="28"/>
          <w:lang w:val="en-US"/>
        </w:rPr>
        <w:t xml:space="preserve">Zhang Q, Gao P, Han B, Xu J, Shen Y. </w:t>
      </w:r>
      <w:r w:rsidR="004D2ECA" w:rsidRPr="000C7071">
        <w:rPr>
          <w:rFonts w:ascii="Times New Roman" w:hAnsi="Times New Roman" w:cs="Times New Roman"/>
          <w:sz w:val="28"/>
          <w:szCs w:val="28"/>
          <w:lang w:val="en-US"/>
        </w:rPr>
        <w:t xml:space="preserve"> </w:t>
      </w:r>
      <w:r w:rsidR="00BF708D" w:rsidRPr="000C7071">
        <w:rPr>
          <w:rFonts w:ascii="Times New Roman" w:hAnsi="Times New Roman" w:cs="Times New Roman"/>
          <w:sz w:val="28"/>
          <w:szCs w:val="28"/>
        </w:rPr>
        <w:t>//</w:t>
      </w:r>
      <w:r w:rsidRPr="000C7071">
        <w:rPr>
          <w:rFonts w:ascii="Times New Roman" w:hAnsi="Times New Roman" w:cs="Times New Roman"/>
          <w:sz w:val="28"/>
          <w:szCs w:val="28"/>
        </w:rPr>
        <w:t xml:space="preserve"> </w:t>
      </w:r>
      <w:r w:rsidRPr="000C7071">
        <w:rPr>
          <w:rFonts w:ascii="Times New Roman" w:hAnsi="Times New Roman" w:cs="Times New Roman"/>
          <w:iCs/>
          <w:sz w:val="28"/>
          <w:szCs w:val="28"/>
          <w:lang w:val="en-US"/>
        </w:rPr>
        <w:t>Gastrointestinal</w:t>
      </w:r>
      <w:r w:rsidRPr="000C7071">
        <w:rPr>
          <w:rFonts w:ascii="Times New Roman" w:hAnsi="Times New Roman" w:cs="Times New Roman"/>
          <w:iCs/>
          <w:sz w:val="28"/>
          <w:szCs w:val="28"/>
        </w:rPr>
        <w:t xml:space="preserve"> </w:t>
      </w:r>
      <w:r w:rsidRPr="000C7071">
        <w:rPr>
          <w:rFonts w:ascii="Times New Roman" w:hAnsi="Times New Roman" w:cs="Times New Roman"/>
          <w:iCs/>
          <w:sz w:val="28"/>
          <w:szCs w:val="28"/>
          <w:lang w:val="en-US"/>
        </w:rPr>
        <w:t>Endoscopy</w:t>
      </w:r>
      <w:r w:rsidR="000C7071" w:rsidRPr="000C7071">
        <w:rPr>
          <w:rFonts w:ascii="Times New Roman" w:hAnsi="Times New Roman" w:cs="Times New Roman"/>
          <w:iCs/>
          <w:sz w:val="28"/>
          <w:szCs w:val="28"/>
        </w:rPr>
        <w:t>. -</w:t>
      </w:r>
      <w:r w:rsidRPr="000C7071">
        <w:rPr>
          <w:rFonts w:ascii="Times New Roman" w:hAnsi="Times New Roman" w:cs="Times New Roman"/>
          <w:iCs/>
          <w:sz w:val="28"/>
          <w:szCs w:val="28"/>
        </w:rPr>
        <w:t xml:space="preserve"> </w:t>
      </w:r>
      <w:r w:rsidR="000C7071" w:rsidRPr="000C7071">
        <w:rPr>
          <w:rFonts w:ascii="Times New Roman" w:hAnsi="Times New Roman" w:cs="Times New Roman"/>
          <w:sz w:val="28"/>
          <w:szCs w:val="28"/>
        </w:rPr>
        <w:t>2017</w:t>
      </w:r>
      <w:r w:rsidR="00BF708D" w:rsidRPr="000C7071">
        <w:rPr>
          <w:rFonts w:ascii="Times New Roman" w:hAnsi="Times New Roman" w:cs="Times New Roman"/>
          <w:sz w:val="28"/>
          <w:szCs w:val="28"/>
        </w:rPr>
        <w:t>.</w:t>
      </w:r>
      <w:r w:rsidR="000C7071" w:rsidRPr="000C7071">
        <w:rPr>
          <w:rFonts w:ascii="Times New Roman" w:hAnsi="Times New Roman" w:cs="Times New Roman"/>
          <w:sz w:val="28"/>
          <w:szCs w:val="28"/>
          <w:lang w:val="en-US"/>
        </w:rPr>
        <w:t xml:space="preserve"> – 3. – 14-20.</w:t>
      </w:r>
    </w:p>
    <w:p w:rsidR="00FE4F1F" w:rsidRPr="000C7071" w:rsidRDefault="00FE4F1F" w:rsidP="00E02113">
      <w:pPr>
        <w:spacing w:line="360" w:lineRule="auto"/>
        <w:jc w:val="both"/>
        <w:rPr>
          <w:rFonts w:ascii="Times New Roman" w:hAnsi="Times New Roman" w:cs="Times New Roman"/>
          <w:sz w:val="28"/>
          <w:szCs w:val="28"/>
        </w:rPr>
      </w:pPr>
      <w:r w:rsidRPr="000C7071">
        <w:rPr>
          <w:rFonts w:ascii="Times New Roman" w:hAnsi="Times New Roman" w:cs="Times New Roman"/>
          <w:sz w:val="28"/>
          <w:szCs w:val="28"/>
        </w:rPr>
        <w:t xml:space="preserve">28. </w:t>
      </w:r>
      <w:hyperlink r:id="rId83" w:history="1">
        <w:r w:rsidRPr="000C7071">
          <w:rPr>
            <w:rStyle w:val="a3"/>
            <w:rFonts w:ascii="Times New Roman" w:hAnsi="Times New Roman" w:cs="Times New Roman"/>
            <w:color w:val="auto"/>
            <w:sz w:val="28"/>
            <w:szCs w:val="28"/>
            <w:u w:val="none"/>
          </w:rPr>
          <w:t>Винницкая А.Б.</w:t>
        </w:r>
      </w:hyperlink>
      <w:r w:rsidR="00BF708D" w:rsidRPr="000C7071">
        <w:rPr>
          <w:rStyle w:val="a3"/>
          <w:rFonts w:ascii="Times New Roman" w:hAnsi="Times New Roman" w:cs="Times New Roman"/>
          <w:color w:val="auto"/>
          <w:sz w:val="28"/>
          <w:szCs w:val="28"/>
          <w:u w:val="none"/>
        </w:rPr>
        <w:t xml:space="preserve"> </w:t>
      </w:r>
      <w:r w:rsidRPr="000C7071">
        <w:rPr>
          <w:rFonts w:ascii="Times New Roman" w:hAnsi="Times New Roman" w:cs="Times New Roman"/>
          <w:sz w:val="28"/>
          <w:szCs w:val="28"/>
        </w:rPr>
        <w:t>Возможности эндоскопической аргоноплазменной коагуляции в онкологии.</w:t>
      </w:r>
      <w:r w:rsidR="004D2ECA" w:rsidRPr="000C7071">
        <w:rPr>
          <w:rFonts w:ascii="Times New Roman" w:hAnsi="Times New Roman" w:cs="Times New Roman"/>
          <w:sz w:val="28"/>
          <w:szCs w:val="28"/>
        </w:rPr>
        <w:t xml:space="preserve"> [Текст] / </w:t>
      </w:r>
      <w:hyperlink r:id="rId84" w:history="1">
        <w:r w:rsidR="004D2ECA" w:rsidRPr="000C7071">
          <w:rPr>
            <w:rStyle w:val="a3"/>
            <w:rFonts w:ascii="Times New Roman" w:hAnsi="Times New Roman" w:cs="Times New Roman"/>
            <w:color w:val="auto"/>
            <w:sz w:val="28"/>
            <w:szCs w:val="28"/>
            <w:u w:val="none"/>
          </w:rPr>
          <w:t>Винницкая А.Б.</w:t>
        </w:r>
      </w:hyperlink>
      <w:r w:rsidR="004D2ECA" w:rsidRPr="000C7071">
        <w:rPr>
          <w:rStyle w:val="a3"/>
          <w:rFonts w:ascii="Times New Roman" w:hAnsi="Times New Roman" w:cs="Times New Roman"/>
          <w:color w:val="auto"/>
          <w:sz w:val="28"/>
          <w:szCs w:val="28"/>
          <w:u w:val="none"/>
        </w:rPr>
        <w:t xml:space="preserve">, </w:t>
      </w:r>
      <w:hyperlink r:id="rId85" w:history="1">
        <w:r w:rsidR="004D2ECA" w:rsidRPr="000C7071">
          <w:rPr>
            <w:rStyle w:val="a3"/>
            <w:rFonts w:ascii="Times New Roman" w:hAnsi="Times New Roman" w:cs="Times New Roman"/>
            <w:color w:val="auto"/>
            <w:sz w:val="28"/>
            <w:szCs w:val="28"/>
            <w:u w:val="none"/>
          </w:rPr>
          <w:t>Музыка С.В.</w:t>
        </w:r>
      </w:hyperlink>
      <w:r w:rsidR="004D2ECA" w:rsidRPr="000C7071">
        <w:rPr>
          <w:rStyle w:val="a3"/>
          <w:rFonts w:ascii="Times New Roman" w:hAnsi="Times New Roman" w:cs="Times New Roman"/>
          <w:color w:val="auto"/>
          <w:sz w:val="28"/>
          <w:szCs w:val="28"/>
          <w:u w:val="none"/>
        </w:rPr>
        <w:t xml:space="preserve">, </w:t>
      </w:r>
      <w:hyperlink r:id="rId86" w:history="1">
        <w:r w:rsidR="004D2ECA" w:rsidRPr="000C7071">
          <w:rPr>
            <w:rStyle w:val="a3"/>
            <w:rFonts w:ascii="Times New Roman" w:hAnsi="Times New Roman" w:cs="Times New Roman"/>
            <w:color w:val="auto"/>
            <w:sz w:val="28"/>
            <w:szCs w:val="28"/>
            <w:u w:val="none"/>
          </w:rPr>
          <w:t>Федосеева А.В.</w:t>
        </w:r>
      </w:hyperlink>
      <w:r w:rsidR="004D2ECA" w:rsidRPr="000C7071">
        <w:rPr>
          <w:rFonts w:ascii="Times New Roman" w:hAnsi="Times New Roman" w:cs="Times New Roman"/>
          <w:sz w:val="28"/>
          <w:szCs w:val="28"/>
        </w:rPr>
        <w:t xml:space="preserve"> </w:t>
      </w:r>
      <w:r w:rsidR="00BF708D" w:rsidRPr="000C7071">
        <w:rPr>
          <w:rFonts w:ascii="Times New Roman" w:hAnsi="Times New Roman" w:cs="Times New Roman"/>
          <w:sz w:val="28"/>
          <w:szCs w:val="28"/>
        </w:rPr>
        <w:t xml:space="preserve"> //</w:t>
      </w:r>
      <w:r w:rsidRPr="000C7071">
        <w:rPr>
          <w:rStyle w:val="a4"/>
          <w:rFonts w:ascii="Times New Roman" w:hAnsi="Times New Roman" w:cs="Times New Roman"/>
          <w:b w:val="0"/>
          <w:sz w:val="28"/>
          <w:szCs w:val="28"/>
        </w:rPr>
        <w:t xml:space="preserve"> Онкология</w:t>
      </w:r>
      <w:r w:rsidR="004D2ECA" w:rsidRPr="000C7071">
        <w:rPr>
          <w:rFonts w:ascii="Times New Roman" w:hAnsi="Times New Roman" w:cs="Times New Roman"/>
          <w:sz w:val="28"/>
          <w:szCs w:val="28"/>
        </w:rPr>
        <w:t xml:space="preserve">. - </w:t>
      </w:r>
      <w:r w:rsidRPr="000C7071">
        <w:rPr>
          <w:rFonts w:ascii="Times New Roman" w:hAnsi="Times New Roman" w:cs="Times New Roman"/>
          <w:sz w:val="28"/>
          <w:szCs w:val="28"/>
        </w:rPr>
        <w:t>Т.1</w:t>
      </w:r>
      <w:r w:rsidR="004D2ECA" w:rsidRPr="000C7071">
        <w:rPr>
          <w:rFonts w:ascii="Times New Roman" w:hAnsi="Times New Roman" w:cs="Times New Roman"/>
          <w:sz w:val="28"/>
          <w:szCs w:val="28"/>
        </w:rPr>
        <w:t>0. -  №3.</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 xml:space="preserve"> 2008.</w:t>
      </w:r>
      <w:r w:rsidR="004D2ECA" w:rsidRPr="000C7071">
        <w:rPr>
          <w:rFonts w:ascii="Times New Roman" w:hAnsi="Times New Roman" w:cs="Times New Roman"/>
          <w:sz w:val="28"/>
          <w:szCs w:val="28"/>
          <w:lang w:val="en-US"/>
        </w:rPr>
        <w:t xml:space="preserve"> -</w:t>
      </w:r>
      <w:r w:rsidRPr="000C7071">
        <w:rPr>
          <w:rFonts w:ascii="Times New Roman" w:hAnsi="Times New Roman" w:cs="Times New Roman"/>
          <w:sz w:val="28"/>
          <w:szCs w:val="28"/>
        </w:rPr>
        <w:t xml:space="preserve"> С.345-349.</w:t>
      </w:r>
    </w:p>
    <w:p w:rsidR="008B25EC" w:rsidRPr="00B13010" w:rsidRDefault="008B25EC" w:rsidP="00E02113">
      <w:pPr>
        <w:spacing w:line="360" w:lineRule="auto"/>
        <w:rPr>
          <w:rFonts w:ascii="Times New Roman" w:hAnsi="Times New Roman" w:cs="Times New Roman"/>
          <w:sz w:val="28"/>
          <w:szCs w:val="28"/>
        </w:rPr>
      </w:pPr>
    </w:p>
    <w:p w:rsidR="00EE392D" w:rsidRDefault="00EE392D" w:rsidP="00E02113">
      <w:pPr>
        <w:pStyle w:val="a5"/>
        <w:shd w:val="clear" w:color="auto" w:fill="FFFFFF"/>
        <w:spacing w:line="360" w:lineRule="auto"/>
        <w:ind w:left="0"/>
        <w:rPr>
          <w:rFonts w:ascii="Times New Roman" w:hAnsi="Times New Roman" w:cs="Times New Roman"/>
          <w:sz w:val="28"/>
          <w:szCs w:val="28"/>
        </w:rPr>
      </w:pPr>
    </w:p>
    <w:p w:rsidR="002A16ED" w:rsidRDefault="002A16ED" w:rsidP="00E02113">
      <w:pPr>
        <w:pStyle w:val="a5"/>
        <w:shd w:val="clear" w:color="auto" w:fill="FFFFFF"/>
        <w:spacing w:line="360" w:lineRule="auto"/>
        <w:ind w:left="0"/>
        <w:rPr>
          <w:rFonts w:ascii="Times New Roman" w:hAnsi="Times New Roman" w:cs="Times New Roman"/>
          <w:sz w:val="28"/>
          <w:szCs w:val="28"/>
        </w:rPr>
      </w:pPr>
    </w:p>
    <w:p w:rsidR="002A16ED" w:rsidRDefault="002A16ED" w:rsidP="00E02113">
      <w:pPr>
        <w:pStyle w:val="a5"/>
        <w:shd w:val="clear" w:color="auto" w:fill="FFFFFF"/>
        <w:spacing w:line="360" w:lineRule="auto"/>
        <w:ind w:left="0"/>
        <w:rPr>
          <w:rFonts w:ascii="Times New Roman" w:hAnsi="Times New Roman" w:cs="Times New Roman"/>
          <w:sz w:val="28"/>
          <w:szCs w:val="28"/>
        </w:rPr>
      </w:pPr>
    </w:p>
    <w:p w:rsidR="002A16ED" w:rsidRDefault="002A16ED" w:rsidP="00E02113">
      <w:pPr>
        <w:pStyle w:val="a5"/>
        <w:shd w:val="clear" w:color="auto" w:fill="FFFFFF"/>
        <w:spacing w:line="360" w:lineRule="auto"/>
        <w:ind w:left="0"/>
        <w:rPr>
          <w:rFonts w:ascii="Times New Roman" w:hAnsi="Times New Roman" w:cs="Times New Roman"/>
          <w:sz w:val="28"/>
          <w:szCs w:val="28"/>
        </w:rPr>
      </w:pPr>
    </w:p>
    <w:p w:rsidR="002A16ED" w:rsidRPr="008A52BD" w:rsidRDefault="002A16ED" w:rsidP="00E02113">
      <w:pPr>
        <w:shd w:val="clear" w:color="auto" w:fill="FFFFFF"/>
        <w:spacing w:line="360" w:lineRule="auto"/>
        <w:rPr>
          <w:rFonts w:ascii="Times New Roman" w:hAnsi="Times New Roman" w:cs="Times New Roman"/>
          <w:sz w:val="28"/>
          <w:szCs w:val="28"/>
        </w:rPr>
      </w:pPr>
    </w:p>
    <w:p w:rsidR="00B16CFF" w:rsidRDefault="00B16CFF" w:rsidP="00E02113">
      <w:pPr>
        <w:pStyle w:val="1"/>
        <w:spacing w:before="0" w:after="160"/>
      </w:pPr>
      <w:bookmarkStart w:id="15" w:name="_Toc513305658"/>
      <w:r w:rsidRPr="00F3610D">
        <w:rPr>
          <w:sz w:val="36"/>
        </w:rPr>
        <w:lastRenderedPageBreak/>
        <w:t>Приложения</w:t>
      </w:r>
      <w:bookmarkEnd w:id="15"/>
    </w:p>
    <w:p w:rsidR="00FE4F1F" w:rsidRPr="006B3D95" w:rsidRDefault="00FE4F1F" w:rsidP="00E02113">
      <w:pPr>
        <w:pStyle w:val="a7"/>
        <w:spacing w:before="0" w:beforeAutospacing="0" w:after="160" w:afterAutospacing="0" w:line="360" w:lineRule="auto"/>
        <w:jc w:val="both"/>
        <w:rPr>
          <w:color w:val="000000"/>
          <w:sz w:val="28"/>
          <w:szCs w:val="28"/>
        </w:rPr>
      </w:pPr>
      <w:r w:rsidRPr="007760D4">
        <w:rPr>
          <w:noProof/>
          <w:color w:val="000000"/>
          <w:sz w:val="28"/>
          <w:szCs w:val="28"/>
        </w:rPr>
        <w:drawing>
          <wp:inline distT="0" distB="0" distL="0" distR="0">
            <wp:extent cx="3086100" cy="1751026"/>
            <wp:effectExtent l="0" t="0" r="0" b="1905"/>
            <wp:docPr id="3" name="Рисунок 3" descr="C:\Users\Dell\Desktop\недиплом\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недиплом\1_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92351" cy="1754573"/>
                    </a:xfrm>
                    <a:prstGeom prst="rect">
                      <a:avLst/>
                    </a:prstGeom>
                    <a:noFill/>
                    <a:ln>
                      <a:noFill/>
                    </a:ln>
                  </pic:spPr>
                </pic:pic>
              </a:graphicData>
            </a:graphic>
          </wp:inline>
        </w:drawing>
      </w:r>
    </w:p>
    <w:p w:rsidR="00FE4F1F" w:rsidRPr="007760D4" w:rsidRDefault="00FE4F1F" w:rsidP="00E02113">
      <w:pPr>
        <w:pStyle w:val="a7"/>
        <w:spacing w:before="0" w:beforeAutospacing="0" w:after="160" w:afterAutospacing="0" w:line="360" w:lineRule="auto"/>
        <w:jc w:val="both"/>
        <w:rPr>
          <w:sz w:val="28"/>
          <w:szCs w:val="28"/>
        </w:rPr>
      </w:pPr>
      <w:r w:rsidRPr="007760D4">
        <w:rPr>
          <w:sz w:val="28"/>
          <w:szCs w:val="28"/>
          <w:shd w:val="clear" w:color="auto" w:fill="FFFFFF"/>
        </w:rPr>
        <w:t>Рис</w:t>
      </w:r>
      <w:r w:rsidRPr="006B3D95">
        <w:rPr>
          <w:sz w:val="28"/>
          <w:szCs w:val="28"/>
          <w:shd w:val="clear" w:color="auto" w:fill="FFFFFF"/>
        </w:rPr>
        <w:t xml:space="preserve">. 1. </w:t>
      </w:r>
      <w:r w:rsidRPr="007760D4">
        <w:rPr>
          <w:sz w:val="28"/>
          <w:szCs w:val="28"/>
          <w:shd w:val="clear" w:color="auto" w:fill="FFFFFF"/>
        </w:rPr>
        <w:t>Модели</w:t>
      </w:r>
      <w:r w:rsidR="00290283">
        <w:rPr>
          <w:sz w:val="28"/>
          <w:szCs w:val="28"/>
          <w:shd w:val="clear" w:color="auto" w:fill="FFFFFF"/>
        </w:rPr>
        <w:t xml:space="preserve"> </w:t>
      </w:r>
      <w:r w:rsidRPr="007760D4">
        <w:rPr>
          <w:sz w:val="28"/>
          <w:szCs w:val="28"/>
          <w:shd w:val="clear" w:color="auto" w:fill="FFFFFF"/>
        </w:rPr>
        <w:t>неопластического</w:t>
      </w:r>
      <w:r w:rsidR="00290283">
        <w:rPr>
          <w:sz w:val="28"/>
          <w:szCs w:val="28"/>
          <w:shd w:val="clear" w:color="auto" w:fill="FFFFFF"/>
        </w:rPr>
        <w:t xml:space="preserve"> </w:t>
      </w:r>
      <w:r w:rsidRPr="007760D4">
        <w:rPr>
          <w:sz w:val="28"/>
          <w:szCs w:val="28"/>
          <w:shd w:val="clear" w:color="auto" w:fill="FFFFFF"/>
        </w:rPr>
        <w:t>роста</w:t>
      </w:r>
      <w:r w:rsidR="00290283">
        <w:rPr>
          <w:sz w:val="28"/>
          <w:szCs w:val="28"/>
          <w:shd w:val="clear" w:color="auto" w:fill="FFFFFF"/>
        </w:rPr>
        <w:t xml:space="preserve"> </w:t>
      </w:r>
      <w:r w:rsidRPr="007760D4">
        <w:rPr>
          <w:sz w:val="28"/>
          <w:szCs w:val="28"/>
          <w:shd w:val="clear" w:color="auto" w:fill="FFFFFF"/>
        </w:rPr>
        <w:t>в</w:t>
      </w:r>
      <w:r w:rsidR="00290283">
        <w:rPr>
          <w:sz w:val="28"/>
          <w:szCs w:val="28"/>
          <w:shd w:val="clear" w:color="auto" w:fill="FFFFFF"/>
        </w:rPr>
        <w:t xml:space="preserve"> </w:t>
      </w:r>
      <w:r w:rsidRPr="007760D4">
        <w:rPr>
          <w:sz w:val="28"/>
          <w:szCs w:val="28"/>
          <w:shd w:val="clear" w:color="auto" w:fill="FFFFFF"/>
        </w:rPr>
        <w:t>толстой</w:t>
      </w:r>
      <w:r w:rsidR="00290283">
        <w:rPr>
          <w:sz w:val="28"/>
          <w:szCs w:val="28"/>
          <w:shd w:val="clear" w:color="auto" w:fill="FFFFFF"/>
        </w:rPr>
        <w:t xml:space="preserve"> </w:t>
      </w:r>
      <w:r w:rsidRPr="007760D4">
        <w:rPr>
          <w:sz w:val="28"/>
          <w:szCs w:val="28"/>
          <w:shd w:val="clear" w:color="auto" w:fill="FFFFFF"/>
        </w:rPr>
        <w:t>кишке</w:t>
      </w:r>
      <w:r w:rsidRPr="006B3D95">
        <w:rPr>
          <w:sz w:val="28"/>
          <w:szCs w:val="28"/>
          <w:shd w:val="clear" w:color="auto" w:fill="FFFFFF"/>
        </w:rPr>
        <w:t xml:space="preserve">: 1) </w:t>
      </w:r>
      <w:r w:rsidRPr="007760D4">
        <w:rPr>
          <w:sz w:val="28"/>
          <w:szCs w:val="28"/>
          <w:shd w:val="clear" w:color="auto" w:fill="FFFFFF"/>
        </w:rPr>
        <w:t>полиповидный</w:t>
      </w:r>
      <w:r w:rsidR="00290283">
        <w:rPr>
          <w:sz w:val="28"/>
          <w:szCs w:val="28"/>
          <w:shd w:val="clear" w:color="auto" w:fill="FFFFFF"/>
        </w:rPr>
        <w:t xml:space="preserve"> </w:t>
      </w:r>
      <w:r w:rsidRPr="007760D4">
        <w:rPr>
          <w:sz w:val="28"/>
          <w:szCs w:val="28"/>
          <w:shd w:val="clear" w:color="auto" w:fill="FFFFFF"/>
        </w:rPr>
        <w:t>рост</w:t>
      </w:r>
      <w:r w:rsidRPr="006B3D95">
        <w:rPr>
          <w:sz w:val="28"/>
          <w:szCs w:val="28"/>
          <w:shd w:val="clear" w:color="auto" w:fill="FFFFFF"/>
        </w:rPr>
        <w:t xml:space="preserve"> (</w:t>
      </w:r>
      <w:r w:rsidRPr="007760D4">
        <w:rPr>
          <w:sz w:val="28"/>
          <w:szCs w:val="28"/>
          <w:shd w:val="clear" w:color="auto" w:fill="FFFFFF"/>
        </w:rPr>
        <w:t>вверх</w:t>
      </w:r>
      <w:r w:rsidRPr="006B3D95">
        <w:rPr>
          <w:sz w:val="28"/>
          <w:szCs w:val="28"/>
          <w:shd w:val="clear" w:color="auto" w:fill="FFFFFF"/>
        </w:rPr>
        <w:t xml:space="preserve">); 2) </w:t>
      </w:r>
      <w:r w:rsidRPr="007760D4">
        <w:rPr>
          <w:sz w:val="28"/>
          <w:szCs w:val="28"/>
          <w:shd w:val="clear" w:color="auto" w:fill="FFFFFF"/>
        </w:rPr>
        <w:t>неполиповидный</w:t>
      </w:r>
      <w:r w:rsidRPr="006B3D95">
        <w:rPr>
          <w:sz w:val="28"/>
          <w:szCs w:val="28"/>
          <w:shd w:val="clear" w:color="auto" w:fill="FFFFFF"/>
        </w:rPr>
        <w:t xml:space="preserve">, </w:t>
      </w:r>
      <w:r w:rsidRPr="007760D4">
        <w:rPr>
          <w:sz w:val="28"/>
          <w:szCs w:val="28"/>
          <w:shd w:val="clear" w:color="auto" w:fill="FFFFFF"/>
        </w:rPr>
        <w:t>остается</w:t>
      </w:r>
      <w:r w:rsidR="00290283">
        <w:rPr>
          <w:sz w:val="28"/>
          <w:szCs w:val="28"/>
          <w:shd w:val="clear" w:color="auto" w:fill="FFFFFF"/>
        </w:rPr>
        <w:t xml:space="preserve"> </w:t>
      </w:r>
      <w:r w:rsidRPr="007760D4">
        <w:rPr>
          <w:sz w:val="28"/>
          <w:szCs w:val="28"/>
          <w:shd w:val="clear" w:color="auto" w:fill="FFFFFF"/>
        </w:rPr>
        <w:t>плоским</w:t>
      </w:r>
      <w:r w:rsidR="00290283">
        <w:rPr>
          <w:sz w:val="28"/>
          <w:szCs w:val="28"/>
          <w:shd w:val="clear" w:color="auto" w:fill="FFFFFF"/>
        </w:rPr>
        <w:t xml:space="preserve"> </w:t>
      </w:r>
      <w:r w:rsidRPr="007760D4">
        <w:rPr>
          <w:sz w:val="28"/>
          <w:szCs w:val="28"/>
          <w:shd w:val="clear" w:color="auto" w:fill="FFFFFF"/>
        </w:rPr>
        <w:t>либо слегка приподнятым; 3) по типу LST (латеральный стелющийся рост); 4) неполиповидный углубленный (вниз, в глубину)</w:t>
      </w:r>
      <w:r w:rsidRPr="00423471">
        <w:rPr>
          <w:sz w:val="28"/>
          <w:szCs w:val="28"/>
          <w:shd w:val="clear" w:color="auto" w:fill="FFFFFF"/>
        </w:rPr>
        <w:t xml:space="preserve"> [8]</w:t>
      </w:r>
      <w:r w:rsidRPr="007760D4">
        <w:rPr>
          <w:sz w:val="28"/>
          <w:szCs w:val="28"/>
          <w:shd w:val="clear" w:color="auto" w:fill="FFFFFF"/>
        </w:rPr>
        <w:t xml:space="preserve">.  </w:t>
      </w:r>
    </w:p>
    <w:p w:rsidR="00FE4F1F" w:rsidRPr="007760D4" w:rsidRDefault="00FE4F1F" w:rsidP="00E02113">
      <w:pPr>
        <w:autoSpaceDE w:val="0"/>
        <w:autoSpaceDN w:val="0"/>
        <w:adjustRightInd w:val="0"/>
        <w:spacing w:line="360" w:lineRule="auto"/>
        <w:rPr>
          <w:rFonts w:ascii="Times New Roman" w:hAnsi="Times New Roman" w:cs="Times New Roman"/>
          <w:sz w:val="28"/>
          <w:szCs w:val="28"/>
        </w:rPr>
      </w:pPr>
    </w:p>
    <w:p w:rsidR="00FE4F1F" w:rsidRDefault="00FE4F1F" w:rsidP="00E02113">
      <w:pPr>
        <w:spacing w:line="360" w:lineRule="auto"/>
        <w:rPr>
          <w:rFonts w:ascii="Times New Roman" w:hAnsi="Times New Roman" w:cs="Times New Roman"/>
          <w:sz w:val="28"/>
          <w:szCs w:val="28"/>
        </w:rPr>
      </w:pPr>
      <w:r w:rsidRPr="00602CF8">
        <w:rPr>
          <w:rFonts w:ascii="Times New Roman" w:eastAsia="Times New Roman" w:hAnsi="Times New Roman" w:cs="Times New Roman"/>
          <w:noProof/>
          <w:color w:val="0000FF"/>
          <w:sz w:val="24"/>
          <w:szCs w:val="24"/>
          <w:lang w:eastAsia="ru-RU"/>
        </w:rPr>
        <w:lastRenderedPageBreak/>
        <w:drawing>
          <wp:inline distT="0" distB="0" distL="0" distR="0">
            <wp:extent cx="5524500" cy="6391275"/>
            <wp:effectExtent l="0" t="0" r="0" b="0"/>
            <wp:docPr id="4" name="Рисунок 4" descr="http://endoscopy.com.ua/assets/images/post/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ndoscopy.com.ua/assets/images/post/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0" cy="6391275"/>
                    </a:xfrm>
                    <a:prstGeom prst="rect">
                      <a:avLst/>
                    </a:prstGeom>
                    <a:noFill/>
                    <a:ln>
                      <a:noFill/>
                    </a:ln>
                  </pic:spPr>
                </pic:pic>
              </a:graphicData>
            </a:graphic>
          </wp:inline>
        </w:drawing>
      </w:r>
    </w:p>
    <w:p w:rsidR="00FE4F1F" w:rsidRPr="00602CF8" w:rsidRDefault="00FE4F1F" w:rsidP="00E02113">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shd w:val="clear" w:color="auto" w:fill="FFFFFF"/>
          <w:lang w:eastAsia="ru-RU"/>
        </w:rPr>
        <w:t>Рис. 2</w:t>
      </w:r>
      <w:r w:rsidRPr="00602CF8">
        <w:rPr>
          <w:rFonts w:ascii="Times New Roman" w:eastAsia="Times New Roman" w:hAnsi="Times New Roman" w:cs="Times New Roman"/>
          <w:sz w:val="27"/>
          <w:szCs w:val="27"/>
          <w:shd w:val="clear" w:color="auto" w:fill="FFFFFF"/>
          <w:lang w:eastAsia="ru-RU"/>
        </w:rPr>
        <w:t>. Прогрессия диспластических и метапластических ACF в рак – незубчатый и зубчатый пути</w:t>
      </w:r>
      <w:r w:rsidRPr="00423471">
        <w:rPr>
          <w:rFonts w:ascii="Times New Roman" w:eastAsia="Times New Roman" w:hAnsi="Times New Roman" w:cs="Times New Roman"/>
          <w:sz w:val="27"/>
          <w:szCs w:val="27"/>
          <w:shd w:val="clear" w:color="auto" w:fill="FFFFFF"/>
          <w:lang w:eastAsia="ru-RU"/>
        </w:rPr>
        <w:t>[8]</w:t>
      </w:r>
      <w:r w:rsidRPr="00602CF8">
        <w:rPr>
          <w:rFonts w:ascii="Times New Roman" w:eastAsia="Times New Roman" w:hAnsi="Times New Roman" w:cs="Times New Roman"/>
          <w:sz w:val="27"/>
          <w:szCs w:val="27"/>
          <w:shd w:val="clear" w:color="auto" w:fill="FFFFFF"/>
          <w:lang w:eastAsia="ru-RU"/>
        </w:rPr>
        <w:t>.</w:t>
      </w:r>
    </w:p>
    <w:p w:rsidR="00FE4F1F" w:rsidRPr="000B40D4" w:rsidRDefault="00FE4F1F" w:rsidP="00E02113">
      <w:pPr>
        <w:spacing w:line="360" w:lineRule="auto"/>
        <w:rPr>
          <w:rFonts w:ascii="Times New Roman" w:eastAsia="Times New Roman" w:hAnsi="Times New Roman" w:cs="Times New Roman"/>
          <w:sz w:val="24"/>
          <w:szCs w:val="24"/>
          <w:lang w:eastAsia="ru-RU"/>
        </w:rPr>
      </w:pPr>
      <w:r w:rsidRPr="00602CF8">
        <w:rPr>
          <w:rFonts w:ascii="Times New Roman" w:eastAsia="Times New Roman" w:hAnsi="Times New Roman" w:cs="Times New Roman"/>
          <w:sz w:val="24"/>
          <w:szCs w:val="24"/>
          <w:lang w:eastAsia="ru-RU"/>
        </w:rPr>
        <w:lastRenderedPageBreak/>
        <w:t> </w:t>
      </w:r>
      <w:r w:rsidRPr="001A69DB">
        <w:rPr>
          <w:rFonts w:ascii="Times New Roman" w:hAnsi="Times New Roman" w:cs="Times New Roman"/>
          <w:noProof/>
          <w:color w:val="538135" w:themeColor="accent6" w:themeShade="BF"/>
          <w:sz w:val="28"/>
          <w:szCs w:val="28"/>
          <w:lang w:eastAsia="ru-RU"/>
        </w:rPr>
        <w:drawing>
          <wp:inline distT="0" distB="0" distL="0" distR="0">
            <wp:extent cx="5760085" cy="3168650"/>
            <wp:effectExtent l="0" t="0" r="0" b="0"/>
            <wp:docPr id="1" name="Рисунок 1" descr="C:\Users\Dell\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3168650"/>
                    </a:xfrm>
                    <a:prstGeom prst="rect">
                      <a:avLst/>
                    </a:prstGeom>
                    <a:noFill/>
                    <a:ln>
                      <a:noFill/>
                    </a:ln>
                  </pic:spPr>
                </pic:pic>
              </a:graphicData>
            </a:graphic>
          </wp:inline>
        </w:drawing>
      </w:r>
    </w:p>
    <w:p w:rsidR="00FE4F1F" w:rsidRPr="002B20CC" w:rsidRDefault="00FE4F1F" w:rsidP="00E02113">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Таблица 1. Классификация образований по </w:t>
      </w:r>
      <w:r>
        <w:rPr>
          <w:rFonts w:ascii="Times New Roman" w:hAnsi="Times New Roman" w:cs="Times New Roman"/>
          <w:sz w:val="28"/>
          <w:szCs w:val="28"/>
          <w:lang w:val="en-US"/>
        </w:rPr>
        <w:t>NICE</w:t>
      </w:r>
      <w:r>
        <w:rPr>
          <w:rFonts w:ascii="Times New Roman" w:hAnsi="Times New Roman" w:cs="Times New Roman"/>
          <w:sz w:val="28"/>
          <w:szCs w:val="28"/>
        </w:rPr>
        <w:t xml:space="preserve"> [13].</w:t>
      </w:r>
    </w:p>
    <w:p w:rsidR="00FE4F1F" w:rsidRPr="002B20CC" w:rsidRDefault="00FE4F1F" w:rsidP="00E02113">
      <w:pPr>
        <w:spacing w:line="360" w:lineRule="auto"/>
        <w:rPr>
          <w:rFonts w:ascii="Times New Roman" w:hAnsi="Times New Roman" w:cs="Times New Roman"/>
          <w:sz w:val="28"/>
          <w:szCs w:val="28"/>
        </w:rPr>
      </w:pPr>
    </w:p>
    <w:tbl>
      <w:tblPr>
        <w:tblStyle w:val="aa"/>
        <w:tblW w:w="10916" w:type="dxa"/>
        <w:tblInd w:w="-885" w:type="dxa"/>
        <w:tblLayout w:type="fixed"/>
        <w:tblLook w:val="04A0" w:firstRow="1" w:lastRow="0" w:firstColumn="1" w:lastColumn="0" w:noHBand="0" w:noVBand="1"/>
      </w:tblPr>
      <w:tblGrid>
        <w:gridCol w:w="1702"/>
        <w:gridCol w:w="1985"/>
        <w:gridCol w:w="2693"/>
        <w:gridCol w:w="2410"/>
        <w:gridCol w:w="2126"/>
      </w:tblGrid>
      <w:tr w:rsidR="00FE4F1F" w:rsidRPr="00423471" w:rsidTr="00CB06B3">
        <w:tc>
          <w:tcPr>
            <w:tcW w:w="1702" w:type="dxa"/>
          </w:tcPr>
          <w:p w:rsidR="00FE4F1F" w:rsidRPr="00A74982" w:rsidRDefault="00FE4F1F" w:rsidP="00E02113">
            <w:pPr>
              <w:spacing w:after="160" w:line="360" w:lineRule="auto"/>
              <w:rPr>
                <w:rFonts w:ascii="Times New Roman" w:eastAsia="Times New Roman" w:hAnsi="Times New Roman" w:cs="Times New Roman"/>
                <w:sz w:val="18"/>
                <w:szCs w:val="18"/>
                <w:lang w:eastAsia="ru-RU"/>
              </w:rPr>
            </w:pPr>
          </w:p>
        </w:tc>
        <w:tc>
          <w:tcPr>
            <w:tcW w:w="1985" w:type="dxa"/>
          </w:tcPr>
          <w:p w:rsidR="00FE4F1F" w:rsidRPr="00A74982" w:rsidRDefault="00FE4F1F" w:rsidP="00E02113">
            <w:pPr>
              <w:spacing w:after="160" w:line="360" w:lineRule="auto"/>
              <w:rPr>
                <w:rFonts w:ascii="Times New Roman" w:eastAsia="Times New Roman" w:hAnsi="Times New Roman" w:cs="Times New Roman"/>
                <w:sz w:val="18"/>
                <w:szCs w:val="18"/>
                <w:lang w:eastAsia="ru-RU"/>
              </w:rPr>
            </w:pPr>
            <w:r w:rsidRPr="00A74982">
              <w:rPr>
                <w:rFonts w:ascii="Times New Roman" w:eastAsia="Times New Roman" w:hAnsi="Times New Roman" w:cs="Times New Roman"/>
                <w:sz w:val="18"/>
                <w:szCs w:val="18"/>
                <w:lang w:eastAsia="ru-RU"/>
              </w:rPr>
              <w:t>Тип 1</w:t>
            </w:r>
          </w:p>
        </w:tc>
        <w:tc>
          <w:tcPr>
            <w:tcW w:w="2693" w:type="dxa"/>
          </w:tcPr>
          <w:p w:rsidR="00FE4F1F" w:rsidRPr="00A74982" w:rsidRDefault="00FE4F1F" w:rsidP="00E02113">
            <w:pPr>
              <w:spacing w:after="160" w:line="360" w:lineRule="auto"/>
              <w:rPr>
                <w:rFonts w:ascii="Times New Roman" w:eastAsia="Times New Roman" w:hAnsi="Times New Roman" w:cs="Times New Roman"/>
                <w:sz w:val="18"/>
                <w:szCs w:val="18"/>
                <w:lang w:eastAsia="ru-RU"/>
              </w:rPr>
            </w:pPr>
            <w:r w:rsidRPr="00A74982">
              <w:rPr>
                <w:rFonts w:ascii="Times New Roman" w:eastAsia="Times New Roman" w:hAnsi="Times New Roman" w:cs="Times New Roman"/>
                <w:sz w:val="18"/>
                <w:szCs w:val="18"/>
                <w:lang w:eastAsia="ru-RU"/>
              </w:rPr>
              <w:t>Тип 2</w:t>
            </w:r>
            <w:r w:rsidRPr="00A74982">
              <w:rPr>
                <w:rFonts w:ascii="Times New Roman" w:eastAsia="Times New Roman" w:hAnsi="Times New Roman" w:cs="Times New Roman"/>
                <w:sz w:val="18"/>
                <w:szCs w:val="18"/>
                <w:lang w:val="en-US" w:eastAsia="ru-RU"/>
              </w:rPr>
              <w:t>A</w:t>
            </w:r>
          </w:p>
        </w:tc>
        <w:tc>
          <w:tcPr>
            <w:tcW w:w="2410" w:type="dxa"/>
          </w:tcPr>
          <w:p w:rsidR="00FE4F1F" w:rsidRPr="00A74982" w:rsidRDefault="00FE4F1F" w:rsidP="00E02113">
            <w:pPr>
              <w:spacing w:after="160" w:line="360" w:lineRule="auto"/>
              <w:rPr>
                <w:rFonts w:ascii="Times New Roman" w:eastAsia="Times New Roman" w:hAnsi="Times New Roman" w:cs="Times New Roman"/>
                <w:sz w:val="18"/>
                <w:szCs w:val="18"/>
                <w:lang w:eastAsia="ru-RU"/>
              </w:rPr>
            </w:pPr>
            <w:r w:rsidRPr="00A74982">
              <w:rPr>
                <w:rFonts w:ascii="Times New Roman" w:eastAsia="Times New Roman" w:hAnsi="Times New Roman" w:cs="Times New Roman"/>
                <w:sz w:val="18"/>
                <w:szCs w:val="18"/>
                <w:lang w:eastAsia="ru-RU"/>
              </w:rPr>
              <w:t>Тип 2</w:t>
            </w:r>
            <w:r w:rsidRPr="00A74982">
              <w:rPr>
                <w:rFonts w:ascii="Times New Roman" w:eastAsia="Times New Roman" w:hAnsi="Times New Roman" w:cs="Times New Roman"/>
                <w:sz w:val="18"/>
                <w:szCs w:val="18"/>
                <w:lang w:val="en-US" w:eastAsia="ru-RU"/>
              </w:rPr>
              <w:t>B</w:t>
            </w:r>
          </w:p>
        </w:tc>
        <w:tc>
          <w:tcPr>
            <w:tcW w:w="2126" w:type="dxa"/>
          </w:tcPr>
          <w:p w:rsidR="00FE4F1F" w:rsidRPr="00A74982" w:rsidRDefault="00FE4F1F" w:rsidP="00E02113">
            <w:pPr>
              <w:spacing w:after="160" w:line="360" w:lineRule="auto"/>
              <w:rPr>
                <w:rFonts w:ascii="Times New Roman" w:eastAsia="Times New Roman" w:hAnsi="Times New Roman" w:cs="Times New Roman"/>
                <w:sz w:val="18"/>
                <w:szCs w:val="18"/>
                <w:lang w:eastAsia="ru-RU"/>
              </w:rPr>
            </w:pPr>
            <w:r w:rsidRPr="00A74982">
              <w:rPr>
                <w:rFonts w:ascii="Times New Roman" w:eastAsia="Times New Roman" w:hAnsi="Times New Roman" w:cs="Times New Roman"/>
                <w:sz w:val="18"/>
                <w:szCs w:val="18"/>
                <w:lang w:eastAsia="ru-RU"/>
              </w:rPr>
              <w:t>Тип 3</w:t>
            </w:r>
          </w:p>
        </w:tc>
      </w:tr>
      <w:tr w:rsidR="00FE4F1F" w:rsidRPr="00423471" w:rsidTr="00CB06B3">
        <w:tc>
          <w:tcPr>
            <w:tcW w:w="1702"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Сосуды</w:t>
            </w:r>
          </w:p>
        </w:tc>
        <w:tc>
          <w:tcPr>
            <w:tcW w:w="1985"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Не визуализируются</w:t>
            </w:r>
          </w:p>
        </w:tc>
        <w:tc>
          <w:tcPr>
            <w:tcW w:w="2693"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Одинаковый калибр, Регулярное распределение</w:t>
            </w:r>
          </w:p>
        </w:tc>
        <w:tc>
          <w:tcPr>
            <w:tcW w:w="2410"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Различный калибр, нерегулярное распределение</w:t>
            </w:r>
          </w:p>
        </w:tc>
        <w:tc>
          <w:tcPr>
            <w:tcW w:w="2126"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Зоны аваскулярные</w:t>
            </w:r>
          </w:p>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Наличие утолщенных сосудов</w:t>
            </w:r>
          </w:p>
        </w:tc>
      </w:tr>
      <w:tr w:rsidR="00FE4F1F" w:rsidRPr="00423471" w:rsidTr="00CB06B3">
        <w:tc>
          <w:tcPr>
            <w:tcW w:w="1702"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Поверхностный рисунок</w:t>
            </w:r>
          </w:p>
        </w:tc>
        <w:tc>
          <w:tcPr>
            <w:tcW w:w="1985"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Регулярные белые или темные области</w:t>
            </w:r>
          </w:p>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Подобен окружающей нормальной слизистой</w:t>
            </w:r>
          </w:p>
        </w:tc>
        <w:tc>
          <w:tcPr>
            <w:tcW w:w="2693"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Регулярный (тубулярный, ветвистый, папиллярный)</w:t>
            </w:r>
          </w:p>
        </w:tc>
        <w:tc>
          <w:tcPr>
            <w:tcW w:w="2410"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Нерегулярный или неотчетливый</w:t>
            </w:r>
          </w:p>
        </w:tc>
        <w:tc>
          <w:tcPr>
            <w:tcW w:w="2126"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Бесспорядочный</w:t>
            </w:r>
          </w:p>
        </w:tc>
      </w:tr>
      <w:tr w:rsidR="00FE4F1F" w:rsidRPr="00423471" w:rsidTr="00CB06B3">
        <w:tc>
          <w:tcPr>
            <w:tcW w:w="1702"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Наиболее вероятная гистология</w:t>
            </w:r>
          </w:p>
        </w:tc>
        <w:tc>
          <w:tcPr>
            <w:tcW w:w="1985"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Гиперпластический полип/Зубчатый полип</w:t>
            </w:r>
          </w:p>
        </w:tc>
        <w:tc>
          <w:tcPr>
            <w:tcW w:w="2693"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Низкодифференцированная</w:t>
            </w:r>
          </w:p>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Неоплазия</w:t>
            </w:r>
          </w:p>
        </w:tc>
        <w:tc>
          <w:tcPr>
            <w:tcW w:w="2410"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Высокодифференциро</w:t>
            </w:r>
            <w:r w:rsidR="00CB06B3">
              <w:rPr>
                <w:rFonts w:ascii="Times New Roman" w:eastAsia="Times New Roman" w:hAnsi="Times New Roman" w:cs="Times New Roman"/>
                <w:sz w:val="20"/>
                <w:szCs w:val="20"/>
                <w:lang w:eastAsia="ru-RU"/>
              </w:rPr>
              <w:t>-</w:t>
            </w:r>
            <w:r w:rsidRPr="00CB06B3">
              <w:rPr>
                <w:rFonts w:ascii="Times New Roman" w:eastAsia="Times New Roman" w:hAnsi="Times New Roman" w:cs="Times New Roman"/>
                <w:sz w:val="20"/>
                <w:szCs w:val="20"/>
                <w:lang w:eastAsia="ru-RU"/>
              </w:rPr>
              <w:t>ванная</w:t>
            </w:r>
          </w:p>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Неоплазия/ Карцинома с минимальной инвазией</w:t>
            </w:r>
          </w:p>
        </w:tc>
        <w:tc>
          <w:tcPr>
            <w:tcW w:w="2126" w:type="dxa"/>
          </w:tcPr>
          <w:p w:rsidR="00FE4F1F" w:rsidRPr="00CB06B3" w:rsidRDefault="00FE4F1F" w:rsidP="00E02113">
            <w:pPr>
              <w:spacing w:after="160" w:line="360" w:lineRule="auto"/>
              <w:rPr>
                <w:rFonts w:ascii="Times New Roman" w:eastAsia="Times New Roman" w:hAnsi="Times New Roman" w:cs="Times New Roman"/>
                <w:sz w:val="20"/>
                <w:szCs w:val="20"/>
                <w:lang w:eastAsia="ru-RU"/>
              </w:rPr>
            </w:pPr>
            <w:r w:rsidRPr="00CB06B3">
              <w:rPr>
                <w:rFonts w:ascii="Times New Roman" w:eastAsia="Times New Roman" w:hAnsi="Times New Roman" w:cs="Times New Roman"/>
                <w:sz w:val="20"/>
                <w:szCs w:val="20"/>
                <w:lang w:eastAsia="ru-RU"/>
              </w:rPr>
              <w:t>Субмукозная карцинома с глубокой инвазией</w:t>
            </w:r>
          </w:p>
        </w:tc>
      </w:tr>
    </w:tbl>
    <w:p w:rsidR="00FE4F1F" w:rsidRDefault="00FE4F1F" w:rsidP="00E02113">
      <w:pPr>
        <w:spacing w:line="360" w:lineRule="auto"/>
        <w:rPr>
          <w:rFonts w:ascii="REG" w:eastAsia="Times New Roman" w:hAnsi="REG" w:cs="Times New Roman"/>
          <w:sz w:val="23"/>
          <w:szCs w:val="23"/>
          <w:lang w:eastAsia="ru-RU"/>
        </w:rPr>
      </w:pPr>
      <w:r w:rsidRPr="0076067D">
        <w:rPr>
          <w:b/>
          <w:noProof/>
          <w:sz w:val="28"/>
          <w:szCs w:val="28"/>
          <w:lang w:eastAsia="ru-RU"/>
        </w:rPr>
        <w:lastRenderedPageBreak/>
        <w:drawing>
          <wp:inline distT="0" distB="0" distL="0" distR="0">
            <wp:extent cx="5760085" cy="3684905"/>
            <wp:effectExtent l="0" t="0" r="0" b="0"/>
            <wp:docPr id="2" name="Рисунок 2" descr="C:\Users\Dell\Desktop\недиплом\1-s2.0-S0016510717301207-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недиплом\1-s2.0-S0016510717301207-gr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3684905"/>
                    </a:xfrm>
                    <a:prstGeom prst="rect">
                      <a:avLst/>
                    </a:prstGeom>
                    <a:noFill/>
                    <a:ln>
                      <a:noFill/>
                    </a:ln>
                  </pic:spPr>
                </pic:pic>
              </a:graphicData>
            </a:graphic>
          </wp:inline>
        </w:drawing>
      </w:r>
    </w:p>
    <w:p w:rsidR="00FE4F1F" w:rsidRDefault="00FE4F1F" w:rsidP="00E02113">
      <w:pPr>
        <w:spacing w:line="360" w:lineRule="auto"/>
        <w:rPr>
          <w:rFonts w:ascii="Times New Roman" w:hAnsi="Times New Roman" w:cs="Times New Roman"/>
          <w:sz w:val="28"/>
          <w:szCs w:val="28"/>
        </w:rPr>
      </w:pPr>
      <w:r>
        <w:rPr>
          <w:rFonts w:ascii="Times New Roman" w:hAnsi="Times New Roman" w:cs="Times New Roman"/>
          <w:sz w:val="28"/>
          <w:szCs w:val="28"/>
        </w:rPr>
        <w:t>Таблица 2</w:t>
      </w:r>
      <w:r w:rsidRPr="002B20CC">
        <w:rPr>
          <w:rFonts w:ascii="Times New Roman" w:hAnsi="Times New Roman" w:cs="Times New Roman"/>
          <w:sz w:val="28"/>
          <w:szCs w:val="28"/>
        </w:rPr>
        <w:t>-3</w:t>
      </w:r>
      <w:r>
        <w:rPr>
          <w:rFonts w:ascii="Times New Roman" w:hAnsi="Times New Roman" w:cs="Times New Roman"/>
          <w:sz w:val="28"/>
          <w:szCs w:val="28"/>
        </w:rPr>
        <w:t xml:space="preserve">. Классификация образований по </w:t>
      </w:r>
      <w:r>
        <w:rPr>
          <w:rFonts w:ascii="Times New Roman" w:hAnsi="Times New Roman" w:cs="Times New Roman"/>
          <w:sz w:val="28"/>
          <w:szCs w:val="28"/>
          <w:lang w:val="en-US"/>
        </w:rPr>
        <w:t>JNET</w:t>
      </w:r>
      <w:r>
        <w:rPr>
          <w:rFonts w:ascii="Times New Roman" w:hAnsi="Times New Roman" w:cs="Times New Roman"/>
          <w:sz w:val="28"/>
          <w:szCs w:val="28"/>
        </w:rPr>
        <w:t>[</w:t>
      </w:r>
      <w:r w:rsidRPr="0061092E">
        <w:rPr>
          <w:rFonts w:ascii="Times New Roman" w:hAnsi="Times New Roman" w:cs="Times New Roman"/>
          <w:sz w:val="28"/>
          <w:szCs w:val="28"/>
        </w:rPr>
        <w:t>14].</w:t>
      </w:r>
    </w:p>
    <w:p w:rsidR="008A52BD" w:rsidRDefault="008A52BD" w:rsidP="00E02113">
      <w:pPr>
        <w:spacing w:line="360" w:lineRule="auto"/>
        <w:rPr>
          <w:rFonts w:ascii="Times New Roman" w:hAnsi="Times New Roman" w:cs="Times New Roman"/>
          <w:sz w:val="28"/>
          <w:szCs w:val="28"/>
        </w:rPr>
      </w:pPr>
      <w:r w:rsidRPr="008A52BD">
        <w:rPr>
          <w:rFonts w:ascii="Times New Roman" w:hAnsi="Times New Roman" w:cs="Times New Roman"/>
          <w:noProof/>
          <w:sz w:val="28"/>
          <w:szCs w:val="28"/>
          <w:lang w:eastAsia="ru-RU"/>
        </w:rPr>
        <w:drawing>
          <wp:inline distT="0" distB="0" distL="0" distR="0">
            <wp:extent cx="5940425" cy="3341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3341370"/>
                    </a:xfrm>
                    <a:prstGeom prst="rect">
                      <a:avLst/>
                    </a:prstGeom>
                  </pic:spPr>
                </pic:pic>
              </a:graphicData>
            </a:graphic>
          </wp:inline>
        </w:drawing>
      </w:r>
    </w:p>
    <w:p w:rsidR="00F14792" w:rsidRDefault="00F14792" w:rsidP="00E02113">
      <w:pPr>
        <w:spacing w:line="360" w:lineRule="auto"/>
        <w:rPr>
          <w:rFonts w:ascii="Times New Roman" w:hAnsi="Times New Roman" w:cs="Times New Roman"/>
          <w:sz w:val="28"/>
          <w:szCs w:val="28"/>
        </w:rPr>
      </w:pPr>
      <w:r>
        <w:rPr>
          <w:rFonts w:ascii="Times New Roman" w:hAnsi="Times New Roman" w:cs="Times New Roman"/>
          <w:sz w:val="28"/>
          <w:szCs w:val="28"/>
        </w:rPr>
        <w:t>Рис.3</w:t>
      </w:r>
      <w:r w:rsidR="00B13010">
        <w:rPr>
          <w:rFonts w:ascii="Times New Roman" w:hAnsi="Times New Roman" w:cs="Times New Roman"/>
          <w:sz w:val="28"/>
          <w:szCs w:val="28"/>
        </w:rPr>
        <w:t>. Обнаружение, захват и удаление полипа методом щипцевой резекции.</w:t>
      </w:r>
    </w:p>
    <w:p w:rsidR="00F14792" w:rsidRPr="00F14792" w:rsidRDefault="00F14792" w:rsidP="00E02113">
      <w:pPr>
        <w:spacing w:line="360" w:lineRule="auto"/>
        <w:rPr>
          <w:rFonts w:ascii="Times New Roman" w:hAnsi="Times New Roman" w:cs="Times New Roman"/>
          <w:sz w:val="28"/>
          <w:szCs w:val="28"/>
        </w:rPr>
      </w:pPr>
      <w:r w:rsidRPr="00F14792">
        <w:rPr>
          <w:rFonts w:ascii="Times New Roman" w:hAnsi="Times New Roman" w:cs="Times New Roman"/>
          <w:noProof/>
          <w:sz w:val="28"/>
          <w:szCs w:val="28"/>
          <w:lang w:eastAsia="ru-RU"/>
        </w:rPr>
        <w:lastRenderedPageBreak/>
        <w:drawing>
          <wp:inline distT="0" distB="0" distL="0" distR="0">
            <wp:extent cx="5940425" cy="33413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3341370"/>
                    </a:xfrm>
                    <a:prstGeom prst="rect">
                      <a:avLst/>
                    </a:prstGeom>
                  </pic:spPr>
                </pic:pic>
              </a:graphicData>
            </a:graphic>
          </wp:inline>
        </w:drawing>
      </w:r>
    </w:p>
    <w:p w:rsidR="00A20163" w:rsidRPr="00B13010" w:rsidRDefault="00F14792" w:rsidP="00E02113">
      <w:pPr>
        <w:spacing w:line="360" w:lineRule="auto"/>
        <w:rPr>
          <w:rFonts w:ascii="Times New Roman" w:hAnsi="Times New Roman" w:cs="Times New Roman"/>
          <w:sz w:val="28"/>
          <w:szCs w:val="28"/>
        </w:rPr>
      </w:pPr>
      <w:r w:rsidRPr="00B13010">
        <w:rPr>
          <w:rFonts w:ascii="Times New Roman" w:hAnsi="Times New Roman" w:cs="Times New Roman"/>
          <w:sz w:val="28"/>
          <w:szCs w:val="28"/>
        </w:rPr>
        <w:t>Рис. 4.</w:t>
      </w:r>
      <w:r w:rsidR="00B13010" w:rsidRPr="00B13010">
        <w:rPr>
          <w:rFonts w:ascii="Times New Roman" w:hAnsi="Times New Roman" w:cs="Times New Roman"/>
          <w:sz w:val="28"/>
          <w:szCs w:val="28"/>
        </w:rPr>
        <w:t xml:space="preserve"> Обнаружение, захват и удаление полипа методом петлевой резекции.</w:t>
      </w:r>
    </w:p>
    <w:sectPr w:rsidR="00A20163" w:rsidRPr="00B13010" w:rsidSect="00290283">
      <w:footerReference w:type="default" r:id="rId94"/>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ECA" w:rsidRDefault="004D2ECA" w:rsidP="005C148B">
      <w:pPr>
        <w:spacing w:after="0" w:line="240" w:lineRule="auto"/>
      </w:pPr>
      <w:r>
        <w:separator/>
      </w:r>
    </w:p>
  </w:endnote>
  <w:endnote w:type="continuationSeparator" w:id="0">
    <w:p w:rsidR="004D2ECA" w:rsidRDefault="004D2ECA" w:rsidP="005C1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Bold">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REG">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356781"/>
      <w:docPartObj>
        <w:docPartGallery w:val="Page Numbers (Bottom of Page)"/>
        <w:docPartUnique/>
      </w:docPartObj>
    </w:sdtPr>
    <w:sdtContent>
      <w:p w:rsidR="004D2ECA" w:rsidRDefault="004D2ECA">
        <w:pPr>
          <w:pStyle w:val="ae"/>
          <w:jc w:val="center"/>
        </w:pPr>
        <w:r>
          <w:fldChar w:fldCharType="begin"/>
        </w:r>
        <w:r>
          <w:instrText>PAGE   \* MERGEFORMAT</w:instrText>
        </w:r>
        <w:r>
          <w:fldChar w:fldCharType="separate"/>
        </w:r>
        <w:r w:rsidR="000C7071">
          <w:rPr>
            <w:noProof/>
          </w:rPr>
          <w:t>3</w:t>
        </w:r>
        <w:r>
          <w:rPr>
            <w:noProof/>
          </w:rPr>
          <w:fldChar w:fldCharType="end"/>
        </w:r>
      </w:p>
    </w:sdtContent>
  </w:sdt>
  <w:p w:rsidR="004D2ECA" w:rsidRDefault="004D2EC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ECA" w:rsidRDefault="004D2ECA" w:rsidP="005C148B">
      <w:pPr>
        <w:spacing w:after="0" w:line="240" w:lineRule="auto"/>
      </w:pPr>
      <w:r>
        <w:separator/>
      </w:r>
    </w:p>
  </w:footnote>
  <w:footnote w:type="continuationSeparator" w:id="0">
    <w:p w:rsidR="004D2ECA" w:rsidRDefault="004D2ECA" w:rsidP="005C1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364"/>
    <w:multiLevelType w:val="hybridMultilevel"/>
    <w:tmpl w:val="0C7C2EC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 w15:restartNumberingAfterBreak="0">
    <w:nsid w:val="02785A89"/>
    <w:multiLevelType w:val="hybridMultilevel"/>
    <w:tmpl w:val="E38A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8B5FFE"/>
    <w:multiLevelType w:val="hybridMultilevel"/>
    <w:tmpl w:val="DA581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A7AA2"/>
    <w:multiLevelType w:val="hybridMultilevel"/>
    <w:tmpl w:val="BADE736A"/>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 w15:restartNumberingAfterBreak="0">
    <w:nsid w:val="088B5CC2"/>
    <w:multiLevelType w:val="hybridMultilevel"/>
    <w:tmpl w:val="FB688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E17D90"/>
    <w:multiLevelType w:val="hybridMultilevel"/>
    <w:tmpl w:val="7DEEA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E403D0"/>
    <w:multiLevelType w:val="hybridMultilevel"/>
    <w:tmpl w:val="D9345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1052C1"/>
    <w:multiLevelType w:val="hybridMultilevel"/>
    <w:tmpl w:val="A5428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450532"/>
    <w:multiLevelType w:val="hybridMultilevel"/>
    <w:tmpl w:val="E1B4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472E78"/>
    <w:multiLevelType w:val="hybridMultilevel"/>
    <w:tmpl w:val="EB20D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066A39"/>
    <w:multiLevelType w:val="hybridMultilevel"/>
    <w:tmpl w:val="BDAE31E4"/>
    <w:lvl w:ilvl="0" w:tplc="7AB4E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F61532A"/>
    <w:multiLevelType w:val="hybridMultilevel"/>
    <w:tmpl w:val="57F4A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313C03"/>
    <w:multiLevelType w:val="multilevel"/>
    <w:tmpl w:val="D9E4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E2D96"/>
    <w:multiLevelType w:val="hybridMultilevel"/>
    <w:tmpl w:val="75E8BB6E"/>
    <w:lvl w:ilvl="0" w:tplc="A9BC3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47B0515"/>
    <w:multiLevelType w:val="hybridMultilevel"/>
    <w:tmpl w:val="FBCA28B0"/>
    <w:lvl w:ilvl="0" w:tplc="C8141E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5C93130"/>
    <w:multiLevelType w:val="hybridMultilevel"/>
    <w:tmpl w:val="7C122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3E1FCD"/>
    <w:multiLevelType w:val="hybridMultilevel"/>
    <w:tmpl w:val="D07CB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112DBC"/>
    <w:multiLevelType w:val="hybridMultilevel"/>
    <w:tmpl w:val="CC5C7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8112A0"/>
    <w:multiLevelType w:val="hybridMultilevel"/>
    <w:tmpl w:val="F9107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D04E97"/>
    <w:multiLevelType w:val="hybridMultilevel"/>
    <w:tmpl w:val="667A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EB4A4F"/>
    <w:multiLevelType w:val="hybridMultilevel"/>
    <w:tmpl w:val="6A3E5A16"/>
    <w:lvl w:ilvl="0" w:tplc="ADE4B892">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133D00"/>
    <w:multiLevelType w:val="hybridMultilevel"/>
    <w:tmpl w:val="6F4C2D98"/>
    <w:lvl w:ilvl="0" w:tplc="ADE4B892">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072A72"/>
    <w:multiLevelType w:val="multilevel"/>
    <w:tmpl w:val="87D0BE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2C4082"/>
    <w:multiLevelType w:val="hybridMultilevel"/>
    <w:tmpl w:val="482C33E2"/>
    <w:lvl w:ilvl="0" w:tplc="C372A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54412B7"/>
    <w:multiLevelType w:val="hybridMultilevel"/>
    <w:tmpl w:val="62B06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5958AC"/>
    <w:multiLevelType w:val="hybridMultilevel"/>
    <w:tmpl w:val="145A3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823384"/>
    <w:multiLevelType w:val="hybridMultilevel"/>
    <w:tmpl w:val="3C6C5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A90DDF"/>
    <w:multiLevelType w:val="hybridMultilevel"/>
    <w:tmpl w:val="944C8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6F1082"/>
    <w:multiLevelType w:val="hybridMultilevel"/>
    <w:tmpl w:val="A6A82B24"/>
    <w:lvl w:ilvl="0" w:tplc="5B6A81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648B69AA"/>
    <w:multiLevelType w:val="hybridMultilevel"/>
    <w:tmpl w:val="FBAE0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1425A4"/>
    <w:multiLevelType w:val="hybridMultilevel"/>
    <w:tmpl w:val="536495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AC35EA"/>
    <w:multiLevelType w:val="hybridMultilevel"/>
    <w:tmpl w:val="389C3CA2"/>
    <w:lvl w:ilvl="0" w:tplc="A4DACD9A">
      <w:start w:val="1"/>
      <w:numFmt w:val="bullet"/>
      <w:lvlText w:val=""/>
      <w:lvlJc w:val="left"/>
      <w:pPr>
        <w:tabs>
          <w:tab w:val="num" w:pos="720"/>
        </w:tabs>
        <w:ind w:left="720" w:hanging="360"/>
      </w:pPr>
      <w:rPr>
        <w:rFonts w:ascii="Wingdings 3" w:hAnsi="Wingdings 3" w:hint="default"/>
      </w:rPr>
    </w:lvl>
    <w:lvl w:ilvl="1" w:tplc="48CC0788" w:tentative="1">
      <w:start w:val="1"/>
      <w:numFmt w:val="bullet"/>
      <w:lvlText w:val=""/>
      <w:lvlJc w:val="left"/>
      <w:pPr>
        <w:tabs>
          <w:tab w:val="num" w:pos="1440"/>
        </w:tabs>
        <w:ind w:left="1440" w:hanging="360"/>
      </w:pPr>
      <w:rPr>
        <w:rFonts w:ascii="Wingdings 3" w:hAnsi="Wingdings 3" w:hint="default"/>
      </w:rPr>
    </w:lvl>
    <w:lvl w:ilvl="2" w:tplc="5FC2F300" w:tentative="1">
      <w:start w:val="1"/>
      <w:numFmt w:val="bullet"/>
      <w:lvlText w:val=""/>
      <w:lvlJc w:val="left"/>
      <w:pPr>
        <w:tabs>
          <w:tab w:val="num" w:pos="2160"/>
        </w:tabs>
        <w:ind w:left="2160" w:hanging="360"/>
      </w:pPr>
      <w:rPr>
        <w:rFonts w:ascii="Wingdings 3" w:hAnsi="Wingdings 3" w:hint="default"/>
      </w:rPr>
    </w:lvl>
    <w:lvl w:ilvl="3" w:tplc="EA3CC874" w:tentative="1">
      <w:start w:val="1"/>
      <w:numFmt w:val="bullet"/>
      <w:lvlText w:val=""/>
      <w:lvlJc w:val="left"/>
      <w:pPr>
        <w:tabs>
          <w:tab w:val="num" w:pos="2880"/>
        </w:tabs>
        <w:ind w:left="2880" w:hanging="360"/>
      </w:pPr>
      <w:rPr>
        <w:rFonts w:ascii="Wingdings 3" w:hAnsi="Wingdings 3" w:hint="default"/>
      </w:rPr>
    </w:lvl>
    <w:lvl w:ilvl="4" w:tplc="97844892" w:tentative="1">
      <w:start w:val="1"/>
      <w:numFmt w:val="bullet"/>
      <w:lvlText w:val=""/>
      <w:lvlJc w:val="left"/>
      <w:pPr>
        <w:tabs>
          <w:tab w:val="num" w:pos="3600"/>
        </w:tabs>
        <w:ind w:left="3600" w:hanging="360"/>
      </w:pPr>
      <w:rPr>
        <w:rFonts w:ascii="Wingdings 3" w:hAnsi="Wingdings 3" w:hint="default"/>
      </w:rPr>
    </w:lvl>
    <w:lvl w:ilvl="5" w:tplc="9FD67A7E" w:tentative="1">
      <w:start w:val="1"/>
      <w:numFmt w:val="bullet"/>
      <w:lvlText w:val=""/>
      <w:lvlJc w:val="left"/>
      <w:pPr>
        <w:tabs>
          <w:tab w:val="num" w:pos="4320"/>
        </w:tabs>
        <w:ind w:left="4320" w:hanging="360"/>
      </w:pPr>
      <w:rPr>
        <w:rFonts w:ascii="Wingdings 3" w:hAnsi="Wingdings 3" w:hint="default"/>
      </w:rPr>
    </w:lvl>
    <w:lvl w:ilvl="6" w:tplc="D9A8AD0E" w:tentative="1">
      <w:start w:val="1"/>
      <w:numFmt w:val="bullet"/>
      <w:lvlText w:val=""/>
      <w:lvlJc w:val="left"/>
      <w:pPr>
        <w:tabs>
          <w:tab w:val="num" w:pos="5040"/>
        </w:tabs>
        <w:ind w:left="5040" w:hanging="360"/>
      </w:pPr>
      <w:rPr>
        <w:rFonts w:ascii="Wingdings 3" w:hAnsi="Wingdings 3" w:hint="default"/>
      </w:rPr>
    </w:lvl>
    <w:lvl w:ilvl="7" w:tplc="839A15A2" w:tentative="1">
      <w:start w:val="1"/>
      <w:numFmt w:val="bullet"/>
      <w:lvlText w:val=""/>
      <w:lvlJc w:val="left"/>
      <w:pPr>
        <w:tabs>
          <w:tab w:val="num" w:pos="5760"/>
        </w:tabs>
        <w:ind w:left="5760" w:hanging="360"/>
      </w:pPr>
      <w:rPr>
        <w:rFonts w:ascii="Wingdings 3" w:hAnsi="Wingdings 3" w:hint="default"/>
      </w:rPr>
    </w:lvl>
    <w:lvl w:ilvl="8" w:tplc="6F2A3336"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C2D430B"/>
    <w:multiLevelType w:val="hybridMultilevel"/>
    <w:tmpl w:val="5972D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DE3F7D"/>
    <w:multiLevelType w:val="multilevel"/>
    <w:tmpl w:val="D87E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2D04A0"/>
    <w:multiLevelType w:val="hybridMultilevel"/>
    <w:tmpl w:val="6A3E5A16"/>
    <w:lvl w:ilvl="0" w:tplc="ADE4B892">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836EA9"/>
    <w:multiLevelType w:val="hybridMultilevel"/>
    <w:tmpl w:val="E3444CD4"/>
    <w:lvl w:ilvl="0" w:tplc="64D0FB80">
      <w:start w:val="1"/>
      <w:numFmt w:val="lowerLetter"/>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4D26B31"/>
    <w:multiLevelType w:val="hybridMultilevel"/>
    <w:tmpl w:val="0396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422A0F"/>
    <w:multiLevelType w:val="hybridMultilevel"/>
    <w:tmpl w:val="90688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7D13D0"/>
    <w:multiLevelType w:val="hybridMultilevel"/>
    <w:tmpl w:val="6A3E5A16"/>
    <w:lvl w:ilvl="0" w:tplc="ADE4B892">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746162"/>
    <w:multiLevelType w:val="hybridMultilevel"/>
    <w:tmpl w:val="72602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25"/>
  </w:num>
  <w:num w:numId="4">
    <w:abstractNumId w:val="16"/>
  </w:num>
  <w:num w:numId="5">
    <w:abstractNumId w:val="10"/>
  </w:num>
  <w:num w:numId="6">
    <w:abstractNumId w:val="7"/>
  </w:num>
  <w:num w:numId="7">
    <w:abstractNumId w:val="14"/>
  </w:num>
  <w:num w:numId="8">
    <w:abstractNumId w:val="13"/>
  </w:num>
  <w:num w:numId="9">
    <w:abstractNumId w:val="32"/>
  </w:num>
  <w:num w:numId="10">
    <w:abstractNumId w:val="17"/>
  </w:num>
  <w:num w:numId="11">
    <w:abstractNumId w:val="5"/>
  </w:num>
  <w:num w:numId="12">
    <w:abstractNumId w:val="8"/>
  </w:num>
  <w:num w:numId="13">
    <w:abstractNumId w:val="11"/>
  </w:num>
  <w:num w:numId="14">
    <w:abstractNumId w:val="0"/>
  </w:num>
  <w:num w:numId="15">
    <w:abstractNumId w:val="21"/>
  </w:num>
  <w:num w:numId="16">
    <w:abstractNumId w:val="38"/>
  </w:num>
  <w:num w:numId="17">
    <w:abstractNumId w:val="33"/>
  </w:num>
  <w:num w:numId="18">
    <w:abstractNumId w:val="2"/>
  </w:num>
  <w:num w:numId="19">
    <w:abstractNumId w:val="22"/>
  </w:num>
  <w:num w:numId="20">
    <w:abstractNumId w:val="12"/>
  </w:num>
  <w:num w:numId="21">
    <w:abstractNumId w:val="9"/>
  </w:num>
  <w:num w:numId="22">
    <w:abstractNumId w:val="30"/>
  </w:num>
  <w:num w:numId="23">
    <w:abstractNumId w:val="4"/>
  </w:num>
  <w:num w:numId="24">
    <w:abstractNumId w:val="1"/>
  </w:num>
  <w:num w:numId="25">
    <w:abstractNumId w:val="26"/>
  </w:num>
  <w:num w:numId="26">
    <w:abstractNumId w:val="27"/>
  </w:num>
  <w:num w:numId="27">
    <w:abstractNumId w:val="3"/>
  </w:num>
  <w:num w:numId="28">
    <w:abstractNumId w:val="37"/>
  </w:num>
  <w:num w:numId="29">
    <w:abstractNumId w:val="34"/>
  </w:num>
  <w:num w:numId="30">
    <w:abstractNumId w:val="20"/>
  </w:num>
  <w:num w:numId="31">
    <w:abstractNumId w:val="18"/>
  </w:num>
  <w:num w:numId="32">
    <w:abstractNumId w:val="23"/>
  </w:num>
  <w:num w:numId="33">
    <w:abstractNumId w:val="35"/>
  </w:num>
  <w:num w:numId="34">
    <w:abstractNumId w:val="19"/>
  </w:num>
  <w:num w:numId="35">
    <w:abstractNumId w:val="28"/>
  </w:num>
  <w:num w:numId="36">
    <w:abstractNumId w:val="36"/>
  </w:num>
  <w:num w:numId="37">
    <w:abstractNumId w:val="24"/>
  </w:num>
  <w:num w:numId="38">
    <w:abstractNumId w:val="31"/>
  </w:num>
  <w:num w:numId="39">
    <w:abstractNumId w:val="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85817"/>
    <w:rsid w:val="00010E72"/>
    <w:rsid w:val="000312D0"/>
    <w:rsid w:val="00043453"/>
    <w:rsid w:val="00073ACC"/>
    <w:rsid w:val="000769FD"/>
    <w:rsid w:val="0007709A"/>
    <w:rsid w:val="00095ECA"/>
    <w:rsid w:val="000B23AE"/>
    <w:rsid w:val="000B2FE1"/>
    <w:rsid w:val="000B3775"/>
    <w:rsid w:val="000C7071"/>
    <w:rsid w:val="000D3D3F"/>
    <w:rsid w:val="000D47E5"/>
    <w:rsid w:val="000D7353"/>
    <w:rsid w:val="000E1475"/>
    <w:rsid w:val="00101249"/>
    <w:rsid w:val="00107F12"/>
    <w:rsid w:val="001145BB"/>
    <w:rsid w:val="0012551E"/>
    <w:rsid w:val="00127062"/>
    <w:rsid w:val="001411FA"/>
    <w:rsid w:val="001627D1"/>
    <w:rsid w:val="00172A2F"/>
    <w:rsid w:val="001813AE"/>
    <w:rsid w:val="00194391"/>
    <w:rsid w:val="00195407"/>
    <w:rsid w:val="001A0CAB"/>
    <w:rsid w:val="001B3005"/>
    <w:rsid w:val="001D468D"/>
    <w:rsid w:val="001D59D9"/>
    <w:rsid w:val="001E480B"/>
    <w:rsid w:val="001E645D"/>
    <w:rsid w:val="001F5681"/>
    <w:rsid w:val="00200832"/>
    <w:rsid w:val="00205F12"/>
    <w:rsid w:val="00207A85"/>
    <w:rsid w:val="0021353D"/>
    <w:rsid w:val="002162C7"/>
    <w:rsid w:val="002508C0"/>
    <w:rsid w:val="00250D43"/>
    <w:rsid w:val="0026218E"/>
    <w:rsid w:val="00264977"/>
    <w:rsid w:val="00277B99"/>
    <w:rsid w:val="00285817"/>
    <w:rsid w:val="00290283"/>
    <w:rsid w:val="0029473B"/>
    <w:rsid w:val="002A16ED"/>
    <w:rsid w:val="002B3BEE"/>
    <w:rsid w:val="002B6C39"/>
    <w:rsid w:val="002F1472"/>
    <w:rsid w:val="002F513B"/>
    <w:rsid w:val="002F72D9"/>
    <w:rsid w:val="00313E12"/>
    <w:rsid w:val="00350074"/>
    <w:rsid w:val="00353AD5"/>
    <w:rsid w:val="003544C5"/>
    <w:rsid w:val="00374902"/>
    <w:rsid w:val="0038138C"/>
    <w:rsid w:val="003863DD"/>
    <w:rsid w:val="003A6317"/>
    <w:rsid w:val="003B0EDB"/>
    <w:rsid w:val="003D1A97"/>
    <w:rsid w:val="003D58D8"/>
    <w:rsid w:val="003F4130"/>
    <w:rsid w:val="003F64B2"/>
    <w:rsid w:val="00425E5D"/>
    <w:rsid w:val="00433744"/>
    <w:rsid w:val="004A01D6"/>
    <w:rsid w:val="004A406B"/>
    <w:rsid w:val="004B1A00"/>
    <w:rsid w:val="004B3C46"/>
    <w:rsid w:val="004D2ECA"/>
    <w:rsid w:val="004F3D0E"/>
    <w:rsid w:val="004F6B99"/>
    <w:rsid w:val="00500331"/>
    <w:rsid w:val="00502E23"/>
    <w:rsid w:val="00503DC7"/>
    <w:rsid w:val="00511A6B"/>
    <w:rsid w:val="005335BD"/>
    <w:rsid w:val="005364F2"/>
    <w:rsid w:val="00557EE2"/>
    <w:rsid w:val="005606B1"/>
    <w:rsid w:val="00573453"/>
    <w:rsid w:val="005754E0"/>
    <w:rsid w:val="0058029B"/>
    <w:rsid w:val="005971FA"/>
    <w:rsid w:val="005A3D0C"/>
    <w:rsid w:val="005A6566"/>
    <w:rsid w:val="005C148B"/>
    <w:rsid w:val="005F0182"/>
    <w:rsid w:val="005F100E"/>
    <w:rsid w:val="00612C18"/>
    <w:rsid w:val="006620A9"/>
    <w:rsid w:val="00665CBF"/>
    <w:rsid w:val="00677786"/>
    <w:rsid w:val="00684E66"/>
    <w:rsid w:val="00691F78"/>
    <w:rsid w:val="006A5A4B"/>
    <w:rsid w:val="006B17D4"/>
    <w:rsid w:val="006C142A"/>
    <w:rsid w:val="006E1D81"/>
    <w:rsid w:val="0070547E"/>
    <w:rsid w:val="007165E8"/>
    <w:rsid w:val="00722365"/>
    <w:rsid w:val="00755898"/>
    <w:rsid w:val="007608EB"/>
    <w:rsid w:val="00761084"/>
    <w:rsid w:val="00770F52"/>
    <w:rsid w:val="00784F23"/>
    <w:rsid w:val="00784F71"/>
    <w:rsid w:val="00791627"/>
    <w:rsid w:val="00791E81"/>
    <w:rsid w:val="007943B0"/>
    <w:rsid w:val="00794477"/>
    <w:rsid w:val="007A0885"/>
    <w:rsid w:val="007A3701"/>
    <w:rsid w:val="007B46B2"/>
    <w:rsid w:val="007C02F4"/>
    <w:rsid w:val="007C633F"/>
    <w:rsid w:val="007E1C7D"/>
    <w:rsid w:val="007E682A"/>
    <w:rsid w:val="007F190D"/>
    <w:rsid w:val="007F7D3E"/>
    <w:rsid w:val="00804D88"/>
    <w:rsid w:val="00833520"/>
    <w:rsid w:val="00844BE4"/>
    <w:rsid w:val="00874FF9"/>
    <w:rsid w:val="00881A16"/>
    <w:rsid w:val="00885296"/>
    <w:rsid w:val="00887CF8"/>
    <w:rsid w:val="00887D45"/>
    <w:rsid w:val="00890E32"/>
    <w:rsid w:val="0089209F"/>
    <w:rsid w:val="008944C5"/>
    <w:rsid w:val="00896C15"/>
    <w:rsid w:val="00897D2F"/>
    <w:rsid w:val="008A010C"/>
    <w:rsid w:val="008A05AF"/>
    <w:rsid w:val="008A52BD"/>
    <w:rsid w:val="008B25EC"/>
    <w:rsid w:val="008B6457"/>
    <w:rsid w:val="008E1854"/>
    <w:rsid w:val="008E6C1B"/>
    <w:rsid w:val="008F0DE8"/>
    <w:rsid w:val="00910717"/>
    <w:rsid w:val="00924579"/>
    <w:rsid w:val="00931B34"/>
    <w:rsid w:val="009404CE"/>
    <w:rsid w:val="00941883"/>
    <w:rsid w:val="0097239F"/>
    <w:rsid w:val="00977AE6"/>
    <w:rsid w:val="0098198F"/>
    <w:rsid w:val="00981C0F"/>
    <w:rsid w:val="0098553D"/>
    <w:rsid w:val="00985B21"/>
    <w:rsid w:val="00991415"/>
    <w:rsid w:val="00997907"/>
    <w:rsid w:val="009D6D1C"/>
    <w:rsid w:val="009D7EE8"/>
    <w:rsid w:val="009E32F7"/>
    <w:rsid w:val="009E744E"/>
    <w:rsid w:val="009F6811"/>
    <w:rsid w:val="00A1709F"/>
    <w:rsid w:val="00A20163"/>
    <w:rsid w:val="00A25DF4"/>
    <w:rsid w:val="00A731C0"/>
    <w:rsid w:val="00A81F8F"/>
    <w:rsid w:val="00A91C31"/>
    <w:rsid w:val="00A963B6"/>
    <w:rsid w:val="00AA48DD"/>
    <w:rsid w:val="00AB16E4"/>
    <w:rsid w:val="00AC35FC"/>
    <w:rsid w:val="00AD3E0D"/>
    <w:rsid w:val="00AE51DE"/>
    <w:rsid w:val="00AF5F32"/>
    <w:rsid w:val="00B13010"/>
    <w:rsid w:val="00B16CFF"/>
    <w:rsid w:val="00B246B6"/>
    <w:rsid w:val="00B26F3E"/>
    <w:rsid w:val="00B53112"/>
    <w:rsid w:val="00B60CA1"/>
    <w:rsid w:val="00B629C2"/>
    <w:rsid w:val="00B82794"/>
    <w:rsid w:val="00B91E09"/>
    <w:rsid w:val="00B95C58"/>
    <w:rsid w:val="00BB2245"/>
    <w:rsid w:val="00BD3050"/>
    <w:rsid w:val="00BD5F56"/>
    <w:rsid w:val="00BE45C1"/>
    <w:rsid w:val="00BF708D"/>
    <w:rsid w:val="00C0302E"/>
    <w:rsid w:val="00C143FB"/>
    <w:rsid w:val="00C155C6"/>
    <w:rsid w:val="00C1766B"/>
    <w:rsid w:val="00C220E6"/>
    <w:rsid w:val="00C2233D"/>
    <w:rsid w:val="00C25B1A"/>
    <w:rsid w:val="00C33A1D"/>
    <w:rsid w:val="00C43DB6"/>
    <w:rsid w:val="00C4505E"/>
    <w:rsid w:val="00C56031"/>
    <w:rsid w:val="00C744BD"/>
    <w:rsid w:val="00C8057A"/>
    <w:rsid w:val="00C81ACE"/>
    <w:rsid w:val="00C93344"/>
    <w:rsid w:val="00C9558B"/>
    <w:rsid w:val="00CA6205"/>
    <w:rsid w:val="00CA7156"/>
    <w:rsid w:val="00CB01EB"/>
    <w:rsid w:val="00CB06B3"/>
    <w:rsid w:val="00CC5785"/>
    <w:rsid w:val="00CD77FE"/>
    <w:rsid w:val="00CE00F1"/>
    <w:rsid w:val="00D25EB1"/>
    <w:rsid w:val="00D2787D"/>
    <w:rsid w:val="00D37677"/>
    <w:rsid w:val="00D419FF"/>
    <w:rsid w:val="00D4692D"/>
    <w:rsid w:val="00D627BA"/>
    <w:rsid w:val="00D6299F"/>
    <w:rsid w:val="00D6367F"/>
    <w:rsid w:val="00D70BDA"/>
    <w:rsid w:val="00D75450"/>
    <w:rsid w:val="00D86A5E"/>
    <w:rsid w:val="00DA5CD8"/>
    <w:rsid w:val="00DA66C3"/>
    <w:rsid w:val="00DC486A"/>
    <w:rsid w:val="00DD7439"/>
    <w:rsid w:val="00DE6EFD"/>
    <w:rsid w:val="00E02113"/>
    <w:rsid w:val="00E0635D"/>
    <w:rsid w:val="00E118EF"/>
    <w:rsid w:val="00E12ED4"/>
    <w:rsid w:val="00E3038D"/>
    <w:rsid w:val="00E33841"/>
    <w:rsid w:val="00E44E8F"/>
    <w:rsid w:val="00E477DE"/>
    <w:rsid w:val="00E561EE"/>
    <w:rsid w:val="00E60D68"/>
    <w:rsid w:val="00E71BD1"/>
    <w:rsid w:val="00E76AB5"/>
    <w:rsid w:val="00E837B2"/>
    <w:rsid w:val="00EA0B19"/>
    <w:rsid w:val="00EA7456"/>
    <w:rsid w:val="00EB6EBA"/>
    <w:rsid w:val="00EC4B71"/>
    <w:rsid w:val="00EE392D"/>
    <w:rsid w:val="00EF341C"/>
    <w:rsid w:val="00EF4751"/>
    <w:rsid w:val="00F10E61"/>
    <w:rsid w:val="00F132D5"/>
    <w:rsid w:val="00F14792"/>
    <w:rsid w:val="00F26287"/>
    <w:rsid w:val="00F3610D"/>
    <w:rsid w:val="00F404A1"/>
    <w:rsid w:val="00F62BC5"/>
    <w:rsid w:val="00F70DDA"/>
    <w:rsid w:val="00F84582"/>
    <w:rsid w:val="00F865CF"/>
    <w:rsid w:val="00FA056D"/>
    <w:rsid w:val="00FB28E1"/>
    <w:rsid w:val="00FB7910"/>
    <w:rsid w:val="00FC600D"/>
    <w:rsid w:val="00FC790F"/>
    <w:rsid w:val="00FD035E"/>
    <w:rsid w:val="00FD6CB9"/>
    <w:rsid w:val="00FE4F1F"/>
    <w:rsid w:val="00FF0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DB35354-505F-447B-A158-CA67EFD5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472"/>
  </w:style>
  <w:style w:type="paragraph" w:styleId="1">
    <w:name w:val="heading 1"/>
    <w:basedOn w:val="a"/>
    <w:next w:val="a"/>
    <w:link w:val="10"/>
    <w:uiPriority w:val="9"/>
    <w:qFormat/>
    <w:rsid w:val="008B25EC"/>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8B25EC"/>
    <w:pPr>
      <w:spacing w:before="100" w:beforeAutospacing="1" w:after="100" w:afterAutospacing="1" w:line="240" w:lineRule="auto"/>
      <w:outlineLvl w:val="1"/>
    </w:pPr>
    <w:rPr>
      <w:rFonts w:ascii="Times New Roman" w:eastAsia="Times New Roman" w:hAnsi="Times New Roman" w:cs="Times New Roman"/>
      <w:b/>
      <w:bCs/>
      <w:sz w:val="28"/>
      <w:szCs w:val="36"/>
      <w:lang w:eastAsia="ru-RU"/>
    </w:rPr>
  </w:style>
  <w:style w:type="paragraph" w:styleId="3">
    <w:name w:val="heading 3"/>
    <w:basedOn w:val="a"/>
    <w:next w:val="a"/>
    <w:link w:val="30"/>
    <w:uiPriority w:val="9"/>
    <w:semiHidden/>
    <w:unhideWhenUsed/>
    <w:qFormat/>
    <w:rsid w:val="009979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162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3841"/>
    <w:rPr>
      <w:color w:val="0563C1" w:themeColor="hyperlink"/>
      <w:u w:val="single"/>
    </w:rPr>
  </w:style>
  <w:style w:type="character" w:customStyle="1" w:styleId="20">
    <w:name w:val="Заголовок 2 Знак"/>
    <w:basedOn w:val="a0"/>
    <w:link w:val="2"/>
    <w:uiPriority w:val="9"/>
    <w:rsid w:val="008B25EC"/>
    <w:rPr>
      <w:rFonts w:ascii="Times New Roman" w:eastAsia="Times New Roman" w:hAnsi="Times New Roman" w:cs="Times New Roman"/>
      <w:b/>
      <w:bCs/>
      <w:sz w:val="28"/>
      <w:szCs w:val="36"/>
      <w:lang w:eastAsia="ru-RU"/>
    </w:rPr>
  </w:style>
  <w:style w:type="character" w:customStyle="1" w:styleId="apple-converted-space">
    <w:name w:val="apple-converted-space"/>
    <w:basedOn w:val="a0"/>
    <w:rsid w:val="00FF0EDA"/>
  </w:style>
  <w:style w:type="character" w:customStyle="1" w:styleId="10">
    <w:name w:val="Заголовок 1 Знак"/>
    <w:basedOn w:val="a0"/>
    <w:link w:val="1"/>
    <w:uiPriority w:val="9"/>
    <w:rsid w:val="008B25EC"/>
    <w:rPr>
      <w:rFonts w:ascii="Times New Roman" w:eastAsiaTheme="majorEastAsia" w:hAnsi="Times New Roman" w:cstheme="majorBidi"/>
      <w:b/>
      <w:sz w:val="28"/>
      <w:szCs w:val="32"/>
    </w:rPr>
  </w:style>
  <w:style w:type="character" w:customStyle="1" w:styleId="cit">
    <w:name w:val="cit"/>
    <w:basedOn w:val="a0"/>
    <w:rsid w:val="00D70BDA"/>
  </w:style>
  <w:style w:type="character" w:customStyle="1" w:styleId="fm-vol-iss-date">
    <w:name w:val="fm-vol-iss-date"/>
    <w:basedOn w:val="a0"/>
    <w:rsid w:val="00D70BDA"/>
  </w:style>
  <w:style w:type="character" w:customStyle="1" w:styleId="doi">
    <w:name w:val="doi"/>
    <w:basedOn w:val="a0"/>
    <w:rsid w:val="00D70BDA"/>
  </w:style>
  <w:style w:type="character" w:customStyle="1" w:styleId="fm-citation-ids-label">
    <w:name w:val="fm-citation-ids-label"/>
    <w:basedOn w:val="a0"/>
    <w:rsid w:val="00D70BDA"/>
  </w:style>
  <w:style w:type="paragraph" w:customStyle="1" w:styleId="disclosurelink">
    <w:name w:val="disclosurelink"/>
    <w:basedOn w:val="a"/>
    <w:rsid w:val="00770F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A5A4B"/>
    <w:rPr>
      <w:b/>
      <w:bCs/>
    </w:rPr>
  </w:style>
  <w:style w:type="paragraph" w:styleId="a5">
    <w:name w:val="List Paragraph"/>
    <w:basedOn w:val="a"/>
    <w:uiPriority w:val="34"/>
    <w:qFormat/>
    <w:rsid w:val="00794477"/>
    <w:pPr>
      <w:ind w:left="720"/>
      <w:contextualSpacing/>
    </w:pPr>
  </w:style>
  <w:style w:type="character" w:customStyle="1" w:styleId="highlight">
    <w:name w:val="highlight"/>
    <w:basedOn w:val="a0"/>
    <w:rsid w:val="007A0885"/>
  </w:style>
  <w:style w:type="character" w:styleId="a6">
    <w:name w:val="Emphasis"/>
    <w:basedOn w:val="a0"/>
    <w:uiPriority w:val="20"/>
    <w:qFormat/>
    <w:rsid w:val="007F7D3E"/>
    <w:rPr>
      <w:i/>
      <w:iCs/>
    </w:rPr>
  </w:style>
  <w:style w:type="paragraph" w:styleId="a7">
    <w:name w:val="Normal (Web)"/>
    <w:basedOn w:val="a"/>
    <w:uiPriority w:val="99"/>
    <w:unhideWhenUsed/>
    <w:rsid w:val="00C80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name">
    <w:name w:val="authorname"/>
    <w:basedOn w:val="a0"/>
    <w:rsid w:val="00997907"/>
  </w:style>
  <w:style w:type="character" w:customStyle="1" w:styleId="contacticon">
    <w:name w:val="contacticon"/>
    <w:basedOn w:val="a0"/>
    <w:rsid w:val="00997907"/>
  </w:style>
  <w:style w:type="character" w:customStyle="1" w:styleId="journaltitle">
    <w:name w:val="journaltitle"/>
    <w:basedOn w:val="a0"/>
    <w:rsid w:val="00997907"/>
  </w:style>
  <w:style w:type="character" w:customStyle="1" w:styleId="articlecitationyear">
    <w:name w:val="articlecitation_year"/>
    <w:basedOn w:val="a0"/>
    <w:rsid w:val="00997907"/>
  </w:style>
  <w:style w:type="character" w:customStyle="1" w:styleId="articlecitationvolume">
    <w:name w:val="articlecitation_volume"/>
    <w:basedOn w:val="a0"/>
    <w:rsid w:val="00997907"/>
  </w:style>
  <w:style w:type="character" w:customStyle="1" w:styleId="articlecitationpages">
    <w:name w:val="articlecitation_pages"/>
    <w:basedOn w:val="a0"/>
    <w:rsid w:val="00997907"/>
  </w:style>
  <w:style w:type="character" w:customStyle="1" w:styleId="30">
    <w:name w:val="Заголовок 3 Знак"/>
    <w:basedOn w:val="a0"/>
    <w:link w:val="3"/>
    <w:uiPriority w:val="9"/>
    <w:semiHidden/>
    <w:rsid w:val="00997907"/>
    <w:rPr>
      <w:rFonts w:asciiTheme="majorHAnsi" w:eastAsiaTheme="majorEastAsia" w:hAnsiTheme="majorHAnsi" w:cstheme="majorBidi"/>
      <w:color w:val="1F4D78" w:themeColor="accent1" w:themeShade="7F"/>
      <w:sz w:val="24"/>
      <w:szCs w:val="24"/>
    </w:rPr>
  </w:style>
  <w:style w:type="paragraph" w:styleId="a8">
    <w:name w:val="Balloon Text"/>
    <w:basedOn w:val="a"/>
    <w:link w:val="a9"/>
    <w:uiPriority w:val="99"/>
    <w:semiHidden/>
    <w:unhideWhenUsed/>
    <w:rsid w:val="006E1D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1D81"/>
    <w:rPr>
      <w:rFonts w:ascii="Tahoma" w:hAnsi="Tahoma" w:cs="Tahoma"/>
      <w:sz w:val="16"/>
      <w:szCs w:val="16"/>
    </w:rPr>
  </w:style>
  <w:style w:type="character" w:customStyle="1" w:styleId="40">
    <w:name w:val="Заголовок 4 Знак"/>
    <w:basedOn w:val="a0"/>
    <w:link w:val="4"/>
    <w:uiPriority w:val="9"/>
    <w:semiHidden/>
    <w:rsid w:val="002162C7"/>
    <w:rPr>
      <w:rFonts w:asciiTheme="majorHAnsi" w:eastAsiaTheme="majorEastAsia" w:hAnsiTheme="majorHAnsi" w:cstheme="majorBidi"/>
      <w:i/>
      <w:iCs/>
      <w:color w:val="2E74B5" w:themeColor="accent1" w:themeShade="BF"/>
    </w:rPr>
  </w:style>
  <w:style w:type="table" w:styleId="aa">
    <w:name w:val="Table Grid"/>
    <w:basedOn w:val="a1"/>
    <w:uiPriority w:val="39"/>
    <w:rsid w:val="00BE4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EE392D"/>
    <w:pPr>
      <w:spacing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EE392D"/>
    <w:pPr>
      <w:spacing w:after="100"/>
    </w:pPr>
  </w:style>
  <w:style w:type="paragraph" w:styleId="21">
    <w:name w:val="toc 2"/>
    <w:basedOn w:val="a"/>
    <w:next w:val="a"/>
    <w:autoRedefine/>
    <w:uiPriority w:val="39"/>
    <w:unhideWhenUsed/>
    <w:rsid w:val="00EE392D"/>
    <w:pPr>
      <w:spacing w:after="100"/>
      <w:ind w:left="220"/>
    </w:pPr>
  </w:style>
  <w:style w:type="paragraph" w:styleId="ac">
    <w:name w:val="header"/>
    <w:basedOn w:val="a"/>
    <w:link w:val="ad"/>
    <w:uiPriority w:val="99"/>
    <w:unhideWhenUsed/>
    <w:rsid w:val="005C14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C148B"/>
  </w:style>
  <w:style w:type="paragraph" w:styleId="ae">
    <w:name w:val="footer"/>
    <w:basedOn w:val="a"/>
    <w:link w:val="af"/>
    <w:uiPriority w:val="99"/>
    <w:unhideWhenUsed/>
    <w:rsid w:val="005C14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C148B"/>
  </w:style>
  <w:style w:type="character" w:customStyle="1" w:styleId="highlight2">
    <w:name w:val="highlight2"/>
    <w:basedOn w:val="a0"/>
    <w:rsid w:val="00FE4F1F"/>
  </w:style>
  <w:style w:type="character" w:customStyle="1" w:styleId="element-citation">
    <w:name w:val="element-citation"/>
    <w:basedOn w:val="a0"/>
    <w:rsid w:val="00FE4F1F"/>
  </w:style>
  <w:style w:type="character" w:customStyle="1" w:styleId="ref-journal">
    <w:name w:val="ref-journal"/>
    <w:basedOn w:val="a0"/>
    <w:rsid w:val="00FE4F1F"/>
  </w:style>
  <w:style w:type="character" w:customStyle="1" w:styleId="ref-vol">
    <w:name w:val="ref-vol"/>
    <w:basedOn w:val="a0"/>
    <w:rsid w:val="00FE4F1F"/>
  </w:style>
  <w:style w:type="character" w:customStyle="1" w:styleId="sfzihb">
    <w:name w:val="sfzihb"/>
    <w:basedOn w:val="a0"/>
    <w:rsid w:val="00B13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8036">
      <w:bodyDiv w:val="1"/>
      <w:marLeft w:val="0"/>
      <w:marRight w:val="0"/>
      <w:marTop w:val="0"/>
      <w:marBottom w:val="0"/>
      <w:divBdr>
        <w:top w:val="none" w:sz="0" w:space="0" w:color="auto"/>
        <w:left w:val="none" w:sz="0" w:space="0" w:color="auto"/>
        <w:bottom w:val="none" w:sz="0" w:space="0" w:color="auto"/>
        <w:right w:val="none" w:sz="0" w:space="0" w:color="auto"/>
      </w:divBdr>
      <w:divsChild>
        <w:div w:id="1057048192">
          <w:marLeft w:val="0"/>
          <w:marRight w:val="0"/>
          <w:marTop w:val="0"/>
          <w:marBottom w:val="0"/>
          <w:divBdr>
            <w:top w:val="none" w:sz="0" w:space="0" w:color="auto"/>
            <w:left w:val="none" w:sz="0" w:space="0" w:color="auto"/>
            <w:bottom w:val="none" w:sz="0" w:space="0" w:color="auto"/>
            <w:right w:val="none" w:sz="0" w:space="0" w:color="auto"/>
          </w:divBdr>
          <w:divsChild>
            <w:div w:id="1635601195">
              <w:marLeft w:val="0"/>
              <w:marRight w:val="0"/>
              <w:marTop w:val="0"/>
              <w:marBottom w:val="0"/>
              <w:divBdr>
                <w:top w:val="none" w:sz="0" w:space="0" w:color="auto"/>
                <w:left w:val="none" w:sz="0" w:space="0" w:color="auto"/>
                <w:bottom w:val="none" w:sz="0" w:space="0" w:color="auto"/>
                <w:right w:val="none" w:sz="0" w:space="0" w:color="auto"/>
              </w:divBdr>
            </w:div>
          </w:divsChild>
        </w:div>
        <w:div w:id="1069687879">
          <w:marLeft w:val="0"/>
          <w:marRight w:val="0"/>
          <w:marTop w:val="0"/>
          <w:marBottom w:val="0"/>
          <w:divBdr>
            <w:top w:val="none" w:sz="0" w:space="0" w:color="auto"/>
            <w:left w:val="none" w:sz="0" w:space="0" w:color="auto"/>
            <w:bottom w:val="none" w:sz="0" w:space="0" w:color="auto"/>
            <w:right w:val="none" w:sz="0" w:space="0" w:color="auto"/>
          </w:divBdr>
          <w:divsChild>
            <w:div w:id="759567509">
              <w:marLeft w:val="0"/>
              <w:marRight w:val="0"/>
              <w:marTop w:val="0"/>
              <w:marBottom w:val="0"/>
              <w:divBdr>
                <w:top w:val="none" w:sz="0" w:space="0" w:color="auto"/>
                <w:left w:val="none" w:sz="0" w:space="0" w:color="auto"/>
                <w:bottom w:val="none" w:sz="0" w:space="0" w:color="auto"/>
                <w:right w:val="none" w:sz="0" w:space="0" w:color="auto"/>
              </w:divBdr>
            </w:div>
            <w:div w:id="940532087">
              <w:marLeft w:val="0"/>
              <w:marRight w:val="0"/>
              <w:marTop w:val="0"/>
              <w:marBottom w:val="0"/>
              <w:divBdr>
                <w:top w:val="none" w:sz="0" w:space="0" w:color="auto"/>
                <w:left w:val="none" w:sz="0" w:space="0" w:color="auto"/>
                <w:bottom w:val="none" w:sz="0" w:space="0" w:color="auto"/>
                <w:right w:val="none" w:sz="0" w:space="0" w:color="auto"/>
              </w:divBdr>
            </w:div>
          </w:divsChild>
        </w:div>
        <w:div w:id="559634688">
          <w:marLeft w:val="0"/>
          <w:marRight w:val="0"/>
          <w:marTop w:val="0"/>
          <w:marBottom w:val="0"/>
          <w:divBdr>
            <w:top w:val="none" w:sz="0" w:space="0" w:color="auto"/>
            <w:left w:val="none" w:sz="0" w:space="0" w:color="auto"/>
            <w:bottom w:val="none" w:sz="0" w:space="0" w:color="auto"/>
            <w:right w:val="none" w:sz="0" w:space="0" w:color="auto"/>
          </w:divBdr>
          <w:divsChild>
            <w:div w:id="1561289378">
              <w:marLeft w:val="0"/>
              <w:marRight w:val="0"/>
              <w:marTop w:val="0"/>
              <w:marBottom w:val="0"/>
              <w:divBdr>
                <w:top w:val="none" w:sz="0" w:space="0" w:color="auto"/>
                <w:left w:val="none" w:sz="0" w:space="0" w:color="auto"/>
                <w:bottom w:val="none" w:sz="0" w:space="0" w:color="auto"/>
                <w:right w:val="none" w:sz="0" w:space="0" w:color="auto"/>
              </w:divBdr>
            </w:div>
            <w:div w:id="2817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4049">
      <w:bodyDiv w:val="1"/>
      <w:marLeft w:val="0"/>
      <w:marRight w:val="0"/>
      <w:marTop w:val="0"/>
      <w:marBottom w:val="0"/>
      <w:divBdr>
        <w:top w:val="none" w:sz="0" w:space="0" w:color="auto"/>
        <w:left w:val="none" w:sz="0" w:space="0" w:color="auto"/>
        <w:bottom w:val="none" w:sz="0" w:space="0" w:color="auto"/>
        <w:right w:val="none" w:sz="0" w:space="0" w:color="auto"/>
      </w:divBdr>
      <w:divsChild>
        <w:div w:id="1576740858">
          <w:marLeft w:val="547"/>
          <w:marRight w:val="0"/>
          <w:marTop w:val="200"/>
          <w:marBottom w:val="0"/>
          <w:divBdr>
            <w:top w:val="none" w:sz="0" w:space="0" w:color="auto"/>
            <w:left w:val="none" w:sz="0" w:space="0" w:color="auto"/>
            <w:bottom w:val="none" w:sz="0" w:space="0" w:color="auto"/>
            <w:right w:val="none" w:sz="0" w:space="0" w:color="auto"/>
          </w:divBdr>
        </w:div>
        <w:div w:id="193808639">
          <w:marLeft w:val="547"/>
          <w:marRight w:val="0"/>
          <w:marTop w:val="200"/>
          <w:marBottom w:val="0"/>
          <w:divBdr>
            <w:top w:val="none" w:sz="0" w:space="0" w:color="auto"/>
            <w:left w:val="none" w:sz="0" w:space="0" w:color="auto"/>
            <w:bottom w:val="none" w:sz="0" w:space="0" w:color="auto"/>
            <w:right w:val="none" w:sz="0" w:space="0" w:color="auto"/>
          </w:divBdr>
        </w:div>
      </w:divsChild>
    </w:div>
    <w:div w:id="247815722">
      <w:bodyDiv w:val="1"/>
      <w:marLeft w:val="0"/>
      <w:marRight w:val="0"/>
      <w:marTop w:val="0"/>
      <w:marBottom w:val="0"/>
      <w:divBdr>
        <w:top w:val="none" w:sz="0" w:space="0" w:color="auto"/>
        <w:left w:val="none" w:sz="0" w:space="0" w:color="auto"/>
        <w:bottom w:val="none" w:sz="0" w:space="0" w:color="auto"/>
        <w:right w:val="none" w:sz="0" w:space="0" w:color="auto"/>
      </w:divBdr>
    </w:div>
    <w:div w:id="265500613">
      <w:bodyDiv w:val="1"/>
      <w:marLeft w:val="0"/>
      <w:marRight w:val="0"/>
      <w:marTop w:val="0"/>
      <w:marBottom w:val="0"/>
      <w:divBdr>
        <w:top w:val="none" w:sz="0" w:space="0" w:color="auto"/>
        <w:left w:val="none" w:sz="0" w:space="0" w:color="auto"/>
        <w:bottom w:val="none" w:sz="0" w:space="0" w:color="auto"/>
        <w:right w:val="none" w:sz="0" w:space="0" w:color="auto"/>
      </w:divBdr>
      <w:divsChild>
        <w:div w:id="982731739">
          <w:marLeft w:val="0"/>
          <w:marRight w:val="0"/>
          <w:marTop w:val="0"/>
          <w:marBottom w:val="0"/>
          <w:divBdr>
            <w:top w:val="none" w:sz="0" w:space="0" w:color="auto"/>
            <w:left w:val="none" w:sz="0" w:space="0" w:color="auto"/>
            <w:bottom w:val="none" w:sz="0" w:space="0" w:color="auto"/>
            <w:right w:val="none" w:sz="0" w:space="0" w:color="auto"/>
          </w:divBdr>
          <w:divsChild>
            <w:div w:id="1026101978">
              <w:marLeft w:val="0"/>
              <w:marRight w:val="0"/>
              <w:marTop w:val="0"/>
              <w:marBottom w:val="0"/>
              <w:divBdr>
                <w:top w:val="none" w:sz="0" w:space="0" w:color="auto"/>
                <w:left w:val="none" w:sz="0" w:space="0" w:color="auto"/>
                <w:bottom w:val="none" w:sz="0" w:space="0" w:color="auto"/>
                <w:right w:val="none" w:sz="0" w:space="0" w:color="auto"/>
              </w:divBdr>
              <w:divsChild>
                <w:div w:id="1032615612">
                  <w:marLeft w:val="2250"/>
                  <w:marRight w:val="0"/>
                  <w:marTop w:val="0"/>
                  <w:marBottom w:val="0"/>
                  <w:divBdr>
                    <w:top w:val="none" w:sz="0" w:space="0" w:color="auto"/>
                    <w:left w:val="none" w:sz="0" w:space="0" w:color="auto"/>
                    <w:bottom w:val="none" w:sz="0" w:space="0" w:color="auto"/>
                    <w:right w:val="none" w:sz="0" w:space="0" w:color="auto"/>
                  </w:divBdr>
                  <w:divsChild>
                    <w:div w:id="1507204430">
                      <w:marLeft w:val="0"/>
                      <w:marRight w:val="0"/>
                      <w:marTop w:val="0"/>
                      <w:marBottom w:val="0"/>
                      <w:divBdr>
                        <w:top w:val="none" w:sz="0" w:space="0" w:color="auto"/>
                        <w:left w:val="none" w:sz="0" w:space="0" w:color="auto"/>
                        <w:bottom w:val="none" w:sz="0" w:space="0" w:color="auto"/>
                        <w:right w:val="none" w:sz="0" w:space="0" w:color="auto"/>
                      </w:divBdr>
                      <w:divsChild>
                        <w:div w:id="5192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253469">
          <w:marLeft w:val="0"/>
          <w:marRight w:val="0"/>
          <w:marTop w:val="45"/>
          <w:marBottom w:val="0"/>
          <w:divBdr>
            <w:top w:val="none" w:sz="0" w:space="0" w:color="auto"/>
            <w:left w:val="none" w:sz="0" w:space="0" w:color="auto"/>
            <w:bottom w:val="none" w:sz="0" w:space="0" w:color="auto"/>
            <w:right w:val="none" w:sz="0" w:space="0" w:color="auto"/>
          </w:divBdr>
          <w:divsChild>
            <w:div w:id="2068068396">
              <w:marLeft w:val="0"/>
              <w:marRight w:val="0"/>
              <w:marTop w:val="0"/>
              <w:marBottom w:val="0"/>
              <w:divBdr>
                <w:top w:val="none" w:sz="0" w:space="0" w:color="auto"/>
                <w:left w:val="none" w:sz="0" w:space="0" w:color="auto"/>
                <w:bottom w:val="none" w:sz="0" w:space="0" w:color="auto"/>
                <w:right w:val="none" w:sz="0" w:space="0" w:color="auto"/>
              </w:divBdr>
              <w:divsChild>
                <w:div w:id="1484657882">
                  <w:marLeft w:val="2250"/>
                  <w:marRight w:val="3960"/>
                  <w:marTop w:val="0"/>
                  <w:marBottom w:val="0"/>
                  <w:divBdr>
                    <w:top w:val="none" w:sz="0" w:space="0" w:color="auto"/>
                    <w:left w:val="none" w:sz="0" w:space="0" w:color="auto"/>
                    <w:bottom w:val="none" w:sz="0" w:space="0" w:color="auto"/>
                    <w:right w:val="none" w:sz="0" w:space="0" w:color="auto"/>
                  </w:divBdr>
                  <w:divsChild>
                    <w:div w:id="1047073455">
                      <w:marLeft w:val="0"/>
                      <w:marRight w:val="0"/>
                      <w:marTop w:val="0"/>
                      <w:marBottom w:val="0"/>
                      <w:divBdr>
                        <w:top w:val="none" w:sz="0" w:space="0" w:color="auto"/>
                        <w:left w:val="none" w:sz="0" w:space="0" w:color="auto"/>
                        <w:bottom w:val="none" w:sz="0" w:space="0" w:color="auto"/>
                        <w:right w:val="none" w:sz="0" w:space="0" w:color="auto"/>
                      </w:divBdr>
                      <w:divsChild>
                        <w:div w:id="595137549">
                          <w:marLeft w:val="0"/>
                          <w:marRight w:val="0"/>
                          <w:marTop w:val="0"/>
                          <w:marBottom w:val="0"/>
                          <w:divBdr>
                            <w:top w:val="none" w:sz="0" w:space="0" w:color="auto"/>
                            <w:left w:val="none" w:sz="0" w:space="0" w:color="auto"/>
                            <w:bottom w:val="none" w:sz="0" w:space="0" w:color="auto"/>
                            <w:right w:val="none" w:sz="0" w:space="0" w:color="auto"/>
                          </w:divBdr>
                          <w:divsChild>
                            <w:div w:id="1573394161">
                              <w:marLeft w:val="0"/>
                              <w:marRight w:val="0"/>
                              <w:marTop w:val="0"/>
                              <w:marBottom w:val="0"/>
                              <w:divBdr>
                                <w:top w:val="none" w:sz="0" w:space="0" w:color="auto"/>
                                <w:left w:val="none" w:sz="0" w:space="0" w:color="auto"/>
                                <w:bottom w:val="none" w:sz="0" w:space="0" w:color="auto"/>
                                <w:right w:val="none" w:sz="0" w:space="0" w:color="auto"/>
                              </w:divBdr>
                              <w:divsChild>
                                <w:div w:id="1086878780">
                                  <w:marLeft w:val="0"/>
                                  <w:marRight w:val="0"/>
                                  <w:marTop w:val="90"/>
                                  <w:marBottom w:val="0"/>
                                  <w:divBdr>
                                    <w:top w:val="none" w:sz="0" w:space="0" w:color="auto"/>
                                    <w:left w:val="none" w:sz="0" w:space="0" w:color="auto"/>
                                    <w:bottom w:val="none" w:sz="0" w:space="0" w:color="auto"/>
                                    <w:right w:val="none" w:sz="0" w:space="0" w:color="auto"/>
                                  </w:divBdr>
                                  <w:divsChild>
                                    <w:div w:id="1316832940">
                                      <w:marLeft w:val="0"/>
                                      <w:marRight w:val="0"/>
                                      <w:marTop w:val="0"/>
                                      <w:marBottom w:val="0"/>
                                      <w:divBdr>
                                        <w:top w:val="none" w:sz="0" w:space="0" w:color="auto"/>
                                        <w:left w:val="none" w:sz="0" w:space="0" w:color="auto"/>
                                        <w:bottom w:val="none" w:sz="0" w:space="0" w:color="auto"/>
                                        <w:right w:val="none" w:sz="0" w:space="0" w:color="auto"/>
                                      </w:divBdr>
                                      <w:divsChild>
                                        <w:div w:id="156001139">
                                          <w:marLeft w:val="0"/>
                                          <w:marRight w:val="0"/>
                                          <w:marTop w:val="0"/>
                                          <w:marBottom w:val="0"/>
                                          <w:divBdr>
                                            <w:top w:val="none" w:sz="0" w:space="0" w:color="auto"/>
                                            <w:left w:val="none" w:sz="0" w:space="0" w:color="auto"/>
                                            <w:bottom w:val="none" w:sz="0" w:space="0" w:color="auto"/>
                                            <w:right w:val="none" w:sz="0" w:space="0" w:color="auto"/>
                                          </w:divBdr>
                                          <w:divsChild>
                                            <w:div w:id="510074165">
                                              <w:marLeft w:val="0"/>
                                              <w:marRight w:val="0"/>
                                              <w:marTop w:val="0"/>
                                              <w:marBottom w:val="0"/>
                                              <w:divBdr>
                                                <w:top w:val="none" w:sz="0" w:space="0" w:color="auto"/>
                                                <w:left w:val="none" w:sz="0" w:space="0" w:color="auto"/>
                                                <w:bottom w:val="none" w:sz="0" w:space="0" w:color="auto"/>
                                                <w:right w:val="none" w:sz="0" w:space="0" w:color="auto"/>
                                              </w:divBdr>
                                              <w:divsChild>
                                                <w:div w:id="693382458">
                                                  <w:marLeft w:val="0"/>
                                                  <w:marRight w:val="0"/>
                                                  <w:marTop w:val="0"/>
                                                  <w:marBottom w:val="390"/>
                                                  <w:divBdr>
                                                    <w:top w:val="none" w:sz="0" w:space="0" w:color="auto"/>
                                                    <w:left w:val="none" w:sz="0" w:space="0" w:color="auto"/>
                                                    <w:bottom w:val="none" w:sz="0" w:space="0" w:color="auto"/>
                                                    <w:right w:val="none" w:sz="0" w:space="0" w:color="auto"/>
                                                  </w:divBdr>
                                                  <w:divsChild>
                                                    <w:div w:id="10578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828142">
      <w:bodyDiv w:val="1"/>
      <w:marLeft w:val="0"/>
      <w:marRight w:val="0"/>
      <w:marTop w:val="0"/>
      <w:marBottom w:val="0"/>
      <w:divBdr>
        <w:top w:val="none" w:sz="0" w:space="0" w:color="auto"/>
        <w:left w:val="none" w:sz="0" w:space="0" w:color="auto"/>
        <w:bottom w:val="none" w:sz="0" w:space="0" w:color="auto"/>
        <w:right w:val="none" w:sz="0" w:space="0" w:color="auto"/>
      </w:divBdr>
      <w:divsChild>
        <w:div w:id="1518159815">
          <w:marLeft w:val="0"/>
          <w:marRight w:val="0"/>
          <w:marTop w:val="0"/>
          <w:marBottom w:val="0"/>
          <w:divBdr>
            <w:top w:val="none" w:sz="0" w:space="0" w:color="auto"/>
            <w:left w:val="none" w:sz="0" w:space="0" w:color="auto"/>
            <w:bottom w:val="none" w:sz="0" w:space="0" w:color="auto"/>
            <w:right w:val="none" w:sz="0" w:space="0" w:color="auto"/>
          </w:divBdr>
          <w:divsChild>
            <w:div w:id="835725077">
              <w:marLeft w:val="0"/>
              <w:marRight w:val="0"/>
              <w:marTop w:val="0"/>
              <w:marBottom w:val="0"/>
              <w:divBdr>
                <w:top w:val="none" w:sz="0" w:space="0" w:color="auto"/>
                <w:left w:val="none" w:sz="0" w:space="0" w:color="auto"/>
                <w:bottom w:val="none" w:sz="0" w:space="0" w:color="auto"/>
                <w:right w:val="none" w:sz="0" w:space="0" w:color="auto"/>
              </w:divBdr>
            </w:div>
          </w:divsChild>
        </w:div>
        <w:div w:id="654337802">
          <w:marLeft w:val="0"/>
          <w:marRight w:val="0"/>
          <w:marTop w:val="0"/>
          <w:marBottom w:val="0"/>
          <w:divBdr>
            <w:top w:val="none" w:sz="0" w:space="0" w:color="auto"/>
            <w:left w:val="none" w:sz="0" w:space="0" w:color="auto"/>
            <w:bottom w:val="none" w:sz="0" w:space="0" w:color="auto"/>
            <w:right w:val="none" w:sz="0" w:space="0" w:color="auto"/>
          </w:divBdr>
          <w:divsChild>
            <w:div w:id="700476322">
              <w:marLeft w:val="0"/>
              <w:marRight w:val="0"/>
              <w:marTop w:val="0"/>
              <w:marBottom w:val="0"/>
              <w:divBdr>
                <w:top w:val="none" w:sz="0" w:space="0" w:color="auto"/>
                <w:left w:val="none" w:sz="0" w:space="0" w:color="auto"/>
                <w:bottom w:val="none" w:sz="0" w:space="0" w:color="auto"/>
                <w:right w:val="none" w:sz="0" w:space="0" w:color="auto"/>
              </w:divBdr>
            </w:div>
            <w:div w:id="1558126762">
              <w:marLeft w:val="0"/>
              <w:marRight w:val="0"/>
              <w:marTop w:val="0"/>
              <w:marBottom w:val="0"/>
              <w:divBdr>
                <w:top w:val="none" w:sz="0" w:space="0" w:color="auto"/>
                <w:left w:val="none" w:sz="0" w:space="0" w:color="auto"/>
                <w:bottom w:val="none" w:sz="0" w:space="0" w:color="auto"/>
                <w:right w:val="none" w:sz="0" w:space="0" w:color="auto"/>
              </w:divBdr>
            </w:div>
          </w:divsChild>
        </w:div>
        <w:div w:id="1113329235">
          <w:marLeft w:val="0"/>
          <w:marRight w:val="0"/>
          <w:marTop w:val="0"/>
          <w:marBottom w:val="0"/>
          <w:divBdr>
            <w:top w:val="none" w:sz="0" w:space="0" w:color="auto"/>
            <w:left w:val="none" w:sz="0" w:space="0" w:color="auto"/>
            <w:bottom w:val="none" w:sz="0" w:space="0" w:color="auto"/>
            <w:right w:val="none" w:sz="0" w:space="0" w:color="auto"/>
          </w:divBdr>
          <w:divsChild>
            <w:div w:id="29185198">
              <w:marLeft w:val="0"/>
              <w:marRight w:val="0"/>
              <w:marTop w:val="0"/>
              <w:marBottom w:val="0"/>
              <w:divBdr>
                <w:top w:val="none" w:sz="0" w:space="0" w:color="auto"/>
                <w:left w:val="none" w:sz="0" w:space="0" w:color="auto"/>
                <w:bottom w:val="none" w:sz="0" w:space="0" w:color="auto"/>
                <w:right w:val="none" w:sz="0" w:space="0" w:color="auto"/>
              </w:divBdr>
            </w:div>
            <w:div w:id="11936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2130">
      <w:bodyDiv w:val="1"/>
      <w:marLeft w:val="0"/>
      <w:marRight w:val="0"/>
      <w:marTop w:val="0"/>
      <w:marBottom w:val="0"/>
      <w:divBdr>
        <w:top w:val="none" w:sz="0" w:space="0" w:color="auto"/>
        <w:left w:val="none" w:sz="0" w:space="0" w:color="auto"/>
        <w:bottom w:val="none" w:sz="0" w:space="0" w:color="auto"/>
        <w:right w:val="none" w:sz="0" w:space="0" w:color="auto"/>
      </w:divBdr>
      <w:divsChild>
        <w:div w:id="761757000">
          <w:marLeft w:val="0"/>
          <w:marRight w:val="0"/>
          <w:marTop w:val="0"/>
          <w:marBottom w:val="166"/>
          <w:divBdr>
            <w:top w:val="none" w:sz="0" w:space="0" w:color="auto"/>
            <w:left w:val="none" w:sz="0" w:space="0" w:color="auto"/>
            <w:bottom w:val="none" w:sz="0" w:space="0" w:color="auto"/>
            <w:right w:val="none" w:sz="0" w:space="0" w:color="auto"/>
          </w:divBdr>
          <w:divsChild>
            <w:div w:id="1679770530">
              <w:marLeft w:val="0"/>
              <w:marRight w:val="0"/>
              <w:marTop w:val="0"/>
              <w:marBottom w:val="0"/>
              <w:divBdr>
                <w:top w:val="none" w:sz="0" w:space="0" w:color="auto"/>
                <w:left w:val="none" w:sz="0" w:space="0" w:color="auto"/>
                <w:bottom w:val="none" w:sz="0" w:space="0" w:color="auto"/>
                <w:right w:val="none" w:sz="0" w:space="0" w:color="auto"/>
              </w:divBdr>
              <w:divsChild>
                <w:div w:id="1189685406">
                  <w:marLeft w:val="0"/>
                  <w:marRight w:val="0"/>
                  <w:marTop w:val="0"/>
                  <w:marBottom w:val="0"/>
                  <w:divBdr>
                    <w:top w:val="none" w:sz="0" w:space="0" w:color="auto"/>
                    <w:left w:val="none" w:sz="0" w:space="0" w:color="auto"/>
                    <w:bottom w:val="none" w:sz="0" w:space="0" w:color="auto"/>
                    <w:right w:val="none" w:sz="0" w:space="0" w:color="auto"/>
                  </w:divBdr>
                  <w:divsChild>
                    <w:div w:id="1409498882">
                      <w:marLeft w:val="0"/>
                      <w:marRight w:val="0"/>
                      <w:marTop w:val="0"/>
                      <w:marBottom w:val="0"/>
                      <w:divBdr>
                        <w:top w:val="none" w:sz="0" w:space="0" w:color="auto"/>
                        <w:left w:val="none" w:sz="0" w:space="0" w:color="auto"/>
                        <w:bottom w:val="none" w:sz="0" w:space="0" w:color="auto"/>
                        <w:right w:val="none" w:sz="0" w:space="0" w:color="auto"/>
                      </w:divBdr>
                      <w:divsChild>
                        <w:div w:id="4208402">
                          <w:marLeft w:val="0"/>
                          <w:marRight w:val="0"/>
                          <w:marTop w:val="0"/>
                          <w:marBottom w:val="0"/>
                          <w:divBdr>
                            <w:top w:val="none" w:sz="0" w:space="0" w:color="auto"/>
                            <w:left w:val="none" w:sz="0" w:space="0" w:color="auto"/>
                            <w:bottom w:val="none" w:sz="0" w:space="0" w:color="auto"/>
                            <w:right w:val="none" w:sz="0" w:space="0" w:color="auto"/>
                          </w:divBdr>
                        </w:div>
                        <w:div w:id="119342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3778">
                  <w:marLeft w:val="0"/>
                  <w:marRight w:val="0"/>
                  <w:marTop w:val="0"/>
                  <w:marBottom w:val="0"/>
                  <w:divBdr>
                    <w:top w:val="none" w:sz="0" w:space="0" w:color="auto"/>
                    <w:left w:val="none" w:sz="0" w:space="0" w:color="auto"/>
                    <w:bottom w:val="none" w:sz="0" w:space="0" w:color="auto"/>
                    <w:right w:val="none" w:sz="0" w:space="0" w:color="auto"/>
                  </w:divBdr>
                  <w:divsChild>
                    <w:div w:id="10068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5090">
          <w:marLeft w:val="0"/>
          <w:marRight w:val="0"/>
          <w:marTop w:val="166"/>
          <w:marBottom w:val="166"/>
          <w:divBdr>
            <w:top w:val="none" w:sz="0" w:space="0" w:color="auto"/>
            <w:left w:val="none" w:sz="0" w:space="0" w:color="auto"/>
            <w:bottom w:val="none" w:sz="0" w:space="0" w:color="auto"/>
            <w:right w:val="none" w:sz="0" w:space="0" w:color="auto"/>
          </w:divBdr>
          <w:divsChild>
            <w:div w:id="17346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3779">
      <w:bodyDiv w:val="1"/>
      <w:marLeft w:val="0"/>
      <w:marRight w:val="0"/>
      <w:marTop w:val="0"/>
      <w:marBottom w:val="0"/>
      <w:divBdr>
        <w:top w:val="none" w:sz="0" w:space="0" w:color="auto"/>
        <w:left w:val="none" w:sz="0" w:space="0" w:color="auto"/>
        <w:bottom w:val="none" w:sz="0" w:space="0" w:color="auto"/>
        <w:right w:val="none" w:sz="0" w:space="0" w:color="auto"/>
      </w:divBdr>
    </w:div>
    <w:div w:id="386028338">
      <w:bodyDiv w:val="1"/>
      <w:marLeft w:val="0"/>
      <w:marRight w:val="0"/>
      <w:marTop w:val="0"/>
      <w:marBottom w:val="0"/>
      <w:divBdr>
        <w:top w:val="none" w:sz="0" w:space="0" w:color="auto"/>
        <w:left w:val="none" w:sz="0" w:space="0" w:color="auto"/>
        <w:bottom w:val="none" w:sz="0" w:space="0" w:color="auto"/>
        <w:right w:val="none" w:sz="0" w:space="0" w:color="auto"/>
      </w:divBdr>
      <w:divsChild>
        <w:div w:id="1357922518">
          <w:marLeft w:val="0"/>
          <w:marRight w:val="0"/>
          <w:marTop w:val="0"/>
          <w:marBottom w:val="0"/>
          <w:divBdr>
            <w:top w:val="none" w:sz="0" w:space="0" w:color="auto"/>
            <w:left w:val="none" w:sz="0" w:space="0" w:color="auto"/>
            <w:bottom w:val="none" w:sz="0" w:space="0" w:color="auto"/>
            <w:right w:val="none" w:sz="0" w:space="0" w:color="auto"/>
          </w:divBdr>
          <w:divsChild>
            <w:div w:id="1966764746">
              <w:marLeft w:val="0"/>
              <w:marRight w:val="0"/>
              <w:marTop w:val="0"/>
              <w:marBottom w:val="0"/>
              <w:divBdr>
                <w:top w:val="none" w:sz="0" w:space="0" w:color="auto"/>
                <w:left w:val="none" w:sz="0" w:space="0" w:color="auto"/>
                <w:bottom w:val="none" w:sz="0" w:space="0" w:color="auto"/>
                <w:right w:val="none" w:sz="0" w:space="0" w:color="auto"/>
              </w:divBdr>
            </w:div>
          </w:divsChild>
        </w:div>
        <w:div w:id="92476983">
          <w:marLeft w:val="0"/>
          <w:marRight w:val="0"/>
          <w:marTop w:val="0"/>
          <w:marBottom w:val="0"/>
          <w:divBdr>
            <w:top w:val="none" w:sz="0" w:space="0" w:color="auto"/>
            <w:left w:val="none" w:sz="0" w:space="0" w:color="auto"/>
            <w:bottom w:val="none" w:sz="0" w:space="0" w:color="auto"/>
            <w:right w:val="none" w:sz="0" w:space="0" w:color="auto"/>
          </w:divBdr>
          <w:divsChild>
            <w:div w:id="1956675021">
              <w:marLeft w:val="0"/>
              <w:marRight w:val="0"/>
              <w:marTop w:val="0"/>
              <w:marBottom w:val="0"/>
              <w:divBdr>
                <w:top w:val="none" w:sz="0" w:space="0" w:color="auto"/>
                <w:left w:val="none" w:sz="0" w:space="0" w:color="auto"/>
                <w:bottom w:val="none" w:sz="0" w:space="0" w:color="auto"/>
                <w:right w:val="none" w:sz="0" w:space="0" w:color="auto"/>
              </w:divBdr>
            </w:div>
            <w:div w:id="1517186733">
              <w:marLeft w:val="0"/>
              <w:marRight w:val="0"/>
              <w:marTop w:val="0"/>
              <w:marBottom w:val="0"/>
              <w:divBdr>
                <w:top w:val="none" w:sz="0" w:space="0" w:color="auto"/>
                <w:left w:val="none" w:sz="0" w:space="0" w:color="auto"/>
                <w:bottom w:val="none" w:sz="0" w:space="0" w:color="auto"/>
                <w:right w:val="none" w:sz="0" w:space="0" w:color="auto"/>
              </w:divBdr>
            </w:div>
          </w:divsChild>
        </w:div>
        <w:div w:id="219437827">
          <w:marLeft w:val="0"/>
          <w:marRight w:val="0"/>
          <w:marTop w:val="0"/>
          <w:marBottom w:val="0"/>
          <w:divBdr>
            <w:top w:val="none" w:sz="0" w:space="0" w:color="auto"/>
            <w:left w:val="none" w:sz="0" w:space="0" w:color="auto"/>
            <w:bottom w:val="none" w:sz="0" w:space="0" w:color="auto"/>
            <w:right w:val="none" w:sz="0" w:space="0" w:color="auto"/>
          </w:divBdr>
          <w:divsChild>
            <w:div w:id="1387946308">
              <w:marLeft w:val="0"/>
              <w:marRight w:val="0"/>
              <w:marTop w:val="0"/>
              <w:marBottom w:val="0"/>
              <w:divBdr>
                <w:top w:val="none" w:sz="0" w:space="0" w:color="auto"/>
                <w:left w:val="none" w:sz="0" w:space="0" w:color="auto"/>
                <w:bottom w:val="none" w:sz="0" w:space="0" w:color="auto"/>
                <w:right w:val="none" w:sz="0" w:space="0" w:color="auto"/>
              </w:divBdr>
            </w:div>
            <w:div w:id="4660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1088">
      <w:bodyDiv w:val="1"/>
      <w:marLeft w:val="0"/>
      <w:marRight w:val="0"/>
      <w:marTop w:val="0"/>
      <w:marBottom w:val="0"/>
      <w:divBdr>
        <w:top w:val="none" w:sz="0" w:space="0" w:color="auto"/>
        <w:left w:val="none" w:sz="0" w:space="0" w:color="auto"/>
        <w:bottom w:val="none" w:sz="0" w:space="0" w:color="auto"/>
        <w:right w:val="none" w:sz="0" w:space="0" w:color="auto"/>
      </w:divBdr>
    </w:div>
    <w:div w:id="470682544">
      <w:bodyDiv w:val="1"/>
      <w:marLeft w:val="0"/>
      <w:marRight w:val="0"/>
      <w:marTop w:val="0"/>
      <w:marBottom w:val="0"/>
      <w:divBdr>
        <w:top w:val="none" w:sz="0" w:space="0" w:color="auto"/>
        <w:left w:val="none" w:sz="0" w:space="0" w:color="auto"/>
        <w:bottom w:val="none" w:sz="0" w:space="0" w:color="auto"/>
        <w:right w:val="none" w:sz="0" w:space="0" w:color="auto"/>
      </w:divBdr>
    </w:div>
    <w:div w:id="499194824">
      <w:bodyDiv w:val="1"/>
      <w:marLeft w:val="0"/>
      <w:marRight w:val="0"/>
      <w:marTop w:val="0"/>
      <w:marBottom w:val="0"/>
      <w:divBdr>
        <w:top w:val="none" w:sz="0" w:space="0" w:color="auto"/>
        <w:left w:val="none" w:sz="0" w:space="0" w:color="auto"/>
        <w:bottom w:val="none" w:sz="0" w:space="0" w:color="auto"/>
        <w:right w:val="none" w:sz="0" w:space="0" w:color="auto"/>
      </w:divBdr>
      <w:divsChild>
        <w:div w:id="1740442336">
          <w:marLeft w:val="0"/>
          <w:marRight w:val="0"/>
          <w:marTop w:val="0"/>
          <w:marBottom w:val="0"/>
          <w:divBdr>
            <w:top w:val="none" w:sz="0" w:space="0" w:color="auto"/>
            <w:left w:val="none" w:sz="0" w:space="0" w:color="auto"/>
            <w:bottom w:val="none" w:sz="0" w:space="0" w:color="auto"/>
            <w:right w:val="none" w:sz="0" w:space="0" w:color="auto"/>
          </w:divBdr>
          <w:divsChild>
            <w:div w:id="908080381">
              <w:marLeft w:val="0"/>
              <w:marRight w:val="0"/>
              <w:marTop w:val="0"/>
              <w:marBottom w:val="0"/>
              <w:divBdr>
                <w:top w:val="none" w:sz="0" w:space="0" w:color="auto"/>
                <w:left w:val="none" w:sz="0" w:space="0" w:color="auto"/>
                <w:bottom w:val="none" w:sz="0" w:space="0" w:color="auto"/>
                <w:right w:val="none" w:sz="0" w:space="0" w:color="auto"/>
              </w:divBdr>
            </w:div>
          </w:divsChild>
        </w:div>
        <w:div w:id="366875893">
          <w:marLeft w:val="0"/>
          <w:marRight w:val="0"/>
          <w:marTop w:val="0"/>
          <w:marBottom w:val="0"/>
          <w:divBdr>
            <w:top w:val="none" w:sz="0" w:space="0" w:color="auto"/>
            <w:left w:val="none" w:sz="0" w:space="0" w:color="auto"/>
            <w:bottom w:val="none" w:sz="0" w:space="0" w:color="auto"/>
            <w:right w:val="none" w:sz="0" w:space="0" w:color="auto"/>
          </w:divBdr>
          <w:divsChild>
            <w:div w:id="1294825049">
              <w:marLeft w:val="0"/>
              <w:marRight w:val="0"/>
              <w:marTop w:val="0"/>
              <w:marBottom w:val="0"/>
              <w:divBdr>
                <w:top w:val="none" w:sz="0" w:space="0" w:color="auto"/>
                <w:left w:val="none" w:sz="0" w:space="0" w:color="auto"/>
                <w:bottom w:val="none" w:sz="0" w:space="0" w:color="auto"/>
                <w:right w:val="none" w:sz="0" w:space="0" w:color="auto"/>
              </w:divBdr>
            </w:div>
            <w:div w:id="1614314739">
              <w:marLeft w:val="0"/>
              <w:marRight w:val="0"/>
              <w:marTop w:val="0"/>
              <w:marBottom w:val="0"/>
              <w:divBdr>
                <w:top w:val="none" w:sz="0" w:space="0" w:color="auto"/>
                <w:left w:val="none" w:sz="0" w:space="0" w:color="auto"/>
                <w:bottom w:val="none" w:sz="0" w:space="0" w:color="auto"/>
                <w:right w:val="none" w:sz="0" w:space="0" w:color="auto"/>
              </w:divBdr>
            </w:div>
          </w:divsChild>
        </w:div>
        <w:div w:id="1472139076">
          <w:marLeft w:val="0"/>
          <w:marRight w:val="0"/>
          <w:marTop w:val="0"/>
          <w:marBottom w:val="0"/>
          <w:divBdr>
            <w:top w:val="none" w:sz="0" w:space="0" w:color="auto"/>
            <w:left w:val="none" w:sz="0" w:space="0" w:color="auto"/>
            <w:bottom w:val="none" w:sz="0" w:space="0" w:color="auto"/>
            <w:right w:val="none" w:sz="0" w:space="0" w:color="auto"/>
          </w:divBdr>
          <w:divsChild>
            <w:div w:id="190147920">
              <w:marLeft w:val="0"/>
              <w:marRight w:val="0"/>
              <w:marTop w:val="0"/>
              <w:marBottom w:val="0"/>
              <w:divBdr>
                <w:top w:val="none" w:sz="0" w:space="0" w:color="auto"/>
                <w:left w:val="none" w:sz="0" w:space="0" w:color="auto"/>
                <w:bottom w:val="none" w:sz="0" w:space="0" w:color="auto"/>
                <w:right w:val="none" w:sz="0" w:space="0" w:color="auto"/>
              </w:divBdr>
            </w:div>
            <w:div w:id="12023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4145">
      <w:bodyDiv w:val="1"/>
      <w:marLeft w:val="0"/>
      <w:marRight w:val="0"/>
      <w:marTop w:val="0"/>
      <w:marBottom w:val="0"/>
      <w:divBdr>
        <w:top w:val="none" w:sz="0" w:space="0" w:color="auto"/>
        <w:left w:val="none" w:sz="0" w:space="0" w:color="auto"/>
        <w:bottom w:val="none" w:sz="0" w:space="0" w:color="auto"/>
        <w:right w:val="none" w:sz="0" w:space="0" w:color="auto"/>
      </w:divBdr>
    </w:div>
    <w:div w:id="585070559">
      <w:bodyDiv w:val="1"/>
      <w:marLeft w:val="0"/>
      <w:marRight w:val="0"/>
      <w:marTop w:val="0"/>
      <w:marBottom w:val="0"/>
      <w:divBdr>
        <w:top w:val="none" w:sz="0" w:space="0" w:color="auto"/>
        <w:left w:val="none" w:sz="0" w:space="0" w:color="auto"/>
        <w:bottom w:val="none" w:sz="0" w:space="0" w:color="auto"/>
        <w:right w:val="none" w:sz="0" w:space="0" w:color="auto"/>
      </w:divBdr>
    </w:div>
    <w:div w:id="654526064">
      <w:bodyDiv w:val="1"/>
      <w:marLeft w:val="0"/>
      <w:marRight w:val="0"/>
      <w:marTop w:val="0"/>
      <w:marBottom w:val="0"/>
      <w:divBdr>
        <w:top w:val="none" w:sz="0" w:space="0" w:color="auto"/>
        <w:left w:val="none" w:sz="0" w:space="0" w:color="auto"/>
        <w:bottom w:val="none" w:sz="0" w:space="0" w:color="auto"/>
        <w:right w:val="none" w:sz="0" w:space="0" w:color="auto"/>
      </w:divBdr>
    </w:div>
    <w:div w:id="671028390">
      <w:bodyDiv w:val="1"/>
      <w:marLeft w:val="0"/>
      <w:marRight w:val="0"/>
      <w:marTop w:val="0"/>
      <w:marBottom w:val="0"/>
      <w:divBdr>
        <w:top w:val="none" w:sz="0" w:space="0" w:color="auto"/>
        <w:left w:val="none" w:sz="0" w:space="0" w:color="auto"/>
        <w:bottom w:val="none" w:sz="0" w:space="0" w:color="auto"/>
        <w:right w:val="none" w:sz="0" w:space="0" w:color="auto"/>
      </w:divBdr>
      <w:divsChild>
        <w:div w:id="1287471879">
          <w:marLeft w:val="0"/>
          <w:marRight w:val="0"/>
          <w:marTop w:val="0"/>
          <w:marBottom w:val="0"/>
          <w:divBdr>
            <w:top w:val="none" w:sz="0" w:space="0" w:color="auto"/>
            <w:left w:val="none" w:sz="0" w:space="0" w:color="auto"/>
            <w:bottom w:val="none" w:sz="0" w:space="0" w:color="auto"/>
            <w:right w:val="none" w:sz="0" w:space="0" w:color="auto"/>
          </w:divBdr>
          <w:divsChild>
            <w:div w:id="1400589056">
              <w:marLeft w:val="0"/>
              <w:marRight w:val="0"/>
              <w:marTop w:val="0"/>
              <w:marBottom w:val="0"/>
              <w:divBdr>
                <w:top w:val="none" w:sz="0" w:space="0" w:color="auto"/>
                <w:left w:val="none" w:sz="0" w:space="0" w:color="auto"/>
                <w:bottom w:val="none" w:sz="0" w:space="0" w:color="auto"/>
                <w:right w:val="none" w:sz="0" w:space="0" w:color="auto"/>
              </w:divBdr>
            </w:div>
          </w:divsChild>
        </w:div>
        <w:div w:id="1038821085">
          <w:marLeft w:val="0"/>
          <w:marRight w:val="0"/>
          <w:marTop w:val="0"/>
          <w:marBottom w:val="0"/>
          <w:divBdr>
            <w:top w:val="none" w:sz="0" w:space="0" w:color="auto"/>
            <w:left w:val="none" w:sz="0" w:space="0" w:color="auto"/>
            <w:bottom w:val="none" w:sz="0" w:space="0" w:color="auto"/>
            <w:right w:val="none" w:sz="0" w:space="0" w:color="auto"/>
          </w:divBdr>
          <w:divsChild>
            <w:div w:id="121964884">
              <w:marLeft w:val="0"/>
              <w:marRight w:val="0"/>
              <w:marTop w:val="0"/>
              <w:marBottom w:val="0"/>
              <w:divBdr>
                <w:top w:val="none" w:sz="0" w:space="0" w:color="auto"/>
                <w:left w:val="none" w:sz="0" w:space="0" w:color="auto"/>
                <w:bottom w:val="none" w:sz="0" w:space="0" w:color="auto"/>
                <w:right w:val="none" w:sz="0" w:space="0" w:color="auto"/>
              </w:divBdr>
            </w:div>
            <w:div w:id="1588810102">
              <w:marLeft w:val="0"/>
              <w:marRight w:val="0"/>
              <w:marTop w:val="0"/>
              <w:marBottom w:val="0"/>
              <w:divBdr>
                <w:top w:val="none" w:sz="0" w:space="0" w:color="auto"/>
                <w:left w:val="none" w:sz="0" w:space="0" w:color="auto"/>
                <w:bottom w:val="none" w:sz="0" w:space="0" w:color="auto"/>
                <w:right w:val="none" w:sz="0" w:space="0" w:color="auto"/>
              </w:divBdr>
            </w:div>
          </w:divsChild>
        </w:div>
        <w:div w:id="1257637629">
          <w:marLeft w:val="0"/>
          <w:marRight w:val="0"/>
          <w:marTop w:val="0"/>
          <w:marBottom w:val="0"/>
          <w:divBdr>
            <w:top w:val="none" w:sz="0" w:space="0" w:color="auto"/>
            <w:left w:val="none" w:sz="0" w:space="0" w:color="auto"/>
            <w:bottom w:val="none" w:sz="0" w:space="0" w:color="auto"/>
            <w:right w:val="none" w:sz="0" w:space="0" w:color="auto"/>
          </w:divBdr>
          <w:divsChild>
            <w:div w:id="74672749">
              <w:marLeft w:val="0"/>
              <w:marRight w:val="0"/>
              <w:marTop w:val="0"/>
              <w:marBottom w:val="0"/>
              <w:divBdr>
                <w:top w:val="none" w:sz="0" w:space="0" w:color="auto"/>
                <w:left w:val="none" w:sz="0" w:space="0" w:color="auto"/>
                <w:bottom w:val="none" w:sz="0" w:space="0" w:color="auto"/>
                <w:right w:val="none" w:sz="0" w:space="0" w:color="auto"/>
              </w:divBdr>
            </w:div>
            <w:div w:id="2276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1950">
      <w:bodyDiv w:val="1"/>
      <w:marLeft w:val="0"/>
      <w:marRight w:val="0"/>
      <w:marTop w:val="0"/>
      <w:marBottom w:val="0"/>
      <w:divBdr>
        <w:top w:val="none" w:sz="0" w:space="0" w:color="auto"/>
        <w:left w:val="none" w:sz="0" w:space="0" w:color="auto"/>
        <w:bottom w:val="none" w:sz="0" w:space="0" w:color="auto"/>
        <w:right w:val="none" w:sz="0" w:space="0" w:color="auto"/>
      </w:divBdr>
      <w:divsChild>
        <w:div w:id="102187286">
          <w:marLeft w:val="0"/>
          <w:marRight w:val="0"/>
          <w:marTop w:val="0"/>
          <w:marBottom w:val="0"/>
          <w:divBdr>
            <w:top w:val="none" w:sz="0" w:space="0" w:color="auto"/>
            <w:left w:val="none" w:sz="0" w:space="0" w:color="auto"/>
            <w:bottom w:val="none" w:sz="0" w:space="0" w:color="auto"/>
            <w:right w:val="none" w:sz="0" w:space="0" w:color="auto"/>
          </w:divBdr>
          <w:divsChild>
            <w:div w:id="963656141">
              <w:marLeft w:val="0"/>
              <w:marRight w:val="0"/>
              <w:marTop w:val="0"/>
              <w:marBottom w:val="0"/>
              <w:divBdr>
                <w:top w:val="none" w:sz="0" w:space="0" w:color="auto"/>
                <w:left w:val="none" w:sz="0" w:space="0" w:color="auto"/>
                <w:bottom w:val="none" w:sz="0" w:space="0" w:color="auto"/>
                <w:right w:val="none" w:sz="0" w:space="0" w:color="auto"/>
              </w:divBdr>
            </w:div>
          </w:divsChild>
        </w:div>
        <w:div w:id="1355770488">
          <w:marLeft w:val="0"/>
          <w:marRight w:val="0"/>
          <w:marTop w:val="0"/>
          <w:marBottom w:val="0"/>
          <w:divBdr>
            <w:top w:val="none" w:sz="0" w:space="0" w:color="auto"/>
            <w:left w:val="none" w:sz="0" w:space="0" w:color="auto"/>
            <w:bottom w:val="none" w:sz="0" w:space="0" w:color="auto"/>
            <w:right w:val="none" w:sz="0" w:space="0" w:color="auto"/>
          </w:divBdr>
          <w:divsChild>
            <w:div w:id="1911118066">
              <w:marLeft w:val="0"/>
              <w:marRight w:val="0"/>
              <w:marTop w:val="0"/>
              <w:marBottom w:val="0"/>
              <w:divBdr>
                <w:top w:val="none" w:sz="0" w:space="0" w:color="auto"/>
                <w:left w:val="none" w:sz="0" w:space="0" w:color="auto"/>
                <w:bottom w:val="none" w:sz="0" w:space="0" w:color="auto"/>
                <w:right w:val="none" w:sz="0" w:space="0" w:color="auto"/>
              </w:divBdr>
            </w:div>
            <w:div w:id="1553955287">
              <w:marLeft w:val="0"/>
              <w:marRight w:val="0"/>
              <w:marTop w:val="0"/>
              <w:marBottom w:val="0"/>
              <w:divBdr>
                <w:top w:val="none" w:sz="0" w:space="0" w:color="auto"/>
                <w:left w:val="none" w:sz="0" w:space="0" w:color="auto"/>
                <w:bottom w:val="none" w:sz="0" w:space="0" w:color="auto"/>
                <w:right w:val="none" w:sz="0" w:space="0" w:color="auto"/>
              </w:divBdr>
            </w:div>
          </w:divsChild>
        </w:div>
        <w:div w:id="610937853">
          <w:marLeft w:val="0"/>
          <w:marRight w:val="0"/>
          <w:marTop w:val="0"/>
          <w:marBottom w:val="0"/>
          <w:divBdr>
            <w:top w:val="none" w:sz="0" w:space="0" w:color="auto"/>
            <w:left w:val="none" w:sz="0" w:space="0" w:color="auto"/>
            <w:bottom w:val="none" w:sz="0" w:space="0" w:color="auto"/>
            <w:right w:val="none" w:sz="0" w:space="0" w:color="auto"/>
          </w:divBdr>
          <w:divsChild>
            <w:div w:id="358244386">
              <w:marLeft w:val="0"/>
              <w:marRight w:val="0"/>
              <w:marTop w:val="0"/>
              <w:marBottom w:val="0"/>
              <w:divBdr>
                <w:top w:val="none" w:sz="0" w:space="0" w:color="auto"/>
                <w:left w:val="none" w:sz="0" w:space="0" w:color="auto"/>
                <w:bottom w:val="none" w:sz="0" w:space="0" w:color="auto"/>
                <w:right w:val="none" w:sz="0" w:space="0" w:color="auto"/>
              </w:divBdr>
            </w:div>
            <w:div w:id="3125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6153">
      <w:bodyDiv w:val="1"/>
      <w:marLeft w:val="0"/>
      <w:marRight w:val="0"/>
      <w:marTop w:val="0"/>
      <w:marBottom w:val="0"/>
      <w:divBdr>
        <w:top w:val="none" w:sz="0" w:space="0" w:color="auto"/>
        <w:left w:val="none" w:sz="0" w:space="0" w:color="auto"/>
        <w:bottom w:val="none" w:sz="0" w:space="0" w:color="auto"/>
        <w:right w:val="none" w:sz="0" w:space="0" w:color="auto"/>
      </w:divBdr>
    </w:div>
    <w:div w:id="994645240">
      <w:bodyDiv w:val="1"/>
      <w:marLeft w:val="0"/>
      <w:marRight w:val="0"/>
      <w:marTop w:val="0"/>
      <w:marBottom w:val="0"/>
      <w:divBdr>
        <w:top w:val="none" w:sz="0" w:space="0" w:color="auto"/>
        <w:left w:val="none" w:sz="0" w:space="0" w:color="auto"/>
        <w:bottom w:val="none" w:sz="0" w:space="0" w:color="auto"/>
        <w:right w:val="none" w:sz="0" w:space="0" w:color="auto"/>
      </w:divBdr>
    </w:div>
    <w:div w:id="1024481122">
      <w:bodyDiv w:val="1"/>
      <w:marLeft w:val="0"/>
      <w:marRight w:val="0"/>
      <w:marTop w:val="0"/>
      <w:marBottom w:val="0"/>
      <w:divBdr>
        <w:top w:val="none" w:sz="0" w:space="0" w:color="auto"/>
        <w:left w:val="none" w:sz="0" w:space="0" w:color="auto"/>
        <w:bottom w:val="none" w:sz="0" w:space="0" w:color="auto"/>
        <w:right w:val="none" w:sz="0" w:space="0" w:color="auto"/>
      </w:divBdr>
    </w:div>
    <w:div w:id="1045368351">
      <w:bodyDiv w:val="1"/>
      <w:marLeft w:val="0"/>
      <w:marRight w:val="0"/>
      <w:marTop w:val="0"/>
      <w:marBottom w:val="0"/>
      <w:divBdr>
        <w:top w:val="none" w:sz="0" w:space="0" w:color="auto"/>
        <w:left w:val="none" w:sz="0" w:space="0" w:color="auto"/>
        <w:bottom w:val="none" w:sz="0" w:space="0" w:color="auto"/>
        <w:right w:val="none" w:sz="0" w:space="0" w:color="auto"/>
      </w:divBdr>
    </w:div>
    <w:div w:id="1168404738">
      <w:bodyDiv w:val="1"/>
      <w:marLeft w:val="0"/>
      <w:marRight w:val="0"/>
      <w:marTop w:val="0"/>
      <w:marBottom w:val="0"/>
      <w:divBdr>
        <w:top w:val="none" w:sz="0" w:space="0" w:color="auto"/>
        <w:left w:val="none" w:sz="0" w:space="0" w:color="auto"/>
        <w:bottom w:val="none" w:sz="0" w:space="0" w:color="auto"/>
        <w:right w:val="none" w:sz="0" w:space="0" w:color="auto"/>
      </w:divBdr>
      <w:divsChild>
        <w:div w:id="2034114550">
          <w:marLeft w:val="0"/>
          <w:marRight w:val="0"/>
          <w:marTop w:val="0"/>
          <w:marBottom w:val="0"/>
          <w:divBdr>
            <w:top w:val="none" w:sz="0" w:space="0" w:color="auto"/>
            <w:left w:val="none" w:sz="0" w:space="0" w:color="auto"/>
            <w:bottom w:val="none" w:sz="0" w:space="0" w:color="auto"/>
            <w:right w:val="none" w:sz="0" w:space="0" w:color="auto"/>
          </w:divBdr>
          <w:divsChild>
            <w:div w:id="1579825726">
              <w:marLeft w:val="0"/>
              <w:marRight w:val="0"/>
              <w:marTop w:val="0"/>
              <w:marBottom w:val="0"/>
              <w:divBdr>
                <w:top w:val="none" w:sz="0" w:space="0" w:color="auto"/>
                <w:left w:val="none" w:sz="0" w:space="0" w:color="auto"/>
                <w:bottom w:val="none" w:sz="0" w:space="0" w:color="auto"/>
                <w:right w:val="none" w:sz="0" w:space="0" w:color="auto"/>
              </w:divBdr>
            </w:div>
          </w:divsChild>
        </w:div>
        <w:div w:id="802385108">
          <w:marLeft w:val="0"/>
          <w:marRight w:val="0"/>
          <w:marTop w:val="0"/>
          <w:marBottom w:val="0"/>
          <w:divBdr>
            <w:top w:val="none" w:sz="0" w:space="0" w:color="auto"/>
            <w:left w:val="none" w:sz="0" w:space="0" w:color="auto"/>
            <w:bottom w:val="none" w:sz="0" w:space="0" w:color="auto"/>
            <w:right w:val="none" w:sz="0" w:space="0" w:color="auto"/>
          </w:divBdr>
          <w:divsChild>
            <w:div w:id="588929073">
              <w:marLeft w:val="0"/>
              <w:marRight w:val="0"/>
              <w:marTop w:val="0"/>
              <w:marBottom w:val="0"/>
              <w:divBdr>
                <w:top w:val="none" w:sz="0" w:space="0" w:color="auto"/>
                <w:left w:val="none" w:sz="0" w:space="0" w:color="auto"/>
                <w:bottom w:val="none" w:sz="0" w:space="0" w:color="auto"/>
                <w:right w:val="none" w:sz="0" w:space="0" w:color="auto"/>
              </w:divBdr>
            </w:div>
            <w:div w:id="1768650695">
              <w:marLeft w:val="0"/>
              <w:marRight w:val="0"/>
              <w:marTop w:val="0"/>
              <w:marBottom w:val="0"/>
              <w:divBdr>
                <w:top w:val="none" w:sz="0" w:space="0" w:color="auto"/>
                <w:left w:val="none" w:sz="0" w:space="0" w:color="auto"/>
                <w:bottom w:val="none" w:sz="0" w:space="0" w:color="auto"/>
                <w:right w:val="none" w:sz="0" w:space="0" w:color="auto"/>
              </w:divBdr>
            </w:div>
          </w:divsChild>
        </w:div>
        <w:div w:id="1366834419">
          <w:marLeft w:val="0"/>
          <w:marRight w:val="0"/>
          <w:marTop w:val="0"/>
          <w:marBottom w:val="0"/>
          <w:divBdr>
            <w:top w:val="none" w:sz="0" w:space="0" w:color="auto"/>
            <w:left w:val="none" w:sz="0" w:space="0" w:color="auto"/>
            <w:bottom w:val="none" w:sz="0" w:space="0" w:color="auto"/>
            <w:right w:val="none" w:sz="0" w:space="0" w:color="auto"/>
          </w:divBdr>
          <w:divsChild>
            <w:div w:id="398019324">
              <w:marLeft w:val="0"/>
              <w:marRight w:val="0"/>
              <w:marTop w:val="0"/>
              <w:marBottom w:val="0"/>
              <w:divBdr>
                <w:top w:val="none" w:sz="0" w:space="0" w:color="auto"/>
                <w:left w:val="none" w:sz="0" w:space="0" w:color="auto"/>
                <w:bottom w:val="none" w:sz="0" w:space="0" w:color="auto"/>
                <w:right w:val="none" w:sz="0" w:space="0" w:color="auto"/>
              </w:divBdr>
            </w:div>
            <w:div w:id="9536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90295">
      <w:bodyDiv w:val="1"/>
      <w:marLeft w:val="0"/>
      <w:marRight w:val="0"/>
      <w:marTop w:val="0"/>
      <w:marBottom w:val="0"/>
      <w:divBdr>
        <w:top w:val="none" w:sz="0" w:space="0" w:color="auto"/>
        <w:left w:val="none" w:sz="0" w:space="0" w:color="auto"/>
        <w:bottom w:val="none" w:sz="0" w:space="0" w:color="auto"/>
        <w:right w:val="none" w:sz="0" w:space="0" w:color="auto"/>
      </w:divBdr>
    </w:div>
    <w:div w:id="1254239620">
      <w:bodyDiv w:val="1"/>
      <w:marLeft w:val="0"/>
      <w:marRight w:val="0"/>
      <w:marTop w:val="0"/>
      <w:marBottom w:val="0"/>
      <w:divBdr>
        <w:top w:val="none" w:sz="0" w:space="0" w:color="auto"/>
        <w:left w:val="none" w:sz="0" w:space="0" w:color="auto"/>
        <w:bottom w:val="none" w:sz="0" w:space="0" w:color="auto"/>
        <w:right w:val="none" w:sz="0" w:space="0" w:color="auto"/>
      </w:divBdr>
      <w:divsChild>
        <w:div w:id="251664231">
          <w:marLeft w:val="0"/>
          <w:marRight w:val="0"/>
          <w:marTop w:val="240"/>
          <w:marBottom w:val="0"/>
          <w:divBdr>
            <w:top w:val="none" w:sz="0" w:space="0" w:color="auto"/>
            <w:left w:val="none" w:sz="0" w:space="0" w:color="auto"/>
            <w:bottom w:val="none" w:sz="0" w:space="0" w:color="auto"/>
            <w:right w:val="none" w:sz="0" w:space="0" w:color="auto"/>
          </w:divBdr>
          <w:divsChild>
            <w:div w:id="17836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5155">
      <w:bodyDiv w:val="1"/>
      <w:marLeft w:val="0"/>
      <w:marRight w:val="0"/>
      <w:marTop w:val="0"/>
      <w:marBottom w:val="0"/>
      <w:divBdr>
        <w:top w:val="none" w:sz="0" w:space="0" w:color="auto"/>
        <w:left w:val="none" w:sz="0" w:space="0" w:color="auto"/>
        <w:bottom w:val="none" w:sz="0" w:space="0" w:color="auto"/>
        <w:right w:val="none" w:sz="0" w:space="0" w:color="auto"/>
      </w:divBdr>
    </w:div>
    <w:div w:id="1327828090">
      <w:bodyDiv w:val="1"/>
      <w:marLeft w:val="0"/>
      <w:marRight w:val="0"/>
      <w:marTop w:val="0"/>
      <w:marBottom w:val="0"/>
      <w:divBdr>
        <w:top w:val="none" w:sz="0" w:space="0" w:color="auto"/>
        <w:left w:val="none" w:sz="0" w:space="0" w:color="auto"/>
        <w:bottom w:val="none" w:sz="0" w:space="0" w:color="auto"/>
        <w:right w:val="none" w:sz="0" w:space="0" w:color="auto"/>
      </w:divBdr>
    </w:div>
    <w:div w:id="1335186501">
      <w:bodyDiv w:val="1"/>
      <w:marLeft w:val="0"/>
      <w:marRight w:val="0"/>
      <w:marTop w:val="0"/>
      <w:marBottom w:val="0"/>
      <w:divBdr>
        <w:top w:val="none" w:sz="0" w:space="0" w:color="auto"/>
        <w:left w:val="none" w:sz="0" w:space="0" w:color="auto"/>
        <w:bottom w:val="none" w:sz="0" w:space="0" w:color="auto"/>
        <w:right w:val="none" w:sz="0" w:space="0" w:color="auto"/>
      </w:divBdr>
    </w:div>
    <w:div w:id="1386031271">
      <w:bodyDiv w:val="1"/>
      <w:marLeft w:val="0"/>
      <w:marRight w:val="0"/>
      <w:marTop w:val="0"/>
      <w:marBottom w:val="0"/>
      <w:divBdr>
        <w:top w:val="none" w:sz="0" w:space="0" w:color="auto"/>
        <w:left w:val="none" w:sz="0" w:space="0" w:color="auto"/>
        <w:bottom w:val="none" w:sz="0" w:space="0" w:color="auto"/>
        <w:right w:val="none" w:sz="0" w:space="0" w:color="auto"/>
      </w:divBdr>
    </w:div>
    <w:div w:id="1457261148">
      <w:bodyDiv w:val="1"/>
      <w:marLeft w:val="0"/>
      <w:marRight w:val="0"/>
      <w:marTop w:val="0"/>
      <w:marBottom w:val="0"/>
      <w:divBdr>
        <w:top w:val="none" w:sz="0" w:space="0" w:color="auto"/>
        <w:left w:val="none" w:sz="0" w:space="0" w:color="auto"/>
        <w:bottom w:val="none" w:sz="0" w:space="0" w:color="auto"/>
        <w:right w:val="none" w:sz="0" w:space="0" w:color="auto"/>
      </w:divBdr>
    </w:div>
    <w:div w:id="1469711077">
      <w:bodyDiv w:val="1"/>
      <w:marLeft w:val="0"/>
      <w:marRight w:val="0"/>
      <w:marTop w:val="0"/>
      <w:marBottom w:val="0"/>
      <w:divBdr>
        <w:top w:val="none" w:sz="0" w:space="0" w:color="auto"/>
        <w:left w:val="none" w:sz="0" w:space="0" w:color="auto"/>
        <w:bottom w:val="none" w:sz="0" w:space="0" w:color="auto"/>
        <w:right w:val="none" w:sz="0" w:space="0" w:color="auto"/>
      </w:divBdr>
      <w:divsChild>
        <w:div w:id="73400566">
          <w:marLeft w:val="0"/>
          <w:marRight w:val="0"/>
          <w:marTop w:val="240"/>
          <w:marBottom w:val="0"/>
          <w:divBdr>
            <w:top w:val="none" w:sz="0" w:space="0" w:color="auto"/>
            <w:left w:val="none" w:sz="0" w:space="0" w:color="auto"/>
            <w:bottom w:val="none" w:sz="0" w:space="0" w:color="auto"/>
            <w:right w:val="none" w:sz="0" w:space="0" w:color="auto"/>
          </w:divBdr>
          <w:divsChild>
            <w:div w:id="4300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29453974">
      <w:bodyDiv w:val="1"/>
      <w:marLeft w:val="0"/>
      <w:marRight w:val="0"/>
      <w:marTop w:val="0"/>
      <w:marBottom w:val="0"/>
      <w:divBdr>
        <w:top w:val="none" w:sz="0" w:space="0" w:color="auto"/>
        <w:left w:val="none" w:sz="0" w:space="0" w:color="auto"/>
        <w:bottom w:val="none" w:sz="0" w:space="0" w:color="auto"/>
        <w:right w:val="none" w:sz="0" w:space="0" w:color="auto"/>
      </w:divBdr>
      <w:divsChild>
        <w:div w:id="1305502323">
          <w:marLeft w:val="0"/>
          <w:marRight w:val="0"/>
          <w:marTop w:val="0"/>
          <w:marBottom w:val="0"/>
          <w:divBdr>
            <w:top w:val="none" w:sz="0" w:space="0" w:color="auto"/>
            <w:left w:val="none" w:sz="0" w:space="0" w:color="auto"/>
            <w:bottom w:val="none" w:sz="0" w:space="0" w:color="auto"/>
            <w:right w:val="none" w:sz="0" w:space="0" w:color="auto"/>
          </w:divBdr>
          <w:divsChild>
            <w:div w:id="1524443071">
              <w:marLeft w:val="0"/>
              <w:marRight w:val="0"/>
              <w:marTop w:val="0"/>
              <w:marBottom w:val="0"/>
              <w:divBdr>
                <w:top w:val="none" w:sz="0" w:space="0" w:color="auto"/>
                <w:left w:val="none" w:sz="0" w:space="0" w:color="auto"/>
                <w:bottom w:val="none" w:sz="0" w:space="0" w:color="auto"/>
                <w:right w:val="none" w:sz="0" w:space="0" w:color="auto"/>
              </w:divBdr>
            </w:div>
          </w:divsChild>
        </w:div>
        <w:div w:id="893082019">
          <w:marLeft w:val="0"/>
          <w:marRight w:val="0"/>
          <w:marTop w:val="0"/>
          <w:marBottom w:val="0"/>
          <w:divBdr>
            <w:top w:val="none" w:sz="0" w:space="0" w:color="auto"/>
            <w:left w:val="none" w:sz="0" w:space="0" w:color="auto"/>
            <w:bottom w:val="none" w:sz="0" w:space="0" w:color="auto"/>
            <w:right w:val="none" w:sz="0" w:space="0" w:color="auto"/>
          </w:divBdr>
          <w:divsChild>
            <w:div w:id="2047483260">
              <w:marLeft w:val="0"/>
              <w:marRight w:val="0"/>
              <w:marTop w:val="0"/>
              <w:marBottom w:val="0"/>
              <w:divBdr>
                <w:top w:val="none" w:sz="0" w:space="0" w:color="auto"/>
                <w:left w:val="none" w:sz="0" w:space="0" w:color="auto"/>
                <w:bottom w:val="none" w:sz="0" w:space="0" w:color="auto"/>
                <w:right w:val="none" w:sz="0" w:space="0" w:color="auto"/>
              </w:divBdr>
            </w:div>
            <w:div w:id="729690994">
              <w:marLeft w:val="0"/>
              <w:marRight w:val="0"/>
              <w:marTop w:val="0"/>
              <w:marBottom w:val="0"/>
              <w:divBdr>
                <w:top w:val="none" w:sz="0" w:space="0" w:color="auto"/>
                <w:left w:val="none" w:sz="0" w:space="0" w:color="auto"/>
                <w:bottom w:val="none" w:sz="0" w:space="0" w:color="auto"/>
                <w:right w:val="none" w:sz="0" w:space="0" w:color="auto"/>
              </w:divBdr>
            </w:div>
          </w:divsChild>
        </w:div>
        <w:div w:id="527380372">
          <w:marLeft w:val="0"/>
          <w:marRight w:val="0"/>
          <w:marTop w:val="0"/>
          <w:marBottom w:val="0"/>
          <w:divBdr>
            <w:top w:val="none" w:sz="0" w:space="0" w:color="auto"/>
            <w:left w:val="none" w:sz="0" w:space="0" w:color="auto"/>
            <w:bottom w:val="none" w:sz="0" w:space="0" w:color="auto"/>
            <w:right w:val="none" w:sz="0" w:space="0" w:color="auto"/>
          </w:divBdr>
          <w:divsChild>
            <w:div w:id="1993025940">
              <w:marLeft w:val="0"/>
              <w:marRight w:val="0"/>
              <w:marTop w:val="0"/>
              <w:marBottom w:val="0"/>
              <w:divBdr>
                <w:top w:val="none" w:sz="0" w:space="0" w:color="auto"/>
                <w:left w:val="none" w:sz="0" w:space="0" w:color="auto"/>
                <w:bottom w:val="none" w:sz="0" w:space="0" w:color="auto"/>
                <w:right w:val="none" w:sz="0" w:space="0" w:color="auto"/>
              </w:divBdr>
            </w:div>
            <w:div w:id="3754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57982">
      <w:bodyDiv w:val="1"/>
      <w:marLeft w:val="0"/>
      <w:marRight w:val="0"/>
      <w:marTop w:val="0"/>
      <w:marBottom w:val="0"/>
      <w:divBdr>
        <w:top w:val="none" w:sz="0" w:space="0" w:color="auto"/>
        <w:left w:val="none" w:sz="0" w:space="0" w:color="auto"/>
        <w:bottom w:val="none" w:sz="0" w:space="0" w:color="auto"/>
        <w:right w:val="none" w:sz="0" w:space="0" w:color="auto"/>
      </w:divBdr>
    </w:div>
    <w:div w:id="1740441142">
      <w:bodyDiv w:val="1"/>
      <w:marLeft w:val="0"/>
      <w:marRight w:val="0"/>
      <w:marTop w:val="0"/>
      <w:marBottom w:val="0"/>
      <w:divBdr>
        <w:top w:val="none" w:sz="0" w:space="0" w:color="auto"/>
        <w:left w:val="none" w:sz="0" w:space="0" w:color="auto"/>
        <w:bottom w:val="none" w:sz="0" w:space="0" w:color="auto"/>
        <w:right w:val="none" w:sz="0" w:space="0" w:color="auto"/>
      </w:divBdr>
      <w:divsChild>
        <w:div w:id="477193400">
          <w:marLeft w:val="0"/>
          <w:marRight w:val="0"/>
          <w:marTop w:val="0"/>
          <w:marBottom w:val="0"/>
          <w:divBdr>
            <w:top w:val="none" w:sz="0" w:space="0" w:color="auto"/>
            <w:left w:val="none" w:sz="0" w:space="0" w:color="auto"/>
            <w:bottom w:val="none" w:sz="0" w:space="0" w:color="auto"/>
            <w:right w:val="none" w:sz="0" w:space="0" w:color="auto"/>
          </w:divBdr>
        </w:div>
        <w:div w:id="2047683097">
          <w:marLeft w:val="0"/>
          <w:marRight w:val="0"/>
          <w:marTop w:val="0"/>
          <w:marBottom w:val="0"/>
          <w:divBdr>
            <w:top w:val="none" w:sz="0" w:space="0" w:color="auto"/>
            <w:left w:val="none" w:sz="0" w:space="0" w:color="auto"/>
            <w:bottom w:val="none" w:sz="0" w:space="0" w:color="auto"/>
            <w:right w:val="none" w:sz="0" w:space="0" w:color="auto"/>
          </w:divBdr>
        </w:div>
        <w:div w:id="274137924">
          <w:marLeft w:val="0"/>
          <w:marRight w:val="0"/>
          <w:marTop w:val="0"/>
          <w:marBottom w:val="0"/>
          <w:divBdr>
            <w:top w:val="none" w:sz="0" w:space="0" w:color="auto"/>
            <w:left w:val="none" w:sz="0" w:space="0" w:color="auto"/>
            <w:bottom w:val="none" w:sz="0" w:space="0" w:color="auto"/>
            <w:right w:val="none" w:sz="0" w:space="0" w:color="auto"/>
          </w:divBdr>
        </w:div>
        <w:div w:id="1647394396">
          <w:marLeft w:val="0"/>
          <w:marRight w:val="0"/>
          <w:marTop w:val="0"/>
          <w:marBottom w:val="0"/>
          <w:divBdr>
            <w:top w:val="none" w:sz="0" w:space="0" w:color="auto"/>
            <w:left w:val="none" w:sz="0" w:space="0" w:color="auto"/>
            <w:bottom w:val="none" w:sz="0" w:space="0" w:color="auto"/>
            <w:right w:val="none" w:sz="0" w:space="0" w:color="auto"/>
          </w:divBdr>
        </w:div>
      </w:divsChild>
    </w:div>
    <w:div w:id="1798376577">
      <w:bodyDiv w:val="1"/>
      <w:marLeft w:val="0"/>
      <w:marRight w:val="0"/>
      <w:marTop w:val="0"/>
      <w:marBottom w:val="0"/>
      <w:divBdr>
        <w:top w:val="none" w:sz="0" w:space="0" w:color="auto"/>
        <w:left w:val="none" w:sz="0" w:space="0" w:color="auto"/>
        <w:bottom w:val="none" w:sz="0" w:space="0" w:color="auto"/>
        <w:right w:val="none" w:sz="0" w:space="0" w:color="auto"/>
      </w:divBdr>
    </w:div>
    <w:div w:id="1893155535">
      <w:bodyDiv w:val="1"/>
      <w:marLeft w:val="0"/>
      <w:marRight w:val="0"/>
      <w:marTop w:val="0"/>
      <w:marBottom w:val="0"/>
      <w:divBdr>
        <w:top w:val="none" w:sz="0" w:space="0" w:color="auto"/>
        <w:left w:val="none" w:sz="0" w:space="0" w:color="auto"/>
        <w:bottom w:val="none" w:sz="0" w:space="0" w:color="auto"/>
        <w:right w:val="none" w:sz="0" w:space="0" w:color="auto"/>
      </w:divBdr>
    </w:div>
    <w:div w:id="1921017451">
      <w:bodyDiv w:val="1"/>
      <w:marLeft w:val="0"/>
      <w:marRight w:val="0"/>
      <w:marTop w:val="0"/>
      <w:marBottom w:val="0"/>
      <w:divBdr>
        <w:top w:val="none" w:sz="0" w:space="0" w:color="auto"/>
        <w:left w:val="none" w:sz="0" w:space="0" w:color="auto"/>
        <w:bottom w:val="none" w:sz="0" w:space="0" w:color="auto"/>
        <w:right w:val="none" w:sz="0" w:space="0" w:color="auto"/>
      </w:divBdr>
      <w:divsChild>
        <w:div w:id="795218084">
          <w:marLeft w:val="0"/>
          <w:marRight w:val="0"/>
          <w:marTop w:val="0"/>
          <w:marBottom w:val="0"/>
          <w:divBdr>
            <w:top w:val="none" w:sz="0" w:space="0" w:color="auto"/>
            <w:left w:val="none" w:sz="0" w:space="0" w:color="auto"/>
            <w:bottom w:val="none" w:sz="0" w:space="0" w:color="auto"/>
            <w:right w:val="none" w:sz="0" w:space="0" w:color="auto"/>
          </w:divBdr>
          <w:divsChild>
            <w:div w:id="47650792">
              <w:marLeft w:val="0"/>
              <w:marRight w:val="0"/>
              <w:marTop w:val="0"/>
              <w:marBottom w:val="0"/>
              <w:divBdr>
                <w:top w:val="none" w:sz="0" w:space="0" w:color="auto"/>
                <w:left w:val="none" w:sz="0" w:space="0" w:color="auto"/>
                <w:bottom w:val="none" w:sz="0" w:space="0" w:color="auto"/>
                <w:right w:val="none" w:sz="0" w:space="0" w:color="auto"/>
              </w:divBdr>
            </w:div>
          </w:divsChild>
        </w:div>
        <w:div w:id="735904681">
          <w:marLeft w:val="0"/>
          <w:marRight w:val="0"/>
          <w:marTop w:val="0"/>
          <w:marBottom w:val="0"/>
          <w:divBdr>
            <w:top w:val="none" w:sz="0" w:space="0" w:color="auto"/>
            <w:left w:val="none" w:sz="0" w:space="0" w:color="auto"/>
            <w:bottom w:val="none" w:sz="0" w:space="0" w:color="auto"/>
            <w:right w:val="none" w:sz="0" w:space="0" w:color="auto"/>
          </w:divBdr>
          <w:divsChild>
            <w:div w:id="1956979560">
              <w:marLeft w:val="0"/>
              <w:marRight w:val="0"/>
              <w:marTop w:val="0"/>
              <w:marBottom w:val="0"/>
              <w:divBdr>
                <w:top w:val="none" w:sz="0" w:space="0" w:color="auto"/>
                <w:left w:val="none" w:sz="0" w:space="0" w:color="auto"/>
                <w:bottom w:val="none" w:sz="0" w:space="0" w:color="auto"/>
                <w:right w:val="none" w:sz="0" w:space="0" w:color="auto"/>
              </w:divBdr>
            </w:div>
            <w:div w:id="13227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7554">
      <w:bodyDiv w:val="1"/>
      <w:marLeft w:val="0"/>
      <w:marRight w:val="0"/>
      <w:marTop w:val="0"/>
      <w:marBottom w:val="0"/>
      <w:divBdr>
        <w:top w:val="none" w:sz="0" w:space="0" w:color="auto"/>
        <w:left w:val="none" w:sz="0" w:space="0" w:color="auto"/>
        <w:bottom w:val="none" w:sz="0" w:space="0" w:color="auto"/>
        <w:right w:val="none" w:sz="0" w:space="0" w:color="auto"/>
      </w:divBdr>
    </w:div>
    <w:div w:id="2027514204">
      <w:bodyDiv w:val="1"/>
      <w:marLeft w:val="0"/>
      <w:marRight w:val="0"/>
      <w:marTop w:val="0"/>
      <w:marBottom w:val="0"/>
      <w:divBdr>
        <w:top w:val="none" w:sz="0" w:space="0" w:color="auto"/>
        <w:left w:val="none" w:sz="0" w:space="0" w:color="auto"/>
        <w:bottom w:val="none" w:sz="0" w:space="0" w:color="auto"/>
        <w:right w:val="none" w:sz="0" w:space="0" w:color="auto"/>
      </w:divBdr>
    </w:div>
    <w:div w:id="2076782691">
      <w:bodyDiv w:val="1"/>
      <w:marLeft w:val="0"/>
      <w:marRight w:val="0"/>
      <w:marTop w:val="0"/>
      <w:marBottom w:val="0"/>
      <w:divBdr>
        <w:top w:val="none" w:sz="0" w:space="0" w:color="auto"/>
        <w:left w:val="none" w:sz="0" w:space="0" w:color="auto"/>
        <w:bottom w:val="none" w:sz="0" w:space="0" w:color="auto"/>
        <w:right w:val="none" w:sz="0" w:space="0" w:color="auto"/>
      </w:divBdr>
    </w:div>
    <w:div w:id="2093769109">
      <w:bodyDiv w:val="1"/>
      <w:marLeft w:val="0"/>
      <w:marRight w:val="0"/>
      <w:marTop w:val="0"/>
      <w:marBottom w:val="0"/>
      <w:divBdr>
        <w:top w:val="none" w:sz="0" w:space="0" w:color="auto"/>
        <w:left w:val="none" w:sz="0" w:space="0" w:color="auto"/>
        <w:bottom w:val="none" w:sz="0" w:space="0" w:color="auto"/>
        <w:right w:val="none" w:sz="0" w:space="0" w:color="auto"/>
      </w:divBdr>
    </w:div>
    <w:div w:id="2098668315">
      <w:bodyDiv w:val="1"/>
      <w:marLeft w:val="0"/>
      <w:marRight w:val="0"/>
      <w:marTop w:val="0"/>
      <w:marBottom w:val="0"/>
      <w:divBdr>
        <w:top w:val="none" w:sz="0" w:space="0" w:color="auto"/>
        <w:left w:val="none" w:sz="0" w:space="0" w:color="auto"/>
        <w:bottom w:val="none" w:sz="0" w:space="0" w:color="auto"/>
        <w:right w:val="none" w:sz="0" w:space="0" w:color="auto"/>
      </w:divBdr>
      <w:divsChild>
        <w:div w:id="962232167">
          <w:marLeft w:val="0"/>
          <w:marRight w:val="0"/>
          <w:marTop w:val="240"/>
          <w:marBottom w:val="0"/>
          <w:divBdr>
            <w:top w:val="none" w:sz="0" w:space="0" w:color="auto"/>
            <w:left w:val="none" w:sz="0" w:space="0" w:color="auto"/>
            <w:bottom w:val="none" w:sz="0" w:space="0" w:color="auto"/>
            <w:right w:val="none" w:sz="0" w:space="0" w:color="auto"/>
          </w:divBdr>
          <w:divsChild>
            <w:div w:id="845905758">
              <w:marLeft w:val="0"/>
              <w:marRight w:val="0"/>
              <w:marTop w:val="0"/>
              <w:marBottom w:val="0"/>
              <w:divBdr>
                <w:top w:val="none" w:sz="0" w:space="0" w:color="auto"/>
                <w:left w:val="none" w:sz="0" w:space="0" w:color="auto"/>
                <w:bottom w:val="none" w:sz="0" w:space="0" w:color="auto"/>
                <w:right w:val="none" w:sz="0" w:space="0" w:color="auto"/>
              </w:divBdr>
            </w:div>
            <w:div w:id="1791633498">
              <w:marLeft w:val="0"/>
              <w:marRight w:val="0"/>
              <w:marTop w:val="0"/>
              <w:marBottom w:val="0"/>
              <w:divBdr>
                <w:top w:val="none" w:sz="0" w:space="0" w:color="auto"/>
                <w:left w:val="none" w:sz="0" w:space="0" w:color="auto"/>
                <w:bottom w:val="none" w:sz="0" w:space="0" w:color="auto"/>
                <w:right w:val="none" w:sz="0" w:space="0" w:color="auto"/>
              </w:divBdr>
            </w:div>
            <w:div w:id="556161919">
              <w:marLeft w:val="0"/>
              <w:marRight w:val="0"/>
              <w:marTop w:val="0"/>
              <w:marBottom w:val="0"/>
              <w:divBdr>
                <w:top w:val="none" w:sz="0" w:space="0" w:color="auto"/>
                <w:left w:val="none" w:sz="0" w:space="0" w:color="auto"/>
                <w:bottom w:val="none" w:sz="0" w:space="0" w:color="auto"/>
                <w:right w:val="none" w:sz="0" w:space="0" w:color="auto"/>
              </w:divBdr>
            </w:div>
          </w:divsChild>
        </w:div>
        <w:div w:id="1154299581">
          <w:marLeft w:val="0"/>
          <w:marRight w:val="0"/>
          <w:marTop w:val="240"/>
          <w:marBottom w:val="240"/>
          <w:divBdr>
            <w:top w:val="none" w:sz="0" w:space="0" w:color="auto"/>
            <w:left w:val="none" w:sz="0" w:space="0" w:color="auto"/>
            <w:bottom w:val="none" w:sz="0" w:space="0" w:color="auto"/>
            <w:right w:val="none" w:sz="0" w:space="0" w:color="auto"/>
          </w:divBdr>
        </w:div>
      </w:divsChild>
    </w:div>
    <w:div w:id="2115246247">
      <w:bodyDiv w:val="1"/>
      <w:marLeft w:val="0"/>
      <w:marRight w:val="0"/>
      <w:marTop w:val="0"/>
      <w:marBottom w:val="0"/>
      <w:divBdr>
        <w:top w:val="none" w:sz="0" w:space="0" w:color="auto"/>
        <w:left w:val="none" w:sz="0" w:space="0" w:color="auto"/>
        <w:bottom w:val="none" w:sz="0" w:space="0" w:color="auto"/>
        <w:right w:val="none" w:sz="0" w:space="0" w:color="auto"/>
      </w:divBdr>
    </w:div>
    <w:div w:id="21421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Rex%20DK%5BAuthor%5D&amp;cauthor=true&amp;cauthor_uid=28842052" TargetMode="External"/><Relationship Id="rId21" Type="http://schemas.openxmlformats.org/officeDocument/2006/relationships/chart" Target="charts/chart13.xml"/><Relationship Id="rId42" Type="http://schemas.openxmlformats.org/officeDocument/2006/relationships/hyperlink" Target="https://www.ncbi.nlm.nih.gov/pubmed/22405698" TargetMode="External"/><Relationship Id="rId47" Type="http://schemas.openxmlformats.org/officeDocument/2006/relationships/hyperlink" Target="https://www.ncbi.nlm.nih.gov/pubmed/?term=Early%20DS%5BAuthor%5D&amp;cauthor=true&amp;cauthor_uid=22405698" TargetMode="External"/><Relationship Id="rId63" Type="http://schemas.openxmlformats.org/officeDocument/2006/relationships/hyperlink" Target="https://www.ncbi.nlm.nih.gov/pubmed/?term=Repici%20A%5BAuthor%5D&amp;cauthor=true&amp;cauthor_uid=26574868" TargetMode="External"/><Relationship Id="rId68" Type="http://schemas.openxmlformats.org/officeDocument/2006/relationships/hyperlink" Target="https://www.ncbi.nlm.nih.gov/pubmed/?term=McLeod%20D%5BAuthor%5D&amp;cauthor=true&amp;cauthor_uid=23199650" TargetMode="External"/><Relationship Id="rId84" Type="http://schemas.openxmlformats.org/officeDocument/2006/relationships/hyperlink" Target="http://www.fesmu.ru/elib/search.aspx?author=%22&#1042;&#1080;&#1085;&#1085;&#1080;&#1094;&#1082;&#1072;&#1103;%20&#1040;.&#1041;.%22" TargetMode="External"/><Relationship Id="rId89" Type="http://schemas.openxmlformats.org/officeDocument/2006/relationships/image" Target="media/image6.jpeg"/><Relationship Id="rId16" Type="http://schemas.openxmlformats.org/officeDocument/2006/relationships/chart" Target="charts/chart8.xml"/><Relationship Id="rId11" Type="http://schemas.openxmlformats.org/officeDocument/2006/relationships/chart" Target="charts/chart4.xml"/><Relationship Id="rId32" Type="http://schemas.openxmlformats.org/officeDocument/2006/relationships/hyperlink" Target="https://www.ncbi.nlm.nih.gov/pubmed/?term=Dusek%20L%5BAuthor%5D&amp;cauthor=true&amp;cauthor_uid=20014454" TargetMode="External"/><Relationship Id="rId37" Type="http://schemas.openxmlformats.org/officeDocument/2006/relationships/hyperlink" Target="https://www.ncbi.nlm.nih.gov/pmc/articles/PMC4168103/" TargetMode="External"/><Relationship Id="rId53" Type="http://schemas.openxmlformats.org/officeDocument/2006/relationships/hyperlink" Target="https://www.ncbi.nlm.nih.gov/pubmed/22405698" TargetMode="External"/><Relationship Id="rId58" Type="http://schemas.openxmlformats.org/officeDocument/2006/relationships/hyperlink" Target="https://www.ncbi.nlm.nih.gov/pubmed/?term=Bhandari%20P%5BAuthor%5D&amp;cauthor=true&amp;cauthor_uid=28212588" TargetMode="External"/><Relationship Id="rId74" Type="http://schemas.openxmlformats.org/officeDocument/2006/relationships/hyperlink" Target="https://www.ncbi.nlm.nih.gov/pubmed/?term=Schett%20B%5BAuthor%5D&amp;cauthor=true&amp;cauthor_uid=28670614" TargetMode="External"/><Relationship Id="rId79" Type="http://schemas.openxmlformats.org/officeDocument/2006/relationships/hyperlink" Target="https://www.ncbi.nlm.nih.gov/pubmed/?term=Richter%20U%5BAuthor%5D&amp;cauthor=true&amp;cauthor_uid=28670614" TargetMode="Externa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fontTable" Target="fontTable.xml"/><Relationship Id="rId22" Type="http://schemas.openxmlformats.org/officeDocument/2006/relationships/chart" Target="charts/chart14.xml"/><Relationship Id="rId27" Type="http://schemas.openxmlformats.org/officeDocument/2006/relationships/hyperlink" Target="https://www.ncbi.nlm.nih.gov/pubmed/28842052" TargetMode="External"/><Relationship Id="rId43" Type="http://schemas.openxmlformats.org/officeDocument/2006/relationships/hyperlink" Target="https://www.ncbi.nlm.nih.gov/pubmed/?term=Gupta%20N%5BAuthor%5D&amp;cauthor=true&amp;cauthor_uid=22405698" TargetMode="External"/><Relationship Id="rId48" Type="http://schemas.openxmlformats.org/officeDocument/2006/relationships/hyperlink" Target="https://www.ncbi.nlm.nih.gov/pubmed/?term=Jonnalagadda%20S%5BAuthor%5D&amp;cauthor=true&amp;cauthor_uid=22405698" TargetMode="External"/><Relationship Id="rId64" Type="http://schemas.openxmlformats.org/officeDocument/2006/relationships/hyperlink" Target="https://www.ncbi.nlm.nih.gov/pubmed/?term=The+diminutive+colon+polyp%3A+biopsy%2C+snare%2C+leave+alone%3F" TargetMode="External"/><Relationship Id="rId69" Type="http://schemas.openxmlformats.org/officeDocument/2006/relationships/hyperlink" Target="https://www.ncbi.nlm.nih.gov/pubmed/?term=Tran%20K%5BAuthor%5D&amp;cauthor=true&amp;cauthor_uid=23199650" TargetMode="External"/><Relationship Id="rId8" Type="http://schemas.openxmlformats.org/officeDocument/2006/relationships/chart" Target="charts/chart1.xml"/><Relationship Id="rId51" Type="http://schemas.openxmlformats.org/officeDocument/2006/relationships/hyperlink" Target="https://www.ncbi.nlm.nih.gov/pubmed/?term=Sharma%20P%5BAuthor%5D&amp;cauthor=true&amp;cauthor_uid=22405698" TargetMode="External"/><Relationship Id="rId72" Type="http://schemas.openxmlformats.org/officeDocument/2006/relationships/hyperlink" Target="https://www.ncbi.nlm.nih.gov/pubmed/?term=Bourke%20MJ%5BAuthor%5D&amp;cauthor=true&amp;cauthor_uid=23199650" TargetMode="External"/><Relationship Id="rId80" Type="http://schemas.openxmlformats.org/officeDocument/2006/relationships/hyperlink" Target="https://www.ncbi.nlm.nih.gov/pubmed/?term=Stahl%20J%5BAuthor%5D&amp;cauthor=true&amp;cauthor_uid=28670614" TargetMode="External"/><Relationship Id="rId85" Type="http://schemas.openxmlformats.org/officeDocument/2006/relationships/hyperlink" Target="http://www.fesmu.ru/elib/search.aspx?author=%22&#1052;&#1091;&#1079;&#1099;&#1082;&#1072;%20&#1057;.&#1042;.%22" TargetMode="External"/><Relationship Id="rId93"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9.xml"/><Relationship Id="rId25" Type="http://schemas.openxmlformats.org/officeDocument/2006/relationships/oleObject" Target="embeddings/oleObject1.bin"/><Relationship Id="rId33" Type="http://schemas.openxmlformats.org/officeDocument/2006/relationships/hyperlink" Target="https://www.ncbi.nlm.nih.gov/pubmed/?term=Muzik%20J%5BAuthor%5D&amp;cauthor=true&amp;cauthor_uid=20014454" TargetMode="External"/><Relationship Id="rId38" Type="http://schemas.openxmlformats.org/officeDocument/2006/relationships/image" Target="media/image3.wmf"/><Relationship Id="rId46" Type="http://schemas.openxmlformats.org/officeDocument/2006/relationships/hyperlink" Target="https://www.ncbi.nlm.nih.gov/pubmed/?term=Rao%20D%5BAuthor%5D&amp;cauthor=true&amp;cauthor_uid=22405698" TargetMode="External"/><Relationship Id="rId59" Type="http://schemas.openxmlformats.org/officeDocument/2006/relationships/hyperlink" Target="https://www.ncbi.nlm.nih.gov/pubmed/28212588" TargetMode="External"/><Relationship Id="rId67" Type="http://schemas.openxmlformats.org/officeDocument/2006/relationships/hyperlink" Target="https://www.ncbi.nlm.nih.gov/pubmed/?term=Moss%20A%5BAuthor%5D&amp;cauthor=true&amp;cauthor_uid=23199650" TargetMode="External"/><Relationship Id="rId20" Type="http://schemas.openxmlformats.org/officeDocument/2006/relationships/chart" Target="charts/chart12.xml"/><Relationship Id="rId41" Type="http://schemas.openxmlformats.org/officeDocument/2006/relationships/control" Target="activeX/activeX2.xml"/><Relationship Id="rId54" Type="http://schemas.openxmlformats.org/officeDocument/2006/relationships/hyperlink" Target="https://www.ncbi.nlm.nih.gov/pubmed/?term=Ferlitsch%20M%5BAuthor%5D&amp;cauthor=true&amp;cauthor_uid=28212588" TargetMode="External"/><Relationship Id="rId62" Type="http://schemas.openxmlformats.org/officeDocument/2006/relationships/hyperlink" Target="https://www.ncbi.nlm.nih.gov/pubmed/?term=Hassan%20C%5BAuthor%5D&amp;cauthor=true&amp;cauthor_uid=26574868" TargetMode="External"/><Relationship Id="rId70" Type="http://schemas.openxmlformats.org/officeDocument/2006/relationships/hyperlink" Target="https://www.ncbi.nlm.nih.gov/pubmed/?term=Godfrey%20C%5BAuthor%5D&amp;cauthor=true&amp;cauthor_uid=23199650" TargetMode="External"/><Relationship Id="rId75" Type="http://schemas.openxmlformats.org/officeDocument/2006/relationships/hyperlink" Target="https://www.ncbi.nlm.nih.gov/pubmed/?term=Schett%20B%5BAuthor%5D&amp;cauthor=true&amp;cauthor_uid=28670614" TargetMode="External"/><Relationship Id="rId83" Type="http://schemas.openxmlformats.org/officeDocument/2006/relationships/hyperlink" Target="http://www.fesmu.ru/elib/search.aspx?author=%22&#1042;&#1080;&#1085;&#1085;&#1080;&#1094;&#1082;&#1072;&#1103;%20&#1040;.&#1041;.%22" TargetMode="External"/><Relationship Id="rId88" Type="http://schemas.openxmlformats.org/officeDocument/2006/relationships/hyperlink" Target="http://endoscopy.com.ua/assets/images/post/5.jpg" TargetMode="External"/><Relationship Id="rId91" Type="http://schemas.openxmlformats.org/officeDocument/2006/relationships/image" Target="media/image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www.ncbi.nlm.nih.gov/pubmed/?term=Zavoral%20M%5BAuthor%5D&amp;cauthor=true&amp;cauthor_uid=20014454" TargetMode="External"/><Relationship Id="rId36" Type="http://schemas.openxmlformats.org/officeDocument/2006/relationships/hyperlink" Target="https://www.ncbi.nlm.nih.gov/pubmed/20014454" TargetMode="External"/><Relationship Id="rId49" Type="http://schemas.openxmlformats.org/officeDocument/2006/relationships/hyperlink" Target="https://www.ncbi.nlm.nih.gov/pubmed/?term=Wani%20SB%5BAuthor%5D&amp;cauthor=true&amp;cauthor_uid=22405698" TargetMode="External"/><Relationship Id="rId57" Type="http://schemas.openxmlformats.org/officeDocument/2006/relationships/hyperlink" Target="https://www.ncbi.nlm.nih.gov/pubmed/?term=Hassan%20C%5BAuthor%5D&amp;cauthor=true&amp;cauthor_uid=28212588" TargetMode="External"/><Relationship Id="rId10" Type="http://schemas.openxmlformats.org/officeDocument/2006/relationships/chart" Target="charts/chart3.xml"/><Relationship Id="rId31" Type="http://schemas.openxmlformats.org/officeDocument/2006/relationships/hyperlink" Target="https://www.ncbi.nlm.nih.gov/pubmed/?term=Zavada%20F%5BAuthor%5D&amp;cauthor=true&amp;cauthor_uid=20014454" TargetMode="External"/><Relationship Id="rId44" Type="http://schemas.openxmlformats.org/officeDocument/2006/relationships/hyperlink" Target="https://www.ncbi.nlm.nih.gov/pubmed/?term=Gupta%20N%5BAuthor%5D&amp;cauthor=true&amp;cauthor_uid=22405698" TargetMode="External"/><Relationship Id="rId52" Type="http://schemas.openxmlformats.org/officeDocument/2006/relationships/hyperlink" Target="https://www.ncbi.nlm.nih.gov/pubmed/?term=Rastogi%20A%5BAuthor%5D&amp;cauthor=true&amp;cauthor_uid=22405698" TargetMode="External"/><Relationship Id="rId60" Type="http://schemas.openxmlformats.org/officeDocument/2006/relationships/hyperlink" Target="https://www.ncbi.nlm.nih.gov/pubmed/?term=Murino%20A%5BAuthor%5D&amp;cauthor=true&amp;cauthor_uid=26574868" TargetMode="External"/><Relationship Id="rId65" Type="http://schemas.openxmlformats.org/officeDocument/2006/relationships/hyperlink" Target="https://www.ncbi.nlm.nih.gov/pubmed/?term=Metz%20AJ%5BAuthor%5D&amp;cauthor=true&amp;cauthor_uid=23199650" TargetMode="External"/><Relationship Id="rId73" Type="http://schemas.openxmlformats.org/officeDocument/2006/relationships/hyperlink" Target="https://www.ncbi.nlm.nih.gov/pubmed/23199650" TargetMode="External"/><Relationship Id="rId78" Type="http://schemas.openxmlformats.org/officeDocument/2006/relationships/hyperlink" Target="https://www.ncbi.nlm.nih.gov/pubmed/?term=Ayvaz%20A%5BAuthor%5D&amp;cauthor=true&amp;cauthor_uid=28670614" TargetMode="External"/><Relationship Id="rId81" Type="http://schemas.openxmlformats.org/officeDocument/2006/relationships/hyperlink" Target="https://www.ncbi.nlm.nih.gov/pubmed/?term=Allescher%20HD%5BAuthor%5D&amp;cauthor=true&amp;cauthor_uid=28670614" TargetMode="External"/><Relationship Id="rId86" Type="http://schemas.openxmlformats.org/officeDocument/2006/relationships/hyperlink" Target="http://www.fesmu.ru/elib/search.aspx?author=%22&#1060;&#1077;&#1076;&#1086;&#1089;&#1077;&#1077;&#1074;&#1072;%20&#1040;.&#1042;.%22"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ontrol" Target="activeX/activeX1.xml"/><Relationship Id="rId34" Type="http://schemas.openxmlformats.org/officeDocument/2006/relationships/hyperlink" Target="https://www.ncbi.nlm.nih.gov/pubmed/?term=Seifert%20B%5BAuthor%5D&amp;cauthor=true&amp;cauthor_uid=20014454" TargetMode="External"/><Relationship Id="rId50" Type="http://schemas.openxmlformats.org/officeDocument/2006/relationships/hyperlink" Target="https://www.ncbi.nlm.nih.gov/pubmed/?term=Edmundowicz%20SA%5BAuthor%5D&amp;cauthor=true&amp;cauthor_uid=22405698" TargetMode="External"/><Relationship Id="rId55" Type="http://schemas.openxmlformats.org/officeDocument/2006/relationships/hyperlink" Target="https://www.ncbi.nlm.nih.gov/pubmed/?term=Ferlitsch%20M%5BAuthor%5D&amp;cauthor=true&amp;cauthor_uid=28212588" TargetMode="External"/><Relationship Id="rId76" Type="http://schemas.openxmlformats.org/officeDocument/2006/relationships/hyperlink" Target="https://www.ncbi.nlm.nih.gov/pubmed/?term=Wallner%20J%5BAuthor%5D&amp;cauthor=true&amp;cauthor_uid=28670614" TargetMode="External"/><Relationship Id="rId7" Type="http://schemas.openxmlformats.org/officeDocument/2006/relationships/endnotes" Target="endnotes.xml"/><Relationship Id="rId71" Type="http://schemas.openxmlformats.org/officeDocument/2006/relationships/hyperlink" Target="https://www.ncbi.nlm.nih.gov/pubmed/?term=Chandra%20A%5BAuthor%5D&amp;cauthor=true&amp;cauthor_uid=23199650"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www.ncbi.nlm.nih.gov/pubmed/?term=Zavoral%20M%5BAuthor%5D&amp;cauthor=true&amp;cauthor_uid=20014454" TargetMode="External"/><Relationship Id="rId24" Type="http://schemas.openxmlformats.org/officeDocument/2006/relationships/image" Target="media/image2.emf"/><Relationship Id="rId40" Type="http://schemas.openxmlformats.org/officeDocument/2006/relationships/image" Target="media/image4.wmf"/><Relationship Id="rId45" Type="http://schemas.openxmlformats.org/officeDocument/2006/relationships/hyperlink" Target="https://www.ncbi.nlm.nih.gov/pubmed/?term=Bansal%20A%5BAuthor%5D&amp;cauthor=true&amp;cauthor_uid=22405698" TargetMode="External"/><Relationship Id="rId66" Type="http://schemas.openxmlformats.org/officeDocument/2006/relationships/hyperlink" Target="https://www.ncbi.nlm.nih.gov/pubmed/?term=Metz%20AJ%5BAuthor%5D&amp;cauthor=true&amp;cauthor_uid=23199650" TargetMode="External"/><Relationship Id="rId87" Type="http://schemas.openxmlformats.org/officeDocument/2006/relationships/image" Target="media/image5.jpeg"/><Relationship Id="rId61" Type="http://schemas.openxmlformats.org/officeDocument/2006/relationships/hyperlink" Target="https://www.ncbi.nlm.nih.gov/pubmed/?term=Murino%20A%5BAuthor%5D&amp;cauthor=true&amp;cauthor_uid=26574868" TargetMode="External"/><Relationship Id="rId82" Type="http://schemas.openxmlformats.org/officeDocument/2006/relationships/hyperlink" Target="https://www.ncbi.nlm.nih.gov/pubmed/?term=Efficacy+and+safety+of+cold+snare+resection+in+preventive+screening+colonoscopy" TargetMode="Externa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hyperlink" Target="https://www.ncbi.nlm.nih.gov/pubmed/?term=Suchanek%20S%5BAuthor%5D&amp;cauthor=true&amp;cauthor_uid=20014454" TargetMode="External"/><Relationship Id="rId35" Type="http://schemas.openxmlformats.org/officeDocument/2006/relationships/hyperlink" Target="https://www.ncbi.nlm.nih.gov/pubmed/?term=Fric%20P%5BAuthor%5D&amp;cauthor=true&amp;cauthor_uid=20014454" TargetMode="External"/><Relationship Id="rId56" Type="http://schemas.openxmlformats.org/officeDocument/2006/relationships/hyperlink" Target="https://www.ncbi.nlm.nih.gov/pubmed/?term=Moss%20A%5BAuthor%5D&amp;cauthor=true&amp;cauthor_uid=28212588" TargetMode="External"/><Relationship Id="rId77" Type="http://schemas.openxmlformats.org/officeDocument/2006/relationships/hyperlink" Target="https://www.ncbi.nlm.nih.gov/pubmed/?term=Weingart%20V%5BAuthor%5D&amp;cauthor=true&amp;cauthor_uid=2867061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Dell\Desktop\&#1088;&#1077;&#1079;&#1091;&#1083;&#1100;&#1090;&#1072;&#1090;&#1099;%20&#1087;&#1086;%20&#1084;.&#107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ll\AppData\Roaming\Microsoft\Excel\&#1088;&#1077;&#1079;&#1091;&#1083;&#1100;&#1090;&#1072;&#1090;&#1099;%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1088;&#1077;&#1079;&#1091;&#1083;&#1100;&#1090;&#1072;&#1090;&#1099;%20&#1087;&#1086;%20&#1084;.&#10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1088;&#1077;&#1079;&#1091;&#1083;&#1100;&#1090;&#1072;&#1090;&#1099;%20&#1087;&#1086;%20&#1084;.&#10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esktop\&#1088;&#1077;&#1079;&#1091;&#1083;&#1100;&#1090;&#1072;&#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пациентов по возрасту</a:t>
            </a:r>
          </a:p>
        </c:rich>
      </c:tx>
      <c:layout/>
      <c:overlay val="0"/>
    </c:title>
    <c:autoTitleDeleted val="0"/>
    <c:plotArea>
      <c:layout/>
      <c:barChart>
        <c:barDir val="bar"/>
        <c:grouping val="clustered"/>
        <c:varyColors val="0"/>
        <c:ser>
          <c:idx val="0"/>
          <c:order val="0"/>
          <c:invertIfNegative val="0"/>
          <c:cat>
            <c:strRef>
              <c:f>'[результаты по м.ж.xlsx]Лист4'!$B$1:$B$6</c:f>
              <c:strCache>
                <c:ptCount val="6"/>
                <c:pt idx="0">
                  <c:v>30-39</c:v>
                </c:pt>
                <c:pt idx="1">
                  <c:v>40-49</c:v>
                </c:pt>
                <c:pt idx="2">
                  <c:v>50-59</c:v>
                </c:pt>
                <c:pt idx="3">
                  <c:v>60-69</c:v>
                </c:pt>
                <c:pt idx="4">
                  <c:v>70-79</c:v>
                </c:pt>
                <c:pt idx="5">
                  <c:v>80-89</c:v>
                </c:pt>
              </c:strCache>
            </c:strRef>
          </c:cat>
          <c:val>
            <c:numRef>
              <c:f>'[результаты по м.ж.xlsx]Лист4'!$C$8:$C$13</c:f>
              <c:numCache>
                <c:formatCode>General</c:formatCode>
                <c:ptCount val="6"/>
                <c:pt idx="0">
                  <c:v>4</c:v>
                </c:pt>
                <c:pt idx="1">
                  <c:v>5</c:v>
                </c:pt>
                <c:pt idx="2">
                  <c:v>13</c:v>
                </c:pt>
                <c:pt idx="3">
                  <c:v>21</c:v>
                </c:pt>
                <c:pt idx="4">
                  <c:v>6</c:v>
                </c:pt>
                <c:pt idx="5">
                  <c:v>4</c:v>
                </c:pt>
              </c:numCache>
            </c:numRef>
          </c:val>
        </c:ser>
        <c:dLbls>
          <c:showLegendKey val="0"/>
          <c:showVal val="0"/>
          <c:showCatName val="0"/>
          <c:showSerName val="0"/>
          <c:showPercent val="0"/>
          <c:showBubbleSize val="0"/>
        </c:dLbls>
        <c:gapWidth val="150"/>
        <c:axId val="879470208"/>
        <c:axId val="879466944"/>
      </c:barChart>
      <c:catAx>
        <c:axId val="879470208"/>
        <c:scaling>
          <c:orientation val="minMax"/>
        </c:scaling>
        <c:delete val="0"/>
        <c:axPos val="l"/>
        <c:numFmt formatCode="General" sourceLinked="0"/>
        <c:majorTickMark val="none"/>
        <c:minorTickMark val="none"/>
        <c:tickLblPos val="nextTo"/>
        <c:crossAx val="879466944"/>
        <c:crosses val="autoZero"/>
        <c:auto val="1"/>
        <c:lblAlgn val="ctr"/>
        <c:lblOffset val="100"/>
        <c:noMultiLvlLbl val="0"/>
      </c:catAx>
      <c:valAx>
        <c:axId val="879466944"/>
        <c:scaling>
          <c:orientation val="minMax"/>
        </c:scaling>
        <c:delete val="0"/>
        <c:axPos val="b"/>
        <c:majorGridlines/>
        <c:numFmt formatCode="General" sourceLinked="1"/>
        <c:majorTickMark val="none"/>
        <c:minorTickMark val="none"/>
        <c:tickLblPos val="nextTo"/>
        <c:crossAx val="8794702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a:t>Распределение по возможности удаления полипа одним блоком</a:t>
            </a:r>
          </a:p>
        </c:rich>
      </c:tx>
      <c:layout>
        <c:manualLayout>
          <c:xMode val="edge"/>
          <c:yMode val="edge"/>
          <c:x val="0.12563307409982377"/>
          <c:y val="2.659069325735993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[результаты.xlsx]Лист1!$C$51:$C$52</c:f>
              <c:strCache>
                <c:ptCount val="1"/>
                <c:pt idx="0">
                  <c:v>удалось не удалось</c:v>
                </c:pt>
              </c:strCache>
            </c:strRef>
          </c:tx>
          <c:invertIfNegative val="0"/>
          <c:cat>
            <c:strRef>
              <c:f>[результаты.xlsx]Лист1!$C$51:$C$52</c:f>
              <c:strCache>
                <c:ptCount val="2"/>
                <c:pt idx="0">
                  <c:v>удалось</c:v>
                </c:pt>
                <c:pt idx="1">
                  <c:v>не удалось</c:v>
                </c:pt>
              </c:strCache>
            </c:strRef>
          </c:cat>
          <c:val>
            <c:numRef>
              <c:f>[результаты.xlsx]Лист1!$E$51:$E$52</c:f>
              <c:numCache>
                <c:formatCode>0.0</c:formatCode>
                <c:ptCount val="2"/>
                <c:pt idx="0">
                  <c:v>67.61904761904762</c:v>
                </c:pt>
                <c:pt idx="1">
                  <c:v>32.38095238095238</c:v>
                </c:pt>
              </c:numCache>
            </c:numRef>
          </c:val>
        </c:ser>
        <c:dLbls>
          <c:showLegendKey val="0"/>
          <c:showVal val="0"/>
          <c:showCatName val="0"/>
          <c:showSerName val="0"/>
          <c:showPercent val="0"/>
          <c:showBubbleSize val="0"/>
        </c:dLbls>
        <c:gapWidth val="150"/>
        <c:shape val="box"/>
        <c:axId val="879465312"/>
        <c:axId val="879475104"/>
        <c:axId val="0"/>
      </c:bar3DChart>
      <c:catAx>
        <c:axId val="879465312"/>
        <c:scaling>
          <c:orientation val="minMax"/>
        </c:scaling>
        <c:delete val="0"/>
        <c:axPos val="b"/>
        <c:numFmt formatCode="General" sourceLinked="0"/>
        <c:majorTickMark val="out"/>
        <c:minorTickMark val="none"/>
        <c:tickLblPos val="nextTo"/>
        <c:crossAx val="879475104"/>
        <c:crosses val="autoZero"/>
        <c:auto val="1"/>
        <c:lblAlgn val="ctr"/>
        <c:lblOffset val="100"/>
        <c:noMultiLvlLbl val="0"/>
      </c:catAx>
      <c:valAx>
        <c:axId val="879475104"/>
        <c:scaling>
          <c:orientation val="minMax"/>
        </c:scaling>
        <c:delete val="0"/>
        <c:axPos val="l"/>
        <c:majorGridlines/>
        <c:numFmt formatCode="0.0" sourceLinked="1"/>
        <c:majorTickMark val="out"/>
        <c:minorTickMark val="none"/>
        <c:tickLblPos val="nextTo"/>
        <c:crossAx val="879465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Количество</a:t>
            </a:r>
            <a:r>
              <a:rPr lang="ru-RU" baseline="0"/>
              <a:t> захватов, произведенных при щипцевой резекции</a:t>
            </a:r>
            <a:endParaRPr lang="ru-RU"/>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1.0530402449693789E-2"/>
                  <c:y val="-8.180656663200122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0048556430446192E-2"/>
                  <c:y val="-1.426533947407517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6770997375328112E-2"/>
                  <c:y val="-1.702801300780798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4.9335301837270397E-2"/>
                  <c:y val="-8.548837055745398E-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numRef>
              <c:f>[результаты.xlsx]Лист1!$D$79:$D$82</c:f>
              <c:numCache>
                <c:formatCode>General</c:formatCode>
                <c:ptCount val="4"/>
                <c:pt idx="0">
                  <c:v>1</c:v>
                </c:pt>
                <c:pt idx="1">
                  <c:v>2</c:v>
                </c:pt>
                <c:pt idx="2">
                  <c:v>3</c:v>
                </c:pt>
                <c:pt idx="3">
                  <c:v>4</c:v>
                </c:pt>
              </c:numCache>
            </c:numRef>
          </c:cat>
          <c:val>
            <c:numRef>
              <c:f>[результаты.xlsx]Лист1!$F$79:$F$82</c:f>
              <c:numCache>
                <c:formatCode>0.0</c:formatCode>
                <c:ptCount val="4"/>
                <c:pt idx="0">
                  <c:v>54.41176470588232</c:v>
                </c:pt>
                <c:pt idx="1">
                  <c:v>29.411764705882355</c:v>
                </c:pt>
                <c:pt idx="2">
                  <c:v>10.294117647058817</c:v>
                </c:pt>
                <c:pt idx="3">
                  <c:v>5.8823529411764683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 возможности удаления одним блоком (щипцевая резекция)</a:t>
            </a:r>
            <a:endParaRPr lang="ru-RU"/>
          </a:p>
        </c:rich>
      </c:tx>
      <c:layout>
        <c:manualLayout>
          <c:xMode val="edge"/>
          <c:yMode val="edge"/>
          <c:x val="8.350000000000006E-2"/>
          <c:y val="3.2407407407407419E-2"/>
        </c:manualLayout>
      </c:layout>
      <c:overlay val="0"/>
    </c:title>
    <c:autoTitleDeleted val="0"/>
    <c:plotArea>
      <c:layout/>
      <c:barChart>
        <c:barDir val="col"/>
        <c:grouping val="clustered"/>
        <c:varyColors val="0"/>
        <c:ser>
          <c:idx val="0"/>
          <c:order val="0"/>
          <c:tx>
            <c:v>да</c:v>
          </c:tx>
          <c:invertIfNegative val="0"/>
          <c:cat>
            <c:strRef>
              <c:f>[результаты.xlsx]Лист1!$F$42:$G$42</c:f>
              <c:strCache>
                <c:ptCount val="2"/>
                <c:pt idx="0">
                  <c:v> до 5 мм</c:v>
                </c:pt>
                <c:pt idx="1">
                  <c:v> до 10 мм</c:v>
                </c:pt>
              </c:strCache>
            </c:strRef>
          </c:cat>
          <c:val>
            <c:numRef>
              <c:f>[результаты.xlsx]Лист1!$H$47:$I$47</c:f>
              <c:numCache>
                <c:formatCode>0.0</c:formatCode>
                <c:ptCount val="2"/>
                <c:pt idx="0">
                  <c:v>64.285714285714292</c:v>
                </c:pt>
                <c:pt idx="1">
                  <c:v>38.46153846153846</c:v>
                </c:pt>
              </c:numCache>
            </c:numRef>
          </c:val>
        </c:ser>
        <c:ser>
          <c:idx val="1"/>
          <c:order val="1"/>
          <c:tx>
            <c:strRef>
              <c:f>[результаты.xlsx]Лист1!$C$48</c:f>
              <c:strCache>
                <c:ptCount val="1"/>
                <c:pt idx="0">
                  <c:v>нет</c:v>
                </c:pt>
              </c:strCache>
            </c:strRef>
          </c:tx>
          <c:invertIfNegative val="0"/>
          <c:cat>
            <c:strRef>
              <c:f>[результаты.xlsx]Лист1!$F$42:$G$42</c:f>
              <c:strCache>
                <c:ptCount val="2"/>
                <c:pt idx="0">
                  <c:v> до 5 мм</c:v>
                </c:pt>
                <c:pt idx="1">
                  <c:v> до 10 мм</c:v>
                </c:pt>
              </c:strCache>
            </c:strRef>
          </c:cat>
          <c:val>
            <c:numRef>
              <c:f>[результаты.xlsx]Лист1!$I$47:$I$48</c:f>
              <c:numCache>
                <c:formatCode>0.0</c:formatCode>
                <c:ptCount val="2"/>
                <c:pt idx="0">
                  <c:v>38.46153846153846</c:v>
                </c:pt>
                <c:pt idx="1">
                  <c:v>61.53846153846154</c:v>
                </c:pt>
              </c:numCache>
            </c:numRef>
          </c:val>
        </c:ser>
        <c:dLbls>
          <c:showLegendKey val="0"/>
          <c:showVal val="0"/>
          <c:showCatName val="0"/>
          <c:showSerName val="0"/>
          <c:showPercent val="0"/>
          <c:showBubbleSize val="0"/>
        </c:dLbls>
        <c:gapWidth val="150"/>
        <c:axId val="879468576"/>
        <c:axId val="879469120"/>
      </c:barChart>
      <c:catAx>
        <c:axId val="879468576"/>
        <c:scaling>
          <c:orientation val="minMax"/>
        </c:scaling>
        <c:delete val="0"/>
        <c:axPos val="b"/>
        <c:numFmt formatCode="General" sourceLinked="0"/>
        <c:majorTickMark val="none"/>
        <c:minorTickMark val="none"/>
        <c:tickLblPos val="nextTo"/>
        <c:crossAx val="879469120"/>
        <c:crosses val="autoZero"/>
        <c:auto val="1"/>
        <c:lblAlgn val="ctr"/>
        <c:lblOffset val="100"/>
        <c:noMultiLvlLbl val="0"/>
      </c:catAx>
      <c:valAx>
        <c:axId val="879469120"/>
        <c:scaling>
          <c:orientation val="minMax"/>
        </c:scaling>
        <c:delete val="0"/>
        <c:axPos val="l"/>
        <c:majorGridlines/>
        <c:numFmt formatCode="0.0" sourceLinked="1"/>
        <c:majorTickMark val="none"/>
        <c:minorTickMark val="none"/>
        <c:tickLblPos val="nextTo"/>
        <c:crossAx val="879468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 возможности удаления одним блоком (петлевая резекция)</a:t>
            </a:r>
            <a:endParaRPr lang="ru-RU"/>
          </a:p>
        </c:rich>
      </c:tx>
      <c:layout>
        <c:manualLayout>
          <c:xMode val="edge"/>
          <c:yMode val="edge"/>
          <c:x val="8.350000000000006E-2"/>
          <c:y val="3.2407407407407419E-2"/>
        </c:manualLayout>
      </c:layout>
      <c:overlay val="0"/>
    </c:title>
    <c:autoTitleDeleted val="0"/>
    <c:plotArea>
      <c:layout/>
      <c:barChart>
        <c:barDir val="col"/>
        <c:grouping val="clustered"/>
        <c:varyColors val="0"/>
        <c:ser>
          <c:idx val="0"/>
          <c:order val="0"/>
          <c:tx>
            <c:v>да</c:v>
          </c:tx>
          <c:invertIfNegative val="0"/>
          <c:cat>
            <c:strRef>
              <c:f>[результаты.xlsx]Лист1!$F$42:$G$42</c:f>
              <c:strCache>
                <c:ptCount val="2"/>
                <c:pt idx="0">
                  <c:v> до 5 мм</c:v>
                </c:pt>
                <c:pt idx="1">
                  <c:v> до 10 мм</c:v>
                </c:pt>
              </c:strCache>
            </c:strRef>
          </c:cat>
          <c:val>
            <c:numRef>
              <c:f>[результаты.xlsx]Лист1!$H$43:$I$43</c:f>
              <c:numCache>
                <c:formatCode>0.0</c:formatCode>
                <c:ptCount val="2"/>
                <c:pt idx="0">
                  <c:v>93.75</c:v>
                </c:pt>
                <c:pt idx="1">
                  <c:v>90.476190476190482</c:v>
                </c:pt>
              </c:numCache>
            </c:numRef>
          </c:val>
        </c:ser>
        <c:ser>
          <c:idx val="1"/>
          <c:order val="1"/>
          <c:tx>
            <c:strRef>
              <c:f>[результаты.xlsx]Лист1!$C$44</c:f>
              <c:strCache>
                <c:ptCount val="1"/>
                <c:pt idx="0">
                  <c:v>нет</c:v>
                </c:pt>
              </c:strCache>
            </c:strRef>
          </c:tx>
          <c:invertIfNegative val="0"/>
          <c:cat>
            <c:strRef>
              <c:f>[результаты.xlsx]Лист1!$F$42:$G$42</c:f>
              <c:strCache>
                <c:ptCount val="2"/>
                <c:pt idx="0">
                  <c:v> до 5 мм</c:v>
                </c:pt>
                <c:pt idx="1">
                  <c:v> до 10 мм</c:v>
                </c:pt>
              </c:strCache>
            </c:strRef>
          </c:cat>
          <c:val>
            <c:numRef>
              <c:f>[результаты.xlsx]Лист1!$H$44:$I$44</c:f>
              <c:numCache>
                <c:formatCode>0.0</c:formatCode>
                <c:ptCount val="2"/>
                <c:pt idx="0">
                  <c:v>6.25</c:v>
                </c:pt>
                <c:pt idx="1">
                  <c:v>9.5238095238095237</c:v>
                </c:pt>
              </c:numCache>
            </c:numRef>
          </c:val>
        </c:ser>
        <c:dLbls>
          <c:showLegendKey val="0"/>
          <c:showVal val="0"/>
          <c:showCatName val="0"/>
          <c:showSerName val="0"/>
          <c:showPercent val="0"/>
          <c:showBubbleSize val="0"/>
        </c:dLbls>
        <c:gapWidth val="150"/>
        <c:axId val="879475648"/>
        <c:axId val="879476192"/>
      </c:barChart>
      <c:catAx>
        <c:axId val="879475648"/>
        <c:scaling>
          <c:orientation val="minMax"/>
        </c:scaling>
        <c:delete val="0"/>
        <c:axPos val="b"/>
        <c:numFmt formatCode="General" sourceLinked="0"/>
        <c:majorTickMark val="none"/>
        <c:minorTickMark val="none"/>
        <c:tickLblPos val="nextTo"/>
        <c:crossAx val="879476192"/>
        <c:crosses val="autoZero"/>
        <c:auto val="1"/>
        <c:lblAlgn val="ctr"/>
        <c:lblOffset val="100"/>
        <c:noMultiLvlLbl val="0"/>
      </c:catAx>
      <c:valAx>
        <c:axId val="879476192"/>
        <c:scaling>
          <c:orientation val="minMax"/>
        </c:scaling>
        <c:delete val="0"/>
        <c:axPos val="l"/>
        <c:majorGridlines/>
        <c:numFmt formatCode="0.0" sourceLinked="1"/>
        <c:majorTickMark val="none"/>
        <c:minorTickMark val="none"/>
        <c:tickLblPos val="nextTo"/>
        <c:crossAx val="879475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по возможности удаления одним блоком</a:t>
            </a:r>
          </a:p>
        </c:rich>
      </c:tx>
      <c:layout/>
      <c:overlay val="0"/>
    </c:title>
    <c:autoTitleDeleted val="0"/>
    <c:plotArea>
      <c:layout/>
      <c:lineChart>
        <c:grouping val="standard"/>
        <c:varyColors val="0"/>
        <c:ser>
          <c:idx val="0"/>
          <c:order val="0"/>
          <c:tx>
            <c:strRef>
              <c:f>[результаты.xlsx]Лист1!$C$51</c:f>
              <c:strCache>
                <c:ptCount val="1"/>
                <c:pt idx="0">
                  <c:v>удалось</c:v>
                </c:pt>
              </c:strCache>
            </c:strRef>
          </c:tx>
          <c:cat>
            <c:strRef>
              <c:f>[результаты.xlsx]Лист1!$J$42:$L$42</c:f>
              <c:strCache>
                <c:ptCount val="3"/>
                <c:pt idx="0">
                  <c:v>I-s</c:v>
                </c:pt>
                <c:pt idx="1">
                  <c:v>I-p</c:v>
                </c:pt>
                <c:pt idx="2">
                  <c:v>Iia</c:v>
                </c:pt>
              </c:strCache>
            </c:strRef>
          </c:cat>
          <c:val>
            <c:numRef>
              <c:f>[результаты.xlsx]Лист1!$J$53:$L$53</c:f>
              <c:numCache>
                <c:formatCode>0.0</c:formatCode>
                <c:ptCount val="3"/>
                <c:pt idx="0">
                  <c:v>68.571428571428555</c:v>
                </c:pt>
                <c:pt idx="1">
                  <c:v>91.666666666666657</c:v>
                </c:pt>
                <c:pt idx="2">
                  <c:v>37.931034482758605</c:v>
                </c:pt>
              </c:numCache>
            </c:numRef>
          </c:val>
          <c:smooth val="0"/>
        </c:ser>
        <c:ser>
          <c:idx val="1"/>
          <c:order val="1"/>
          <c:tx>
            <c:strRef>
              <c:f>[результаты.xlsx]Лист1!$C$52</c:f>
              <c:strCache>
                <c:ptCount val="1"/>
                <c:pt idx="0">
                  <c:v>не удалось</c:v>
                </c:pt>
              </c:strCache>
            </c:strRef>
          </c:tx>
          <c:val>
            <c:numRef>
              <c:f>[результаты.xlsx]Лист1!$J$54:$L$54</c:f>
              <c:numCache>
                <c:formatCode>0.0</c:formatCode>
                <c:ptCount val="3"/>
                <c:pt idx="0">
                  <c:v>31.428571428571427</c:v>
                </c:pt>
                <c:pt idx="1">
                  <c:v>8.3333333333333321</c:v>
                </c:pt>
                <c:pt idx="2">
                  <c:v>62.068965517241374</c:v>
                </c:pt>
              </c:numCache>
            </c:numRef>
          </c:val>
          <c:smooth val="0"/>
        </c:ser>
        <c:dLbls>
          <c:showLegendKey val="0"/>
          <c:showVal val="0"/>
          <c:showCatName val="0"/>
          <c:showSerName val="0"/>
          <c:showPercent val="0"/>
          <c:showBubbleSize val="0"/>
        </c:dLbls>
        <c:marker val="1"/>
        <c:smooth val="0"/>
        <c:axId val="879465856"/>
        <c:axId val="879476736"/>
      </c:lineChart>
      <c:catAx>
        <c:axId val="879465856"/>
        <c:scaling>
          <c:orientation val="minMax"/>
        </c:scaling>
        <c:delete val="0"/>
        <c:axPos val="b"/>
        <c:numFmt formatCode="General" sourceLinked="0"/>
        <c:majorTickMark val="none"/>
        <c:minorTickMark val="none"/>
        <c:tickLblPos val="nextTo"/>
        <c:crossAx val="879476736"/>
        <c:crosses val="autoZero"/>
        <c:auto val="1"/>
        <c:lblAlgn val="ctr"/>
        <c:lblOffset val="100"/>
        <c:noMultiLvlLbl val="0"/>
      </c:catAx>
      <c:valAx>
        <c:axId val="879476736"/>
        <c:scaling>
          <c:orientation val="minMax"/>
        </c:scaling>
        <c:delete val="0"/>
        <c:axPos val="l"/>
        <c:majorGridlines/>
        <c:numFmt formatCode="0.0" sourceLinked="1"/>
        <c:majorTickMark val="none"/>
        <c:minorTickMark val="none"/>
        <c:tickLblPos val="nextTo"/>
        <c:crossAx val="8794658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 получению макропрепарата</a:t>
            </a:r>
            <a:endParaRPr lang="ru-RU"/>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щипцевая резекция</c:v>
          </c:tx>
          <c:invertIfNegative val="0"/>
          <c:cat>
            <c:strRef>
              <c:f>'[результаты (version 1).xlsb]Лист1'!$O$77:$O$78</c:f>
              <c:strCache>
                <c:ptCount val="2"/>
                <c:pt idx="0">
                  <c:v>да</c:v>
                </c:pt>
                <c:pt idx="1">
                  <c:v>нет</c:v>
                </c:pt>
              </c:strCache>
            </c:strRef>
          </c:cat>
          <c:val>
            <c:numRef>
              <c:f>'[результаты (version 1).xlsb]Лист1'!$Q$77:$Q$78</c:f>
              <c:numCache>
                <c:formatCode>General</c:formatCode>
                <c:ptCount val="2"/>
                <c:pt idx="0">
                  <c:v>100</c:v>
                </c:pt>
                <c:pt idx="1">
                  <c:v>0</c:v>
                </c:pt>
              </c:numCache>
            </c:numRef>
          </c:val>
        </c:ser>
        <c:ser>
          <c:idx val="1"/>
          <c:order val="1"/>
          <c:tx>
            <c:v>петлевая резекция</c:v>
          </c:tx>
          <c:invertIfNegative val="0"/>
          <c:cat>
            <c:strRef>
              <c:f>'[результаты (version 1).xlsb]Лист1'!$O$77:$O$78</c:f>
              <c:strCache>
                <c:ptCount val="2"/>
                <c:pt idx="0">
                  <c:v>да</c:v>
                </c:pt>
                <c:pt idx="1">
                  <c:v>нет</c:v>
                </c:pt>
              </c:strCache>
            </c:strRef>
          </c:cat>
          <c:val>
            <c:numRef>
              <c:f>'[результаты (version 1).xlsb]Лист1'!$Q$73:$Q$74</c:f>
              <c:numCache>
                <c:formatCode>0.0</c:formatCode>
                <c:ptCount val="2"/>
                <c:pt idx="0">
                  <c:v>94.594594594594582</c:v>
                </c:pt>
                <c:pt idx="1">
                  <c:v>5.4054054054054053</c:v>
                </c:pt>
              </c:numCache>
            </c:numRef>
          </c:val>
        </c:ser>
        <c:dLbls>
          <c:showLegendKey val="0"/>
          <c:showVal val="0"/>
          <c:showCatName val="0"/>
          <c:showSerName val="0"/>
          <c:showPercent val="0"/>
          <c:showBubbleSize val="0"/>
        </c:dLbls>
        <c:gapWidth val="150"/>
        <c:shape val="cylinder"/>
        <c:axId val="879466400"/>
        <c:axId val="803728288"/>
        <c:axId val="0"/>
      </c:bar3DChart>
      <c:catAx>
        <c:axId val="879466400"/>
        <c:scaling>
          <c:orientation val="minMax"/>
        </c:scaling>
        <c:delete val="0"/>
        <c:axPos val="b"/>
        <c:numFmt formatCode="General" sourceLinked="0"/>
        <c:majorTickMark val="none"/>
        <c:minorTickMark val="none"/>
        <c:tickLblPos val="nextTo"/>
        <c:crossAx val="803728288"/>
        <c:crosses val="autoZero"/>
        <c:auto val="1"/>
        <c:lblAlgn val="ctr"/>
        <c:lblOffset val="100"/>
        <c:noMultiLvlLbl val="0"/>
      </c:catAx>
      <c:valAx>
        <c:axId val="803728288"/>
        <c:scaling>
          <c:orientation val="minMax"/>
        </c:scaling>
        <c:delete val="0"/>
        <c:axPos val="l"/>
        <c:majorGridlines/>
        <c:numFmt formatCode="General" sourceLinked="1"/>
        <c:majorTickMark val="none"/>
        <c:minorTickMark val="none"/>
        <c:tickLblPos val="nextTo"/>
        <c:crossAx val="879466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Распределение</a:t>
            </a:r>
            <a:r>
              <a:rPr lang="ru-RU" baseline="0"/>
              <a:t> пациентов по полу</a:t>
            </a:r>
            <a:endParaRPr lang="ru-RU"/>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'[результаты по м.ж.xlsx]Лист3'!$D$51:$D$52</c:f>
              <c:strCache>
                <c:ptCount val="2"/>
                <c:pt idx="0">
                  <c:v>женщины</c:v>
                </c:pt>
                <c:pt idx="1">
                  <c:v>мужчины</c:v>
                </c:pt>
              </c:strCache>
            </c:strRef>
          </c:cat>
          <c:val>
            <c:numRef>
              <c:f>'[результаты по м.ж.xlsx]Лист3'!$E$51:$E$52</c:f>
              <c:numCache>
                <c:formatCode>General</c:formatCode>
                <c:ptCount val="2"/>
                <c:pt idx="0">
                  <c:v>58</c:v>
                </c:pt>
                <c:pt idx="1">
                  <c:v>47</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 количеству полипов у одного пациента</a:t>
            </a:r>
            <a:endParaRPr lang="ru-RU"/>
          </a:p>
        </c:rich>
      </c:tx>
      <c:layout>
        <c:manualLayout>
          <c:xMode val="edge"/>
          <c:yMode val="edge"/>
          <c:x val="0.13877181715921869"/>
          <c:y val="4.2339676739586206E-3"/>
        </c:manualLayout>
      </c:layout>
      <c:overlay val="0"/>
    </c:title>
    <c:autoTitleDeleted val="0"/>
    <c:plotArea>
      <c:layout>
        <c:manualLayout>
          <c:layoutTarget val="inner"/>
          <c:xMode val="edge"/>
          <c:yMode val="edge"/>
          <c:x val="0.23766499724796106"/>
          <c:y val="0.1745389072742719"/>
          <c:w val="0.62159435525104811"/>
          <c:h val="0.81900693624795851"/>
        </c:manualLayout>
      </c:layout>
      <c:doughnutChart>
        <c:varyColors val="1"/>
        <c:ser>
          <c:idx val="1"/>
          <c:order val="0"/>
          <c:dLbls>
            <c:spPr>
              <a:noFill/>
              <a:ln>
                <a:noFill/>
              </a:ln>
              <a:effectLst/>
            </c:spPr>
            <c:txPr>
              <a:bodyPr/>
              <a:lstStyle/>
              <a:p>
                <a:pPr>
                  <a:defRPr sz="1100"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val>
            <c:numRef>
              <c:f>'[результаты по м.ж.xlsx]Лист3'!$I$62:$I$67</c:f>
              <c:numCache>
                <c:formatCode>General</c:formatCode>
                <c:ptCount val="6"/>
                <c:pt idx="0">
                  <c:v>25</c:v>
                </c:pt>
                <c:pt idx="1">
                  <c:v>15</c:v>
                </c:pt>
                <c:pt idx="2">
                  <c:v>9</c:v>
                </c:pt>
                <c:pt idx="3">
                  <c:v>3</c:v>
                </c:pt>
                <c:pt idx="4">
                  <c:v>1</c:v>
                </c:pt>
                <c:pt idx="5">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Распределение</a:t>
            </a:r>
            <a:r>
              <a:rPr lang="ru-RU" baseline="0"/>
              <a:t> пациентов по расположению полипа в разных отделах кишки</a:t>
            </a:r>
            <a:endParaRPr lang="ru-RU"/>
          </a:p>
        </c:rich>
      </c:tx>
      <c:layout/>
      <c:overlay val="0"/>
    </c:title>
    <c:autoTitleDeleted val="0"/>
    <c:plotArea>
      <c:layout>
        <c:manualLayout>
          <c:layoutTarget val="inner"/>
          <c:xMode val="edge"/>
          <c:yMode val="edge"/>
          <c:x val="0.39807895888014028"/>
          <c:y val="0.30712977544473624"/>
          <c:w val="0.58525437445319362"/>
          <c:h val="0.6410183727034123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[результаты.xlsx]Лист3!$H$100:$H$105</c:f>
              <c:strCache>
                <c:ptCount val="6"/>
                <c:pt idx="0">
                  <c:v>Прямая</c:v>
                </c:pt>
                <c:pt idx="1">
                  <c:v>Сигмовидная </c:v>
                </c:pt>
                <c:pt idx="2">
                  <c:v>Нисходящая ободочная</c:v>
                </c:pt>
                <c:pt idx="3">
                  <c:v>Поперечная ободочная</c:v>
                </c:pt>
                <c:pt idx="4">
                  <c:v>Восходящая ободочная</c:v>
                </c:pt>
                <c:pt idx="5">
                  <c:v>Слепая</c:v>
                </c:pt>
              </c:strCache>
            </c:strRef>
          </c:cat>
          <c:val>
            <c:numRef>
              <c:f>[результаты.xlsx]Лист3!$J$100:$J$105</c:f>
              <c:numCache>
                <c:formatCode>0.0</c:formatCode>
                <c:ptCount val="6"/>
                <c:pt idx="0">
                  <c:v>13.333333333333334</c:v>
                </c:pt>
                <c:pt idx="1">
                  <c:v>34.285714285714285</c:v>
                </c:pt>
                <c:pt idx="2">
                  <c:v>9.5238095238095237</c:v>
                </c:pt>
                <c:pt idx="3">
                  <c:v>24.761904761904766</c:v>
                </c:pt>
                <c:pt idx="4">
                  <c:v>10.476190476190474</c:v>
                </c:pt>
                <c:pt idx="5">
                  <c:v>7.6190476190476195</c:v>
                </c:pt>
              </c:numCache>
            </c:numRef>
          </c:val>
        </c:ser>
        <c:dLbls>
          <c:showLegendKey val="0"/>
          <c:showVal val="1"/>
          <c:showCatName val="0"/>
          <c:showSerName val="0"/>
          <c:showPercent val="0"/>
          <c:showBubbleSize val="0"/>
        </c:dLbls>
        <c:gapWidth val="150"/>
        <c:axId val="879477824"/>
        <c:axId val="879467488"/>
      </c:barChart>
      <c:catAx>
        <c:axId val="879477824"/>
        <c:scaling>
          <c:orientation val="minMax"/>
        </c:scaling>
        <c:delete val="0"/>
        <c:axPos val="l"/>
        <c:numFmt formatCode="General" sourceLinked="0"/>
        <c:majorTickMark val="none"/>
        <c:minorTickMark val="none"/>
        <c:tickLblPos val="nextTo"/>
        <c:txPr>
          <a:bodyPr/>
          <a:lstStyle/>
          <a:p>
            <a:pPr>
              <a:defRPr sz="1200" baseline="0"/>
            </a:pPr>
            <a:endParaRPr lang="ru-RU"/>
          </a:p>
        </c:txPr>
        <c:crossAx val="879467488"/>
        <c:crosses val="autoZero"/>
        <c:auto val="1"/>
        <c:lblAlgn val="ctr"/>
        <c:lblOffset val="100"/>
        <c:noMultiLvlLbl val="0"/>
      </c:catAx>
      <c:valAx>
        <c:axId val="879467488"/>
        <c:scaling>
          <c:orientation val="minMax"/>
        </c:scaling>
        <c:delete val="1"/>
        <c:axPos val="b"/>
        <c:numFmt formatCode="0.0" sourceLinked="1"/>
        <c:majorTickMark val="none"/>
        <c:minorTickMark val="none"/>
        <c:tickLblPos val="none"/>
        <c:crossAx val="8794778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пациентов по уровню подготовки к колоноскопии (Бостонская шкала)</a:t>
            </a:r>
            <a:endParaRPr lang="ru-RU"/>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cat>
            <c:numRef>
              <c:f>[результаты.xlsx]Лист3!$C$81:$C$86</c:f>
              <c:numCache>
                <c:formatCode>General</c:formatCode>
                <c:ptCount val="6"/>
                <c:pt idx="0">
                  <c:v>4</c:v>
                </c:pt>
                <c:pt idx="1">
                  <c:v>5</c:v>
                </c:pt>
                <c:pt idx="2">
                  <c:v>6</c:v>
                </c:pt>
                <c:pt idx="3">
                  <c:v>7</c:v>
                </c:pt>
                <c:pt idx="4">
                  <c:v>8</c:v>
                </c:pt>
                <c:pt idx="5">
                  <c:v>9</c:v>
                </c:pt>
              </c:numCache>
            </c:numRef>
          </c:cat>
          <c:val>
            <c:numRef>
              <c:f>[результаты.xlsx]Лист3!$J$92:$J$97</c:f>
              <c:numCache>
                <c:formatCode>0.0</c:formatCode>
                <c:ptCount val="6"/>
                <c:pt idx="0">
                  <c:v>3.8095238095238093</c:v>
                </c:pt>
                <c:pt idx="1">
                  <c:v>6.666666666666667</c:v>
                </c:pt>
                <c:pt idx="2">
                  <c:v>21.904761904761898</c:v>
                </c:pt>
                <c:pt idx="3">
                  <c:v>36.190476190476197</c:v>
                </c:pt>
                <c:pt idx="4">
                  <c:v>26.666666666666668</c:v>
                </c:pt>
                <c:pt idx="5">
                  <c:v>4.7619047619047619</c:v>
                </c:pt>
              </c:numCache>
            </c:numRef>
          </c:val>
        </c:ser>
        <c:dLbls>
          <c:showLegendKey val="0"/>
          <c:showVal val="0"/>
          <c:showCatName val="0"/>
          <c:showSerName val="0"/>
          <c:showPercent val="0"/>
          <c:showBubbleSize val="0"/>
        </c:dLbls>
        <c:gapWidth val="150"/>
        <c:shape val="cylinder"/>
        <c:axId val="879471840"/>
        <c:axId val="879473472"/>
        <c:axId val="0"/>
      </c:bar3DChart>
      <c:catAx>
        <c:axId val="879471840"/>
        <c:scaling>
          <c:orientation val="minMax"/>
        </c:scaling>
        <c:delete val="0"/>
        <c:axPos val="b"/>
        <c:numFmt formatCode="General" sourceLinked="1"/>
        <c:majorTickMark val="none"/>
        <c:minorTickMark val="none"/>
        <c:tickLblPos val="nextTo"/>
        <c:crossAx val="879473472"/>
        <c:crosses val="autoZero"/>
        <c:auto val="1"/>
        <c:lblAlgn val="ctr"/>
        <c:lblOffset val="100"/>
        <c:noMultiLvlLbl val="0"/>
      </c:catAx>
      <c:valAx>
        <c:axId val="879473472"/>
        <c:scaling>
          <c:orientation val="minMax"/>
        </c:scaling>
        <c:delete val="0"/>
        <c:axPos val="l"/>
        <c:majorGridlines/>
        <c:numFmt formatCode="0.0" sourceLinked="1"/>
        <c:majorTickMark val="none"/>
        <c:minorTickMark val="none"/>
        <c:tickLblPos val="nextTo"/>
        <c:crossAx val="8794718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полипов по типу</a:t>
            </a:r>
          </a:p>
        </c:rich>
      </c:tx>
      <c:layout>
        <c:manualLayout>
          <c:xMode val="edge"/>
          <c:yMode val="edge"/>
          <c:x val="0.11954855643044618"/>
          <c:y val="6.94444444444444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8557742782152319E-2"/>
          <c:y val="0.199433143773695"/>
          <c:w val="0.87644225721784774"/>
          <c:h val="0.68921660834062382"/>
        </c:manualLayout>
      </c:layout>
      <c:bar3DChart>
        <c:barDir val="col"/>
        <c:grouping val="clustered"/>
        <c:varyColors val="0"/>
        <c:ser>
          <c:idx val="1"/>
          <c:order val="0"/>
          <c:tx>
            <c:strRef>
              <c:f>[результаты.xlsx]Лист3!$H$85:$H$87</c:f>
              <c:strCache>
                <c:ptCount val="1"/>
                <c:pt idx="0">
                  <c:v>0-Ip 0-Is 0-IIa</c:v>
                </c:pt>
              </c:strCache>
            </c:strRef>
          </c:tx>
          <c:invertIfNegative val="0"/>
          <c:cat>
            <c:strRef>
              <c:f>[результаты.xlsx]Лист3!$H$85:$H$87</c:f>
              <c:strCache>
                <c:ptCount val="3"/>
                <c:pt idx="0">
                  <c:v>0-Ip</c:v>
                </c:pt>
                <c:pt idx="1">
                  <c:v>0-Is</c:v>
                </c:pt>
                <c:pt idx="2">
                  <c:v>0-IIa</c:v>
                </c:pt>
              </c:strCache>
            </c:strRef>
          </c:cat>
          <c:val>
            <c:numRef>
              <c:f>[результаты.xlsx]Лист3!$J$85:$J$87</c:f>
              <c:numCache>
                <c:formatCode>0.0</c:formatCode>
                <c:ptCount val="3"/>
                <c:pt idx="0">
                  <c:v>17.142857142857146</c:v>
                </c:pt>
                <c:pt idx="1">
                  <c:v>27.619047619047624</c:v>
                </c:pt>
                <c:pt idx="2">
                  <c:v>55.238095238095255</c:v>
                </c:pt>
              </c:numCache>
            </c:numRef>
          </c:val>
        </c:ser>
        <c:dLbls>
          <c:showLegendKey val="0"/>
          <c:showVal val="0"/>
          <c:showCatName val="0"/>
          <c:showSerName val="0"/>
          <c:showPercent val="0"/>
          <c:showBubbleSize val="0"/>
        </c:dLbls>
        <c:gapWidth val="150"/>
        <c:shape val="cylinder"/>
        <c:axId val="879474016"/>
        <c:axId val="879479456"/>
        <c:axId val="0"/>
      </c:bar3DChart>
      <c:catAx>
        <c:axId val="879474016"/>
        <c:scaling>
          <c:orientation val="minMax"/>
        </c:scaling>
        <c:delete val="0"/>
        <c:axPos val="b"/>
        <c:numFmt formatCode="General" sourceLinked="1"/>
        <c:majorTickMark val="none"/>
        <c:minorTickMark val="none"/>
        <c:tickLblPos val="nextTo"/>
        <c:crossAx val="879479456"/>
        <c:crosses val="autoZero"/>
        <c:auto val="1"/>
        <c:lblAlgn val="ctr"/>
        <c:lblOffset val="100"/>
        <c:noMultiLvlLbl val="0"/>
      </c:catAx>
      <c:valAx>
        <c:axId val="879479456"/>
        <c:scaling>
          <c:orientation val="minMax"/>
        </c:scaling>
        <c:delete val="0"/>
        <c:axPos val="l"/>
        <c:majorGridlines/>
        <c:numFmt formatCode="0.0" sourceLinked="1"/>
        <c:majorTickMark val="none"/>
        <c:minorTickMark val="none"/>
        <c:tickLblPos val="nextTo"/>
        <c:crossAx val="8794740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Распределение полипов</a:t>
            </a:r>
            <a:r>
              <a:rPr lang="ru-RU" baseline="0"/>
              <a:t> по классификации </a:t>
            </a:r>
            <a:r>
              <a:rPr lang="en-US" baseline="0"/>
              <a:t>Kudo</a:t>
            </a:r>
            <a:endParaRPr lang="ru-RU"/>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rgbClr val="00B050"/>
            </a:solidFill>
          </c:spPr>
          <c:invertIfNegative val="0"/>
          <c:cat>
            <c:strRef>
              <c:f>[результаты.xlsx]Лист3!$H$79:$H$82</c:f>
              <c:strCache>
                <c:ptCount val="4"/>
                <c:pt idx="0">
                  <c:v>I</c:v>
                </c:pt>
                <c:pt idx="1">
                  <c:v>II</c:v>
                </c:pt>
                <c:pt idx="2">
                  <c:v>IIIL</c:v>
                </c:pt>
                <c:pt idx="3">
                  <c:v>IIIS</c:v>
                </c:pt>
              </c:strCache>
            </c:strRef>
          </c:cat>
          <c:val>
            <c:numRef>
              <c:f>[результаты.xlsx]Лист3!$J$79:$J$82</c:f>
              <c:numCache>
                <c:formatCode>0.0</c:formatCode>
                <c:ptCount val="4"/>
                <c:pt idx="0">
                  <c:v>13.333333333333334</c:v>
                </c:pt>
                <c:pt idx="1">
                  <c:v>50.476190476190474</c:v>
                </c:pt>
                <c:pt idx="2">
                  <c:v>12.380952380952381</c:v>
                </c:pt>
                <c:pt idx="3">
                  <c:v>23.8095238095238</c:v>
                </c:pt>
              </c:numCache>
            </c:numRef>
          </c:val>
        </c:ser>
        <c:dLbls>
          <c:showLegendKey val="0"/>
          <c:showVal val="0"/>
          <c:showCatName val="0"/>
          <c:showSerName val="0"/>
          <c:showPercent val="0"/>
          <c:showBubbleSize val="0"/>
        </c:dLbls>
        <c:gapWidth val="150"/>
        <c:shape val="box"/>
        <c:axId val="879478368"/>
        <c:axId val="879480000"/>
        <c:axId val="0"/>
      </c:bar3DChart>
      <c:catAx>
        <c:axId val="879478368"/>
        <c:scaling>
          <c:orientation val="minMax"/>
        </c:scaling>
        <c:delete val="0"/>
        <c:axPos val="b"/>
        <c:numFmt formatCode="General" sourceLinked="0"/>
        <c:majorTickMark val="none"/>
        <c:minorTickMark val="none"/>
        <c:tickLblPos val="nextTo"/>
        <c:crossAx val="879480000"/>
        <c:crosses val="autoZero"/>
        <c:auto val="1"/>
        <c:lblAlgn val="ctr"/>
        <c:lblOffset val="100"/>
        <c:noMultiLvlLbl val="0"/>
      </c:catAx>
      <c:valAx>
        <c:axId val="879480000"/>
        <c:scaling>
          <c:orientation val="minMax"/>
        </c:scaling>
        <c:delete val="0"/>
        <c:axPos val="l"/>
        <c:majorGridlines/>
        <c:numFmt formatCode="0.0" sourceLinked="1"/>
        <c:majorTickMark val="none"/>
        <c:minorTickMark val="none"/>
        <c:tickLblPos val="nextTo"/>
        <c:crossAx val="8794783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Распределение по методу</a:t>
            </a:r>
            <a:r>
              <a:rPr lang="ru-RU" baseline="0"/>
              <a:t> полипэктомии</a:t>
            </a:r>
            <a:endParaRPr lang="ru-RU"/>
          </a:p>
        </c:rich>
      </c:tx>
      <c:layout/>
      <c:overlay val="0"/>
    </c:title>
    <c:autoTitleDeleted val="0"/>
    <c:plotArea>
      <c:layout/>
      <c:pieChart>
        <c:varyColors val="1"/>
        <c:ser>
          <c:idx val="0"/>
          <c:order val="0"/>
          <c:tx>
            <c:strRef>
              <c:f>[результаты.xlsx]Лист1!$C$39:$C$40</c:f>
              <c:strCache>
                <c:ptCount val="1"/>
                <c:pt idx="0">
                  <c:v>петлевая резекция щипцевая резекция</c:v>
                </c:pt>
              </c:strCache>
            </c:strRef>
          </c:tx>
          <c:dLbls>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[результаты.xlsx]Лист1!$C$39:$C$40</c:f>
              <c:strCache>
                <c:ptCount val="2"/>
                <c:pt idx="0">
                  <c:v>петлевая резекция</c:v>
                </c:pt>
                <c:pt idx="1">
                  <c:v>щипцевая резекция</c:v>
                </c:pt>
              </c:strCache>
            </c:strRef>
          </c:cat>
          <c:val>
            <c:numRef>
              <c:f>[результаты.xlsx]Лист1!$D$39:$D$40</c:f>
              <c:numCache>
                <c:formatCode>0.0</c:formatCode>
                <c:ptCount val="2"/>
                <c:pt idx="0">
                  <c:v>35.238095238095269</c:v>
                </c:pt>
                <c:pt idx="1">
                  <c:v>64.761904761904816</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ru-RU"/>
              <a:t>Распределение по размеру полипа</a:t>
            </a:r>
          </a:p>
        </c:rich>
      </c:tx>
      <c:layout/>
      <c:overlay val="0"/>
    </c:title>
    <c:autoTitleDeleted val="0"/>
    <c:plotArea>
      <c:layout/>
      <c:lineChart>
        <c:grouping val="standard"/>
        <c:varyColors val="0"/>
        <c:ser>
          <c:idx val="0"/>
          <c:order val="0"/>
          <c:tx>
            <c:v>размер полипа</c:v>
          </c:tx>
          <c:dLbls>
            <c:dLbl>
              <c:idx val="0"/>
              <c:layout>
                <c:manualLayout>
                  <c:x val="-8.888888888888892E-2"/>
                  <c:y val="-9.25170127495000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2E-2"/>
                  <c:y val="-5.55105718899076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111111111111122E-2"/>
                  <c:y val="-4.62585063747499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999999999999968E-2"/>
                  <c:y val="6.93877595621249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777777777777792E-2"/>
                  <c:y val="-6.013605828717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2777777777777792E-2"/>
                  <c:y val="6.9387759562125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666666666666664E-2"/>
                  <c:y val="-6.013605828717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6666666666666673E-2"/>
                  <c:y val="-6.47619089246500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[результаты.xlsx]Лист5!$N$5:$N$12</c:f>
              <c:numCache>
                <c:formatCode>General</c:formatCode>
                <c:ptCount val="8"/>
                <c:pt idx="0">
                  <c:v>2</c:v>
                </c:pt>
                <c:pt idx="1">
                  <c:v>3</c:v>
                </c:pt>
                <c:pt idx="2">
                  <c:v>4</c:v>
                </c:pt>
                <c:pt idx="3">
                  <c:v>5</c:v>
                </c:pt>
                <c:pt idx="4">
                  <c:v>6</c:v>
                </c:pt>
                <c:pt idx="5">
                  <c:v>7</c:v>
                </c:pt>
                <c:pt idx="6">
                  <c:v>8</c:v>
                </c:pt>
                <c:pt idx="7">
                  <c:v>9</c:v>
                </c:pt>
              </c:numCache>
            </c:numRef>
          </c:cat>
          <c:val>
            <c:numRef>
              <c:f>[результаты.xlsx]Лист5!$P$5:$P$12</c:f>
              <c:numCache>
                <c:formatCode>0.0</c:formatCode>
                <c:ptCount val="8"/>
                <c:pt idx="0">
                  <c:v>1.9047619047619051</c:v>
                </c:pt>
                <c:pt idx="1">
                  <c:v>27.619047619047624</c:v>
                </c:pt>
                <c:pt idx="2">
                  <c:v>15.238095238095239</c:v>
                </c:pt>
                <c:pt idx="3">
                  <c:v>10.476190476190474</c:v>
                </c:pt>
                <c:pt idx="4">
                  <c:v>19.047619047619044</c:v>
                </c:pt>
                <c:pt idx="5">
                  <c:v>11.428571428571425</c:v>
                </c:pt>
                <c:pt idx="6">
                  <c:v>13.333333333333334</c:v>
                </c:pt>
                <c:pt idx="7">
                  <c:v>0.95238095238095244</c:v>
                </c:pt>
              </c:numCache>
            </c:numRef>
          </c:val>
          <c:smooth val="0"/>
        </c:ser>
        <c:dLbls>
          <c:showLegendKey val="0"/>
          <c:showVal val="1"/>
          <c:showCatName val="0"/>
          <c:showSerName val="0"/>
          <c:showPercent val="0"/>
          <c:showBubbleSize val="0"/>
        </c:dLbls>
        <c:marker val="1"/>
        <c:smooth val="0"/>
        <c:axId val="879474560"/>
        <c:axId val="879480544"/>
      </c:lineChart>
      <c:catAx>
        <c:axId val="879474560"/>
        <c:scaling>
          <c:orientation val="minMax"/>
        </c:scaling>
        <c:delete val="0"/>
        <c:axPos val="b"/>
        <c:numFmt formatCode="General" sourceLinked="1"/>
        <c:majorTickMark val="none"/>
        <c:minorTickMark val="none"/>
        <c:tickLblPos val="nextTo"/>
        <c:crossAx val="879480544"/>
        <c:crosses val="autoZero"/>
        <c:auto val="1"/>
        <c:lblAlgn val="ctr"/>
        <c:lblOffset val="100"/>
        <c:noMultiLvlLbl val="0"/>
      </c:catAx>
      <c:valAx>
        <c:axId val="879480544"/>
        <c:scaling>
          <c:orientation val="minMax"/>
        </c:scaling>
        <c:delete val="1"/>
        <c:axPos val="l"/>
        <c:numFmt formatCode="0.0" sourceLinked="1"/>
        <c:majorTickMark val="none"/>
        <c:minorTickMark val="none"/>
        <c:tickLblPos val="none"/>
        <c:crossAx val="879474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9D411-7223-46F1-A718-B1077073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50</Pages>
  <Words>10148</Words>
  <Characters>57845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Чикуров</dc:creator>
  <cp:lastModifiedBy>Ксения Кисурина</cp:lastModifiedBy>
  <cp:revision>14</cp:revision>
  <dcterms:created xsi:type="dcterms:W3CDTF">2018-05-05T14:48:00Z</dcterms:created>
  <dcterms:modified xsi:type="dcterms:W3CDTF">2018-05-22T17:51:00Z</dcterms:modified>
</cp:coreProperties>
</file>