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A95508" w14:textId="77777777" w:rsidR="008A5D71" w:rsidRPr="00263C53" w:rsidRDefault="008A5D71" w:rsidP="00832C93">
      <w:pPr>
        <w:spacing w:after="0" w:line="420" w:lineRule="exact"/>
        <w:jc w:val="center"/>
        <w:rPr>
          <w:rFonts w:ascii="Times New Roman" w:hAnsi="Times New Roman" w:cs="Times New Roman"/>
          <w:sz w:val="28"/>
          <w:szCs w:val="28"/>
        </w:rPr>
      </w:pPr>
      <w:r w:rsidRPr="00263C53">
        <w:rPr>
          <w:rFonts w:ascii="Times New Roman" w:hAnsi="Times New Roman" w:cs="Times New Roman"/>
          <w:sz w:val="28"/>
          <w:szCs w:val="28"/>
        </w:rPr>
        <w:t>Санкт-Петербургский государственный университет</w:t>
      </w:r>
    </w:p>
    <w:p w14:paraId="272FE608" w14:textId="77777777" w:rsidR="008A5D71" w:rsidRPr="00263C53" w:rsidRDefault="008A5D71" w:rsidP="00832C93">
      <w:pPr>
        <w:spacing w:after="0" w:line="420" w:lineRule="exact"/>
        <w:jc w:val="center"/>
        <w:rPr>
          <w:rFonts w:ascii="Times New Roman" w:hAnsi="Times New Roman" w:cs="Times New Roman"/>
          <w:sz w:val="28"/>
          <w:szCs w:val="28"/>
        </w:rPr>
      </w:pPr>
      <w:r w:rsidRPr="00263C53">
        <w:rPr>
          <w:rFonts w:ascii="Times New Roman" w:hAnsi="Times New Roman" w:cs="Times New Roman"/>
          <w:sz w:val="28"/>
          <w:szCs w:val="28"/>
        </w:rPr>
        <w:t>направление «Юриспруденция»</w:t>
      </w:r>
    </w:p>
    <w:p w14:paraId="73987760" w14:textId="77777777" w:rsidR="008A5D71" w:rsidRPr="00263C53" w:rsidRDefault="008A5D71" w:rsidP="00832C93">
      <w:pPr>
        <w:spacing w:after="0" w:line="420" w:lineRule="exact"/>
        <w:ind w:firstLine="709"/>
        <w:jc w:val="both"/>
        <w:rPr>
          <w:rFonts w:ascii="Times New Roman" w:hAnsi="Times New Roman" w:cs="Times New Roman"/>
          <w:sz w:val="28"/>
          <w:szCs w:val="28"/>
        </w:rPr>
      </w:pPr>
    </w:p>
    <w:p w14:paraId="3B28A01A" w14:textId="77777777" w:rsidR="008A5D71" w:rsidRPr="00263C53" w:rsidRDefault="008A5D71" w:rsidP="00832C93">
      <w:pPr>
        <w:spacing w:after="0" w:line="420" w:lineRule="exact"/>
        <w:ind w:firstLine="709"/>
        <w:jc w:val="both"/>
        <w:rPr>
          <w:rFonts w:ascii="Times New Roman" w:hAnsi="Times New Roman" w:cs="Times New Roman"/>
          <w:sz w:val="28"/>
          <w:szCs w:val="28"/>
        </w:rPr>
      </w:pPr>
    </w:p>
    <w:p w14:paraId="2092D399" w14:textId="77777777" w:rsidR="008A5D71" w:rsidRPr="00263C53" w:rsidRDefault="008A5D71" w:rsidP="00832C93">
      <w:pPr>
        <w:spacing w:after="0" w:line="420" w:lineRule="exact"/>
        <w:ind w:firstLine="709"/>
        <w:jc w:val="both"/>
        <w:rPr>
          <w:rFonts w:ascii="Times New Roman" w:hAnsi="Times New Roman" w:cs="Times New Roman"/>
          <w:sz w:val="28"/>
          <w:szCs w:val="28"/>
        </w:rPr>
      </w:pPr>
    </w:p>
    <w:p w14:paraId="3BCC595E" w14:textId="77777777" w:rsidR="008A5D71" w:rsidRPr="00263C53" w:rsidRDefault="008A5D71" w:rsidP="00832C93">
      <w:pPr>
        <w:spacing w:after="0" w:line="420" w:lineRule="exact"/>
        <w:ind w:firstLine="709"/>
        <w:jc w:val="both"/>
        <w:rPr>
          <w:rFonts w:ascii="Times New Roman" w:hAnsi="Times New Roman" w:cs="Times New Roman"/>
          <w:sz w:val="28"/>
          <w:szCs w:val="28"/>
        </w:rPr>
      </w:pPr>
    </w:p>
    <w:p w14:paraId="298D3B40" w14:textId="77777777" w:rsidR="008A5D71" w:rsidRPr="00263C53" w:rsidRDefault="008A5D71" w:rsidP="00832C93">
      <w:pPr>
        <w:spacing w:after="0" w:line="420" w:lineRule="exact"/>
        <w:ind w:firstLine="709"/>
        <w:jc w:val="both"/>
        <w:rPr>
          <w:rFonts w:ascii="Times New Roman" w:hAnsi="Times New Roman" w:cs="Times New Roman"/>
          <w:sz w:val="28"/>
          <w:szCs w:val="28"/>
        </w:rPr>
      </w:pPr>
    </w:p>
    <w:p w14:paraId="2A26C065" w14:textId="77777777" w:rsidR="008A5D71" w:rsidRPr="00263C53" w:rsidRDefault="008A5D71" w:rsidP="00832C93">
      <w:pPr>
        <w:spacing w:after="0" w:line="420" w:lineRule="exact"/>
        <w:ind w:firstLine="709"/>
        <w:rPr>
          <w:rFonts w:ascii="Times New Roman" w:hAnsi="Times New Roman" w:cs="Times New Roman"/>
          <w:sz w:val="28"/>
          <w:szCs w:val="28"/>
        </w:rPr>
      </w:pPr>
    </w:p>
    <w:p w14:paraId="2BAFBABC" w14:textId="77777777" w:rsidR="00E70AA3" w:rsidRPr="00263C53" w:rsidRDefault="00E70AA3" w:rsidP="00832C93">
      <w:pPr>
        <w:spacing w:after="0" w:line="420" w:lineRule="exact"/>
        <w:ind w:firstLine="709"/>
        <w:rPr>
          <w:rFonts w:ascii="Times New Roman" w:hAnsi="Times New Roman" w:cs="Times New Roman"/>
          <w:sz w:val="28"/>
          <w:szCs w:val="28"/>
        </w:rPr>
      </w:pPr>
    </w:p>
    <w:p w14:paraId="0F9B822F" w14:textId="77777777" w:rsidR="00E70AA3" w:rsidRPr="00263C53" w:rsidRDefault="00E70AA3" w:rsidP="00832C93">
      <w:pPr>
        <w:spacing w:after="0" w:line="420" w:lineRule="exact"/>
        <w:ind w:firstLine="709"/>
        <w:rPr>
          <w:rFonts w:ascii="Times New Roman" w:hAnsi="Times New Roman" w:cs="Times New Roman"/>
          <w:sz w:val="28"/>
          <w:szCs w:val="28"/>
        </w:rPr>
      </w:pPr>
    </w:p>
    <w:p w14:paraId="5BDE0E47" w14:textId="77777777" w:rsidR="008A5D71" w:rsidRPr="00263C53" w:rsidRDefault="000673F7" w:rsidP="00832C93">
      <w:pPr>
        <w:spacing w:after="0" w:line="420" w:lineRule="exact"/>
        <w:jc w:val="center"/>
        <w:rPr>
          <w:rFonts w:ascii="Times New Roman" w:hAnsi="Times New Roman" w:cs="Times New Roman"/>
          <w:sz w:val="28"/>
          <w:szCs w:val="28"/>
        </w:rPr>
      </w:pPr>
      <w:r w:rsidRPr="00263C53">
        <w:rPr>
          <w:rFonts w:ascii="Times New Roman" w:hAnsi="Times New Roman" w:cs="Times New Roman"/>
          <w:b/>
          <w:sz w:val="28"/>
          <w:szCs w:val="28"/>
        </w:rPr>
        <w:t>Уведомление должника об уступке права требования</w:t>
      </w:r>
    </w:p>
    <w:p w14:paraId="70D6A563" w14:textId="77777777" w:rsidR="008A5D71" w:rsidRPr="00263C53" w:rsidRDefault="008A5D71" w:rsidP="00832C93">
      <w:pPr>
        <w:spacing w:after="0" w:line="420" w:lineRule="exact"/>
        <w:ind w:firstLine="709"/>
        <w:jc w:val="both"/>
        <w:rPr>
          <w:rFonts w:ascii="Times New Roman" w:hAnsi="Times New Roman" w:cs="Times New Roman"/>
          <w:sz w:val="28"/>
          <w:szCs w:val="28"/>
        </w:rPr>
      </w:pPr>
    </w:p>
    <w:p w14:paraId="7593C0DF" w14:textId="77777777" w:rsidR="008A5D71" w:rsidRPr="00263C53" w:rsidRDefault="008A5D71" w:rsidP="00832C93">
      <w:pPr>
        <w:spacing w:after="0" w:line="420" w:lineRule="exact"/>
        <w:ind w:firstLine="709"/>
        <w:jc w:val="both"/>
        <w:rPr>
          <w:rFonts w:ascii="Times New Roman" w:hAnsi="Times New Roman" w:cs="Times New Roman"/>
          <w:sz w:val="28"/>
          <w:szCs w:val="28"/>
        </w:rPr>
      </w:pPr>
    </w:p>
    <w:p w14:paraId="405B193B" w14:textId="77777777" w:rsidR="008A5D71" w:rsidRPr="00263C53" w:rsidRDefault="008A5D71" w:rsidP="00832C93">
      <w:pPr>
        <w:spacing w:after="0" w:line="420" w:lineRule="exact"/>
        <w:ind w:firstLine="709"/>
        <w:jc w:val="both"/>
        <w:rPr>
          <w:rFonts w:ascii="Times New Roman" w:hAnsi="Times New Roman" w:cs="Times New Roman"/>
          <w:sz w:val="28"/>
          <w:szCs w:val="28"/>
        </w:rPr>
      </w:pPr>
    </w:p>
    <w:p w14:paraId="01E3CDC5" w14:textId="77777777" w:rsidR="00E70AA3" w:rsidRPr="00263C53" w:rsidRDefault="00E70AA3" w:rsidP="00832C93">
      <w:pPr>
        <w:spacing w:after="0" w:line="420" w:lineRule="exact"/>
        <w:ind w:firstLine="709"/>
        <w:jc w:val="both"/>
        <w:rPr>
          <w:rFonts w:ascii="Times New Roman" w:hAnsi="Times New Roman" w:cs="Times New Roman"/>
          <w:sz w:val="28"/>
          <w:szCs w:val="28"/>
        </w:rPr>
      </w:pPr>
    </w:p>
    <w:p w14:paraId="1B59B02C" w14:textId="77777777" w:rsidR="00E70AA3" w:rsidRPr="00263C53" w:rsidRDefault="00E70AA3" w:rsidP="00832C93">
      <w:pPr>
        <w:spacing w:after="0" w:line="420" w:lineRule="exact"/>
        <w:ind w:firstLine="709"/>
        <w:jc w:val="both"/>
        <w:rPr>
          <w:rFonts w:ascii="Times New Roman" w:hAnsi="Times New Roman" w:cs="Times New Roman"/>
          <w:sz w:val="28"/>
          <w:szCs w:val="28"/>
        </w:rPr>
      </w:pPr>
    </w:p>
    <w:p w14:paraId="5AC844E7" w14:textId="77777777" w:rsidR="008A5D71" w:rsidRPr="00263C53" w:rsidRDefault="008A5D71" w:rsidP="00832C93">
      <w:pPr>
        <w:spacing w:after="0" w:line="420" w:lineRule="exact"/>
        <w:ind w:left="4536"/>
        <w:jc w:val="both"/>
        <w:rPr>
          <w:rFonts w:ascii="Times New Roman" w:hAnsi="Times New Roman" w:cs="Times New Roman"/>
          <w:sz w:val="28"/>
          <w:szCs w:val="28"/>
        </w:rPr>
      </w:pPr>
      <w:r w:rsidRPr="00263C53">
        <w:rPr>
          <w:rFonts w:ascii="Times New Roman" w:hAnsi="Times New Roman" w:cs="Times New Roman"/>
          <w:sz w:val="28"/>
          <w:szCs w:val="28"/>
        </w:rPr>
        <w:t>Выпускная квалификационная работа</w:t>
      </w:r>
    </w:p>
    <w:p w14:paraId="5008363F" w14:textId="22D8DAB9" w:rsidR="008A5D71" w:rsidRPr="00763BE1" w:rsidRDefault="008A5D71" w:rsidP="00832C93">
      <w:pPr>
        <w:spacing w:after="0" w:line="420" w:lineRule="exact"/>
        <w:ind w:left="4536"/>
        <w:jc w:val="both"/>
        <w:rPr>
          <w:rFonts w:ascii="Times New Roman" w:hAnsi="Times New Roman" w:cs="Times New Roman"/>
          <w:sz w:val="28"/>
          <w:szCs w:val="28"/>
        </w:rPr>
      </w:pPr>
      <w:r w:rsidRPr="00263C53">
        <w:rPr>
          <w:rFonts w:ascii="Times New Roman" w:hAnsi="Times New Roman" w:cs="Times New Roman"/>
          <w:sz w:val="28"/>
          <w:szCs w:val="28"/>
        </w:rPr>
        <w:t>студент</w:t>
      </w:r>
      <w:r w:rsidR="007821E5" w:rsidRPr="00263C53">
        <w:rPr>
          <w:rFonts w:ascii="Times New Roman" w:hAnsi="Times New Roman" w:cs="Times New Roman"/>
          <w:sz w:val="28"/>
          <w:szCs w:val="28"/>
        </w:rPr>
        <w:t>а</w:t>
      </w:r>
      <w:r w:rsidR="00763BE1">
        <w:rPr>
          <w:rFonts w:ascii="Times New Roman" w:hAnsi="Times New Roman" w:cs="Times New Roman"/>
          <w:sz w:val="28"/>
          <w:szCs w:val="28"/>
        </w:rPr>
        <w:t xml:space="preserve"> 2 курса магистратуры</w:t>
      </w:r>
    </w:p>
    <w:p w14:paraId="6615F10A" w14:textId="77777777" w:rsidR="008A5D71" w:rsidRPr="00263C53" w:rsidRDefault="008A5D71" w:rsidP="00832C93">
      <w:pPr>
        <w:spacing w:after="0" w:line="420" w:lineRule="exact"/>
        <w:ind w:left="4536"/>
        <w:jc w:val="both"/>
        <w:rPr>
          <w:rFonts w:ascii="Times New Roman" w:hAnsi="Times New Roman" w:cs="Times New Roman"/>
          <w:sz w:val="28"/>
          <w:szCs w:val="28"/>
        </w:rPr>
      </w:pPr>
      <w:r w:rsidRPr="00263C53">
        <w:rPr>
          <w:rFonts w:ascii="Times New Roman" w:hAnsi="Times New Roman" w:cs="Times New Roman"/>
          <w:sz w:val="28"/>
          <w:szCs w:val="28"/>
        </w:rPr>
        <w:t>очной формы обучения</w:t>
      </w:r>
    </w:p>
    <w:p w14:paraId="72CD0AE2" w14:textId="77777777" w:rsidR="008A5D71" w:rsidRPr="00263C53" w:rsidRDefault="000673F7" w:rsidP="00832C93">
      <w:pPr>
        <w:spacing w:after="0" w:line="420" w:lineRule="exact"/>
        <w:ind w:left="4536"/>
        <w:jc w:val="both"/>
        <w:rPr>
          <w:rFonts w:ascii="Times New Roman" w:hAnsi="Times New Roman" w:cs="Times New Roman"/>
          <w:sz w:val="28"/>
          <w:szCs w:val="28"/>
        </w:rPr>
      </w:pPr>
      <w:r w:rsidRPr="00263C53">
        <w:rPr>
          <w:rFonts w:ascii="Times New Roman" w:hAnsi="Times New Roman" w:cs="Times New Roman"/>
          <w:sz w:val="28"/>
          <w:szCs w:val="28"/>
        </w:rPr>
        <w:t>Степановой Людмилы Игоревны</w:t>
      </w:r>
    </w:p>
    <w:p w14:paraId="3F2782C7" w14:textId="77777777" w:rsidR="002E7E3B" w:rsidRPr="00263C53" w:rsidRDefault="002E7E3B" w:rsidP="00832C93">
      <w:pPr>
        <w:spacing w:after="0" w:line="420" w:lineRule="exact"/>
        <w:ind w:left="4536"/>
        <w:jc w:val="both"/>
        <w:rPr>
          <w:rFonts w:ascii="Times New Roman" w:hAnsi="Times New Roman" w:cs="Times New Roman"/>
          <w:sz w:val="28"/>
          <w:szCs w:val="28"/>
        </w:rPr>
      </w:pPr>
    </w:p>
    <w:p w14:paraId="69D0DDBD" w14:textId="77777777" w:rsidR="008A5D71" w:rsidRPr="00263C53" w:rsidRDefault="008A5D71" w:rsidP="00832C93">
      <w:pPr>
        <w:spacing w:after="0" w:line="420" w:lineRule="exact"/>
        <w:ind w:left="4536"/>
        <w:jc w:val="both"/>
        <w:rPr>
          <w:rFonts w:ascii="Times New Roman" w:hAnsi="Times New Roman" w:cs="Times New Roman"/>
          <w:sz w:val="28"/>
          <w:szCs w:val="28"/>
        </w:rPr>
      </w:pPr>
    </w:p>
    <w:p w14:paraId="0CD78683" w14:textId="77777777" w:rsidR="008A5D71" w:rsidRPr="00263C53" w:rsidRDefault="008A5D71" w:rsidP="00832C93">
      <w:pPr>
        <w:spacing w:after="0" w:line="420" w:lineRule="exact"/>
        <w:ind w:left="4536"/>
        <w:jc w:val="both"/>
        <w:rPr>
          <w:rFonts w:ascii="Times New Roman" w:hAnsi="Times New Roman" w:cs="Times New Roman"/>
          <w:sz w:val="28"/>
          <w:szCs w:val="28"/>
        </w:rPr>
      </w:pPr>
    </w:p>
    <w:p w14:paraId="435003D1" w14:textId="77777777" w:rsidR="008A5D71" w:rsidRPr="00263C53" w:rsidRDefault="008A5D71" w:rsidP="00832C93">
      <w:pPr>
        <w:spacing w:after="0" w:line="420" w:lineRule="exact"/>
        <w:ind w:left="4536"/>
        <w:jc w:val="both"/>
        <w:rPr>
          <w:rFonts w:ascii="Times New Roman" w:hAnsi="Times New Roman" w:cs="Times New Roman"/>
          <w:sz w:val="28"/>
          <w:szCs w:val="28"/>
        </w:rPr>
      </w:pPr>
      <w:r w:rsidRPr="00263C53">
        <w:rPr>
          <w:rFonts w:ascii="Times New Roman" w:hAnsi="Times New Roman" w:cs="Times New Roman"/>
          <w:sz w:val="28"/>
          <w:szCs w:val="28"/>
        </w:rPr>
        <w:t>Научный руководитель:</w:t>
      </w:r>
    </w:p>
    <w:p w14:paraId="6FAF338D" w14:textId="77777777" w:rsidR="000673F7" w:rsidRPr="00263C53" w:rsidRDefault="008A5D71" w:rsidP="00832C93">
      <w:pPr>
        <w:spacing w:after="0" w:line="420" w:lineRule="exact"/>
        <w:ind w:left="4536"/>
        <w:jc w:val="both"/>
        <w:rPr>
          <w:rFonts w:ascii="Times New Roman" w:hAnsi="Times New Roman" w:cs="Times New Roman"/>
          <w:sz w:val="28"/>
          <w:szCs w:val="28"/>
        </w:rPr>
      </w:pPr>
      <w:r w:rsidRPr="00263C53">
        <w:rPr>
          <w:rFonts w:ascii="Times New Roman" w:hAnsi="Times New Roman" w:cs="Times New Roman"/>
          <w:sz w:val="28"/>
          <w:szCs w:val="28"/>
        </w:rPr>
        <w:t>доцент, кандидат юридических наук</w:t>
      </w:r>
    </w:p>
    <w:p w14:paraId="2F59A521" w14:textId="77777777" w:rsidR="000673F7" w:rsidRPr="00263C53" w:rsidRDefault="000673F7" w:rsidP="00832C93">
      <w:pPr>
        <w:spacing w:after="0" w:line="420" w:lineRule="exact"/>
        <w:ind w:left="4536"/>
        <w:jc w:val="both"/>
        <w:rPr>
          <w:rFonts w:ascii="Times New Roman" w:hAnsi="Times New Roman" w:cs="Times New Roman"/>
          <w:sz w:val="28"/>
          <w:szCs w:val="28"/>
        </w:rPr>
      </w:pPr>
      <w:r w:rsidRPr="00263C53">
        <w:rPr>
          <w:rFonts w:ascii="Times New Roman" w:hAnsi="Times New Roman" w:cs="Times New Roman"/>
          <w:sz w:val="28"/>
          <w:szCs w:val="28"/>
        </w:rPr>
        <w:t>Павлов Андрей Анатольевич</w:t>
      </w:r>
    </w:p>
    <w:p w14:paraId="1D20B50A" w14:textId="77777777" w:rsidR="000673F7" w:rsidRPr="00263C53" w:rsidRDefault="000673F7" w:rsidP="00763BE1">
      <w:pPr>
        <w:spacing w:after="0" w:line="420" w:lineRule="exact"/>
        <w:ind w:firstLine="709"/>
        <w:jc w:val="both"/>
        <w:rPr>
          <w:rFonts w:ascii="Times New Roman" w:hAnsi="Times New Roman" w:cs="Times New Roman"/>
          <w:sz w:val="28"/>
          <w:szCs w:val="28"/>
        </w:rPr>
      </w:pPr>
    </w:p>
    <w:p w14:paraId="0ACDF024" w14:textId="77777777" w:rsidR="008A5D71" w:rsidRPr="00263C53" w:rsidRDefault="008A5D71" w:rsidP="00832C93">
      <w:pPr>
        <w:spacing w:after="0" w:line="420" w:lineRule="exact"/>
        <w:ind w:firstLine="709"/>
        <w:jc w:val="both"/>
        <w:rPr>
          <w:rFonts w:ascii="Times New Roman" w:hAnsi="Times New Roman" w:cs="Times New Roman"/>
          <w:sz w:val="28"/>
          <w:szCs w:val="28"/>
        </w:rPr>
      </w:pPr>
    </w:p>
    <w:p w14:paraId="19824EB3" w14:textId="77777777" w:rsidR="008A5D71" w:rsidRPr="00263C53" w:rsidRDefault="008A5D71" w:rsidP="00832C93">
      <w:pPr>
        <w:spacing w:after="0" w:line="420" w:lineRule="exact"/>
        <w:ind w:firstLine="709"/>
        <w:jc w:val="both"/>
        <w:rPr>
          <w:rFonts w:ascii="Times New Roman" w:hAnsi="Times New Roman" w:cs="Times New Roman"/>
          <w:sz w:val="28"/>
          <w:szCs w:val="28"/>
        </w:rPr>
      </w:pPr>
    </w:p>
    <w:p w14:paraId="3711F6A7" w14:textId="77777777" w:rsidR="00E70AA3" w:rsidRPr="00263C53" w:rsidRDefault="00E70AA3" w:rsidP="00832C93">
      <w:pPr>
        <w:spacing w:after="0" w:line="420" w:lineRule="exact"/>
        <w:jc w:val="center"/>
        <w:rPr>
          <w:rFonts w:ascii="Times New Roman" w:hAnsi="Times New Roman" w:cs="Times New Roman"/>
          <w:sz w:val="28"/>
          <w:szCs w:val="28"/>
        </w:rPr>
      </w:pPr>
    </w:p>
    <w:p w14:paraId="47304566" w14:textId="77777777" w:rsidR="00E70AA3" w:rsidRPr="00263C53" w:rsidRDefault="00E70AA3" w:rsidP="00832C93">
      <w:pPr>
        <w:spacing w:after="0" w:line="420" w:lineRule="exact"/>
        <w:jc w:val="center"/>
        <w:rPr>
          <w:rFonts w:ascii="Times New Roman" w:hAnsi="Times New Roman" w:cs="Times New Roman"/>
          <w:sz w:val="28"/>
          <w:szCs w:val="28"/>
        </w:rPr>
      </w:pPr>
    </w:p>
    <w:p w14:paraId="21E34701" w14:textId="77777777" w:rsidR="00E70AA3" w:rsidRPr="00263C53" w:rsidRDefault="00E70AA3" w:rsidP="00832C93">
      <w:pPr>
        <w:spacing w:after="0" w:line="420" w:lineRule="exact"/>
        <w:jc w:val="center"/>
        <w:rPr>
          <w:rFonts w:ascii="Times New Roman" w:hAnsi="Times New Roman" w:cs="Times New Roman"/>
          <w:sz w:val="28"/>
          <w:szCs w:val="28"/>
        </w:rPr>
      </w:pPr>
    </w:p>
    <w:p w14:paraId="2727A8E3" w14:textId="77777777" w:rsidR="008A5D71" w:rsidRPr="00263C53" w:rsidRDefault="008A5D71" w:rsidP="00832C93">
      <w:pPr>
        <w:spacing w:after="0" w:line="420" w:lineRule="exact"/>
        <w:jc w:val="center"/>
        <w:rPr>
          <w:rFonts w:ascii="Times New Roman" w:hAnsi="Times New Roman" w:cs="Times New Roman"/>
          <w:sz w:val="28"/>
          <w:szCs w:val="28"/>
        </w:rPr>
      </w:pPr>
      <w:r w:rsidRPr="00263C53">
        <w:rPr>
          <w:rFonts w:ascii="Times New Roman" w:hAnsi="Times New Roman" w:cs="Times New Roman"/>
          <w:sz w:val="28"/>
          <w:szCs w:val="28"/>
        </w:rPr>
        <w:t>Санкт-Петербург</w:t>
      </w:r>
    </w:p>
    <w:p w14:paraId="3786D6CB" w14:textId="77777777" w:rsidR="008A5D71" w:rsidRPr="00263C53" w:rsidRDefault="008A5D71" w:rsidP="00832C93">
      <w:pPr>
        <w:spacing w:after="0" w:line="420" w:lineRule="exact"/>
        <w:jc w:val="center"/>
        <w:rPr>
          <w:rFonts w:ascii="Times New Roman" w:hAnsi="Times New Roman" w:cs="Times New Roman"/>
          <w:sz w:val="28"/>
          <w:szCs w:val="28"/>
        </w:rPr>
      </w:pPr>
      <w:r w:rsidRPr="00263C53">
        <w:rPr>
          <w:rFonts w:ascii="Times New Roman" w:hAnsi="Times New Roman" w:cs="Times New Roman"/>
          <w:sz w:val="28"/>
          <w:szCs w:val="28"/>
        </w:rPr>
        <w:t>201</w:t>
      </w:r>
      <w:r w:rsidR="000673F7" w:rsidRPr="00263C53">
        <w:rPr>
          <w:rFonts w:ascii="Times New Roman" w:hAnsi="Times New Roman" w:cs="Times New Roman"/>
          <w:sz w:val="28"/>
          <w:szCs w:val="28"/>
        </w:rPr>
        <w:t>8</w:t>
      </w:r>
      <w:r w:rsidRPr="00263C53">
        <w:rPr>
          <w:rFonts w:ascii="Times New Roman" w:hAnsi="Times New Roman" w:cs="Times New Roman"/>
          <w:sz w:val="28"/>
          <w:szCs w:val="28"/>
        </w:rPr>
        <w:t xml:space="preserve"> год</w:t>
      </w:r>
    </w:p>
    <w:p w14:paraId="4AEB0AC7" w14:textId="77777777" w:rsidR="002E17BA" w:rsidRPr="00263C53" w:rsidRDefault="0008390E" w:rsidP="000D7D6E">
      <w:pPr>
        <w:spacing w:after="240" w:line="420" w:lineRule="exact"/>
        <w:jc w:val="center"/>
        <w:rPr>
          <w:rFonts w:ascii="Times New Roman" w:hAnsi="Times New Roman" w:cs="Times New Roman"/>
          <w:b/>
          <w:sz w:val="28"/>
          <w:szCs w:val="28"/>
        </w:rPr>
      </w:pPr>
      <w:r w:rsidRPr="00263C53">
        <w:rPr>
          <w:rFonts w:ascii="Times New Roman" w:hAnsi="Times New Roman" w:cs="Times New Roman"/>
          <w:b/>
          <w:sz w:val="28"/>
          <w:szCs w:val="28"/>
        </w:rPr>
        <w:lastRenderedPageBreak/>
        <w:t>Содержание</w:t>
      </w:r>
      <w:bookmarkStart w:id="0" w:name="_Toc508546938"/>
    </w:p>
    <w:p w14:paraId="4D1E113C" w14:textId="77777777" w:rsidR="000D7D6E" w:rsidRPr="00263C53" w:rsidRDefault="000D7D6E">
      <w:pPr>
        <w:pStyle w:val="11"/>
        <w:rPr>
          <w:rFonts w:eastAsiaTheme="minorEastAsia" w:cs="Times New Roman"/>
          <w:bCs w:val="0"/>
          <w:noProof/>
          <w:szCs w:val="28"/>
          <w:lang w:eastAsia="ru-RU"/>
        </w:rPr>
      </w:pPr>
      <w:r w:rsidRPr="00263C53">
        <w:rPr>
          <w:rFonts w:cs="Times New Roman"/>
          <w:b/>
          <w:caps/>
          <w:szCs w:val="28"/>
        </w:rPr>
        <w:fldChar w:fldCharType="begin"/>
      </w:r>
      <w:r w:rsidRPr="00263C53">
        <w:rPr>
          <w:rFonts w:cs="Times New Roman"/>
          <w:b/>
          <w:caps/>
          <w:szCs w:val="28"/>
        </w:rPr>
        <w:instrText xml:space="preserve"> TOC \o "1-2" \h \z \u </w:instrText>
      </w:r>
      <w:r w:rsidRPr="00263C53">
        <w:rPr>
          <w:rFonts w:cs="Times New Roman"/>
          <w:b/>
          <w:caps/>
          <w:szCs w:val="28"/>
        </w:rPr>
        <w:fldChar w:fldCharType="separate"/>
      </w:r>
      <w:hyperlink w:anchor="_Toc512083334" w:history="1">
        <w:r w:rsidRPr="00263C53">
          <w:rPr>
            <w:rStyle w:val="a7"/>
            <w:rFonts w:cs="Times New Roman"/>
            <w:noProof/>
            <w:szCs w:val="28"/>
          </w:rPr>
          <w:t>Введение</w:t>
        </w:r>
        <w:r w:rsidRPr="00263C53">
          <w:rPr>
            <w:rFonts w:cs="Times New Roman"/>
            <w:noProof/>
            <w:webHidden/>
            <w:szCs w:val="28"/>
          </w:rPr>
          <w:tab/>
        </w:r>
        <w:r w:rsidRPr="00263C53">
          <w:rPr>
            <w:rFonts w:cs="Times New Roman"/>
            <w:noProof/>
            <w:webHidden/>
            <w:szCs w:val="28"/>
          </w:rPr>
          <w:fldChar w:fldCharType="begin"/>
        </w:r>
        <w:r w:rsidRPr="00263C53">
          <w:rPr>
            <w:rFonts w:cs="Times New Roman"/>
            <w:noProof/>
            <w:webHidden/>
            <w:szCs w:val="28"/>
          </w:rPr>
          <w:instrText xml:space="preserve"> PAGEREF _Toc512083334 \h </w:instrText>
        </w:r>
        <w:r w:rsidRPr="00263C53">
          <w:rPr>
            <w:rFonts w:cs="Times New Roman"/>
            <w:noProof/>
            <w:webHidden/>
            <w:szCs w:val="28"/>
          </w:rPr>
        </w:r>
        <w:r w:rsidRPr="00263C53">
          <w:rPr>
            <w:rFonts w:cs="Times New Roman"/>
            <w:noProof/>
            <w:webHidden/>
            <w:szCs w:val="28"/>
          </w:rPr>
          <w:fldChar w:fldCharType="separate"/>
        </w:r>
        <w:r w:rsidRPr="00263C53">
          <w:rPr>
            <w:rFonts w:cs="Times New Roman"/>
            <w:noProof/>
            <w:webHidden/>
            <w:szCs w:val="28"/>
          </w:rPr>
          <w:t>3</w:t>
        </w:r>
        <w:r w:rsidRPr="00263C53">
          <w:rPr>
            <w:rFonts w:cs="Times New Roman"/>
            <w:noProof/>
            <w:webHidden/>
            <w:szCs w:val="28"/>
          </w:rPr>
          <w:fldChar w:fldCharType="end"/>
        </w:r>
      </w:hyperlink>
    </w:p>
    <w:p w14:paraId="15880F47" w14:textId="77777777" w:rsidR="000D7D6E" w:rsidRPr="00263C53" w:rsidRDefault="00885A26">
      <w:pPr>
        <w:pStyle w:val="11"/>
        <w:rPr>
          <w:rFonts w:eastAsiaTheme="minorEastAsia" w:cs="Times New Roman"/>
          <w:bCs w:val="0"/>
          <w:noProof/>
          <w:szCs w:val="28"/>
          <w:lang w:eastAsia="ru-RU"/>
        </w:rPr>
      </w:pPr>
      <w:hyperlink w:anchor="_Toc512083335" w:history="1">
        <w:r w:rsidR="000D7D6E" w:rsidRPr="00263C53">
          <w:rPr>
            <w:rStyle w:val="a7"/>
            <w:rFonts w:cs="Times New Roman"/>
            <w:noProof/>
            <w:szCs w:val="28"/>
          </w:rPr>
          <w:t>Глава 1. Осуществление уведомления должника об уступке права требования</w:t>
        </w:r>
        <w:r w:rsidR="000D7D6E" w:rsidRPr="00263C53">
          <w:rPr>
            <w:rFonts w:cs="Times New Roman"/>
            <w:noProof/>
            <w:webHidden/>
            <w:szCs w:val="28"/>
          </w:rPr>
          <w:tab/>
        </w:r>
        <w:r w:rsidR="000D7D6E" w:rsidRPr="00263C53">
          <w:rPr>
            <w:rFonts w:cs="Times New Roman"/>
            <w:noProof/>
            <w:webHidden/>
            <w:szCs w:val="28"/>
          </w:rPr>
          <w:fldChar w:fldCharType="begin"/>
        </w:r>
        <w:r w:rsidR="000D7D6E" w:rsidRPr="00263C53">
          <w:rPr>
            <w:rFonts w:cs="Times New Roman"/>
            <w:noProof/>
            <w:webHidden/>
            <w:szCs w:val="28"/>
          </w:rPr>
          <w:instrText xml:space="preserve"> PAGEREF _Toc512083335 \h </w:instrText>
        </w:r>
        <w:r w:rsidR="000D7D6E" w:rsidRPr="00263C53">
          <w:rPr>
            <w:rFonts w:cs="Times New Roman"/>
            <w:noProof/>
            <w:webHidden/>
            <w:szCs w:val="28"/>
          </w:rPr>
        </w:r>
        <w:r w:rsidR="000D7D6E" w:rsidRPr="00263C53">
          <w:rPr>
            <w:rFonts w:cs="Times New Roman"/>
            <w:noProof/>
            <w:webHidden/>
            <w:szCs w:val="28"/>
          </w:rPr>
          <w:fldChar w:fldCharType="separate"/>
        </w:r>
        <w:r w:rsidR="000D7D6E" w:rsidRPr="00263C53">
          <w:rPr>
            <w:rFonts w:cs="Times New Roman"/>
            <w:noProof/>
            <w:webHidden/>
            <w:szCs w:val="28"/>
          </w:rPr>
          <w:t>5</w:t>
        </w:r>
        <w:r w:rsidR="000D7D6E" w:rsidRPr="00263C53">
          <w:rPr>
            <w:rFonts w:cs="Times New Roman"/>
            <w:noProof/>
            <w:webHidden/>
            <w:szCs w:val="28"/>
          </w:rPr>
          <w:fldChar w:fldCharType="end"/>
        </w:r>
      </w:hyperlink>
    </w:p>
    <w:p w14:paraId="1FBEE086" w14:textId="77777777" w:rsidR="000D7D6E" w:rsidRPr="00263C53" w:rsidRDefault="00885A26">
      <w:pPr>
        <w:pStyle w:val="21"/>
        <w:tabs>
          <w:tab w:val="right" w:leader="dot" w:pos="9628"/>
        </w:tabs>
        <w:rPr>
          <w:rFonts w:eastAsiaTheme="minorEastAsia" w:cs="Times New Roman"/>
          <w:bCs w:val="0"/>
          <w:noProof/>
          <w:szCs w:val="28"/>
          <w:lang w:eastAsia="ru-RU"/>
        </w:rPr>
      </w:pPr>
      <w:hyperlink w:anchor="_Toc512083336" w:history="1">
        <w:r w:rsidR="000D7D6E" w:rsidRPr="00263C53">
          <w:rPr>
            <w:rStyle w:val="a7"/>
            <w:rFonts w:cs="Times New Roman"/>
            <w:noProof/>
            <w:szCs w:val="28"/>
          </w:rPr>
          <w:t>§ 1. Лица, управомоченные на направление должнику уведомления об уступке требования</w:t>
        </w:r>
        <w:r w:rsidR="000D7D6E" w:rsidRPr="00263C53">
          <w:rPr>
            <w:rFonts w:cs="Times New Roman"/>
            <w:noProof/>
            <w:webHidden/>
            <w:szCs w:val="28"/>
          </w:rPr>
          <w:tab/>
        </w:r>
        <w:r w:rsidR="000D7D6E" w:rsidRPr="00263C53">
          <w:rPr>
            <w:rFonts w:cs="Times New Roman"/>
            <w:noProof/>
            <w:webHidden/>
            <w:szCs w:val="28"/>
          </w:rPr>
          <w:fldChar w:fldCharType="begin"/>
        </w:r>
        <w:r w:rsidR="000D7D6E" w:rsidRPr="00263C53">
          <w:rPr>
            <w:rFonts w:cs="Times New Roman"/>
            <w:noProof/>
            <w:webHidden/>
            <w:szCs w:val="28"/>
          </w:rPr>
          <w:instrText xml:space="preserve"> PAGEREF _Toc512083336 \h </w:instrText>
        </w:r>
        <w:r w:rsidR="000D7D6E" w:rsidRPr="00263C53">
          <w:rPr>
            <w:rFonts w:cs="Times New Roman"/>
            <w:noProof/>
            <w:webHidden/>
            <w:szCs w:val="28"/>
          </w:rPr>
        </w:r>
        <w:r w:rsidR="000D7D6E" w:rsidRPr="00263C53">
          <w:rPr>
            <w:rFonts w:cs="Times New Roman"/>
            <w:noProof/>
            <w:webHidden/>
            <w:szCs w:val="28"/>
          </w:rPr>
          <w:fldChar w:fldCharType="separate"/>
        </w:r>
        <w:r w:rsidR="000D7D6E" w:rsidRPr="00263C53">
          <w:rPr>
            <w:rFonts w:cs="Times New Roman"/>
            <w:noProof/>
            <w:webHidden/>
            <w:szCs w:val="28"/>
          </w:rPr>
          <w:t>5</w:t>
        </w:r>
        <w:r w:rsidR="000D7D6E" w:rsidRPr="00263C53">
          <w:rPr>
            <w:rFonts w:cs="Times New Roman"/>
            <w:noProof/>
            <w:webHidden/>
            <w:szCs w:val="28"/>
          </w:rPr>
          <w:fldChar w:fldCharType="end"/>
        </w:r>
      </w:hyperlink>
    </w:p>
    <w:p w14:paraId="78B84453" w14:textId="77777777" w:rsidR="000D7D6E" w:rsidRPr="00263C53" w:rsidRDefault="00885A26">
      <w:pPr>
        <w:pStyle w:val="21"/>
        <w:tabs>
          <w:tab w:val="right" w:leader="dot" w:pos="9628"/>
        </w:tabs>
        <w:rPr>
          <w:rFonts w:eastAsiaTheme="minorEastAsia" w:cs="Times New Roman"/>
          <w:bCs w:val="0"/>
          <w:noProof/>
          <w:szCs w:val="28"/>
          <w:lang w:eastAsia="ru-RU"/>
        </w:rPr>
      </w:pPr>
      <w:hyperlink w:anchor="_Toc512083337" w:history="1">
        <w:r w:rsidR="000D7D6E" w:rsidRPr="00263C53">
          <w:rPr>
            <w:rStyle w:val="a7"/>
            <w:rFonts w:cs="Times New Roman"/>
            <w:noProof/>
            <w:szCs w:val="28"/>
          </w:rPr>
          <w:t>§ 2. Особенности уведомления должника об уступке требования цессионарием</w:t>
        </w:r>
        <w:r w:rsidR="000D7D6E" w:rsidRPr="00263C53">
          <w:rPr>
            <w:rFonts w:cs="Times New Roman"/>
            <w:noProof/>
            <w:webHidden/>
            <w:szCs w:val="28"/>
          </w:rPr>
          <w:tab/>
        </w:r>
        <w:r w:rsidR="000D7D6E" w:rsidRPr="00263C53">
          <w:rPr>
            <w:rFonts w:cs="Times New Roman"/>
            <w:noProof/>
            <w:webHidden/>
            <w:szCs w:val="28"/>
          </w:rPr>
          <w:fldChar w:fldCharType="begin"/>
        </w:r>
        <w:r w:rsidR="000D7D6E" w:rsidRPr="00263C53">
          <w:rPr>
            <w:rFonts w:cs="Times New Roman"/>
            <w:noProof/>
            <w:webHidden/>
            <w:szCs w:val="28"/>
          </w:rPr>
          <w:instrText xml:space="preserve"> PAGEREF _Toc512083337 \h </w:instrText>
        </w:r>
        <w:r w:rsidR="000D7D6E" w:rsidRPr="00263C53">
          <w:rPr>
            <w:rFonts w:cs="Times New Roman"/>
            <w:noProof/>
            <w:webHidden/>
            <w:szCs w:val="28"/>
          </w:rPr>
        </w:r>
        <w:r w:rsidR="000D7D6E" w:rsidRPr="00263C53">
          <w:rPr>
            <w:rFonts w:cs="Times New Roman"/>
            <w:noProof/>
            <w:webHidden/>
            <w:szCs w:val="28"/>
          </w:rPr>
          <w:fldChar w:fldCharType="separate"/>
        </w:r>
        <w:r w:rsidR="000D7D6E" w:rsidRPr="00263C53">
          <w:rPr>
            <w:rFonts w:cs="Times New Roman"/>
            <w:noProof/>
            <w:webHidden/>
            <w:szCs w:val="28"/>
          </w:rPr>
          <w:t>9</w:t>
        </w:r>
        <w:r w:rsidR="000D7D6E" w:rsidRPr="00263C53">
          <w:rPr>
            <w:rFonts w:cs="Times New Roman"/>
            <w:noProof/>
            <w:webHidden/>
            <w:szCs w:val="28"/>
          </w:rPr>
          <w:fldChar w:fldCharType="end"/>
        </w:r>
      </w:hyperlink>
    </w:p>
    <w:p w14:paraId="50222793" w14:textId="77777777" w:rsidR="000D7D6E" w:rsidRPr="00263C53" w:rsidRDefault="00885A26">
      <w:pPr>
        <w:pStyle w:val="21"/>
        <w:tabs>
          <w:tab w:val="right" w:leader="dot" w:pos="9628"/>
        </w:tabs>
        <w:rPr>
          <w:rFonts w:eastAsiaTheme="minorEastAsia" w:cs="Times New Roman"/>
          <w:bCs w:val="0"/>
          <w:noProof/>
          <w:szCs w:val="28"/>
          <w:lang w:eastAsia="ru-RU"/>
        </w:rPr>
      </w:pPr>
      <w:hyperlink w:anchor="_Toc512083338" w:history="1">
        <w:r w:rsidR="000D7D6E" w:rsidRPr="00263C53">
          <w:rPr>
            <w:rStyle w:val="a7"/>
            <w:rFonts w:cs="Times New Roman"/>
            <w:noProof/>
            <w:szCs w:val="28"/>
          </w:rPr>
          <w:t>§ 3. Защита должника уведомлением об уступке требования</w:t>
        </w:r>
        <w:r w:rsidR="000D7D6E" w:rsidRPr="00263C53">
          <w:rPr>
            <w:rFonts w:cs="Times New Roman"/>
            <w:noProof/>
            <w:webHidden/>
            <w:szCs w:val="28"/>
          </w:rPr>
          <w:tab/>
        </w:r>
        <w:r w:rsidR="000D7D6E" w:rsidRPr="00263C53">
          <w:rPr>
            <w:rFonts w:cs="Times New Roman"/>
            <w:noProof/>
            <w:webHidden/>
            <w:szCs w:val="28"/>
          </w:rPr>
          <w:fldChar w:fldCharType="begin"/>
        </w:r>
        <w:r w:rsidR="000D7D6E" w:rsidRPr="00263C53">
          <w:rPr>
            <w:rFonts w:cs="Times New Roman"/>
            <w:noProof/>
            <w:webHidden/>
            <w:szCs w:val="28"/>
          </w:rPr>
          <w:instrText xml:space="preserve"> PAGEREF _Toc512083338 \h </w:instrText>
        </w:r>
        <w:r w:rsidR="000D7D6E" w:rsidRPr="00263C53">
          <w:rPr>
            <w:rFonts w:cs="Times New Roman"/>
            <w:noProof/>
            <w:webHidden/>
            <w:szCs w:val="28"/>
          </w:rPr>
        </w:r>
        <w:r w:rsidR="000D7D6E" w:rsidRPr="00263C53">
          <w:rPr>
            <w:rFonts w:cs="Times New Roman"/>
            <w:noProof/>
            <w:webHidden/>
            <w:szCs w:val="28"/>
          </w:rPr>
          <w:fldChar w:fldCharType="separate"/>
        </w:r>
        <w:r w:rsidR="000D7D6E" w:rsidRPr="00263C53">
          <w:rPr>
            <w:rFonts w:cs="Times New Roman"/>
            <w:noProof/>
            <w:webHidden/>
            <w:szCs w:val="28"/>
          </w:rPr>
          <w:t>20</w:t>
        </w:r>
        <w:r w:rsidR="000D7D6E" w:rsidRPr="00263C53">
          <w:rPr>
            <w:rFonts w:cs="Times New Roman"/>
            <w:noProof/>
            <w:webHidden/>
            <w:szCs w:val="28"/>
          </w:rPr>
          <w:fldChar w:fldCharType="end"/>
        </w:r>
      </w:hyperlink>
    </w:p>
    <w:p w14:paraId="49552352" w14:textId="77777777" w:rsidR="000D7D6E" w:rsidRPr="00263C53" w:rsidRDefault="00885A26">
      <w:pPr>
        <w:pStyle w:val="21"/>
        <w:tabs>
          <w:tab w:val="right" w:leader="dot" w:pos="9628"/>
        </w:tabs>
        <w:rPr>
          <w:rFonts w:eastAsiaTheme="minorEastAsia" w:cs="Times New Roman"/>
          <w:bCs w:val="0"/>
          <w:noProof/>
          <w:szCs w:val="28"/>
          <w:lang w:eastAsia="ru-RU"/>
        </w:rPr>
      </w:pPr>
      <w:hyperlink w:anchor="_Toc512083339" w:history="1">
        <w:r w:rsidR="000D7D6E" w:rsidRPr="00263C53">
          <w:rPr>
            <w:rStyle w:val="a7"/>
            <w:rFonts w:cs="Times New Roman"/>
            <w:noProof/>
            <w:szCs w:val="28"/>
          </w:rPr>
          <w:t>§ 4. Отзыв уведомления об уступке требования</w:t>
        </w:r>
        <w:r w:rsidR="000D7D6E" w:rsidRPr="00263C53">
          <w:rPr>
            <w:rFonts w:cs="Times New Roman"/>
            <w:noProof/>
            <w:webHidden/>
            <w:szCs w:val="28"/>
          </w:rPr>
          <w:tab/>
        </w:r>
        <w:r w:rsidR="000D7D6E" w:rsidRPr="00263C53">
          <w:rPr>
            <w:rFonts w:cs="Times New Roman"/>
            <w:noProof/>
            <w:webHidden/>
            <w:szCs w:val="28"/>
          </w:rPr>
          <w:fldChar w:fldCharType="begin"/>
        </w:r>
        <w:r w:rsidR="000D7D6E" w:rsidRPr="00263C53">
          <w:rPr>
            <w:rFonts w:cs="Times New Roman"/>
            <w:noProof/>
            <w:webHidden/>
            <w:szCs w:val="28"/>
          </w:rPr>
          <w:instrText xml:space="preserve"> PAGEREF _Toc512083339 \h </w:instrText>
        </w:r>
        <w:r w:rsidR="000D7D6E" w:rsidRPr="00263C53">
          <w:rPr>
            <w:rFonts w:cs="Times New Roman"/>
            <w:noProof/>
            <w:webHidden/>
            <w:szCs w:val="28"/>
          </w:rPr>
        </w:r>
        <w:r w:rsidR="000D7D6E" w:rsidRPr="00263C53">
          <w:rPr>
            <w:rFonts w:cs="Times New Roman"/>
            <w:noProof/>
            <w:webHidden/>
            <w:szCs w:val="28"/>
          </w:rPr>
          <w:fldChar w:fldCharType="separate"/>
        </w:r>
        <w:r w:rsidR="000D7D6E" w:rsidRPr="00263C53">
          <w:rPr>
            <w:rFonts w:cs="Times New Roman"/>
            <w:noProof/>
            <w:webHidden/>
            <w:szCs w:val="28"/>
          </w:rPr>
          <w:t>25</w:t>
        </w:r>
        <w:r w:rsidR="000D7D6E" w:rsidRPr="00263C53">
          <w:rPr>
            <w:rFonts w:cs="Times New Roman"/>
            <w:noProof/>
            <w:webHidden/>
            <w:szCs w:val="28"/>
          </w:rPr>
          <w:fldChar w:fldCharType="end"/>
        </w:r>
      </w:hyperlink>
    </w:p>
    <w:p w14:paraId="6238D05C" w14:textId="77777777" w:rsidR="000D7D6E" w:rsidRPr="00263C53" w:rsidRDefault="00885A26">
      <w:pPr>
        <w:pStyle w:val="11"/>
        <w:rPr>
          <w:rFonts w:eastAsiaTheme="minorEastAsia" w:cs="Times New Roman"/>
          <w:bCs w:val="0"/>
          <w:noProof/>
          <w:szCs w:val="28"/>
          <w:lang w:eastAsia="ru-RU"/>
        </w:rPr>
      </w:pPr>
      <w:hyperlink w:anchor="_Toc512083340" w:history="1">
        <w:r w:rsidR="000D7D6E" w:rsidRPr="00263C53">
          <w:rPr>
            <w:rStyle w:val="a7"/>
            <w:rFonts w:cs="Times New Roman"/>
            <w:noProof/>
            <w:szCs w:val="28"/>
          </w:rPr>
          <w:t>Глава 2. Правовое значение уведомления должника об уступке права требования</w:t>
        </w:r>
        <w:r w:rsidR="000D7D6E" w:rsidRPr="00263C53">
          <w:rPr>
            <w:rFonts w:cs="Times New Roman"/>
            <w:noProof/>
            <w:webHidden/>
            <w:szCs w:val="28"/>
          </w:rPr>
          <w:tab/>
        </w:r>
        <w:r w:rsidR="000D7D6E" w:rsidRPr="00263C53">
          <w:rPr>
            <w:rFonts w:cs="Times New Roman"/>
            <w:noProof/>
            <w:webHidden/>
            <w:szCs w:val="28"/>
          </w:rPr>
          <w:fldChar w:fldCharType="begin"/>
        </w:r>
        <w:r w:rsidR="000D7D6E" w:rsidRPr="00263C53">
          <w:rPr>
            <w:rFonts w:cs="Times New Roman"/>
            <w:noProof/>
            <w:webHidden/>
            <w:szCs w:val="28"/>
          </w:rPr>
          <w:instrText xml:space="preserve"> PAGEREF _Toc512083340 \h </w:instrText>
        </w:r>
        <w:r w:rsidR="000D7D6E" w:rsidRPr="00263C53">
          <w:rPr>
            <w:rFonts w:cs="Times New Roman"/>
            <w:noProof/>
            <w:webHidden/>
            <w:szCs w:val="28"/>
          </w:rPr>
        </w:r>
        <w:r w:rsidR="000D7D6E" w:rsidRPr="00263C53">
          <w:rPr>
            <w:rFonts w:cs="Times New Roman"/>
            <w:noProof/>
            <w:webHidden/>
            <w:szCs w:val="28"/>
          </w:rPr>
          <w:fldChar w:fldCharType="separate"/>
        </w:r>
        <w:r w:rsidR="000D7D6E" w:rsidRPr="00263C53">
          <w:rPr>
            <w:rFonts w:cs="Times New Roman"/>
            <w:noProof/>
            <w:webHidden/>
            <w:szCs w:val="28"/>
          </w:rPr>
          <w:t>29</w:t>
        </w:r>
        <w:r w:rsidR="000D7D6E" w:rsidRPr="00263C53">
          <w:rPr>
            <w:rFonts w:cs="Times New Roman"/>
            <w:noProof/>
            <w:webHidden/>
            <w:szCs w:val="28"/>
          </w:rPr>
          <w:fldChar w:fldCharType="end"/>
        </w:r>
      </w:hyperlink>
    </w:p>
    <w:p w14:paraId="389E55E1" w14:textId="77777777" w:rsidR="000D7D6E" w:rsidRPr="00263C53" w:rsidRDefault="00885A26">
      <w:pPr>
        <w:pStyle w:val="21"/>
        <w:tabs>
          <w:tab w:val="right" w:leader="dot" w:pos="9628"/>
        </w:tabs>
        <w:rPr>
          <w:rFonts w:eastAsiaTheme="minorEastAsia" w:cs="Times New Roman"/>
          <w:bCs w:val="0"/>
          <w:noProof/>
          <w:szCs w:val="28"/>
          <w:lang w:eastAsia="ru-RU"/>
        </w:rPr>
      </w:pPr>
      <w:hyperlink w:anchor="_Toc512083341" w:history="1">
        <w:r w:rsidR="000D7D6E" w:rsidRPr="00263C53">
          <w:rPr>
            <w:rStyle w:val="a7"/>
            <w:rFonts w:cs="Times New Roman"/>
            <w:noProof/>
            <w:szCs w:val="28"/>
          </w:rPr>
          <w:t>§ 1. Определение фигуры кредитора по обязательству</w:t>
        </w:r>
        <w:r w:rsidR="000D7D6E" w:rsidRPr="00263C53">
          <w:rPr>
            <w:rFonts w:cs="Times New Roman"/>
            <w:noProof/>
            <w:webHidden/>
            <w:szCs w:val="28"/>
          </w:rPr>
          <w:tab/>
        </w:r>
        <w:r w:rsidR="000D7D6E" w:rsidRPr="00263C53">
          <w:rPr>
            <w:rFonts w:cs="Times New Roman"/>
            <w:noProof/>
            <w:webHidden/>
            <w:szCs w:val="28"/>
          </w:rPr>
          <w:fldChar w:fldCharType="begin"/>
        </w:r>
        <w:r w:rsidR="000D7D6E" w:rsidRPr="00263C53">
          <w:rPr>
            <w:rFonts w:cs="Times New Roman"/>
            <w:noProof/>
            <w:webHidden/>
            <w:szCs w:val="28"/>
          </w:rPr>
          <w:instrText xml:space="preserve"> PAGEREF _Toc512083341 \h </w:instrText>
        </w:r>
        <w:r w:rsidR="000D7D6E" w:rsidRPr="00263C53">
          <w:rPr>
            <w:rFonts w:cs="Times New Roman"/>
            <w:noProof/>
            <w:webHidden/>
            <w:szCs w:val="28"/>
          </w:rPr>
        </w:r>
        <w:r w:rsidR="000D7D6E" w:rsidRPr="00263C53">
          <w:rPr>
            <w:rFonts w:cs="Times New Roman"/>
            <w:noProof/>
            <w:webHidden/>
            <w:szCs w:val="28"/>
          </w:rPr>
          <w:fldChar w:fldCharType="separate"/>
        </w:r>
        <w:r w:rsidR="000D7D6E" w:rsidRPr="00263C53">
          <w:rPr>
            <w:rFonts w:cs="Times New Roman"/>
            <w:noProof/>
            <w:webHidden/>
            <w:szCs w:val="28"/>
          </w:rPr>
          <w:t>29</w:t>
        </w:r>
        <w:r w:rsidR="000D7D6E" w:rsidRPr="00263C53">
          <w:rPr>
            <w:rFonts w:cs="Times New Roman"/>
            <w:noProof/>
            <w:webHidden/>
            <w:szCs w:val="28"/>
          </w:rPr>
          <w:fldChar w:fldCharType="end"/>
        </w:r>
      </w:hyperlink>
    </w:p>
    <w:p w14:paraId="2D516744" w14:textId="77777777" w:rsidR="000D7D6E" w:rsidRPr="00263C53" w:rsidRDefault="00885A26">
      <w:pPr>
        <w:pStyle w:val="21"/>
        <w:tabs>
          <w:tab w:val="right" w:leader="dot" w:pos="9628"/>
        </w:tabs>
        <w:rPr>
          <w:rFonts w:eastAsiaTheme="minorEastAsia" w:cs="Times New Roman"/>
          <w:bCs w:val="0"/>
          <w:noProof/>
          <w:szCs w:val="28"/>
          <w:lang w:eastAsia="ru-RU"/>
        </w:rPr>
      </w:pPr>
      <w:hyperlink w:anchor="_Toc512083342" w:history="1">
        <w:r w:rsidR="000D7D6E" w:rsidRPr="00263C53">
          <w:rPr>
            <w:rStyle w:val="a7"/>
            <w:rFonts w:cs="Times New Roman"/>
            <w:noProof/>
            <w:szCs w:val="28"/>
          </w:rPr>
          <w:t>§ 2. Особенности определения фигуры кредитора при последовательной и «веерной» уступке</w:t>
        </w:r>
        <w:r w:rsidR="000D7D6E" w:rsidRPr="00263C53">
          <w:rPr>
            <w:rFonts w:cs="Times New Roman"/>
            <w:noProof/>
            <w:webHidden/>
            <w:szCs w:val="28"/>
          </w:rPr>
          <w:tab/>
        </w:r>
        <w:r w:rsidR="000D7D6E" w:rsidRPr="00263C53">
          <w:rPr>
            <w:rFonts w:cs="Times New Roman"/>
            <w:noProof/>
            <w:webHidden/>
            <w:szCs w:val="28"/>
          </w:rPr>
          <w:fldChar w:fldCharType="begin"/>
        </w:r>
        <w:r w:rsidR="000D7D6E" w:rsidRPr="00263C53">
          <w:rPr>
            <w:rFonts w:cs="Times New Roman"/>
            <w:noProof/>
            <w:webHidden/>
            <w:szCs w:val="28"/>
          </w:rPr>
          <w:instrText xml:space="preserve"> PAGEREF _Toc512083342 \h </w:instrText>
        </w:r>
        <w:r w:rsidR="000D7D6E" w:rsidRPr="00263C53">
          <w:rPr>
            <w:rFonts w:cs="Times New Roman"/>
            <w:noProof/>
            <w:webHidden/>
            <w:szCs w:val="28"/>
          </w:rPr>
        </w:r>
        <w:r w:rsidR="000D7D6E" w:rsidRPr="00263C53">
          <w:rPr>
            <w:rFonts w:cs="Times New Roman"/>
            <w:noProof/>
            <w:webHidden/>
            <w:szCs w:val="28"/>
          </w:rPr>
          <w:fldChar w:fldCharType="separate"/>
        </w:r>
        <w:r w:rsidR="000D7D6E" w:rsidRPr="00263C53">
          <w:rPr>
            <w:rFonts w:cs="Times New Roman"/>
            <w:noProof/>
            <w:webHidden/>
            <w:szCs w:val="28"/>
          </w:rPr>
          <w:t>35</w:t>
        </w:r>
        <w:r w:rsidR="000D7D6E" w:rsidRPr="00263C53">
          <w:rPr>
            <w:rFonts w:cs="Times New Roman"/>
            <w:noProof/>
            <w:webHidden/>
            <w:szCs w:val="28"/>
          </w:rPr>
          <w:fldChar w:fldCharType="end"/>
        </w:r>
      </w:hyperlink>
    </w:p>
    <w:p w14:paraId="26F35CF8" w14:textId="77777777" w:rsidR="000D7D6E" w:rsidRPr="00263C53" w:rsidRDefault="00885A26">
      <w:pPr>
        <w:pStyle w:val="21"/>
        <w:tabs>
          <w:tab w:val="right" w:leader="dot" w:pos="9628"/>
        </w:tabs>
        <w:rPr>
          <w:rFonts w:eastAsiaTheme="minorEastAsia" w:cs="Times New Roman"/>
          <w:bCs w:val="0"/>
          <w:noProof/>
          <w:szCs w:val="28"/>
          <w:lang w:eastAsia="ru-RU"/>
        </w:rPr>
      </w:pPr>
      <w:hyperlink w:anchor="_Toc512083343" w:history="1">
        <w:r w:rsidR="000D7D6E" w:rsidRPr="00263C53">
          <w:rPr>
            <w:rStyle w:val="a7"/>
            <w:rFonts w:cs="Times New Roman"/>
            <w:noProof/>
            <w:szCs w:val="28"/>
          </w:rPr>
          <w:t>§ 3. Определение круга возражений, которые могут быть выдвинуты должником против цессионария</w:t>
        </w:r>
        <w:r w:rsidR="000D7D6E" w:rsidRPr="00263C53">
          <w:rPr>
            <w:rFonts w:cs="Times New Roman"/>
            <w:noProof/>
            <w:webHidden/>
            <w:szCs w:val="28"/>
          </w:rPr>
          <w:tab/>
        </w:r>
        <w:r w:rsidR="000D7D6E" w:rsidRPr="00263C53">
          <w:rPr>
            <w:rFonts w:cs="Times New Roman"/>
            <w:noProof/>
            <w:webHidden/>
            <w:szCs w:val="28"/>
          </w:rPr>
          <w:fldChar w:fldCharType="begin"/>
        </w:r>
        <w:r w:rsidR="000D7D6E" w:rsidRPr="00263C53">
          <w:rPr>
            <w:rFonts w:cs="Times New Roman"/>
            <w:noProof/>
            <w:webHidden/>
            <w:szCs w:val="28"/>
          </w:rPr>
          <w:instrText xml:space="preserve"> PAGEREF _Toc512083343 \h </w:instrText>
        </w:r>
        <w:r w:rsidR="000D7D6E" w:rsidRPr="00263C53">
          <w:rPr>
            <w:rFonts w:cs="Times New Roman"/>
            <w:noProof/>
            <w:webHidden/>
            <w:szCs w:val="28"/>
          </w:rPr>
        </w:r>
        <w:r w:rsidR="000D7D6E" w:rsidRPr="00263C53">
          <w:rPr>
            <w:rFonts w:cs="Times New Roman"/>
            <w:noProof/>
            <w:webHidden/>
            <w:szCs w:val="28"/>
          </w:rPr>
          <w:fldChar w:fldCharType="separate"/>
        </w:r>
        <w:r w:rsidR="000D7D6E" w:rsidRPr="00263C53">
          <w:rPr>
            <w:rFonts w:cs="Times New Roman"/>
            <w:noProof/>
            <w:webHidden/>
            <w:szCs w:val="28"/>
          </w:rPr>
          <w:t>48</w:t>
        </w:r>
        <w:r w:rsidR="000D7D6E" w:rsidRPr="00263C53">
          <w:rPr>
            <w:rFonts w:cs="Times New Roman"/>
            <w:noProof/>
            <w:webHidden/>
            <w:szCs w:val="28"/>
          </w:rPr>
          <w:fldChar w:fldCharType="end"/>
        </w:r>
      </w:hyperlink>
    </w:p>
    <w:p w14:paraId="61425196" w14:textId="77777777" w:rsidR="000D7D6E" w:rsidRPr="00263C53" w:rsidRDefault="00885A26">
      <w:pPr>
        <w:pStyle w:val="21"/>
        <w:tabs>
          <w:tab w:val="right" w:leader="dot" w:pos="9628"/>
        </w:tabs>
        <w:rPr>
          <w:rFonts w:eastAsiaTheme="minorEastAsia" w:cs="Times New Roman"/>
          <w:bCs w:val="0"/>
          <w:noProof/>
          <w:szCs w:val="28"/>
          <w:lang w:eastAsia="ru-RU"/>
        </w:rPr>
      </w:pPr>
      <w:hyperlink w:anchor="_Toc512083344" w:history="1">
        <w:r w:rsidR="000D7D6E" w:rsidRPr="00263C53">
          <w:rPr>
            <w:rStyle w:val="a7"/>
            <w:rFonts w:cs="Times New Roman"/>
            <w:noProof/>
            <w:szCs w:val="28"/>
          </w:rPr>
          <w:t>§ 4. Определение круга требований к цеденту, которые должник вправе зачесть против цессионария</w:t>
        </w:r>
        <w:r w:rsidR="000D7D6E" w:rsidRPr="00263C53">
          <w:rPr>
            <w:rFonts w:cs="Times New Roman"/>
            <w:noProof/>
            <w:webHidden/>
            <w:szCs w:val="28"/>
          </w:rPr>
          <w:tab/>
        </w:r>
        <w:r w:rsidR="000D7D6E" w:rsidRPr="00263C53">
          <w:rPr>
            <w:rFonts w:cs="Times New Roman"/>
            <w:noProof/>
            <w:webHidden/>
            <w:szCs w:val="28"/>
          </w:rPr>
          <w:fldChar w:fldCharType="begin"/>
        </w:r>
        <w:r w:rsidR="000D7D6E" w:rsidRPr="00263C53">
          <w:rPr>
            <w:rFonts w:cs="Times New Roman"/>
            <w:noProof/>
            <w:webHidden/>
            <w:szCs w:val="28"/>
          </w:rPr>
          <w:instrText xml:space="preserve"> PAGEREF _Toc512083344 \h </w:instrText>
        </w:r>
        <w:r w:rsidR="000D7D6E" w:rsidRPr="00263C53">
          <w:rPr>
            <w:rFonts w:cs="Times New Roman"/>
            <w:noProof/>
            <w:webHidden/>
            <w:szCs w:val="28"/>
          </w:rPr>
        </w:r>
        <w:r w:rsidR="000D7D6E" w:rsidRPr="00263C53">
          <w:rPr>
            <w:rFonts w:cs="Times New Roman"/>
            <w:noProof/>
            <w:webHidden/>
            <w:szCs w:val="28"/>
          </w:rPr>
          <w:fldChar w:fldCharType="separate"/>
        </w:r>
        <w:r w:rsidR="000D7D6E" w:rsidRPr="00263C53">
          <w:rPr>
            <w:rFonts w:cs="Times New Roman"/>
            <w:noProof/>
            <w:webHidden/>
            <w:szCs w:val="28"/>
          </w:rPr>
          <w:t>56</w:t>
        </w:r>
        <w:r w:rsidR="000D7D6E" w:rsidRPr="00263C53">
          <w:rPr>
            <w:rFonts w:cs="Times New Roman"/>
            <w:noProof/>
            <w:webHidden/>
            <w:szCs w:val="28"/>
          </w:rPr>
          <w:fldChar w:fldCharType="end"/>
        </w:r>
      </w:hyperlink>
    </w:p>
    <w:p w14:paraId="4840C9DF" w14:textId="77777777" w:rsidR="000D7D6E" w:rsidRPr="00263C53" w:rsidRDefault="00885A26">
      <w:pPr>
        <w:pStyle w:val="11"/>
        <w:rPr>
          <w:rFonts w:eastAsiaTheme="minorEastAsia" w:cs="Times New Roman"/>
          <w:bCs w:val="0"/>
          <w:noProof/>
          <w:szCs w:val="28"/>
          <w:lang w:eastAsia="ru-RU"/>
        </w:rPr>
      </w:pPr>
      <w:hyperlink w:anchor="_Toc512083345" w:history="1">
        <w:r w:rsidR="000D7D6E" w:rsidRPr="00263C53">
          <w:rPr>
            <w:rStyle w:val="a7"/>
            <w:rFonts w:cs="Times New Roman"/>
            <w:noProof/>
            <w:szCs w:val="28"/>
          </w:rPr>
          <w:t>Заключение</w:t>
        </w:r>
        <w:r w:rsidR="000D7D6E" w:rsidRPr="00263C53">
          <w:rPr>
            <w:rFonts w:cs="Times New Roman"/>
            <w:noProof/>
            <w:webHidden/>
            <w:szCs w:val="28"/>
          </w:rPr>
          <w:tab/>
        </w:r>
        <w:r w:rsidR="000D7D6E" w:rsidRPr="00263C53">
          <w:rPr>
            <w:rFonts w:cs="Times New Roman"/>
            <w:noProof/>
            <w:webHidden/>
            <w:szCs w:val="28"/>
          </w:rPr>
          <w:fldChar w:fldCharType="begin"/>
        </w:r>
        <w:r w:rsidR="000D7D6E" w:rsidRPr="00263C53">
          <w:rPr>
            <w:rFonts w:cs="Times New Roman"/>
            <w:noProof/>
            <w:webHidden/>
            <w:szCs w:val="28"/>
          </w:rPr>
          <w:instrText xml:space="preserve"> PAGEREF _Toc512083345 \h </w:instrText>
        </w:r>
        <w:r w:rsidR="000D7D6E" w:rsidRPr="00263C53">
          <w:rPr>
            <w:rFonts w:cs="Times New Roman"/>
            <w:noProof/>
            <w:webHidden/>
            <w:szCs w:val="28"/>
          </w:rPr>
        </w:r>
        <w:r w:rsidR="000D7D6E" w:rsidRPr="00263C53">
          <w:rPr>
            <w:rFonts w:cs="Times New Roman"/>
            <w:noProof/>
            <w:webHidden/>
            <w:szCs w:val="28"/>
          </w:rPr>
          <w:fldChar w:fldCharType="separate"/>
        </w:r>
        <w:r w:rsidR="000D7D6E" w:rsidRPr="00263C53">
          <w:rPr>
            <w:rFonts w:cs="Times New Roman"/>
            <w:noProof/>
            <w:webHidden/>
            <w:szCs w:val="28"/>
          </w:rPr>
          <w:t>67</w:t>
        </w:r>
        <w:r w:rsidR="000D7D6E" w:rsidRPr="00263C53">
          <w:rPr>
            <w:rFonts w:cs="Times New Roman"/>
            <w:noProof/>
            <w:webHidden/>
            <w:szCs w:val="28"/>
          </w:rPr>
          <w:fldChar w:fldCharType="end"/>
        </w:r>
      </w:hyperlink>
    </w:p>
    <w:p w14:paraId="788D5CCE" w14:textId="77777777" w:rsidR="000D7D6E" w:rsidRPr="00263C53" w:rsidRDefault="00885A26">
      <w:pPr>
        <w:pStyle w:val="11"/>
        <w:rPr>
          <w:rFonts w:eastAsiaTheme="minorEastAsia" w:cs="Times New Roman"/>
          <w:bCs w:val="0"/>
          <w:noProof/>
          <w:szCs w:val="28"/>
          <w:lang w:eastAsia="ru-RU"/>
        </w:rPr>
      </w:pPr>
      <w:hyperlink w:anchor="_Toc512083346" w:history="1">
        <w:r w:rsidR="000D7D6E" w:rsidRPr="00263C53">
          <w:rPr>
            <w:rStyle w:val="a7"/>
            <w:rFonts w:cs="Times New Roman"/>
            <w:noProof/>
            <w:szCs w:val="28"/>
          </w:rPr>
          <w:t>Список использованной литературы</w:t>
        </w:r>
        <w:r w:rsidR="000D7D6E" w:rsidRPr="00263C53">
          <w:rPr>
            <w:rFonts w:cs="Times New Roman"/>
            <w:noProof/>
            <w:webHidden/>
            <w:szCs w:val="28"/>
          </w:rPr>
          <w:tab/>
        </w:r>
        <w:r w:rsidR="000D7D6E" w:rsidRPr="00263C53">
          <w:rPr>
            <w:rFonts w:cs="Times New Roman"/>
            <w:noProof/>
            <w:webHidden/>
            <w:szCs w:val="28"/>
          </w:rPr>
          <w:fldChar w:fldCharType="begin"/>
        </w:r>
        <w:r w:rsidR="000D7D6E" w:rsidRPr="00263C53">
          <w:rPr>
            <w:rFonts w:cs="Times New Roman"/>
            <w:noProof/>
            <w:webHidden/>
            <w:szCs w:val="28"/>
          </w:rPr>
          <w:instrText xml:space="preserve"> PAGEREF _Toc512083346 \h </w:instrText>
        </w:r>
        <w:r w:rsidR="000D7D6E" w:rsidRPr="00263C53">
          <w:rPr>
            <w:rFonts w:cs="Times New Roman"/>
            <w:noProof/>
            <w:webHidden/>
            <w:szCs w:val="28"/>
          </w:rPr>
        </w:r>
        <w:r w:rsidR="000D7D6E" w:rsidRPr="00263C53">
          <w:rPr>
            <w:rFonts w:cs="Times New Roman"/>
            <w:noProof/>
            <w:webHidden/>
            <w:szCs w:val="28"/>
          </w:rPr>
          <w:fldChar w:fldCharType="separate"/>
        </w:r>
        <w:r w:rsidR="000D7D6E" w:rsidRPr="00263C53">
          <w:rPr>
            <w:rFonts w:cs="Times New Roman"/>
            <w:noProof/>
            <w:webHidden/>
            <w:szCs w:val="28"/>
          </w:rPr>
          <w:t>71</w:t>
        </w:r>
        <w:r w:rsidR="000D7D6E" w:rsidRPr="00263C53">
          <w:rPr>
            <w:rFonts w:cs="Times New Roman"/>
            <w:noProof/>
            <w:webHidden/>
            <w:szCs w:val="28"/>
          </w:rPr>
          <w:fldChar w:fldCharType="end"/>
        </w:r>
      </w:hyperlink>
    </w:p>
    <w:p w14:paraId="46B95E4B" w14:textId="1166F3AD" w:rsidR="00745B70" w:rsidRPr="00263C53" w:rsidRDefault="000D7D6E" w:rsidP="00832C93">
      <w:pPr>
        <w:spacing w:after="0" w:line="420" w:lineRule="exact"/>
        <w:contextualSpacing/>
        <w:jc w:val="both"/>
        <w:rPr>
          <w:rFonts w:ascii="Times New Roman" w:hAnsi="Times New Roman" w:cs="Times New Roman"/>
          <w:sz w:val="28"/>
          <w:szCs w:val="28"/>
        </w:rPr>
      </w:pPr>
      <w:r w:rsidRPr="00263C53">
        <w:rPr>
          <w:rFonts w:ascii="Times New Roman" w:hAnsi="Times New Roman" w:cs="Times New Roman"/>
          <w:b/>
          <w:caps/>
          <w:sz w:val="28"/>
          <w:szCs w:val="28"/>
        </w:rPr>
        <w:fldChar w:fldCharType="end"/>
      </w:r>
      <w:r w:rsidR="00745B70" w:rsidRPr="00263C53">
        <w:rPr>
          <w:rFonts w:ascii="Times New Roman" w:hAnsi="Times New Roman" w:cs="Times New Roman"/>
          <w:sz w:val="28"/>
          <w:szCs w:val="28"/>
        </w:rPr>
        <w:br w:type="page"/>
      </w:r>
    </w:p>
    <w:p w14:paraId="50634CAB" w14:textId="77777777" w:rsidR="0008390E" w:rsidRPr="00263C53" w:rsidRDefault="0008390E" w:rsidP="00756B7E">
      <w:pPr>
        <w:pStyle w:val="1"/>
        <w:rPr>
          <w:rFonts w:cs="Times New Roman"/>
        </w:rPr>
      </w:pPr>
      <w:bookmarkStart w:id="1" w:name="_Toc508564050"/>
      <w:bookmarkStart w:id="2" w:name="_Toc508564114"/>
      <w:bookmarkStart w:id="3" w:name="_Toc508564208"/>
      <w:bookmarkStart w:id="4" w:name="_Toc509072675"/>
      <w:bookmarkStart w:id="5" w:name="_Toc509238113"/>
      <w:bookmarkStart w:id="6" w:name="_Toc511046360"/>
      <w:bookmarkStart w:id="7" w:name="_Toc511318532"/>
      <w:bookmarkStart w:id="8" w:name="_Toc511319165"/>
      <w:bookmarkStart w:id="9" w:name="_Toc512083334"/>
      <w:r w:rsidRPr="00263C53">
        <w:rPr>
          <w:rFonts w:cs="Times New Roman"/>
        </w:rPr>
        <w:lastRenderedPageBreak/>
        <w:t>Введение</w:t>
      </w:r>
      <w:bookmarkEnd w:id="0"/>
      <w:bookmarkEnd w:id="1"/>
      <w:bookmarkEnd w:id="2"/>
      <w:bookmarkEnd w:id="3"/>
      <w:bookmarkEnd w:id="4"/>
      <w:bookmarkEnd w:id="5"/>
      <w:bookmarkEnd w:id="6"/>
      <w:bookmarkEnd w:id="7"/>
      <w:bookmarkEnd w:id="8"/>
      <w:bookmarkEnd w:id="9"/>
    </w:p>
    <w:p w14:paraId="0C812BC5" w14:textId="77777777" w:rsidR="009E3508" w:rsidRPr="00263C53" w:rsidRDefault="00381720" w:rsidP="00A4782B">
      <w:pPr>
        <w:spacing w:after="0" w:line="420" w:lineRule="exact"/>
        <w:ind w:firstLine="709"/>
        <w:jc w:val="both"/>
        <w:rPr>
          <w:rFonts w:ascii="Times New Roman" w:hAnsi="Times New Roman" w:cs="Times New Roman"/>
          <w:sz w:val="28"/>
          <w:szCs w:val="28"/>
        </w:rPr>
      </w:pPr>
      <w:r w:rsidRPr="00263C53">
        <w:rPr>
          <w:rFonts w:ascii="Times New Roman" w:hAnsi="Times New Roman" w:cs="Times New Roman"/>
          <w:sz w:val="28"/>
          <w:szCs w:val="28"/>
        </w:rPr>
        <w:t>Обязательственное право, будучи не только</w:t>
      </w:r>
      <w:r w:rsidR="00B459B7" w:rsidRPr="00263C53">
        <w:rPr>
          <w:rFonts w:ascii="Times New Roman" w:hAnsi="Times New Roman" w:cs="Times New Roman"/>
          <w:sz w:val="28"/>
          <w:szCs w:val="28"/>
        </w:rPr>
        <w:t xml:space="preserve"> субъективным правом в рамках правоотношения между кредитором и должником, но и </w:t>
      </w:r>
      <w:r w:rsidR="00666370" w:rsidRPr="00263C53">
        <w:rPr>
          <w:rFonts w:ascii="Times New Roman" w:hAnsi="Times New Roman" w:cs="Times New Roman"/>
          <w:sz w:val="28"/>
          <w:szCs w:val="28"/>
        </w:rPr>
        <w:t>объектом гражданских прав,</w:t>
      </w:r>
      <w:r w:rsidR="00A947A9" w:rsidRPr="00263C53">
        <w:rPr>
          <w:rFonts w:ascii="Times New Roman" w:hAnsi="Times New Roman" w:cs="Times New Roman"/>
          <w:sz w:val="28"/>
          <w:szCs w:val="28"/>
        </w:rPr>
        <w:t xml:space="preserve"> является в настоящее время одним</w:t>
      </w:r>
      <w:r w:rsidR="00666370" w:rsidRPr="00263C53">
        <w:rPr>
          <w:rFonts w:ascii="Times New Roman" w:hAnsi="Times New Roman" w:cs="Times New Roman"/>
          <w:sz w:val="28"/>
          <w:szCs w:val="28"/>
        </w:rPr>
        <w:t xml:space="preserve"> из наиболее активно используемых в коммерческом обороте активов</w:t>
      </w:r>
      <w:r w:rsidR="00666370" w:rsidRPr="00263C53">
        <w:rPr>
          <w:rStyle w:val="aa"/>
          <w:rFonts w:ascii="Times New Roman" w:hAnsi="Times New Roman" w:cs="Times New Roman"/>
          <w:sz w:val="28"/>
          <w:szCs w:val="28"/>
        </w:rPr>
        <w:footnoteReference w:id="1"/>
      </w:r>
      <w:r w:rsidR="00A4782B" w:rsidRPr="00263C53">
        <w:rPr>
          <w:rFonts w:ascii="Times New Roman" w:hAnsi="Times New Roman" w:cs="Times New Roman"/>
          <w:sz w:val="28"/>
          <w:szCs w:val="28"/>
        </w:rPr>
        <w:t xml:space="preserve">, что предполагает, в том числе, </w:t>
      </w:r>
      <w:r w:rsidR="001D5237" w:rsidRPr="00263C53">
        <w:rPr>
          <w:rFonts w:ascii="Times New Roman" w:hAnsi="Times New Roman" w:cs="Times New Roman"/>
          <w:sz w:val="28"/>
          <w:szCs w:val="28"/>
        </w:rPr>
        <w:t>возможность</w:t>
      </w:r>
      <w:r w:rsidR="009E3508" w:rsidRPr="00263C53">
        <w:rPr>
          <w:rFonts w:ascii="Times New Roman" w:hAnsi="Times New Roman" w:cs="Times New Roman"/>
          <w:sz w:val="28"/>
          <w:szCs w:val="28"/>
        </w:rPr>
        <w:t xml:space="preserve"> переход</w:t>
      </w:r>
      <w:r w:rsidR="001D5237" w:rsidRPr="00263C53">
        <w:rPr>
          <w:rFonts w:ascii="Times New Roman" w:hAnsi="Times New Roman" w:cs="Times New Roman"/>
          <w:sz w:val="28"/>
          <w:szCs w:val="28"/>
        </w:rPr>
        <w:t>а</w:t>
      </w:r>
      <w:r w:rsidR="009E3508" w:rsidRPr="00263C53">
        <w:rPr>
          <w:rFonts w:ascii="Times New Roman" w:hAnsi="Times New Roman" w:cs="Times New Roman"/>
          <w:sz w:val="28"/>
          <w:szCs w:val="28"/>
        </w:rPr>
        <w:t xml:space="preserve"> требования от первоначального кредитора к новому.</w:t>
      </w:r>
    </w:p>
    <w:p w14:paraId="5278CA68" w14:textId="77777777" w:rsidR="00220424" w:rsidRPr="00263C53" w:rsidRDefault="00174A52" w:rsidP="00832C93">
      <w:pPr>
        <w:spacing w:after="0" w:line="420" w:lineRule="exact"/>
        <w:ind w:firstLine="709"/>
        <w:jc w:val="both"/>
        <w:rPr>
          <w:rFonts w:ascii="Times New Roman" w:hAnsi="Times New Roman" w:cs="Times New Roman"/>
          <w:sz w:val="28"/>
          <w:szCs w:val="28"/>
        </w:rPr>
      </w:pPr>
      <w:r w:rsidRPr="00263C53">
        <w:rPr>
          <w:rFonts w:ascii="Times New Roman" w:hAnsi="Times New Roman" w:cs="Times New Roman"/>
          <w:sz w:val="28"/>
          <w:szCs w:val="28"/>
        </w:rPr>
        <w:t>Уведомление должника о переходе права требования</w:t>
      </w:r>
      <w:r w:rsidR="00216256" w:rsidRPr="00263C53">
        <w:rPr>
          <w:rFonts w:ascii="Times New Roman" w:hAnsi="Times New Roman" w:cs="Times New Roman"/>
          <w:sz w:val="28"/>
          <w:szCs w:val="28"/>
        </w:rPr>
        <w:t xml:space="preserve"> в отечественном правопорядке</w:t>
      </w:r>
      <w:r w:rsidRPr="00263C53">
        <w:rPr>
          <w:rFonts w:ascii="Times New Roman" w:hAnsi="Times New Roman" w:cs="Times New Roman"/>
          <w:sz w:val="28"/>
          <w:szCs w:val="28"/>
        </w:rPr>
        <w:t xml:space="preserve"> влечет важные правовые последствия.</w:t>
      </w:r>
      <w:r w:rsidR="00564705" w:rsidRPr="00263C53">
        <w:rPr>
          <w:rFonts w:ascii="Times New Roman" w:hAnsi="Times New Roman" w:cs="Times New Roman"/>
          <w:sz w:val="28"/>
          <w:szCs w:val="28"/>
        </w:rPr>
        <w:t xml:space="preserve"> Прежде всего, такое уведомление определяет </w:t>
      </w:r>
      <w:r w:rsidR="001D34D6" w:rsidRPr="00263C53">
        <w:rPr>
          <w:rFonts w:ascii="Times New Roman" w:hAnsi="Times New Roman" w:cs="Times New Roman"/>
          <w:sz w:val="28"/>
          <w:szCs w:val="28"/>
        </w:rPr>
        <w:t xml:space="preserve">для должника </w:t>
      </w:r>
      <w:r w:rsidR="00564705" w:rsidRPr="00263C53">
        <w:rPr>
          <w:rFonts w:ascii="Times New Roman" w:hAnsi="Times New Roman" w:cs="Times New Roman"/>
          <w:sz w:val="28"/>
          <w:szCs w:val="28"/>
        </w:rPr>
        <w:t>фигуру нового кредитора по обязательству</w:t>
      </w:r>
      <w:r w:rsidR="009E78A4" w:rsidRPr="00263C53">
        <w:rPr>
          <w:rFonts w:ascii="Times New Roman" w:hAnsi="Times New Roman" w:cs="Times New Roman"/>
          <w:sz w:val="28"/>
          <w:szCs w:val="28"/>
        </w:rPr>
        <w:t xml:space="preserve">. </w:t>
      </w:r>
      <w:r w:rsidR="006E6CB4" w:rsidRPr="00263C53">
        <w:rPr>
          <w:rFonts w:ascii="Times New Roman" w:hAnsi="Times New Roman" w:cs="Times New Roman"/>
          <w:sz w:val="28"/>
          <w:szCs w:val="28"/>
        </w:rPr>
        <w:t>Уведомление также</w:t>
      </w:r>
      <w:r w:rsidR="00220424" w:rsidRPr="00263C53">
        <w:rPr>
          <w:rFonts w:ascii="Times New Roman" w:hAnsi="Times New Roman" w:cs="Times New Roman"/>
          <w:sz w:val="28"/>
          <w:szCs w:val="28"/>
        </w:rPr>
        <w:t xml:space="preserve"> </w:t>
      </w:r>
      <w:r w:rsidR="00DC7F4C" w:rsidRPr="00263C53">
        <w:rPr>
          <w:rFonts w:ascii="Times New Roman" w:hAnsi="Times New Roman" w:cs="Times New Roman"/>
          <w:sz w:val="28"/>
          <w:szCs w:val="28"/>
        </w:rPr>
        <w:t xml:space="preserve">играет </w:t>
      </w:r>
      <w:r w:rsidR="00B92DF2" w:rsidRPr="00263C53">
        <w:rPr>
          <w:rFonts w:ascii="Times New Roman" w:hAnsi="Times New Roman" w:cs="Times New Roman"/>
          <w:sz w:val="28"/>
          <w:szCs w:val="28"/>
        </w:rPr>
        <w:t>решающую</w:t>
      </w:r>
      <w:r w:rsidR="00DC7F4C" w:rsidRPr="00263C53">
        <w:rPr>
          <w:rFonts w:ascii="Times New Roman" w:hAnsi="Times New Roman" w:cs="Times New Roman"/>
          <w:sz w:val="28"/>
          <w:szCs w:val="28"/>
        </w:rPr>
        <w:t xml:space="preserve"> роль при определении круга возражений должника против </w:t>
      </w:r>
      <w:r w:rsidR="00220424" w:rsidRPr="00263C53">
        <w:rPr>
          <w:rFonts w:ascii="Times New Roman" w:hAnsi="Times New Roman" w:cs="Times New Roman"/>
          <w:sz w:val="28"/>
          <w:szCs w:val="28"/>
        </w:rPr>
        <w:t>нового кредитора</w:t>
      </w:r>
      <w:r w:rsidR="00DC7F4C" w:rsidRPr="00263C53">
        <w:rPr>
          <w:rFonts w:ascii="Times New Roman" w:hAnsi="Times New Roman" w:cs="Times New Roman"/>
          <w:sz w:val="28"/>
          <w:szCs w:val="28"/>
        </w:rPr>
        <w:t xml:space="preserve">, а </w:t>
      </w:r>
      <w:r w:rsidR="006E6CB4" w:rsidRPr="00263C53">
        <w:rPr>
          <w:rFonts w:ascii="Times New Roman" w:hAnsi="Times New Roman" w:cs="Times New Roman"/>
          <w:sz w:val="28"/>
          <w:szCs w:val="28"/>
        </w:rPr>
        <w:t>равно</w:t>
      </w:r>
      <w:r w:rsidR="00DC7F4C" w:rsidRPr="00263C53">
        <w:rPr>
          <w:rFonts w:ascii="Times New Roman" w:hAnsi="Times New Roman" w:cs="Times New Roman"/>
          <w:sz w:val="28"/>
          <w:szCs w:val="28"/>
        </w:rPr>
        <w:t xml:space="preserve"> круга требований </w:t>
      </w:r>
      <w:r w:rsidR="00CF40A8" w:rsidRPr="00263C53">
        <w:rPr>
          <w:rFonts w:ascii="Times New Roman" w:hAnsi="Times New Roman" w:cs="Times New Roman"/>
          <w:sz w:val="28"/>
          <w:szCs w:val="28"/>
        </w:rPr>
        <w:t xml:space="preserve">должника </w:t>
      </w:r>
      <w:r w:rsidR="00DC7F4C" w:rsidRPr="00263C53">
        <w:rPr>
          <w:rFonts w:ascii="Times New Roman" w:hAnsi="Times New Roman" w:cs="Times New Roman"/>
          <w:sz w:val="28"/>
          <w:szCs w:val="28"/>
        </w:rPr>
        <w:t xml:space="preserve">к </w:t>
      </w:r>
      <w:r w:rsidR="00220424" w:rsidRPr="00263C53">
        <w:rPr>
          <w:rFonts w:ascii="Times New Roman" w:hAnsi="Times New Roman" w:cs="Times New Roman"/>
          <w:sz w:val="28"/>
          <w:szCs w:val="28"/>
        </w:rPr>
        <w:t>первоначальному кредитору</w:t>
      </w:r>
      <w:r w:rsidR="00DC7F4C" w:rsidRPr="00263C53">
        <w:rPr>
          <w:rFonts w:ascii="Times New Roman" w:hAnsi="Times New Roman" w:cs="Times New Roman"/>
          <w:sz w:val="28"/>
          <w:szCs w:val="28"/>
        </w:rPr>
        <w:t xml:space="preserve">, которые могут быть </w:t>
      </w:r>
      <w:r w:rsidR="00376FF9" w:rsidRPr="00263C53">
        <w:rPr>
          <w:rFonts w:ascii="Times New Roman" w:hAnsi="Times New Roman" w:cs="Times New Roman"/>
          <w:sz w:val="28"/>
          <w:szCs w:val="28"/>
        </w:rPr>
        <w:t xml:space="preserve">им </w:t>
      </w:r>
      <w:r w:rsidR="00DC7F4C" w:rsidRPr="00263C53">
        <w:rPr>
          <w:rFonts w:ascii="Times New Roman" w:hAnsi="Times New Roman" w:cs="Times New Roman"/>
          <w:sz w:val="28"/>
          <w:szCs w:val="28"/>
        </w:rPr>
        <w:t xml:space="preserve">зачтены против </w:t>
      </w:r>
      <w:r w:rsidR="005C0023" w:rsidRPr="00263C53">
        <w:rPr>
          <w:rFonts w:ascii="Times New Roman" w:hAnsi="Times New Roman" w:cs="Times New Roman"/>
          <w:sz w:val="28"/>
          <w:szCs w:val="28"/>
        </w:rPr>
        <w:t xml:space="preserve">требования, </w:t>
      </w:r>
      <w:r w:rsidR="00DC7F4C" w:rsidRPr="00263C53">
        <w:rPr>
          <w:rFonts w:ascii="Times New Roman" w:hAnsi="Times New Roman" w:cs="Times New Roman"/>
          <w:sz w:val="28"/>
          <w:szCs w:val="28"/>
        </w:rPr>
        <w:t xml:space="preserve">уступленного </w:t>
      </w:r>
      <w:r w:rsidR="00220424" w:rsidRPr="00263C53">
        <w:rPr>
          <w:rFonts w:ascii="Times New Roman" w:hAnsi="Times New Roman" w:cs="Times New Roman"/>
          <w:sz w:val="28"/>
          <w:szCs w:val="28"/>
        </w:rPr>
        <w:t>новому кредитору</w:t>
      </w:r>
      <w:r w:rsidR="005C0023" w:rsidRPr="00263C53">
        <w:rPr>
          <w:rFonts w:ascii="Times New Roman" w:hAnsi="Times New Roman" w:cs="Times New Roman"/>
          <w:sz w:val="28"/>
          <w:szCs w:val="28"/>
        </w:rPr>
        <w:t>.</w:t>
      </w:r>
    </w:p>
    <w:p w14:paraId="7EF9C734" w14:textId="77777777" w:rsidR="001735EF" w:rsidRPr="00263C53" w:rsidRDefault="00261566" w:rsidP="00832C93">
      <w:pPr>
        <w:spacing w:after="0" w:line="420" w:lineRule="exact"/>
        <w:ind w:firstLine="709"/>
        <w:jc w:val="both"/>
        <w:rPr>
          <w:rFonts w:ascii="Times New Roman" w:hAnsi="Times New Roman" w:cs="Times New Roman"/>
          <w:sz w:val="28"/>
          <w:szCs w:val="28"/>
        </w:rPr>
      </w:pPr>
      <w:r w:rsidRPr="00263C53">
        <w:rPr>
          <w:rFonts w:ascii="Times New Roman" w:hAnsi="Times New Roman" w:cs="Times New Roman"/>
          <w:sz w:val="28"/>
          <w:szCs w:val="28"/>
        </w:rPr>
        <w:t xml:space="preserve">Правила </w:t>
      </w:r>
      <w:r w:rsidR="001735EF" w:rsidRPr="00263C53">
        <w:rPr>
          <w:rFonts w:ascii="Times New Roman" w:hAnsi="Times New Roman" w:cs="Times New Roman"/>
          <w:sz w:val="28"/>
          <w:szCs w:val="28"/>
        </w:rPr>
        <w:t>об уведомлении должника применяются как в случае уступки права требования, так и в случае перехода права требования на основании закона и судебного акта</w:t>
      </w:r>
      <w:r w:rsidR="009F26DD" w:rsidRPr="00263C53">
        <w:rPr>
          <w:rFonts w:ascii="Times New Roman" w:hAnsi="Times New Roman" w:cs="Times New Roman"/>
          <w:sz w:val="28"/>
          <w:szCs w:val="28"/>
        </w:rPr>
        <w:t>.</w:t>
      </w:r>
      <w:r w:rsidR="001735EF" w:rsidRPr="00263C53">
        <w:rPr>
          <w:rStyle w:val="aa"/>
          <w:rFonts w:ascii="Times New Roman" w:hAnsi="Times New Roman" w:cs="Times New Roman"/>
          <w:sz w:val="28"/>
          <w:szCs w:val="28"/>
        </w:rPr>
        <w:footnoteReference w:id="2"/>
      </w:r>
      <w:r w:rsidR="001735EF" w:rsidRPr="00263C53">
        <w:rPr>
          <w:rFonts w:ascii="Times New Roman" w:hAnsi="Times New Roman" w:cs="Times New Roman"/>
          <w:sz w:val="28"/>
          <w:szCs w:val="28"/>
        </w:rPr>
        <w:t xml:space="preserve"> Однако</w:t>
      </w:r>
      <w:r w:rsidR="007A667B" w:rsidRPr="00263C53">
        <w:rPr>
          <w:rFonts w:ascii="Times New Roman" w:hAnsi="Times New Roman" w:cs="Times New Roman"/>
          <w:sz w:val="28"/>
          <w:szCs w:val="28"/>
        </w:rPr>
        <w:t>,</w:t>
      </w:r>
      <w:r w:rsidR="001735EF" w:rsidRPr="00263C53">
        <w:rPr>
          <w:rFonts w:ascii="Times New Roman" w:hAnsi="Times New Roman" w:cs="Times New Roman"/>
          <w:sz w:val="28"/>
          <w:szCs w:val="28"/>
        </w:rPr>
        <w:t xml:space="preserve"> учитывая ограниченный объем настоящей работы, </w:t>
      </w:r>
      <w:r w:rsidR="006E6CB4" w:rsidRPr="00263C53">
        <w:rPr>
          <w:rFonts w:ascii="Times New Roman" w:hAnsi="Times New Roman" w:cs="Times New Roman"/>
          <w:sz w:val="28"/>
          <w:szCs w:val="28"/>
        </w:rPr>
        <w:t xml:space="preserve">а также </w:t>
      </w:r>
      <w:r w:rsidR="0043130E" w:rsidRPr="00263C53">
        <w:rPr>
          <w:rFonts w:ascii="Times New Roman" w:hAnsi="Times New Roman" w:cs="Times New Roman"/>
          <w:sz w:val="28"/>
          <w:szCs w:val="28"/>
        </w:rPr>
        <w:t xml:space="preserve">наибольшую </w:t>
      </w:r>
      <w:r w:rsidR="001735EF" w:rsidRPr="00263C53">
        <w:rPr>
          <w:rFonts w:ascii="Times New Roman" w:hAnsi="Times New Roman" w:cs="Times New Roman"/>
          <w:sz w:val="28"/>
          <w:szCs w:val="28"/>
        </w:rPr>
        <w:t xml:space="preserve">степень вовлеченности </w:t>
      </w:r>
      <w:r w:rsidR="00987F63" w:rsidRPr="00263C53">
        <w:rPr>
          <w:rFonts w:ascii="Times New Roman" w:hAnsi="Times New Roman" w:cs="Times New Roman"/>
          <w:sz w:val="28"/>
          <w:szCs w:val="28"/>
        </w:rPr>
        <w:t>требований</w:t>
      </w:r>
      <w:r w:rsidR="001735EF" w:rsidRPr="00263C53">
        <w:rPr>
          <w:rFonts w:ascii="Times New Roman" w:hAnsi="Times New Roman" w:cs="Times New Roman"/>
          <w:sz w:val="28"/>
          <w:szCs w:val="28"/>
        </w:rPr>
        <w:t xml:space="preserve"> в оборот </w:t>
      </w:r>
      <w:r w:rsidR="006E6CB4" w:rsidRPr="00263C53">
        <w:rPr>
          <w:rFonts w:ascii="Times New Roman" w:hAnsi="Times New Roman" w:cs="Times New Roman"/>
          <w:sz w:val="28"/>
          <w:szCs w:val="28"/>
        </w:rPr>
        <w:t xml:space="preserve">именно </w:t>
      </w:r>
      <w:r w:rsidR="001735EF" w:rsidRPr="00263C53">
        <w:rPr>
          <w:rFonts w:ascii="Times New Roman" w:hAnsi="Times New Roman" w:cs="Times New Roman"/>
          <w:sz w:val="28"/>
          <w:szCs w:val="28"/>
        </w:rPr>
        <w:t>посредством их уступки, в рамках настояще</w:t>
      </w:r>
      <w:r w:rsidR="00987F63" w:rsidRPr="00263C53">
        <w:rPr>
          <w:rFonts w:ascii="Times New Roman" w:hAnsi="Times New Roman" w:cs="Times New Roman"/>
          <w:sz w:val="28"/>
          <w:szCs w:val="28"/>
        </w:rPr>
        <w:t>й</w:t>
      </w:r>
      <w:r w:rsidR="001735EF" w:rsidRPr="00263C53">
        <w:rPr>
          <w:rFonts w:ascii="Times New Roman" w:hAnsi="Times New Roman" w:cs="Times New Roman"/>
          <w:sz w:val="28"/>
          <w:szCs w:val="28"/>
        </w:rPr>
        <w:t xml:space="preserve"> </w:t>
      </w:r>
      <w:r w:rsidR="00987F63" w:rsidRPr="00263C53">
        <w:rPr>
          <w:rFonts w:ascii="Times New Roman" w:hAnsi="Times New Roman" w:cs="Times New Roman"/>
          <w:sz w:val="28"/>
          <w:szCs w:val="28"/>
        </w:rPr>
        <w:t>работы</w:t>
      </w:r>
      <w:r w:rsidR="001735EF" w:rsidRPr="00263C53">
        <w:rPr>
          <w:rFonts w:ascii="Times New Roman" w:hAnsi="Times New Roman" w:cs="Times New Roman"/>
          <w:sz w:val="28"/>
          <w:szCs w:val="28"/>
        </w:rPr>
        <w:t xml:space="preserve"> мы сосредоточимся на вопросах, связанных с уведомлением должника об уступке требования, не раскрывая особенности уведомления должника о переходе требования по другим основаниям.</w:t>
      </w:r>
      <w:r w:rsidR="00BD5836" w:rsidRPr="00263C53">
        <w:rPr>
          <w:rFonts w:ascii="Times New Roman" w:hAnsi="Times New Roman" w:cs="Times New Roman"/>
          <w:sz w:val="28"/>
          <w:szCs w:val="28"/>
        </w:rPr>
        <w:t xml:space="preserve"> При это</w:t>
      </w:r>
      <w:r w:rsidR="00894263" w:rsidRPr="00263C53">
        <w:rPr>
          <w:rFonts w:ascii="Times New Roman" w:hAnsi="Times New Roman" w:cs="Times New Roman"/>
          <w:sz w:val="28"/>
          <w:szCs w:val="28"/>
        </w:rPr>
        <w:t>м</w:t>
      </w:r>
      <w:r w:rsidR="00BD5836" w:rsidRPr="00263C53">
        <w:rPr>
          <w:rFonts w:ascii="Times New Roman" w:hAnsi="Times New Roman" w:cs="Times New Roman"/>
          <w:sz w:val="28"/>
          <w:szCs w:val="28"/>
        </w:rPr>
        <w:t xml:space="preserve"> в дальнейшем</w:t>
      </w:r>
      <w:r w:rsidR="00894263" w:rsidRPr="00263C53">
        <w:rPr>
          <w:rFonts w:ascii="Times New Roman" w:hAnsi="Times New Roman" w:cs="Times New Roman"/>
          <w:sz w:val="28"/>
          <w:szCs w:val="28"/>
        </w:rPr>
        <w:t xml:space="preserve"> термины «уведомление об уступке» и «уведомление о переходе требования» будут использоваться </w:t>
      </w:r>
      <w:r w:rsidR="000E1EF7" w:rsidRPr="00263C53">
        <w:rPr>
          <w:rFonts w:ascii="Times New Roman" w:hAnsi="Times New Roman" w:cs="Times New Roman"/>
          <w:sz w:val="28"/>
          <w:szCs w:val="28"/>
        </w:rPr>
        <w:t>как</w:t>
      </w:r>
      <w:r w:rsidR="00894263" w:rsidRPr="00263C53">
        <w:rPr>
          <w:rFonts w:ascii="Times New Roman" w:hAnsi="Times New Roman" w:cs="Times New Roman"/>
          <w:sz w:val="28"/>
          <w:szCs w:val="28"/>
        </w:rPr>
        <w:t xml:space="preserve"> синоним</w:t>
      </w:r>
      <w:r w:rsidR="000E1EF7" w:rsidRPr="00263C53">
        <w:rPr>
          <w:rFonts w:ascii="Times New Roman" w:hAnsi="Times New Roman" w:cs="Times New Roman"/>
          <w:sz w:val="28"/>
          <w:szCs w:val="28"/>
        </w:rPr>
        <w:t>ы</w:t>
      </w:r>
      <w:r w:rsidR="00894263" w:rsidRPr="00263C53">
        <w:rPr>
          <w:rFonts w:ascii="Times New Roman" w:hAnsi="Times New Roman" w:cs="Times New Roman"/>
          <w:sz w:val="28"/>
          <w:szCs w:val="28"/>
        </w:rPr>
        <w:t>.</w:t>
      </w:r>
    </w:p>
    <w:p w14:paraId="4F5C0469" w14:textId="77777777" w:rsidR="000E2CBB" w:rsidRPr="00263C53" w:rsidRDefault="0043130E" w:rsidP="00832C93">
      <w:pPr>
        <w:spacing w:after="0" w:line="420" w:lineRule="exact"/>
        <w:ind w:firstLine="709"/>
        <w:jc w:val="both"/>
        <w:rPr>
          <w:rFonts w:ascii="Times New Roman" w:hAnsi="Times New Roman" w:cs="Times New Roman"/>
          <w:sz w:val="28"/>
          <w:szCs w:val="28"/>
        </w:rPr>
      </w:pPr>
      <w:r w:rsidRPr="00263C53">
        <w:rPr>
          <w:rFonts w:ascii="Times New Roman" w:hAnsi="Times New Roman" w:cs="Times New Roman"/>
          <w:sz w:val="28"/>
          <w:szCs w:val="28"/>
        </w:rPr>
        <w:t>Необходимо отметить, что</w:t>
      </w:r>
      <w:r w:rsidR="00F323F4" w:rsidRPr="00263C53">
        <w:rPr>
          <w:rFonts w:ascii="Times New Roman" w:hAnsi="Times New Roman" w:cs="Times New Roman"/>
          <w:sz w:val="28"/>
          <w:szCs w:val="28"/>
        </w:rPr>
        <w:t xml:space="preserve"> </w:t>
      </w:r>
      <w:r w:rsidR="00C907A0" w:rsidRPr="00263C53">
        <w:rPr>
          <w:rFonts w:ascii="Times New Roman" w:hAnsi="Times New Roman" w:cs="Times New Roman"/>
          <w:sz w:val="28"/>
          <w:szCs w:val="28"/>
        </w:rPr>
        <w:t xml:space="preserve">законодательная база, </w:t>
      </w:r>
      <w:r w:rsidR="008B46DD" w:rsidRPr="00263C53">
        <w:rPr>
          <w:rFonts w:ascii="Times New Roman" w:hAnsi="Times New Roman" w:cs="Times New Roman"/>
          <w:sz w:val="28"/>
          <w:szCs w:val="28"/>
        </w:rPr>
        <w:t>посвященная</w:t>
      </w:r>
      <w:r w:rsidR="00C907A0" w:rsidRPr="00263C53">
        <w:rPr>
          <w:rFonts w:ascii="Times New Roman" w:hAnsi="Times New Roman" w:cs="Times New Roman"/>
          <w:sz w:val="28"/>
          <w:szCs w:val="28"/>
        </w:rPr>
        <w:t xml:space="preserve"> </w:t>
      </w:r>
      <w:r w:rsidR="001758E6" w:rsidRPr="00263C53">
        <w:rPr>
          <w:rFonts w:ascii="Times New Roman" w:hAnsi="Times New Roman" w:cs="Times New Roman"/>
          <w:sz w:val="28"/>
          <w:szCs w:val="28"/>
        </w:rPr>
        <w:t xml:space="preserve">уведомлению должника </w:t>
      </w:r>
      <w:r w:rsidR="00AA27F5" w:rsidRPr="00263C53">
        <w:rPr>
          <w:rFonts w:ascii="Times New Roman" w:hAnsi="Times New Roman" w:cs="Times New Roman"/>
          <w:sz w:val="28"/>
          <w:szCs w:val="28"/>
        </w:rPr>
        <w:t>о переходе права требования</w:t>
      </w:r>
      <w:r w:rsidR="00C907A0" w:rsidRPr="00263C53">
        <w:rPr>
          <w:rFonts w:ascii="Times New Roman" w:hAnsi="Times New Roman" w:cs="Times New Roman"/>
          <w:sz w:val="28"/>
          <w:szCs w:val="28"/>
        </w:rPr>
        <w:t xml:space="preserve">, является незначительной, что </w:t>
      </w:r>
      <w:r w:rsidR="00CC1435" w:rsidRPr="00263C53">
        <w:rPr>
          <w:rFonts w:ascii="Times New Roman" w:hAnsi="Times New Roman" w:cs="Times New Roman"/>
          <w:sz w:val="28"/>
          <w:szCs w:val="28"/>
        </w:rPr>
        <w:t xml:space="preserve">влечет возникновение </w:t>
      </w:r>
      <w:r w:rsidR="00E74106" w:rsidRPr="00263C53">
        <w:rPr>
          <w:rFonts w:ascii="Times New Roman" w:hAnsi="Times New Roman" w:cs="Times New Roman"/>
          <w:sz w:val="28"/>
          <w:szCs w:val="28"/>
        </w:rPr>
        <w:t xml:space="preserve">целого ряда </w:t>
      </w:r>
      <w:r w:rsidR="00C907A0" w:rsidRPr="00263C53">
        <w:rPr>
          <w:rFonts w:ascii="Times New Roman" w:hAnsi="Times New Roman" w:cs="Times New Roman"/>
          <w:sz w:val="28"/>
          <w:szCs w:val="28"/>
        </w:rPr>
        <w:t>вопрос</w:t>
      </w:r>
      <w:r w:rsidR="00CC1435" w:rsidRPr="00263C53">
        <w:rPr>
          <w:rFonts w:ascii="Times New Roman" w:hAnsi="Times New Roman" w:cs="Times New Roman"/>
          <w:sz w:val="28"/>
          <w:szCs w:val="28"/>
        </w:rPr>
        <w:t>ов</w:t>
      </w:r>
      <w:r w:rsidR="00E74106" w:rsidRPr="00263C53">
        <w:rPr>
          <w:rFonts w:ascii="Times New Roman" w:hAnsi="Times New Roman" w:cs="Times New Roman"/>
          <w:sz w:val="28"/>
          <w:szCs w:val="28"/>
        </w:rPr>
        <w:t xml:space="preserve"> </w:t>
      </w:r>
      <w:r w:rsidR="00B17317" w:rsidRPr="00263C53">
        <w:rPr>
          <w:rFonts w:ascii="Times New Roman" w:hAnsi="Times New Roman" w:cs="Times New Roman"/>
          <w:sz w:val="28"/>
          <w:szCs w:val="28"/>
        </w:rPr>
        <w:t xml:space="preserve">и </w:t>
      </w:r>
      <w:r w:rsidR="001758E6" w:rsidRPr="00263C53">
        <w:rPr>
          <w:rFonts w:ascii="Times New Roman" w:hAnsi="Times New Roman" w:cs="Times New Roman"/>
          <w:sz w:val="28"/>
          <w:szCs w:val="28"/>
        </w:rPr>
        <w:t xml:space="preserve">требует </w:t>
      </w:r>
      <w:r w:rsidR="001C454A" w:rsidRPr="00263C53">
        <w:rPr>
          <w:rFonts w:ascii="Times New Roman" w:hAnsi="Times New Roman" w:cs="Times New Roman"/>
          <w:sz w:val="28"/>
          <w:szCs w:val="28"/>
        </w:rPr>
        <w:t>ис</w:t>
      </w:r>
      <w:r w:rsidR="001758E6" w:rsidRPr="00263C53">
        <w:rPr>
          <w:rFonts w:ascii="Times New Roman" w:hAnsi="Times New Roman" w:cs="Times New Roman"/>
          <w:sz w:val="28"/>
          <w:szCs w:val="28"/>
        </w:rPr>
        <w:t>т</w:t>
      </w:r>
      <w:r w:rsidR="007F0F8C" w:rsidRPr="00263C53">
        <w:rPr>
          <w:rFonts w:ascii="Times New Roman" w:hAnsi="Times New Roman" w:cs="Times New Roman"/>
          <w:sz w:val="28"/>
          <w:szCs w:val="28"/>
        </w:rPr>
        <w:t>олкования законодательных норм</w:t>
      </w:r>
      <w:r w:rsidR="00467196" w:rsidRPr="00263C53">
        <w:rPr>
          <w:rFonts w:ascii="Times New Roman" w:hAnsi="Times New Roman" w:cs="Times New Roman"/>
          <w:sz w:val="28"/>
          <w:szCs w:val="28"/>
        </w:rPr>
        <w:t>, в том числе</w:t>
      </w:r>
      <w:r w:rsidR="008B46DD" w:rsidRPr="00263C53">
        <w:rPr>
          <w:rFonts w:ascii="Times New Roman" w:hAnsi="Times New Roman" w:cs="Times New Roman"/>
          <w:sz w:val="28"/>
          <w:szCs w:val="28"/>
        </w:rPr>
        <w:t>,</w:t>
      </w:r>
      <w:r w:rsidR="007F0F8C" w:rsidRPr="00263C53">
        <w:rPr>
          <w:rFonts w:ascii="Times New Roman" w:hAnsi="Times New Roman" w:cs="Times New Roman"/>
          <w:sz w:val="28"/>
          <w:szCs w:val="28"/>
        </w:rPr>
        <w:t xml:space="preserve"> </w:t>
      </w:r>
      <w:r w:rsidR="001C454A" w:rsidRPr="00263C53">
        <w:rPr>
          <w:rFonts w:ascii="Times New Roman" w:hAnsi="Times New Roman" w:cs="Times New Roman"/>
          <w:sz w:val="28"/>
          <w:szCs w:val="28"/>
        </w:rPr>
        <w:t>с опорой на</w:t>
      </w:r>
      <w:r w:rsidR="00DA2178" w:rsidRPr="00263C53">
        <w:rPr>
          <w:rFonts w:ascii="Times New Roman" w:hAnsi="Times New Roman" w:cs="Times New Roman"/>
          <w:sz w:val="28"/>
          <w:szCs w:val="28"/>
        </w:rPr>
        <w:t xml:space="preserve"> </w:t>
      </w:r>
      <w:r w:rsidR="001C454A" w:rsidRPr="00263C53">
        <w:rPr>
          <w:rFonts w:ascii="Times New Roman" w:hAnsi="Times New Roman" w:cs="Times New Roman"/>
          <w:sz w:val="28"/>
          <w:szCs w:val="28"/>
        </w:rPr>
        <w:t xml:space="preserve">базовые </w:t>
      </w:r>
      <w:r w:rsidR="00DA2178" w:rsidRPr="00263C53">
        <w:rPr>
          <w:rFonts w:ascii="Times New Roman" w:hAnsi="Times New Roman" w:cs="Times New Roman"/>
          <w:sz w:val="28"/>
          <w:szCs w:val="28"/>
        </w:rPr>
        <w:t>принцип</w:t>
      </w:r>
      <w:r w:rsidR="001C454A" w:rsidRPr="00263C53">
        <w:rPr>
          <w:rFonts w:ascii="Times New Roman" w:hAnsi="Times New Roman" w:cs="Times New Roman"/>
          <w:sz w:val="28"/>
          <w:szCs w:val="28"/>
        </w:rPr>
        <w:t>ы</w:t>
      </w:r>
      <w:r w:rsidR="00DA2178" w:rsidRPr="00263C53">
        <w:rPr>
          <w:rFonts w:ascii="Times New Roman" w:hAnsi="Times New Roman" w:cs="Times New Roman"/>
          <w:sz w:val="28"/>
          <w:szCs w:val="28"/>
        </w:rPr>
        <w:t xml:space="preserve"> </w:t>
      </w:r>
      <w:r w:rsidR="00DA2178" w:rsidRPr="00263C53">
        <w:rPr>
          <w:rFonts w:ascii="Times New Roman" w:hAnsi="Times New Roman" w:cs="Times New Roman"/>
          <w:sz w:val="28"/>
          <w:szCs w:val="28"/>
        </w:rPr>
        <w:lastRenderedPageBreak/>
        <w:t>цессионного права.</w:t>
      </w:r>
      <w:r w:rsidR="00467196" w:rsidRPr="00263C53">
        <w:rPr>
          <w:rFonts w:ascii="Times New Roman" w:hAnsi="Times New Roman" w:cs="Times New Roman"/>
          <w:sz w:val="28"/>
          <w:szCs w:val="28"/>
        </w:rPr>
        <w:t xml:space="preserve"> </w:t>
      </w:r>
      <w:r w:rsidR="00203636" w:rsidRPr="00263C53">
        <w:rPr>
          <w:rFonts w:ascii="Times New Roman" w:hAnsi="Times New Roman" w:cs="Times New Roman"/>
          <w:sz w:val="28"/>
          <w:szCs w:val="28"/>
        </w:rPr>
        <w:t xml:space="preserve">Также отметим, что </w:t>
      </w:r>
      <w:r w:rsidR="00D76DAA" w:rsidRPr="00263C53">
        <w:rPr>
          <w:rFonts w:ascii="Times New Roman" w:hAnsi="Times New Roman" w:cs="Times New Roman"/>
          <w:sz w:val="28"/>
          <w:szCs w:val="28"/>
        </w:rPr>
        <w:t xml:space="preserve">незадолго до написания настоящей работы </w:t>
      </w:r>
      <w:r w:rsidR="00203636" w:rsidRPr="00263C53">
        <w:rPr>
          <w:rFonts w:ascii="Times New Roman" w:hAnsi="Times New Roman" w:cs="Times New Roman"/>
          <w:sz w:val="28"/>
          <w:szCs w:val="28"/>
        </w:rPr>
        <w:t xml:space="preserve">было принято </w:t>
      </w:r>
      <w:r w:rsidR="009B492F" w:rsidRPr="00263C53">
        <w:rPr>
          <w:rFonts w:ascii="Times New Roman" w:hAnsi="Times New Roman" w:cs="Times New Roman"/>
          <w:sz w:val="28"/>
          <w:szCs w:val="28"/>
        </w:rPr>
        <w:t xml:space="preserve">Постановление Пленума Верховного Суда </w:t>
      </w:r>
      <w:r w:rsidR="00186A34" w:rsidRPr="00263C53">
        <w:rPr>
          <w:rFonts w:ascii="Times New Roman" w:hAnsi="Times New Roman" w:cs="Times New Roman"/>
          <w:sz w:val="28"/>
          <w:szCs w:val="28"/>
        </w:rPr>
        <w:t>Российской Федерации</w:t>
      </w:r>
      <w:r w:rsidR="009B492F" w:rsidRPr="00263C53">
        <w:rPr>
          <w:rFonts w:ascii="Times New Roman" w:hAnsi="Times New Roman" w:cs="Times New Roman"/>
          <w:sz w:val="28"/>
          <w:szCs w:val="28"/>
        </w:rPr>
        <w:t xml:space="preserve"> от </w:t>
      </w:r>
      <w:r w:rsidR="00186A34" w:rsidRPr="00263C53">
        <w:rPr>
          <w:rFonts w:ascii="Times New Roman" w:hAnsi="Times New Roman" w:cs="Times New Roman"/>
          <w:sz w:val="28"/>
          <w:szCs w:val="28"/>
        </w:rPr>
        <w:t xml:space="preserve">21 декабря 2017 г. </w:t>
      </w:r>
      <w:r w:rsidR="009B492F" w:rsidRPr="00263C53">
        <w:rPr>
          <w:rFonts w:ascii="Times New Roman" w:hAnsi="Times New Roman" w:cs="Times New Roman"/>
          <w:sz w:val="28"/>
          <w:szCs w:val="28"/>
        </w:rPr>
        <w:t>№ 54</w:t>
      </w:r>
      <w:r w:rsidR="00186A34" w:rsidRPr="00263C53">
        <w:rPr>
          <w:rFonts w:ascii="Times New Roman" w:hAnsi="Times New Roman" w:cs="Times New Roman"/>
          <w:sz w:val="28"/>
          <w:szCs w:val="28"/>
        </w:rPr>
        <w:t xml:space="preserve"> </w:t>
      </w:r>
      <w:r w:rsidR="009B492F" w:rsidRPr="00263C53">
        <w:rPr>
          <w:rFonts w:ascii="Times New Roman" w:hAnsi="Times New Roman" w:cs="Times New Roman"/>
          <w:sz w:val="28"/>
          <w:szCs w:val="28"/>
        </w:rPr>
        <w:t>«О некоторых вопросах применения положений главы 24 Гражданского кодекса Российской Федерации о перемене лиц в обязательстве на основании сделки»</w:t>
      </w:r>
      <w:r w:rsidR="00AF74E6" w:rsidRPr="00263C53">
        <w:rPr>
          <w:rFonts w:ascii="Times New Roman" w:hAnsi="Times New Roman" w:cs="Times New Roman"/>
          <w:sz w:val="28"/>
          <w:szCs w:val="28"/>
        </w:rPr>
        <w:t xml:space="preserve"> </w:t>
      </w:r>
      <w:r w:rsidR="00203636" w:rsidRPr="00263C53">
        <w:rPr>
          <w:rFonts w:ascii="Times New Roman" w:hAnsi="Times New Roman" w:cs="Times New Roman"/>
          <w:sz w:val="28"/>
          <w:szCs w:val="28"/>
        </w:rPr>
        <w:t xml:space="preserve">(далее – Постановление Пленума </w:t>
      </w:r>
      <w:r w:rsidR="002E0F8A" w:rsidRPr="00263C53">
        <w:rPr>
          <w:rFonts w:ascii="Times New Roman" w:hAnsi="Times New Roman" w:cs="Times New Roman"/>
          <w:sz w:val="28"/>
          <w:szCs w:val="28"/>
        </w:rPr>
        <w:t>ВС</w:t>
      </w:r>
      <w:r w:rsidR="00203636" w:rsidRPr="00263C53">
        <w:rPr>
          <w:rFonts w:ascii="Times New Roman" w:hAnsi="Times New Roman" w:cs="Times New Roman"/>
          <w:sz w:val="28"/>
          <w:szCs w:val="28"/>
        </w:rPr>
        <w:t xml:space="preserve"> РФ № 54). Данное Постановление </w:t>
      </w:r>
      <w:r w:rsidR="00AF74E6" w:rsidRPr="00263C53">
        <w:rPr>
          <w:rFonts w:ascii="Times New Roman" w:hAnsi="Times New Roman" w:cs="Times New Roman"/>
          <w:sz w:val="28"/>
          <w:szCs w:val="28"/>
        </w:rPr>
        <w:t>содержит значительное количество разъяснений</w:t>
      </w:r>
      <w:r w:rsidR="00467196" w:rsidRPr="00263C53">
        <w:rPr>
          <w:rFonts w:ascii="Times New Roman" w:hAnsi="Times New Roman" w:cs="Times New Roman"/>
          <w:sz w:val="28"/>
          <w:szCs w:val="28"/>
        </w:rPr>
        <w:t xml:space="preserve"> по теме настоящей работы</w:t>
      </w:r>
      <w:r w:rsidR="00AF74E6" w:rsidRPr="00263C53">
        <w:rPr>
          <w:rFonts w:ascii="Times New Roman" w:hAnsi="Times New Roman" w:cs="Times New Roman"/>
          <w:sz w:val="28"/>
          <w:szCs w:val="28"/>
        </w:rPr>
        <w:t xml:space="preserve">, </w:t>
      </w:r>
      <w:r w:rsidR="00AF22C4" w:rsidRPr="00263C53">
        <w:rPr>
          <w:rFonts w:ascii="Times New Roman" w:hAnsi="Times New Roman" w:cs="Times New Roman"/>
          <w:sz w:val="28"/>
          <w:szCs w:val="28"/>
        </w:rPr>
        <w:t xml:space="preserve">которые как </w:t>
      </w:r>
      <w:r w:rsidR="00D76DAA" w:rsidRPr="00263C53">
        <w:rPr>
          <w:rFonts w:ascii="Times New Roman" w:hAnsi="Times New Roman" w:cs="Times New Roman"/>
          <w:sz w:val="28"/>
          <w:szCs w:val="28"/>
        </w:rPr>
        <w:t xml:space="preserve">восполняют </w:t>
      </w:r>
      <w:r w:rsidR="00640898" w:rsidRPr="00263C53">
        <w:rPr>
          <w:rFonts w:ascii="Times New Roman" w:hAnsi="Times New Roman" w:cs="Times New Roman"/>
          <w:sz w:val="28"/>
          <w:szCs w:val="28"/>
        </w:rPr>
        <w:t>пробелы в</w:t>
      </w:r>
      <w:r w:rsidR="00D76DAA" w:rsidRPr="00263C53">
        <w:rPr>
          <w:rFonts w:ascii="Times New Roman" w:hAnsi="Times New Roman" w:cs="Times New Roman"/>
          <w:sz w:val="28"/>
          <w:szCs w:val="28"/>
        </w:rPr>
        <w:t xml:space="preserve"> законодательств</w:t>
      </w:r>
      <w:r w:rsidR="00640898" w:rsidRPr="00263C53">
        <w:rPr>
          <w:rFonts w:ascii="Times New Roman" w:hAnsi="Times New Roman" w:cs="Times New Roman"/>
          <w:sz w:val="28"/>
          <w:szCs w:val="28"/>
        </w:rPr>
        <w:t>е</w:t>
      </w:r>
      <w:r w:rsidR="00D76DAA" w:rsidRPr="00263C53">
        <w:rPr>
          <w:rFonts w:ascii="Times New Roman" w:hAnsi="Times New Roman" w:cs="Times New Roman"/>
          <w:sz w:val="28"/>
          <w:szCs w:val="28"/>
        </w:rPr>
        <w:t xml:space="preserve">, </w:t>
      </w:r>
      <w:r w:rsidR="001A022D" w:rsidRPr="00263C53">
        <w:rPr>
          <w:rFonts w:ascii="Times New Roman" w:hAnsi="Times New Roman" w:cs="Times New Roman"/>
          <w:sz w:val="28"/>
          <w:szCs w:val="28"/>
        </w:rPr>
        <w:t xml:space="preserve">так и </w:t>
      </w:r>
      <w:r w:rsidR="00835032" w:rsidRPr="00263C53">
        <w:rPr>
          <w:rFonts w:ascii="Times New Roman" w:hAnsi="Times New Roman" w:cs="Times New Roman"/>
          <w:sz w:val="28"/>
          <w:szCs w:val="28"/>
        </w:rPr>
        <w:t>содержат</w:t>
      </w:r>
      <w:r w:rsidR="006462BE" w:rsidRPr="00263C53">
        <w:rPr>
          <w:rFonts w:ascii="Times New Roman" w:hAnsi="Times New Roman" w:cs="Times New Roman"/>
          <w:sz w:val="28"/>
          <w:szCs w:val="28"/>
        </w:rPr>
        <w:t xml:space="preserve"> решения, напрямую не выводимые из него</w:t>
      </w:r>
      <w:r w:rsidR="000E2CBB" w:rsidRPr="00263C53">
        <w:rPr>
          <w:rFonts w:ascii="Times New Roman" w:hAnsi="Times New Roman" w:cs="Times New Roman"/>
          <w:sz w:val="28"/>
          <w:szCs w:val="28"/>
        </w:rPr>
        <w:t>.</w:t>
      </w:r>
    </w:p>
    <w:p w14:paraId="36B53FF0" w14:textId="561D1FD2" w:rsidR="00F91918" w:rsidRPr="00263C53" w:rsidRDefault="001C5A3D" w:rsidP="00125858">
      <w:pPr>
        <w:spacing w:after="0" w:line="42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Хотя </w:t>
      </w:r>
      <w:r w:rsidRPr="00263C53">
        <w:rPr>
          <w:rFonts w:ascii="Times New Roman" w:hAnsi="Times New Roman" w:cs="Times New Roman"/>
          <w:sz w:val="28"/>
          <w:szCs w:val="28"/>
        </w:rPr>
        <w:t>монографические работы</w:t>
      </w:r>
      <w:r>
        <w:rPr>
          <w:rFonts w:ascii="Times New Roman" w:hAnsi="Times New Roman" w:cs="Times New Roman"/>
          <w:sz w:val="28"/>
          <w:szCs w:val="28"/>
        </w:rPr>
        <w:t xml:space="preserve"> по теме исследования отсутствуют, </w:t>
      </w:r>
      <w:r w:rsidRPr="00263C53">
        <w:rPr>
          <w:rFonts w:ascii="Times New Roman" w:hAnsi="Times New Roman" w:cs="Times New Roman"/>
          <w:sz w:val="28"/>
          <w:szCs w:val="28"/>
        </w:rPr>
        <w:t>вопросы</w:t>
      </w:r>
      <w:r w:rsidR="006E6CB4" w:rsidRPr="00263C53">
        <w:rPr>
          <w:rFonts w:ascii="Times New Roman" w:hAnsi="Times New Roman" w:cs="Times New Roman"/>
          <w:sz w:val="28"/>
          <w:szCs w:val="28"/>
        </w:rPr>
        <w:t>, связанные с уведомлением об уступке, неоднократно затрагивались в литературе.</w:t>
      </w:r>
      <w:r w:rsidR="006E6CB4" w:rsidRPr="00263C53">
        <w:rPr>
          <w:rStyle w:val="aa"/>
          <w:rFonts w:ascii="Times New Roman" w:hAnsi="Times New Roman" w:cs="Times New Roman"/>
          <w:sz w:val="28"/>
          <w:szCs w:val="28"/>
        </w:rPr>
        <w:footnoteReference w:id="3"/>
      </w:r>
      <w:r w:rsidR="009E78A4" w:rsidRPr="00263C53">
        <w:rPr>
          <w:rFonts w:ascii="Times New Roman" w:hAnsi="Times New Roman" w:cs="Times New Roman"/>
          <w:sz w:val="28"/>
          <w:szCs w:val="28"/>
        </w:rPr>
        <w:t xml:space="preserve"> Особенность настоящей работы заключается в</w:t>
      </w:r>
      <w:r w:rsidR="00125858">
        <w:rPr>
          <w:rFonts w:ascii="Times New Roman" w:hAnsi="Times New Roman" w:cs="Times New Roman"/>
          <w:sz w:val="28"/>
          <w:szCs w:val="28"/>
        </w:rPr>
        <w:t xml:space="preserve"> </w:t>
      </w:r>
      <w:r w:rsidR="00125858" w:rsidRPr="00125858">
        <w:rPr>
          <w:rFonts w:ascii="Times New Roman" w:hAnsi="Times New Roman" w:cs="Times New Roman"/>
          <w:sz w:val="28"/>
          <w:szCs w:val="28"/>
        </w:rPr>
        <w:t>комплексном исследовании института уведомления должника об уступке требования путем рассмотрения значительного количества вопросов по данной теме</w:t>
      </w:r>
      <w:r w:rsidR="00FC29C8" w:rsidRPr="00263C53">
        <w:rPr>
          <w:rFonts w:ascii="Times New Roman" w:hAnsi="Times New Roman" w:cs="Times New Roman"/>
          <w:sz w:val="28"/>
          <w:szCs w:val="28"/>
        </w:rPr>
        <w:t xml:space="preserve">, </w:t>
      </w:r>
      <w:r w:rsidR="00F91918" w:rsidRPr="00263C53">
        <w:rPr>
          <w:rFonts w:ascii="Times New Roman" w:hAnsi="Times New Roman" w:cs="Times New Roman"/>
          <w:sz w:val="28"/>
          <w:szCs w:val="28"/>
        </w:rPr>
        <w:t xml:space="preserve">как </w:t>
      </w:r>
      <w:r w:rsidR="00FC29C8" w:rsidRPr="00263C53">
        <w:rPr>
          <w:rFonts w:ascii="Times New Roman" w:hAnsi="Times New Roman" w:cs="Times New Roman"/>
          <w:sz w:val="28"/>
          <w:szCs w:val="28"/>
        </w:rPr>
        <w:t>подн</w:t>
      </w:r>
      <w:r w:rsidR="00681BD3" w:rsidRPr="00263C53">
        <w:rPr>
          <w:rFonts w:ascii="Times New Roman" w:hAnsi="Times New Roman" w:cs="Times New Roman"/>
          <w:sz w:val="28"/>
          <w:szCs w:val="28"/>
        </w:rPr>
        <w:t xml:space="preserve">имаемых в </w:t>
      </w:r>
      <w:r w:rsidR="004757FB" w:rsidRPr="00263C53">
        <w:rPr>
          <w:rFonts w:ascii="Times New Roman" w:hAnsi="Times New Roman" w:cs="Times New Roman"/>
          <w:sz w:val="28"/>
          <w:szCs w:val="28"/>
        </w:rPr>
        <w:t>различных источниках</w:t>
      </w:r>
      <w:r w:rsidR="00F91918" w:rsidRPr="00263C53">
        <w:rPr>
          <w:rFonts w:ascii="Times New Roman" w:hAnsi="Times New Roman" w:cs="Times New Roman"/>
          <w:sz w:val="28"/>
          <w:szCs w:val="28"/>
        </w:rPr>
        <w:t xml:space="preserve">, так и </w:t>
      </w:r>
      <w:r w:rsidR="004757FB" w:rsidRPr="00263C53">
        <w:rPr>
          <w:rFonts w:ascii="Times New Roman" w:hAnsi="Times New Roman" w:cs="Times New Roman"/>
          <w:sz w:val="28"/>
          <w:szCs w:val="28"/>
        </w:rPr>
        <w:t>не получивших</w:t>
      </w:r>
      <w:r w:rsidR="00F91918" w:rsidRPr="00263C53">
        <w:rPr>
          <w:rFonts w:ascii="Times New Roman" w:hAnsi="Times New Roman" w:cs="Times New Roman"/>
          <w:sz w:val="28"/>
          <w:szCs w:val="28"/>
        </w:rPr>
        <w:t xml:space="preserve"> </w:t>
      </w:r>
      <w:r w:rsidR="004F6EFE" w:rsidRPr="00263C53">
        <w:rPr>
          <w:rFonts w:ascii="Times New Roman" w:hAnsi="Times New Roman" w:cs="Times New Roman"/>
          <w:sz w:val="28"/>
          <w:szCs w:val="28"/>
        </w:rPr>
        <w:t>всестороннего</w:t>
      </w:r>
      <w:r w:rsidR="00D778C0">
        <w:rPr>
          <w:rFonts w:ascii="Times New Roman" w:hAnsi="Times New Roman" w:cs="Times New Roman"/>
          <w:sz w:val="28"/>
          <w:szCs w:val="28"/>
        </w:rPr>
        <w:t xml:space="preserve"> и</w:t>
      </w:r>
      <w:r w:rsidR="008C22C0">
        <w:rPr>
          <w:rFonts w:ascii="Times New Roman" w:hAnsi="Times New Roman" w:cs="Times New Roman"/>
          <w:sz w:val="28"/>
          <w:szCs w:val="28"/>
        </w:rPr>
        <w:t>зучения</w:t>
      </w:r>
      <w:r w:rsidR="00D778C0">
        <w:rPr>
          <w:rFonts w:ascii="Times New Roman" w:hAnsi="Times New Roman" w:cs="Times New Roman"/>
          <w:sz w:val="28"/>
          <w:szCs w:val="28"/>
        </w:rPr>
        <w:t>.</w:t>
      </w:r>
      <w:r w:rsidR="007B46BE" w:rsidRPr="00263C53">
        <w:rPr>
          <w:rFonts w:ascii="Times New Roman" w:hAnsi="Times New Roman" w:cs="Times New Roman"/>
          <w:sz w:val="28"/>
          <w:szCs w:val="28"/>
        </w:rPr>
        <w:t xml:space="preserve"> </w:t>
      </w:r>
      <w:r w:rsidR="00AB2836" w:rsidRPr="00263C53">
        <w:rPr>
          <w:rFonts w:ascii="Times New Roman" w:hAnsi="Times New Roman" w:cs="Times New Roman"/>
          <w:sz w:val="28"/>
          <w:szCs w:val="28"/>
        </w:rPr>
        <w:t xml:space="preserve">Также в рамках настоящей работы будет проведен анализ подходов, закрепленных в Постановлении Пленума ВС РФ № 54, которые ранее не были восприняты отечественным правопорядком и еще не получили широкой оценки в </w:t>
      </w:r>
      <w:r w:rsidR="004757FB" w:rsidRPr="00263C53">
        <w:rPr>
          <w:rFonts w:ascii="Times New Roman" w:hAnsi="Times New Roman" w:cs="Times New Roman"/>
          <w:sz w:val="28"/>
          <w:szCs w:val="28"/>
        </w:rPr>
        <w:t>литературе.</w:t>
      </w:r>
    </w:p>
    <w:p w14:paraId="6C72DF64" w14:textId="37CE7311" w:rsidR="000C47AA" w:rsidRPr="00263C53" w:rsidRDefault="00F91918" w:rsidP="006B70C3">
      <w:pPr>
        <w:spacing w:after="0" w:line="420" w:lineRule="exact"/>
        <w:ind w:firstLine="709"/>
        <w:jc w:val="both"/>
        <w:rPr>
          <w:rFonts w:ascii="Times New Roman" w:hAnsi="Times New Roman" w:cs="Times New Roman"/>
          <w:sz w:val="28"/>
          <w:szCs w:val="28"/>
        </w:rPr>
      </w:pPr>
      <w:r w:rsidRPr="00263C53">
        <w:rPr>
          <w:rFonts w:ascii="Times New Roman" w:hAnsi="Times New Roman" w:cs="Times New Roman"/>
          <w:sz w:val="28"/>
          <w:szCs w:val="28"/>
        </w:rPr>
        <w:t>Целями</w:t>
      </w:r>
      <w:r w:rsidR="00E3783C" w:rsidRPr="00263C53">
        <w:rPr>
          <w:rFonts w:ascii="Times New Roman" w:hAnsi="Times New Roman" w:cs="Times New Roman"/>
          <w:sz w:val="28"/>
          <w:szCs w:val="28"/>
        </w:rPr>
        <w:t xml:space="preserve"> настоящей работы является </w:t>
      </w:r>
      <w:r w:rsidR="004E0BCE">
        <w:rPr>
          <w:rFonts w:ascii="Times New Roman" w:hAnsi="Times New Roman" w:cs="Times New Roman"/>
          <w:sz w:val="28"/>
          <w:szCs w:val="28"/>
        </w:rPr>
        <w:t xml:space="preserve">рассмотрение </w:t>
      </w:r>
      <w:r w:rsidR="00F4763C" w:rsidRPr="00263C53">
        <w:rPr>
          <w:rFonts w:ascii="Times New Roman" w:hAnsi="Times New Roman" w:cs="Times New Roman"/>
          <w:sz w:val="28"/>
          <w:szCs w:val="28"/>
        </w:rPr>
        <w:t xml:space="preserve">отдельных вопросов, связанных с осуществлением уведомления должника об уступке права требования, включая вопросы о лицах, управомоченных на направление должнику уведомления об уступке, особенностях уведомления должника об уступке цессионарием, допустимости отзыва уведомления об уступке, а </w:t>
      </w:r>
      <w:r w:rsidR="008E634F" w:rsidRPr="00263C53">
        <w:rPr>
          <w:rFonts w:ascii="Times New Roman" w:hAnsi="Times New Roman" w:cs="Times New Roman"/>
          <w:sz w:val="28"/>
          <w:szCs w:val="28"/>
        </w:rPr>
        <w:t xml:space="preserve">также вопросов, </w:t>
      </w:r>
      <w:r w:rsidR="00CE4954" w:rsidRPr="00263C53">
        <w:rPr>
          <w:rFonts w:ascii="Times New Roman" w:hAnsi="Times New Roman" w:cs="Times New Roman"/>
          <w:sz w:val="28"/>
          <w:szCs w:val="28"/>
        </w:rPr>
        <w:t xml:space="preserve">связанных с </w:t>
      </w:r>
      <w:r w:rsidR="00F4763C" w:rsidRPr="00263C53">
        <w:rPr>
          <w:rFonts w:ascii="Times New Roman" w:hAnsi="Times New Roman" w:cs="Times New Roman"/>
          <w:sz w:val="28"/>
          <w:szCs w:val="28"/>
        </w:rPr>
        <w:t>правовыми последствиями уведомления об уступке</w:t>
      </w:r>
      <w:r w:rsidR="007157ED" w:rsidRPr="00263C53">
        <w:rPr>
          <w:rFonts w:ascii="Times New Roman" w:hAnsi="Times New Roman" w:cs="Times New Roman"/>
          <w:sz w:val="28"/>
          <w:szCs w:val="28"/>
        </w:rPr>
        <w:t>, обозначенными ранее.</w:t>
      </w:r>
      <w:r w:rsidR="00E13F92" w:rsidRPr="00263C53">
        <w:rPr>
          <w:rFonts w:ascii="Times New Roman" w:hAnsi="Times New Roman" w:cs="Times New Roman"/>
          <w:sz w:val="28"/>
          <w:szCs w:val="28"/>
        </w:rPr>
        <w:t xml:space="preserve"> Исследование </w:t>
      </w:r>
      <w:r w:rsidR="00F2573D" w:rsidRPr="00263C53">
        <w:rPr>
          <w:rFonts w:ascii="Times New Roman" w:hAnsi="Times New Roman" w:cs="Times New Roman"/>
          <w:sz w:val="28"/>
          <w:szCs w:val="28"/>
        </w:rPr>
        <w:t xml:space="preserve">будет осуществляться </w:t>
      </w:r>
      <w:r w:rsidR="00E3783C" w:rsidRPr="00263C53">
        <w:rPr>
          <w:rFonts w:ascii="Times New Roman" w:hAnsi="Times New Roman" w:cs="Times New Roman"/>
          <w:sz w:val="28"/>
          <w:szCs w:val="28"/>
        </w:rPr>
        <w:t>с опорой на законодательство, доктрину, международные унификации</w:t>
      </w:r>
      <w:r w:rsidR="00F2573D" w:rsidRPr="00263C53">
        <w:rPr>
          <w:rFonts w:ascii="Times New Roman" w:hAnsi="Times New Roman" w:cs="Times New Roman"/>
          <w:sz w:val="28"/>
          <w:szCs w:val="28"/>
        </w:rPr>
        <w:t xml:space="preserve"> и</w:t>
      </w:r>
      <w:r w:rsidR="00656188" w:rsidRPr="00263C53">
        <w:rPr>
          <w:rFonts w:ascii="Times New Roman" w:hAnsi="Times New Roman" w:cs="Times New Roman"/>
          <w:sz w:val="28"/>
          <w:szCs w:val="28"/>
        </w:rPr>
        <w:t xml:space="preserve"> </w:t>
      </w:r>
      <w:r w:rsidR="00F2573D" w:rsidRPr="00263C53">
        <w:rPr>
          <w:rFonts w:ascii="Times New Roman" w:hAnsi="Times New Roman" w:cs="Times New Roman"/>
          <w:sz w:val="28"/>
          <w:szCs w:val="28"/>
        </w:rPr>
        <w:t>судебную практику.</w:t>
      </w:r>
      <w:r w:rsidR="000C47AA" w:rsidRPr="00263C53">
        <w:rPr>
          <w:rFonts w:ascii="Times New Roman" w:hAnsi="Times New Roman" w:cs="Times New Roman"/>
          <w:sz w:val="28"/>
          <w:szCs w:val="28"/>
        </w:rPr>
        <w:br w:type="page"/>
      </w:r>
    </w:p>
    <w:p w14:paraId="0DF0E41C" w14:textId="77777777" w:rsidR="000C47AA" w:rsidRPr="00263C53" w:rsidRDefault="005767C2" w:rsidP="005E014E">
      <w:pPr>
        <w:pStyle w:val="1"/>
        <w:spacing w:before="0" w:after="0"/>
        <w:rPr>
          <w:rFonts w:cs="Times New Roman"/>
        </w:rPr>
      </w:pPr>
      <w:bookmarkStart w:id="10" w:name="_Toc508564051"/>
      <w:bookmarkStart w:id="11" w:name="_Toc508564115"/>
      <w:bookmarkStart w:id="12" w:name="_Toc508564209"/>
      <w:bookmarkStart w:id="13" w:name="_Toc509072676"/>
      <w:bookmarkStart w:id="14" w:name="_Toc509238114"/>
      <w:bookmarkStart w:id="15" w:name="_Toc511046361"/>
      <w:bookmarkStart w:id="16" w:name="_Toc511318533"/>
      <w:bookmarkStart w:id="17" w:name="_Toc511319166"/>
      <w:bookmarkStart w:id="18" w:name="_Toc512083335"/>
      <w:r w:rsidRPr="00263C53">
        <w:rPr>
          <w:rFonts w:cs="Times New Roman"/>
        </w:rPr>
        <w:lastRenderedPageBreak/>
        <w:t xml:space="preserve">Глава </w:t>
      </w:r>
      <w:r w:rsidR="000C47AA" w:rsidRPr="00263C53">
        <w:rPr>
          <w:rFonts w:cs="Times New Roman"/>
        </w:rPr>
        <w:t>1. Осуществление уведомления должника об уступке права требования</w:t>
      </w:r>
      <w:bookmarkEnd w:id="10"/>
      <w:bookmarkEnd w:id="11"/>
      <w:bookmarkEnd w:id="12"/>
      <w:bookmarkEnd w:id="13"/>
      <w:bookmarkEnd w:id="14"/>
      <w:bookmarkEnd w:id="15"/>
      <w:bookmarkEnd w:id="16"/>
      <w:bookmarkEnd w:id="17"/>
      <w:bookmarkEnd w:id="18"/>
    </w:p>
    <w:p w14:paraId="6D6BC57C" w14:textId="77777777" w:rsidR="000C47AA" w:rsidRPr="00263C53" w:rsidRDefault="00724F68" w:rsidP="00756B7E">
      <w:pPr>
        <w:pStyle w:val="2"/>
        <w:rPr>
          <w:rFonts w:cs="Times New Roman"/>
          <w:szCs w:val="28"/>
        </w:rPr>
      </w:pPr>
      <w:bookmarkStart w:id="19" w:name="_Toc508564052"/>
      <w:bookmarkStart w:id="20" w:name="_Toc508564116"/>
      <w:bookmarkStart w:id="21" w:name="_Toc508564210"/>
      <w:bookmarkStart w:id="22" w:name="_Toc509072677"/>
      <w:bookmarkStart w:id="23" w:name="_Toc509238115"/>
      <w:bookmarkStart w:id="24" w:name="_Toc511046362"/>
      <w:bookmarkStart w:id="25" w:name="_Toc511318534"/>
      <w:bookmarkStart w:id="26" w:name="_Toc511319167"/>
      <w:bookmarkStart w:id="27" w:name="_Toc512083336"/>
      <w:r w:rsidRPr="00263C53">
        <w:rPr>
          <w:rFonts w:cs="Times New Roman"/>
          <w:szCs w:val="28"/>
        </w:rPr>
        <w:t>§</w:t>
      </w:r>
      <w:r w:rsidR="00E65CB5" w:rsidRPr="00263C53">
        <w:rPr>
          <w:rFonts w:cs="Times New Roman"/>
          <w:szCs w:val="28"/>
        </w:rPr>
        <w:t> </w:t>
      </w:r>
      <w:r w:rsidR="000C47AA" w:rsidRPr="00263C53">
        <w:rPr>
          <w:rFonts w:cs="Times New Roman"/>
          <w:szCs w:val="28"/>
        </w:rPr>
        <w:t>1. Лица, управомоченные на направление должнику уведомления об уступке требования</w:t>
      </w:r>
      <w:bookmarkEnd w:id="19"/>
      <w:bookmarkEnd w:id="20"/>
      <w:bookmarkEnd w:id="21"/>
      <w:bookmarkEnd w:id="22"/>
      <w:bookmarkEnd w:id="23"/>
      <w:bookmarkEnd w:id="24"/>
      <w:bookmarkEnd w:id="25"/>
      <w:bookmarkEnd w:id="26"/>
      <w:bookmarkEnd w:id="27"/>
    </w:p>
    <w:p w14:paraId="5A84128B" w14:textId="6A4E0E67" w:rsidR="00FE3324" w:rsidRPr="00263C53" w:rsidRDefault="00D420D6" w:rsidP="00832C93">
      <w:pPr>
        <w:spacing w:after="0" w:line="420" w:lineRule="exact"/>
        <w:ind w:firstLine="709"/>
        <w:jc w:val="both"/>
        <w:rPr>
          <w:rFonts w:ascii="Times New Roman" w:hAnsi="Times New Roman" w:cs="Times New Roman"/>
          <w:sz w:val="28"/>
          <w:szCs w:val="28"/>
        </w:rPr>
      </w:pPr>
      <w:r w:rsidRPr="00263C53">
        <w:rPr>
          <w:rFonts w:ascii="Times New Roman" w:hAnsi="Times New Roman" w:cs="Times New Roman"/>
          <w:sz w:val="28"/>
          <w:szCs w:val="28"/>
        </w:rPr>
        <w:t>Гражданским</w:t>
      </w:r>
      <w:r w:rsidR="00FB160A" w:rsidRPr="00263C53">
        <w:rPr>
          <w:rFonts w:ascii="Times New Roman" w:hAnsi="Times New Roman" w:cs="Times New Roman"/>
          <w:sz w:val="28"/>
          <w:szCs w:val="28"/>
        </w:rPr>
        <w:t xml:space="preserve"> кодек</w:t>
      </w:r>
      <w:r w:rsidRPr="00263C53">
        <w:rPr>
          <w:rFonts w:ascii="Times New Roman" w:hAnsi="Times New Roman" w:cs="Times New Roman"/>
          <w:sz w:val="28"/>
          <w:szCs w:val="28"/>
        </w:rPr>
        <w:t>сом</w:t>
      </w:r>
      <w:r w:rsidR="00FB160A" w:rsidRPr="00263C53">
        <w:rPr>
          <w:rFonts w:ascii="Times New Roman" w:hAnsi="Times New Roman" w:cs="Times New Roman"/>
          <w:sz w:val="28"/>
          <w:szCs w:val="28"/>
        </w:rPr>
        <w:t xml:space="preserve"> Российской Федерации (далее –</w:t>
      </w:r>
      <w:r w:rsidR="003F0001" w:rsidRPr="00263C53">
        <w:rPr>
          <w:rFonts w:ascii="Times New Roman" w:hAnsi="Times New Roman" w:cs="Times New Roman"/>
          <w:sz w:val="28"/>
          <w:szCs w:val="28"/>
        </w:rPr>
        <w:t xml:space="preserve"> ГК</w:t>
      </w:r>
      <w:r w:rsidR="008855E0" w:rsidRPr="00263C53">
        <w:rPr>
          <w:rFonts w:ascii="Times New Roman" w:hAnsi="Times New Roman" w:cs="Times New Roman"/>
          <w:sz w:val="28"/>
          <w:szCs w:val="28"/>
        </w:rPr>
        <w:t xml:space="preserve"> РФ</w:t>
      </w:r>
      <w:r w:rsidR="003F0001" w:rsidRPr="00263C53">
        <w:rPr>
          <w:rFonts w:ascii="Times New Roman" w:hAnsi="Times New Roman" w:cs="Times New Roman"/>
          <w:sz w:val="28"/>
          <w:szCs w:val="28"/>
        </w:rPr>
        <w:t xml:space="preserve">) </w:t>
      </w:r>
      <w:r w:rsidR="00B953FC" w:rsidRPr="00263C53">
        <w:rPr>
          <w:rFonts w:ascii="Times New Roman" w:hAnsi="Times New Roman" w:cs="Times New Roman"/>
          <w:sz w:val="28"/>
          <w:szCs w:val="28"/>
        </w:rPr>
        <w:t xml:space="preserve">воспринята система </w:t>
      </w:r>
      <w:r w:rsidR="006E6CB4" w:rsidRPr="00263C53">
        <w:rPr>
          <w:rFonts w:ascii="Times New Roman" w:hAnsi="Times New Roman" w:cs="Times New Roman"/>
          <w:sz w:val="28"/>
          <w:szCs w:val="28"/>
        </w:rPr>
        <w:t>т.</w:t>
      </w:r>
      <w:r w:rsidR="00CC77BC" w:rsidRPr="00263C53">
        <w:rPr>
          <w:rFonts w:ascii="Times New Roman" w:hAnsi="Times New Roman" w:cs="Times New Roman"/>
          <w:sz w:val="28"/>
          <w:szCs w:val="28"/>
        </w:rPr>
        <w:t> </w:t>
      </w:r>
      <w:r w:rsidR="006E6CB4" w:rsidRPr="00263C53">
        <w:rPr>
          <w:rFonts w:ascii="Times New Roman" w:hAnsi="Times New Roman" w:cs="Times New Roman"/>
          <w:sz w:val="28"/>
          <w:szCs w:val="28"/>
        </w:rPr>
        <w:t>н. «</w:t>
      </w:r>
      <w:r w:rsidR="00B953FC" w:rsidRPr="00263C53">
        <w:rPr>
          <w:rFonts w:ascii="Times New Roman" w:hAnsi="Times New Roman" w:cs="Times New Roman"/>
          <w:sz w:val="28"/>
          <w:szCs w:val="28"/>
        </w:rPr>
        <w:t>строгого</w:t>
      </w:r>
      <w:r w:rsidR="006E6CB4" w:rsidRPr="00263C53">
        <w:rPr>
          <w:rFonts w:ascii="Times New Roman" w:hAnsi="Times New Roman" w:cs="Times New Roman"/>
          <w:sz w:val="28"/>
          <w:szCs w:val="28"/>
        </w:rPr>
        <w:t>»</w:t>
      </w:r>
      <w:r w:rsidR="00B953FC" w:rsidRPr="00263C53">
        <w:rPr>
          <w:rFonts w:ascii="Times New Roman" w:hAnsi="Times New Roman" w:cs="Times New Roman"/>
          <w:sz w:val="28"/>
          <w:szCs w:val="28"/>
        </w:rPr>
        <w:t xml:space="preserve"> уведомления об уступке </w:t>
      </w:r>
      <w:r w:rsidR="00422ECC" w:rsidRPr="00263C53">
        <w:rPr>
          <w:rFonts w:ascii="Times New Roman" w:hAnsi="Times New Roman" w:cs="Times New Roman"/>
          <w:sz w:val="28"/>
          <w:szCs w:val="28"/>
        </w:rPr>
        <w:t xml:space="preserve">права </w:t>
      </w:r>
      <w:r w:rsidR="00B953FC" w:rsidRPr="00263C53">
        <w:rPr>
          <w:rFonts w:ascii="Times New Roman" w:hAnsi="Times New Roman" w:cs="Times New Roman"/>
          <w:sz w:val="28"/>
          <w:szCs w:val="28"/>
        </w:rPr>
        <w:t>требования, в соответствии с которой</w:t>
      </w:r>
      <w:r w:rsidR="00261566" w:rsidRPr="00263C53">
        <w:rPr>
          <w:rFonts w:ascii="Times New Roman" w:hAnsi="Times New Roman" w:cs="Times New Roman"/>
          <w:sz w:val="28"/>
          <w:szCs w:val="28"/>
        </w:rPr>
        <w:t>,</w:t>
      </w:r>
      <w:r w:rsidR="00B953FC" w:rsidRPr="00263C53">
        <w:rPr>
          <w:rFonts w:ascii="Times New Roman" w:hAnsi="Times New Roman" w:cs="Times New Roman"/>
          <w:sz w:val="28"/>
          <w:szCs w:val="28"/>
        </w:rPr>
        <w:t xml:space="preserve"> </w:t>
      </w:r>
      <w:r w:rsidR="00D171F6" w:rsidRPr="00263C53">
        <w:rPr>
          <w:rFonts w:ascii="Times New Roman" w:hAnsi="Times New Roman" w:cs="Times New Roman"/>
          <w:sz w:val="28"/>
          <w:szCs w:val="28"/>
        </w:rPr>
        <w:t xml:space="preserve">для того, чтобы уведомление об уступке влекло юридические последствия для должника, оно должно </w:t>
      </w:r>
      <w:r w:rsidR="006963A5" w:rsidRPr="00263C53">
        <w:rPr>
          <w:rFonts w:ascii="Times New Roman" w:hAnsi="Times New Roman" w:cs="Times New Roman"/>
          <w:sz w:val="28"/>
          <w:szCs w:val="28"/>
        </w:rPr>
        <w:t xml:space="preserve">быть </w:t>
      </w:r>
      <w:r w:rsidR="00743279" w:rsidRPr="00263C53">
        <w:rPr>
          <w:rFonts w:ascii="Times New Roman" w:hAnsi="Times New Roman" w:cs="Times New Roman"/>
          <w:sz w:val="28"/>
          <w:szCs w:val="28"/>
        </w:rPr>
        <w:t>обл</w:t>
      </w:r>
      <w:r w:rsidR="00ED781A" w:rsidRPr="00263C53">
        <w:rPr>
          <w:rFonts w:ascii="Times New Roman" w:hAnsi="Times New Roman" w:cs="Times New Roman"/>
          <w:sz w:val="28"/>
          <w:szCs w:val="28"/>
        </w:rPr>
        <w:t>е</w:t>
      </w:r>
      <w:r w:rsidR="006963A5" w:rsidRPr="00263C53">
        <w:rPr>
          <w:rFonts w:ascii="Times New Roman" w:hAnsi="Times New Roman" w:cs="Times New Roman"/>
          <w:sz w:val="28"/>
          <w:szCs w:val="28"/>
        </w:rPr>
        <w:t>чено</w:t>
      </w:r>
      <w:r w:rsidR="00B953FC" w:rsidRPr="00263C53">
        <w:rPr>
          <w:rFonts w:ascii="Times New Roman" w:hAnsi="Times New Roman" w:cs="Times New Roman"/>
          <w:sz w:val="28"/>
          <w:szCs w:val="28"/>
        </w:rPr>
        <w:t xml:space="preserve"> </w:t>
      </w:r>
      <w:r w:rsidR="006963A5" w:rsidRPr="00263C53">
        <w:rPr>
          <w:rFonts w:ascii="Times New Roman" w:hAnsi="Times New Roman" w:cs="Times New Roman"/>
          <w:i/>
          <w:sz w:val="28"/>
          <w:szCs w:val="28"/>
        </w:rPr>
        <w:t>письменную форму</w:t>
      </w:r>
      <w:r w:rsidR="00972A95" w:rsidRPr="00263C53">
        <w:rPr>
          <w:rFonts w:ascii="Times New Roman" w:hAnsi="Times New Roman" w:cs="Times New Roman"/>
          <w:sz w:val="28"/>
          <w:szCs w:val="28"/>
        </w:rPr>
        <w:t xml:space="preserve"> (п. 3 ст. 382 ГК РФ). </w:t>
      </w:r>
      <w:r w:rsidR="00C95F1F" w:rsidRPr="00263C53">
        <w:rPr>
          <w:rFonts w:ascii="Times New Roman" w:hAnsi="Times New Roman" w:cs="Times New Roman"/>
          <w:sz w:val="28"/>
          <w:szCs w:val="28"/>
        </w:rPr>
        <w:t xml:space="preserve">Соответственно, в отличие от правопорядков, </w:t>
      </w:r>
      <w:r w:rsidR="006E6CB4" w:rsidRPr="00263C53">
        <w:rPr>
          <w:rFonts w:ascii="Times New Roman" w:hAnsi="Times New Roman" w:cs="Times New Roman"/>
          <w:sz w:val="28"/>
          <w:szCs w:val="28"/>
        </w:rPr>
        <w:t xml:space="preserve">закрепляющих </w:t>
      </w:r>
      <w:r w:rsidR="00C95F1F" w:rsidRPr="00263C53">
        <w:rPr>
          <w:rFonts w:ascii="Times New Roman" w:hAnsi="Times New Roman" w:cs="Times New Roman"/>
          <w:sz w:val="28"/>
          <w:szCs w:val="28"/>
        </w:rPr>
        <w:t xml:space="preserve">систему </w:t>
      </w:r>
      <w:r w:rsidR="006E6CB4" w:rsidRPr="00263C53">
        <w:rPr>
          <w:rFonts w:ascii="Times New Roman" w:hAnsi="Times New Roman" w:cs="Times New Roman"/>
          <w:sz w:val="28"/>
          <w:szCs w:val="28"/>
        </w:rPr>
        <w:t>«</w:t>
      </w:r>
      <w:r w:rsidR="00C95F1F" w:rsidRPr="00263C53">
        <w:rPr>
          <w:rFonts w:ascii="Times New Roman" w:hAnsi="Times New Roman" w:cs="Times New Roman"/>
          <w:sz w:val="28"/>
          <w:szCs w:val="28"/>
        </w:rPr>
        <w:t>нестрогого</w:t>
      </w:r>
      <w:r w:rsidR="006E6CB4" w:rsidRPr="00263C53">
        <w:rPr>
          <w:rFonts w:ascii="Times New Roman" w:hAnsi="Times New Roman" w:cs="Times New Roman"/>
          <w:sz w:val="28"/>
          <w:szCs w:val="28"/>
        </w:rPr>
        <w:t>»</w:t>
      </w:r>
      <w:r w:rsidR="00C95F1F" w:rsidRPr="00263C53">
        <w:rPr>
          <w:rFonts w:ascii="Times New Roman" w:hAnsi="Times New Roman" w:cs="Times New Roman"/>
          <w:sz w:val="28"/>
          <w:szCs w:val="28"/>
        </w:rPr>
        <w:t xml:space="preserve"> уведомления</w:t>
      </w:r>
      <w:r w:rsidR="004437CE" w:rsidRPr="00263C53">
        <w:rPr>
          <w:rFonts w:ascii="Times New Roman" w:hAnsi="Times New Roman" w:cs="Times New Roman"/>
          <w:sz w:val="28"/>
          <w:szCs w:val="28"/>
        </w:rPr>
        <w:t>,</w:t>
      </w:r>
      <w:r w:rsidR="00C95F1F" w:rsidRPr="00263C53">
        <w:rPr>
          <w:rStyle w:val="aa"/>
          <w:rFonts w:ascii="Times New Roman" w:hAnsi="Times New Roman" w:cs="Times New Roman"/>
          <w:sz w:val="28"/>
          <w:szCs w:val="28"/>
        </w:rPr>
        <w:footnoteReference w:id="4"/>
      </w:r>
      <w:r w:rsidR="00C95F1F" w:rsidRPr="00263C53">
        <w:rPr>
          <w:rFonts w:ascii="Times New Roman" w:hAnsi="Times New Roman" w:cs="Times New Roman"/>
          <w:sz w:val="28"/>
          <w:szCs w:val="28"/>
        </w:rPr>
        <w:t xml:space="preserve"> </w:t>
      </w:r>
      <w:r w:rsidR="009C156B" w:rsidRPr="00263C53">
        <w:rPr>
          <w:rFonts w:ascii="Times New Roman" w:hAnsi="Times New Roman" w:cs="Times New Roman"/>
          <w:sz w:val="28"/>
          <w:szCs w:val="28"/>
        </w:rPr>
        <w:t xml:space="preserve">в отечественном праве простому знанию должника об уступке требования </w:t>
      </w:r>
      <w:proofErr w:type="gramStart"/>
      <w:r w:rsidR="009C156B" w:rsidRPr="00263C53">
        <w:rPr>
          <w:rFonts w:ascii="Times New Roman" w:hAnsi="Times New Roman" w:cs="Times New Roman"/>
          <w:sz w:val="28"/>
          <w:szCs w:val="28"/>
        </w:rPr>
        <w:t>не придается юридическо</w:t>
      </w:r>
      <w:r w:rsidR="00CE519B" w:rsidRPr="00263C53">
        <w:rPr>
          <w:rFonts w:ascii="Times New Roman" w:hAnsi="Times New Roman" w:cs="Times New Roman"/>
          <w:sz w:val="28"/>
          <w:szCs w:val="28"/>
        </w:rPr>
        <w:t>е</w:t>
      </w:r>
      <w:r w:rsidR="009C156B" w:rsidRPr="00263C53">
        <w:rPr>
          <w:rFonts w:ascii="Times New Roman" w:hAnsi="Times New Roman" w:cs="Times New Roman"/>
          <w:sz w:val="28"/>
          <w:szCs w:val="28"/>
        </w:rPr>
        <w:t xml:space="preserve"> значени</w:t>
      </w:r>
      <w:r w:rsidR="00CE519B" w:rsidRPr="00263C53">
        <w:rPr>
          <w:rFonts w:ascii="Times New Roman" w:hAnsi="Times New Roman" w:cs="Times New Roman"/>
          <w:sz w:val="28"/>
          <w:szCs w:val="28"/>
        </w:rPr>
        <w:t>е</w:t>
      </w:r>
      <w:proofErr w:type="gramEnd"/>
      <w:r w:rsidR="009C156B" w:rsidRPr="00263C53">
        <w:rPr>
          <w:rFonts w:ascii="Times New Roman" w:hAnsi="Times New Roman" w:cs="Times New Roman"/>
          <w:sz w:val="28"/>
          <w:szCs w:val="28"/>
        </w:rPr>
        <w:t>.</w:t>
      </w:r>
      <w:r w:rsidR="005830CE" w:rsidRPr="00263C53">
        <w:rPr>
          <w:rFonts w:ascii="Times New Roman" w:hAnsi="Times New Roman" w:cs="Times New Roman"/>
          <w:sz w:val="28"/>
          <w:szCs w:val="28"/>
        </w:rPr>
        <w:t xml:space="preserve"> </w:t>
      </w:r>
      <w:r w:rsidR="00114C17" w:rsidRPr="00263C53">
        <w:rPr>
          <w:rFonts w:ascii="Times New Roman" w:hAnsi="Times New Roman" w:cs="Times New Roman"/>
          <w:sz w:val="28"/>
          <w:szCs w:val="28"/>
        </w:rPr>
        <w:t xml:space="preserve">Знание должника об уступке, даже полученное из «надежных источников», </w:t>
      </w:r>
      <w:r w:rsidR="00C93039" w:rsidRPr="00263C53">
        <w:rPr>
          <w:rFonts w:ascii="Times New Roman" w:hAnsi="Times New Roman" w:cs="Times New Roman"/>
          <w:sz w:val="28"/>
          <w:szCs w:val="28"/>
        </w:rPr>
        <w:t xml:space="preserve">например, </w:t>
      </w:r>
      <w:r w:rsidR="00ED781A" w:rsidRPr="00263C53">
        <w:rPr>
          <w:rFonts w:ascii="Times New Roman" w:hAnsi="Times New Roman" w:cs="Times New Roman"/>
          <w:sz w:val="28"/>
          <w:szCs w:val="28"/>
        </w:rPr>
        <w:t xml:space="preserve">от </w:t>
      </w:r>
      <w:r w:rsidR="00650FCB" w:rsidRPr="00263C53">
        <w:rPr>
          <w:rFonts w:ascii="Times New Roman" w:hAnsi="Times New Roman" w:cs="Times New Roman"/>
          <w:sz w:val="28"/>
          <w:szCs w:val="28"/>
        </w:rPr>
        <w:t xml:space="preserve">самого </w:t>
      </w:r>
      <w:r w:rsidR="00C93039" w:rsidRPr="00263C53">
        <w:rPr>
          <w:rFonts w:ascii="Times New Roman" w:hAnsi="Times New Roman" w:cs="Times New Roman"/>
          <w:sz w:val="28"/>
          <w:szCs w:val="28"/>
        </w:rPr>
        <w:t>кредитора,</w:t>
      </w:r>
      <w:r w:rsidR="00114C17" w:rsidRPr="00263C53">
        <w:rPr>
          <w:rFonts w:ascii="Times New Roman" w:hAnsi="Times New Roman" w:cs="Times New Roman"/>
          <w:sz w:val="28"/>
          <w:szCs w:val="28"/>
        </w:rPr>
        <w:t xml:space="preserve"> </w:t>
      </w:r>
      <w:r w:rsidR="00BD0B7B" w:rsidRPr="00263C53">
        <w:rPr>
          <w:rFonts w:ascii="Times New Roman" w:hAnsi="Times New Roman" w:cs="Times New Roman"/>
          <w:sz w:val="28"/>
          <w:szCs w:val="28"/>
        </w:rPr>
        <w:t>не обязывает должника исполнить обязательство предполагаемому цессионарию и, напротив, не освобождает от обязанности произвести исполнение кредитору (предполагаемому цеденту)</w:t>
      </w:r>
      <w:r w:rsidR="004437CE" w:rsidRPr="00263C53">
        <w:rPr>
          <w:rFonts w:ascii="Times New Roman" w:hAnsi="Times New Roman" w:cs="Times New Roman"/>
          <w:sz w:val="28"/>
          <w:szCs w:val="28"/>
        </w:rPr>
        <w:t>.</w:t>
      </w:r>
      <w:r w:rsidR="00BD0B7B" w:rsidRPr="00263C53">
        <w:rPr>
          <w:rStyle w:val="aa"/>
          <w:rFonts w:ascii="Times New Roman" w:hAnsi="Times New Roman" w:cs="Times New Roman"/>
          <w:sz w:val="28"/>
          <w:szCs w:val="28"/>
        </w:rPr>
        <w:footnoteReference w:id="5"/>
      </w:r>
    </w:p>
    <w:p w14:paraId="17C838F0" w14:textId="3E649B48" w:rsidR="007C1802" w:rsidRPr="00263C53" w:rsidRDefault="002B600F" w:rsidP="00832C93">
      <w:pPr>
        <w:spacing w:after="0" w:line="420" w:lineRule="exact"/>
        <w:ind w:firstLine="709"/>
        <w:jc w:val="both"/>
        <w:rPr>
          <w:rFonts w:ascii="Times New Roman" w:hAnsi="Times New Roman" w:cs="Times New Roman"/>
          <w:sz w:val="28"/>
          <w:szCs w:val="28"/>
        </w:rPr>
      </w:pPr>
      <w:r w:rsidRPr="00263C53">
        <w:rPr>
          <w:rFonts w:ascii="Times New Roman" w:hAnsi="Times New Roman" w:cs="Times New Roman"/>
          <w:sz w:val="28"/>
          <w:szCs w:val="28"/>
        </w:rPr>
        <w:t xml:space="preserve">Помимо </w:t>
      </w:r>
      <w:r w:rsidR="00EB3C41" w:rsidRPr="00263C53">
        <w:rPr>
          <w:rFonts w:ascii="Times New Roman" w:hAnsi="Times New Roman" w:cs="Times New Roman"/>
          <w:sz w:val="28"/>
          <w:szCs w:val="28"/>
        </w:rPr>
        <w:t xml:space="preserve">закрепления </w:t>
      </w:r>
      <w:r w:rsidRPr="00263C53">
        <w:rPr>
          <w:rFonts w:ascii="Times New Roman" w:hAnsi="Times New Roman" w:cs="Times New Roman"/>
          <w:sz w:val="28"/>
          <w:szCs w:val="28"/>
        </w:rPr>
        <w:t xml:space="preserve">требований к форме уведомления об уступке </w:t>
      </w:r>
      <w:r w:rsidR="00EB3C41" w:rsidRPr="00263C53">
        <w:rPr>
          <w:rFonts w:ascii="Times New Roman" w:hAnsi="Times New Roman" w:cs="Times New Roman"/>
          <w:sz w:val="28"/>
          <w:szCs w:val="28"/>
        </w:rPr>
        <w:t>требования</w:t>
      </w:r>
      <w:r w:rsidRPr="00263C53">
        <w:rPr>
          <w:rFonts w:ascii="Times New Roman" w:hAnsi="Times New Roman" w:cs="Times New Roman"/>
          <w:sz w:val="28"/>
          <w:szCs w:val="28"/>
        </w:rPr>
        <w:t xml:space="preserve"> отечественный законодатель также четко определяет круг лиц, которые вправе </w:t>
      </w:r>
      <w:r w:rsidR="007C1802" w:rsidRPr="00263C53">
        <w:rPr>
          <w:rFonts w:ascii="Times New Roman" w:hAnsi="Times New Roman" w:cs="Times New Roman"/>
          <w:sz w:val="28"/>
          <w:szCs w:val="28"/>
        </w:rPr>
        <w:t>направить</w:t>
      </w:r>
      <w:r w:rsidRPr="00263C53">
        <w:rPr>
          <w:rFonts w:ascii="Times New Roman" w:hAnsi="Times New Roman" w:cs="Times New Roman"/>
          <w:sz w:val="28"/>
          <w:szCs w:val="28"/>
        </w:rPr>
        <w:t xml:space="preserve"> должнику </w:t>
      </w:r>
      <w:r w:rsidR="006E6CB4" w:rsidRPr="00263C53">
        <w:rPr>
          <w:rFonts w:ascii="Times New Roman" w:hAnsi="Times New Roman" w:cs="Times New Roman"/>
          <w:sz w:val="28"/>
          <w:szCs w:val="28"/>
        </w:rPr>
        <w:t xml:space="preserve">такое </w:t>
      </w:r>
      <w:r w:rsidRPr="00263C53">
        <w:rPr>
          <w:rFonts w:ascii="Times New Roman" w:hAnsi="Times New Roman" w:cs="Times New Roman"/>
          <w:sz w:val="28"/>
          <w:szCs w:val="28"/>
        </w:rPr>
        <w:t xml:space="preserve">уведомление. В </w:t>
      </w:r>
      <w:r w:rsidR="000D050F" w:rsidRPr="00263C53">
        <w:rPr>
          <w:rFonts w:ascii="Times New Roman" w:hAnsi="Times New Roman" w:cs="Times New Roman"/>
          <w:sz w:val="28"/>
          <w:szCs w:val="28"/>
        </w:rPr>
        <w:t>силу</w:t>
      </w:r>
      <w:r w:rsidRPr="00263C53">
        <w:rPr>
          <w:rFonts w:ascii="Times New Roman" w:hAnsi="Times New Roman" w:cs="Times New Roman"/>
          <w:sz w:val="28"/>
          <w:szCs w:val="28"/>
        </w:rPr>
        <w:t xml:space="preserve"> </w:t>
      </w:r>
      <w:r w:rsidR="008B1BB4" w:rsidRPr="00263C53">
        <w:rPr>
          <w:rFonts w:ascii="Times New Roman" w:hAnsi="Times New Roman" w:cs="Times New Roman"/>
          <w:sz w:val="28"/>
          <w:szCs w:val="28"/>
        </w:rPr>
        <w:t xml:space="preserve">абз. 1 </w:t>
      </w:r>
      <w:r w:rsidRPr="00263C53">
        <w:rPr>
          <w:rFonts w:ascii="Times New Roman" w:hAnsi="Times New Roman" w:cs="Times New Roman"/>
          <w:sz w:val="28"/>
          <w:szCs w:val="28"/>
        </w:rPr>
        <w:t>п. 1 ст. 385 ГК РФ такими лицами являются</w:t>
      </w:r>
      <w:r w:rsidR="000D050F" w:rsidRPr="00263C53">
        <w:rPr>
          <w:rFonts w:ascii="Times New Roman" w:hAnsi="Times New Roman" w:cs="Times New Roman"/>
          <w:sz w:val="28"/>
          <w:szCs w:val="28"/>
        </w:rPr>
        <w:t xml:space="preserve"> </w:t>
      </w:r>
      <w:r w:rsidR="000D050F" w:rsidRPr="00263C53">
        <w:rPr>
          <w:rFonts w:ascii="Times New Roman" w:hAnsi="Times New Roman" w:cs="Times New Roman"/>
          <w:i/>
          <w:sz w:val="28"/>
          <w:szCs w:val="28"/>
        </w:rPr>
        <w:t>первоначальный кредитор</w:t>
      </w:r>
      <w:r w:rsidR="000D050F" w:rsidRPr="00263C53">
        <w:rPr>
          <w:rFonts w:ascii="Times New Roman" w:hAnsi="Times New Roman" w:cs="Times New Roman"/>
          <w:sz w:val="28"/>
          <w:szCs w:val="28"/>
        </w:rPr>
        <w:t xml:space="preserve"> </w:t>
      </w:r>
      <w:r w:rsidR="007C1802" w:rsidRPr="00263C53">
        <w:rPr>
          <w:rFonts w:ascii="Times New Roman" w:hAnsi="Times New Roman" w:cs="Times New Roman"/>
          <w:sz w:val="28"/>
          <w:szCs w:val="28"/>
        </w:rPr>
        <w:t xml:space="preserve">(цедент </w:t>
      </w:r>
      <w:r w:rsidR="003B7DE5" w:rsidRPr="00263C53">
        <w:rPr>
          <w:rFonts w:ascii="Times New Roman" w:hAnsi="Times New Roman" w:cs="Times New Roman"/>
          <w:sz w:val="28"/>
          <w:szCs w:val="28"/>
        </w:rPr>
        <w:t xml:space="preserve">– </w:t>
      </w:r>
      <w:r w:rsidR="007C1802" w:rsidRPr="00263C53">
        <w:rPr>
          <w:rFonts w:ascii="Times New Roman" w:hAnsi="Times New Roman" w:cs="Times New Roman"/>
          <w:sz w:val="28"/>
          <w:szCs w:val="28"/>
        </w:rPr>
        <w:t xml:space="preserve">в случае уступки требования) </w:t>
      </w:r>
      <w:r w:rsidR="000D050F" w:rsidRPr="00263C53">
        <w:rPr>
          <w:rFonts w:ascii="Times New Roman" w:hAnsi="Times New Roman" w:cs="Times New Roman"/>
          <w:sz w:val="28"/>
          <w:szCs w:val="28"/>
        </w:rPr>
        <w:t xml:space="preserve">и </w:t>
      </w:r>
      <w:r w:rsidR="000D050F" w:rsidRPr="00263C53">
        <w:rPr>
          <w:rFonts w:ascii="Times New Roman" w:hAnsi="Times New Roman" w:cs="Times New Roman"/>
          <w:i/>
          <w:sz w:val="28"/>
          <w:szCs w:val="28"/>
        </w:rPr>
        <w:t>новый кредитор</w:t>
      </w:r>
      <w:r w:rsidR="007C1802" w:rsidRPr="00263C53">
        <w:rPr>
          <w:rFonts w:ascii="Times New Roman" w:hAnsi="Times New Roman" w:cs="Times New Roman"/>
          <w:sz w:val="28"/>
          <w:szCs w:val="28"/>
        </w:rPr>
        <w:t xml:space="preserve"> (</w:t>
      </w:r>
      <w:r w:rsidR="004E1709" w:rsidRPr="00263C53">
        <w:rPr>
          <w:rFonts w:ascii="Times New Roman" w:hAnsi="Times New Roman" w:cs="Times New Roman"/>
          <w:sz w:val="28"/>
          <w:szCs w:val="28"/>
        </w:rPr>
        <w:t>применительно к</w:t>
      </w:r>
      <w:r w:rsidR="007C1802" w:rsidRPr="00263C53">
        <w:rPr>
          <w:rFonts w:ascii="Times New Roman" w:hAnsi="Times New Roman" w:cs="Times New Roman"/>
          <w:sz w:val="28"/>
          <w:szCs w:val="28"/>
        </w:rPr>
        <w:t xml:space="preserve"> уступк</w:t>
      </w:r>
      <w:r w:rsidR="004E1709" w:rsidRPr="00263C53">
        <w:rPr>
          <w:rFonts w:ascii="Times New Roman" w:hAnsi="Times New Roman" w:cs="Times New Roman"/>
          <w:sz w:val="28"/>
          <w:szCs w:val="28"/>
        </w:rPr>
        <w:t>е</w:t>
      </w:r>
      <w:r w:rsidR="007C1802" w:rsidRPr="00263C53">
        <w:rPr>
          <w:rFonts w:ascii="Times New Roman" w:hAnsi="Times New Roman" w:cs="Times New Roman"/>
          <w:sz w:val="28"/>
          <w:szCs w:val="28"/>
        </w:rPr>
        <w:t xml:space="preserve"> требования</w:t>
      </w:r>
      <w:r w:rsidR="003B7DE5" w:rsidRPr="00263C53">
        <w:rPr>
          <w:rFonts w:ascii="Times New Roman" w:hAnsi="Times New Roman" w:cs="Times New Roman"/>
          <w:sz w:val="28"/>
          <w:szCs w:val="28"/>
        </w:rPr>
        <w:t xml:space="preserve"> – цессионарий</w:t>
      </w:r>
      <w:r w:rsidR="007C1802" w:rsidRPr="00263C53">
        <w:rPr>
          <w:rFonts w:ascii="Times New Roman" w:hAnsi="Times New Roman" w:cs="Times New Roman"/>
          <w:sz w:val="28"/>
          <w:szCs w:val="28"/>
        </w:rPr>
        <w:t>).</w:t>
      </w:r>
    </w:p>
    <w:p w14:paraId="773D0BE0" w14:textId="09A4BC51" w:rsidR="004D5D52" w:rsidRPr="00263C53" w:rsidRDefault="003B7DE5" w:rsidP="00832C93">
      <w:pPr>
        <w:spacing w:after="0" w:line="420" w:lineRule="exact"/>
        <w:ind w:firstLine="709"/>
        <w:jc w:val="both"/>
        <w:rPr>
          <w:rFonts w:ascii="Times New Roman" w:hAnsi="Times New Roman" w:cs="Times New Roman"/>
          <w:sz w:val="28"/>
          <w:szCs w:val="28"/>
        </w:rPr>
      </w:pPr>
      <w:r w:rsidRPr="00263C53">
        <w:rPr>
          <w:rFonts w:ascii="Times New Roman" w:hAnsi="Times New Roman" w:cs="Times New Roman"/>
          <w:sz w:val="28"/>
          <w:szCs w:val="28"/>
        </w:rPr>
        <w:t xml:space="preserve">В </w:t>
      </w:r>
      <w:r w:rsidR="003E435A" w:rsidRPr="00263C53">
        <w:rPr>
          <w:rFonts w:ascii="Times New Roman" w:hAnsi="Times New Roman" w:cs="Times New Roman"/>
          <w:sz w:val="28"/>
          <w:szCs w:val="28"/>
        </w:rPr>
        <w:t>юридической литературе</w:t>
      </w:r>
      <w:r w:rsidR="007B00C8" w:rsidRPr="00263C53">
        <w:rPr>
          <w:rFonts w:ascii="Times New Roman" w:hAnsi="Times New Roman" w:cs="Times New Roman"/>
          <w:sz w:val="28"/>
          <w:szCs w:val="28"/>
        </w:rPr>
        <w:t xml:space="preserve"> </w:t>
      </w:r>
      <w:r w:rsidR="004A463A" w:rsidRPr="00263C53">
        <w:rPr>
          <w:rFonts w:ascii="Times New Roman" w:hAnsi="Times New Roman" w:cs="Times New Roman"/>
          <w:sz w:val="28"/>
          <w:szCs w:val="28"/>
        </w:rPr>
        <w:t>часто подчеркивается</w:t>
      </w:r>
      <w:r w:rsidR="00F9579F" w:rsidRPr="00263C53">
        <w:rPr>
          <w:rFonts w:ascii="Times New Roman" w:hAnsi="Times New Roman" w:cs="Times New Roman"/>
          <w:sz w:val="28"/>
          <w:szCs w:val="28"/>
        </w:rPr>
        <w:t xml:space="preserve">, </w:t>
      </w:r>
      <w:r w:rsidR="00D10408" w:rsidRPr="00263C53">
        <w:rPr>
          <w:rFonts w:ascii="Times New Roman" w:hAnsi="Times New Roman" w:cs="Times New Roman"/>
          <w:sz w:val="28"/>
          <w:szCs w:val="28"/>
        </w:rPr>
        <w:t xml:space="preserve">что </w:t>
      </w:r>
      <w:r w:rsidR="00F9579F" w:rsidRPr="00263C53">
        <w:rPr>
          <w:rFonts w:ascii="Times New Roman" w:hAnsi="Times New Roman" w:cs="Times New Roman"/>
          <w:i/>
          <w:sz w:val="28"/>
          <w:szCs w:val="28"/>
        </w:rPr>
        <w:t>бремя уведомления</w:t>
      </w:r>
      <w:r w:rsidR="00F9579F" w:rsidRPr="00263C53">
        <w:rPr>
          <w:rFonts w:ascii="Times New Roman" w:hAnsi="Times New Roman" w:cs="Times New Roman"/>
          <w:sz w:val="28"/>
          <w:szCs w:val="28"/>
        </w:rPr>
        <w:t xml:space="preserve"> </w:t>
      </w:r>
      <w:r w:rsidR="00FA7A46" w:rsidRPr="00263C53">
        <w:rPr>
          <w:rFonts w:ascii="Times New Roman" w:hAnsi="Times New Roman" w:cs="Times New Roman"/>
          <w:sz w:val="28"/>
          <w:szCs w:val="28"/>
        </w:rPr>
        <w:t xml:space="preserve">должника </w:t>
      </w:r>
      <w:r w:rsidR="00F9579F" w:rsidRPr="00263C53">
        <w:rPr>
          <w:rFonts w:ascii="Times New Roman" w:hAnsi="Times New Roman" w:cs="Times New Roman"/>
          <w:sz w:val="28"/>
          <w:szCs w:val="28"/>
        </w:rPr>
        <w:t xml:space="preserve">об уступке требования </w:t>
      </w:r>
      <w:r w:rsidR="00D10408" w:rsidRPr="00263C53">
        <w:rPr>
          <w:rFonts w:ascii="Times New Roman" w:hAnsi="Times New Roman" w:cs="Times New Roman"/>
          <w:sz w:val="28"/>
          <w:szCs w:val="28"/>
        </w:rPr>
        <w:t xml:space="preserve">возложено законодательством </w:t>
      </w:r>
      <w:r w:rsidR="00F9579F" w:rsidRPr="00263C53">
        <w:rPr>
          <w:rFonts w:ascii="Times New Roman" w:hAnsi="Times New Roman" w:cs="Times New Roman"/>
          <w:sz w:val="28"/>
          <w:szCs w:val="28"/>
        </w:rPr>
        <w:t xml:space="preserve">на </w:t>
      </w:r>
      <w:r w:rsidR="00F9579F" w:rsidRPr="00263C53">
        <w:rPr>
          <w:rFonts w:ascii="Times New Roman" w:hAnsi="Times New Roman" w:cs="Times New Roman"/>
          <w:sz w:val="28"/>
          <w:szCs w:val="28"/>
        </w:rPr>
        <w:lastRenderedPageBreak/>
        <w:t>цессионария</w:t>
      </w:r>
      <w:r w:rsidR="00432311" w:rsidRPr="00263C53">
        <w:rPr>
          <w:rFonts w:ascii="Times New Roman" w:hAnsi="Times New Roman" w:cs="Times New Roman"/>
          <w:sz w:val="28"/>
          <w:szCs w:val="28"/>
        </w:rPr>
        <w:t>.</w:t>
      </w:r>
      <w:r w:rsidR="008F48C7" w:rsidRPr="00263C53">
        <w:rPr>
          <w:rStyle w:val="aa"/>
          <w:rFonts w:ascii="Times New Roman" w:hAnsi="Times New Roman" w:cs="Times New Roman"/>
          <w:sz w:val="28"/>
          <w:szCs w:val="28"/>
        </w:rPr>
        <w:footnoteReference w:id="6"/>
      </w:r>
      <w:r w:rsidR="0072199D" w:rsidRPr="00263C53">
        <w:rPr>
          <w:rFonts w:ascii="Times New Roman" w:hAnsi="Times New Roman" w:cs="Times New Roman"/>
          <w:sz w:val="28"/>
          <w:szCs w:val="28"/>
        </w:rPr>
        <w:t xml:space="preserve"> Данное утверждение может быть </w:t>
      </w:r>
      <w:r w:rsidR="00AC72D4" w:rsidRPr="00263C53">
        <w:rPr>
          <w:rFonts w:ascii="Times New Roman" w:hAnsi="Times New Roman" w:cs="Times New Roman"/>
          <w:sz w:val="28"/>
          <w:szCs w:val="28"/>
        </w:rPr>
        <w:t>поддержано</w:t>
      </w:r>
      <w:r w:rsidR="0072199D" w:rsidRPr="00263C53">
        <w:rPr>
          <w:rFonts w:ascii="Times New Roman" w:hAnsi="Times New Roman" w:cs="Times New Roman"/>
          <w:sz w:val="28"/>
          <w:szCs w:val="28"/>
        </w:rPr>
        <w:t xml:space="preserve"> с некоторым</w:t>
      </w:r>
      <w:r w:rsidR="004D5D52" w:rsidRPr="00263C53">
        <w:rPr>
          <w:rFonts w:ascii="Times New Roman" w:hAnsi="Times New Roman" w:cs="Times New Roman"/>
          <w:sz w:val="28"/>
          <w:szCs w:val="28"/>
        </w:rPr>
        <w:t>и</w:t>
      </w:r>
      <w:r w:rsidR="0072199D" w:rsidRPr="00263C53">
        <w:rPr>
          <w:rFonts w:ascii="Times New Roman" w:hAnsi="Times New Roman" w:cs="Times New Roman"/>
          <w:sz w:val="28"/>
          <w:szCs w:val="28"/>
        </w:rPr>
        <w:t xml:space="preserve"> уточнени</w:t>
      </w:r>
      <w:r w:rsidR="004D5D52" w:rsidRPr="00263C53">
        <w:rPr>
          <w:rFonts w:ascii="Times New Roman" w:hAnsi="Times New Roman" w:cs="Times New Roman"/>
          <w:sz w:val="28"/>
          <w:szCs w:val="28"/>
        </w:rPr>
        <w:t xml:space="preserve">ями. </w:t>
      </w:r>
      <w:r w:rsidR="0072199D" w:rsidRPr="00263C53">
        <w:rPr>
          <w:rFonts w:ascii="Times New Roman" w:hAnsi="Times New Roman" w:cs="Times New Roman"/>
          <w:sz w:val="28"/>
          <w:szCs w:val="28"/>
        </w:rPr>
        <w:t>Представляется, что</w:t>
      </w:r>
      <w:r w:rsidR="004D5D52" w:rsidRPr="00263C53">
        <w:rPr>
          <w:rFonts w:ascii="Times New Roman" w:hAnsi="Times New Roman" w:cs="Times New Roman"/>
          <w:sz w:val="28"/>
          <w:szCs w:val="28"/>
        </w:rPr>
        <w:t xml:space="preserve"> для определения </w:t>
      </w:r>
      <w:r w:rsidR="006E6CB4" w:rsidRPr="00263C53">
        <w:rPr>
          <w:rFonts w:ascii="Times New Roman" w:hAnsi="Times New Roman" w:cs="Times New Roman"/>
          <w:sz w:val="28"/>
          <w:szCs w:val="28"/>
        </w:rPr>
        <w:t>лица</w:t>
      </w:r>
      <w:r w:rsidR="004D5D52" w:rsidRPr="00263C53">
        <w:rPr>
          <w:rFonts w:ascii="Times New Roman" w:hAnsi="Times New Roman" w:cs="Times New Roman"/>
          <w:sz w:val="28"/>
          <w:szCs w:val="28"/>
        </w:rPr>
        <w:t xml:space="preserve">, </w:t>
      </w:r>
      <w:r w:rsidR="006F712A" w:rsidRPr="00263C53">
        <w:rPr>
          <w:rFonts w:ascii="Times New Roman" w:hAnsi="Times New Roman" w:cs="Times New Roman"/>
          <w:sz w:val="28"/>
          <w:szCs w:val="28"/>
        </w:rPr>
        <w:t>на ко</w:t>
      </w:r>
      <w:r w:rsidR="006E6CB4" w:rsidRPr="00263C53">
        <w:rPr>
          <w:rFonts w:ascii="Times New Roman" w:hAnsi="Times New Roman" w:cs="Times New Roman"/>
          <w:sz w:val="28"/>
          <w:szCs w:val="28"/>
        </w:rPr>
        <w:t>торое</w:t>
      </w:r>
      <w:r w:rsidR="006F712A" w:rsidRPr="00263C53">
        <w:rPr>
          <w:rFonts w:ascii="Times New Roman" w:hAnsi="Times New Roman" w:cs="Times New Roman"/>
          <w:sz w:val="28"/>
          <w:szCs w:val="28"/>
        </w:rPr>
        <w:t xml:space="preserve"> возложено бремя уведомления должника об уступке требования</w:t>
      </w:r>
      <w:r w:rsidR="004D5D52" w:rsidRPr="00263C53">
        <w:rPr>
          <w:rFonts w:ascii="Times New Roman" w:hAnsi="Times New Roman" w:cs="Times New Roman"/>
          <w:sz w:val="28"/>
          <w:szCs w:val="28"/>
        </w:rPr>
        <w:t xml:space="preserve">, </w:t>
      </w:r>
      <w:r w:rsidR="0072199D" w:rsidRPr="00263C53">
        <w:rPr>
          <w:rFonts w:ascii="Times New Roman" w:hAnsi="Times New Roman" w:cs="Times New Roman"/>
          <w:sz w:val="28"/>
          <w:szCs w:val="28"/>
        </w:rPr>
        <w:t xml:space="preserve">необходимо разграничивать две </w:t>
      </w:r>
      <w:r w:rsidR="00FA7A46" w:rsidRPr="00263C53">
        <w:rPr>
          <w:rFonts w:ascii="Times New Roman" w:hAnsi="Times New Roman" w:cs="Times New Roman"/>
          <w:sz w:val="28"/>
          <w:szCs w:val="28"/>
        </w:rPr>
        <w:t>группы</w:t>
      </w:r>
      <w:r w:rsidR="0072199D" w:rsidRPr="00263C53">
        <w:rPr>
          <w:rFonts w:ascii="Times New Roman" w:hAnsi="Times New Roman" w:cs="Times New Roman"/>
          <w:sz w:val="28"/>
          <w:szCs w:val="28"/>
        </w:rPr>
        <w:t xml:space="preserve"> правоотношений: между </w:t>
      </w:r>
      <w:r w:rsidR="00AB5502" w:rsidRPr="00263C53">
        <w:rPr>
          <w:rFonts w:ascii="Times New Roman" w:hAnsi="Times New Roman" w:cs="Times New Roman"/>
          <w:sz w:val="28"/>
          <w:szCs w:val="28"/>
        </w:rPr>
        <w:t>должником</w:t>
      </w:r>
      <w:r w:rsidR="0072199D" w:rsidRPr="00263C53">
        <w:rPr>
          <w:rFonts w:ascii="Times New Roman" w:hAnsi="Times New Roman" w:cs="Times New Roman"/>
          <w:sz w:val="28"/>
          <w:szCs w:val="28"/>
        </w:rPr>
        <w:t xml:space="preserve"> и </w:t>
      </w:r>
      <w:r w:rsidR="00AB5502" w:rsidRPr="00263C53">
        <w:rPr>
          <w:rFonts w:ascii="Times New Roman" w:hAnsi="Times New Roman" w:cs="Times New Roman"/>
          <w:sz w:val="28"/>
          <w:szCs w:val="28"/>
        </w:rPr>
        <w:t>цессионарием</w:t>
      </w:r>
      <w:r w:rsidR="0072199D" w:rsidRPr="00263C53">
        <w:rPr>
          <w:rFonts w:ascii="Times New Roman" w:hAnsi="Times New Roman" w:cs="Times New Roman"/>
          <w:sz w:val="28"/>
          <w:szCs w:val="28"/>
        </w:rPr>
        <w:t>, с одной стороны, и между цедентом и</w:t>
      </w:r>
      <w:r w:rsidR="004D5D52" w:rsidRPr="00263C53">
        <w:rPr>
          <w:rFonts w:ascii="Times New Roman" w:hAnsi="Times New Roman" w:cs="Times New Roman"/>
          <w:sz w:val="28"/>
          <w:szCs w:val="28"/>
        </w:rPr>
        <w:t xml:space="preserve"> цессионарием, с другой стороны.</w:t>
      </w:r>
    </w:p>
    <w:p w14:paraId="7BFD9585" w14:textId="0B8E8CAB" w:rsidR="003C21D2" w:rsidRPr="00263C53" w:rsidRDefault="00184428" w:rsidP="00832C93">
      <w:pPr>
        <w:spacing w:after="0" w:line="420" w:lineRule="exact"/>
        <w:ind w:firstLine="709"/>
        <w:jc w:val="both"/>
        <w:rPr>
          <w:rFonts w:ascii="Times New Roman" w:hAnsi="Times New Roman" w:cs="Times New Roman"/>
          <w:sz w:val="28"/>
          <w:szCs w:val="28"/>
        </w:rPr>
      </w:pPr>
      <w:r w:rsidRPr="00263C53">
        <w:rPr>
          <w:rFonts w:ascii="Times New Roman" w:hAnsi="Times New Roman" w:cs="Times New Roman"/>
          <w:sz w:val="28"/>
          <w:szCs w:val="28"/>
        </w:rPr>
        <w:t xml:space="preserve">Применительно к </w:t>
      </w:r>
      <w:r w:rsidR="000D0CDF" w:rsidRPr="00263C53">
        <w:rPr>
          <w:rFonts w:ascii="Times New Roman" w:hAnsi="Times New Roman" w:cs="Times New Roman"/>
          <w:sz w:val="28"/>
          <w:szCs w:val="28"/>
        </w:rPr>
        <w:t>право</w:t>
      </w:r>
      <w:r w:rsidRPr="00263C53">
        <w:rPr>
          <w:rFonts w:ascii="Times New Roman" w:hAnsi="Times New Roman" w:cs="Times New Roman"/>
          <w:sz w:val="28"/>
          <w:szCs w:val="28"/>
        </w:rPr>
        <w:t xml:space="preserve">отношениям между </w:t>
      </w:r>
      <w:r w:rsidR="000D0CDF" w:rsidRPr="00263C53">
        <w:rPr>
          <w:rFonts w:ascii="Times New Roman" w:hAnsi="Times New Roman" w:cs="Times New Roman"/>
          <w:sz w:val="28"/>
          <w:szCs w:val="28"/>
        </w:rPr>
        <w:t xml:space="preserve">должником и </w:t>
      </w:r>
      <w:r w:rsidR="003C21D2" w:rsidRPr="00263C53">
        <w:rPr>
          <w:rFonts w:ascii="Times New Roman" w:hAnsi="Times New Roman" w:cs="Times New Roman"/>
          <w:sz w:val="28"/>
          <w:szCs w:val="28"/>
        </w:rPr>
        <w:t xml:space="preserve">цессионарием </w:t>
      </w:r>
      <w:r w:rsidR="006E6CB4" w:rsidRPr="00263C53">
        <w:rPr>
          <w:rFonts w:ascii="Times New Roman" w:hAnsi="Times New Roman" w:cs="Times New Roman"/>
          <w:sz w:val="28"/>
          <w:szCs w:val="28"/>
        </w:rPr>
        <w:t xml:space="preserve">следует </w:t>
      </w:r>
      <w:r w:rsidR="003C21D2" w:rsidRPr="00263C53">
        <w:rPr>
          <w:rFonts w:ascii="Times New Roman" w:hAnsi="Times New Roman" w:cs="Times New Roman"/>
          <w:sz w:val="28"/>
          <w:szCs w:val="28"/>
        </w:rPr>
        <w:t>согласиться с тем, что бремя уведомления должника об уступке требования несет цессионарий.</w:t>
      </w:r>
      <w:r w:rsidR="00C628EC" w:rsidRPr="00263C53">
        <w:rPr>
          <w:rFonts w:ascii="Times New Roman" w:hAnsi="Times New Roman" w:cs="Times New Roman"/>
          <w:sz w:val="28"/>
          <w:szCs w:val="28"/>
        </w:rPr>
        <w:t xml:space="preserve"> Действительно, как будет подробно раскрыто далее, промедление в осуществлении уведомления может привести к увеличению возражений должника против цессионария, увеличению числа требований </w:t>
      </w:r>
      <w:r w:rsidR="009F67CF" w:rsidRPr="00263C53">
        <w:rPr>
          <w:rFonts w:ascii="Times New Roman" w:hAnsi="Times New Roman" w:cs="Times New Roman"/>
          <w:sz w:val="28"/>
          <w:szCs w:val="28"/>
        </w:rPr>
        <w:t xml:space="preserve">должника </w:t>
      </w:r>
      <w:r w:rsidR="00C628EC" w:rsidRPr="00263C53">
        <w:rPr>
          <w:rFonts w:ascii="Times New Roman" w:hAnsi="Times New Roman" w:cs="Times New Roman"/>
          <w:sz w:val="28"/>
          <w:szCs w:val="28"/>
        </w:rPr>
        <w:t xml:space="preserve">к цеденту, которые могут быть зачтены </w:t>
      </w:r>
      <w:r w:rsidR="00F56AE5" w:rsidRPr="00263C53">
        <w:rPr>
          <w:rFonts w:ascii="Times New Roman" w:hAnsi="Times New Roman" w:cs="Times New Roman"/>
          <w:sz w:val="28"/>
          <w:szCs w:val="28"/>
        </w:rPr>
        <w:t>должником</w:t>
      </w:r>
      <w:r w:rsidR="009F67CF" w:rsidRPr="00263C53">
        <w:rPr>
          <w:rFonts w:ascii="Times New Roman" w:hAnsi="Times New Roman" w:cs="Times New Roman"/>
          <w:sz w:val="28"/>
          <w:szCs w:val="28"/>
        </w:rPr>
        <w:t xml:space="preserve"> </w:t>
      </w:r>
      <w:r w:rsidR="00C628EC" w:rsidRPr="00263C53">
        <w:rPr>
          <w:rFonts w:ascii="Times New Roman" w:hAnsi="Times New Roman" w:cs="Times New Roman"/>
          <w:sz w:val="28"/>
          <w:szCs w:val="28"/>
        </w:rPr>
        <w:t>против требования цессионария</w:t>
      </w:r>
      <w:r w:rsidR="0021426D" w:rsidRPr="00263C53">
        <w:rPr>
          <w:rFonts w:ascii="Times New Roman" w:hAnsi="Times New Roman" w:cs="Times New Roman"/>
          <w:sz w:val="28"/>
          <w:szCs w:val="28"/>
        </w:rPr>
        <w:t>,</w:t>
      </w:r>
      <w:r w:rsidR="001100FE" w:rsidRPr="00263C53">
        <w:rPr>
          <w:rFonts w:ascii="Times New Roman" w:hAnsi="Times New Roman" w:cs="Times New Roman"/>
          <w:sz w:val="28"/>
          <w:szCs w:val="28"/>
        </w:rPr>
        <w:t xml:space="preserve"> или вообще </w:t>
      </w:r>
      <w:r w:rsidR="008322C1" w:rsidRPr="00263C53">
        <w:rPr>
          <w:rFonts w:ascii="Times New Roman" w:hAnsi="Times New Roman" w:cs="Times New Roman"/>
          <w:sz w:val="28"/>
          <w:szCs w:val="28"/>
        </w:rPr>
        <w:t>к прекращению</w:t>
      </w:r>
      <w:r w:rsidR="0021426D" w:rsidRPr="00263C53">
        <w:rPr>
          <w:rFonts w:ascii="Times New Roman" w:hAnsi="Times New Roman" w:cs="Times New Roman"/>
          <w:sz w:val="28"/>
          <w:szCs w:val="28"/>
        </w:rPr>
        <w:t xml:space="preserve"> </w:t>
      </w:r>
      <w:r w:rsidR="001100FE" w:rsidRPr="00263C53">
        <w:rPr>
          <w:rFonts w:ascii="Times New Roman" w:hAnsi="Times New Roman" w:cs="Times New Roman"/>
          <w:sz w:val="28"/>
          <w:szCs w:val="28"/>
        </w:rPr>
        <w:t>обязательства, требование из которого уступлено, без получения це</w:t>
      </w:r>
      <w:r w:rsidR="008322C1" w:rsidRPr="00263C53">
        <w:rPr>
          <w:rFonts w:ascii="Times New Roman" w:hAnsi="Times New Roman" w:cs="Times New Roman"/>
          <w:sz w:val="28"/>
          <w:szCs w:val="28"/>
        </w:rPr>
        <w:t>ссионарием имущественного блага от должника.</w:t>
      </w:r>
    </w:p>
    <w:p w14:paraId="4A5E06FA" w14:textId="77777777" w:rsidR="001D1110" w:rsidRPr="00263C53" w:rsidRDefault="004D3BE2" w:rsidP="00832C93">
      <w:pPr>
        <w:spacing w:after="0" w:line="420" w:lineRule="exact"/>
        <w:ind w:firstLine="709"/>
        <w:jc w:val="both"/>
        <w:rPr>
          <w:rFonts w:ascii="Times New Roman" w:hAnsi="Times New Roman" w:cs="Times New Roman"/>
          <w:sz w:val="28"/>
          <w:szCs w:val="28"/>
        </w:rPr>
      </w:pPr>
      <w:r w:rsidRPr="00263C53">
        <w:rPr>
          <w:rFonts w:ascii="Times New Roman" w:hAnsi="Times New Roman" w:cs="Times New Roman"/>
          <w:sz w:val="28"/>
          <w:szCs w:val="28"/>
        </w:rPr>
        <w:t xml:space="preserve">Вместе с тем применительно к </w:t>
      </w:r>
      <w:r w:rsidR="0021426D" w:rsidRPr="00263C53">
        <w:rPr>
          <w:rFonts w:ascii="Times New Roman" w:hAnsi="Times New Roman" w:cs="Times New Roman"/>
          <w:sz w:val="28"/>
          <w:szCs w:val="28"/>
        </w:rPr>
        <w:t>право</w:t>
      </w:r>
      <w:r w:rsidRPr="00263C53">
        <w:rPr>
          <w:rFonts w:ascii="Times New Roman" w:hAnsi="Times New Roman" w:cs="Times New Roman"/>
          <w:sz w:val="28"/>
          <w:szCs w:val="28"/>
        </w:rPr>
        <w:t>отношениям между цедентом и цессионарием</w:t>
      </w:r>
      <w:r w:rsidR="0021426D" w:rsidRPr="00263C53">
        <w:rPr>
          <w:rFonts w:ascii="Times New Roman" w:hAnsi="Times New Roman" w:cs="Times New Roman"/>
          <w:sz w:val="28"/>
          <w:szCs w:val="28"/>
        </w:rPr>
        <w:t xml:space="preserve">, по общему правилу, </w:t>
      </w:r>
      <w:r w:rsidRPr="00263C53">
        <w:rPr>
          <w:rFonts w:ascii="Times New Roman" w:hAnsi="Times New Roman" w:cs="Times New Roman"/>
          <w:sz w:val="28"/>
          <w:szCs w:val="28"/>
        </w:rPr>
        <w:t xml:space="preserve">необходимо прийти </w:t>
      </w:r>
      <w:r w:rsidR="0021426D" w:rsidRPr="00263C53">
        <w:rPr>
          <w:rFonts w:ascii="Times New Roman" w:hAnsi="Times New Roman" w:cs="Times New Roman"/>
          <w:sz w:val="28"/>
          <w:szCs w:val="28"/>
        </w:rPr>
        <w:t>прямо к противоположному выводу</w:t>
      </w:r>
      <w:r w:rsidR="00EE5498" w:rsidRPr="00263C53">
        <w:rPr>
          <w:rFonts w:ascii="Times New Roman" w:hAnsi="Times New Roman" w:cs="Times New Roman"/>
          <w:sz w:val="28"/>
          <w:szCs w:val="28"/>
        </w:rPr>
        <w:t xml:space="preserve">. </w:t>
      </w:r>
      <w:r w:rsidR="000A273D" w:rsidRPr="00263C53">
        <w:rPr>
          <w:rFonts w:ascii="Times New Roman" w:hAnsi="Times New Roman" w:cs="Times New Roman"/>
          <w:sz w:val="28"/>
          <w:szCs w:val="28"/>
        </w:rPr>
        <w:t>В</w:t>
      </w:r>
      <w:r w:rsidR="00464943" w:rsidRPr="00263C53">
        <w:rPr>
          <w:rFonts w:ascii="Times New Roman" w:hAnsi="Times New Roman" w:cs="Times New Roman"/>
          <w:sz w:val="28"/>
          <w:szCs w:val="28"/>
        </w:rPr>
        <w:t xml:space="preserve"> силу ст. 390 ГК РФ </w:t>
      </w:r>
      <w:r w:rsidR="00F0603C" w:rsidRPr="00263C53">
        <w:rPr>
          <w:rFonts w:ascii="Times New Roman" w:hAnsi="Times New Roman" w:cs="Times New Roman"/>
          <w:sz w:val="28"/>
          <w:szCs w:val="28"/>
        </w:rPr>
        <w:t>цедент</w:t>
      </w:r>
      <w:r w:rsidR="00464943" w:rsidRPr="00263C53">
        <w:rPr>
          <w:rFonts w:ascii="Times New Roman" w:hAnsi="Times New Roman" w:cs="Times New Roman"/>
          <w:sz w:val="28"/>
          <w:szCs w:val="28"/>
        </w:rPr>
        <w:t xml:space="preserve"> гарантирует цессионарию отсутствие </w:t>
      </w:r>
      <w:r w:rsidR="00DB7290" w:rsidRPr="00263C53">
        <w:rPr>
          <w:rFonts w:ascii="Times New Roman" w:hAnsi="Times New Roman" w:cs="Times New Roman"/>
          <w:sz w:val="28"/>
          <w:szCs w:val="28"/>
        </w:rPr>
        <w:t>«</w:t>
      </w:r>
      <w:r w:rsidR="00464943" w:rsidRPr="00263C53">
        <w:rPr>
          <w:rFonts w:ascii="Times New Roman" w:hAnsi="Times New Roman" w:cs="Times New Roman"/>
          <w:sz w:val="28"/>
          <w:szCs w:val="28"/>
        </w:rPr>
        <w:t>скрытых недостатков</w:t>
      </w:r>
      <w:r w:rsidR="00DB7290" w:rsidRPr="00263C53">
        <w:rPr>
          <w:rFonts w:ascii="Times New Roman" w:hAnsi="Times New Roman" w:cs="Times New Roman"/>
          <w:sz w:val="28"/>
          <w:szCs w:val="28"/>
        </w:rPr>
        <w:t>»</w:t>
      </w:r>
      <w:r w:rsidR="00F0603C" w:rsidRPr="00263C53">
        <w:rPr>
          <w:rFonts w:ascii="Times New Roman" w:hAnsi="Times New Roman" w:cs="Times New Roman"/>
          <w:sz w:val="28"/>
          <w:szCs w:val="28"/>
        </w:rPr>
        <w:t xml:space="preserve"> в уступленном праве требования, а также принимает на себя обязательство не совершать после уступки никаких действий, которые могут служить основанием для возражений должника против уступленного требования</w:t>
      </w:r>
      <w:r w:rsidR="001903DE" w:rsidRPr="00263C53">
        <w:rPr>
          <w:rFonts w:ascii="Times New Roman" w:hAnsi="Times New Roman" w:cs="Times New Roman"/>
          <w:sz w:val="28"/>
          <w:szCs w:val="28"/>
        </w:rPr>
        <w:t xml:space="preserve">. При этом, как верно отмечается в литературе, гарантии цедента должны простираться не только на отсутствие у должника оснований для возражений, но и на </w:t>
      </w:r>
      <w:r w:rsidR="00223906" w:rsidRPr="00263C53">
        <w:rPr>
          <w:rFonts w:ascii="Times New Roman" w:hAnsi="Times New Roman" w:cs="Times New Roman"/>
          <w:sz w:val="28"/>
          <w:szCs w:val="28"/>
        </w:rPr>
        <w:t xml:space="preserve">отсутствие </w:t>
      </w:r>
      <w:r w:rsidR="00800FCD" w:rsidRPr="00263C53">
        <w:rPr>
          <w:rFonts w:ascii="Times New Roman" w:hAnsi="Times New Roman" w:cs="Times New Roman"/>
          <w:sz w:val="28"/>
          <w:szCs w:val="28"/>
        </w:rPr>
        <w:t xml:space="preserve">у него </w:t>
      </w:r>
      <w:r w:rsidR="005D5296" w:rsidRPr="00263C53">
        <w:rPr>
          <w:rFonts w:ascii="Times New Roman" w:hAnsi="Times New Roman" w:cs="Times New Roman"/>
          <w:sz w:val="28"/>
          <w:szCs w:val="28"/>
        </w:rPr>
        <w:t xml:space="preserve">права </w:t>
      </w:r>
      <w:r w:rsidR="00274806" w:rsidRPr="00263C53">
        <w:rPr>
          <w:rFonts w:ascii="Times New Roman" w:hAnsi="Times New Roman" w:cs="Times New Roman"/>
          <w:sz w:val="28"/>
          <w:szCs w:val="28"/>
        </w:rPr>
        <w:t>осуществления</w:t>
      </w:r>
      <w:r w:rsidR="00223906" w:rsidRPr="00263C53">
        <w:rPr>
          <w:rFonts w:ascii="Times New Roman" w:hAnsi="Times New Roman" w:cs="Times New Roman"/>
          <w:sz w:val="28"/>
          <w:szCs w:val="28"/>
        </w:rPr>
        <w:t xml:space="preserve"> зачета против требования цессионария в связи с наличием </w:t>
      </w:r>
      <w:r w:rsidR="00C4367C" w:rsidRPr="00263C53">
        <w:rPr>
          <w:rFonts w:ascii="Times New Roman" w:hAnsi="Times New Roman" w:cs="Times New Roman"/>
          <w:sz w:val="28"/>
          <w:szCs w:val="28"/>
        </w:rPr>
        <w:t>встречных требований к цеденту</w:t>
      </w:r>
      <w:r w:rsidR="00432311" w:rsidRPr="00263C53">
        <w:rPr>
          <w:rFonts w:ascii="Times New Roman" w:hAnsi="Times New Roman" w:cs="Times New Roman"/>
          <w:sz w:val="28"/>
          <w:szCs w:val="28"/>
        </w:rPr>
        <w:t>.</w:t>
      </w:r>
      <w:r w:rsidR="00223906" w:rsidRPr="00263C53">
        <w:rPr>
          <w:rStyle w:val="aa"/>
          <w:rFonts w:ascii="Times New Roman" w:hAnsi="Times New Roman" w:cs="Times New Roman"/>
          <w:sz w:val="28"/>
          <w:szCs w:val="28"/>
        </w:rPr>
        <w:footnoteReference w:id="7"/>
      </w:r>
      <w:r w:rsidR="00800FCD" w:rsidRPr="00263C53">
        <w:rPr>
          <w:rFonts w:ascii="Times New Roman" w:hAnsi="Times New Roman" w:cs="Times New Roman"/>
          <w:sz w:val="28"/>
          <w:szCs w:val="28"/>
        </w:rPr>
        <w:t xml:space="preserve"> </w:t>
      </w:r>
      <w:r w:rsidR="001D1110" w:rsidRPr="00263C53">
        <w:rPr>
          <w:rFonts w:ascii="Times New Roman" w:hAnsi="Times New Roman" w:cs="Times New Roman"/>
          <w:sz w:val="28"/>
          <w:szCs w:val="28"/>
        </w:rPr>
        <w:t>В случае промедления в осуществлении уведомления должника об уступке требования риск нарушения цедентом обозначенных гарантий и обязанностей увеличивается</w:t>
      </w:r>
      <w:r w:rsidR="00642FCB" w:rsidRPr="00263C53">
        <w:rPr>
          <w:rFonts w:ascii="Times New Roman" w:hAnsi="Times New Roman" w:cs="Times New Roman"/>
          <w:sz w:val="28"/>
          <w:szCs w:val="28"/>
        </w:rPr>
        <w:t>. При реализации данного риска цедент будет нести ответственность перед цессионарием. Соответственно, именно на цедента, по общему правилу, в рамках данных правоотношений возлагается бремя уведом</w:t>
      </w:r>
      <w:r w:rsidR="000A273D" w:rsidRPr="00263C53">
        <w:rPr>
          <w:rFonts w:ascii="Times New Roman" w:hAnsi="Times New Roman" w:cs="Times New Roman"/>
          <w:sz w:val="28"/>
          <w:szCs w:val="28"/>
        </w:rPr>
        <w:t>ления должника об уступке права.</w:t>
      </w:r>
    </w:p>
    <w:p w14:paraId="143E81CF" w14:textId="0F336B7D" w:rsidR="00907883" w:rsidRPr="00263C53" w:rsidRDefault="00A36DCB" w:rsidP="00832C93">
      <w:pPr>
        <w:spacing w:after="0" w:line="420" w:lineRule="exact"/>
        <w:ind w:firstLine="709"/>
        <w:jc w:val="both"/>
        <w:rPr>
          <w:rFonts w:ascii="Times New Roman" w:hAnsi="Times New Roman" w:cs="Times New Roman"/>
          <w:sz w:val="28"/>
          <w:szCs w:val="28"/>
        </w:rPr>
      </w:pPr>
      <w:r w:rsidRPr="00263C53">
        <w:rPr>
          <w:rFonts w:ascii="Times New Roman" w:hAnsi="Times New Roman" w:cs="Times New Roman"/>
          <w:sz w:val="28"/>
          <w:szCs w:val="28"/>
        </w:rPr>
        <w:lastRenderedPageBreak/>
        <w:t>Вместе с тем распределение бремени уведомления должника об уступке требования в рамках правоотношени</w:t>
      </w:r>
      <w:r w:rsidR="00E87D89" w:rsidRPr="00263C53">
        <w:rPr>
          <w:rFonts w:ascii="Times New Roman" w:hAnsi="Times New Roman" w:cs="Times New Roman"/>
          <w:sz w:val="28"/>
          <w:szCs w:val="28"/>
        </w:rPr>
        <w:t>й</w:t>
      </w:r>
      <w:r w:rsidRPr="00263C53">
        <w:rPr>
          <w:rFonts w:ascii="Times New Roman" w:hAnsi="Times New Roman" w:cs="Times New Roman"/>
          <w:sz w:val="28"/>
          <w:szCs w:val="28"/>
        </w:rPr>
        <w:t xml:space="preserve"> между цедентом и цессионарием может </w:t>
      </w:r>
      <w:r w:rsidR="00E87D89" w:rsidRPr="00263C53">
        <w:rPr>
          <w:rFonts w:ascii="Times New Roman" w:hAnsi="Times New Roman" w:cs="Times New Roman"/>
          <w:sz w:val="28"/>
          <w:szCs w:val="28"/>
        </w:rPr>
        <w:t>быть</w:t>
      </w:r>
      <w:r w:rsidRPr="00263C53">
        <w:rPr>
          <w:rFonts w:ascii="Times New Roman" w:hAnsi="Times New Roman" w:cs="Times New Roman"/>
          <w:sz w:val="28"/>
          <w:szCs w:val="28"/>
        </w:rPr>
        <w:t xml:space="preserve"> иным. По </w:t>
      </w:r>
      <w:r w:rsidR="006862C9" w:rsidRPr="00263C53">
        <w:rPr>
          <w:rFonts w:ascii="Times New Roman" w:hAnsi="Times New Roman" w:cs="Times New Roman"/>
          <w:sz w:val="28"/>
          <w:szCs w:val="28"/>
        </w:rPr>
        <w:t xml:space="preserve">соглашению </w:t>
      </w:r>
      <w:r w:rsidR="001525AB" w:rsidRPr="00263C53">
        <w:rPr>
          <w:rFonts w:ascii="Times New Roman" w:hAnsi="Times New Roman" w:cs="Times New Roman"/>
          <w:sz w:val="28"/>
          <w:szCs w:val="28"/>
        </w:rPr>
        <w:t>указанных лиц</w:t>
      </w:r>
      <w:r w:rsidR="006862C9" w:rsidRPr="00263C53">
        <w:rPr>
          <w:rFonts w:ascii="Times New Roman" w:hAnsi="Times New Roman" w:cs="Times New Roman"/>
          <w:sz w:val="28"/>
          <w:szCs w:val="28"/>
        </w:rPr>
        <w:t xml:space="preserve"> ответственность </w:t>
      </w:r>
      <w:r w:rsidR="0045137E" w:rsidRPr="00263C53">
        <w:rPr>
          <w:rFonts w:ascii="Times New Roman" w:hAnsi="Times New Roman" w:cs="Times New Roman"/>
          <w:sz w:val="28"/>
          <w:szCs w:val="28"/>
        </w:rPr>
        <w:t>цедента за д</w:t>
      </w:r>
      <w:r w:rsidR="00F330DC" w:rsidRPr="00263C53">
        <w:rPr>
          <w:rFonts w:ascii="Times New Roman" w:hAnsi="Times New Roman" w:cs="Times New Roman"/>
          <w:sz w:val="28"/>
          <w:szCs w:val="28"/>
        </w:rPr>
        <w:t xml:space="preserve">ействительность требования </w:t>
      </w:r>
      <w:r w:rsidR="00522450" w:rsidRPr="00263C53">
        <w:rPr>
          <w:rFonts w:ascii="Times New Roman" w:hAnsi="Times New Roman" w:cs="Times New Roman"/>
          <w:sz w:val="28"/>
          <w:szCs w:val="28"/>
        </w:rPr>
        <w:t xml:space="preserve">(в широком понимании данного термина) </w:t>
      </w:r>
      <w:r w:rsidR="00F330DC" w:rsidRPr="00263C53">
        <w:rPr>
          <w:rFonts w:ascii="Times New Roman" w:hAnsi="Times New Roman" w:cs="Times New Roman"/>
          <w:sz w:val="28"/>
          <w:szCs w:val="28"/>
        </w:rPr>
        <w:t>может</w:t>
      </w:r>
      <w:r w:rsidR="0045137E" w:rsidRPr="00263C53">
        <w:rPr>
          <w:rFonts w:ascii="Times New Roman" w:hAnsi="Times New Roman" w:cs="Times New Roman"/>
          <w:sz w:val="28"/>
          <w:szCs w:val="28"/>
        </w:rPr>
        <w:t xml:space="preserve"> быть</w:t>
      </w:r>
      <w:r w:rsidR="00A9198D" w:rsidRPr="00263C53">
        <w:rPr>
          <w:rFonts w:ascii="Times New Roman" w:hAnsi="Times New Roman" w:cs="Times New Roman"/>
          <w:sz w:val="28"/>
          <w:szCs w:val="28"/>
        </w:rPr>
        <w:t xml:space="preserve"> в ряде случаев</w:t>
      </w:r>
      <w:r w:rsidR="0045137E" w:rsidRPr="00263C53">
        <w:rPr>
          <w:rFonts w:ascii="Times New Roman" w:hAnsi="Times New Roman" w:cs="Times New Roman"/>
          <w:sz w:val="28"/>
          <w:szCs w:val="28"/>
        </w:rPr>
        <w:t xml:space="preserve"> исключена или ограничена</w:t>
      </w:r>
      <w:r w:rsidR="00F330DC" w:rsidRPr="00263C53">
        <w:rPr>
          <w:rFonts w:ascii="Times New Roman" w:hAnsi="Times New Roman" w:cs="Times New Roman"/>
          <w:sz w:val="28"/>
          <w:szCs w:val="28"/>
        </w:rPr>
        <w:t xml:space="preserve"> при соблюдении условий п. 4 ст. 401 ГК РФ о запрете на </w:t>
      </w:r>
      <w:r w:rsidR="00C80D8C" w:rsidRPr="00263C53">
        <w:rPr>
          <w:rFonts w:ascii="Times New Roman" w:hAnsi="Times New Roman" w:cs="Times New Roman"/>
          <w:sz w:val="28"/>
          <w:szCs w:val="28"/>
        </w:rPr>
        <w:t>устранение</w:t>
      </w:r>
      <w:r w:rsidR="00F330DC" w:rsidRPr="00263C53">
        <w:rPr>
          <w:rFonts w:ascii="Times New Roman" w:hAnsi="Times New Roman" w:cs="Times New Roman"/>
          <w:sz w:val="28"/>
          <w:szCs w:val="28"/>
        </w:rPr>
        <w:t xml:space="preserve"> или ограничение ответственности за ум</w:t>
      </w:r>
      <w:r w:rsidR="00A9198D" w:rsidRPr="00263C53">
        <w:rPr>
          <w:rFonts w:ascii="Times New Roman" w:hAnsi="Times New Roman" w:cs="Times New Roman"/>
          <w:sz w:val="28"/>
          <w:szCs w:val="28"/>
        </w:rPr>
        <w:t>ышленное нарушение обязательства</w:t>
      </w:r>
      <w:r w:rsidR="00F4316F" w:rsidRPr="00263C53">
        <w:rPr>
          <w:rFonts w:ascii="Times New Roman" w:hAnsi="Times New Roman" w:cs="Times New Roman"/>
          <w:sz w:val="28"/>
          <w:szCs w:val="28"/>
        </w:rPr>
        <w:t>.</w:t>
      </w:r>
      <w:r w:rsidR="005E5FD4" w:rsidRPr="00263C53">
        <w:rPr>
          <w:rFonts w:ascii="Times New Roman" w:hAnsi="Times New Roman" w:cs="Times New Roman"/>
          <w:sz w:val="28"/>
          <w:szCs w:val="28"/>
        </w:rPr>
        <w:t xml:space="preserve"> С 01.0</w:t>
      </w:r>
      <w:r w:rsidR="00C80D8C" w:rsidRPr="00263C53">
        <w:rPr>
          <w:rFonts w:ascii="Times New Roman" w:hAnsi="Times New Roman" w:cs="Times New Roman"/>
          <w:sz w:val="28"/>
          <w:szCs w:val="28"/>
        </w:rPr>
        <w:t>6</w:t>
      </w:r>
      <w:r w:rsidR="005E5FD4" w:rsidRPr="00263C53">
        <w:rPr>
          <w:rFonts w:ascii="Times New Roman" w:hAnsi="Times New Roman" w:cs="Times New Roman"/>
          <w:sz w:val="28"/>
          <w:szCs w:val="28"/>
        </w:rPr>
        <w:t xml:space="preserve">.2018 возможность исключения или ограничения ответственности цедента </w:t>
      </w:r>
      <w:r w:rsidR="008C3655" w:rsidRPr="00263C53">
        <w:rPr>
          <w:rFonts w:ascii="Times New Roman" w:hAnsi="Times New Roman" w:cs="Times New Roman"/>
          <w:sz w:val="28"/>
          <w:szCs w:val="28"/>
        </w:rPr>
        <w:t>за действительность требования</w:t>
      </w:r>
      <w:r w:rsidR="00E56AD9" w:rsidRPr="00263C53">
        <w:rPr>
          <w:rFonts w:ascii="Times New Roman" w:hAnsi="Times New Roman" w:cs="Times New Roman"/>
          <w:sz w:val="28"/>
          <w:szCs w:val="28"/>
        </w:rPr>
        <w:t xml:space="preserve"> в </w:t>
      </w:r>
      <w:r w:rsidR="00553415" w:rsidRPr="00263C53">
        <w:rPr>
          <w:rFonts w:ascii="Times New Roman" w:hAnsi="Times New Roman" w:cs="Times New Roman"/>
          <w:sz w:val="28"/>
          <w:szCs w:val="28"/>
        </w:rPr>
        <w:t xml:space="preserve">рамках </w:t>
      </w:r>
      <w:r w:rsidR="00E56AD9" w:rsidRPr="00263C53">
        <w:rPr>
          <w:rFonts w:ascii="Times New Roman" w:hAnsi="Times New Roman" w:cs="Times New Roman"/>
          <w:sz w:val="28"/>
          <w:szCs w:val="28"/>
        </w:rPr>
        <w:t>отношени</w:t>
      </w:r>
      <w:r w:rsidR="00553415" w:rsidRPr="00263C53">
        <w:rPr>
          <w:rFonts w:ascii="Times New Roman" w:hAnsi="Times New Roman" w:cs="Times New Roman"/>
          <w:sz w:val="28"/>
          <w:szCs w:val="28"/>
        </w:rPr>
        <w:t>й</w:t>
      </w:r>
      <w:r w:rsidR="00E56AD9" w:rsidRPr="00263C53">
        <w:rPr>
          <w:rFonts w:ascii="Times New Roman" w:hAnsi="Times New Roman" w:cs="Times New Roman"/>
          <w:sz w:val="28"/>
          <w:szCs w:val="28"/>
        </w:rPr>
        <w:t xml:space="preserve">, связанных с предпринимательской деятельностью, </w:t>
      </w:r>
      <w:r w:rsidR="003D24F8" w:rsidRPr="00263C53">
        <w:rPr>
          <w:rFonts w:ascii="Times New Roman" w:hAnsi="Times New Roman" w:cs="Times New Roman"/>
          <w:sz w:val="28"/>
          <w:szCs w:val="28"/>
        </w:rPr>
        <w:t xml:space="preserve">будет </w:t>
      </w:r>
      <w:r w:rsidR="00486359" w:rsidRPr="00263C53">
        <w:rPr>
          <w:rFonts w:ascii="Times New Roman" w:hAnsi="Times New Roman" w:cs="Times New Roman"/>
          <w:sz w:val="28"/>
          <w:szCs w:val="28"/>
        </w:rPr>
        <w:t xml:space="preserve">прямо </w:t>
      </w:r>
      <w:r w:rsidR="003D24F8" w:rsidRPr="00263C53">
        <w:rPr>
          <w:rFonts w:ascii="Times New Roman" w:hAnsi="Times New Roman" w:cs="Times New Roman"/>
          <w:sz w:val="28"/>
          <w:szCs w:val="28"/>
        </w:rPr>
        <w:t xml:space="preserve">следовать из текста </w:t>
      </w:r>
      <w:r w:rsidR="00CC0119" w:rsidRPr="00263C53">
        <w:rPr>
          <w:rFonts w:ascii="Times New Roman" w:hAnsi="Times New Roman" w:cs="Times New Roman"/>
          <w:sz w:val="28"/>
          <w:szCs w:val="28"/>
        </w:rPr>
        <w:t xml:space="preserve">п. 1 </w:t>
      </w:r>
      <w:r w:rsidR="003D24F8" w:rsidRPr="00263C53">
        <w:rPr>
          <w:rFonts w:ascii="Times New Roman" w:hAnsi="Times New Roman" w:cs="Times New Roman"/>
          <w:sz w:val="28"/>
          <w:szCs w:val="28"/>
        </w:rPr>
        <w:t xml:space="preserve">ст. 390 ГК РФ. </w:t>
      </w:r>
      <w:r w:rsidR="00EC7A53" w:rsidRPr="00263C53">
        <w:rPr>
          <w:rFonts w:ascii="Times New Roman" w:hAnsi="Times New Roman" w:cs="Times New Roman"/>
          <w:sz w:val="28"/>
          <w:szCs w:val="28"/>
        </w:rPr>
        <w:t xml:space="preserve">Соответственно, применительно к данным </w:t>
      </w:r>
      <w:r w:rsidR="00363A8C" w:rsidRPr="00263C53">
        <w:rPr>
          <w:rFonts w:ascii="Times New Roman" w:hAnsi="Times New Roman" w:cs="Times New Roman"/>
          <w:sz w:val="28"/>
          <w:szCs w:val="28"/>
        </w:rPr>
        <w:t>право</w:t>
      </w:r>
      <w:r w:rsidR="00EC7A53" w:rsidRPr="00263C53">
        <w:rPr>
          <w:rFonts w:ascii="Times New Roman" w:hAnsi="Times New Roman" w:cs="Times New Roman"/>
          <w:sz w:val="28"/>
          <w:szCs w:val="28"/>
        </w:rPr>
        <w:t xml:space="preserve">отношениям </w:t>
      </w:r>
      <w:r w:rsidR="006E6CB4" w:rsidRPr="00263C53">
        <w:rPr>
          <w:rFonts w:ascii="Times New Roman" w:hAnsi="Times New Roman" w:cs="Times New Roman"/>
          <w:sz w:val="28"/>
          <w:szCs w:val="28"/>
        </w:rPr>
        <w:t>правило</w:t>
      </w:r>
      <w:r w:rsidR="00EC7A53" w:rsidRPr="00263C53">
        <w:rPr>
          <w:rFonts w:ascii="Times New Roman" w:hAnsi="Times New Roman" w:cs="Times New Roman"/>
          <w:sz w:val="28"/>
          <w:szCs w:val="28"/>
        </w:rPr>
        <w:t xml:space="preserve"> п. 1 ст. 390 ГК РФ будет являться диспозитивн</w:t>
      </w:r>
      <w:r w:rsidR="006E6CB4" w:rsidRPr="00263C53">
        <w:rPr>
          <w:rFonts w:ascii="Times New Roman" w:hAnsi="Times New Roman" w:cs="Times New Roman"/>
          <w:sz w:val="28"/>
          <w:szCs w:val="28"/>
        </w:rPr>
        <w:t>ым</w:t>
      </w:r>
      <w:r w:rsidR="00EC7A53" w:rsidRPr="00263C53">
        <w:rPr>
          <w:rFonts w:ascii="Times New Roman" w:hAnsi="Times New Roman" w:cs="Times New Roman"/>
          <w:sz w:val="28"/>
          <w:szCs w:val="28"/>
        </w:rPr>
        <w:t xml:space="preserve"> в силу прямого указания закона. </w:t>
      </w:r>
      <w:r w:rsidR="008C3655" w:rsidRPr="00263C53">
        <w:rPr>
          <w:rFonts w:ascii="Times New Roman" w:hAnsi="Times New Roman" w:cs="Times New Roman"/>
          <w:sz w:val="28"/>
          <w:szCs w:val="28"/>
        </w:rPr>
        <w:t xml:space="preserve">Однако, </w:t>
      </w:r>
      <w:r w:rsidR="00CC0119" w:rsidRPr="00263C53">
        <w:rPr>
          <w:rFonts w:ascii="Times New Roman" w:hAnsi="Times New Roman" w:cs="Times New Roman"/>
          <w:sz w:val="28"/>
          <w:szCs w:val="28"/>
        </w:rPr>
        <w:t>на наш взгляд, данная норма должна считаться диспозитивной вне зависимости от субъектного состава уступки, за исключением случа</w:t>
      </w:r>
      <w:r w:rsidR="00B601B5" w:rsidRPr="00263C53">
        <w:rPr>
          <w:rFonts w:ascii="Times New Roman" w:hAnsi="Times New Roman" w:cs="Times New Roman"/>
          <w:sz w:val="28"/>
          <w:szCs w:val="28"/>
        </w:rPr>
        <w:t>ев</w:t>
      </w:r>
      <w:r w:rsidR="00CC0119" w:rsidRPr="00263C53">
        <w:rPr>
          <w:rFonts w:ascii="Times New Roman" w:hAnsi="Times New Roman" w:cs="Times New Roman"/>
          <w:sz w:val="28"/>
          <w:szCs w:val="28"/>
        </w:rPr>
        <w:t>, когда</w:t>
      </w:r>
      <w:r w:rsidR="0086347F" w:rsidRPr="00263C53">
        <w:rPr>
          <w:rFonts w:ascii="Times New Roman" w:hAnsi="Times New Roman" w:cs="Times New Roman"/>
          <w:sz w:val="28"/>
          <w:szCs w:val="28"/>
        </w:rPr>
        <w:t xml:space="preserve"> ограничивается или исключается ответственность цедента, являющегося предпринимателем, перед цессионарием-гражданином</w:t>
      </w:r>
      <w:r w:rsidR="00907883" w:rsidRPr="00263C53">
        <w:rPr>
          <w:rFonts w:ascii="Times New Roman" w:hAnsi="Times New Roman" w:cs="Times New Roman"/>
          <w:sz w:val="28"/>
          <w:szCs w:val="28"/>
        </w:rPr>
        <w:t xml:space="preserve">. Данный вывод следует из того, что в </w:t>
      </w:r>
      <w:r w:rsidR="000F31AB" w:rsidRPr="00263C53">
        <w:rPr>
          <w:rFonts w:ascii="Times New Roman" w:hAnsi="Times New Roman" w:cs="Times New Roman"/>
          <w:sz w:val="28"/>
          <w:szCs w:val="28"/>
        </w:rPr>
        <w:t xml:space="preserve">анализируемой </w:t>
      </w:r>
      <w:r w:rsidR="00907883" w:rsidRPr="00263C53">
        <w:rPr>
          <w:rFonts w:ascii="Times New Roman" w:hAnsi="Times New Roman" w:cs="Times New Roman"/>
          <w:sz w:val="28"/>
          <w:szCs w:val="28"/>
        </w:rPr>
        <w:t xml:space="preserve">норме </w:t>
      </w:r>
      <w:r w:rsidR="002C33F1" w:rsidRPr="00263C53">
        <w:rPr>
          <w:rFonts w:ascii="Times New Roman" w:hAnsi="Times New Roman" w:cs="Times New Roman"/>
          <w:sz w:val="28"/>
          <w:szCs w:val="28"/>
        </w:rPr>
        <w:t xml:space="preserve">не содержится </w:t>
      </w:r>
      <w:r w:rsidR="00907883" w:rsidRPr="00263C53">
        <w:rPr>
          <w:rFonts w:ascii="Times New Roman" w:hAnsi="Times New Roman" w:cs="Times New Roman"/>
          <w:sz w:val="28"/>
          <w:szCs w:val="28"/>
        </w:rPr>
        <w:t>явно выраженный запрет установить иное</w:t>
      </w:r>
      <w:r w:rsidR="00D37C2A" w:rsidRPr="00263C53">
        <w:rPr>
          <w:rFonts w:ascii="Times New Roman" w:hAnsi="Times New Roman" w:cs="Times New Roman"/>
          <w:sz w:val="28"/>
          <w:szCs w:val="28"/>
        </w:rPr>
        <w:t>, и отсутс</w:t>
      </w:r>
      <w:r w:rsidR="00C4367C" w:rsidRPr="00263C53">
        <w:rPr>
          <w:rFonts w:ascii="Times New Roman" w:hAnsi="Times New Roman" w:cs="Times New Roman"/>
          <w:sz w:val="28"/>
          <w:szCs w:val="28"/>
        </w:rPr>
        <w:t>твуют «критерии императивности»</w:t>
      </w:r>
      <w:r w:rsidR="00432311" w:rsidRPr="00263C53">
        <w:rPr>
          <w:rFonts w:ascii="Times New Roman" w:hAnsi="Times New Roman" w:cs="Times New Roman"/>
          <w:sz w:val="28"/>
          <w:szCs w:val="28"/>
        </w:rPr>
        <w:t>.</w:t>
      </w:r>
      <w:r w:rsidR="00D37C2A" w:rsidRPr="00263C53">
        <w:rPr>
          <w:rStyle w:val="aa"/>
          <w:rFonts w:ascii="Times New Roman" w:hAnsi="Times New Roman" w:cs="Times New Roman"/>
          <w:sz w:val="28"/>
          <w:szCs w:val="28"/>
        </w:rPr>
        <w:footnoteReference w:id="8"/>
      </w:r>
      <w:r w:rsidR="00D37C2A" w:rsidRPr="00263C53">
        <w:rPr>
          <w:rFonts w:ascii="Times New Roman" w:hAnsi="Times New Roman" w:cs="Times New Roman"/>
          <w:sz w:val="28"/>
          <w:szCs w:val="28"/>
        </w:rPr>
        <w:t xml:space="preserve"> В случае же</w:t>
      </w:r>
      <w:r w:rsidR="00B10AB6" w:rsidRPr="00263C53">
        <w:rPr>
          <w:rFonts w:ascii="Times New Roman" w:hAnsi="Times New Roman" w:cs="Times New Roman"/>
          <w:sz w:val="28"/>
          <w:szCs w:val="28"/>
        </w:rPr>
        <w:t>, когда</w:t>
      </w:r>
      <w:r w:rsidR="00D37C2A" w:rsidRPr="00263C53">
        <w:rPr>
          <w:rFonts w:ascii="Times New Roman" w:hAnsi="Times New Roman" w:cs="Times New Roman"/>
          <w:sz w:val="28"/>
          <w:szCs w:val="28"/>
        </w:rPr>
        <w:t xml:space="preserve"> исключается ответственност</w:t>
      </w:r>
      <w:r w:rsidR="00E7311D" w:rsidRPr="00263C53">
        <w:rPr>
          <w:rFonts w:ascii="Times New Roman" w:hAnsi="Times New Roman" w:cs="Times New Roman"/>
          <w:sz w:val="28"/>
          <w:szCs w:val="28"/>
        </w:rPr>
        <w:t>ь</w:t>
      </w:r>
      <w:r w:rsidR="00D37C2A" w:rsidRPr="00263C53">
        <w:rPr>
          <w:rFonts w:ascii="Times New Roman" w:hAnsi="Times New Roman" w:cs="Times New Roman"/>
          <w:sz w:val="28"/>
          <w:szCs w:val="28"/>
        </w:rPr>
        <w:t xml:space="preserve"> цедента, являющегося предпринимателем, перед цессионарием-гражданином</w:t>
      </w:r>
      <w:r w:rsidR="00E7311D" w:rsidRPr="00263C53">
        <w:rPr>
          <w:rFonts w:ascii="Times New Roman" w:hAnsi="Times New Roman" w:cs="Times New Roman"/>
          <w:sz w:val="28"/>
          <w:szCs w:val="28"/>
        </w:rPr>
        <w:t>,</w:t>
      </w:r>
      <w:r w:rsidR="00D37C2A" w:rsidRPr="00263C53">
        <w:rPr>
          <w:rFonts w:ascii="Times New Roman" w:hAnsi="Times New Roman" w:cs="Times New Roman"/>
          <w:sz w:val="28"/>
          <w:szCs w:val="28"/>
        </w:rPr>
        <w:t xml:space="preserve"> можно говорить о том, что </w:t>
      </w:r>
      <w:r w:rsidR="00E7311D" w:rsidRPr="00263C53">
        <w:rPr>
          <w:rFonts w:ascii="Times New Roman" w:hAnsi="Times New Roman" w:cs="Times New Roman"/>
          <w:sz w:val="28"/>
          <w:szCs w:val="28"/>
        </w:rPr>
        <w:t xml:space="preserve">данная </w:t>
      </w:r>
      <w:r w:rsidR="00D37C2A" w:rsidRPr="00263C53">
        <w:rPr>
          <w:rFonts w:ascii="Times New Roman" w:hAnsi="Times New Roman" w:cs="Times New Roman"/>
          <w:sz w:val="28"/>
          <w:szCs w:val="28"/>
        </w:rPr>
        <w:t>норма является императивной, поскольку она защищает интересы слабой стороны договора.</w:t>
      </w:r>
    </w:p>
    <w:p w14:paraId="3D06A5A3" w14:textId="77777777" w:rsidR="00522450" w:rsidRPr="00263C53" w:rsidRDefault="007C285A" w:rsidP="00832C93">
      <w:pPr>
        <w:spacing w:after="0" w:line="420" w:lineRule="exact"/>
        <w:ind w:firstLine="709"/>
        <w:jc w:val="both"/>
        <w:rPr>
          <w:rFonts w:ascii="Times New Roman" w:hAnsi="Times New Roman" w:cs="Times New Roman"/>
          <w:sz w:val="28"/>
          <w:szCs w:val="28"/>
        </w:rPr>
      </w:pPr>
      <w:r w:rsidRPr="00263C53">
        <w:rPr>
          <w:rFonts w:ascii="Times New Roman" w:hAnsi="Times New Roman" w:cs="Times New Roman"/>
          <w:sz w:val="28"/>
          <w:szCs w:val="28"/>
        </w:rPr>
        <w:t>В</w:t>
      </w:r>
      <w:r w:rsidR="00637D84" w:rsidRPr="00263C53">
        <w:rPr>
          <w:rFonts w:ascii="Times New Roman" w:hAnsi="Times New Roman" w:cs="Times New Roman"/>
          <w:sz w:val="28"/>
          <w:szCs w:val="28"/>
        </w:rPr>
        <w:t xml:space="preserve"> с</w:t>
      </w:r>
      <w:r w:rsidR="000D3CAC" w:rsidRPr="00263C53">
        <w:rPr>
          <w:rFonts w:ascii="Times New Roman" w:hAnsi="Times New Roman" w:cs="Times New Roman"/>
          <w:sz w:val="28"/>
          <w:szCs w:val="28"/>
        </w:rPr>
        <w:t>итуации</w:t>
      </w:r>
      <w:r w:rsidR="00637D84" w:rsidRPr="00263C53">
        <w:rPr>
          <w:rFonts w:ascii="Times New Roman" w:hAnsi="Times New Roman" w:cs="Times New Roman"/>
          <w:sz w:val="28"/>
          <w:szCs w:val="28"/>
        </w:rPr>
        <w:t xml:space="preserve"> исключения или ограничения ответственности цедента за действительност</w:t>
      </w:r>
      <w:r w:rsidR="00C86F28" w:rsidRPr="00263C53">
        <w:rPr>
          <w:rFonts w:ascii="Times New Roman" w:hAnsi="Times New Roman" w:cs="Times New Roman"/>
          <w:sz w:val="28"/>
          <w:szCs w:val="28"/>
        </w:rPr>
        <w:t>ь</w:t>
      </w:r>
      <w:r w:rsidR="00637D84" w:rsidRPr="00263C53">
        <w:rPr>
          <w:rFonts w:ascii="Times New Roman" w:hAnsi="Times New Roman" w:cs="Times New Roman"/>
          <w:sz w:val="28"/>
          <w:szCs w:val="28"/>
        </w:rPr>
        <w:t xml:space="preserve"> требования </w:t>
      </w:r>
      <w:r w:rsidR="005F3941" w:rsidRPr="00263C53">
        <w:rPr>
          <w:rFonts w:ascii="Times New Roman" w:hAnsi="Times New Roman" w:cs="Times New Roman"/>
          <w:sz w:val="28"/>
          <w:szCs w:val="28"/>
        </w:rPr>
        <w:t xml:space="preserve">применительно </w:t>
      </w:r>
      <w:r w:rsidR="00F4316F" w:rsidRPr="00263C53">
        <w:rPr>
          <w:rFonts w:ascii="Times New Roman" w:hAnsi="Times New Roman" w:cs="Times New Roman"/>
          <w:sz w:val="28"/>
          <w:szCs w:val="28"/>
        </w:rPr>
        <w:t xml:space="preserve">и </w:t>
      </w:r>
      <w:r w:rsidR="005F3941" w:rsidRPr="00263C53">
        <w:rPr>
          <w:rFonts w:ascii="Times New Roman" w:hAnsi="Times New Roman" w:cs="Times New Roman"/>
          <w:sz w:val="28"/>
          <w:szCs w:val="28"/>
        </w:rPr>
        <w:t xml:space="preserve">к отношениям между цедентом и цессионарием можно </w:t>
      </w:r>
      <w:r w:rsidR="00F4316F" w:rsidRPr="00263C53">
        <w:rPr>
          <w:rFonts w:ascii="Times New Roman" w:hAnsi="Times New Roman" w:cs="Times New Roman"/>
          <w:sz w:val="28"/>
          <w:szCs w:val="28"/>
        </w:rPr>
        <w:t xml:space="preserve">будет </w:t>
      </w:r>
      <w:r w:rsidR="00EE2C14" w:rsidRPr="00263C53">
        <w:rPr>
          <w:rFonts w:ascii="Times New Roman" w:hAnsi="Times New Roman" w:cs="Times New Roman"/>
          <w:sz w:val="28"/>
          <w:szCs w:val="28"/>
        </w:rPr>
        <w:t>констатировать</w:t>
      </w:r>
      <w:r w:rsidR="005F3941" w:rsidRPr="00263C53">
        <w:rPr>
          <w:rFonts w:ascii="Times New Roman" w:hAnsi="Times New Roman" w:cs="Times New Roman"/>
          <w:sz w:val="28"/>
          <w:szCs w:val="28"/>
        </w:rPr>
        <w:t>, что бремя уведомления должника об уступке требования несет цессионарий</w:t>
      </w:r>
      <w:r w:rsidR="008A32C5" w:rsidRPr="00263C53">
        <w:rPr>
          <w:rFonts w:ascii="Times New Roman" w:hAnsi="Times New Roman" w:cs="Times New Roman"/>
          <w:sz w:val="28"/>
          <w:szCs w:val="28"/>
        </w:rPr>
        <w:t xml:space="preserve">. </w:t>
      </w:r>
      <w:r w:rsidR="00637D84" w:rsidRPr="00263C53">
        <w:rPr>
          <w:rFonts w:ascii="Times New Roman" w:hAnsi="Times New Roman" w:cs="Times New Roman"/>
          <w:sz w:val="28"/>
          <w:szCs w:val="28"/>
        </w:rPr>
        <w:t xml:space="preserve">В </w:t>
      </w:r>
      <w:r w:rsidR="00C86F28" w:rsidRPr="00263C53">
        <w:rPr>
          <w:rFonts w:ascii="Times New Roman" w:hAnsi="Times New Roman" w:cs="Times New Roman"/>
          <w:sz w:val="28"/>
          <w:szCs w:val="28"/>
        </w:rPr>
        <w:t>данном случае</w:t>
      </w:r>
      <w:r w:rsidR="00637D84" w:rsidRPr="00263C53">
        <w:rPr>
          <w:rFonts w:ascii="Times New Roman" w:hAnsi="Times New Roman" w:cs="Times New Roman"/>
          <w:sz w:val="28"/>
          <w:szCs w:val="28"/>
        </w:rPr>
        <w:t xml:space="preserve"> риск</w:t>
      </w:r>
      <w:r w:rsidR="008A32C5" w:rsidRPr="00263C53">
        <w:rPr>
          <w:rFonts w:ascii="Times New Roman" w:hAnsi="Times New Roman" w:cs="Times New Roman"/>
          <w:sz w:val="28"/>
          <w:szCs w:val="28"/>
        </w:rPr>
        <w:t xml:space="preserve"> увеличени</w:t>
      </w:r>
      <w:r w:rsidR="00C86F28" w:rsidRPr="00263C53">
        <w:rPr>
          <w:rFonts w:ascii="Times New Roman" w:hAnsi="Times New Roman" w:cs="Times New Roman"/>
          <w:sz w:val="28"/>
          <w:szCs w:val="28"/>
        </w:rPr>
        <w:t>я</w:t>
      </w:r>
      <w:r w:rsidR="008A32C5" w:rsidRPr="00263C53">
        <w:rPr>
          <w:rFonts w:ascii="Times New Roman" w:hAnsi="Times New Roman" w:cs="Times New Roman"/>
          <w:sz w:val="28"/>
          <w:szCs w:val="28"/>
        </w:rPr>
        <w:t xml:space="preserve"> числа возражений </w:t>
      </w:r>
      <w:r w:rsidR="005C6AC2" w:rsidRPr="00263C53">
        <w:rPr>
          <w:rFonts w:ascii="Times New Roman" w:hAnsi="Times New Roman" w:cs="Times New Roman"/>
          <w:sz w:val="28"/>
          <w:szCs w:val="28"/>
        </w:rPr>
        <w:t xml:space="preserve">должника </w:t>
      </w:r>
      <w:r w:rsidR="008A32C5" w:rsidRPr="00263C53">
        <w:rPr>
          <w:rFonts w:ascii="Times New Roman" w:hAnsi="Times New Roman" w:cs="Times New Roman"/>
          <w:sz w:val="28"/>
          <w:szCs w:val="28"/>
        </w:rPr>
        <w:t xml:space="preserve">против цессионария и </w:t>
      </w:r>
      <w:r w:rsidR="00C86F28" w:rsidRPr="00263C53">
        <w:rPr>
          <w:rFonts w:ascii="Times New Roman" w:hAnsi="Times New Roman" w:cs="Times New Roman"/>
          <w:sz w:val="28"/>
          <w:szCs w:val="28"/>
        </w:rPr>
        <w:t xml:space="preserve">числа </w:t>
      </w:r>
      <w:r w:rsidR="008A32C5" w:rsidRPr="00263C53">
        <w:rPr>
          <w:rFonts w:ascii="Times New Roman" w:hAnsi="Times New Roman" w:cs="Times New Roman"/>
          <w:sz w:val="28"/>
          <w:szCs w:val="28"/>
        </w:rPr>
        <w:t xml:space="preserve">требований </w:t>
      </w:r>
      <w:r w:rsidR="009A1ED2" w:rsidRPr="00263C53">
        <w:rPr>
          <w:rFonts w:ascii="Times New Roman" w:hAnsi="Times New Roman" w:cs="Times New Roman"/>
          <w:sz w:val="28"/>
          <w:szCs w:val="28"/>
        </w:rPr>
        <w:t xml:space="preserve">должника </w:t>
      </w:r>
      <w:r w:rsidR="008A32C5" w:rsidRPr="00263C53">
        <w:rPr>
          <w:rFonts w:ascii="Times New Roman" w:hAnsi="Times New Roman" w:cs="Times New Roman"/>
          <w:sz w:val="28"/>
          <w:szCs w:val="28"/>
        </w:rPr>
        <w:t>к цеденту, которые могут быть зачтены против требования цессионария, вследствие промедления в осуществлении уведомления должника об уступке будет некомпенсируемым для цессионария.</w:t>
      </w:r>
    </w:p>
    <w:p w14:paraId="430D23F9" w14:textId="77777777" w:rsidR="00AC6320" w:rsidRPr="00263C53" w:rsidRDefault="00A402EA" w:rsidP="00832C93">
      <w:pPr>
        <w:spacing w:after="0" w:line="420" w:lineRule="exact"/>
        <w:ind w:firstLine="709"/>
        <w:jc w:val="both"/>
        <w:rPr>
          <w:rFonts w:ascii="Times New Roman" w:hAnsi="Times New Roman" w:cs="Times New Roman"/>
          <w:sz w:val="28"/>
          <w:szCs w:val="28"/>
        </w:rPr>
      </w:pPr>
      <w:r w:rsidRPr="00263C53">
        <w:rPr>
          <w:rFonts w:ascii="Times New Roman" w:hAnsi="Times New Roman" w:cs="Times New Roman"/>
          <w:sz w:val="28"/>
          <w:szCs w:val="28"/>
        </w:rPr>
        <w:t>Применительно к определению природы нормы п. 1 ст. 385 ГК РФ</w:t>
      </w:r>
      <w:r w:rsidR="00340872" w:rsidRPr="00263C53">
        <w:rPr>
          <w:rFonts w:ascii="Times New Roman" w:hAnsi="Times New Roman" w:cs="Times New Roman"/>
          <w:sz w:val="28"/>
          <w:szCs w:val="28"/>
        </w:rPr>
        <w:t>, в которой определены лица, управомоченные на направление должнику уведомления об уступке требования,</w:t>
      </w:r>
      <w:r w:rsidR="003B619A" w:rsidRPr="00263C53">
        <w:rPr>
          <w:rFonts w:ascii="Times New Roman" w:hAnsi="Times New Roman" w:cs="Times New Roman"/>
          <w:sz w:val="28"/>
          <w:szCs w:val="28"/>
        </w:rPr>
        <w:t xml:space="preserve"> в качестве</w:t>
      </w:r>
      <w:r w:rsidRPr="00263C53">
        <w:rPr>
          <w:rFonts w:ascii="Times New Roman" w:hAnsi="Times New Roman" w:cs="Times New Roman"/>
          <w:sz w:val="28"/>
          <w:szCs w:val="28"/>
        </w:rPr>
        <w:t xml:space="preserve"> императивной или </w:t>
      </w:r>
      <w:r w:rsidRPr="00263C53">
        <w:rPr>
          <w:rFonts w:ascii="Times New Roman" w:hAnsi="Times New Roman" w:cs="Times New Roman"/>
          <w:sz w:val="28"/>
          <w:szCs w:val="28"/>
        </w:rPr>
        <w:lastRenderedPageBreak/>
        <w:t>диспозитивной,</w:t>
      </w:r>
      <w:r w:rsidR="00340872" w:rsidRPr="00263C53">
        <w:rPr>
          <w:rFonts w:ascii="Times New Roman" w:hAnsi="Times New Roman" w:cs="Times New Roman"/>
          <w:sz w:val="28"/>
          <w:szCs w:val="28"/>
        </w:rPr>
        <w:t xml:space="preserve"> </w:t>
      </w:r>
      <w:r w:rsidR="00754D62" w:rsidRPr="00263C53">
        <w:rPr>
          <w:rFonts w:ascii="Times New Roman" w:hAnsi="Times New Roman" w:cs="Times New Roman"/>
          <w:sz w:val="28"/>
          <w:szCs w:val="28"/>
        </w:rPr>
        <w:t xml:space="preserve">необходимо </w:t>
      </w:r>
      <w:r w:rsidR="00340872" w:rsidRPr="00263C53">
        <w:rPr>
          <w:rFonts w:ascii="Times New Roman" w:hAnsi="Times New Roman" w:cs="Times New Roman"/>
          <w:sz w:val="28"/>
          <w:szCs w:val="28"/>
        </w:rPr>
        <w:t xml:space="preserve">отметить следующее. Как верно </w:t>
      </w:r>
      <w:r w:rsidR="00EC5D5C" w:rsidRPr="00263C53">
        <w:rPr>
          <w:rFonts w:ascii="Times New Roman" w:hAnsi="Times New Roman" w:cs="Times New Roman"/>
          <w:sz w:val="28"/>
          <w:szCs w:val="28"/>
        </w:rPr>
        <w:t>указывается</w:t>
      </w:r>
      <w:r w:rsidR="00340872" w:rsidRPr="00263C53">
        <w:rPr>
          <w:rFonts w:ascii="Times New Roman" w:hAnsi="Times New Roman" w:cs="Times New Roman"/>
          <w:sz w:val="28"/>
          <w:szCs w:val="28"/>
        </w:rPr>
        <w:t xml:space="preserve"> в доктрине, </w:t>
      </w:r>
      <w:r w:rsidR="00F164A8" w:rsidRPr="00263C53">
        <w:rPr>
          <w:rFonts w:ascii="Times New Roman" w:hAnsi="Times New Roman" w:cs="Times New Roman"/>
          <w:sz w:val="28"/>
          <w:szCs w:val="28"/>
        </w:rPr>
        <w:t xml:space="preserve">функциональная направленность данной нормы состоит в обеспечении интересов должника, не участвующего в договоре об уступке. </w:t>
      </w:r>
      <w:r w:rsidR="00FF00E4" w:rsidRPr="00263C53">
        <w:rPr>
          <w:rFonts w:ascii="Times New Roman" w:hAnsi="Times New Roman" w:cs="Times New Roman"/>
          <w:sz w:val="28"/>
          <w:szCs w:val="28"/>
        </w:rPr>
        <w:t>Соответственно,</w:t>
      </w:r>
      <w:r w:rsidR="00AC6320" w:rsidRPr="00263C53">
        <w:rPr>
          <w:rFonts w:ascii="Times New Roman" w:hAnsi="Times New Roman" w:cs="Times New Roman"/>
          <w:sz w:val="28"/>
          <w:szCs w:val="28"/>
        </w:rPr>
        <w:t xml:space="preserve"> любые условия договора </w:t>
      </w:r>
      <w:r w:rsidR="00D20D06" w:rsidRPr="00263C53">
        <w:rPr>
          <w:rFonts w:ascii="Times New Roman" w:hAnsi="Times New Roman" w:cs="Times New Roman"/>
          <w:sz w:val="28"/>
          <w:szCs w:val="28"/>
        </w:rPr>
        <w:t>об уступке</w:t>
      </w:r>
      <w:r w:rsidR="00AC6320" w:rsidRPr="00263C53">
        <w:rPr>
          <w:rFonts w:ascii="Times New Roman" w:hAnsi="Times New Roman" w:cs="Times New Roman"/>
          <w:sz w:val="28"/>
          <w:szCs w:val="28"/>
        </w:rPr>
        <w:t>, которые будут ущемлять интересы должника, обеспечиваемые правилами п. 1 ст. 385 ГК РФ, должны считаться недействительными, а сами эти правила</w:t>
      </w:r>
      <w:r w:rsidR="009776E6" w:rsidRPr="00263C53">
        <w:rPr>
          <w:rFonts w:ascii="Times New Roman" w:hAnsi="Times New Roman" w:cs="Times New Roman"/>
          <w:sz w:val="28"/>
          <w:szCs w:val="28"/>
        </w:rPr>
        <w:t xml:space="preserve"> – </w:t>
      </w:r>
      <w:r w:rsidR="00AC6320" w:rsidRPr="00263C53">
        <w:rPr>
          <w:rFonts w:ascii="Times New Roman" w:hAnsi="Times New Roman" w:cs="Times New Roman"/>
          <w:sz w:val="28"/>
          <w:szCs w:val="28"/>
        </w:rPr>
        <w:t>императивными</w:t>
      </w:r>
      <w:r w:rsidR="00432311" w:rsidRPr="00263C53">
        <w:rPr>
          <w:rFonts w:ascii="Times New Roman" w:hAnsi="Times New Roman" w:cs="Times New Roman"/>
          <w:sz w:val="28"/>
          <w:szCs w:val="28"/>
        </w:rPr>
        <w:t>.</w:t>
      </w:r>
      <w:r w:rsidR="00F717DD" w:rsidRPr="00263C53">
        <w:rPr>
          <w:rStyle w:val="aa"/>
          <w:rFonts w:ascii="Times New Roman" w:hAnsi="Times New Roman" w:cs="Times New Roman"/>
          <w:sz w:val="28"/>
          <w:szCs w:val="28"/>
        </w:rPr>
        <w:footnoteReference w:id="9"/>
      </w:r>
    </w:p>
    <w:p w14:paraId="6A29E56A" w14:textId="77777777" w:rsidR="00C826CA" w:rsidRPr="00263C53" w:rsidRDefault="00474642" w:rsidP="00832C93">
      <w:pPr>
        <w:spacing w:after="0" w:line="420" w:lineRule="exact"/>
        <w:ind w:firstLine="709"/>
        <w:jc w:val="both"/>
        <w:rPr>
          <w:rFonts w:ascii="Times New Roman" w:hAnsi="Times New Roman" w:cs="Times New Roman"/>
          <w:sz w:val="28"/>
          <w:szCs w:val="28"/>
        </w:rPr>
      </w:pPr>
      <w:r w:rsidRPr="00263C53">
        <w:rPr>
          <w:rFonts w:ascii="Times New Roman" w:hAnsi="Times New Roman" w:cs="Times New Roman"/>
          <w:sz w:val="28"/>
          <w:szCs w:val="28"/>
        </w:rPr>
        <w:t xml:space="preserve">Напротив, если речь идет об изменении предписаний п. 1 ст. 385 ГК РФ в договоре между должником и цедентом, требование из которого уступлено цессионарию, то необходимо признать, что </w:t>
      </w:r>
      <w:r w:rsidR="00B23FD4" w:rsidRPr="00263C53">
        <w:rPr>
          <w:rFonts w:ascii="Times New Roman" w:hAnsi="Times New Roman" w:cs="Times New Roman"/>
          <w:sz w:val="28"/>
          <w:szCs w:val="28"/>
        </w:rPr>
        <w:t>норма п. 1 ст. 385 ГК РФ является диспозитивной</w:t>
      </w:r>
      <w:r w:rsidR="004E6551" w:rsidRPr="00263C53">
        <w:rPr>
          <w:rFonts w:ascii="Times New Roman" w:hAnsi="Times New Roman" w:cs="Times New Roman"/>
          <w:sz w:val="28"/>
          <w:szCs w:val="28"/>
        </w:rPr>
        <w:t xml:space="preserve">, поскольку изменение регулирования осуществляется по воле лица, в </w:t>
      </w:r>
      <w:r w:rsidR="00111530" w:rsidRPr="00263C53">
        <w:rPr>
          <w:rFonts w:ascii="Times New Roman" w:hAnsi="Times New Roman" w:cs="Times New Roman"/>
          <w:sz w:val="28"/>
          <w:szCs w:val="28"/>
        </w:rPr>
        <w:t xml:space="preserve">защиту которого оно </w:t>
      </w:r>
      <w:r w:rsidR="00CE53E7" w:rsidRPr="00263C53">
        <w:rPr>
          <w:rFonts w:ascii="Times New Roman" w:hAnsi="Times New Roman" w:cs="Times New Roman"/>
          <w:sz w:val="28"/>
          <w:szCs w:val="28"/>
        </w:rPr>
        <w:t>установлено</w:t>
      </w:r>
      <w:r w:rsidR="00111530" w:rsidRPr="00263C53">
        <w:rPr>
          <w:rFonts w:ascii="Times New Roman" w:hAnsi="Times New Roman" w:cs="Times New Roman"/>
          <w:sz w:val="28"/>
          <w:szCs w:val="28"/>
        </w:rPr>
        <w:t xml:space="preserve">. </w:t>
      </w:r>
      <w:r w:rsidR="00C826CA" w:rsidRPr="00263C53">
        <w:rPr>
          <w:rFonts w:ascii="Times New Roman" w:hAnsi="Times New Roman" w:cs="Times New Roman"/>
          <w:sz w:val="28"/>
          <w:szCs w:val="28"/>
        </w:rPr>
        <w:t xml:space="preserve">Например, договором между должником и цедентом может быть предусмотрено, что должник </w:t>
      </w:r>
      <w:r w:rsidR="00956AB9" w:rsidRPr="00263C53">
        <w:rPr>
          <w:rFonts w:ascii="Times New Roman" w:hAnsi="Times New Roman" w:cs="Times New Roman"/>
          <w:sz w:val="28"/>
          <w:szCs w:val="28"/>
        </w:rPr>
        <w:t xml:space="preserve">вправе </w:t>
      </w:r>
      <w:r w:rsidR="000417FE" w:rsidRPr="00263C53">
        <w:rPr>
          <w:rFonts w:ascii="Times New Roman" w:hAnsi="Times New Roman" w:cs="Times New Roman"/>
          <w:sz w:val="28"/>
          <w:szCs w:val="28"/>
        </w:rPr>
        <w:t xml:space="preserve">не </w:t>
      </w:r>
      <w:r w:rsidR="00956AB9" w:rsidRPr="00263C53">
        <w:rPr>
          <w:rFonts w:ascii="Times New Roman" w:hAnsi="Times New Roman" w:cs="Times New Roman"/>
          <w:sz w:val="28"/>
          <w:szCs w:val="28"/>
        </w:rPr>
        <w:t xml:space="preserve">реагировать на уведомления об уступке требования, </w:t>
      </w:r>
      <w:r w:rsidR="00424864" w:rsidRPr="00263C53">
        <w:rPr>
          <w:rFonts w:ascii="Times New Roman" w:hAnsi="Times New Roman" w:cs="Times New Roman"/>
          <w:sz w:val="28"/>
          <w:szCs w:val="28"/>
        </w:rPr>
        <w:t>направленные третьими лицами</w:t>
      </w:r>
      <w:r w:rsidR="00111530" w:rsidRPr="00263C53">
        <w:rPr>
          <w:rFonts w:ascii="Times New Roman" w:hAnsi="Times New Roman" w:cs="Times New Roman"/>
          <w:sz w:val="28"/>
          <w:szCs w:val="28"/>
        </w:rPr>
        <w:t xml:space="preserve">, </w:t>
      </w:r>
      <w:r w:rsidR="001F46B0" w:rsidRPr="00263C53">
        <w:rPr>
          <w:rFonts w:ascii="Times New Roman" w:hAnsi="Times New Roman" w:cs="Times New Roman"/>
          <w:sz w:val="28"/>
          <w:szCs w:val="28"/>
        </w:rPr>
        <w:t xml:space="preserve">и обязан исполнять обязательство цеденту, </w:t>
      </w:r>
      <w:r w:rsidR="00111530" w:rsidRPr="00263C53">
        <w:rPr>
          <w:rFonts w:ascii="Times New Roman" w:hAnsi="Times New Roman" w:cs="Times New Roman"/>
          <w:sz w:val="28"/>
          <w:szCs w:val="28"/>
        </w:rPr>
        <w:t>пока не получит уведомление</w:t>
      </w:r>
      <w:r w:rsidR="00C826CA" w:rsidRPr="00263C53">
        <w:rPr>
          <w:rFonts w:ascii="Times New Roman" w:hAnsi="Times New Roman" w:cs="Times New Roman"/>
          <w:sz w:val="28"/>
          <w:szCs w:val="28"/>
        </w:rPr>
        <w:t xml:space="preserve"> </w:t>
      </w:r>
      <w:r w:rsidR="00956AB9" w:rsidRPr="00263C53">
        <w:rPr>
          <w:rFonts w:ascii="Times New Roman" w:hAnsi="Times New Roman" w:cs="Times New Roman"/>
          <w:sz w:val="28"/>
          <w:szCs w:val="28"/>
        </w:rPr>
        <w:t>об уступке от самого цедента. Как верно отмечает В. </w:t>
      </w:r>
      <w:r w:rsidR="00C826CA" w:rsidRPr="00263C53">
        <w:rPr>
          <w:rFonts w:ascii="Times New Roman" w:hAnsi="Times New Roman" w:cs="Times New Roman"/>
          <w:sz w:val="28"/>
          <w:szCs w:val="28"/>
        </w:rPr>
        <w:t>В</w:t>
      </w:r>
      <w:r w:rsidR="008F1031" w:rsidRPr="00263C53">
        <w:rPr>
          <w:rFonts w:ascii="Times New Roman" w:hAnsi="Times New Roman" w:cs="Times New Roman"/>
          <w:sz w:val="28"/>
          <w:szCs w:val="28"/>
        </w:rPr>
        <w:t>.</w:t>
      </w:r>
      <w:r w:rsidR="00C826CA" w:rsidRPr="00263C53">
        <w:rPr>
          <w:rFonts w:ascii="Times New Roman" w:hAnsi="Times New Roman" w:cs="Times New Roman"/>
          <w:sz w:val="28"/>
          <w:szCs w:val="28"/>
        </w:rPr>
        <w:t xml:space="preserve"> Байбак, </w:t>
      </w:r>
      <w:r w:rsidR="00FA79D5" w:rsidRPr="00263C53">
        <w:rPr>
          <w:rFonts w:ascii="Times New Roman" w:hAnsi="Times New Roman" w:cs="Times New Roman"/>
          <w:sz w:val="28"/>
          <w:szCs w:val="28"/>
        </w:rPr>
        <w:t>в указанном случае «новый кредитор, получивший право по договорному обязательству, связан теми условиями договора, которые были согласованы должником с пре</w:t>
      </w:r>
      <w:r w:rsidR="00A64E33" w:rsidRPr="00263C53">
        <w:rPr>
          <w:rFonts w:ascii="Times New Roman" w:hAnsi="Times New Roman" w:cs="Times New Roman"/>
          <w:sz w:val="28"/>
          <w:szCs w:val="28"/>
        </w:rPr>
        <w:t>жним кредитором. Соответственно</w:t>
      </w:r>
      <w:r w:rsidR="00FA79D5" w:rsidRPr="00263C53">
        <w:rPr>
          <w:rFonts w:ascii="Times New Roman" w:hAnsi="Times New Roman" w:cs="Times New Roman"/>
          <w:sz w:val="28"/>
          <w:szCs w:val="28"/>
        </w:rPr>
        <w:t xml:space="preserve"> т</w:t>
      </w:r>
      <w:r w:rsidR="008D2038" w:rsidRPr="00263C53">
        <w:rPr>
          <w:rFonts w:ascii="Times New Roman" w:hAnsi="Times New Roman" w:cs="Times New Roman"/>
          <w:sz w:val="28"/>
          <w:szCs w:val="28"/>
        </w:rPr>
        <w:t>акое условие должно быть призна</w:t>
      </w:r>
      <w:r w:rsidR="00FA79D5" w:rsidRPr="00263C53">
        <w:rPr>
          <w:rFonts w:ascii="Times New Roman" w:hAnsi="Times New Roman" w:cs="Times New Roman"/>
          <w:sz w:val="28"/>
          <w:szCs w:val="28"/>
        </w:rPr>
        <w:t>но законным и противопоставим новому кредитору»</w:t>
      </w:r>
      <w:r w:rsidR="00432311" w:rsidRPr="00263C53">
        <w:rPr>
          <w:rFonts w:ascii="Times New Roman" w:hAnsi="Times New Roman" w:cs="Times New Roman"/>
          <w:sz w:val="28"/>
          <w:szCs w:val="28"/>
        </w:rPr>
        <w:t>.</w:t>
      </w:r>
      <w:r w:rsidR="008F1031" w:rsidRPr="00263C53">
        <w:rPr>
          <w:rStyle w:val="aa"/>
          <w:rFonts w:ascii="Times New Roman" w:hAnsi="Times New Roman" w:cs="Times New Roman"/>
          <w:sz w:val="28"/>
          <w:szCs w:val="28"/>
        </w:rPr>
        <w:footnoteReference w:id="10"/>
      </w:r>
      <w:r w:rsidR="000D6840" w:rsidRPr="00263C53">
        <w:rPr>
          <w:rFonts w:ascii="Times New Roman" w:hAnsi="Times New Roman" w:cs="Times New Roman"/>
          <w:sz w:val="28"/>
          <w:szCs w:val="28"/>
        </w:rPr>
        <w:t xml:space="preserve"> То есть применительно к рассматриваемой ситуации необходимо будет </w:t>
      </w:r>
      <w:r w:rsidR="008877DE" w:rsidRPr="00263C53">
        <w:rPr>
          <w:rFonts w:ascii="Times New Roman" w:hAnsi="Times New Roman" w:cs="Times New Roman"/>
          <w:sz w:val="28"/>
          <w:szCs w:val="28"/>
        </w:rPr>
        <w:t>констатировать</w:t>
      </w:r>
      <w:r w:rsidR="000D6840" w:rsidRPr="00263C53">
        <w:rPr>
          <w:rFonts w:ascii="Times New Roman" w:hAnsi="Times New Roman" w:cs="Times New Roman"/>
          <w:sz w:val="28"/>
          <w:szCs w:val="28"/>
        </w:rPr>
        <w:t>, что цессионарий будет связан решением, заданным договором, требование из которого он приобрел.</w:t>
      </w:r>
    </w:p>
    <w:p w14:paraId="64530B2B" w14:textId="77777777" w:rsidR="00AF348D" w:rsidRPr="00263C53" w:rsidRDefault="00703A75" w:rsidP="00832C93">
      <w:pPr>
        <w:spacing w:after="0" w:line="420" w:lineRule="exact"/>
        <w:ind w:firstLine="709"/>
        <w:jc w:val="both"/>
        <w:rPr>
          <w:rFonts w:ascii="Times New Roman" w:hAnsi="Times New Roman" w:cs="Times New Roman"/>
          <w:sz w:val="28"/>
          <w:szCs w:val="28"/>
        </w:rPr>
      </w:pPr>
      <w:r w:rsidRPr="00263C53">
        <w:rPr>
          <w:rFonts w:ascii="Times New Roman" w:hAnsi="Times New Roman" w:cs="Times New Roman"/>
          <w:sz w:val="28"/>
          <w:szCs w:val="28"/>
        </w:rPr>
        <w:t xml:space="preserve">При этом </w:t>
      </w:r>
      <w:r w:rsidR="00D43519" w:rsidRPr="00263C53">
        <w:rPr>
          <w:rFonts w:ascii="Times New Roman" w:hAnsi="Times New Roman" w:cs="Times New Roman"/>
          <w:sz w:val="28"/>
          <w:szCs w:val="28"/>
        </w:rPr>
        <w:t xml:space="preserve">приведенное определение природы </w:t>
      </w:r>
      <w:r w:rsidR="00C25F6B" w:rsidRPr="00263C53">
        <w:rPr>
          <w:rFonts w:ascii="Times New Roman" w:hAnsi="Times New Roman" w:cs="Times New Roman"/>
          <w:sz w:val="28"/>
          <w:szCs w:val="28"/>
        </w:rPr>
        <w:t xml:space="preserve">нормы п. 1 ст. 385 ГК РФ в качестве императивной или диспозитивной </w:t>
      </w:r>
      <w:r w:rsidRPr="00263C53">
        <w:rPr>
          <w:rFonts w:ascii="Times New Roman" w:hAnsi="Times New Roman" w:cs="Times New Roman"/>
          <w:sz w:val="28"/>
          <w:szCs w:val="28"/>
        </w:rPr>
        <w:t>не затрагивает вопрос</w:t>
      </w:r>
      <w:r w:rsidR="008E579A" w:rsidRPr="00263C53">
        <w:rPr>
          <w:rFonts w:ascii="Times New Roman" w:hAnsi="Times New Roman" w:cs="Times New Roman"/>
          <w:sz w:val="28"/>
          <w:szCs w:val="28"/>
        </w:rPr>
        <w:t>ы</w:t>
      </w:r>
      <w:r w:rsidRPr="00263C53">
        <w:rPr>
          <w:rFonts w:ascii="Times New Roman" w:hAnsi="Times New Roman" w:cs="Times New Roman"/>
          <w:sz w:val="28"/>
          <w:szCs w:val="28"/>
        </w:rPr>
        <w:t xml:space="preserve"> ответственности цедента и цессионария в рамках </w:t>
      </w:r>
      <w:r w:rsidR="008E579A" w:rsidRPr="00263C53">
        <w:rPr>
          <w:rFonts w:ascii="Times New Roman" w:hAnsi="Times New Roman" w:cs="Times New Roman"/>
          <w:sz w:val="28"/>
          <w:szCs w:val="28"/>
        </w:rPr>
        <w:t xml:space="preserve">внутренних </w:t>
      </w:r>
      <w:r w:rsidRPr="00263C53">
        <w:rPr>
          <w:rFonts w:ascii="Times New Roman" w:hAnsi="Times New Roman" w:cs="Times New Roman"/>
          <w:sz w:val="28"/>
          <w:szCs w:val="28"/>
        </w:rPr>
        <w:t>правоотношений между ними.</w:t>
      </w:r>
      <w:r w:rsidR="00307E9D" w:rsidRPr="00263C53">
        <w:rPr>
          <w:rFonts w:ascii="Times New Roman" w:hAnsi="Times New Roman" w:cs="Times New Roman"/>
          <w:sz w:val="28"/>
          <w:szCs w:val="28"/>
        </w:rPr>
        <w:t xml:space="preserve"> </w:t>
      </w:r>
      <w:r w:rsidR="00C25F6B" w:rsidRPr="00263C53">
        <w:rPr>
          <w:rFonts w:ascii="Times New Roman" w:hAnsi="Times New Roman" w:cs="Times New Roman"/>
          <w:sz w:val="28"/>
          <w:szCs w:val="28"/>
        </w:rPr>
        <w:t>Например,</w:t>
      </w:r>
      <w:r w:rsidR="00453E02" w:rsidRPr="00263C53">
        <w:rPr>
          <w:rFonts w:ascii="Times New Roman" w:hAnsi="Times New Roman" w:cs="Times New Roman"/>
          <w:sz w:val="28"/>
          <w:szCs w:val="28"/>
        </w:rPr>
        <w:t xml:space="preserve"> </w:t>
      </w:r>
      <w:r w:rsidR="00AF348D" w:rsidRPr="00263C53">
        <w:rPr>
          <w:rFonts w:ascii="Times New Roman" w:hAnsi="Times New Roman" w:cs="Times New Roman"/>
          <w:sz w:val="28"/>
          <w:szCs w:val="28"/>
        </w:rPr>
        <w:t>в случае ненаправления</w:t>
      </w:r>
      <w:r w:rsidR="0050017D" w:rsidRPr="00263C53">
        <w:rPr>
          <w:rFonts w:ascii="Times New Roman" w:hAnsi="Times New Roman" w:cs="Times New Roman"/>
          <w:sz w:val="28"/>
          <w:szCs w:val="28"/>
        </w:rPr>
        <w:t xml:space="preserve"> цедентом</w:t>
      </w:r>
      <w:r w:rsidR="00AF348D" w:rsidRPr="00263C53">
        <w:rPr>
          <w:rFonts w:ascii="Times New Roman" w:hAnsi="Times New Roman" w:cs="Times New Roman"/>
          <w:sz w:val="28"/>
          <w:szCs w:val="28"/>
        </w:rPr>
        <w:t xml:space="preserve"> должнику уведомления об уступке требования в ситуации, когда в соответствии с договором между должником и цедентом такое уведомление может исходить </w:t>
      </w:r>
      <w:r w:rsidR="00AF348D" w:rsidRPr="00263C53">
        <w:rPr>
          <w:rFonts w:ascii="Times New Roman" w:hAnsi="Times New Roman" w:cs="Times New Roman"/>
          <w:sz w:val="28"/>
          <w:szCs w:val="28"/>
        </w:rPr>
        <w:lastRenderedPageBreak/>
        <w:t>только от цедента,</w:t>
      </w:r>
      <w:r w:rsidR="00DA1663" w:rsidRPr="00263C53">
        <w:rPr>
          <w:rFonts w:ascii="Times New Roman" w:hAnsi="Times New Roman" w:cs="Times New Roman"/>
          <w:sz w:val="28"/>
          <w:szCs w:val="28"/>
        </w:rPr>
        <w:t xml:space="preserve"> </w:t>
      </w:r>
      <w:r w:rsidR="00602EA1" w:rsidRPr="00263C53">
        <w:rPr>
          <w:rFonts w:ascii="Times New Roman" w:hAnsi="Times New Roman" w:cs="Times New Roman"/>
          <w:sz w:val="28"/>
          <w:szCs w:val="28"/>
        </w:rPr>
        <w:t>последний</w:t>
      </w:r>
      <w:r w:rsidR="00DA1663" w:rsidRPr="00263C53">
        <w:rPr>
          <w:rFonts w:ascii="Times New Roman" w:hAnsi="Times New Roman" w:cs="Times New Roman"/>
          <w:sz w:val="28"/>
          <w:szCs w:val="28"/>
        </w:rPr>
        <w:t xml:space="preserve"> будет нести перед цессионарием ответств</w:t>
      </w:r>
      <w:r w:rsidR="00FC6DC5" w:rsidRPr="00263C53">
        <w:rPr>
          <w:rFonts w:ascii="Times New Roman" w:hAnsi="Times New Roman" w:cs="Times New Roman"/>
          <w:sz w:val="28"/>
          <w:szCs w:val="28"/>
        </w:rPr>
        <w:t xml:space="preserve">енность. </w:t>
      </w:r>
      <w:r w:rsidR="00963269" w:rsidRPr="00263C53">
        <w:rPr>
          <w:rFonts w:ascii="Times New Roman" w:hAnsi="Times New Roman" w:cs="Times New Roman"/>
          <w:sz w:val="28"/>
          <w:szCs w:val="28"/>
        </w:rPr>
        <w:t>Более того, за</w:t>
      </w:r>
      <w:r w:rsidR="00FC6DC5" w:rsidRPr="00263C53">
        <w:rPr>
          <w:rFonts w:ascii="Times New Roman" w:hAnsi="Times New Roman" w:cs="Times New Roman"/>
          <w:sz w:val="28"/>
          <w:szCs w:val="28"/>
        </w:rPr>
        <w:t xml:space="preserve"> цессионарием </w:t>
      </w:r>
      <w:r w:rsidR="0069695B" w:rsidRPr="00263C53">
        <w:rPr>
          <w:rFonts w:ascii="Times New Roman" w:hAnsi="Times New Roman" w:cs="Times New Roman"/>
          <w:sz w:val="28"/>
          <w:szCs w:val="28"/>
        </w:rPr>
        <w:t xml:space="preserve">в силу п. 3 ст. 390 ГК РФ </w:t>
      </w:r>
      <w:r w:rsidR="00FC6DC5" w:rsidRPr="00263C53">
        <w:rPr>
          <w:rFonts w:ascii="Times New Roman" w:hAnsi="Times New Roman" w:cs="Times New Roman"/>
          <w:sz w:val="28"/>
          <w:szCs w:val="28"/>
        </w:rPr>
        <w:t xml:space="preserve">должно признаваться </w:t>
      </w:r>
      <w:r w:rsidR="0069695B" w:rsidRPr="00263C53">
        <w:rPr>
          <w:rFonts w:ascii="Times New Roman" w:hAnsi="Times New Roman" w:cs="Times New Roman"/>
          <w:sz w:val="28"/>
          <w:szCs w:val="28"/>
        </w:rPr>
        <w:t xml:space="preserve">и </w:t>
      </w:r>
      <w:r w:rsidR="00FC6DC5" w:rsidRPr="00263C53">
        <w:rPr>
          <w:rFonts w:ascii="Times New Roman" w:hAnsi="Times New Roman" w:cs="Times New Roman"/>
          <w:sz w:val="28"/>
          <w:szCs w:val="28"/>
        </w:rPr>
        <w:t xml:space="preserve">право на односторонний отказ от договора, на основании которого осуществляется уступка, поскольку </w:t>
      </w:r>
      <w:r w:rsidR="009D6553" w:rsidRPr="00263C53">
        <w:rPr>
          <w:rFonts w:ascii="Times New Roman" w:hAnsi="Times New Roman" w:cs="Times New Roman"/>
          <w:sz w:val="28"/>
          <w:szCs w:val="28"/>
        </w:rPr>
        <w:t xml:space="preserve">цедент своими действиями создает основание для возражения должника </w:t>
      </w:r>
      <w:r w:rsidR="0069695B" w:rsidRPr="00263C53">
        <w:rPr>
          <w:rFonts w:ascii="Times New Roman" w:hAnsi="Times New Roman" w:cs="Times New Roman"/>
          <w:sz w:val="28"/>
          <w:szCs w:val="28"/>
        </w:rPr>
        <w:t xml:space="preserve">против цессионария </w:t>
      </w:r>
      <w:r w:rsidR="009D6553" w:rsidRPr="00263C53">
        <w:rPr>
          <w:rFonts w:ascii="Times New Roman" w:hAnsi="Times New Roman" w:cs="Times New Roman"/>
          <w:sz w:val="28"/>
          <w:szCs w:val="28"/>
        </w:rPr>
        <w:t>(об отсутствии обязанности производить исполнение обязательства цессионарию до получения уве</w:t>
      </w:r>
      <w:r w:rsidR="0069695B" w:rsidRPr="00263C53">
        <w:rPr>
          <w:rFonts w:ascii="Times New Roman" w:hAnsi="Times New Roman" w:cs="Times New Roman"/>
          <w:sz w:val="28"/>
          <w:szCs w:val="28"/>
        </w:rPr>
        <w:t>домления от цедента).</w:t>
      </w:r>
    </w:p>
    <w:p w14:paraId="60E04D88" w14:textId="77777777" w:rsidR="00DF09AA" w:rsidRPr="00263C53" w:rsidRDefault="002D69D7" w:rsidP="00832C93">
      <w:pPr>
        <w:spacing w:after="0" w:line="420" w:lineRule="exact"/>
        <w:ind w:firstLine="709"/>
        <w:jc w:val="both"/>
        <w:rPr>
          <w:rFonts w:ascii="Times New Roman" w:hAnsi="Times New Roman" w:cs="Times New Roman"/>
          <w:sz w:val="28"/>
          <w:szCs w:val="28"/>
        </w:rPr>
      </w:pPr>
      <w:r w:rsidRPr="00263C53">
        <w:rPr>
          <w:rFonts w:ascii="Times New Roman" w:hAnsi="Times New Roman" w:cs="Times New Roman"/>
          <w:sz w:val="28"/>
          <w:szCs w:val="28"/>
        </w:rPr>
        <w:t>Касаемо</w:t>
      </w:r>
      <w:r w:rsidR="00457609" w:rsidRPr="00263C53">
        <w:rPr>
          <w:rFonts w:ascii="Times New Roman" w:hAnsi="Times New Roman" w:cs="Times New Roman"/>
          <w:sz w:val="28"/>
          <w:szCs w:val="28"/>
        </w:rPr>
        <w:t xml:space="preserve"> содержания уведомления об уступке права требования, которое может быть направлено должнику цедентом или цессионарием, отметим, что </w:t>
      </w:r>
      <w:r w:rsidR="00433CD5" w:rsidRPr="00263C53">
        <w:rPr>
          <w:rFonts w:ascii="Times New Roman" w:hAnsi="Times New Roman" w:cs="Times New Roman"/>
          <w:sz w:val="28"/>
          <w:szCs w:val="28"/>
        </w:rPr>
        <w:t xml:space="preserve">такое </w:t>
      </w:r>
      <w:r w:rsidR="00457609" w:rsidRPr="00263C53">
        <w:rPr>
          <w:rFonts w:ascii="Times New Roman" w:hAnsi="Times New Roman" w:cs="Times New Roman"/>
          <w:sz w:val="28"/>
          <w:szCs w:val="28"/>
        </w:rPr>
        <w:t xml:space="preserve">уведомление </w:t>
      </w:r>
      <w:r w:rsidR="00DF09AA" w:rsidRPr="00263C53">
        <w:rPr>
          <w:rFonts w:ascii="Times New Roman" w:hAnsi="Times New Roman" w:cs="Times New Roman"/>
          <w:sz w:val="28"/>
          <w:szCs w:val="28"/>
        </w:rPr>
        <w:t>должно содержать сведения, позволяющие иде</w:t>
      </w:r>
      <w:r w:rsidR="00D0670B" w:rsidRPr="00263C53">
        <w:rPr>
          <w:rFonts w:ascii="Times New Roman" w:hAnsi="Times New Roman" w:cs="Times New Roman"/>
          <w:sz w:val="28"/>
          <w:szCs w:val="28"/>
        </w:rPr>
        <w:t xml:space="preserve">нтифицировать </w:t>
      </w:r>
      <w:r w:rsidR="00D0670B" w:rsidRPr="00263C53">
        <w:rPr>
          <w:rFonts w:ascii="Times New Roman" w:hAnsi="Times New Roman" w:cs="Times New Roman"/>
          <w:i/>
          <w:sz w:val="28"/>
          <w:szCs w:val="28"/>
        </w:rPr>
        <w:t>нового кредитора</w:t>
      </w:r>
      <w:r w:rsidR="00D0670B" w:rsidRPr="00263C53">
        <w:rPr>
          <w:rFonts w:ascii="Times New Roman" w:hAnsi="Times New Roman" w:cs="Times New Roman"/>
          <w:sz w:val="28"/>
          <w:szCs w:val="28"/>
        </w:rPr>
        <w:t xml:space="preserve"> и </w:t>
      </w:r>
      <w:r w:rsidR="00DF09AA" w:rsidRPr="00263C53">
        <w:rPr>
          <w:rFonts w:ascii="Times New Roman" w:hAnsi="Times New Roman" w:cs="Times New Roman"/>
          <w:sz w:val="28"/>
          <w:szCs w:val="28"/>
        </w:rPr>
        <w:t>определи</w:t>
      </w:r>
      <w:r w:rsidR="00D0670B" w:rsidRPr="00263C53">
        <w:rPr>
          <w:rFonts w:ascii="Times New Roman" w:hAnsi="Times New Roman" w:cs="Times New Roman"/>
          <w:sz w:val="28"/>
          <w:szCs w:val="28"/>
        </w:rPr>
        <w:t xml:space="preserve">ть </w:t>
      </w:r>
      <w:r w:rsidR="00D0670B" w:rsidRPr="00263C53">
        <w:rPr>
          <w:rFonts w:ascii="Times New Roman" w:hAnsi="Times New Roman" w:cs="Times New Roman"/>
          <w:i/>
          <w:sz w:val="28"/>
          <w:szCs w:val="28"/>
        </w:rPr>
        <w:t>объем перешедших к нему прав</w:t>
      </w:r>
      <w:r w:rsidR="00D0670B" w:rsidRPr="00263C53">
        <w:rPr>
          <w:rFonts w:ascii="Times New Roman" w:hAnsi="Times New Roman" w:cs="Times New Roman"/>
          <w:sz w:val="28"/>
          <w:szCs w:val="28"/>
        </w:rPr>
        <w:t xml:space="preserve"> (п. </w:t>
      </w:r>
      <w:r w:rsidR="00845D6A" w:rsidRPr="00263C53">
        <w:rPr>
          <w:rFonts w:ascii="Times New Roman" w:hAnsi="Times New Roman" w:cs="Times New Roman"/>
          <w:sz w:val="28"/>
          <w:szCs w:val="28"/>
        </w:rPr>
        <w:t>21 Постановлени</w:t>
      </w:r>
      <w:r w:rsidR="00EA6063" w:rsidRPr="00263C53">
        <w:rPr>
          <w:rFonts w:ascii="Times New Roman" w:hAnsi="Times New Roman" w:cs="Times New Roman"/>
          <w:sz w:val="28"/>
          <w:szCs w:val="28"/>
        </w:rPr>
        <w:t xml:space="preserve">я </w:t>
      </w:r>
      <w:r w:rsidR="00845D6A" w:rsidRPr="00263C53">
        <w:rPr>
          <w:rFonts w:ascii="Times New Roman" w:hAnsi="Times New Roman" w:cs="Times New Roman"/>
          <w:sz w:val="28"/>
          <w:szCs w:val="28"/>
        </w:rPr>
        <w:t xml:space="preserve">Пленума </w:t>
      </w:r>
      <w:r w:rsidR="002E0F8A" w:rsidRPr="00263C53">
        <w:rPr>
          <w:rFonts w:ascii="Times New Roman" w:hAnsi="Times New Roman" w:cs="Times New Roman"/>
          <w:sz w:val="28"/>
          <w:szCs w:val="28"/>
        </w:rPr>
        <w:t>ВС</w:t>
      </w:r>
      <w:r w:rsidR="00845D6A" w:rsidRPr="00263C53">
        <w:rPr>
          <w:rFonts w:ascii="Times New Roman" w:hAnsi="Times New Roman" w:cs="Times New Roman"/>
          <w:sz w:val="28"/>
          <w:szCs w:val="28"/>
        </w:rPr>
        <w:t xml:space="preserve"> РФ № 54).</w:t>
      </w:r>
      <w:r w:rsidR="00BE1D10" w:rsidRPr="00263C53">
        <w:rPr>
          <w:rFonts w:ascii="Times New Roman" w:hAnsi="Times New Roman" w:cs="Times New Roman"/>
          <w:sz w:val="28"/>
          <w:szCs w:val="28"/>
        </w:rPr>
        <w:t xml:space="preserve"> Под «объемом перешедших прав» </w:t>
      </w:r>
      <w:r w:rsidR="009D2C16" w:rsidRPr="00263C53">
        <w:rPr>
          <w:rFonts w:ascii="Times New Roman" w:hAnsi="Times New Roman" w:cs="Times New Roman"/>
          <w:sz w:val="28"/>
          <w:szCs w:val="28"/>
        </w:rPr>
        <w:t xml:space="preserve">в трактовке ВС РФ </w:t>
      </w:r>
      <w:r w:rsidR="00BE1D10" w:rsidRPr="00263C53">
        <w:rPr>
          <w:rFonts w:ascii="Times New Roman" w:hAnsi="Times New Roman" w:cs="Times New Roman"/>
          <w:sz w:val="28"/>
          <w:szCs w:val="28"/>
        </w:rPr>
        <w:t xml:space="preserve">необходимо понимать </w:t>
      </w:r>
      <w:r w:rsidR="009D2C16" w:rsidRPr="00263C53">
        <w:rPr>
          <w:rFonts w:ascii="Times New Roman" w:hAnsi="Times New Roman" w:cs="Times New Roman"/>
          <w:sz w:val="28"/>
          <w:szCs w:val="28"/>
        </w:rPr>
        <w:t xml:space="preserve">определение передаваемых прав, а также указание на </w:t>
      </w:r>
      <w:r w:rsidR="00CD4A31" w:rsidRPr="00263C53">
        <w:rPr>
          <w:rFonts w:ascii="Times New Roman" w:hAnsi="Times New Roman" w:cs="Times New Roman"/>
          <w:sz w:val="28"/>
          <w:szCs w:val="28"/>
        </w:rPr>
        <w:t xml:space="preserve">их </w:t>
      </w:r>
      <w:r w:rsidR="009D2C16" w:rsidRPr="00263C53">
        <w:rPr>
          <w:rFonts w:ascii="Times New Roman" w:hAnsi="Times New Roman" w:cs="Times New Roman"/>
          <w:sz w:val="28"/>
          <w:szCs w:val="28"/>
        </w:rPr>
        <w:t>объем в случае частичной уступки</w:t>
      </w:r>
      <w:r w:rsidR="00432311" w:rsidRPr="00263C53">
        <w:rPr>
          <w:rFonts w:ascii="Times New Roman" w:hAnsi="Times New Roman" w:cs="Times New Roman"/>
          <w:sz w:val="28"/>
          <w:szCs w:val="28"/>
        </w:rPr>
        <w:t>.</w:t>
      </w:r>
      <w:r w:rsidR="00BA2D80" w:rsidRPr="00263C53">
        <w:rPr>
          <w:rStyle w:val="aa"/>
          <w:rFonts w:ascii="Times New Roman" w:hAnsi="Times New Roman" w:cs="Times New Roman"/>
          <w:sz w:val="28"/>
          <w:szCs w:val="28"/>
        </w:rPr>
        <w:footnoteReference w:id="11"/>
      </w:r>
    </w:p>
    <w:p w14:paraId="180B3D3D" w14:textId="77777777" w:rsidR="0078233E" w:rsidRPr="00263C53" w:rsidRDefault="00C315BC" w:rsidP="000D7D6E">
      <w:pPr>
        <w:pStyle w:val="2"/>
        <w:rPr>
          <w:rFonts w:cs="Times New Roman"/>
          <w:szCs w:val="28"/>
        </w:rPr>
      </w:pPr>
      <w:bookmarkStart w:id="28" w:name="_Toc509072678"/>
      <w:bookmarkStart w:id="29" w:name="_Toc509238116"/>
      <w:bookmarkStart w:id="30" w:name="_Toc511046363"/>
      <w:bookmarkStart w:id="31" w:name="_Toc511318535"/>
      <w:bookmarkStart w:id="32" w:name="_Toc511319168"/>
      <w:bookmarkStart w:id="33" w:name="_Toc512083337"/>
      <w:r w:rsidRPr="00263C53">
        <w:rPr>
          <w:rFonts w:cs="Times New Roman"/>
          <w:szCs w:val="28"/>
        </w:rPr>
        <w:t>§</w:t>
      </w:r>
      <w:r w:rsidR="00E65CB5" w:rsidRPr="00263C53">
        <w:rPr>
          <w:rFonts w:cs="Times New Roman"/>
          <w:szCs w:val="28"/>
        </w:rPr>
        <w:t> </w:t>
      </w:r>
      <w:r w:rsidR="0078233E" w:rsidRPr="00263C53">
        <w:rPr>
          <w:rFonts w:cs="Times New Roman"/>
          <w:szCs w:val="28"/>
        </w:rPr>
        <w:t>2. Особенности уведомления должника об уступке требования цессионарием</w:t>
      </w:r>
      <w:bookmarkEnd w:id="28"/>
      <w:bookmarkEnd w:id="29"/>
      <w:bookmarkEnd w:id="30"/>
      <w:bookmarkEnd w:id="31"/>
      <w:bookmarkEnd w:id="32"/>
      <w:bookmarkEnd w:id="33"/>
    </w:p>
    <w:p w14:paraId="0239170B" w14:textId="2A6F79D6" w:rsidR="00E93D0B" w:rsidRPr="00263C53" w:rsidRDefault="00AF73B8" w:rsidP="00832C93">
      <w:pPr>
        <w:spacing w:after="0" w:line="420" w:lineRule="exact"/>
        <w:ind w:firstLine="709"/>
        <w:contextualSpacing/>
        <w:jc w:val="both"/>
        <w:rPr>
          <w:rFonts w:ascii="Times New Roman" w:hAnsi="Times New Roman" w:cs="Times New Roman"/>
          <w:sz w:val="28"/>
          <w:szCs w:val="28"/>
        </w:rPr>
      </w:pPr>
      <w:r w:rsidRPr="00263C53">
        <w:rPr>
          <w:rFonts w:ascii="Times New Roman" w:hAnsi="Times New Roman" w:cs="Times New Roman"/>
          <w:sz w:val="28"/>
          <w:szCs w:val="28"/>
        </w:rPr>
        <w:t xml:space="preserve">Необходимо отметить, что </w:t>
      </w:r>
      <w:r w:rsidR="00030467" w:rsidRPr="00263C53">
        <w:rPr>
          <w:rFonts w:ascii="Times New Roman" w:hAnsi="Times New Roman" w:cs="Times New Roman"/>
          <w:sz w:val="28"/>
          <w:szCs w:val="28"/>
        </w:rPr>
        <w:t xml:space="preserve">законодательство предусматривает различные линии поведения для должника в зависимости от того, </w:t>
      </w:r>
      <w:r w:rsidR="00D61377" w:rsidRPr="00263C53">
        <w:rPr>
          <w:rFonts w:ascii="Times New Roman" w:hAnsi="Times New Roman" w:cs="Times New Roman"/>
          <w:sz w:val="28"/>
          <w:szCs w:val="28"/>
        </w:rPr>
        <w:t>получено</w:t>
      </w:r>
      <w:r w:rsidR="00030467" w:rsidRPr="00263C53">
        <w:rPr>
          <w:rFonts w:ascii="Times New Roman" w:hAnsi="Times New Roman" w:cs="Times New Roman"/>
          <w:sz w:val="28"/>
          <w:szCs w:val="28"/>
        </w:rPr>
        <w:t xml:space="preserve"> ли </w:t>
      </w:r>
      <w:r w:rsidR="00D61377" w:rsidRPr="00263C53">
        <w:rPr>
          <w:rFonts w:ascii="Times New Roman" w:hAnsi="Times New Roman" w:cs="Times New Roman"/>
          <w:sz w:val="28"/>
          <w:szCs w:val="28"/>
        </w:rPr>
        <w:t xml:space="preserve">им </w:t>
      </w:r>
      <w:r w:rsidR="00030467" w:rsidRPr="00263C53">
        <w:rPr>
          <w:rFonts w:ascii="Times New Roman" w:hAnsi="Times New Roman" w:cs="Times New Roman"/>
          <w:sz w:val="28"/>
          <w:szCs w:val="28"/>
        </w:rPr>
        <w:t xml:space="preserve">уведомление об уступке требования </w:t>
      </w:r>
      <w:r w:rsidR="00001163" w:rsidRPr="00263C53">
        <w:rPr>
          <w:rFonts w:ascii="Times New Roman" w:hAnsi="Times New Roman" w:cs="Times New Roman"/>
          <w:sz w:val="28"/>
          <w:szCs w:val="28"/>
        </w:rPr>
        <w:t xml:space="preserve">от </w:t>
      </w:r>
      <w:r w:rsidR="00030467" w:rsidRPr="00263C53">
        <w:rPr>
          <w:rFonts w:ascii="Times New Roman" w:hAnsi="Times New Roman" w:cs="Times New Roman"/>
          <w:sz w:val="28"/>
          <w:szCs w:val="28"/>
        </w:rPr>
        <w:t>цедент</w:t>
      </w:r>
      <w:r w:rsidR="00001163" w:rsidRPr="00263C53">
        <w:rPr>
          <w:rFonts w:ascii="Times New Roman" w:hAnsi="Times New Roman" w:cs="Times New Roman"/>
          <w:sz w:val="28"/>
          <w:szCs w:val="28"/>
        </w:rPr>
        <w:t>а</w:t>
      </w:r>
      <w:r w:rsidR="00030467" w:rsidRPr="00263C53">
        <w:rPr>
          <w:rFonts w:ascii="Times New Roman" w:hAnsi="Times New Roman" w:cs="Times New Roman"/>
          <w:sz w:val="28"/>
          <w:szCs w:val="28"/>
        </w:rPr>
        <w:t xml:space="preserve"> или цессионари</w:t>
      </w:r>
      <w:r w:rsidR="00001163" w:rsidRPr="00263C53">
        <w:rPr>
          <w:rFonts w:ascii="Times New Roman" w:hAnsi="Times New Roman" w:cs="Times New Roman"/>
          <w:sz w:val="28"/>
          <w:szCs w:val="28"/>
        </w:rPr>
        <w:t>я</w:t>
      </w:r>
      <w:r w:rsidR="00030467" w:rsidRPr="00263C53">
        <w:rPr>
          <w:rFonts w:ascii="Times New Roman" w:hAnsi="Times New Roman" w:cs="Times New Roman"/>
          <w:sz w:val="28"/>
          <w:szCs w:val="28"/>
        </w:rPr>
        <w:t>.</w:t>
      </w:r>
      <w:r w:rsidR="002E7520" w:rsidRPr="00263C53">
        <w:rPr>
          <w:rFonts w:ascii="Times New Roman" w:hAnsi="Times New Roman" w:cs="Times New Roman"/>
          <w:sz w:val="28"/>
          <w:szCs w:val="28"/>
        </w:rPr>
        <w:t xml:space="preserve"> </w:t>
      </w:r>
      <w:r w:rsidR="006038A3" w:rsidRPr="00263C53">
        <w:rPr>
          <w:rFonts w:ascii="Times New Roman" w:hAnsi="Times New Roman" w:cs="Times New Roman"/>
          <w:sz w:val="28"/>
          <w:szCs w:val="28"/>
        </w:rPr>
        <w:t xml:space="preserve">Если уведомление </w:t>
      </w:r>
      <w:r w:rsidR="00577385" w:rsidRPr="00263C53">
        <w:rPr>
          <w:rFonts w:ascii="Times New Roman" w:hAnsi="Times New Roman" w:cs="Times New Roman"/>
          <w:sz w:val="28"/>
          <w:szCs w:val="28"/>
        </w:rPr>
        <w:t>об уступке требования получено должником от цедента</w:t>
      </w:r>
      <w:r w:rsidR="00710733" w:rsidRPr="00263C53">
        <w:rPr>
          <w:rFonts w:ascii="Times New Roman" w:hAnsi="Times New Roman" w:cs="Times New Roman"/>
          <w:sz w:val="28"/>
          <w:szCs w:val="28"/>
        </w:rPr>
        <w:t>, т.</w:t>
      </w:r>
      <w:r w:rsidR="000465F0" w:rsidRPr="00263C53">
        <w:rPr>
          <w:rFonts w:ascii="Times New Roman" w:hAnsi="Times New Roman" w:cs="Times New Roman"/>
          <w:sz w:val="28"/>
          <w:szCs w:val="28"/>
        </w:rPr>
        <w:t> </w:t>
      </w:r>
      <w:r w:rsidR="00710733" w:rsidRPr="00263C53">
        <w:rPr>
          <w:rFonts w:ascii="Times New Roman" w:hAnsi="Times New Roman" w:cs="Times New Roman"/>
          <w:sz w:val="28"/>
          <w:szCs w:val="28"/>
        </w:rPr>
        <w:t>е. лиц</w:t>
      </w:r>
      <w:r w:rsidR="00577385" w:rsidRPr="00263C53">
        <w:rPr>
          <w:rFonts w:ascii="Times New Roman" w:hAnsi="Times New Roman" w:cs="Times New Roman"/>
          <w:sz w:val="28"/>
          <w:szCs w:val="28"/>
        </w:rPr>
        <w:t>а</w:t>
      </w:r>
      <w:r w:rsidR="00710733" w:rsidRPr="00263C53">
        <w:rPr>
          <w:rFonts w:ascii="Times New Roman" w:hAnsi="Times New Roman" w:cs="Times New Roman"/>
          <w:sz w:val="28"/>
          <w:szCs w:val="28"/>
        </w:rPr>
        <w:t>, которо</w:t>
      </w:r>
      <w:r w:rsidR="00577385" w:rsidRPr="00263C53">
        <w:rPr>
          <w:rFonts w:ascii="Times New Roman" w:hAnsi="Times New Roman" w:cs="Times New Roman"/>
          <w:sz w:val="28"/>
          <w:szCs w:val="28"/>
        </w:rPr>
        <w:t>го</w:t>
      </w:r>
      <w:r w:rsidR="00710733" w:rsidRPr="00263C53">
        <w:rPr>
          <w:rFonts w:ascii="Times New Roman" w:hAnsi="Times New Roman" w:cs="Times New Roman"/>
          <w:sz w:val="28"/>
          <w:szCs w:val="28"/>
        </w:rPr>
        <w:t xml:space="preserve"> должник воспринимает </w:t>
      </w:r>
      <w:r w:rsidR="002129D3" w:rsidRPr="00263C53">
        <w:rPr>
          <w:rFonts w:ascii="Times New Roman" w:hAnsi="Times New Roman" w:cs="Times New Roman"/>
          <w:sz w:val="28"/>
          <w:szCs w:val="28"/>
        </w:rPr>
        <w:t>как своего кредитора</w:t>
      </w:r>
      <w:r w:rsidR="00710733" w:rsidRPr="00263C53">
        <w:rPr>
          <w:rFonts w:ascii="Times New Roman" w:hAnsi="Times New Roman" w:cs="Times New Roman"/>
          <w:sz w:val="28"/>
          <w:szCs w:val="28"/>
        </w:rPr>
        <w:t>, то</w:t>
      </w:r>
      <w:r w:rsidR="0026056B" w:rsidRPr="00263C53">
        <w:rPr>
          <w:rFonts w:ascii="Times New Roman" w:hAnsi="Times New Roman" w:cs="Times New Roman"/>
          <w:sz w:val="28"/>
          <w:szCs w:val="28"/>
        </w:rPr>
        <w:t xml:space="preserve"> должник обязан </w:t>
      </w:r>
      <w:r w:rsidR="002129D3" w:rsidRPr="00263C53">
        <w:rPr>
          <w:rFonts w:ascii="Times New Roman" w:hAnsi="Times New Roman" w:cs="Times New Roman"/>
          <w:sz w:val="28"/>
          <w:szCs w:val="28"/>
        </w:rPr>
        <w:t>исполнить обязательство</w:t>
      </w:r>
      <w:r w:rsidR="0026056B" w:rsidRPr="00263C53">
        <w:rPr>
          <w:rFonts w:ascii="Times New Roman" w:hAnsi="Times New Roman" w:cs="Times New Roman"/>
          <w:sz w:val="28"/>
          <w:szCs w:val="28"/>
        </w:rPr>
        <w:t xml:space="preserve"> цессионарию и не вправе требовать доказательств того, что уступка требования</w:t>
      </w:r>
      <w:r w:rsidR="003A3C60" w:rsidRPr="00263C53">
        <w:rPr>
          <w:rFonts w:ascii="Times New Roman" w:hAnsi="Times New Roman" w:cs="Times New Roman"/>
          <w:sz w:val="28"/>
          <w:szCs w:val="28"/>
        </w:rPr>
        <w:t xml:space="preserve"> действительно была совершена</w:t>
      </w:r>
      <w:r w:rsidR="00001163" w:rsidRPr="00263C53">
        <w:rPr>
          <w:rFonts w:ascii="Times New Roman" w:hAnsi="Times New Roman" w:cs="Times New Roman"/>
          <w:sz w:val="28"/>
          <w:szCs w:val="28"/>
        </w:rPr>
        <w:t>.</w:t>
      </w:r>
      <w:r w:rsidR="00E93D0B" w:rsidRPr="00263C53">
        <w:rPr>
          <w:rFonts w:ascii="Times New Roman" w:hAnsi="Times New Roman" w:cs="Times New Roman"/>
          <w:sz w:val="28"/>
          <w:szCs w:val="28"/>
        </w:rPr>
        <w:t xml:space="preserve"> Такое регулирование может быть объяснено тем, что раз уведомление об уступке направлено должнику лицом</w:t>
      </w:r>
      <w:r w:rsidR="004F3F5F" w:rsidRPr="00263C53">
        <w:rPr>
          <w:rFonts w:ascii="Times New Roman" w:hAnsi="Times New Roman" w:cs="Times New Roman"/>
          <w:sz w:val="28"/>
          <w:szCs w:val="28"/>
        </w:rPr>
        <w:t xml:space="preserve">, </w:t>
      </w:r>
      <w:r w:rsidR="00E93D0B" w:rsidRPr="00263C53">
        <w:rPr>
          <w:rFonts w:ascii="Times New Roman" w:hAnsi="Times New Roman" w:cs="Times New Roman"/>
          <w:sz w:val="28"/>
          <w:szCs w:val="28"/>
        </w:rPr>
        <w:t>заинтересованным в максимально дл</w:t>
      </w:r>
      <w:r w:rsidR="004F3F5F" w:rsidRPr="00263C53">
        <w:rPr>
          <w:rFonts w:ascii="Times New Roman" w:hAnsi="Times New Roman" w:cs="Times New Roman"/>
          <w:sz w:val="28"/>
          <w:szCs w:val="28"/>
        </w:rPr>
        <w:t xml:space="preserve">ительном умолчании о </w:t>
      </w:r>
      <w:r w:rsidR="009654F8" w:rsidRPr="00263C53">
        <w:rPr>
          <w:rFonts w:ascii="Times New Roman" w:hAnsi="Times New Roman" w:cs="Times New Roman"/>
          <w:sz w:val="28"/>
          <w:szCs w:val="28"/>
        </w:rPr>
        <w:t>ней</w:t>
      </w:r>
      <w:r w:rsidR="004F3F5F" w:rsidRPr="00263C53">
        <w:rPr>
          <w:rFonts w:ascii="Times New Roman" w:hAnsi="Times New Roman" w:cs="Times New Roman"/>
          <w:sz w:val="28"/>
          <w:szCs w:val="28"/>
        </w:rPr>
        <w:t xml:space="preserve">, </w:t>
      </w:r>
      <w:r w:rsidR="00E93D0B" w:rsidRPr="00263C53">
        <w:rPr>
          <w:rFonts w:ascii="Times New Roman" w:hAnsi="Times New Roman" w:cs="Times New Roman"/>
          <w:sz w:val="28"/>
          <w:szCs w:val="28"/>
        </w:rPr>
        <w:t>значит</w:t>
      </w:r>
      <w:r w:rsidR="004F3F5F" w:rsidRPr="00263C53">
        <w:rPr>
          <w:rFonts w:ascii="Times New Roman" w:hAnsi="Times New Roman" w:cs="Times New Roman"/>
          <w:sz w:val="28"/>
          <w:szCs w:val="28"/>
        </w:rPr>
        <w:t>,</w:t>
      </w:r>
      <w:r w:rsidR="00E93D0B" w:rsidRPr="00263C53">
        <w:rPr>
          <w:rFonts w:ascii="Times New Roman" w:hAnsi="Times New Roman" w:cs="Times New Roman"/>
          <w:sz w:val="28"/>
          <w:szCs w:val="28"/>
        </w:rPr>
        <w:t xml:space="preserve"> уступка наверняка состоялась</w:t>
      </w:r>
      <w:r w:rsidR="004F3F5F" w:rsidRPr="00263C53">
        <w:rPr>
          <w:rFonts w:ascii="Times New Roman" w:hAnsi="Times New Roman" w:cs="Times New Roman"/>
          <w:sz w:val="28"/>
          <w:szCs w:val="28"/>
        </w:rPr>
        <w:t xml:space="preserve">, а потому необходимость запроса </w:t>
      </w:r>
      <w:r w:rsidR="000E7D08" w:rsidRPr="00263C53">
        <w:rPr>
          <w:rFonts w:ascii="Times New Roman" w:hAnsi="Times New Roman" w:cs="Times New Roman"/>
          <w:sz w:val="28"/>
          <w:szCs w:val="28"/>
        </w:rPr>
        <w:t xml:space="preserve">должником </w:t>
      </w:r>
      <w:r w:rsidR="00F074C3" w:rsidRPr="00263C53">
        <w:rPr>
          <w:rFonts w:ascii="Times New Roman" w:hAnsi="Times New Roman" w:cs="Times New Roman"/>
          <w:sz w:val="28"/>
          <w:szCs w:val="28"/>
        </w:rPr>
        <w:t xml:space="preserve">доказательств уступки отсутствует. </w:t>
      </w:r>
      <w:r w:rsidR="000E7D08" w:rsidRPr="00263C53">
        <w:rPr>
          <w:rFonts w:ascii="Times New Roman" w:hAnsi="Times New Roman" w:cs="Times New Roman"/>
          <w:sz w:val="28"/>
          <w:szCs w:val="28"/>
        </w:rPr>
        <w:t>Е</w:t>
      </w:r>
      <w:r w:rsidR="00E93D0B" w:rsidRPr="00263C53">
        <w:rPr>
          <w:rFonts w:ascii="Times New Roman" w:hAnsi="Times New Roman" w:cs="Times New Roman"/>
          <w:sz w:val="28"/>
          <w:szCs w:val="28"/>
        </w:rPr>
        <w:t xml:space="preserve">сли </w:t>
      </w:r>
      <w:r w:rsidR="000E7D08" w:rsidRPr="00263C53">
        <w:rPr>
          <w:rFonts w:ascii="Times New Roman" w:hAnsi="Times New Roman" w:cs="Times New Roman"/>
          <w:sz w:val="28"/>
          <w:szCs w:val="28"/>
        </w:rPr>
        <w:t>же уступка все-</w:t>
      </w:r>
      <w:r w:rsidR="00E93D0B" w:rsidRPr="00263C53">
        <w:rPr>
          <w:rFonts w:ascii="Times New Roman" w:hAnsi="Times New Roman" w:cs="Times New Roman"/>
          <w:sz w:val="28"/>
          <w:szCs w:val="28"/>
        </w:rPr>
        <w:t xml:space="preserve">таки не состоялась, а должник </w:t>
      </w:r>
      <w:r w:rsidR="000E7D08" w:rsidRPr="00263C53">
        <w:rPr>
          <w:rFonts w:ascii="Times New Roman" w:hAnsi="Times New Roman" w:cs="Times New Roman"/>
          <w:sz w:val="28"/>
          <w:szCs w:val="28"/>
        </w:rPr>
        <w:t xml:space="preserve">исполнил обязательство </w:t>
      </w:r>
      <w:r w:rsidR="005A17B8" w:rsidRPr="00263C53">
        <w:rPr>
          <w:rFonts w:ascii="Times New Roman" w:hAnsi="Times New Roman" w:cs="Times New Roman"/>
          <w:sz w:val="28"/>
          <w:szCs w:val="28"/>
        </w:rPr>
        <w:t xml:space="preserve">лицу, </w:t>
      </w:r>
      <w:r w:rsidR="005A17B8" w:rsidRPr="00263C53">
        <w:rPr>
          <w:rFonts w:ascii="Times New Roman" w:hAnsi="Times New Roman" w:cs="Times New Roman"/>
          <w:sz w:val="28"/>
          <w:szCs w:val="28"/>
        </w:rPr>
        <w:lastRenderedPageBreak/>
        <w:t xml:space="preserve">указанному </w:t>
      </w:r>
      <w:r w:rsidR="00A64D3D" w:rsidRPr="00263C53">
        <w:rPr>
          <w:rFonts w:ascii="Times New Roman" w:hAnsi="Times New Roman" w:cs="Times New Roman"/>
          <w:sz w:val="28"/>
          <w:szCs w:val="28"/>
        </w:rPr>
        <w:t>кредитором</w:t>
      </w:r>
      <w:r w:rsidR="005A17B8" w:rsidRPr="00263C53">
        <w:rPr>
          <w:rFonts w:ascii="Times New Roman" w:hAnsi="Times New Roman" w:cs="Times New Roman"/>
          <w:sz w:val="28"/>
          <w:szCs w:val="28"/>
        </w:rPr>
        <w:t xml:space="preserve"> в качестве </w:t>
      </w:r>
      <w:r w:rsidR="000E7D08" w:rsidRPr="00263C53">
        <w:rPr>
          <w:rFonts w:ascii="Times New Roman" w:hAnsi="Times New Roman" w:cs="Times New Roman"/>
          <w:sz w:val="28"/>
          <w:szCs w:val="28"/>
        </w:rPr>
        <w:t>цессионари</w:t>
      </w:r>
      <w:r w:rsidR="005A17B8" w:rsidRPr="00263C53">
        <w:rPr>
          <w:rFonts w:ascii="Times New Roman" w:hAnsi="Times New Roman" w:cs="Times New Roman"/>
          <w:sz w:val="28"/>
          <w:szCs w:val="28"/>
        </w:rPr>
        <w:t>я</w:t>
      </w:r>
      <w:r w:rsidR="00E93D0B" w:rsidRPr="00263C53">
        <w:rPr>
          <w:rFonts w:ascii="Times New Roman" w:hAnsi="Times New Roman" w:cs="Times New Roman"/>
          <w:sz w:val="28"/>
          <w:szCs w:val="28"/>
        </w:rPr>
        <w:t xml:space="preserve">, </w:t>
      </w:r>
      <w:r w:rsidR="000E7D08" w:rsidRPr="00263C53">
        <w:rPr>
          <w:rFonts w:ascii="Times New Roman" w:hAnsi="Times New Roman" w:cs="Times New Roman"/>
          <w:sz w:val="28"/>
          <w:szCs w:val="28"/>
        </w:rPr>
        <w:t>он</w:t>
      </w:r>
      <w:r w:rsidR="00E93D0B" w:rsidRPr="00263C53">
        <w:rPr>
          <w:rFonts w:ascii="Times New Roman" w:hAnsi="Times New Roman" w:cs="Times New Roman"/>
          <w:sz w:val="28"/>
          <w:szCs w:val="28"/>
        </w:rPr>
        <w:t xml:space="preserve"> </w:t>
      </w:r>
      <w:r w:rsidR="00F310AA" w:rsidRPr="00263C53">
        <w:rPr>
          <w:rFonts w:ascii="Times New Roman" w:hAnsi="Times New Roman" w:cs="Times New Roman"/>
          <w:sz w:val="28"/>
          <w:szCs w:val="28"/>
        </w:rPr>
        <w:t>в любом случае</w:t>
      </w:r>
      <w:r w:rsidR="00E93D0B" w:rsidRPr="00263C53">
        <w:rPr>
          <w:rFonts w:ascii="Times New Roman" w:hAnsi="Times New Roman" w:cs="Times New Roman"/>
          <w:sz w:val="28"/>
          <w:szCs w:val="28"/>
        </w:rPr>
        <w:t xml:space="preserve"> защи</w:t>
      </w:r>
      <w:r w:rsidR="00486359" w:rsidRPr="00263C53">
        <w:rPr>
          <w:rFonts w:ascii="Times New Roman" w:hAnsi="Times New Roman" w:cs="Times New Roman"/>
          <w:sz w:val="28"/>
          <w:szCs w:val="28"/>
        </w:rPr>
        <w:t>щен</w:t>
      </w:r>
      <w:r w:rsidR="00E93D0B" w:rsidRPr="00263C53">
        <w:rPr>
          <w:rFonts w:ascii="Times New Roman" w:hAnsi="Times New Roman" w:cs="Times New Roman"/>
          <w:sz w:val="28"/>
          <w:szCs w:val="28"/>
        </w:rPr>
        <w:t xml:space="preserve"> от требований </w:t>
      </w:r>
      <w:r w:rsidR="00F310AA" w:rsidRPr="00263C53">
        <w:rPr>
          <w:rFonts w:ascii="Times New Roman" w:hAnsi="Times New Roman" w:cs="Times New Roman"/>
          <w:sz w:val="28"/>
          <w:szCs w:val="28"/>
        </w:rPr>
        <w:t>кредитора</w:t>
      </w:r>
      <w:r w:rsidR="00E93D0B" w:rsidRPr="00263C53">
        <w:rPr>
          <w:rFonts w:ascii="Times New Roman" w:hAnsi="Times New Roman" w:cs="Times New Roman"/>
          <w:sz w:val="28"/>
          <w:szCs w:val="28"/>
        </w:rPr>
        <w:t xml:space="preserve"> его же уведомлением</w:t>
      </w:r>
      <w:r w:rsidR="00F310AA" w:rsidRPr="00263C53">
        <w:rPr>
          <w:rFonts w:ascii="Times New Roman" w:hAnsi="Times New Roman" w:cs="Times New Roman"/>
          <w:sz w:val="28"/>
          <w:szCs w:val="28"/>
        </w:rPr>
        <w:t xml:space="preserve"> об уступке</w:t>
      </w:r>
      <w:r w:rsidR="00432311" w:rsidRPr="00263C53">
        <w:rPr>
          <w:rFonts w:ascii="Times New Roman" w:hAnsi="Times New Roman" w:cs="Times New Roman"/>
          <w:sz w:val="28"/>
          <w:szCs w:val="28"/>
        </w:rPr>
        <w:t>.</w:t>
      </w:r>
      <w:r w:rsidR="000E7D08" w:rsidRPr="00263C53">
        <w:rPr>
          <w:rStyle w:val="aa"/>
          <w:rFonts w:ascii="Times New Roman" w:hAnsi="Times New Roman" w:cs="Times New Roman"/>
          <w:sz w:val="28"/>
          <w:szCs w:val="28"/>
        </w:rPr>
        <w:footnoteReference w:id="12"/>
      </w:r>
    </w:p>
    <w:p w14:paraId="6335B837" w14:textId="77777777" w:rsidR="0072003B" w:rsidRPr="00263C53" w:rsidRDefault="00C710CC" w:rsidP="00832C93">
      <w:pPr>
        <w:spacing w:after="0" w:line="420" w:lineRule="exact"/>
        <w:ind w:firstLine="709"/>
        <w:contextualSpacing/>
        <w:jc w:val="both"/>
        <w:rPr>
          <w:rFonts w:ascii="Times New Roman" w:hAnsi="Times New Roman" w:cs="Times New Roman"/>
          <w:sz w:val="28"/>
          <w:szCs w:val="28"/>
        </w:rPr>
      </w:pPr>
      <w:r w:rsidRPr="00263C53">
        <w:rPr>
          <w:rFonts w:ascii="Times New Roman" w:hAnsi="Times New Roman" w:cs="Times New Roman"/>
          <w:sz w:val="28"/>
          <w:szCs w:val="28"/>
        </w:rPr>
        <w:t xml:space="preserve">Напротив, при получении уведомления </w:t>
      </w:r>
      <w:r w:rsidR="00042D94" w:rsidRPr="00263C53">
        <w:rPr>
          <w:rFonts w:ascii="Times New Roman" w:hAnsi="Times New Roman" w:cs="Times New Roman"/>
          <w:sz w:val="28"/>
          <w:szCs w:val="28"/>
        </w:rPr>
        <w:t xml:space="preserve">об уступке требования </w:t>
      </w:r>
      <w:r w:rsidRPr="00263C53">
        <w:rPr>
          <w:rFonts w:ascii="Times New Roman" w:hAnsi="Times New Roman" w:cs="Times New Roman"/>
          <w:sz w:val="28"/>
          <w:szCs w:val="28"/>
        </w:rPr>
        <w:t xml:space="preserve">от цессионария, т.е. неизвестного должнику лица, </w:t>
      </w:r>
      <w:r w:rsidR="00165869" w:rsidRPr="00263C53">
        <w:rPr>
          <w:rFonts w:ascii="Times New Roman" w:hAnsi="Times New Roman" w:cs="Times New Roman"/>
          <w:sz w:val="28"/>
          <w:szCs w:val="28"/>
        </w:rPr>
        <w:t>у должника может возникнуть обоснованное сомнение в том, действительно ли право требования было уступлено этому лицу.</w:t>
      </w:r>
      <w:r w:rsidR="003E6929" w:rsidRPr="00263C53">
        <w:rPr>
          <w:rFonts w:ascii="Times New Roman" w:hAnsi="Times New Roman" w:cs="Times New Roman"/>
          <w:sz w:val="28"/>
          <w:szCs w:val="28"/>
        </w:rPr>
        <w:t xml:space="preserve"> </w:t>
      </w:r>
      <w:r w:rsidR="003C62AB" w:rsidRPr="00263C53">
        <w:rPr>
          <w:rFonts w:ascii="Times New Roman" w:hAnsi="Times New Roman" w:cs="Times New Roman"/>
          <w:sz w:val="28"/>
          <w:szCs w:val="28"/>
        </w:rPr>
        <w:t>В указанном случае ввиду</w:t>
      </w:r>
      <w:r w:rsidR="0051093C" w:rsidRPr="00263C53">
        <w:rPr>
          <w:rFonts w:ascii="Times New Roman" w:hAnsi="Times New Roman" w:cs="Times New Roman"/>
          <w:sz w:val="28"/>
          <w:szCs w:val="28"/>
        </w:rPr>
        <w:t xml:space="preserve"> того, что</w:t>
      </w:r>
      <w:r w:rsidR="003E6929" w:rsidRPr="00263C53">
        <w:rPr>
          <w:rFonts w:ascii="Times New Roman" w:hAnsi="Times New Roman" w:cs="Times New Roman"/>
          <w:sz w:val="28"/>
          <w:szCs w:val="28"/>
        </w:rPr>
        <w:t xml:space="preserve"> должник несет риск исполнения обязательства ненадлежащему </w:t>
      </w:r>
      <w:r w:rsidR="00D0340A" w:rsidRPr="00263C53">
        <w:rPr>
          <w:rFonts w:ascii="Times New Roman" w:hAnsi="Times New Roman" w:cs="Times New Roman"/>
          <w:sz w:val="28"/>
          <w:szCs w:val="28"/>
        </w:rPr>
        <w:t>лицу</w:t>
      </w:r>
      <w:r w:rsidR="0051093C" w:rsidRPr="00263C53">
        <w:rPr>
          <w:rFonts w:ascii="Times New Roman" w:hAnsi="Times New Roman" w:cs="Times New Roman"/>
          <w:sz w:val="28"/>
          <w:szCs w:val="28"/>
        </w:rPr>
        <w:t xml:space="preserve"> (п. 1 ст. 312 ГК РФ)</w:t>
      </w:r>
      <w:r w:rsidR="003E6929" w:rsidRPr="00263C53">
        <w:rPr>
          <w:rFonts w:ascii="Times New Roman" w:hAnsi="Times New Roman" w:cs="Times New Roman"/>
          <w:sz w:val="28"/>
          <w:szCs w:val="28"/>
        </w:rPr>
        <w:t xml:space="preserve">, закон позволяет </w:t>
      </w:r>
      <w:r w:rsidR="00BC4374" w:rsidRPr="00263C53">
        <w:rPr>
          <w:rFonts w:ascii="Times New Roman" w:hAnsi="Times New Roman" w:cs="Times New Roman"/>
          <w:sz w:val="28"/>
          <w:szCs w:val="28"/>
        </w:rPr>
        <w:t>ему</w:t>
      </w:r>
      <w:r w:rsidR="003E6929" w:rsidRPr="00263C53">
        <w:rPr>
          <w:rFonts w:ascii="Times New Roman" w:hAnsi="Times New Roman" w:cs="Times New Roman"/>
          <w:sz w:val="28"/>
          <w:szCs w:val="28"/>
        </w:rPr>
        <w:t xml:space="preserve"> при получении уведомления об уступке от цессионария </w:t>
      </w:r>
      <w:r w:rsidR="003E6929" w:rsidRPr="00263C53">
        <w:rPr>
          <w:rFonts w:ascii="Times New Roman" w:hAnsi="Times New Roman" w:cs="Times New Roman"/>
          <w:i/>
          <w:sz w:val="28"/>
          <w:szCs w:val="28"/>
        </w:rPr>
        <w:t xml:space="preserve">не исполнять обязательство </w:t>
      </w:r>
      <w:r w:rsidR="002635EF" w:rsidRPr="00263C53">
        <w:rPr>
          <w:rFonts w:ascii="Times New Roman" w:hAnsi="Times New Roman" w:cs="Times New Roman"/>
          <w:i/>
          <w:sz w:val="28"/>
          <w:szCs w:val="28"/>
        </w:rPr>
        <w:t xml:space="preserve">до </w:t>
      </w:r>
      <w:r w:rsidR="006D48F2" w:rsidRPr="00263C53">
        <w:rPr>
          <w:rFonts w:ascii="Times New Roman" w:hAnsi="Times New Roman" w:cs="Times New Roman"/>
          <w:i/>
          <w:sz w:val="28"/>
          <w:szCs w:val="28"/>
        </w:rPr>
        <w:t>пред</w:t>
      </w:r>
      <w:r w:rsidR="00362D08" w:rsidRPr="00263C53">
        <w:rPr>
          <w:rFonts w:ascii="Times New Roman" w:hAnsi="Times New Roman" w:cs="Times New Roman"/>
          <w:i/>
          <w:sz w:val="28"/>
          <w:szCs w:val="28"/>
        </w:rPr>
        <w:t>о</w:t>
      </w:r>
      <w:r w:rsidR="00225C0A" w:rsidRPr="00263C53">
        <w:rPr>
          <w:rFonts w:ascii="Times New Roman" w:hAnsi="Times New Roman" w:cs="Times New Roman"/>
          <w:i/>
          <w:sz w:val="28"/>
          <w:szCs w:val="28"/>
        </w:rPr>
        <w:t xml:space="preserve">ставления ему </w:t>
      </w:r>
      <w:r w:rsidR="002635EF" w:rsidRPr="00263C53">
        <w:rPr>
          <w:rFonts w:ascii="Times New Roman" w:hAnsi="Times New Roman" w:cs="Times New Roman"/>
          <w:i/>
          <w:sz w:val="28"/>
          <w:szCs w:val="28"/>
        </w:rPr>
        <w:t xml:space="preserve">доказательств перехода права требования к </w:t>
      </w:r>
      <w:r w:rsidR="00671CA7" w:rsidRPr="00263C53">
        <w:rPr>
          <w:rFonts w:ascii="Times New Roman" w:hAnsi="Times New Roman" w:cs="Times New Roman"/>
          <w:i/>
          <w:sz w:val="28"/>
          <w:szCs w:val="28"/>
        </w:rPr>
        <w:t>такому</w:t>
      </w:r>
      <w:r w:rsidR="00225C0A" w:rsidRPr="00263C53">
        <w:rPr>
          <w:rFonts w:ascii="Times New Roman" w:hAnsi="Times New Roman" w:cs="Times New Roman"/>
          <w:i/>
          <w:sz w:val="28"/>
          <w:szCs w:val="28"/>
        </w:rPr>
        <w:t xml:space="preserve"> </w:t>
      </w:r>
      <w:r w:rsidR="002635EF" w:rsidRPr="00263C53">
        <w:rPr>
          <w:rFonts w:ascii="Times New Roman" w:hAnsi="Times New Roman" w:cs="Times New Roman"/>
          <w:i/>
          <w:sz w:val="28"/>
          <w:szCs w:val="28"/>
        </w:rPr>
        <w:t>цессионарию</w:t>
      </w:r>
      <w:r w:rsidR="00103652" w:rsidRPr="00263C53">
        <w:rPr>
          <w:rFonts w:ascii="Times New Roman" w:hAnsi="Times New Roman" w:cs="Times New Roman"/>
          <w:sz w:val="28"/>
          <w:szCs w:val="28"/>
        </w:rPr>
        <w:t>.</w:t>
      </w:r>
    </w:p>
    <w:p w14:paraId="1EE9112B" w14:textId="77777777" w:rsidR="0029312F" w:rsidRPr="00263C53" w:rsidRDefault="00964F84" w:rsidP="00832C93">
      <w:pPr>
        <w:spacing w:after="0" w:line="420" w:lineRule="exact"/>
        <w:ind w:firstLine="709"/>
        <w:contextualSpacing/>
        <w:jc w:val="both"/>
        <w:rPr>
          <w:rFonts w:ascii="Times New Roman" w:hAnsi="Times New Roman" w:cs="Times New Roman"/>
          <w:sz w:val="28"/>
          <w:szCs w:val="28"/>
        </w:rPr>
      </w:pPr>
      <w:r w:rsidRPr="00263C53">
        <w:rPr>
          <w:rFonts w:ascii="Times New Roman" w:hAnsi="Times New Roman" w:cs="Times New Roman"/>
          <w:sz w:val="28"/>
          <w:szCs w:val="28"/>
        </w:rPr>
        <w:t>Нормативно дан</w:t>
      </w:r>
      <w:r w:rsidR="00F40FF5" w:rsidRPr="00263C53">
        <w:rPr>
          <w:rFonts w:ascii="Times New Roman" w:hAnsi="Times New Roman" w:cs="Times New Roman"/>
          <w:sz w:val="28"/>
          <w:szCs w:val="28"/>
        </w:rPr>
        <w:t xml:space="preserve">ные положения </w:t>
      </w:r>
      <w:r w:rsidRPr="00263C53">
        <w:rPr>
          <w:rFonts w:ascii="Times New Roman" w:hAnsi="Times New Roman" w:cs="Times New Roman"/>
          <w:sz w:val="28"/>
          <w:szCs w:val="28"/>
        </w:rPr>
        <w:t>закреплен</w:t>
      </w:r>
      <w:r w:rsidR="00F40FF5" w:rsidRPr="00263C53">
        <w:rPr>
          <w:rFonts w:ascii="Times New Roman" w:hAnsi="Times New Roman" w:cs="Times New Roman"/>
          <w:sz w:val="28"/>
          <w:szCs w:val="28"/>
        </w:rPr>
        <w:t>ы</w:t>
      </w:r>
      <w:r w:rsidRPr="00263C53">
        <w:rPr>
          <w:rFonts w:ascii="Times New Roman" w:hAnsi="Times New Roman" w:cs="Times New Roman"/>
          <w:sz w:val="28"/>
          <w:szCs w:val="28"/>
        </w:rPr>
        <w:t xml:space="preserve"> в абз 2 п. 1 ст. 385 ГК РФ, в соответствии с которым </w:t>
      </w:r>
      <w:r w:rsidR="00F40FF5" w:rsidRPr="00263C53">
        <w:rPr>
          <w:rFonts w:ascii="Times New Roman" w:hAnsi="Times New Roman" w:cs="Times New Roman"/>
          <w:sz w:val="28"/>
          <w:szCs w:val="28"/>
        </w:rPr>
        <w:t>должник вправе не исполнять обязательство новому кредитору до предоставления ему доказательств перехода права к этому кредитору, за исключением случаев, если уведомление о переходе права получено от первоначального кредитора.</w:t>
      </w:r>
      <w:r w:rsidR="00501F66" w:rsidRPr="00263C53">
        <w:rPr>
          <w:rFonts w:ascii="Times New Roman" w:hAnsi="Times New Roman" w:cs="Times New Roman"/>
          <w:sz w:val="28"/>
          <w:szCs w:val="28"/>
        </w:rPr>
        <w:t xml:space="preserve"> При этом предоставление должнику права </w:t>
      </w:r>
      <w:r w:rsidR="00DE44F8" w:rsidRPr="00263C53">
        <w:rPr>
          <w:rFonts w:ascii="Times New Roman" w:hAnsi="Times New Roman" w:cs="Times New Roman"/>
          <w:sz w:val="28"/>
          <w:szCs w:val="28"/>
        </w:rPr>
        <w:t xml:space="preserve">при получении уведомления об уступке от цессионария </w:t>
      </w:r>
      <w:r w:rsidR="00501F66" w:rsidRPr="00263C53">
        <w:rPr>
          <w:rFonts w:ascii="Times New Roman" w:hAnsi="Times New Roman" w:cs="Times New Roman"/>
          <w:sz w:val="28"/>
          <w:szCs w:val="28"/>
        </w:rPr>
        <w:t xml:space="preserve">не исполнять обязательство </w:t>
      </w:r>
      <w:r w:rsidR="00895EA8" w:rsidRPr="00263C53">
        <w:rPr>
          <w:rFonts w:ascii="Times New Roman" w:hAnsi="Times New Roman" w:cs="Times New Roman"/>
          <w:sz w:val="28"/>
          <w:szCs w:val="28"/>
        </w:rPr>
        <w:t>до пред</w:t>
      </w:r>
      <w:r w:rsidR="00362D08" w:rsidRPr="00263C53">
        <w:rPr>
          <w:rFonts w:ascii="Times New Roman" w:hAnsi="Times New Roman" w:cs="Times New Roman"/>
          <w:sz w:val="28"/>
          <w:szCs w:val="28"/>
        </w:rPr>
        <w:t>о</w:t>
      </w:r>
      <w:r w:rsidR="00501F66" w:rsidRPr="00263C53">
        <w:rPr>
          <w:rFonts w:ascii="Times New Roman" w:hAnsi="Times New Roman" w:cs="Times New Roman"/>
          <w:sz w:val="28"/>
          <w:szCs w:val="28"/>
        </w:rPr>
        <w:t xml:space="preserve">ставления </w:t>
      </w:r>
      <w:r w:rsidR="009705CB" w:rsidRPr="00263C53">
        <w:rPr>
          <w:rFonts w:ascii="Times New Roman" w:hAnsi="Times New Roman" w:cs="Times New Roman"/>
          <w:sz w:val="28"/>
          <w:szCs w:val="28"/>
        </w:rPr>
        <w:t>ему</w:t>
      </w:r>
      <w:r w:rsidR="00895EA8" w:rsidRPr="00263C53">
        <w:rPr>
          <w:rFonts w:ascii="Times New Roman" w:hAnsi="Times New Roman" w:cs="Times New Roman"/>
          <w:sz w:val="28"/>
          <w:szCs w:val="28"/>
        </w:rPr>
        <w:t xml:space="preserve"> </w:t>
      </w:r>
      <w:r w:rsidR="00501F66" w:rsidRPr="00263C53">
        <w:rPr>
          <w:rFonts w:ascii="Times New Roman" w:hAnsi="Times New Roman" w:cs="Times New Roman"/>
          <w:sz w:val="28"/>
          <w:szCs w:val="28"/>
        </w:rPr>
        <w:t xml:space="preserve">доказательств </w:t>
      </w:r>
      <w:r w:rsidR="003F3231" w:rsidRPr="00263C53">
        <w:rPr>
          <w:rFonts w:ascii="Times New Roman" w:hAnsi="Times New Roman" w:cs="Times New Roman"/>
          <w:sz w:val="28"/>
          <w:szCs w:val="28"/>
        </w:rPr>
        <w:t xml:space="preserve">перехода </w:t>
      </w:r>
      <w:r w:rsidR="00BC4374" w:rsidRPr="00263C53">
        <w:rPr>
          <w:rFonts w:ascii="Times New Roman" w:hAnsi="Times New Roman" w:cs="Times New Roman"/>
          <w:sz w:val="28"/>
          <w:szCs w:val="28"/>
        </w:rPr>
        <w:t>требования</w:t>
      </w:r>
      <w:r w:rsidR="00376A04" w:rsidRPr="00263C53">
        <w:rPr>
          <w:rFonts w:ascii="Times New Roman" w:hAnsi="Times New Roman" w:cs="Times New Roman"/>
          <w:sz w:val="28"/>
          <w:szCs w:val="28"/>
        </w:rPr>
        <w:t xml:space="preserve"> вызывает ряд дополнительных вопросов:</w:t>
      </w:r>
    </w:p>
    <w:p w14:paraId="6E445A69" w14:textId="77777777" w:rsidR="00E05262" w:rsidRPr="00263C53" w:rsidRDefault="00D43515" w:rsidP="00832C93">
      <w:pPr>
        <w:spacing w:after="0" w:line="420" w:lineRule="exact"/>
        <w:ind w:firstLine="709"/>
        <w:contextualSpacing/>
        <w:jc w:val="both"/>
        <w:rPr>
          <w:rFonts w:ascii="Times New Roman" w:hAnsi="Times New Roman" w:cs="Times New Roman"/>
          <w:sz w:val="28"/>
          <w:szCs w:val="28"/>
        </w:rPr>
      </w:pPr>
      <w:r w:rsidRPr="00263C53">
        <w:rPr>
          <w:rFonts w:ascii="Times New Roman" w:hAnsi="Times New Roman" w:cs="Times New Roman"/>
          <w:sz w:val="28"/>
          <w:szCs w:val="28"/>
        </w:rPr>
        <w:t>а</w:t>
      </w:r>
      <w:r w:rsidR="00925C90" w:rsidRPr="00263C53">
        <w:rPr>
          <w:rFonts w:ascii="Times New Roman" w:hAnsi="Times New Roman" w:cs="Times New Roman"/>
          <w:sz w:val="28"/>
          <w:szCs w:val="28"/>
        </w:rPr>
        <w:t>) ч</w:t>
      </w:r>
      <w:r w:rsidR="007214DB" w:rsidRPr="00263C53">
        <w:rPr>
          <w:rFonts w:ascii="Times New Roman" w:hAnsi="Times New Roman" w:cs="Times New Roman"/>
          <w:sz w:val="28"/>
          <w:szCs w:val="28"/>
        </w:rPr>
        <w:t xml:space="preserve">то является </w:t>
      </w:r>
      <w:r w:rsidR="005D086E" w:rsidRPr="00263C53">
        <w:rPr>
          <w:rFonts w:ascii="Times New Roman" w:hAnsi="Times New Roman" w:cs="Times New Roman"/>
          <w:sz w:val="28"/>
          <w:szCs w:val="28"/>
        </w:rPr>
        <w:t xml:space="preserve">надлежащим </w:t>
      </w:r>
      <w:r w:rsidR="007214DB" w:rsidRPr="00263C53">
        <w:rPr>
          <w:rFonts w:ascii="Times New Roman" w:hAnsi="Times New Roman" w:cs="Times New Roman"/>
          <w:sz w:val="28"/>
          <w:szCs w:val="28"/>
        </w:rPr>
        <w:t>доказательством перехода требования</w:t>
      </w:r>
      <w:r w:rsidR="00E05262" w:rsidRPr="00263C53">
        <w:rPr>
          <w:rFonts w:ascii="Times New Roman" w:hAnsi="Times New Roman" w:cs="Times New Roman"/>
          <w:sz w:val="28"/>
          <w:szCs w:val="28"/>
        </w:rPr>
        <w:t xml:space="preserve"> для должника</w:t>
      </w:r>
      <w:r w:rsidR="007214DB" w:rsidRPr="00263C53">
        <w:rPr>
          <w:rFonts w:ascii="Times New Roman" w:hAnsi="Times New Roman" w:cs="Times New Roman"/>
          <w:sz w:val="28"/>
          <w:szCs w:val="28"/>
        </w:rPr>
        <w:t>: подтверждение перехода тр</w:t>
      </w:r>
      <w:r w:rsidR="000C67D3" w:rsidRPr="00263C53">
        <w:rPr>
          <w:rFonts w:ascii="Times New Roman" w:hAnsi="Times New Roman" w:cs="Times New Roman"/>
          <w:sz w:val="28"/>
          <w:szCs w:val="28"/>
        </w:rPr>
        <w:t xml:space="preserve">ебования, полученное от цедента, </w:t>
      </w:r>
      <w:r w:rsidR="007214DB" w:rsidRPr="00263C53">
        <w:rPr>
          <w:rFonts w:ascii="Times New Roman" w:hAnsi="Times New Roman" w:cs="Times New Roman"/>
          <w:sz w:val="28"/>
          <w:szCs w:val="28"/>
        </w:rPr>
        <w:t xml:space="preserve">или </w:t>
      </w:r>
      <w:r w:rsidR="005A185E" w:rsidRPr="00263C53">
        <w:rPr>
          <w:rFonts w:ascii="Times New Roman" w:hAnsi="Times New Roman" w:cs="Times New Roman"/>
          <w:sz w:val="28"/>
          <w:szCs w:val="28"/>
        </w:rPr>
        <w:t>документы</w:t>
      </w:r>
      <w:r w:rsidR="00E05262" w:rsidRPr="00263C53">
        <w:rPr>
          <w:rFonts w:ascii="Times New Roman" w:hAnsi="Times New Roman" w:cs="Times New Roman"/>
          <w:sz w:val="28"/>
          <w:szCs w:val="28"/>
        </w:rPr>
        <w:t xml:space="preserve">, </w:t>
      </w:r>
      <w:r w:rsidR="000C67D3" w:rsidRPr="00263C53">
        <w:rPr>
          <w:rFonts w:ascii="Times New Roman" w:hAnsi="Times New Roman" w:cs="Times New Roman"/>
          <w:sz w:val="28"/>
          <w:szCs w:val="28"/>
        </w:rPr>
        <w:t>подтверждающие переход требования, пред</w:t>
      </w:r>
      <w:r w:rsidR="002D05BB" w:rsidRPr="00263C53">
        <w:rPr>
          <w:rFonts w:ascii="Times New Roman" w:hAnsi="Times New Roman" w:cs="Times New Roman"/>
          <w:sz w:val="28"/>
          <w:szCs w:val="28"/>
        </w:rPr>
        <w:t>о</w:t>
      </w:r>
      <w:r w:rsidR="000C67D3" w:rsidRPr="00263C53">
        <w:rPr>
          <w:rFonts w:ascii="Times New Roman" w:hAnsi="Times New Roman" w:cs="Times New Roman"/>
          <w:sz w:val="28"/>
          <w:szCs w:val="28"/>
        </w:rPr>
        <w:t>ставленные цессионарием;</w:t>
      </w:r>
    </w:p>
    <w:p w14:paraId="4F4D6C66" w14:textId="77777777" w:rsidR="00E113CF" w:rsidRPr="00263C53" w:rsidRDefault="00E137EF" w:rsidP="00832C93">
      <w:pPr>
        <w:spacing w:after="0" w:line="420" w:lineRule="exact"/>
        <w:ind w:firstLine="709"/>
        <w:contextualSpacing/>
        <w:jc w:val="both"/>
        <w:rPr>
          <w:rFonts w:ascii="Times New Roman" w:hAnsi="Times New Roman" w:cs="Times New Roman"/>
          <w:sz w:val="28"/>
          <w:szCs w:val="28"/>
        </w:rPr>
      </w:pPr>
      <w:r w:rsidRPr="00263C53">
        <w:rPr>
          <w:rFonts w:ascii="Times New Roman" w:hAnsi="Times New Roman" w:cs="Times New Roman"/>
          <w:sz w:val="28"/>
          <w:szCs w:val="28"/>
        </w:rPr>
        <w:t>б</w:t>
      </w:r>
      <w:r w:rsidR="004E6997" w:rsidRPr="00263C53">
        <w:rPr>
          <w:rFonts w:ascii="Times New Roman" w:hAnsi="Times New Roman" w:cs="Times New Roman"/>
          <w:sz w:val="28"/>
          <w:szCs w:val="28"/>
        </w:rPr>
        <w:t xml:space="preserve">) </w:t>
      </w:r>
      <w:r w:rsidR="00626D8F" w:rsidRPr="00263C53">
        <w:rPr>
          <w:rFonts w:ascii="Times New Roman" w:hAnsi="Times New Roman" w:cs="Times New Roman"/>
          <w:sz w:val="28"/>
          <w:szCs w:val="28"/>
        </w:rPr>
        <w:t>какие гарантии включает в себя</w:t>
      </w:r>
      <w:r w:rsidR="002D05BB" w:rsidRPr="00263C53">
        <w:rPr>
          <w:rFonts w:ascii="Times New Roman" w:hAnsi="Times New Roman" w:cs="Times New Roman"/>
          <w:sz w:val="28"/>
          <w:szCs w:val="28"/>
        </w:rPr>
        <w:t xml:space="preserve"> прав</w:t>
      </w:r>
      <w:r w:rsidR="00626D8F" w:rsidRPr="00263C53">
        <w:rPr>
          <w:rFonts w:ascii="Times New Roman" w:hAnsi="Times New Roman" w:cs="Times New Roman"/>
          <w:sz w:val="28"/>
          <w:szCs w:val="28"/>
        </w:rPr>
        <w:t>о</w:t>
      </w:r>
      <w:r w:rsidR="00C265D9" w:rsidRPr="00263C53">
        <w:rPr>
          <w:rFonts w:ascii="Times New Roman" w:hAnsi="Times New Roman" w:cs="Times New Roman"/>
          <w:sz w:val="28"/>
          <w:szCs w:val="28"/>
        </w:rPr>
        <w:t xml:space="preserve"> должника</w:t>
      </w:r>
      <w:r w:rsidR="00E113CF" w:rsidRPr="00263C53">
        <w:rPr>
          <w:rFonts w:ascii="Times New Roman" w:hAnsi="Times New Roman" w:cs="Times New Roman"/>
          <w:sz w:val="28"/>
          <w:szCs w:val="28"/>
        </w:rPr>
        <w:t xml:space="preserve"> «не исполнять обя</w:t>
      </w:r>
      <w:r w:rsidR="00C265D9" w:rsidRPr="00263C53">
        <w:rPr>
          <w:rFonts w:ascii="Times New Roman" w:hAnsi="Times New Roman" w:cs="Times New Roman"/>
          <w:sz w:val="28"/>
          <w:szCs w:val="28"/>
        </w:rPr>
        <w:t>зательство цессионарию» до пред</w:t>
      </w:r>
      <w:r w:rsidR="002D05BB" w:rsidRPr="00263C53">
        <w:rPr>
          <w:rFonts w:ascii="Times New Roman" w:hAnsi="Times New Roman" w:cs="Times New Roman"/>
          <w:sz w:val="28"/>
          <w:szCs w:val="28"/>
        </w:rPr>
        <w:t>о</w:t>
      </w:r>
      <w:r w:rsidR="00E113CF" w:rsidRPr="00263C53">
        <w:rPr>
          <w:rFonts w:ascii="Times New Roman" w:hAnsi="Times New Roman" w:cs="Times New Roman"/>
          <w:sz w:val="28"/>
          <w:szCs w:val="28"/>
        </w:rPr>
        <w:t>ставления доказательств перехода требования</w:t>
      </w:r>
      <w:r w:rsidR="00C265D9" w:rsidRPr="00263C53">
        <w:rPr>
          <w:rFonts w:ascii="Times New Roman" w:hAnsi="Times New Roman" w:cs="Times New Roman"/>
          <w:sz w:val="28"/>
          <w:szCs w:val="28"/>
        </w:rPr>
        <w:t>;</w:t>
      </w:r>
    </w:p>
    <w:p w14:paraId="68446170" w14:textId="77777777" w:rsidR="00E113CF" w:rsidRPr="00263C53" w:rsidRDefault="00E137EF" w:rsidP="00832C93">
      <w:pPr>
        <w:spacing w:after="0" w:line="420" w:lineRule="exact"/>
        <w:ind w:firstLine="709"/>
        <w:contextualSpacing/>
        <w:jc w:val="both"/>
        <w:rPr>
          <w:rFonts w:ascii="Times New Roman" w:hAnsi="Times New Roman" w:cs="Times New Roman"/>
          <w:sz w:val="28"/>
          <w:szCs w:val="28"/>
        </w:rPr>
      </w:pPr>
      <w:r w:rsidRPr="00263C53">
        <w:rPr>
          <w:rFonts w:ascii="Times New Roman" w:hAnsi="Times New Roman" w:cs="Times New Roman"/>
          <w:sz w:val="28"/>
          <w:szCs w:val="28"/>
        </w:rPr>
        <w:t>в</w:t>
      </w:r>
      <w:r w:rsidR="00F05E46" w:rsidRPr="00263C53">
        <w:rPr>
          <w:rFonts w:ascii="Times New Roman" w:hAnsi="Times New Roman" w:cs="Times New Roman"/>
          <w:sz w:val="28"/>
          <w:szCs w:val="28"/>
        </w:rPr>
        <w:t xml:space="preserve">) </w:t>
      </w:r>
      <w:r w:rsidR="00B86538" w:rsidRPr="00263C53">
        <w:rPr>
          <w:rFonts w:ascii="Times New Roman" w:hAnsi="Times New Roman" w:cs="Times New Roman"/>
          <w:sz w:val="28"/>
          <w:szCs w:val="28"/>
        </w:rPr>
        <w:t>каков срок пред</w:t>
      </w:r>
      <w:r w:rsidR="0060169E" w:rsidRPr="00263C53">
        <w:rPr>
          <w:rFonts w:ascii="Times New Roman" w:hAnsi="Times New Roman" w:cs="Times New Roman"/>
          <w:sz w:val="28"/>
          <w:szCs w:val="28"/>
        </w:rPr>
        <w:t>о</w:t>
      </w:r>
      <w:r w:rsidR="009E138B" w:rsidRPr="00263C53">
        <w:rPr>
          <w:rFonts w:ascii="Times New Roman" w:hAnsi="Times New Roman" w:cs="Times New Roman"/>
          <w:sz w:val="28"/>
          <w:szCs w:val="28"/>
        </w:rPr>
        <w:t>ставления до</w:t>
      </w:r>
      <w:r w:rsidR="00B86538" w:rsidRPr="00263C53">
        <w:rPr>
          <w:rFonts w:ascii="Times New Roman" w:hAnsi="Times New Roman" w:cs="Times New Roman"/>
          <w:sz w:val="28"/>
          <w:szCs w:val="28"/>
        </w:rPr>
        <w:t>казательств перехода требования</w:t>
      </w:r>
      <w:r w:rsidR="00C265D9" w:rsidRPr="00263C53">
        <w:rPr>
          <w:rFonts w:ascii="Times New Roman" w:hAnsi="Times New Roman" w:cs="Times New Roman"/>
          <w:sz w:val="28"/>
          <w:szCs w:val="28"/>
        </w:rPr>
        <w:t xml:space="preserve">, </w:t>
      </w:r>
      <w:r w:rsidR="007214DB" w:rsidRPr="00263C53">
        <w:rPr>
          <w:rFonts w:ascii="Times New Roman" w:hAnsi="Times New Roman" w:cs="Times New Roman"/>
          <w:sz w:val="28"/>
          <w:szCs w:val="28"/>
        </w:rPr>
        <w:t xml:space="preserve">каковы последствия </w:t>
      </w:r>
      <w:r w:rsidR="005A438F" w:rsidRPr="00263C53">
        <w:rPr>
          <w:rFonts w:ascii="Times New Roman" w:hAnsi="Times New Roman" w:cs="Times New Roman"/>
          <w:sz w:val="28"/>
          <w:szCs w:val="28"/>
        </w:rPr>
        <w:t xml:space="preserve">их </w:t>
      </w:r>
      <w:r w:rsidR="00B86538" w:rsidRPr="00263C53">
        <w:rPr>
          <w:rFonts w:ascii="Times New Roman" w:hAnsi="Times New Roman" w:cs="Times New Roman"/>
          <w:sz w:val="28"/>
          <w:szCs w:val="28"/>
        </w:rPr>
        <w:t>пред</w:t>
      </w:r>
      <w:r w:rsidR="0060169E" w:rsidRPr="00263C53">
        <w:rPr>
          <w:rFonts w:ascii="Times New Roman" w:hAnsi="Times New Roman" w:cs="Times New Roman"/>
          <w:sz w:val="28"/>
          <w:szCs w:val="28"/>
        </w:rPr>
        <w:t>о</w:t>
      </w:r>
      <w:r w:rsidR="00B86538" w:rsidRPr="00263C53">
        <w:rPr>
          <w:rFonts w:ascii="Times New Roman" w:hAnsi="Times New Roman" w:cs="Times New Roman"/>
          <w:sz w:val="28"/>
          <w:szCs w:val="28"/>
        </w:rPr>
        <w:t>ставления</w:t>
      </w:r>
      <w:r w:rsidR="00325E13" w:rsidRPr="00263C53">
        <w:rPr>
          <w:rFonts w:ascii="Times New Roman" w:hAnsi="Times New Roman" w:cs="Times New Roman"/>
          <w:sz w:val="28"/>
          <w:szCs w:val="28"/>
        </w:rPr>
        <w:t>/</w:t>
      </w:r>
      <w:r w:rsidR="00B86538" w:rsidRPr="00263C53">
        <w:rPr>
          <w:rFonts w:ascii="Times New Roman" w:hAnsi="Times New Roman" w:cs="Times New Roman"/>
          <w:sz w:val="28"/>
          <w:szCs w:val="28"/>
        </w:rPr>
        <w:t xml:space="preserve"> </w:t>
      </w:r>
      <w:r w:rsidR="005A438F" w:rsidRPr="00263C53">
        <w:rPr>
          <w:rFonts w:ascii="Times New Roman" w:hAnsi="Times New Roman" w:cs="Times New Roman"/>
          <w:sz w:val="28"/>
          <w:szCs w:val="28"/>
        </w:rPr>
        <w:t>непред</w:t>
      </w:r>
      <w:r w:rsidR="0060169E" w:rsidRPr="00263C53">
        <w:rPr>
          <w:rFonts w:ascii="Times New Roman" w:hAnsi="Times New Roman" w:cs="Times New Roman"/>
          <w:sz w:val="28"/>
          <w:szCs w:val="28"/>
        </w:rPr>
        <w:t>о</w:t>
      </w:r>
      <w:r w:rsidR="005A438F" w:rsidRPr="00263C53">
        <w:rPr>
          <w:rFonts w:ascii="Times New Roman" w:hAnsi="Times New Roman" w:cs="Times New Roman"/>
          <w:sz w:val="28"/>
          <w:szCs w:val="28"/>
        </w:rPr>
        <w:t>ставления</w:t>
      </w:r>
      <w:r w:rsidR="00C17641" w:rsidRPr="00263C53">
        <w:rPr>
          <w:rFonts w:ascii="Times New Roman" w:hAnsi="Times New Roman" w:cs="Times New Roman"/>
          <w:sz w:val="28"/>
          <w:szCs w:val="28"/>
        </w:rPr>
        <w:t>.</w:t>
      </w:r>
    </w:p>
    <w:p w14:paraId="225B0478" w14:textId="77777777" w:rsidR="006141F6" w:rsidRPr="00263C53" w:rsidRDefault="00D43515" w:rsidP="00832C93">
      <w:pPr>
        <w:pStyle w:val="3"/>
        <w:spacing w:line="420" w:lineRule="exact"/>
        <w:rPr>
          <w:rFonts w:cs="Times New Roman"/>
          <w:szCs w:val="28"/>
        </w:rPr>
      </w:pPr>
      <w:r w:rsidRPr="00263C53">
        <w:rPr>
          <w:rFonts w:cs="Times New Roman"/>
          <w:szCs w:val="28"/>
        </w:rPr>
        <w:lastRenderedPageBreak/>
        <w:t>А</w:t>
      </w:r>
      <w:r w:rsidR="006141F6" w:rsidRPr="00263C53">
        <w:rPr>
          <w:rFonts w:cs="Times New Roman"/>
          <w:szCs w:val="28"/>
        </w:rPr>
        <w:t>. Подтверждение перехода требований цедентом и доказательства</w:t>
      </w:r>
      <w:r w:rsidR="005D7308" w:rsidRPr="00263C53">
        <w:rPr>
          <w:rFonts w:cs="Times New Roman"/>
          <w:szCs w:val="28"/>
        </w:rPr>
        <w:t xml:space="preserve"> цессионария</w:t>
      </w:r>
    </w:p>
    <w:p w14:paraId="18C72FF6" w14:textId="77777777" w:rsidR="00D81D4D" w:rsidRPr="00263C53" w:rsidRDefault="00F33D6D" w:rsidP="00832C93">
      <w:pPr>
        <w:spacing w:after="0" w:line="420" w:lineRule="exact"/>
        <w:ind w:firstLine="709"/>
        <w:jc w:val="both"/>
        <w:rPr>
          <w:rFonts w:ascii="Times New Roman" w:hAnsi="Times New Roman" w:cs="Times New Roman"/>
          <w:sz w:val="28"/>
          <w:szCs w:val="28"/>
        </w:rPr>
      </w:pPr>
      <w:r w:rsidRPr="00263C53">
        <w:rPr>
          <w:rFonts w:ascii="Times New Roman" w:hAnsi="Times New Roman" w:cs="Times New Roman"/>
          <w:sz w:val="28"/>
          <w:szCs w:val="28"/>
        </w:rPr>
        <w:t>В абз</w:t>
      </w:r>
      <w:r w:rsidR="0036373D" w:rsidRPr="00263C53">
        <w:rPr>
          <w:rFonts w:ascii="Times New Roman" w:hAnsi="Times New Roman" w:cs="Times New Roman"/>
          <w:sz w:val="28"/>
          <w:szCs w:val="28"/>
        </w:rPr>
        <w:t>.</w:t>
      </w:r>
      <w:r w:rsidRPr="00263C53">
        <w:rPr>
          <w:rFonts w:ascii="Times New Roman" w:hAnsi="Times New Roman" w:cs="Times New Roman"/>
          <w:sz w:val="28"/>
          <w:szCs w:val="28"/>
        </w:rPr>
        <w:t xml:space="preserve"> 2 п</w:t>
      </w:r>
      <w:r w:rsidR="0036373D" w:rsidRPr="00263C53">
        <w:rPr>
          <w:rFonts w:ascii="Times New Roman" w:hAnsi="Times New Roman" w:cs="Times New Roman"/>
          <w:sz w:val="28"/>
          <w:szCs w:val="28"/>
        </w:rPr>
        <w:t>.</w:t>
      </w:r>
      <w:r w:rsidRPr="00263C53">
        <w:rPr>
          <w:rFonts w:ascii="Times New Roman" w:hAnsi="Times New Roman" w:cs="Times New Roman"/>
          <w:sz w:val="28"/>
          <w:szCs w:val="28"/>
        </w:rPr>
        <w:t xml:space="preserve"> 1 ст</w:t>
      </w:r>
      <w:r w:rsidR="0036373D" w:rsidRPr="00263C53">
        <w:rPr>
          <w:rFonts w:ascii="Times New Roman" w:hAnsi="Times New Roman" w:cs="Times New Roman"/>
          <w:sz w:val="28"/>
          <w:szCs w:val="28"/>
        </w:rPr>
        <w:t>.</w:t>
      </w:r>
      <w:r w:rsidRPr="00263C53">
        <w:rPr>
          <w:rFonts w:ascii="Times New Roman" w:hAnsi="Times New Roman" w:cs="Times New Roman"/>
          <w:sz w:val="28"/>
          <w:szCs w:val="28"/>
        </w:rPr>
        <w:t xml:space="preserve"> 385 ГК РФ не раскрывается, что является надлежащим доказательством перехода требования к цессионарию</w:t>
      </w:r>
      <w:r w:rsidR="00BA2C35" w:rsidRPr="00263C53">
        <w:rPr>
          <w:rFonts w:ascii="Times New Roman" w:hAnsi="Times New Roman" w:cs="Times New Roman"/>
          <w:sz w:val="28"/>
          <w:szCs w:val="28"/>
        </w:rPr>
        <w:t>,</w:t>
      </w:r>
      <w:r w:rsidRPr="00263C53">
        <w:rPr>
          <w:rFonts w:ascii="Times New Roman" w:hAnsi="Times New Roman" w:cs="Times New Roman"/>
          <w:sz w:val="28"/>
          <w:szCs w:val="28"/>
        </w:rPr>
        <w:t xml:space="preserve"> </w:t>
      </w:r>
      <w:r w:rsidR="00BA2C35" w:rsidRPr="00263C53">
        <w:rPr>
          <w:rFonts w:ascii="Times New Roman" w:hAnsi="Times New Roman" w:cs="Times New Roman"/>
          <w:sz w:val="28"/>
          <w:szCs w:val="28"/>
        </w:rPr>
        <w:t>а также не указывается,</w:t>
      </w:r>
      <w:r w:rsidRPr="00263C53">
        <w:rPr>
          <w:rFonts w:ascii="Times New Roman" w:hAnsi="Times New Roman" w:cs="Times New Roman"/>
          <w:sz w:val="28"/>
          <w:szCs w:val="28"/>
        </w:rPr>
        <w:t xml:space="preserve"> кем соответствующее </w:t>
      </w:r>
      <w:r w:rsidR="007E0199" w:rsidRPr="00263C53">
        <w:rPr>
          <w:rFonts w:ascii="Times New Roman" w:hAnsi="Times New Roman" w:cs="Times New Roman"/>
          <w:sz w:val="28"/>
          <w:szCs w:val="28"/>
        </w:rPr>
        <w:t>доказательство должно быть пред</w:t>
      </w:r>
      <w:r w:rsidR="000452A2" w:rsidRPr="00263C53">
        <w:rPr>
          <w:rFonts w:ascii="Times New Roman" w:hAnsi="Times New Roman" w:cs="Times New Roman"/>
          <w:sz w:val="28"/>
          <w:szCs w:val="28"/>
        </w:rPr>
        <w:t>о</w:t>
      </w:r>
      <w:r w:rsidRPr="00263C53">
        <w:rPr>
          <w:rFonts w:ascii="Times New Roman" w:hAnsi="Times New Roman" w:cs="Times New Roman"/>
          <w:sz w:val="28"/>
          <w:szCs w:val="28"/>
        </w:rPr>
        <w:t>ставлено</w:t>
      </w:r>
      <w:r w:rsidR="005874B5" w:rsidRPr="00263C53">
        <w:rPr>
          <w:rFonts w:ascii="Times New Roman" w:hAnsi="Times New Roman" w:cs="Times New Roman"/>
          <w:sz w:val="28"/>
          <w:szCs w:val="28"/>
        </w:rPr>
        <w:t xml:space="preserve"> должнику</w:t>
      </w:r>
      <w:r w:rsidR="00D81D4D" w:rsidRPr="00263C53">
        <w:rPr>
          <w:rFonts w:ascii="Times New Roman" w:hAnsi="Times New Roman" w:cs="Times New Roman"/>
          <w:sz w:val="28"/>
          <w:szCs w:val="28"/>
        </w:rPr>
        <w:t>.</w:t>
      </w:r>
    </w:p>
    <w:p w14:paraId="2C87A4F8" w14:textId="4FE6F23D" w:rsidR="00D81D4D" w:rsidRPr="00263C53" w:rsidRDefault="00D81D4D" w:rsidP="00832C93">
      <w:pPr>
        <w:spacing w:after="0" w:line="420" w:lineRule="exact"/>
        <w:ind w:firstLine="709"/>
        <w:jc w:val="both"/>
        <w:rPr>
          <w:rFonts w:ascii="Times New Roman" w:hAnsi="Times New Roman" w:cs="Times New Roman"/>
          <w:bCs/>
          <w:sz w:val="28"/>
          <w:szCs w:val="28"/>
        </w:rPr>
      </w:pPr>
      <w:r w:rsidRPr="00263C53">
        <w:rPr>
          <w:rFonts w:ascii="Times New Roman" w:hAnsi="Times New Roman" w:cs="Times New Roman"/>
          <w:sz w:val="28"/>
          <w:szCs w:val="28"/>
        </w:rPr>
        <w:t xml:space="preserve">До принятия Постановления Пленума </w:t>
      </w:r>
      <w:r w:rsidR="002E0F8A" w:rsidRPr="00263C53">
        <w:rPr>
          <w:rFonts w:ascii="Times New Roman" w:hAnsi="Times New Roman" w:cs="Times New Roman"/>
          <w:sz w:val="28"/>
          <w:szCs w:val="28"/>
        </w:rPr>
        <w:t>ВС</w:t>
      </w:r>
      <w:r w:rsidRPr="00263C53">
        <w:rPr>
          <w:rFonts w:ascii="Times New Roman" w:hAnsi="Times New Roman" w:cs="Times New Roman"/>
          <w:sz w:val="28"/>
          <w:szCs w:val="28"/>
        </w:rPr>
        <w:t xml:space="preserve"> РФ № 54 в литературе отмечалось, что таким доказательством может быть</w:t>
      </w:r>
      <w:r w:rsidR="001161E9" w:rsidRPr="00263C53">
        <w:rPr>
          <w:rFonts w:ascii="Times New Roman" w:hAnsi="Times New Roman" w:cs="Times New Roman"/>
          <w:sz w:val="28"/>
          <w:szCs w:val="28"/>
        </w:rPr>
        <w:t xml:space="preserve"> любой письменный документ, исходящий от цедента и указывающий на то, что право </w:t>
      </w:r>
      <w:r w:rsidR="005874B5" w:rsidRPr="00263C53">
        <w:rPr>
          <w:rFonts w:ascii="Times New Roman" w:hAnsi="Times New Roman" w:cs="Times New Roman"/>
          <w:sz w:val="28"/>
          <w:szCs w:val="28"/>
        </w:rPr>
        <w:t xml:space="preserve">требования </w:t>
      </w:r>
      <w:r w:rsidR="001161E9" w:rsidRPr="00263C53">
        <w:rPr>
          <w:rFonts w:ascii="Times New Roman" w:hAnsi="Times New Roman" w:cs="Times New Roman"/>
          <w:sz w:val="28"/>
          <w:szCs w:val="28"/>
        </w:rPr>
        <w:t>было уступлено (</w:t>
      </w:r>
      <w:r w:rsidR="005852A9" w:rsidRPr="00263C53">
        <w:rPr>
          <w:rFonts w:ascii="Times New Roman" w:hAnsi="Times New Roman" w:cs="Times New Roman"/>
          <w:sz w:val="28"/>
          <w:szCs w:val="28"/>
        </w:rPr>
        <w:t>договор</w:t>
      </w:r>
      <w:r w:rsidR="001161E9" w:rsidRPr="00263C53">
        <w:rPr>
          <w:rFonts w:ascii="Times New Roman" w:hAnsi="Times New Roman" w:cs="Times New Roman"/>
          <w:sz w:val="28"/>
          <w:szCs w:val="28"/>
        </w:rPr>
        <w:t>, на основании которого осуществляется уступка</w:t>
      </w:r>
      <w:r w:rsidR="00F56159" w:rsidRPr="00263C53">
        <w:rPr>
          <w:rFonts w:ascii="Times New Roman" w:hAnsi="Times New Roman" w:cs="Times New Roman"/>
          <w:sz w:val="28"/>
          <w:szCs w:val="28"/>
        </w:rPr>
        <w:t>;</w:t>
      </w:r>
      <w:r w:rsidR="00767D8C" w:rsidRPr="00263C53">
        <w:rPr>
          <w:rFonts w:ascii="Times New Roman" w:hAnsi="Times New Roman" w:cs="Times New Roman"/>
          <w:sz w:val="28"/>
          <w:szCs w:val="28"/>
        </w:rPr>
        <w:t xml:space="preserve"> </w:t>
      </w:r>
      <w:r w:rsidR="00040A9D" w:rsidRPr="00263C53">
        <w:rPr>
          <w:rFonts w:ascii="Times New Roman" w:hAnsi="Times New Roman" w:cs="Times New Roman"/>
          <w:sz w:val="28"/>
          <w:szCs w:val="28"/>
        </w:rPr>
        <w:t>доказательств</w:t>
      </w:r>
      <w:r w:rsidR="002573B4" w:rsidRPr="00263C53">
        <w:rPr>
          <w:rFonts w:ascii="Times New Roman" w:hAnsi="Times New Roman" w:cs="Times New Roman"/>
          <w:sz w:val="28"/>
          <w:szCs w:val="28"/>
        </w:rPr>
        <w:t>а</w:t>
      </w:r>
      <w:r w:rsidR="00040A9D" w:rsidRPr="00263C53">
        <w:rPr>
          <w:rFonts w:ascii="Times New Roman" w:hAnsi="Times New Roman" w:cs="Times New Roman"/>
          <w:sz w:val="28"/>
          <w:szCs w:val="28"/>
        </w:rPr>
        <w:t xml:space="preserve"> наступления </w:t>
      </w:r>
      <w:r w:rsidR="00521D9B" w:rsidRPr="00263C53">
        <w:rPr>
          <w:rFonts w:ascii="Times New Roman" w:hAnsi="Times New Roman" w:cs="Times New Roman"/>
          <w:sz w:val="28"/>
          <w:szCs w:val="28"/>
        </w:rPr>
        <w:t xml:space="preserve">отлагательных условий, с которыми </w:t>
      </w:r>
      <w:r w:rsidR="005852A9" w:rsidRPr="00263C53">
        <w:rPr>
          <w:rFonts w:ascii="Times New Roman" w:hAnsi="Times New Roman" w:cs="Times New Roman"/>
          <w:sz w:val="28"/>
          <w:szCs w:val="28"/>
        </w:rPr>
        <w:t>такой договор</w:t>
      </w:r>
      <w:r w:rsidR="00521D9B" w:rsidRPr="00263C53">
        <w:rPr>
          <w:rFonts w:ascii="Times New Roman" w:hAnsi="Times New Roman" w:cs="Times New Roman"/>
          <w:sz w:val="28"/>
          <w:szCs w:val="28"/>
        </w:rPr>
        <w:t xml:space="preserve"> связывает переход требования</w:t>
      </w:r>
      <w:r w:rsidR="00F56159" w:rsidRPr="00263C53">
        <w:rPr>
          <w:rFonts w:ascii="Times New Roman" w:hAnsi="Times New Roman" w:cs="Times New Roman"/>
          <w:sz w:val="28"/>
          <w:szCs w:val="28"/>
        </w:rPr>
        <w:t xml:space="preserve">; </w:t>
      </w:r>
      <w:r w:rsidR="00767D8C" w:rsidRPr="00263C53">
        <w:rPr>
          <w:rFonts w:ascii="Times New Roman" w:hAnsi="Times New Roman" w:cs="Times New Roman"/>
          <w:sz w:val="28"/>
          <w:szCs w:val="28"/>
        </w:rPr>
        <w:t>сделка</w:t>
      </w:r>
      <w:r w:rsidR="00EE2CC2" w:rsidRPr="00263C53">
        <w:rPr>
          <w:rFonts w:ascii="Times New Roman" w:hAnsi="Times New Roman" w:cs="Times New Roman"/>
          <w:sz w:val="28"/>
          <w:szCs w:val="28"/>
        </w:rPr>
        <w:t xml:space="preserve"> уступки в случае</w:t>
      </w:r>
      <w:r w:rsidR="00040A9D" w:rsidRPr="00263C53">
        <w:rPr>
          <w:rFonts w:ascii="Times New Roman" w:hAnsi="Times New Roman" w:cs="Times New Roman"/>
          <w:sz w:val="28"/>
          <w:szCs w:val="28"/>
        </w:rPr>
        <w:t xml:space="preserve"> невключения</w:t>
      </w:r>
      <w:r w:rsidR="00EE2CC2" w:rsidRPr="00263C53">
        <w:rPr>
          <w:rFonts w:ascii="Times New Roman" w:hAnsi="Times New Roman" w:cs="Times New Roman"/>
          <w:sz w:val="28"/>
          <w:szCs w:val="28"/>
        </w:rPr>
        <w:t xml:space="preserve"> распорядительно</w:t>
      </w:r>
      <w:r w:rsidR="00040A9D" w:rsidRPr="00263C53">
        <w:rPr>
          <w:rFonts w:ascii="Times New Roman" w:hAnsi="Times New Roman" w:cs="Times New Roman"/>
          <w:sz w:val="28"/>
          <w:szCs w:val="28"/>
        </w:rPr>
        <w:t>го волеизъявления</w:t>
      </w:r>
      <w:r w:rsidR="00EE2CC2" w:rsidRPr="00263C53">
        <w:rPr>
          <w:rFonts w:ascii="Times New Roman" w:hAnsi="Times New Roman" w:cs="Times New Roman"/>
          <w:sz w:val="28"/>
          <w:szCs w:val="28"/>
        </w:rPr>
        <w:t xml:space="preserve"> в </w:t>
      </w:r>
      <w:r w:rsidR="005852A9" w:rsidRPr="00263C53">
        <w:rPr>
          <w:rFonts w:ascii="Times New Roman" w:hAnsi="Times New Roman" w:cs="Times New Roman"/>
          <w:sz w:val="28"/>
          <w:szCs w:val="28"/>
        </w:rPr>
        <w:t>такой договор</w:t>
      </w:r>
      <w:r w:rsidR="00F56159" w:rsidRPr="00263C53">
        <w:rPr>
          <w:rFonts w:ascii="Times New Roman" w:hAnsi="Times New Roman" w:cs="Times New Roman"/>
          <w:sz w:val="28"/>
          <w:szCs w:val="28"/>
        </w:rPr>
        <w:t xml:space="preserve"> и т.</w:t>
      </w:r>
      <w:r w:rsidR="000452A2" w:rsidRPr="00263C53">
        <w:rPr>
          <w:rFonts w:ascii="Times New Roman" w:hAnsi="Times New Roman" w:cs="Times New Roman"/>
          <w:sz w:val="28"/>
          <w:szCs w:val="28"/>
        </w:rPr>
        <w:t> </w:t>
      </w:r>
      <w:r w:rsidR="00F56159" w:rsidRPr="00263C53">
        <w:rPr>
          <w:rFonts w:ascii="Times New Roman" w:hAnsi="Times New Roman" w:cs="Times New Roman"/>
          <w:sz w:val="28"/>
          <w:szCs w:val="28"/>
        </w:rPr>
        <w:t>д.</w:t>
      </w:r>
      <w:r w:rsidR="00C06982" w:rsidRPr="00263C53">
        <w:rPr>
          <w:rFonts w:ascii="Times New Roman" w:hAnsi="Times New Roman" w:cs="Times New Roman"/>
          <w:sz w:val="28"/>
          <w:szCs w:val="28"/>
        </w:rPr>
        <w:t>)</w:t>
      </w:r>
      <w:r w:rsidR="00D31FB9" w:rsidRPr="00263C53">
        <w:rPr>
          <w:rFonts w:ascii="Times New Roman" w:hAnsi="Times New Roman" w:cs="Times New Roman"/>
          <w:sz w:val="28"/>
          <w:szCs w:val="28"/>
        </w:rPr>
        <w:t>.</w:t>
      </w:r>
      <w:r w:rsidR="00AF7251" w:rsidRPr="00263C53">
        <w:rPr>
          <w:rStyle w:val="aa"/>
          <w:rFonts w:ascii="Times New Roman" w:hAnsi="Times New Roman" w:cs="Times New Roman"/>
          <w:sz w:val="28"/>
          <w:szCs w:val="28"/>
        </w:rPr>
        <w:footnoteReference w:id="13"/>
      </w:r>
      <w:r w:rsidR="00BE70AE" w:rsidRPr="00263C53">
        <w:rPr>
          <w:rFonts w:ascii="Times New Roman" w:hAnsi="Times New Roman" w:cs="Times New Roman"/>
          <w:sz w:val="28"/>
          <w:szCs w:val="28"/>
        </w:rPr>
        <w:t xml:space="preserve"> Также указывалось, что соответствующ</w:t>
      </w:r>
      <w:r w:rsidR="005C23E1" w:rsidRPr="00263C53">
        <w:rPr>
          <w:rFonts w:ascii="Times New Roman" w:hAnsi="Times New Roman" w:cs="Times New Roman"/>
          <w:sz w:val="28"/>
          <w:szCs w:val="28"/>
        </w:rPr>
        <w:t>ие</w:t>
      </w:r>
      <w:r w:rsidR="00BE70AE" w:rsidRPr="00263C53">
        <w:rPr>
          <w:rFonts w:ascii="Times New Roman" w:hAnsi="Times New Roman" w:cs="Times New Roman"/>
          <w:sz w:val="28"/>
          <w:szCs w:val="28"/>
        </w:rPr>
        <w:t xml:space="preserve"> </w:t>
      </w:r>
      <w:r w:rsidR="00A4486F" w:rsidRPr="00263C53">
        <w:rPr>
          <w:rFonts w:ascii="Times New Roman" w:hAnsi="Times New Roman" w:cs="Times New Roman"/>
          <w:sz w:val="28"/>
          <w:szCs w:val="28"/>
        </w:rPr>
        <w:t>доказательства должны</w:t>
      </w:r>
      <w:r w:rsidR="005C23E1" w:rsidRPr="00263C53">
        <w:rPr>
          <w:rFonts w:ascii="Times New Roman" w:hAnsi="Times New Roman" w:cs="Times New Roman"/>
          <w:sz w:val="28"/>
          <w:szCs w:val="28"/>
        </w:rPr>
        <w:t xml:space="preserve"> быть пред</w:t>
      </w:r>
      <w:r w:rsidR="00A4486F" w:rsidRPr="00263C53">
        <w:rPr>
          <w:rFonts w:ascii="Times New Roman" w:hAnsi="Times New Roman" w:cs="Times New Roman"/>
          <w:sz w:val="28"/>
          <w:szCs w:val="28"/>
        </w:rPr>
        <w:t>о</w:t>
      </w:r>
      <w:r w:rsidR="00BE70AE" w:rsidRPr="00263C53">
        <w:rPr>
          <w:rFonts w:ascii="Times New Roman" w:hAnsi="Times New Roman" w:cs="Times New Roman"/>
          <w:sz w:val="28"/>
          <w:szCs w:val="28"/>
        </w:rPr>
        <w:t>ставлен</w:t>
      </w:r>
      <w:r w:rsidR="005C23E1" w:rsidRPr="00263C53">
        <w:rPr>
          <w:rFonts w:ascii="Times New Roman" w:hAnsi="Times New Roman" w:cs="Times New Roman"/>
          <w:sz w:val="28"/>
          <w:szCs w:val="28"/>
        </w:rPr>
        <w:t>ы</w:t>
      </w:r>
      <w:r w:rsidR="00BE70AE" w:rsidRPr="00263C53">
        <w:rPr>
          <w:rFonts w:ascii="Times New Roman" w:hAnsi="Times New Roman" w:cs="Times New Roman"/>
          <w:sz w:val="28"/>
          <w:szCs w:val="28"/>
        </w:rPr>
        <w:t xml:space="preserve"> </w:t>
      </w:r>
      <w:r w:rsidR="00752D26" w:rsidRPr="00263C53">
        <w:rPr>
          <w:rFonts w:ascii="Times New Roman" w:hAnsi="Times New Roman" w:cs="Times New Roman"/>
          <w:sz w:val="28"/>
          <w:szCs w:val="28"/>
        </w:rPr>
        <w:t xml:space="preserve">должнику </w:t>
      </w:r>
      <w:r w:rsidR="00E80C0F" w:rsidRPr="00263C53">
        <w:rPr>
          <w:rFonts w:ascii="Times New Roman" w:hAnsi="Times New Roman" w:cs="Times New Roman"/>
          <w:sz w:val="28"/>
          <w:szCs w:val="28"/>
        </w:rPr>
        <w:t>цессионарием</w:t>
      </w:r>
      <w:r w:rsidR="00D31FB9" w:rsidRPr="00263C53">
        <w:rPr>
          <w:rFonts w:ascii="Times New Roman" w:hAnsi="Times New Roman" w:cs="Times New Roman"/>
          <w:sz w:val="28"/>
          <w:szCs w:val="28"/>
        </w:rPr>
        <w:t>.</w:t>
      </w:r>
      <w:r w:rsidR="006429EF" w:rsidRPr="00263C53">
        <w:rPr>
          <w:rStyle w:val="aa"/>
          <w:rFonts w:ascii="Times New Roman" w:hAnsi="Times New Roman" w:cs="Times New Roman"/>
          <w:sz w:val="28"/>
          <w:szCs w:val="28"/>
        </w:rPr>
        <w:footnoteReference w:id="14"/>
      </w:r>
      <w:r w:rsidR="00BE70AE" w:rsidRPr="00263C53">
        <w:rPr>
          <w:rFonts w:ascii="Times New Roman" w:hAnsi="Times New Roman" w:cs="Times New Roman"/>
          <w:sz w:val="28"/>
          <w:szCs w:val="28"/>
        </w:rPr>
        <w:t xml:space="preserve"> Необходимо отметить, что в целом </w:t>
      </w:r>
      <w:r w:rsidR="00325E13" w:rsidRPr="00263C53">
        <w:rPr>
          <w:rFonts w:ascii="Times New Roman" w:hAnsi="Times New Roman" w:cs="Times New Roman"/>
          <w:sz w:val="28"/>
          <w:szCs w:val="28"/>
        </w:rPr>
        <w:t>такой</w:t>
      </w:r>
      <w:r w:rsidR="00BE70AE" w:rsidRPr="00263C53">
        <w:rPr>
          <w:rFonts w:ascii="Times New Roman" w:hAnsi="Times New Roman" w:cs="Times New Roman"/>
          <w:sz w:val="28"/>
          <w:szCs w:val="28"/>
        </w:rPr>
        <w:t xml:space="preserve"> подход соответствует решению, отраженному </w:t>
      </w:r>
      <w:r w:rsidR="00AF7251" w:rsidRPr="00263C53">
        <w:rPr>
          <w:rFonts w:ascii="Times New Roman" w:hAnsi="Times New Roman" w:cs="Times New Roman"/>
          <w:sz w:val="28"/>
          <w:szCs w:val="28"/>
        </w:rPr>
        <w:t xml:space="preserve">в </w:t>
      </w:r>
      <w:r w:rsidR="009654F8" w:rsidRPr="00263C53">
        <w:rPr>
          <w:rFonts w:ascii="Times New Roman" w:hAnsi="Times New Roman" w:cs="Times New Roman"/>
          <w:bCs/>
          <w:sz w:val="28"/>
          <w:szCs w:val="28"/>
        </w:rPr>
        <w:t xml:space="preserve">международных унификациях (п. 3 ст. </w:t>
      </w:r>
      <w:r w:rsidR="009654F8" w:rsidRPr="00263C53">
        <w:rPr>
          <w:rFonts w:ascii="Times New Roman" w:hAnsi="Times New Roman" w:cs="Times New Roman"/>
          <w:bCs/>
          <w:sz w:val="28"/>
          <w:szCs w:val="28"/>
        </w:rPr>
        <w:fldChar w:fldCharType="begin"/>
      </w:r>
      <w:r w:rsidR="009654F8" w:rsidRPr="00263C53">
        <w:rPr>
          <w:rFonts w:ascii="Times New Roman" w:hAnsi="Times New Roman" w:cs="Times New Roman"/>
          <w:bCs/>
          <w:sz w:val="28"/>
          <w:szCs w:val="28"/>
        </w:rPr>
        <w:instrText xml:space="preserve"> =3\*ROMAN </w:instrText>
      </w:r>
      <w:r w:rsidR="009654F8" w:rsidRPr="00263C53">
        <w:rPr>
          <w:rFonts w:ascii="Times New Roman" w:hAnsi="Times New Roman" w:cs="Times New Roman"/>
          <w:bCs/>
          <w:sz w:val="28"/>
          <w:szCs w:val="28"/>
        </w:rPr>
        <w:fldChar w:fldCharType="separate"/>
      </w:r>
      <w:r w:rsidR="009654F8" w:rsidRPr="00263C53">
        <w:rPr>
          <w:rFonts w:ascii="Times New Roman" w:hAnsi="Times New Roman" w:cs="Times New Roman"/>
          <w:bCs/>
          <w:sz w:val="28"/>
          <w:szCs w:val="28"/>
        </w:rPr>
        <w:t>III</w:t>
      </w:r>
      <w:r w:rsidR="009654F8" w:rsidRPr="00263C53">
        <w:rPr>
          <w:rFonts w:ascii="Times New Roman" w:hAnsi="Times New Roman" w:cs="Times New Roman"/>
          <w:bCs/>
          <w:sz w:val="28"/>
          <w:szCs w:val="28"/>
        </w:rPr>
        <w:fldChar w:fldCharType="end"/>
      </w:r>
      <w:r w:rsidR="009654F8" w:rsidRPr="00263C53">
        <w:rPr>
          <w:rFonts w:ascii="Times New Roman" w:hAnsi="Times New Roman" w:cs="Times New Roman"/>
          <w:bCs/>
          <w:sz w:val="28"/>
          <w:szCs w:val="28"/>
        </w:rPr>
        <w:t>.–5:120 Модельных правил европейского частного права,</w:t>
      </w:r>
      <w:r w:rsidR="009654F8" w:rsidRPr="00263C53">
        <w:rPr>
          <w:rStyle w:val="aa"/>
          <w:rFonts w:ascii="Times New Roman" w:hAnsi="Times New Roman" w:cs="Times New Roman"/>
          <w:bCs/>
          <w:sz w:val="28"/>
          <w:szCs w:val="28"/>
        </w:rPr>
        <w:footnoteReference w:id="15"/>
      </w:r>
      <w:r w:rsidR="009654F8" w:rsidRPr="00263C53">
        <w:rPr>
          <w:rFonts w:ascii="Times New Roman" w:hAnsi="Times New Roman" w:cs="Times New Roman"/>
          <w:bCs/>
          <w:sz w:val="28"/>
          <w:szCs w:val="28"/>
        </w:rPr>
        <w:t xml:space="preserve"> п. 1 ст. 9.1.12 Принципов международных коммерческих договоров УНИДРУА</w:t>
      </w:r>
      <w:r w:rsidR="009654F8" w:rsidRPr="00263C53">
        <w:rPr>
          <w:rStyle w:val="aa"/>
          <w:rFonts w:ascii="Times New Roman" w:hAnsi="Times New Roman" w:cs="Times New Roman"/>
          <w:bCs/>
          <w:sz w:val="28"/>
          <w:szCs w:val="28"/>
        </w:rPr>
        <w:footnoteReference w:id="16"/>
      </w:r>
      <w:r w:rsidR="009654F8" w:rsidRPr="00263C53">
        <w:rPr>
          <w:rFonts w:ascii="Times New Roman" w:hAnsi="Times New Roman" w:cs="Times New Roman"/>
          <w:bCs/>
          <w:sz w:val="28"/>
          <w:szCs w:val="28"/>
        </w:rPr>
        <w:t>) и</w:t>
      </w:r>
      <w:r w:rsidR="009654F8" w:rsidRPr="00263C53">
        <w:rPr>
          <w:rFonts w:ascii="Times New Roman" w:hAnsi="Times New Roman" w:cs="Times New Roman"/>
          <w:sz w:val="28"/>
          <w:szCs w:val="28"/>
        </w:rPr>
        <w:t xml:space="preserve"> </w:t>
      </w:r>
      <w:r w:rsidR="00325E13" w:rsidRPr="00263C53">
        <w:rPr>
          <w:rFonts w:ascii="Times New Roman" w:hAnsi="Times New Roman" w:cs="Times New Roman"/>
          <w:sz w:val="28"/>
          <w:szCs w:val="28"/>
        </w:rPr>
        <w:t>п. 7 ст. 17</w:t>
      </w:r>
      <w:r w:rsidR="00AB43F1" w:rsidRPr="00263C53">
        <w:rPr>
          <w:rFonts w:ascii="Times New Roman" w:hAnsi="Times New Roman" w:cs="Times New Roman"/>
          <w:sz w:val="28"/>
          <w:szCs w:val="28"/>
        </w:rPr>
        <w:t xml:space="preserve"> </w:t>
      </w:r>
      <w:r w:rsidR="00AF7251" w:rsidRPr="00263C53">
        <w:rPr>
          <w:rFonts w:ascii="Times New Roman" w:hAnsi="Times New Roman" w:cs="Times New Roman"/>
          <w:bCs/>
          <w:sz w:val="28"/>
          <w:szCs w:val="28"/>
        </w:rPr>
        <w:t>Конвенц</w:t>
      </w:r>
      <w:proofErr w:type="gramStart"/>
      <w:r w:rsidR="00AF7251" w:rsidRPr="00263C53">
        <w:rPr>
          <w:rFonts w:ascii="Times New Roman" w:hAnsi="Times New Roman" w:cs="Times New Roman"/>
          <w:bCs/>
          <w:sz w:val="28"/>
          <w:szCs w:val="28"/>
        </w:rPr>
        <w:t>ии ОО</w:t>
      </w:r>
      <w:proofErr w:type="gramEnd"/>
      <w:r w:rsidR="00AF7251" w:rsidRPr="00263C53">
        <w:rPr>
          <w:rFonts w:ascii="Times New Roman" w:hAnsi="Times New Roman" w:cs="Times New Roman"/>
          <w:bCs/>
          <w:sz w:val="28"/>
          <w:szCs w:val="28"/>
        </w:rPr>
        <w:t>Н об уступке дебиторской задолженности</w:t>
      </w:r>
      <w:r w:rsidR="009654F8" w:rsidRPr="00263C53">
        <w:rPr>
          <w:rFonts w:ascii="Times New Roman" w:hAnsi="Times New Roman" w:cs="Times New Roman"/>
          <w:bCs/>
          <w:sz w:val="28"/>
          <w:szCs w:val="28"/>
        </w:rPr>
        <w:t>.</w:t>
      </w:r>
    </w:p>
    <w:p w14:paraId="6AD08533" w14:textId="77777777" w:rsidR="00D4696C" w:rsidRPr="00263C53" w:rsidRDefault="00ED7A2D" w:rsidP="00832C93">
      <w:pPr>
        <w:spacing w:after="0" w:line="420" w:lineRule="exact"/>
        <w:ind w:firstLine="709"/>
        <w:jc w:val="both"/>
        <w:rPr>
          <w:rFonts w:ascii="Times New Roman" w:hAnsi="Times New Roman" w:cs="Times New Roman"/>
          <w:bCs/>
          <w:sz w:val="28"/>
          <w:szCs w:val="28"/>
        </w:rPr>
      </w:pPr>
      <w:r w:rsidRPr="00263C53">
        <w:rPr>
          <w:rFonts w:ascii="Times New Roman" w:hAnsi="Times New Roman" w:cs="Times New Roman"/>
          <w:bCs/>
          <w:sz w:val="28"/>
          <w:szCs w:val="28"/>
        </w:rPr>
        <w:t xml:space="preserve">Однако одновременно в литературе признавалось, что модель уведомления должника цессионарием может создавать </w:t>
      </w:r>
      <w:r w:rsidR="00E80C0F" w:rsidRPr="00263C53">
        <w:rPr>
          <w:rFonts w:ascii="Times New Roman" w:hAnsi="Times New Roman" w:cs="Times New Roman"/>
          <w:bCs/>
          <w:sz w:val="28"/>
          <w:szCs w:val="28"/>
        </w:rPr>
        <w:t>для должника значительные риски</w:t>
      </w:r>
      <w:r w:rsidR="00D31FB9" w:rsidRPr="00263C53">
        <w:rPr>
          <w:rFonts w:ascii="Times New Roman" w:hAnsi="Times New Roman" w:cs="Times New Roman"/>
          <w:bCs/>
          <w:sz w:val="28"/>
          <w:szCs w:val="28"/>
        </w:rPr>
        <w:t>.</w:t>
      </w:r>
      <w:r w:rsidRPr="00263C53">
        <w:rPr>
          <w:rStyle w:val="aa"/>
          <w:rFonts w:ascii="Times New Roman" w:hAnsi="Times New Roman" w:cs="Times New Roman"/>
          <w:bCs/>
          <w:sz w:val="28"/>
          <w:szCs w:val="28"/>
        </w:rPr>
        <w:footnoteReference w:id="17"/>
      </w:r>
      <w:r w:rsidRPr="00263C53">
        <w:rPr>
          <w:rFonts w:ascii="Times New Roman" w:hAnsi="Times New Roman" w:cs="Times New Roman"/>
          <w:bCs/>
          <w:sz w:val="28"/>
          <w:szCs w:val="28"/>
        </w:rPr>
        <w:t xml:space="preserve"> Главным образом, данные риски связаны с тем, что </w:t>
      </w:r>
      <w:r w:rsidR="00621C4F" w:rsidRPr="00263C53">
        <w:rPr>
          <w:rFonts w:ascii="Times New Roman" w:hAnsi="Times New Roman" w:cs="Times New Roman"/>
          <w:bCs/>
          <w:sz w:val="28"/>
          <w:szCs w:val="28"/>
        </w:rPr>
        <w:t xml:space="preserve">какие бы документы предполагаемый цессионарий не приложил к уведомлению об уступке, </w:t>
      </w:r>
      <w:r w:rsidR="006440FA" w:rsidRPr="00263C53">
        <w:rPr>
          <w:rFonts w:ascii="Times New Roman" w:hAnsi="Times New Roman" w:cs="Times New Roman"/>
          <w:bCs/>
          <w:sz w:val="28"/>
          <w:szCs w:val="28"/>
        </w:rPr>
        <w:t xml:space="preserve">должник не может </w:t>
      </w:r>
      <w:r w:rsidR="00621C4F" w:rsidRPr="00263C53">
        <w:rPr>
          <w:rFonts w:ascii="Times New Roman" w:hAnsi="Times New Roman" w:cs="Times New Roman"/>
          <w:bCs/>
          <w:sz w:val="28"/>
          <w:szCs w:val="28"/>
        </w:rPr>
        <w:t>быть полностью уверен в том, что переход права</w:t>
      </w:r>
      <w:r w:rsidR="006440FA" w:rsidRPr="00263C53">
        <w:rPr>
          <w:rFonts w:ascii="Times New Roman" w:hAnsi="Times New Roman" w:cs="Times New Roman"/>
          <w:bCs/>
          <w:sz w:val="28"/>
          <w:szCs w:val="28"/>
        </w:rPr>
        <w:t xml:space="preserve"> действительно</w:t>
      </w:r>
      <w:r w:rsidR="00621C4F" w:rsidRPr="00263C53">
        <w:rPr>
          <w:rFonts w:ascii="Times New Roman" w:hAnsi="Times New Roman" w:cs="Times New Roman"/>
          <w:bCs/>
          <w:sz w:val="28"/>
          <w:szCs w:val="28"/>
        </w:rPr>
        <w:t xml:space="preserve"> произошел</w:t>
      </w:r>
      <w:r w:rsidR="00D31FB9" w:rsidRPr="00263C53">
        <w:rPr>
          <w:rFonts w:ascii="Times New Roman" w:hAnsi="Times New Roman" w:cs="Times New Roman"/>
          <w:bCs/>
          <w:sz w:val="28"/>
          <w:szCs w:val="28"/>
        </w:rPr>
        <w:t>.</w:t>
      </w:r>
      <w:r w:rsidR="006440FA" w:rsidRPr="00263C53">
        <w:rPr>
          <w:rStyle w:val="aa"/>
          <w:rFonts w:ascii="Times New Roman" w:hAnsi="Times New Roman" w:cs="Times New Roman"/>
          <w:bCs/>
          <w:sz w:val="28"/>
          <w:szCs w:val="28"/>
        </w:rPr>
        <w:footnoteReference w:id="18"/>
      </w:r>
      <w:r w:rsidR="006440FA" w:rsidRPr="00263C53">
        <w:rPr>
          <w:rFonts w:ascii="Times New Roman" w:hAnsi="Times New Roman" w:cs="Times New Roman"/>
          <w:bCs/>
          <w:sz w:val="28"/>
          <w:szCs w:val="28"/>
        </w:rPr>
        <w:t xml:space="preserve"> </w:t>
      </w:r>
      <w:r w:rsidR="00C96430" w:rsidRPr="00263C53">
        <w:rPr>
          <w:rFonts w:ascii="Times New Roman" w:hAnsi="Times New Roman" w:cs="Times New Roman"/>
          <w:bCs/>
          <w:sz w:val="28"/>
          <w:szCs w:val="28"/>
        </w:rPr>
        <w:t xml:space="preserve">Например, даже </w:t>
      </w:r>
      <w:r w:rsidR="00880AB3" w:rsidRPr="00263C53">
        <w:rPr>
          <w:rFonts w:ascii="Times New Roman" w:hAnsi="Times New Roman" w:cs="Times New Roman"/>
          <w:bCs/>
          <w:sz w:val="28"/>
          <w:szCs w:val="28"/>
        </w:rPr>
        <w:t>оригинал</w:t>
      </w:r>
      <w:r w:rsidR="00446202" w:rsidRPr="00263C53">
        <w:rPr>
          <w:rFonts w:ascii="Times New Roman" w:hAnsi="Times New Roman" w:cs="Times New Roman"/>
          <w:bCs/>
          <w:sz w:val="28"/>
          <w:szCs w:val="28"/>
        </w:rPr>
        <w:t xml:space="preserve"> </w:t>
      </w:r>
      <w:r w:rsidR="00C96430" w:rsidRPr="00263C53">
        <w:rPr>
          <w:rFonts w:ascii="Times New Roman" w:hAnsi="Times New Roman" w:cs="Times New Roman"/>
          <w:bCs/>
          <w:sz w:val="28"/>
          <w:szCs w:val="28"/>
        </w:rPr>
        <w:t>договора</w:t>
      </w:r>
      <w:r w:rsidR="00446202" w:rsidRPr="00263C53">
        <w:rPr>
          <w:rFonts w:ascii="Times New Roman" w:hAnsi="Times New Roman" w:cs="Times New Roman"/>
          <w:bCs/>
          <w:sz w:val="28"/>
          <w:szCs w:val="28"/>
        </w:rPr>
        <w:t xml:space="preserve">, </w:t>
      </w:r>
      <w:r w:rsidR="00446202" w:rsidRPr="00263C53">
        <w:rPr>
          <w:rFonts w:ascii="Times New Roman" w:hAnsi="Times New Roman" w:cs="Times New Roman"/>
          <w:bCs/>
          <w:sz w:val="28"/>
          <w:szCs w:val="28"/>
        </w:rPr>
        <w:lastRenderedPageBreak/>
        <w:t>на основании которого осуществляется уступка, или нотариально заверенн</w:t>
      </w:r>
      <w:r w:rsidR="00880AB3" w:rsidRPr="00263C53">
        <w:rPr>
          <w:rFonts w:ascii="Times New Roman" w:hAnsi="Times New Roman" w:cs="Times New Roman"/>
          <w:bCs/>
          <w:sz w:val="28"/>
          <w:szCs w:val="28"/>
        </w:rPr>
        <w:t>ая</w:t>
      </w:r>
      <w:r w:rsidR="00446202" w:rsidRPr="00263C53">
        <w:rPr>
          <w:rFonts w:ascii="Times New Roman" w:hAnsi="Times New Roman" w:cs="Times New Roman"/>
          <w:bCs/>
          <w:sz w:val="28"/>
          <w:szCs w:val="28"/>
        </w:rPr>
        <w:t xml:space="preserve"> копи</w:t>
      </w:r>
      <w:r w:rsidR="00880AB3" w:rsidRPr="00263C53">
        <w:rPr>
          <w:rFonts w:ascii="Times New Roman" w:hAnsi="Times New Roman" w:cs="Times New Roman"/>
          <w:bCs/>
          <w:sz w:val="28"/>
          <w:szCs w:val="28"/>
        </w:rPr>
        <w:t>я</w:t>
      </w:r>
      <w:r w:rsidR="00446202" w:rsidRPr="00263C53">
        <w:rPr>
          <w:rFonts w:ascii="Times New Roman" w:hAnsi="Times New Roman" w:cs="Times New Roman"/>
          <w:bCs/>
          <w:sz w:val="28"/>
          <w:szCs w:val="28"/>
        </w:rPr>
        <w:t xml:space="preserve"> такого </w:t>
      </w:r>
      <w:r w:rsidR="00C96430" w:rsidRPr="00263C53">
        <w:rPr>
          <w:rFonts w:ascii="Times New Roman" w:hAnsi="Times New Roman" w:cs="Times New Roman"/>
          <w:bCs/>
          <w:sz w:val="28"/>
          <w:szCs w:val="28"/>
        </w:rPr>
        <w:t xml:space="preserve">договора </w:t>
      </w:r>
      <w:r w:rsidR="00766910" w:rsidRPr="00263C53">
        <w:rPr>
          <w:rFonts w:ascii="Times New Roman" w:hAnsi="Times New Roman" w:cs="Times New Roman"/>
          <w:bCs/>
          <w:sz w:val="28"/>
          <w:szCs w:val="28"/>
        </w:rPr>
        <w:t>не явля</w:t>
      </w:r>
      <w:r w:rsidR="00880AB3" w:rsidRPr="00263C53">
        <w:rPr>
          <w:rFonts w:ascii="Times New Roman" w:hAnsi="Times New Roman" w:cs="Times New Roman"/>
          <w:bCs/>
          <w:sz w:val="28"/>
          <w:szCs w:val="28"/>
        </w:rPr>
        <w:t>ю</w:t>
      </w:r>
      <w:r w:rsidR="00766910" w:rsidRPr="00263C53">
        <w:rPr>
          <w:rFonts w:ascii="Times New Roman" w:hAnsi="Times New Roman" w:cs="Times New Roman"/>
          <w:bCs/>
          <w:sz w:val="28"/>
          <w:szCs w:val="28"/>
        </w:rPr>
        <w:t xml:space="preserve">тся </w:t>
      </w:r>
      <w:r w:rsidR="0057180B" w:rsidRPr="00263C53">
        <w:rPr>
          <w:rFonts w:ascii="Times New Roman" w:hAnsi="Times New Roman" w:cs="Times New Roman"/>
          <w:bCs/>
          <w:sz w:val="28"/>
          <w:szCs w:val="28"/>
        </w:rPr>
        <w:t>доказательствами</w:t>
      </w:r>
      <w:r w:rsidR="00766910" w:rsidRPr="00263C53">
        <w:rPr>
          <w:rFonts w:ascii="Times New Roman" w:hAnsi="Times New Roman" w:cs="Times New Roman"/>
          <w:bCs/>
          <w:sz w:val="28"/>
          <w:szCs w:val="28"/>
        </w:rPr>
        <w:t>, однозначно подтверждающим</w:t>
      </w:r>
      <w:r w:rsidR="0057180B" w:rsidRPr="00263C53">
        <w:rPr>
          <w:rFonts w:ascii="Times New Roman" w:hAnsi="Times New Roman" w:cs="Times New Roman"/>
          <w:bCs/>
          <w:sz w:val="28"/>
          <w:szCs w:val="28"/>
        </w:rPr>
        <w:t>и</w:t>
      </w:r>
      <w:r w:rsidR="00766910" w:rsidRPr="00263C53">
        <w:rPr>
          <w:rFonts w:ascii="Times New Roman" w:hAnsi="Times New Roman" w:cs="Times New Roman"/>
          <w:bCs/>
          <w:sz w:val="28"/>
          <w:szCs w:val="28"/>
        </w:rPr>
        <w:t xml:space="preserve"> переход требования, поскольку должник не может</w:t>
      </w:r>
      <w:r w:rsidR="00081D9A" w:rsidRPr="00263C53">
        <w:rPr>
          <w:rFonts w:ascii="Times New Roman" w:hAnsi="Times New Roman" w:cs="Times New Roman"/>
          <w:bCs/>
          <w:sz w:val="28"/>
          <w:szCs w:val="28"/>
        </w:rPr>
        <w:t xml:space="preserve"> достоверно установить подлинность подписи цедента в соответствующем </w:t>
      </w:r>
      <w:r w:rsidR="00C96430" w:rsidRPr="00263C53">
        <w:rPr>
          <w:rFonts w:ascii="Times New Roman" w:hAnsi="Times New Roman" w:cs="Times New Roman"/>
          <w:bCs/>
          <w:sz w:val="28"/>
          <w:szCs w:val="28"/>
        </w:rPr>
        <w:t>договоре</w:t>
      </w:r>
      <w:r w:rsidR="00081D9A" w:rsidRPr="00263C53">
        <w:rPr>
          <w:rFonts w:ascii="Times New Roman" w:hAnsi="Times New Roman" w:cs="Times New Roman"/>
          <w:bCs/>
          <w:sz w:val="28"/>
          <w:szCs w:val="28"/>
        </w:rPr>
        <w:t>.</w:t>
      </w:r>
      <w:r w:rsidR="00AD5298" w:rsidRPr="00263C53">
        <w:rPr>
          <w:rFonts w:ascii="Times New Roman" w:hAnsi="Times New Roman" w:cs="Times New Roman"/>
          <w:bCs/>
          <w:sz w:val="28"/>
          <w:szCs w:val="28"/>
        </w:rPr>
        <w:t xml:space="preserve"> </w:t>
      </w:r>
      <w:r w:rsidR="00376020" w:rsidRPr="00263C53">
        <w:rPr>
          <w:rFonts w:ascii="Times New Roman" w:hAnsi="Times New Roman" w:cs="Times New Roman"/>
          <w:bCs/>
          <w:sz w:val="28"/>
          <w:szCs w:val="28"/>
        </w:rPr>
        <w:t>Вместе с тем</w:t>
      </w:r>
      <w:r w:rsidR="00293882" w:rsidRPr="00263C53">
        <w:rPr>
          <w:rFonts w:ascii="Times New Roman" w:hAnsi="Times New Roman" w:cs="Times New Roman"/>
          <w:bCs/>
          <w:sz w:val="28"/>
          <w:szCs w:val="28"/>
        </w:rPr>
        <w:t xml:space="preserve"> закон возлагает </w:t>
      </w:r>
      <w:r w:rsidR="00376020" w:rsidRPr="00263C53">
        <w:rPr>
          <w:rFonts w:ascii="Times New Roman" w:hAnsi="Times New Roman" w:cs="Times New Roman"/>
          <w:bCs/>
          <w:sz w:val="28"/>
          <w:szCs w:val="28"/>
        </w:rPr>
        <w:t xml:space="preserve">именно </w:t>
      </w:r>
      <w:r w:rsidR="00293882" w:rsidRPr="00263C53">
        <w:rPr>
          <w:rFonts w:ascii="Times New Roman" w:hAnsi="Times New Roman" w:cs="Times New Roman"/>
          <w:bCs/>
          <w:sz w:val="28"/>
          <w:szCs w:val="28"/>
        </w:rPr>
        <w:t xml:space="preserve">на должника риск исполнения обязательства ненадлежащему </w:t>
      </w:r>
      <w:r w:rsidR="00D0340A" w:rsidRPr="00263C53">
        <w:rPr>
          <w:rFonts w:ascii="Times New Roman" w:hAnsi="Times New Roman" w:cs="Times New Roman"/>
          <w:bCs/>
          <w:sz w:val="28"/>
          <w:szCs w:val="28"/>
        </w:rPr>
        <w:t>лицу</w:t>
      </w:r>
      <w:r w:rsidR="001C279D" w:rsidRPr="00263C53">
        <w:rPr>
          <w:rFonts w:ascii="Times New Roman" w:hAnsi="Times New Roman" w:cs="Times New Roman"/>
          <w:bCs/>
          <w:sz w:val="28"/>
          <w:szCs w:val="28"/>
        </w:rPr>
        <w:t xml:space="preserve">, фактически не предоставляя способов снятия </w:t>
      </w:r>
      <w:r w:rsidR="002A0206" w:rsidRPr="00263C53">
        <w:rPr>
          <w:rFonts w:ascii="Times New Roman" w:hAnsi="Times New Roman" w:cs="Times New Roman"/>
          <w:bCs/>
          <w:sz w:val="28"/>
          <w:szCs w:val="28"/>
        </w:rPr>
        <w:t>данного риска.</w:t>
      </w:r>
    </w:p>
    <w:p w14:paraId="5C92DDD3" w14:textId="77777777" w:rsidR="006C287D" w:rsidRPr="00263C53" w:rsidRDefault="00090661" w:rsidP="00832C93">
      <w:pPr>
        <w:spacing w:after="0" w:line="420" w:lineRule="exact"/>
        <w:ind w:firstLine="709"/>
        <w:jc w:val="both"/>
        <w:rPr>
          <w:rFonts w:ascii="Times New Roman" w:hAnsi="Times New Roman" w:cs="Times New Roman"/>
          <w:bCs/>
          <w:sz w:val="28"/>
          <w:szCs w:val="28"/>
        </w:rPr>
      </w:pPr>
      <w:r w:rsidRPr="00263C53">
        <w:rPr>
          <w:rFonts w:ascii="Times New Roman" w:hAnsi="Times New Roman" w:cs="Times New Roman"/>
          <w:bCs/>
          <w:sz w:val="28"/>
          <w:szCs w:val="28"/>
        </w:rPr>
        <w:t>Получается, что, с одной стороны, если должник добросовестно поверит</w:t>
      </w:r>
      <w:r w:rsidR="00596BD0" w:rsidRPr="00263C53">
        <w:rPr>
          <w:rFonts w:ascii="Times New Roman" w:hAnsi="Times New Roman" w:cs="Times New Roman"/>
          <w:bCs/>
          <w:sz w:val="28"/>
          <w:szCs w:val="28"/>
        </w:rPr>
        <w:t xml:space="preserve"> пред</w:t>
      </w:r>
      <w:r w:rsidR="002A0206" w:rsidRPr="00263C53">
        <w:rPr>
          <w:rFonts w:ascii="Times New Roman" w:hAnsi="Times New Roman" w:cs="Times New Roman"/>
          <w:bCs/>
          <w:sz w:val="28"/>
          <w:szCs w:val="28"/>
        </w:rPr>
        <w:t>о</w:t>
      </w:r>
      <w:r w:rsidR="00792DF0" w:rsidRPr="00263C53">
        <w:rPr>
          <w:rFonts w:ascii="Times New Roman" w:hAnsi="Times New Roman" w:cs="Times New Roman"/>
          <w:bCs/>
          <w:sz w:val="28"/>
          <w:szCs w:val="28"/>
        </w:rPr>
        <w:t xml:space="preserve">ставленным цессионарием </w:t>
      </w:r>
      <w:r w:rsidR="00975022" w:rsidRPr="00263C53">
        <w:rPr>
          <w:rFonts w:ascii="Times New Roman" w:hAnsi="Times New Roman" w:cs="Times New Roman"/>
          <w:bCs/>
          <w:sz w:val="28"/>
          <w:szCs w:val="28"/>
        </w:rPr>
        <w:t>д</w:t>
      </w:r>
      <w:r w:rsidR="002C445F" w:rsidRPr="00263C53">
        <w:rPr>
          <w:rFonts w:ascii="Times New Roman" w:hAnsi="Times New Roman" w:cs="Times New Roman"/>
          <w:bCs/>
          <w:sz w:val="28"/>
          <w:szCs w:val="28"/>
        </w:rPr>
        <w:t>окументам,</w:t>
      </w:r>
      <w:r w:rsidR="00975022" w:rsidRPr="00263C53">
        <w:rPr>
          <w:rFonts w:ascii="Times New Roman" w:hAnsi="Times New Roman" w:cs="Times New Roman"/>
          <w:bCs/>
          <w:sz w:val="28"/>
          <w:szCs w:val="28"/>
        </w:rPr>
        <w:t xml:space="preserve"> подтверждающим</w:t>
      </w:r>
      <w:r w:rsidR="00792DF0" w:rsidRPr="00263C53">
        <w:rPr>
          <w:rFonts w:ascii="Times New Roman" w:hAnsi="Times New Roman" w:cs="Times New Roman"/>
          <w:bCs/>
          <w:sz w:val="28"/>
          <w:szCs w:val="28"/>
        </w:rPr>
        <w:t xml:space="preserve"> п</w:t>
      </w:r>
      <w:r w:rsidR="00975022" w:rsidRPr="00263C53">
        <w:rPr>
          <w:rFonts w:ascii="Times New Roman" w:hAnsi="Times New Roman" w:cs="Times New Roman"/>
          <w:bCs/>
          <w:sz w:val="28"/>
          <w:szCs w:val="28"/>
        </w:rPr>
        <w:t>ереход</w:t>
      </w:r>
      <w:r w:rsidR="00792DF0" w:rsidRPr="00263C53">
        <w:rPr>
          <w:rFonts w:ascii="Times New Roman" w:hAnsi="Times New Roman" w:cs="Times New Roman"/>
          <w:bCs/>
          <w:sz w:val="28"/>
          <w:szCs w:val="28"/>
        </w:rPr>
        <w:t xml:space="preserve"> требования, </w:t>
      </w:r>
      <w:r w:rsidR="002C445F" w:rsidRPr="00263C53">
        <w:rPr>
          <w:rFonts w:ascii="Times New Roman" w:hAnsi="Times New Roman" w:cs="Times New Roman"/>
          <w:bCs/>
          <w:sz w:val="28"/>
          <w:szCs w:val="28"/>
        </w:rPr>
        <w:t xml:space="preserve">и исполнит обязательство </w:t>
      </w:r>
      <w:r w:rsidR="004D39BE" w:rsidRPr="00263C53">
        <w:rPr>
          <w:rFonts w:ascii="Times New Roman" w:hAnsi="Times New Roman" w:cs="Times New Roman"/>
          <w:bCs/>
          <w:sz w:val="28"/>
          <w:szCs w:val="28"/>
        </w:rPr>
        <w:t>цессионарию</w:t>
      </w:r>
      <w:r w:rsidR="002C445F" w:rsidRPr="00263C53">
        <w:rPr>
          <w:rFonts w:ascii="Times New Roman" w:hAnsi="Times New Roman" w:cs="Times New Roman"/>
          <w:bCs/>
          <w:sz w:val="28"/>
          <w:szCs w:val="28"/>
        </w:rPr>
        <w:t xml:space="preserve">, </w:t>
      </w:r>
      <w:r w:rsidR="00792DF0" w:rsidRPr="00263C53">
        <w:rPr>
          <w:rFonts w:ascii="Times New Roman" w:hAnsi="Times New Roman" w:cs="Times New Roman"/>
          <w:bCs/>
          <w:sz w:val="28"/>
          <w:szCs w:val="28"/>
        </w:rPr>
        <w:t xml:space="preserve">однако </w:t>
      </w:r>
      <w:r w:rsidR="00AF43C7" w:rsidRPr="00263C53">
        <w:rPr>
          <w:rFonts w:ascii="Times New Roman" w:hAnsi="Times New Roman" w:cs="Times New Roman"/>
          <w:bCs/>
          <w:sz w:val="28"/>
          <w:szCs w:val="28"/>
        </w:rPr>
        <w:t xml:space="preserve">будет установлено, что </w:t>
      </w:r>
      <w:r w:rsidR="00792DF0" w:rsidRPr="00263C53">
        <w:rPr>
          <w:rFonts w:ascii="Times New Roman" w:hAnsi="Times New Roman" w:cs="Times New Roman"/>
          <w:bCs/>
          <w:sz w:val="28"/>
          <w:szCs w:val="28"/>
        </w:rPr>
        <w:t xml:space="preserve">в действительности уступка </w:t>
      </w:r>
      <w:r w:rsidR="00AF43C7" w:rsidRPr="00263C53">
        <w:rPr>
          <w:rFonts w:ascii="Times New Roman" w:hAnsi="Times New Roman" w:cs="Times New Roman"/>
          <w:bCs/>
          <w:sz w:val="28"/>
          <w:szCs w:val="28"/>
        </w:rPr>
        <w:t>не была совершена</w:t>
      </w:r>
      <w:r w:rsidR="00975022" w:rsidRPr="00263C53">
        <w:rPr>
          <w:rFonts w:ascii="Times New Roman" w:hAnsi="Times New Roman" w:cs="Times New Roman"/>
          <w:bCs/>
          <w:sz w:val="28"/>
          <w:szCs w:val="28"/>
        </w:rPr>
        <w:t xml:space="preserve">, </w:t>
      </w:r>
      <w:r w:rsidR="00AF43C7" w:rsidRPr="00263C53">
        <w:rPr>
          <w:rFonts w:ascii="Times New Roman" w:hAnsi="Times New Roman" w:cs="Times New Roman"/>
          <w:bCs/>
          <w:sz w:val="28"/>
          <w:szCs w:val="28"/>
        </w:rPr>
        <w:t>должник будет вынужден осуществ</w:t>
      </w:r>
      <w:r w:rsidR="00975022" w:rsidRPr="00263C53">
        <w:rPr>
          <w:rFonts w:ascii="Times New Roman" w:hAnsi="Times New Roman" w:cs="Times New Roman"/>
          <w:bCs/>
          <w:sz w:val="28"/>
          <w:szCs w:val="28"/>
        </w:rPr>
        <w:t xml:space="preserve">ить </w:t>
      </w:r>
      <w:r w:rsidR="00AF43C7" w:rsidRPr="00263C53">
        <w:rPr>
          <w:rFonts w:ascii="Times New Roman" w:hAnsi="Times New Roman" w:cs="Times New Roman"/>
          <w:bCs/>
          <w:sz w:val="28"/>
          <w:szCs w:val="28"/>
        </w:rPr>
        <w:t>исполнение це</w:t>
      </w:r>
      <w:r w:rsidR="00975022" w:rsidRPr="00263C53">
        <w:rPr>
          <w:rFonts w:ascii="Times New Roman" w:hAnsi="Times New Roman" w:cs="Times New Roman"/>
          <w:bCs/>
          <w:sz w:val="28"/>
          <w:szCs w:val="28"/>
        </w:rPr>
        <w:t xml:space="preserve">денту </w:t>
      </w:r>
      <w:r w:rsidR="002C445F" w:rsidRPr="00263C53">
        <w:rPr>
          <w:rFonts w:ascii="Times New Roman" w:hAnsi="Times New Roman" w:cs="Times New Roman"/>
          <w:bCs/>
          <w:sz w:val="28"/>
          <w:szCs w:val="28"/>
        </w:rPr>
        <w:t>(повторное для должника)</w:t>
      </w:r>
      <w:r w:rsidR="006017A5" w:rsidRPr="00263C53">
        <w:rPr>
          <w:rFonts w:ascii="Times New Roman" w:hAnsi="Times New Roman" w:cs="Times New Roman"/>
          <w:bCs/>
          <w:sz w:val="28"/>
          <w:szCs w:val="28"/>
        </w:rPr>
        <w:t>,</w:t>
      </w:r>
      <w:r w:rsidR="002C445F" w:rsidRPr="00263C53">
        <w:rPr>
          <w:rFonts w:ascii="Times New Roman" w:hAnsi="Times New Roman" w:cs="Times New Roman"/>
          <w:bCs/>
          <w:sz w:val="28"/>
          <w:szCs w:val="28"/>
        </w:rPr>
        <w:t xml:space="preserve"> </w:t>
      </w:r>
      <w:r w:rsidR="00975022" w:rsidRPr="00263C53">
        <w:rPr>
          <w:rFonts w:ascii="Times New Roman" w:hAnsi="Times New Roman" w:cs="Times New Roman"/>
          <w:bCs/>
          <w:sz w:val="28"/>
          <w:szCs w:val="28"/>
        </w:rPr>
        <w:t>и может быть привлечен последним к ответственности за просрочку исполнения обязательства</w:t>
      </w:r>
      <w:r w:rsidR="00AF43C7" w:rsidRPr="00263C53">
        <w:rPr>
          <w:rFonts w:ascii="Times New Roman" w:hAnsi="Times New Roman" w:cs="Times New Roman"/>
          <w:bCs/>
          <w:sz w:val="28"/>
          <w:szCs w:val="28"/>
        </w:rPr>
        <w:t>. С другой стороны, если должник не поверит д</w:t>
      </w:r>
      <w:r w:rsidR="00950F63" w:rsidRPr="00263C53">
        <w:rPr>
          <w:rFonts w:ascii="Times New Roman" w:hAnsi="Times New Roman" w:cs="Times New Roman"/>
          <w:bCs/>
          <w:sz w:val="28"/>
          <w:szCs w:val="28"/>
        </w:rPr>
        <w:t>окументам</w:t>
      </w:r>
      <w:r w:rsidR="00596BD0" w:rsidRPr="00263C53">
        <w:rPr>
          <w:rFonts w:ascii="Times New Roman" w:hAnsi="Times New Roman" w:cs="Times New Roman"/>
          <w:bCs/>
          <w:sz w:val="28"/>
          <w:szCs w:val="28"/>
        </w:rPr>
        <w:t>, пред</w:t>
      </w:r>
      <w:r w:rsidR="006017A5" w:rsidRPr="00263C53">
        <w:rPr>
          <w:rFonts w:ascii="Times New Roman" w:hAnsi="Times New Roman" w:cs="Times New Roman"/>
          <w:bCs/>
          <w:sz w:val="28"/>
          <w:szCs w:val="28"/>
        </w:rPr>
        <w:t>о</w:t>
      </w:r>
      <w:r w:rsidR="00AF43C7" w:rsidRPr="00263C53">
        <w:rPr>
          <w:rFonts w:ascii="Times New Roman" w:hAnsi="Times New Roman" w:cs="Times New Roman"/>
          <w:bCs/>
          <w:sz w:val="28"/>
          <w:szCs w:val="28"/>
        </w:rPr>
        <w:t>ставленным цессионарием</w:t>
      </w:r>
      <w:r w:rsidR="00950F63" w:rsidRPr="00263C53">
        <w:rPr>
          <w:rFonts w:ascii="Times New Roman" w:hAnsi="Times New Roman" w:cs="Times New Roman"/>
          <w:bCs/>
          <w:sz w:val="28"/>
          <w:szCs w:val="28"/>
        </w:rPr>
        <w:t xml:space="preserve"> в качестве доказательств перехода требования</w:t>
      </w:r>
      <w:r w:rsidR="00AF43C7" w:rsidRPr="00263C53">
        <w:rPr>
          <w:rFonts w:ascii="Times New Roman" w:hAnsi="Times New Roman" w:cs="Times New Roman"/>
          <w:bCs/>
          <w:sz w:val="28"/>
          <w:szCs w:val="28"/>
        </w:rPr>
        <w:t>, и решит исполнить обязательство цеденту</w:t>
      </w:r>
      <w:r w:rsidR="00BC5F85" w:rsidRPr="00263C53">
        <w:rPr>
          <w:rFonts w:ascii="Times New Roman" w:hAnsi="Times New Roman" w:cs="Times New Roman"/>
          <w:bCs/>
          <w:sz w:val="28"/>
          <w:szCs w:val="28"/>
        </w:rPr>
        <w:t>, он может быть вынужден предоставить исполнение цессионарию (опять же повторное для должника)</w:t>
      </w:r>
      <w:r w:rsidR="00026D64" w:rsidRPr="00263C53">
        <w:rPr>
          <w:rFonts w:ascii="Times New Roman" w:hAnsi="Times New Roman" w:cs="Times New Roman"/>
          <w:bCs/>
          <w:sz w:val="28"/>
          <w:szCs w:val="28"/>
        </w:rPr>
        <w:t>,</w:t>
      </w:r>
      <w:r w:rsidR="00BC5F85" w:rsidRPr="00263C53">
        <w:rPr>
          <w:rFonts w:ascii="Times New Roman" w:hAnsi="Times New Roman" w:cs="Times New Roman"/>
          <w:bCs/>
          <w:sz w:val="28"/>
          <w:szCs w:val="28"/>
        </w:rPr>
        <w:t xml:space="preserve"> и может быть привлечен последним </w:t>
      </w:r>
      <w:r w:rsidR="00A35424" w:rsidRPr="00263C53">
        <w:rPr>
          <w:rFonts w:ascii="Times New Roman" w:hAnsi="Times New Roman" w:cs="Times New Roman"/>
          <w:bCs/>
          <w:sz w:val="28"/>
          <w:szCs w:val="28"/>
        </w:rPr>
        <w:t xml:space="preserve">к ответственности за просрочку </w:t>
      </w:r>
      <w:r w:rsidR="006C287D" w:rsidRPr="00263C53">
        <w:rPr>
          <w:rFonts w:ascii="Times New Roman" w:hAnsi="Times New Roman" w:cs="Times New Roman"/>
          <w:bCs/>
          <w:sz w:val="28"/>
          <w:szCs w:val="28"/>
        </w:rPr>
        <w:t>исполнения, если т</w:t>
      </w:r>
      <w:r w:rsidR="00A52A18" w:rsidRPr="00263C53">
        <w:rPr>
          <w:rFonts w:ascii="Times New Roman" w:hAnsi="Times New Roman" w:cs="Times New Roman"/>
          <w:bCs/>
          <w:sz w:val="28"/>
          <w:szCs w:val="28"/>
        </w:rPr>
        <w:t>ребование все же было уступлено.</w:t>
      </w:r>
    </w:p>
    <w:p w14:paraId="0954E1DD" w14:textId="77777777" w:rsidR="00D4696C" w:rsidRPr="00263C53" w:rsidRDefault="00D4696C" w:rsidP="00832C93">
      <w:pPr>
        <w:spacing w:after="0" w:line="420" w:lineRule="exact"/>
        <w:ind w:firstLine="709"/>
        <w:jc w:val="both"/>
        <w:rPr>
          <w:rFonts w:ascii="Times New Roman" w:hAnsi="Times New Roman" w:cs="Times New Roman"/>
          <w:bCs/>
          <w:sz w:val="28"/>
          <w:szCs w:val="28"/>
        </w:rPr>
      </w:pPr>
      <w:r w:rsidRPr="00263C53">
        <w:rPr>
          <w:rFonts w:ascii="Times New Roman" w:hAnsi="Times New Roman" w:cs="Times New Roman"/>
          <w:bCs/>
          <w:sz w:val="28"/>
          <w:szCs w:val="28"/>
        </w:rPr>
        <w:t xml:space="preserve">Также </w:t>
      </w:r>
      <w:r w:rsidR="00F61481" w:rsidRPr="00263C53">
        <w:rPr>
          <w:rFonts w:ascii="Times New Roman" w:hAnsi="Times New Roman" w:cs="Times New Roman"/>
          <w:bCs/>
          <w:sz w:val="28"/>
          <w:szCs w:val="28"/>
        </w:rPr>
        <w:t>абсолютно</w:t>
      </w:r>
      <w:r w:rsidR="00E46900" w:rsidRPr="00263C53">
        <w:rPr>
          <w:rFonts w:ascii="Times New Roman" w:hAnsi="Times New Roman" w:cs="Times New Roman"/>
          <w:bCs/>
          <w:sz w:val="28"/>
          <w:szCs w:val="28"/>
        </w:rPr>
        <w:t xml:space="preserve"> неоднозначной </w:t>
      </w:r>
      <w:r w:rsidR="00A52A18" w:rsidRPr="00263C53">
        <w:rPr>
          <w:rFonts w:ascii="Times New Roman" w:hAnsi="Times New Roman" w:cs="Times New Roman"/>
          <w:bCs/>
          <w:sz w:val="28"/>
          <w:szCs w:val="28"/>
        </w:rPr>
        <w:t xml:space="preserve">для должника </w:t>
      </w:r>
      <w:r w:rsidR="00E46900" w:rsidRPr="00263C53">
        <w:rPr>
          <w:rFonts w:ascii="Times New Roman" w:hAnsi="Times New Roman" w:cs="Times New Roman"/>
          <w:bCs/>
          <w:sz w:val="28"/>
          <w:szCs w:val="28"/>
        </w:rPr>
        <w:t xml:space="preserve">выглядит ситуация, когда </w:t>
      </w:r>
      <w:r w:rsidR="00A52A18" w:rsidRPr="00263C53">
        <w:rPr>
          <w:rFonts w:ascii="Times New Roman" w:hAnsi="Times New Roman" w:cs="Times New Roman"/>
          <w:bCs/>
          <w:sz w:val="28"/>
          <w:szCs w:val="28"/>
        </w:rPr>
        <w:t>цед</w:t>
      </w:r>
      <w:r w:rsidR="00C23FD3" w:rsidRPr="00263C53">
        <w:rPr>
          <w:rFonts w:ascii="Times New Roman" w:hAnsi="Times New Roman" w:cs="Times New Roman"/>
          <w:bCs/>
          <w:sz w:val="28"/>
          <w:szCs w:val="28"/>
        </w:rPr>
        <w:t>ент и цессионарий пред</w:t>
      </w:r>
      <w:r w:rsidR="00026D64" w:rsidRPr="00263C53">
        <w:rPr>
          <w:rFonts w:ascii="Times New Roman" w:hAnsi="Times New Roman" w:cs="Times New Roman"/>
          <w:bCs/>
          <w:sz w:val="28"/>
          <w:szCs w:val="28"/>
        </w:rPr>
        <w:t>о</w:t>
      </w:r>
      <w:r w:rsidR="00A52A18" w:rsidRPr="00263C53">
        <w:rPr>
          <w:rFonts w:ascii="Times New Roman" w:hAnsi="Times New Roman" w:cs="Times New Roman"/>
          <w:bCs/>
          <w:sz w:val="28"/>
          <w:szCs w:val="28"/>
        </w:rPr>
        <w:t xml:space="preserve">ставляют должнику </w:t>
      </w:r>
      <w:r w:rsidR="00DA77EF" w:rsidRPr="00263C53">
        <w:rPr>
          <w:rFonts w:ascii="Times New Roman" w:hAnsi="Times New Roman" w:cs="Times New Roman"/>
          <w:bCs/>
          <w:sz w:val="28"/>
          <w:szCs w:val="28"/>
        </w:rPr>
        <w:t xml:space="preserve">несовпадающую </w:t>
      </w:r>
      <w:r w:rsidR="006216A3" w:rsidRPr="00263C53">
        <w:rPr>
          <w:rFonts w:ascii="Times New Roman" w:hAnsi="Times New Roman" w:cs="Times New Roman"/>
          <w:bCs/>
          <w:sz w:val="28"/>
          <w:szCs w:val="28"/>
        </w:rPr>
        <w:t>информацию (документы</w:t>
      </w:r>
      <w:r w:rsidR="00DA77EF" w:rsidRPr="00263C53">
        <w:rPr>
          <w:rFonts w:ascii="Times New Roman" w:hAnsi="Times New Roman" w:cs="Times New Roman"/>
          <w:bCs/>
          <w:sz w:val="28"/>
          <w:szCs w:val="28"/>
        </w:rPr>
        <w:t xml:space="preserve">) </w:t>
      </w:r>
      <w:r w:rsidR="00C23FD3" w:rsidRPr="00263C53">
        <w:rPr>
          <w:rFonts w:ascii="Times New Roman" w:hAnsi="Times New Roman" w:cs="Times New Roman"/>
          <w:bCs/>
          <w:sz w:val="28"/>
          <w:szCs w:val="28"/>
        </w:rPr>
        <w:t>о</w:t>
      </w:r>
      <w:r w:rsidR="00DA77EF" w:rsidRPr="00263C53">
        <w:rPr>
          <w:rFonts w:ascii="Times New Roman" w:hAnsi="Times New Roman" w:cs="Times New Roman"/>
          <w:bCs/>
          <w:sz w:val="28"/>
          <w:szCs w:val="28"/>
        </w:rPr>
        <w:t xml:space="preserve"> переход</w:t>
      </w:r>
      <w:r w:rsidR="00C23FD3" w:rsidRPr="00263C53">
        <w:rPr>
          <w:rFonts w:ascii="Times New Roman" w:hAnsi="Times New Roman" w:cs="Times New Roman"/>
          <w:bCs/>
          <w:sz w:val="28"/>
          <w:szCs w:val="28"/>
        </w:rPr>
        <w:t>е</w:t>
      </w:r>
      <w:r w:rsidR="00DA77EF" w:rsidRPr="00263C53">
        <w:rPr>
          <w:rFonts w:ascii="Times New Roman" w:hAnsi="Times New Roman" w:cs="Times New Roman"/>
          <w:bCs/>
          <w:sz w:val="28"/>
          <w:szCs w:val="28"/>
        </w:rPr>
        <w:t xml:space="preserve"> требования. </w:t>
      </w:r>
      <w:r w:rsidR="00E46900" w:rsidRPr="00263C53">
        <w:rPr>
          <w:rFonts w:ascii="Times New Roman" w:hAnsi="Times New Roman" w:cs="Times New Roman"/>
          <w:bCs/>
          <w:sz w:val="28"/>
          <w:szCs w:val="28"/>
        </w:rPr>
        <w:t xml:space="preserve">Так, в </w:t>
      </w:r>
      <w:r w:rsidR="00440EA7" w:rsidRPr="00263C53">
        <w:rPr>
          <w:rFonts w:ascii="Times New Roman" w:hAnsi="Times New Roman" w:cs="Times New Roman"/>
          <w:bCs/>
          <w:sz w:val="28"/>
          <w:szCs w:val="28"/>
        </w:rPr>
        <w:t>литературе</w:t>
      </w:r>
      <w:r w:rsidR="00C23FD3" w:rsidRPr="00263C53">
        <w:rPr>
          <w:rFonts w:ascii="Times New Roman" w:hAnsi="Times New Roman" w:cs="Times New Roman"/>
          <w:bCs/>
          <w:sz w:val="28"/>
          <w:szCs w:val="28"/>
        </w:rPr>
        <w:t xml:space="preserve"> </w:t>
      </w:r>
      <w:r w:rsidR="00397A6C" w:rsidRPr="00263C53">
        <w:rPr>
          <w:rFonts w:ascii="Times New Roman" w:hAnsi="Times New Roman" w:cs="Times New Roman"/>
          <w:bCs/>
          <w:sz w:val="28"/>
          <w:szCs w:val="28"/>
        </w:rPr>
        <w:t>отмечалось, что в стандарт добросовестного поведения должника при получении уведомления от цессионария, не подкрепленного доказательствами</w:t>
      </w:r>
      <w:r w:rsidR="0087752E" w:rsidRPr="00263C53">
        <w:rPr>
          <w:rFonts w:ascii="Times New Roman" w:hAnsi="Times New Roman" w:cs="Times New Roman"/>
          <w:bCs/>
          <w:sz w:val="28"/>
          <w:szCs w:val="28"/>
        </w:rPr>
        <w:t xml:space="preserve"> уступки</w:t>
      </w:r>
      <w:r w:rsidR="00397A6C" w:rsidRPr="00263C53">
        <w:rPr>
          <w:rFonts w:ascii="Times New Roman" w:hAnsi="Times New Roman" w:cs="Times New Roman"/>
          <w:bCs/>
          <w:sz w:val="28"/>
          <w:szCs w:val="28"/>
        </w:rPr>
        <w:t xml:space="preserve">, входит как направление </w:t>
      </w:r>
      <w:r w:rsidR="0087752E" w:rsidRPr="00263C53">
        <w:rPr>
          <w:rFonts w:ascii="Times New Roman" w:hAnsi="Times New Roman" w:cs="Times New Roman"/>
          <w:bCs/>
          <w:sz w:val="28"/>
          <w:szCs w:val="28"/>
        </w:rPr>
        <w:t>цессионарию</w:t>
      </w:r>
      <w:r w:rsidR="00C23FD3" w:rsidRPr="00263C53">
        <w:rPr>
          <w:rFonts w:ascii="Times New Roman" w:hAnsi="Times New Roman" w:cs="Times New Roman"/>
          <w:bCs/>
          <w:sz w:val="28"/>
          <w:szCs w:val="28"/>
        </w:rPr>
        <w:t xml:space="preserve"> запроса о пред</w:t>
      </w:r>
      <w:r w:rsidR="00026D64" w:rsidRPr="00263C53">
        <w:rPr>
          <w:rFonts w:ascii="Times New Roman" w:hAnsi="Times New Roman" w:cs="Times New Roman"/>
          <w:bCs/>
          <w:sz w:val="28"/>
          <w:szCs w:val="28"/>
        </w:rPr>
        <w:t>о</w:t>
      </w:r>
      <w:r w:rsidR="00397A6C" w:rsidRPr="00263C53">
        <w:rPr>
          <w:rFonts w:ascii="Times New Roman" w:hAnsi="Times New Roman" w:cs="Times New Roman"/>
          <w:bCs/>
          <w:sz w:val="28"/>
          <w:szCs w:val="28"/>
        </w:rPr>
        <w:t xml:space="preserve">ставлении документов, подтверждающих переход </w:t>
      </w:r>
      <w:r w:rsidR="00237C63" w:rsidRPr="00263C53">
        <w:rPr>
          <w:rFonts w:ascii="Times New Roman" w:hAnsi="Times New Roman" w:cs="Times New Roman"/>
          <w:bCs/>
          <w:sz w:val="28"/>
          <w:szCs w:val="28"/>
        </w:rPr>
        <w:t>требования,</w:t>
      </w:r>
      <w:r w:rsidR="00397A6C" w:rsidRPr="00263C53">
        <w:rPr>
          <w:rFonts w:ascii="Times New Roman" w:hAnsi="Times New Roman" w:cs="Times New Roman"/>
          <w:bCs/>
          <w:sz w:val="28"/>
          <w:szCs w:val="28"/>
        </w:rPr>
        <w:t xml:space="preserve"> так и </w:t>
      </w:r>
      <w:r w:rsidR="00237C63" w:rsidRPr="00263C53">
        <w:rPr>
          <w:rFonts w:ascii="Times New Roman" w:hAnsi="Times New Roman" w:cs="Times New Roman"/>
          <w:bCs/>
          <w:sz w:val="28"/>
          <w:szCs w:val="28"/>
        </w:rPr>
        <w:t xml:space="preserve">направление цеденту </w:t>
      </w:r>
      <w:r w:rsidR="00D67A88" w:rsidRPr="00263C53">
        <w:rPr>
          <w:rFonts w:ascii="Times New Roman" w:hAnsi="Times New Roman" w:cs="Times New Roman"/>
          <w:bCs/>
          <w:sz w:val="28"/>
          <w:szCs w:val="28"/>
        </w:rPr>
        <w:t>запрос</w:t>
      </w:r>
      <w:r w:rsidR="00237C63" w:rsidRPr="00263C53">
        <w:rPr>
          <w:rFonts w:ascii="Times New Roman" w:hAnsi="Times New Roman" w:cs="Times New Roman"/>
          <w:bCs/>
          <w:sz w:val="28"/>
          <w:szCs w:val="28"/>
        </w:rPr>
        <w:t>а о</w:t>
      </w:r>
      <w:r w:rsidR="00026D64" w:rsidRPr="00263C53">
        <w:rPr>
          <w:rFonts w:ascii="Times New Roman" w:hAnsi="Times New Roman" w:cs="Times New Roman"/>
          <w:bCs/>
          <w:sz w:val="28"/>
          <w:szCs w:val="28"/>
        </w:rPr>
        <w:t xml:space="preserve"> подтверждении</w:t>
      </w:r>
      <w:r w:rsidR="00E80C0F" w:rsidRPr="00263C53">
        <w:rPr>
          <w:rFonts w:ascii="Times New Roman" w:hAnsi="Times New Roman" w:cs="Times New Roman"/>
          <w:bCs/>
          <w:sz w:val="28"/>
          <w:szCs w:val="28"/>
        </w:rPr>
        <w:t xml:space="preserve"> перехода требования</w:t>
      </w:r>
      <w:r w:rsidR="00660B7E" w:rsidRPr="00263C53">
        <w:rPr>
          <w:rFonts w:ascii="Times New Roman" w:hAnsi="Times New Roman" w:cs="Times New Roman"/>
          <w:bCs/>
          <w:sz w:val="28"/>
          <w:szCs w:val="28"/>
        </w:rPr>
        <w:t>.</w:t>
      </w:r>
      <w:r w:rsidR="00D67A88" w:rsidRPr="00263C53">
        <w:rPr>
          <w:rStyle w:val="aa"/>
          <w:rFonts w:ascii="Times New Roman" w:hAnsi="Times New Roman" w:cs="Times New Roman"/>
          <w:bCs/>
          <w:sz w:val="28"/>
          <w:szCs w:val="28"/>
        </w:rPr>
        <w:footnoteReference w:id="19"/>
      </w:r>
      <w:r w:rsidR="00D67A88" w:rsidRPr="00263C53">
        <w:rPr>
          <w:rFonts w:ascii="Times New Roman" w:hAnsi="Times New Roman" w:cs="Times New Roman"/>
          <w:bCs/>
          <w:sz w:val="28"/>
          <w:szCs w:val="28"/>
        </w:rPr>
        <w:t xml:space="preserve"> При этом направление </w:t>
      </w:r>
      <w:r w:rsidR="007E698E" w:rsidRPr="00263C53">
        <w:rPr>
          <w:rFonts w:ascii="Times New Roman" w:hAnsi="Times New Roman" w:cs="Times New Roman"/>
          <w:bCs/>
          <w:sz w:val="28"/>
          <w:szCs w:val="28"/>
        </w:rPr>
        <w:t>соответствующих</w:t>
      </w:r>
      <w:r w:rsidR="00D67A88" w:rsidRPr="00263C53">
        <w:rPr>
          <w:rFonts w:ascii="Times New Roman" w:hAnsi="Times New Roman" w:cs="Times New Roman"/>
          <w:bCs/>
          <w:sz w:val="28"/>
          <w:szCs w:val="28"/>
        </w:rPr>
        <w:t xml:space="preserve"> запросов, очевидно, предполагает и необходимость учета информации и документов, поступающих как от </w:t>
      </w:r>
      <w:r w:rsidR="00944B6E" w:rsidRPr="00263C53">
        <w:rPr>
          <w:rFonts w:ascii="Times New Roman" w:hAnsi="Times New Roman" w:cs="Times New Roman"/>
          <w:bCs/>
          <w:sz w:val="28"/>
          <w:szCs w:val="28"/>
        </w:rPr>
        <w:t>цессионария</w:t>
      </w:r>
      <w:r w:rsidR="00D67A88" w:rsidRPr="00263C53">
        <w:rPr>
          <w:rFonts w:ascii="Times New Roman" w:hAnsi="Times New Roman" w:cs="Times New Roman"/>
          <w:bCs/>
          <w:sz w:val="28"/>
          <w:szCs w:val="28"/>
        </w:rPr>
        <w:t xml:space="preserve">, так и от </w:t>
      </w:r>
      <w:r w:rsidR="00E31406" w:rsidRPr="00263C53">
        <w:rPr>
          <w:rFonts w:ascii="Times New Roman" w:hAnsi="Times New Roman" w:cs="Times New Roman"/>
          <w:bCs/>
          <w:sz w:val="28"/>
          <w:szCs w:val="28"/>
        </w:rPr>
        <w:t>цедента</w:t>
      </w:r>
      <w:r w:rsidR="00BA5BE0" w:rsidRPr="00263C53">
        <w:rPr>
          <w:rFonts w:ascii="Times New Roman" w:hAnsi="Times New Roman" w:cs="Times New Roman"/>
          <w:bCs/>
          <w:sz w:val="28"/>
          <w:szCs w:val="28"/>
        </w:rPr>
        <w:t>. Однако не</w:t>
      </w:r>
      <w:r w:rsidR="00D67A88" w:rsidRPr="00263C53">
        <w:rPr>
          <w:rFonts w:ascii="Times New Roman" w:hAnsi="Times New Roman" w:cs="Times New Roman"/>
          <w:bCs/>
          <w:sz w:val="28"/>
          <w:szCs w:val="28"/>
        </w:rPr>
        <w:t xml:space="preserve">трудно представить ситуацию, </w:t>
      </w:r>
      <w:r w:rsidR="006E2DB0" w:rsidRPr="00263C53">
        <w:rPr>
          <w:rFonts w:ascii="Times New Roman" w:hAnsi="Times New Roman" w:cs="Times New Roman"/>
          <w:bCs/>
          <w:sz w:val="28"/>
          <w:szCs w:val="28"/>
        </w:rPr>
        <w:t>когда</w:t>
      </w:r>
      <w:r w:rsidR="00D67A88" w:rsidRPr="00263C53">
        <w:rPr>
          <w:rFonts w:ascii="Times New Roman" w:hAnsi="Times New Roman" w:cs="Times New Roman"/>
          <w:bCs/>
          <w:sz w:val="28"/>
          <w:szCs w:val="28"/>
        </w:rPr>
        <w:t xml:space="preserve"> цессионарий</w:t>
      </w:r>
      <w:r w:rsidR="0060241D" w:rsidRPr="00263C53">
        <w:rPr>
          <w:rFonts w:ascii="Times New Roman" w:hAnsi="Times New Roman" w:cs="Times New Roman"/>
          <w:bCs/>
          <w:sz w:val="28"/>
          <w:szCs w:val="28"/>
        </w:rPr>
        <w:t xml:space="preserve"> в ответ на запрос </w:t>
      </w:r>
      <w:r w:rsidR="0060241D" w:rsidRPr="00263C53">
        <w:rPr>
          <w:rFonts w:ascii="Times New Roman" w:hAnsi="Times New Roman" w:cs="Times New Roman"/>
          <w:bCs/>
          <w:sz w:val="28"/>
          <w:szCs w:val="28"/>
        </w:rPr>
        <w:lastRenderedPageBreak/>
        <w:t>должника</w:t>
      </w:r>
      <w:r w:rsidR="00E31406" w:rsidRPr="00263C53">
        <w:rPr>
          <w:rFonts w:ascii="Times New Roman" w:hAnsi="Times New Roman" w:cs="Times New Roman"/>
          <w:bCs/>
          <w:sz w:val="28"/>
          <w:szCs w:val="28"/>
        </w:rPr>
        <w:t xml:space="preserve"> </w:t>
      </w:r>
      <w:proofErr w:type="gramStart"/>
      <w:r w:rsidR="00E31406" w:rsidRPr="00263C53">
        <w:rPr>
          <w:rFonts w:ascii="Times New Roman" w:hAnsi="Times New Roman" w:cs="Times New Roman"/>
          <w:bCs/>
          <w:sz w:val="28"/>
          <w:szCs w:val="28"/>
        </w:rPr>
        <w:t>пред</w:t>
      </w:r>
      <w:r w:rsidR="00041869" w:rsidRPr="00263C53">
        <w:rPr>
          <w:rFonts w:ascii="Times New Roman" w:hAnsi="Times New Roman" w:cs="Times New Roman"/>
          <w:bCs/>
          <w:sz w:val="28"/>
          <w:szCs w:val="28"/>
        </w:rPr>
        <w:t xml:space="preserve">оставит </w:t>
      </w:r>
      <w:r w:rsidR="0060241D" w:rsidRPr="00263C53">
        <w:rPr>
          <w:rFonts w:ascii="Times New Roman" w:hAnsi="Times New Roman" w:cs="Times New Roman"/>
          <w:bCs/>
          <w:sz w:val="28"/>
          <w:szCs w:val="28"/>
        </w:rPr>
        <w:t>документы</w:t>
      </w:r>
      <w:proofErr w:type="gramEnd"/>
      <w:r w:rsidR="0060241D" w:rsidRPr="00263C53">
        <w:rPr>
          <w:rFonts w:ascii="Times New Roman" w:hAnsi="Times New Roman" w:cs="Times New Roman"/>
          <w:bCs/>
          <w:sz w:val="28"/>
          <w:szCs w:val="28"/>
        </w:rPr>
        <w:t>, подтверждающие переход требования</w:t>
      </w:r>
      <w:r w:rsidR="00D67A88" w:rsidRPr="00263C53">
        <w:rPr>
          <w:rFonts w:ascii="Times New Roman" w:hAnsi="Times New Roman" w:cs="Times New Roman"/>
          <w:bCs/>
          <w:sz w:val="28"/>
          <w:szCs w:val="28"/>
        </w:rPr>
        <w:t>, а цедент</w:t>
      </w:r>
      <w:r w:rsidR="00F75752" w:rsidRPr="00263C53">
        <w:rPr>
          <w:rFonts w:ascii="Times New Roman" w:hAnsi="Times New Roman" w:cs="Times New Roman"/>
          <w:bCs/>
          <w:sz w:val="28"/>
          <w:szCs w:val="28"/>
        </w:rPr>
        <w:t xml:space="preserve"> не подтвердит </w:t>
      </w:r>
      <w:r w:rsidR="006E2DB0" w:rsidRPr="00263C53">
        <w:rPr>
          <w:rFonts w:ascii="Times New Roman" w:hAnsi="Times New Roman" w:cs="Times New Roman"/>
          <w:bCs/>
          <w:sz w:val="28"/>
          <w:szCs w:val="28"/>
        </w:rPr>
        <w:t>такой переход</w:t>
      </w:r>
      <w:r w:rsidR="00763BEE" w:rsidRPr="00263C53">
        <w:rPr>
          <w:rFonts w:ascii="Times New Roman" w:hAnsi="Times New Roman" w:cs="Times New Roman"/>
          <w:bCs/>
          <w:sz w:val="28"/>
          <w:szCs w:val="28"/>
        </w:rPr>
        <w:t xml:space="preserve"> или </w:t>
      </w:r>
      <w:r w:rsidR="00C71ECF" w:rsidRPr="00263C53">
        <w:rPr>
          <w:rFonts w:ascii="Times New Roman" w:hAnsi="Times New Roman" w:cs="Times New Roman"/>
          <w:bCs/>
          <w:sz w:val="28"/>
          <w:szCs w:val="28"/>
        </w:rPr>
        <w:t>оставит запрос должника без ответа.</w:t>
      </w:r>
    </w:p>
    <w:p w14:paraId="18699894" w14:textId="77777777" w:rsidR="00621C4F" w:rsidRPr="00263C53" w:rsidRDefault="006B762D" w:rsidP="00832C93">
      <w:pPr>
        <w:spacing w:after="0" w:line="420" w:lineRule="exact"/>
        <w:ind w:firstLine="709"/>
        <w:jc w:val="both"/>
        <w:rPr>
          <w:rFonts w:ascii="Times New Roman" w:hAnsi="Times New Roman" w:cs="Times New Roman"/>
          <w:bCs/>
          <w:sz w:val="28"/>
          <w:szCs w:val="28"/>
        </w:rPr>
      </w:pPr>
      <w:r w:rsidRPr="00263C53">
        <w:rPr>
          <w:rFonts w:ascii="Times New Roman" w:hAnsi="Times New Roman" w:cs="Times New Roman"/>
          <w:bCs/>
          <w:sz w:val="28"/>
          <w:szCs w:val="28"/>
        </w:rPr>
        <w:t>Иными словами</w:t>
      </w:r>
      <w:r w:rsidR="00763BEE" w:rsidRPr="00263C53">
        <w:rPr>
          <w:rFonts w:ascii="Times New Roman" w:hAnsi="Times New Roman" w:cs="Times New Roman"/>
          <w:bCs/>
          <w:sz w:val="28"/>
          <w:szCs w:val="28"/>
        </w:rPr>
        <w:t>, необходимо согласиться с тем, что</w:t>
      </w:r>
      <w:r w:rsidR="00F7786F" w:rsidRPr="00263C53">
        <w:rPr>
          <w:rFonts w:ascii="Times New Roman" w:hAnsi="Times New Roman" w:cs="Times New Roman"/>
          <w:bCs/>
          <w:sz w:val="28"/>
          <w:szCs w:val="28"/>
        </w:rPr>
        <w:t xml:space="preserve"> при уведомлен</w:t>
      </w:r>
      <w:r w:rsidR="00E31406" w:rsidRPr="00263C53">
        <w:rPr>
          <w:rFonts w:ascii="Times New Roman" w:hAnsi="Times New Roman" w:cs="Times New Roman"/>
          <w:bCs/>
          <w:sz w:val="28"/>
          <w:szCs w:val="28"/>
        </w:rPr>
        <w:t>ии должника цессионарием и пред</w:t>
      </w:r>
      <w:r w:rsidR="00041869" w:rsidRPr="00263C53">
        <w:rPr>
          <w:rFonts w:ascii="Times New Roman" w:hAnsi="Times New Roman" w:cs="Times New Roman"/>
          <w:bCs/>
          <w:sz w:val="28"/>
          <w:szCs w:val="28"/>
        </w:rPr>
        <w:t>о</w:t>
      </w:r>
      <w:r w:rsidR="00F7786F" w:rsidRPr="00263C53">
        <w:rPr>
          <w:rFonts w:ascii="Times New Roman" w:hAnsi="Times New Roman" w:cs="Times New Roman"/>
          <w:bCs/>
          <w:sz w:val="28"/>
          <w:szCs w:val="28"/>
        </w:rPr>
        <w:t>ставлении последним доказательств перехода требования</w:t>
      </w:r>
      <w:r w:rsidRPr="00263C53">
        <w:rPr>
          <w:rFonts w:ascii="Times New Roman" w:hAnsi="Times New Roman" w:cs="Times New Roman"/>
          <w:bCs/>
          <w:sz w:val="28"/>
          <w:szCs w:val="28"/>
        </w:rPr>
        <w:t xml:space="preserve"> </w:t>
      </w:r>
      <w:r w:rsidR="008A08C5" w:rsidRPr="00263C53">
        <w:rPr>
          <w:rFonts w:ascii="Times New Roman" w:hAnsi="Times New Roman" w:cs="Times New Roman"/>
          <w:bCs/>
          <w:sz w:val="28"/>
          <w:szCs w:val="28"/>
        </w:rPr>
        <w:t>«должник</w:t>
      </w:r>
      <w:r w:rsidR="00621C4F" w:rsidRPr="00263C53">
        <w:rPr>
          <w:rFonts w:ascii="Times New Roman" w:hAnsi="Times New Roman" w:cs="Times New Roman"/>
          <w:bCs/>
          <w:sz w:val="28"/>
          <w:szCs w:val="28"/>
        </w:rPr>
        <w:t xml:space="preserve"> </w:t>
      </w:r>
      <w:r w:rsidRPr="00263C53">
        <w:rPr>
          <w:rFonts w:ascii="Times New Roman" w:hAnsi="Times New Roman" w:cs="Times New Roman"/>
          <w:bCs/>
          <w:sz w:val="28"/>
          <w:szCs w:val="28"/>
        </w:rPr>
        <w:t xml:space="preserve">может </w:t>
      </w:r>
      <w:r w:rsidR="00621C4F" w:rsidRPr="00263C53">
        <w:rPr>
          <w:rFonts w:ascii="Times New Roman" w:hAnsi="Times New Roman" w:cs="Times New Roman"/>
          <w:bCs/>
          <w:sz w:val="28"/>
          <w:szCs w:val="28"/>
        </w:rPr>
        <w:t>оказаться в крайне затруднительном положении, что будет идти вразрез с базовым принципом недопущения ухудшения положения должника при уступке</w:t>
      </w:r>
      <w:r w:rsidR="00E80C0F" w:rsidRPr="00263C53">
        <w:rPr>
          <w:rFonts w:ascii="Times New Roman" w:hAnsi="Times New Roman" w:cs="Times New Roman"/>
          <w:bCs/>
          <w:sz w:val="28"/>
          <w:szCs w:val="28"/>
        </w:rPr>
        <w:t>»</w:t>
      </w:r>
      <w:r w:rsidR="00660B7E" w:rsidRPr="00263C53">
        <w:rPr>
          <w:rFonts w:ascii="Times New Roman" w:hAnsi="Times New Roman" w:cs="Times New Roman"/>
          <w:bCs/>
          <w:sz w:val="28"/>
          <w:szCs w:val="28"/>
        </w:rPr>
        <w:t>.</w:t>
      </w:r>
      <w:r w:rsidR="00293882" w:rsidRPr="00263C53">
        <w:rPr>
          <w:rStyle w:val="aa"/>
          <w:rFonts w:ascii="Times New Roman" w:hAnsi="Times New Roman" w:cs="Times New Roman"/>
          <w:bCs/>
          <w:sz w:val="28"/>
          <w:szCs w:val="28"/>
        </w:rPr>
        <w:footnoteReference w:id="20"/>
      </w:r>
    </w:p>
    <w:p w14:paraId="260F2F92" w14:textId="77777777" w:rsidR="005C13EC" w:rsidRPr="00263C53" w:rsidRDefault="00F448B3" w:rsidP="00832C93">
      <w:pPr>
        <w:spacing w:after="0" w:line="420" w:lineRule="exact"/>
        <w:ind w:firstLine="709"/>
        <w:jc w:val="both"/>
        <w:rPr>
          <w:rFonts w:ascii="Times New Roman" w:hAnsi="Times New Roman" w:cs="Times New Roman"/>
          <w:bCs/>
          <w:sz w:val="28"/>
          <w:szCs w:val="28"/>
        </w:rPr>
      </w:pPr>
      <w:r w:rsidRPr="00263C53">
        <w:rPr>
          <w:rFonts w:ascii="Times New Roman" w:hAnsi="Times New Roman" w:cs="Times New Roman"/>
          <w:bCs/>
          <w:sz w:val="28"/>
          <w:szCs w:val="28"/>
        </w:rPr>
        <w:t>При этом отметим, что имеющаяся у должника возможность исполнения обязательства путем внесения денежных сре</w:t>
      </w:r>
      <w:proofErr w:type="gramStart"/>
      <w:r w:rsidRPr="00263C53">
        <w:rPr>
          <w:rFonts w:ascii="Times New Roman" w:hAnsi="Times New Roman" w:cs="Times New Roman"/>
          <w:bCs/>
          <w:sz w:val="28"/>
          <w:szCs w:val="28"/>
        </w:rPr>
        <w:t>дств в д</w:t>
      </w:r>
      <w:proofErr w:type="gramEnd"/>
      <w:r w:rsidRPr="00263C53">
        <w:rPr>
          <w:rFonts w:ascii="Times New Roman" w:hAnsi="Times New Roman" w:cs="Times New Roman"/>
          <w:bCs/>
          <w:sz w:val="28"/>
          <w:szCs w:val="28"/>
        </w:rPr>
        <w:t>епозит нотариуса (ст. 327 ГК РФ) ввиду «очевидного отсутствия определенности по поводу того, кто является кредитором по обязательству»</w:t>
      </w:r>
      <w:r w:rsidR="006501B5" w:rsidRPr="00263C53">
        <w:rPr>
          <w:rFonts w:ascii="Times New Roman" w:hAnsi="Times New Roman" w:cs="Times New Roman"/>
          <w:bCs/>
          <w:sz w:val="28"/>
          <w:szCs w:val="28"/>
        </w:rPr>
        <w:t xml:space="preserve"> также не явля</w:t>
      </w:r>
      <w:r w:rsidR="007249FB" w:rsidRPr="00263C53">
        <w:rPr>
          <w:rFonts w:ascii="Times New Roman" w:hAnsi="Times New Roman" w:cs="Times New Roman"/>
          <w:bCs/>
          <w:sz w:val="28"/>
          <w:szCs w:val="28"/>
        </w:rPr>
        <w:t>лась</w:t>
      </w:r>
      <w:r w:rsidR="006501B5" w:rsidRPr="00263C53">
        <w:rPr>
          <w:rFonts w:ascii="Times New Roman" w:hAnsi="Times New Roman" w:cs="Times New Roman"/>
          <w:bCs/>
          <w:sz w:val="28"/>
          <w:szCs w:val="28"/>
        </w:rPr>
        <w:t xml:space="preserve"> </w:t>
      </w:r>
      <w:r w:rsidR="005C13EC" w:rsidRPr="00263C53">
        <w:rPr>
          <w:rFonts w:ascii="Times New Roman" w:hAnsi="Times New Roman" w:cs="Times New Roman"/>
          <w:bCs/>
          <w:sz w:val="28"/>
          <w:szCs w:val="28"/>
        </w:rPr>
        <w:t xml:space="preserve">абсолютно подходящим решением обозначенной проблемы. </w:t>
      </w:r>
      <w:r w:rsidR="005D73EF" w:rsidRPr="00263C53">
        <w:rPr>
          <w:rFonts w:ascii="Times New Roman" w:hAnsi="Times New Roman" w:cs="Times New Roman"/>
          <w:bCs/>
          <w:sz w:val="28"/>
          <w:szCs w:val="28"/>
        </w:rPr>
        <w:t xml:space="preserve">Прежде всего, депонирование </w:t>
      </w:r>
      <w:r w:rsidR="00453A89" w:rsidRPr="00263C53">
        <w:rPr>
          <w:rFonts w:ascii="Times New Roman" w:hAnsi="Times New Roman" w:cs="Times New Roman"/>
          <w:bCs/>
          <w:sz w:val="28"/>
          <w:szCs w:val="28"/>
        </w:rPr>
        <w:t xml:space="preserve">позволяет должнику снять риск исполнения ненадлежащему </w:t>
      </w:r>
      <w:r w:rsidR="00D0340A" w:rsidRPr="00263C53">
        <w:rPr>
          <w:rFonts w:ascii="Times New Roman" w:hAnsi="Times New Roman" w:cs="Times New Roman"/>
          <w:bCs/>
          <w:sz w:val="28"/>
          <w:szCs w:val="28"/>
        </w:rPr>
        <w:t>лицу</w:t>
      </w:r>
      <w:r w:rsidR="00453A89" w:rsidRPr="00263C53">
        <w:rPr>
          <w:rFonts w:ascii="Times New Roman" w:hAnsi="Times New Roman" w:cs="Times New Roman"/>
          <w:bCs/>
          <w:sz w:val="28"/>
          <w:szCs w:val="28"/>
        </w:rPr>
        <w:t xml:space="preserve"> только денежного обязательства, соответственно, сегмент неденежных </w:t>
      </w:r>
      <w:r w:rsidR="00535996" w:rsidRPr="00263C53">
        <w:rPr>
          <w:rFonts w:ascii="Times New Roman" w:hAnsi="Times New Roman" w:cs="Times New Roman"/>
          <w:bCs/>
          <w:sz w:val="28"/>
          <w:szCs w:val="28"/>
        </w:rPr>
        <w:t>обязательств</w:t>
      </w:r>
      <w:r w:rsidR="00453A89" w:rsidRPr="00263C53">
        <w:rPr>
          <w:rFonts w:ascii="Times New Roman" w:hAnsi="Times New Roman" w:cs="Times New Roman"/>
          <w:bCs/>
          <w:sz w:val="28"/>
          <w:szCs w:val="28"/>
        </w:rPr>
        <w:t xml:space="preserve"> в этом отношении остается незащищенным.</w:t>
      </w:r>
      <w:r w:rsidR="00812726" w:rsidRPr="00263C53">
        <w:rPr>
          <w:rFonts w:ascii="Times New Roman" w:hAnsi="Times New Roman" w:cs="Times New Roman"/>
          <w:bCs/>
          <w:sz w:val="28"/>
          <w:szCs w:val="28"/>
        </w:rPr>
        <w:t xml:space="preserve"> Более того, </w:t>
      </w:r>
      <w:r w:rsidR="00257D81" w:rsidRPr="00263C53">
        <w:rPr>
          <w:rFonts w:ascii="Times New Roman" w:hAnsi="Times New Roman" w:cs="Times New Roman"/>
          <w:bCs/>
          <w:sz w:val="28"/>
          <w:szCs w:val="28"/>
        </w:rPr>
        <w:t xml:space="preserve">должно предполагаться, что </w:t>
      </w:r>
      <w:r w:rsidR="00BD2FB1" w:rsidRPr="00263C53">
        <w:rPr>
          <w:rFonts w:ascii="Times New Roman" w:hAnsi="Times New Roman" w:cs="Times New Roman"/>
          <w:bCs/>
          <w:sz w:val="28"/>
          <w:szCs w:val="28"/>
        </w:rPr>
        <w:t>депонирование</w:t>
      </w:r>
      <w:r w:rsidR="00812726" w:rsidRPr="00263C53">
        <w:rPr>
          <w:rFonts w:ascii="Times New Roman" w:hAnsi="Times New Roman" w:cs="Times New Roman"/>
          <w:bCs/>
          <w:sz w:val="28"/>
          <w:szCs w:val="28"/>
        </w:rPr>
        <w:t xml:space="preserve"> денежных средств, как внешний механизм по отношению к цессионному праву, </w:t>
      </w:r>
      <w:r w:rsidR="00B278CC" w:rsidRPr="00263C53">
        <w:rPr>
          <w:rFonts w:ascii="Times New Roman" w:hAnsi="Times New Roman" w:cs="Times New Roman"/>
          <w:bCs/>
          <w:sz w:val="28"/>
          <w:szCs w:val="28"/>
        </w:rPr>
        <w:t>долж</w:t>
      </w:r>
      <w:r w:rsidR="00257D81" w:rsidRPr="00263C53">
        <w:rPr>
          <w:rFonts w:ascii="Times New Roman" w:hAnsi="Times New Roman" w:cs="Times New Roman"/>
          <w:bCs/>
          <w:sz w:val="28"/>
          <w:szCs w:val="28"/>
        </w:rPr>
        <w:t>но</w:t>
      </w:r>
      <w:r w:rsidR="00B278CC" w:rsidRPr="00263C53">
        <w:rPr>
          <w:rFonts w:ascii="Times New Roman" w:hAnsi="Times New Roman" w:cs="Times New Roman"/>
          <w:bCs/>
          <w:sz w:val="28"/>
          <w:szCs w:val="28"/>
        </w:rPr>
        <w:t xml:space="preserve"> </w:t>
      </w:r>
      <w:r w:rsidR="00257D81" w:rsidRPr="00263C53">
        <w:rPr>
          <w:rFonts w:ascii="Times New Roman" w:hAnsi="Times New Roman" w:cs="Times New Roman"/>
          <w:bCs/>
          <w:sz w:val="28"/>
          <w:szCs w:val="28"/>
        </w:rPr>
        <w:t>использоваться именно</w:t>
      </w:r>
      <w:r w:rsidR="00812726" w:rsidRPr="00263C53">
        <w:rPr>
          <w:rFonts w:ascii="Times New Roman" w:hAnsi="Times New Roman" w:cs="Times New Roman"/>
          <w:bCs/>
          <w:sz w:val="28"/>
          <w:szCs w:val="28"/>
        </w:rPr>
        <w:t xml:space="preserve"> в исключительных случаях</w:t>
      </w:r>
      <w:r w:rsidR="00B278CC" w:rsidRPr="00263C53">
        <w:rPr>
          <w:rFonts w:ascii="Times New Roman" w:hAnsi="Times New Roman" w:cs="Times New Roman"/>
          <w:bCs/>
          <w:sz w:val="28"/>
          <w:szCs w:val="28"/>
        </w:rPr>
        <w:t>. Вместе с тем ввиду</w:t>
      </w:r>
      <w:r w:rsidR="006428B6" w:rsidRPr="00263C53">
        <w:rPr>
          <w:rFonts w:ascii="Times New Roman" w:hAnsi="Times New Roman" w:cs="Times New Roman"/>
          <w:bCs/>
          <w:sz w:val="28"/>
          <w:szCs w:val="28"/>
        </w:rPr>
        <w:t xml:space="preserve"> отсутствия у должника гарантий того, что переход права действительно состоялся, при пред</w:t>
      </w:r>
      <w:r w:rsidR="00471B24" w:rsidRPr="00263C53">
        <w:rPr>
          <w:rFonts w:ascii="Times New Roman" w:hAnsi="Times New Roman" w:cs="Times New Roman"/>
          <w:bCs/>
          <w:sz w:val="28"/>
          <w:szCs w:val="28"/>
        </w:rPr>
        <w:t>о</w:t>
      </w:r>
      <w:r w:rsidR="006428B6" w:rsidRPr="00263C53">
        <w:rPr>
          <w:rFonts w:ascii="Times New Roman" w:hAnsi="Times New Roman" w:cs="Times New Roman"/>
          <w:bCs/>
          <w:sz w:val="28"/>
          <w:szCs w:val="28"/>
        </w:rPr>
        <w:t>ставлении цессионарием практически любых док</w:t>
      </w:r>
      <w:r w:rsidR="0006652B" w:rsidRPr="00263C53">
        <w:rPr>
          <w:rFonts w:ascii="Times New Roman" w:hAnsi="Times New Roman" w:cs="Times New Roman"/>
          <w:bCs/>
          <w:sz w:val="28"/>
          <w:szCs w:val="28"/>
        </w:rPr>
        <w:t>ументов</w:t>
      </w:r>
      <w:r w:rsidR="006428B6" w:rsidRPr="00263C53">
        <w:rPr>
          <w:rFonts w:ascii="Times New Roman" w:hAnsi="Times New Roman" w:cs="Times New Roman"/>
          <w:bCs/>
          <w:sz w:val="28"/>
          <w:szCs w:val="28"/>
        </w:rPr>
        <w:t xml:space="preserve"> депонирование</w:t>
      </w:r>
      <w:r w:rsidR="00D0761F" w:rsidRPr="00263C53">
        <w:rPr>
          <w:rFonts w:ascii="Times New Roman" w:hAnsi="Times New Roman" w:cs="Times New Roman"/>
          <w:bCs/>
          <w:sz w:val="28"/>
          <w:szCs w:val="28"/>
        </w:rPr>
        <w:t xml:space="preserve"> </w:t>
      </w:r>
      <w:r w:rsidR="00927841" w:rsidRPr="00263C53">
        <w:rPr>
          <w:rFonts w:ascii="Times New Roman" w:hAnsi="Times New Roman" w:cs="Times New Roman"/>
          <w:bCs/>
          <w:sz w:val="28"/>
          <w:szCs w:val="28"/>
        </w:rPr>
        <w:t>становилось бы</w:t>
      </w:r>
      <w:r w:rsidR="00D0761F" w:rsidRPr="00263C53">
        <w:rPr>
          <w:rFonts w:ascii="Times New Roman" w:hAnsi="Times New Roman" w:cs="Times New Roman"/>
          <w:bCs/>
          <w:sz w:val="28"/>
          <w:szCs w:val="28"/>
        </w:rPr>
        <w:t xml:space="preserve"> не экстраординарны</w:t>
      </w:r>
      <w:r w:rsidR="00927841" w:rsidRPr="00263C53">
        <w:rPr>
          <w:rFonts w:ascii="Times New Roman" w:hAnsi="Times New Roman" w:cs="Times New Roman"/>
          <w:bCs/>
          <w:sz w:val="28"/>
          <w:szCs w:val="28"/>
        </w:rPr>
        <w:t>м</w:t>
      </w:r>
      <w:r w:rsidR="00D0761F" w:rsidRPr="00263C53">
        <w:rPr>
          <w:rFonts w:ascii="Times New Roman" w:hAnsi="Times New Roman" w:cs="Times New Roman"/>
          <w:bCs/>
          <w:sz w:val="28"/>
          <w:szCs w:val="28"/>
        </w:rPr>
        <w:t>, а обычны</w:t>
      </w:r>
      <w:r w:rsidR="00927841" w:rsidRPr="00263C53">
        <w:rPr>
          <w:rFonts w:ascii="Times New Roman" w:hAnsi="Times New Roman" w:cs="Times New Roman"/>
          <w:bCs/>
          <w:sz w:val="28"/>
          <w:szCs w:val="28"/>
        </w:rPr>
        <w:t>м</w:t>
      </w:r>
      <w:r w:rsidR="00D0761F" w:rsidRPr="00263C53">
        <w:rPr>
          <w:rFonts w:ascii="Times New Roman" w:hAnsi="Times New Roman" w:cs="Times New Roman"/>
          <w:bCs/>
          <w:sz w:val="28"/>
          <w:szCs w:val="28"/>
        </w:rPr>
        <w:t xml:space="preserve"> механизм</w:t>
      </w:r>
      <w:r w:rsidR="00927841" w:rsidRPr="00263C53">
        <w:rPr>
          <w:rFonts w:ascii="Times New Roman" w:hAnsi="Times New Roman" w:cs="Times New Roman"/>
          <w:bCs/>
          <w:sz w:val="28"/>
          <w:szCs w:val="28"/>
        </w:rPr>
        <w:t>ом</w:t>
      </w:r>
      <w:r w:rsidR="00D0761F" w:rsidRPr="00263C53">
        <w:rPr>
          <w:rFonts w:ascii="Times New Roman" w:hAnsi="Times New Roman" w:cs="Times New Roman"/>
          <w:bCs/>
          <w:sz w:val="28"/>
          <w:szCs w:val="28"/>
        </w:rPr>
        <w:t xml:space="preserve"> исполнения обязательства при получении уведомления об уступке требова</w:t>
      </w:r>
      <w:r w:rsidR="008259EB" w:rsidRPr="00263C53">
        <w:rPr>
          <w:rFonts w:ascii="Times New Roman" w:hAnsi="Times New Roman" w:cs="Times New Roman"/>
          <w:bCs/>
          <w:sz w:val="28"/>
          <w:szCs w:val="28"/>
        </w:rPr>
        <w:t xml:space="preserve">ния от цессионария. Однако это </w:t>
      </w:r>
      <w:r w:rsidR="00D0761F" w:rsidRPr="00263C53">
        <w:rPr>
          <w:rFonts w:ascii="Times New Roman" w:hAnsi="Times New Roman" w:cs="Times New Roman"/>
          <w:bCs/>
          <w:sz w:val="28"/>
          <w:szCs w:val="28"/>
        </w:rPr>
        <w:t>не явля</w:t>
      </w:r>
      <w:r w:rsidR="00791953" w:rsidRPr="00263C53">
        <w:rPr>
          <w:rFonts w:ascii="Times New Roman" w:hAnsi="Times New Roman" w:cs="Times New Roman"/>
          <w:bCs/>
          <w:sz w:val="28"/>
          <w:szCs w:val="28"/>
        </w:rPr>
        <w:t>ется</w:t>
      </w:r>
      <w:r w:rsidR="008259EB" w:rsidRPr="00263C53">
        <w:rPr>
          <w:rFonts w:ascii="Times New Roman" w:hAnsi="Times New Roman" w:cs="Times New Roman"/>
          <w:bCs/>
          <w:sz w:val="28"/>
          <w:szCs w:val="28"/>
        </w:rPr>
        <w:t xml:space="preserve"> </w:t>
      </w:r>
      <w:r w:rsidR="001E39AB" w:rsidRPr="00263C53">
        <w:rPr>
          <w:rFonts w:ascii="Times New Roman" w:hAnsi="Times New Roman" w:cs="Times New Roman"/>
          <w:bCs/>
          <w:sz w:val="28"/>
          <w:szCs w:val="28"/>
        </w:rPr>
        <w:t>приемлемым</w:t>
      </w:r>
      <w:r w:rsidR="00927841" w:rsidRPr="00263C53">
        <w:rPr>
          <w:rFonts w:ascii="Times New Roman" w:hAnsi="Times New Roman" w:cs="Times New Roman"/>
          <w:bCs/>
          <w:sz w:val="28"/>
          <w:szCs w:val="28"/>
        </w:rPr>
        <w:t xml:space="preserve"> решением и исключает возможности использования </w:t>
      </w:r>
      <w:r w:rsidR="008259EB" w:rsidRPr="00263C53">
        <w:rPr>
          <w:rFonts w:ascii="Times New Roman" w:hAnsi="Times New Roman" w:cs="Times New Roman"/>
          <w:bCs/>
          <w:sz w:val="28"/>
          <w:szCs w:val="28"/>
        </w:rPr>
        <w:t xml:space="preserve">ресурсов </w:t>
      </w:r>
      <w:r w:rsidR="00927841" w:rsidRPr="00263C53">
        <w:rPr>
          <w:rFonts w:ascii="Times New Roman" w:hAnsi="Times New Roman" w:cs="Times New Roman"/>
          <w:bCs/>
          <w:sz w:val="28"/>
          <w:szCs w:val="28"/>
        </w:rPr>
        <w:t>внутренних правоотношений сторон.</w:t>
      </w:r>
    </w:p>
    <w:p w14:paraId="2FA0CAA8" w14:textId="77777777" w:rsidR="006D676E" w:rsidRPr="00263C53" w:rsidRDefault="006D676E" w:rsidP="00832C93">
      <w:pPr>
        <w:spacing w:after="0" w:line="420" w:lineRule="exact"/>
        <w:ind w:firstLine="709"/>
        <w:jc w:val="both"/>
        <w:rPr>
          <w:rFonts w:ascii="Times New Roman" w:hAnsi="Times New Roman" w:cs="Times New Roman"/>
          <w:bCs/>
          <w:i/>
          <w:sz w:val="28"/>
          <w:szCs w:val="28"/>
        </w:rPr>
      </w:pPr>
      <w:r w:rsidRPr="00263C53">
        <w:rPr>
          <w:rFonts w:ascii="Times New Roman" w:hAnsi="Times New Roman" w:cs="Times New Roman"/>
          <w:bCs/>
          <w:sz w:val="28"/>
          <w:szCs w:val="28"/>
        </w:rPr>
        <w:t xml:space="preserve">В связи с этим в качестве общего правила заслуживает поддержки подход, закрепленный в п. 20 </w:t>
      </w:r>
      <w:r w:rsidR="00D14AB7" w:rsidRPr="00263C53">
        <w:rPr>
          <w:rFonts w:ascii="Times New Roman" w:hAnsi="Times New Roman" w:cs="Times New Roman"/>
          <w:bCs/>
          <w:sz w:val="28"/>
          <w:szCs w:val="28"/>
        </w:rPr>
        <w:t xml:space="preserve">Постановления Пленума </w:t>
      </w:r>
      <w:r w:rsidR="002E0F8A" w:rsidRPr="00263C53">
        <w:rPr>
          <w:rFonts w:ascii="Times New Roman" w:hAnsi="Times New Roman" w:cs="Times New Roman"/>
          <w:bCs/>
          <w:sz w:val="28"/>
          <w:szCs w:val="28"/>
        </w:rPr>
        <w:t>ВС</w:t>
      </w:r>
      <w:r w:rsidR="00D14AB7" w:rsidRPr="00263C53">
        <w:rPr>
          <w:rFonts w:ascii="Times New Roman" w:hAnsi="Times New Roman" w:cs="Times New Roman"/>
          <w:bCs/>
          <w:sz w:val="28"/>
          <w:szCs w:val="28"/>
        </w:rPr>
        <w:t xml:space="preserve"> РФ № 54, в соответствии с которым </w:t>
      </w:r>
      <w:r w:rsidR="00DE7F90" w:rsidRPr="00263C53">
        <w:rPr>
          <w:rFonts w:ascii="Times New Roman" w:hAnsi="Times New Roman" w:cs="Times New Roman"/>
          <w:bCs/>
          <w:sz w:val="28"/>
          <w:szCs w:val="28"/>
        </w:rPr>
        <w:t xml:space="preserve">в случаях, когда </w:t>
      </w:r>
      <w:r w:rsidR="00D14AB7" w:rsidRPr="00263C53">
        <w:rPr>
          <w:rFonts w:ascii="Times New Roman" w:hAnsi="Times New Roman" w:cs="Times New Roman"/>
          <w:bCs/>
          <w:sz w:val="28"/>
          <w:szCs w:val="28"/>
        </w:rPr>
        <w:t xml:space="preserve">уведомление об уступке направлено должнику </w:t>
      </w:r>
      <w:r w:rsidR="00C5356C" w:rsidRPr="00263C53">
        <w:rPr>
          <w:rFonts w:ascii="Times New Roman" w:hAnsi="Times New Roman" w:cs="Times New Roman"/>
          <w:bCs/>
          <w:sz w:val="28"/>
          <w:szCs w:val="28"/>
        </w:rPr>
        <w:t>новым кредитором</w:t>
      </w:r>
      <w:r w:rsidR="00DE7F90" w:rsidRPr="00263C53">
        <w:rPr>
          <w:rFonts w:ascii="Times New Roman" w:hAnsi="Times New Roman" w:cs="Times New Roman"/>
          <w:bCs/>
          <w:sz w:val="28"/>
          <w:szCs w:val="28"/>
        </w:rPr>
        <w:t xml:space="preserve">, </w:t>
      </w:r>
      <w:r w:rsidR="00D14AB7" w:rsidRPr="00263C53">
        <w:rPr>
          <w:rFonts w:ascii="Times New Roman" w:hAnsi="Times New Roman" w:cs="Times New Roman"/>
          <w:bCs/>
          <w:sz w:val="28"/>
          <w:szCs w:val="28"/>
        </w:rPr>
        <w:t xml:space="preserve">должник </w:t>
      </w:r>
      <w:r w:rsidR="00C5356C" w:rsidRPr="00263C53">
        <w:rPr>
          <w:rFonts w:ascii="Times New Roman" w:hAnsi="Times New Roman" w:cs="Times New Roman"/>
          <w:bCs/>
          <w:sz w:val="28"/>
          <w:szCs w:val="28"/>
        </w:rPr>
        <w:t xml:space="preserve">вправе не исполнять ему </w:t>
      </w:r>
      <w:r w:rsidR="00D14AB7" w:rsidRPr="00263C53">
        <w:rPr>
          <w:rFonts w:ascii="Times New Roman" w:hAnsi="Times New Roman" w:cs="Times New Roman"/>
          <w:bCs/>
          <w:sz w:val="28"/>
          <w:szCs w:val="28"/>
        </w:rPr>
        <w:t xml:space="preserve">обязательство до получения </w:t>
      </w:r>
      <w:r w:rsidR="00D14AB7" w:rsidRPr="00263C53">
        <w:rPr>
          <w:rFonts w:ascii="Times New Roman" w:hAnsi="Times New Roman" w:cs="Times New Roman"/>
          <w:bCs/>
          <w:i/>
          <w:sz w:val="28"/>
          <w:szCs w:val="28"/>
        </w:rPr>
        <w:t>подтверждения от первоначального кредитора</w:t>
      </w:r>
      <w:r w:rsidR="00DE7F90" w:rsidRPr="00263C53">
        <w:rPr>
          <w:rFonts w:ascii="Times New Roman" w:hAnsi="Times New Roman" w:cs="Times New Roman"/>
          <w:bCs/>
          <w:i/>
          <w:sz w:val="28"/>
          <w:szCs w:val="28"/>
        </w:rPr>
        <w:t>.</w:t>
      </w:r>
    </w:p>
    <w:p w14:paraId="468B67F9" w14:textId="6F96C0BA" w:rsidR="009738AD" w:rsidRPr="00263C53" w:rsidRDefault="00C354EA" w:rsidP="00832C93">
      <w:pPr>
        <w:spacing w:after="0" w:line="420" w:lineRule="exact"/>
        <w:ind w:firstLine="709"/>
        <w:jc w:val="both"/>
        <w:rPr>
          <w:rFonts w:ascii="Times New Roman" w:hAnsi="Times New Roman" w:cs="Times New Roman"/>
          <w:bCs/>
          <w:sz w:val="28"/>
          <w:szCs w:val="28"/>
        </w:rPr>
      </w:pPr>
      <w:r w:rsidRPr="00263C53">
        <w:rPr>
          <w:rFonts w:ascii="Times New Roman" w:hAnsi="Times New Roman" w:cs="Times New Roman"/>
          <w:bCs/>
          <w:sz w:val="28"/>
          <w:szCs w:val="28"/>
        </w:rPr>
        <w:t>Получается</w:t>
      </w:r>
      <w:r w:rsidR="009738AD" w:rsidRPr="00263C53">
        <w:rPr>
          <w:rFonts w:ascii="Times New Roman" w:hAnsi="Times New Roman" w:cs="Times New Roman"/>
          <w:bCs/>
          <w:sz w:val="28"/>
          <w:szCs w:val="28"/>
        </w:rPr>
        <w:t xml:space="preserve">, </w:t>
      </w:r>
      <w:r w:rsidRPr="00263C53">
        <w:rPr>
          <w:rFonts w:ascii="Times New Roman" w:hAnsi="Times New Roman" w:cs="Times New Roman"/>
          <w:bCs/>
          <w:sz w:val="28"/>
          <w:szCs w:val="28"/>
        </w:rPr>
        <w:t xml:space="preserve">что, </w:t>
      </w:r>
      <w:r w:rsidR="000A5CB4" w:rsidRPr="00263C53">
        <w:rPr>
          <w:rFonts w:ascii="Times New Roman" w:hAnsi="Times New Roman" w:cs="Times New Roman"/>
          <w:bCs/>
          <w:sz w:val="28"/>
          <w:szCs w:val="28"/>
        </w:rPr>
        <w:t xml:space="preserve">по мысли </w:t>
      </w:r>
      <w:r w:rsidR="004E56D3" w:rsidRPr="00263C53">
        <w:rPr>
          <w:rFonts w:ascii="Times New Roman" w:hAnsi="Times New Roman" w:cs="Times New Roman"/>
          <w:bCs/>
          <w:sz w:val="28"/>
          <w:szCs w:val="28"/>
        </w:rPr>
        <w:t>ВС</w:t>
      </w:r>
      <w:r w:rsidR="000A5CB4" w:rsidRPr="00263C53">
        <w:rPr>
          <w:rFonts w:ascii="Times New Roman" w:hAnsi="Times New Roman" w:cs="Times New Roman"/>
          <w:bCs/>
          <w:sz w:val="28"/>
          <w:szCs w:val="28"/>
        </w:rPr>
        <w:t xml:space="preserve"> РФ, </w:t>
      </w:r>
      <w:r w:rsidR="00A8420F" w:rsidRPr="00263C53">
        <w:rPr>
          <w:rFonts w:ascii="Times New Roman" w:hAnsi="Times New Roman" w:cs="Times New Roman"/>
          <w:bCs/>
          <w:sz w:val="28"/>
          <w:szCs w:val="28"/>
        </w:rPr>
        <w:t xml:space="preserve">для должника </w:t>
      </w:r>
      <w:r w:rsidR="000A5CB4" w:rsidRPr="00263C53">
        <w:rPr>
          <w:rFonts w:ascii="Times New Roman" w:hAnsi="Times New Roman" w:cs="Times New Roman"/>
          <w:bCs/>
          <w:sz w:val="28"/>
          <w:szCs w:val="28"/>
        </w:rPr>
        <w:t>надлежащим</w:t>
      </w:r>
      <w:r w:rsidR="00FA7BF2" w:rsidRPr="00263C53">
        <w:rPr>
          <w:rFonts w:ascii="Times New Roman" w:hAnsi="Times New Roman" w:cs="Times New Roman"/>
          <w:bCs/>
          <w:sz w:val="28"/>
          <w:szCs w:val="28"/>
        </w:rPr>
        <w:t xml:space="preserve"> </w:t>
      </w:r>
      <w:r w:rsidR="000A5CB4" w:rsidRPr="00263C53">
        <w:rPr>
          <w:rFonts w:ascii="Times New Roman" w:hAnsi="Times New Roman" w:cs="Times New Roman"/>
          <w:bCs/>
          <w:sz w:val="28"/>
          <w:szCs w:val="28"/>
        </w:rPr>
        <w:t xml:space="preserve">доказательством перехода требования, о котором идет речь в абз. 2 п. 1 ст. </w:t>
      </w:r>
      <w:r w:rsidR="00FA7BF2" w:rsidRPr="00263C53">
        <w:rPr>
          <w:rFonts w:ascii="Times New Roman" w:hAnsi="Times New Roman" w:cs="Times New Roman"/>
          <w:bCs/>
          <w:sz w:val="28"/>
          <w:szCs w:val="28"/>
        </w:rPr>
        <w:t xml:space="preserve">385 </w:t>
      </w:r>
      <w:r w:rsidR="00FA7BF2" w:rsidRPr="00263C53">
        <w:rPr>
          <w:rFonts w:ascii="Times New Roman" w:hAnsi="Times New Roman" w:cs="Times New Roman"/>
          <w:bCs/>
          <w:sz w:val="28"/>
          <w:szCs w:val="28"/>
        </w:rPr>
        <w:lastRenderedPageBreak/>
        <w:t>ГК РФ, я</w:t>
      </w:r>
      <w:r w:rsidR="000A5CB4" w:rsidRPr="00263C53">
        <w:rPr>
          <w:rFonts w:ascii="Times New Roman" w:hAnsi="Times New Roman" w:cs="Times New Roman"/>
          <w:bCs/>
          <w:sz w:val="28"/>
          <w:szCs w:val="28"/>
        </w:rPr>
        <w:t xml:space="preserve">вляется </w:t>
      </w:r>
      <w:r w:rsidR="00FA7BF2" w:rsidRPr="00263C53">
        <w:rPr>
          <w:rFonts w:ascii="Times New Roman" w:hAnsi="Times New Roman" w:cs="Times New Roman"/>
          <w:bCs/>
          <w:sz w:val="28"/>
          <w:szCs w:val="28"/>
        </w:rPr>
        <w:t xml:space="preserve">именно </w:t>
      </w:r>
      <w:r w:rsidR="000A5CB4" w:rsidRPr="00263C53">
        <w:rPr>
          <w:rFonts w:ascii="Times New Roman" w:hAnsi="Times New Roman" w:cs="Times New Roman"/>
          <w:bCs/>
          <w:sz w:val="28"/>
          <w:szCs w:val="28"/>
        </w:rPr>
        <w:t>подтверждение перехода требования цедентом как лицом, известны</w:t>
      </w:r>
      <w:r w:rsidRPr="00263C53">
        <w:rPr>
          <w:rFonts w:ascii="Times New Roman" w:hAnsi="Times New Roman" w:cs="Times New Roman"/>
          <w:bCs/>
          <w:sz w:val="28"/>
          <w:szCs w:val="28"/>
        </w:rPr>
        <w:t xml:space="preserve">м должнику в качестве кредитора, которое должно быть получено должником от </w:t>
      </w:r>
      <w:r w:rsidR="00FB0D77" w:rsidRPr="00263C53">
        <w:rPr>
          <w:rFonts w:ascii="Times New Roman" w:hAnsi="Times New Roman" w:cs="Times New Roman"/>
          <w:bCs/>
          <w:sz w:val="28"/>
          <w:szCs w:val="28"/>
        </w:rPr>
        <w:t xml:space="preserve">самого </w:t>
      </w:r>
      <w:r w:rsidRPr="00263C53">
        <w:rPr>
          <w:rFonts w:ascii="Times New Roman" w:hAnsi="Times New Roman" w:cs="Times New Roman"/>
          <w:bCs/>
          <w:sz w:val="28"/>
          <w:szCs w:val="28"/>
        </w:rPr>
        <w:t>цедента.</w:t>
      </w:r>
      <w:r w:rsidR="00AE00C8" w:rsidRPr="00263C53">
        <w:rPr>
          <w:rFonts w:ascii="Times New Roman" w:hAnsi="Times New Roman" w:cs="Times New Roman"/>
          <w:bCs/>
          <w:sz w:val="28"/>
          <w:szCs w:val="28"/>
        </w:rPr>
        <w:t xml:space="preserve"> </w:t>
      </w:r>
      <w:r w:rsidR="008119E9" w:rsidRPr="00263C53">
        <w:rPr>
          <w:rFonts w:ascii="Times New Roman" w:hAnsi="Times New Roman" w:cs="Times New Roman"/>
          <w:bCs/>
          <w:sz w:val="28"/>
          <w:szCs w:val="28"/>
        </w:rPr>
        <w:t xml:space="preserve">При этом данный вывод справедлив </w:t>
      </w:r>
      <w:r w:rsidR="002102D8" w:rsidRPr="00263C53">
        <w:rPr>
          <w:rFonts w:ascii="Times New Roman" w:hAnsi="Times New Roman" w:cs="Times New Roman"/>
          <w:bCs/>
          <w:sz w:val="28"/>
          <w:szCs w:val="28"/>
        </w:rPr>
        <w:t>как для ситуации</w:t>
      </w:r>
      <w:r w:rsidR="008119E9" w:rsidRPr="00263C53">
        <w:rPr>
          <w:rFonts w:ascii="Times New Roman" w:hAnsi="Times New Roman" w:cs="Times New Roman"/>
          <w:bCs/>
          <w:sz w:val="28"/>
          <w:szCs w:val="28"/>
        </w:rPr>
        <w:t xml:space="preserve"> направления цессионарием должнику уведомления без приложения документов, подтверждающих переход требования, так </w:t>
      </w:r>
      <w:r w:rsidR="006908B7" w:rsidRPr="00263C53">
        <w:rPr>
          <w:rFonts w:ascii="Times New Roman" w:hAnsi="Times New Roman" w:cs="Times New Roman"/>
          <w:bCs/>
          <w:sz w:val="28"/>
          <w:szCs w:val="28"/>
        </w:rPr>
        <w:t xml:space="preserve">и для </w:t>
      </w:r>
      <w:r w:rsidR="003A7082" w:rsidRPr="00263C53">
        <w:rPr>
          <w:rFonts w:ascii="Times New Roman" w:hAnsi="Times New Roman" w:cs="Times New Roman"/>
          <w:bCs/>
          <w:sz w:val="28"/>
          <w:szCs w:val="28"/>
        </w:rPr>
        <w:t xml:space="preserve">ситуации </w:t>
      </w:r>
      <w:r w:rsidR="00E137EF" w:rsidRPr="00263C53">
        <w:rPr>
          <w:rFonts w:ascii="Times New Roman" w:hAnsi="Times New Roman" w:cs="Times New Roman"/>
          <w:bCs/>
          <w:sz w:val="28"/>
          <w:szCs w:val="28"/>
        </w:rPr>
        <w:t>приложени</w:t>
      </w:r>
      <w:r w:rsidR="002102D8" w:rsidRPr="00263C53">
        <w:rPr>
          <w:rFonts w:ascii="Times New Roman" w:hAnsi="Times New Roman" w:cs="Times New Roman"/>
          <w:bCs/>
          <w:sz w:val="28"/>
          <w:szCs w:val="28"/>
        </w:rPr>
        <w:t>я</w:t>
      </w:r>
      <w:r w:rsidR="00E137EF" w:rsidRPr="00263C53">
        <w:rPr>
          <w:rFonts w:ascii="Times New Roman" w:hAnsi="Times New Roman" w:cs="Times New Roman"/>
          <w:bCs/>
          <w:sz w:val="28"/>
          <w:szCs w:val="28"/>
        </w:rPr>
        <w:t xml:space="preserve"> таких документов. В последнем случае </w:t>
      </w:r>
      <w:r w:rsidR="006D4A31" w:rsidRPr="00263C53">
        <w:rPr>
          <w:rFonts w:ascii="Times New Roman" w:hAnsi="Times New Roman" w:cs="Times New Roman"/>
          <w:bCs/>
          <w:sz w:val="28"/>
          <w:szCs w:val="28"/>
        </w:rPr>
        <w:t>должник «может не удовлетвориться осмотром приложенных к уведомлению документов, подтверждающих уступку, а ожидать подтверждения уступки самим цедентом</w:t>
      </w:r>
      <w:r w:rsidR="00133E79" w:rsidRPr="00263C53">
        <w:rPr>
          <w:rFonts w:ascii="Times New Roman" w:hAnsi="Times New Roman" w:cs="Times New Roman"/>
          <w:bCs/>
          <w:sz w:val="28"/>
          <w:szCs w:val="28"/>
        </w:rPr>
        <w:t>»</w:t>
      </w:r>
      <w:r w:rsidR="00660B7E" w:rsidRPr="00263C53">
        <w:rPr>
          <w:rFonts w:ascii="Times New Roman" w:hAnsi="Times New Roman" w:cs="Times New Roman"/>
          <w:bCs/>
          <w:sz w:val="28"/>
          <w:szCs w:val="28"/>
        </w:rPr>
        <w:t>.</w:t>
      </w:r>
      <w:r w:rsidR="006D4A31" w:rsidRPr="00263C53">
        <w:rPr>
          <w:rStyle w:val="aa"/>
          <w:rFonts w:ascii="Times New Roman" w:hAnsi="Times New Roman" w:cs="Times New Roman"/>
          <w:bCs/>
          <w:sz w:val="28"/>
          <w:szCs w:val="28"/>
        </w:rPr>
        <w:footnoteReference w:id="21"/>
      </w:r>
      <w:r w:rsidR="00856AA3" w:rsidRPr="00263C53">
        <w:rPr>
          <w:rFonts w:ascii="Times New Roman" w:hAnsi="Times New Roman" w:cs="Times New Roman"/>
          <w:bCs/>
          <w:sz w:val="28"/>
          <w:szCs w:val="28"/>
        </w:rPr>
        <w:t xml:space="preserve"> Соответственно, в стандарт добросовестного поведения должника при получении от цессионария уведомления об уступке требования входит запрос подтверждения перехода требования у цедента.</w:t>
      </w:r>
    </w:p>
    <w:p w14:paraId="6D20863C" w14:textId="77777777" w:rsidR="00AB5AE3" w:rsidRPr="00263C53" w:rsidRDefault="003F37D7" w:rsidP="00832C93">
      <w:pPr>
        <w:spacing w:after="0" w:line="420" w:lineRule="exact"/>
        <w:ind w:firstLine="709"/>
        <w:jc w:val="both"/>
        <w:rPr>
          <w:rFonts w:ascii="Times New Roman" w:hAnsi="Times New Roman" w:cs="Times New Roman"/>
          <w:bCs/>
          <w:sz w:val="28"/>
          <w:szCs w:val="28"/>
        </w:rPr>
      </w:pPr>
      <w:r w:rsidRPr="00263C53">
        <w:rPr>
          <w:rFonts w:ascii="Times New Roman" w:hAnsi="Times New Roman" w:cs="Times New Roman"/>
          <w:bCs/>
          <w:sz w:val="28"/>
          <w:szCs w:val="28"/>
        </w:rPr>
        <w:t xml:space="preserve">В качестве общего правила подход, предложенный </w:t>
      </w:r>
      <w:r w:rsidR="00CB3E58" w:rsidRPr="00263C53">
        <w:rPr>
          <w:rFonts w:ascii="Times New Roman" w:hAnsi="Times New Roman" w:cs="Times New Roman"/>
          <w:bCs/>
          <w:sz w:val="28"/>
          <w:szCs w:val="28"/>
        </w:rPr>
        <w:t>ВС</w:t>
      </w:r>
      <w:r w:rsidRPr="00263C53">
        <w:rPr>
          <w:rFonts w:ascii="Times New Roman" w:hAnsi="Times New Roman" w:cs="Times New Roman"/>
          <w:bCs/>
          <w:sz w:val="28"/>
          <w:szCs w:val="28"/>
        </w:rPr>
        <w:t xml:space="preserve"> РФ, представляется логичным и заслуживающим поддержки. </w:t>
      </w:r>
      <w:r w:rsidR="00D31BA6" w:rsidRPr="00263C53">
        <w:rPr>
          <w:rFonts w:ascii="Times New Roman" w:hAnsi="Times New Roman" w:cs="Times New Roman"/>
          <w:bCs/>
          <w:sz w:val="28"/>
          <w:szCs w:val="28"/>
        </w:rPr>
        <w:t>Данные р</w:t>
      </w:r>
      <w:r w:rsidR="0019262D" w:rsidRPr="00263C53">
        <w:rPr>
          <w:rFonts w:ascii="Times New Roman" w:hAnsi="Times New Roman" w:cs="Times New Roman"/>
          <w:bCs/>
          <w:sz w:val="28"/>
          <w:szCs w:val="28"/>
        </w:rPr>
        <w:t xml:space="preserve">азъяснения ВС РФ направлены на </w:t>
      </w:r>
      <w:r w:rsidRPr="00263C53">
        <w:rPr>
          <w:rFonts w:ascii="Times New Roman" w:hAnsi="Times New Roman" w:cs="Times New Roman"/>
          <w:bCs/>
          <w:sz w:val="28"/>
          <w:szCs w:val="28"/>
        </w:rPr>
        <w:t>предоставл</w:t>
      </w:r>
      <w:r w:rsidR="0019262D" w:rsidRPr="00263C53">
        <w:rPr>
          <w:rFonts w:ascii="Times New Roman" w:hAnsi="Times New Roman" w:cs="Times New Roman"/>
          <w:bCs/>
          <w:sz w:val="28"/>
          <w:szCs w:val="28"/>
        </w:rPr>
        <w:t>ение</w:t>
      </w:r>
      <w:r w:rsidRPr="00263C53">
        <w:rPr>
          <w:rFonts w:ascii="Times New Roman" w:hAnsi="Times New Roman" w:cs="Times New Roman"/>
          <w:bCs/>
          <w:sz w:val="28"/>
          <w:szCs w:val="28"/>
        </w:rPr>
        <w:t xml:space="preserve"> должнику достаточно просто</w:t>
      </w:r>
      <w:r w:rsidR="0019262D" w:rsidRPr="00263C53">
        <w:rPr>
          <w:rFonts w:ascii="Times New Roman" w:hAnsi="Times New Roman" w:cs="Times New Roman"/>
          <w:bCs/>
          <w:sz w:val="28"/>
          <w:szCs w:val="28"/>
        </w:rPr>
        <w:t>го</w:t>
      </w:r>
      <w:r w:rsidRPr="00263C53">
        <w:rPr>
          <w:rFonts w:ascii="Times New Roman" w:hAnsi="Times New Roman" w:cs="Times New Roman"/>
          <w:bCs/>
          <w:sz w:val="28"/>
          <w:szCs w:val="28"/>
        </w:rPr>
        <w:t xml:space="preserve"> способ</w:t>
      </w:r>
      <w:r w:rsidR="0019262D" w:rsidRPr="00263C53">
        <w:rPr>
          <w:rFonts w:ascii="Times New Roman" w:hAnsi="Times New Roman" w:cs="Times New Roman"/>
          <w:bCs/>
          <w:sz w:val="28"/>
          <w:szCs w:val="28"/>
        </w:rPr>
        <w:t>а</w:t>
      </w:r>
      <w:r w:rsidRPr="00263C53">
        <w:rPr>
          <w:rFonts w:ascii="Times New Roman" w:hAnsi="Times New Roman" w:cs="Times New Roman"/>
          <w:bCs/>
          <w:sz w:val="28"/>
          <w:szCs w:val="28"/>
        </w:rPr>
        <w:t xml:space="preserve"> снятия рисков исполнения обязательства ненадлежащему </w:t>
      </w:r>
      <w:r w:rsidR="007B607B" w:rsidRPr="00263C53">
        <w:rPr>
          <w:rFonts w:ascii="Times New Roman" w:hAnsi="Times New Roman" w:cs="Times New Roman"/>
          <w:bCs/>
          <w:sz w:val="28"/>
          <w:szCs w:val="28"/>
        </w:rPr>
        <w:t>лицу</w:t>
      </w:r>
      <w:r w:rsidRPr="00263C53">
        <w:rPr>
          <w:rFonts w:ascii="Times New Roman" w:hAnsi="Times New Roman" w:cs="Times New Roman"/>
          <w:bCs/>
          <w:sz w:val="28"/>
          <w:szCs w:val="28"/>
        </w:rPr>
        <w:t xml:space="preserve"> </w:t>
      </w:r>
      <w:r w:rsidR="001D338B" w:rsidRPr="00263C53">
        <w:rPr>
          <w:rFonts w:ascii="Times New Roman" w:hAnsi="Times New Roman" w:cs="Times New Roman"/>
          <w:bCs/>
          <w:sz w:val="28"/>
          <w:szCs w:val="28"/>
        </w:rPr>
        <w:t>без необходимости</w:t>
      </w:r>
      <w:r w:rsidRPr="00263C53">
        <w:rPr>
          <w:rFonts w:ascii="Times New Roman" w:hAnsi="Times New Roman" w:cs="Times New Roman"/>
          <w:bCs/>
          <w:sz w:val="28"/>
          <w:szCs w:val="28"/>
        </w:rPr>
        <w:t xml:space="preserve"> </w:t>
      </w:r>
      <w:r w:rsidR="001D338B" w:rsidRPr="00263C53">
        <w:rPr>
          <w:rFonts w:ascii="Times New Roman" w:hAnsi="Times New Roman" w:cs="Times New Roman"/>
          <w:bCs/>
          <w:sz w:val="28"/>
          <w:szCs w:val="28"/>
        </w:rPr>
        <w:t xml:space="preserve">обращения </w:t>
      </w:r>
      <w:r w:rsidRPr="00263C53">
        <w:rPr>
          <w:rFonts w:ascii="Times New Roman" w:hAnsi="Times New Roman" w:cs="Times New Roman"/>
          <w:bCs/>
          <w:sz w:val="28"/>
          <w:szCs w:val="28"/>
        </w:rPr>
        <w:t xml:space="preserve">к внешним по отношению к </w:t>
      </w:r>
      <w:r w:rsidR="0048632C" w:rsidRPr="00263C53">
        <w:rPr>
          <w:rFonts w:ascii="Times New Roman" w:hAnsi="Times New Roman" w:cs="Times New Roman"/>
          <w:bCs/>
          <w:sz w:val="28"/>
          <w:szCs w:val="28"/>
        </w:rPr>
        <w:t>цессионному праву инструментам</w:t>
      </w:r>
      <w:r w:rsidR="00AB5AE3" w:rsidRPr="00263C53">
        <w:rPr>
          <w:rFonts w:ascii="Times New Roman" w:hAnsi="Times New Roman" w:cs="Times New Roman"/>
          <w:bCs/>
          <w:sz w:val="28"/>
          <w:szCs w:val="28"/>
        </w:rPr>
        <w:t xml:space="preserve">. </w:t>
      </w:r>
      <w:r w:rsidR="00BA6A5E" w:rsidRPr="00263C53">
        <w:rPr>
          <w:rFonts w:ascii="Times New Roman" w:hAnsi="Times New Roman" w:cs="Times New Roman"/>
          <w:bCs/>
          <w:sz w:val="28"/>
          <w:szCs w:val="28"/>
        </w:rPr>
        <w:t>Предоставление должнику соответствующих гарантий</w:t>
      </w:r>
      <w:r w:rsidR="00AB5AE3" w:rsidRPr="00263C53">
        <w:rPr>
          <w:rFonts w:ascii="Times New Roman" w:hAnsi="Times New Roman" w:cs="Times New Roman"/>
          <w:bCs/>
          <w:sz w:val="28"/>
          <w:szCs w:val="28"/>
        </w:rPr>
        <w:t xml:space="preserve"> полностью отвечает принципу недопустимости ухудшения положения должника в результате уступки требования</w:t>
      </w:r>
      <w:r w:rsidR="002963AA" w:rsidRPr="00263C53">
        <w:rPr>
          <w:rFonts w:ascii="Times New Roman" w:hAnsi="Times New Roman" w:cs="Times New Roman"/>
          <w:bCs/>
          <w:sz w:val="28"/>
          <w:szCs w:val="28"/>
        </w:rPr>
        <w:t>.</w:t>
      </w:r>
      <w:r w:rsidR="00D763E1" w:rsidRPr="00263C53">
        <w:rPr>
          <w:rFonts w:ascii="Times New Roman" w:hAnsi="Times New Roman" w:cs="Times New Roman"/>
          <w:bCs/>
          <w:sz w:val="28"/>
          <w:szCs w:val="28"/>
        </w:rPr>
        <w:t xml:space="preserve"> </w:t>
      </w:r>
      <w:r w:rsidR="00CC204A" w:rsidRPr="00263C53">
        <w:rPr>
          <w:rFonts w:ascii="Times New Roman" w:hAnsi="Times New Roman" w:cs="Times New Roman"/>
          <w:bCs/>
          <w:sz w:val="28"/>
          <w:szCs w:val="28"/>
        </w:rPr>
        <w:t>По существу</w:t>
      </w:r>
      <w:r w:rsidR="003F6CDB" w:rsidRPr="00263C53">
        <w:rPr>
          <w:rFonts w:ascii="Times New Roman" w:hAnsi="Times New Roman" w:cs="Times New Roman"/>
          <w:bCs/>
          <w:sz w:val="28"/>
          <w:szCs w:val="28"/>
        </w:rPr>
        <w:t>,</w:t>
      </w:r>
      <w:r w:rsidR="00CC204A" w:rsidRPr="00263C53">
        <w:rPr>
          <w:rFonts w:ascii="Times New Roman" w:hAnsi="Times New Roman" w:cs="Times New Roman"/>
          <w:bCs/>
          <w:sz w:val="28"/>
          <w:szCs w:val="28"/>
        </w:rPr>
        <w:t xml:space="preserve"> положени</w:t>
      </w:r>
      <w:r w:rsidR="00D763E1" w:rsidRPr="00263C53">
        <w:rPr>
          <w:rFonts w:ascii="Times New Roman" w:hAnsi="Times New Roman" w:cs="Times New Roman"/>
          <w:bCs/>
          <w:sz w:val="28"/>
          <w:szCs w:val="28"/>
        </w:rPr>
        <w:t>е</w:t>
      </w:r>
      <w:r w:rsidR="00CC204A" w:rsidRPr="00263C53">
        <w:rPr>
          <w:rFonts w:ascii="Times New Roman" w:hAnsi="Times New Roman" w:cs="Times New Roman"/>
          <w:bCs/>
          <w:sz w:val="28"/>
          <w:szCs w:val="28"/>
        </w:rPr>
        <w:t xml:space="preserve"> должника становится аналогичным с тем, в котор</w:t>
      </w:r>
      <w:r w:rsidR="00D763E1" w:rsidRPr="00263C53">
        <w:rPr>
          <w:rFonts w:ascii="Times New Roman" w:hAnsi="Times New Roman" w:cs="Times New Roman"/>
          <w:bCs/>
          <w:sz w:val="28"/>
          <w:szCs w:val="28"/>
        </w:rPr>
        <w:t>о</w:t>
      </w:r>
      <w:r w:rsidR="00CC204A" w:rsidRPr="00263C53">
        <w:rPr>
          <w:rFonts w:ascii="Times New Roman" w:hAnsi="Times New Roman" w:cs="Times New Roman"/>
          <w:bCs/>
          <w:sz w:val="28"/>
          <w:szCs w:val="28"/>
        </w:rPr>
        <w:t>м он оказался бы при по</w:t>
      </w:r>
      <w:r w:rsidR="00D2467B" w:rsidRPr="00263C53">
        <w:rPr>
          <w:rFonts w:ascii="Times New Roman" w:hAnsi="Times New Roman" w:cs="Times New Roman"/>
          <w:bCs/>
          <w:sz w:val="28"/>
          <w:szCs w:val="28"/>
        </w:rPr>
        <w:t>лучении уведомления от цедента. Л</w:t>
      </w:r>
      <w:r w:rsidR="00CC204A" w:rsidRPr="00263C53">
        <w:rPr>
          <w:rFonts w:ascii="Times New Roman" w:hAnsi="Times New Roman" w:cs="Times New Roman"/>
          <w:bCs/>
          <w:sz w:val="28"/>
          <w:szCs w:val="28"/>
        </w:rPr>
        <w:t xml:space="preserve">ицо, которое </w:t>
      </w:r>
      <w:r w:rsidR="004F4ECC" w:rsidRPr="00263C53">
        <w:rPr>
          <w:rFonts w:ascii="Times New Roman" w:hAnsi="Times New Roman" w:cs="Times New Roman"/>
          <w:bCs/>
          <w:sz w:val="28"/>
          <w:szCs w:val="28"/>
        </w:rPr>
        <w:t xml:space="preserve">больше всех </w:t>
      </w:r>
      <w:r w:rsidR="00CC204A" w:rsidRPr="00263C53">
        <w:rPr>
          <w:rFonts w:ascii="Times New Roman" w:hAnsi="Times New Roman" w:cs="Times New Roman"/>
          <w:bCs/>
          <w:sz w:val="28"/>
          <w:szCs w:val="28"/>
        </w:rPr>
        <w:t xml:space="preserve">заинтересовано в </w:t>
      </w:r>
      <w:r w:rsidR="004F4ECC" w:rsidRPr="00263C53">
        <w:rPr>
          <w:rFonts w:ascii="Times New Roman" w:hAnsi="Times New Roman" w:cs="Times New Roman"/>
          <w:bCs/>
          <w:sz w:val="28"/>
          <w:szCs w:val="28"/>
        </w:rPr>
        <w:t xml:space="preserve">максимально длительном умолчании об уступке требования, доносит до должника информацию о переходе требования, что </w:t>
      </w:r>
      <w:r w:rsidR="00BA6A5E" w:rsidRPr="00263C53">
        <w:rPr>
          <w:rFonts w:ascii="Times New Roman" w:hAnsi="Times New Roman" w:cs="Times New Roman"/>
          <w:bCs/>
          <w:sz w:val="28"/>
          <w:szCs w:val="28"/>
        </w:rPr>
        <w:t xml:space="preserve">влечет невозможность </w:t>
      </w:r>
      <w:r w:rsidR="00763FC7" w:rsidRPr="00263C53">
        <w:rPr>
          <w:rFonts w:ascii="Times New Roman" w:hAnsi="Times New Roman" w:cs="Times New Roman"/>
          <w:bCs/>
          <w:sz w:val="28"/>
          <w:szCs w:val="28"/>
        </w:rPr>
        <w:t>возникновения на стороне должника негативных последствий в связи с исполнением обязательства</w:t>
      </w:r>
      <w:r w:rsidR="00D763E1" w:rsidRPr="00263C53">
        <w:rPr>
          <w:rFonts w:ascii="Times New Roman" w:hAnsi="Times New Roman" w:cs="Times New Roman"/>
          <w:bCs/>
          <w:sz w:val="28"/>
          <w:szCs w:val="28"/>
        </w:rPr>
        <w:t xml:space="preserve"> </w:t>
      </w:r>
      <w:r w:rsidR="00892DB3" w:rsidRPr="00263C53">
        <w:rPr>
          <w:rFonts w:ascii="Times New Roman" w:hAnsi="Times New Roman" w:cs="Times New Roman"/>
          <w:bCs/>
          <w:sz w:val="28"/>
          <w:szCs w:val="28"/>
        </w:rPr>
        <w:t>цессионарию</w:t>
      </w:r>
      <w:r w:rsidR="00D2467B" w:rsidRPr="00263C53">
        <w:rPr>
          <w:rFonts w:ascii="Times New Roman" w:hAnsi="Times New Roman" w:cs="Times New Roman"/>
          <w:bCs/>
          <w:sz w:val="28"/>
          <w:szCs w:val="28"/>
        </w:rPr>
        <w:t xml:space="preserve"> в ситуации, когда переход требования в действительности не состоялся.</w:t>
      </w:r>
    </w:p>
    <w:p w14:paraId="13CA9047" w14:textId="77777777" w:rsidR="005C638D" w:rsidRPr="00263C53" w:rsidRDefault="00D2467B" w:rsidP="00832C93">
      <w:pPr>
        <w:spacing w:after="0" w:line="420" w:lineRule="exact"/>
        <w:ind w:firstLine="709"/>
        <w:jc w:val="both"/>
        <w:rPr>
          <w:rFonts w:ascii="Times New Roman" w:hAnsi="Times New Roman" w:cs="Times New Roman"/>
          <w:bCs/>
          <w:sz w:val="28"/>
          <w:szCs w:val="28"/>
        </w:rPr>
      </w:pPr>
      <w:r w:rsidRPr="00263C53">
        <w:rPr>
          <w:rFonts w:ascii="Times New Roman" w:hAnsi="Times New Roman" w:cs="Times New Roman"/>
          <w:bCs/>
          <w:sz w:val="28"/>
          <w:szCs w:val="28"/>
        </w:rPr>
        <w:t xml:space="preserve">Безусловно, подход, предложенный </w:t>
      </w:r>
      <w:r w:rsidR="004C3F54" w:rsidRPr="00263C53">
        <w:rPr>
          <w:rFonts w:ascii="Times New Roman" w:hAnsi="Times New Roman" w:cs="Times New Roman"/>
          <w:bCs/>
          <w:sz w:val="28"/>
          <w:szCs w:val="28"/>
        </w:rPr>
        <w:t>ВС</w:t>
      </w:r>
      <w:r w:rsidRPr="00263C53">
        <w:rPr>
          <w:rFonts w:ascii="Times New Roman" w:hAnsi="Times New Roman" w:cs="Times New Roman"/>
          <w:bCs/>
          <w:sz w:val="28"/>
          <w:szCs w:val="28"/>
        </w:rPr>
        <w:t xml:space="preserve"> РФ, </w:t>
      </w:r>
      <w:r w:rsidR="004C3F54" w:rsidRPr="00263C53">
        <w:rPr>
          <w:rFonts w:ascii="Times New Roman" w:hAnsi="Times New Roman" w:cs="Times New Roman"/>
          <w:bCs/>
          <w:sz w:val="28"/>
          <w:szCs w:val="28"/>
        </w:rPr>
        <w:t>в некотором смысле</w:t>
      </w:r>
      <w:r w:rsidRPr="00263C53">
        <w:rPr>
          <w:rFonts w:ascii="Times New Roman" w:hAnsi="Times New Roman" w:cs="Times New Roman"/>
          <w:bCs/>
          <w:sz w:val="28"/>
          <w:szCs w:val="28"/>
        </w:rPr>
        <w:t xml:space="preserve"> лишает уведомление должника, </w:t>
      </w:r>
      <w:r w:rsidR="0018150E" w:rsidRPr="00263C53">
        <w:rPr>
          <w:rFonts w:ascii="Times New Roman" w:hAnsi="Times New Roman" w:cs="Times New Roman"/>
          <w:bCs/>
          <w:sz w:val="28"/>
          <w:szCs w:val="28"/>
        </w:rPr>
        <w:t>направленно</w:t>
      </w:r>
      <w:r w:rsidR="00D97D9D" w:rsidRPr="00263C53">
        <w:rPr>
          <w:rFonts w:ascii="Times New Roman" w:hAnsi="Times New Roman" w:cs="Times New Roman"/>
          <w:bCs/>
          <w:sz w:val="28"/>
          <w:szCs w:val="28"/>
        </w:rPr>
        <w:t>е</w:t>
      </w:r>
      <w:r w:rsidR="0018150E" w:rsidRPr="00263C53">
        <w:rPr>
          <w:rFonts w:ascii="Times New Roman" w:hAnsi="Times New Roman" w:cs="Times New Roman"/>
          <w:bCs/>
          <w:sz w:val="28"/>
          <w:szCs w:val="28"/>
        </w:rPr>
        <w:t xml:space="preserve"> цессионарием, самостоятельного значения.</w:t>
      </w:r>
      <w:r w:rsidR="004C6F01" w:rsidRPr="00263C53">
        <w:rPr>
          <w:rFonts w:ascii="Times New Roman" w:hAnsi="Times New Roman" w:cs="Times New Roman"/>
          <w:bCs/>
          <w:sz w:val="28"/>
          <w:szCs w:val="28"/>
        </w:rPr>
        <w:t xml:space="preserve"> </w:t>
      </w:r>
      <w:r w:rsidR="001F2CCA" w:rsidRPr="00263C53">
        <w:rPr>
          <w:rFonts w:ascii="Times New Roman" w:hAnsi="Times New Roman" w:cs="Times New Roman"/>
          <w:bCs/>
          <w:sz w:val="28"/>
          <w:szCs w:val="28"/>
        </w:rPr>
        <w:t xml:space="preserve">В случае непредоставления цедентом должнику подтверждения перехода требования последний, как </w:t>
      </w:r>
      <w:r w:rsidR="00642DDD" w:rsidRPr="00263C53">
        <w:rPr>
          <w:rFonts w:ascii="Times New Roman" w:hAnsi="Times New Roman" w:cs="Times New Roman"/>
          <w:bCs/>
          <w:sz w:val="28"/>
          <w:szCs w:val="28"/>
        </w:rPr>
        <w:t xml:space="preserve">будет </w:t>
      </w:r>
      <w:r w:rsidR="001F2CCA" w:rsidRPr="00263C53">
        <w:rPr>
          <w:rFonts w:ascii="Times New Roman" w:hAnsi="Times New Roman" w:cs="Times New Roman"/>
          <w:bCs/>
          <w:sz w:val="28"/>
          <w:szCs w:val="28"/>
        </w:rPr>
        <w:t xml:space="preserve">подробнее рассмотрено далее, </w:t>
      </w:r>
      <w:r w:rsidR="0097545D" w:rsidRPr="00263C53">
        <w:rPr>
          <w:rFonts w:ascii="Times New Roman" w:hAnsi="Times New Roman" w:cs="Times New Roman"/>
          <w:bCs/>
          <w:sz w:val="28"/>
          <w:szCs w:val="28"/>
        </w:rPr>
        <w:t xml:space="preserve">сможет освободиться от </w:t>
      </w:r>
      <w:r w:rsidR="00642DDD" w:rsidRPr="00263C53">
        <w:rPr>
          <w:rFonts w:ascii="Times New Roman" w:hAnsi="Times New Roman" w:cs="Times New Roman"/>
          <w:bCs/>
          <w:sz w:val="28"/>
          <w:szCs w:val="28"/>
        </w:rPr>
        <w:t>долга</w:t>
      </w:r>
      <w:r w:rsidR="0097545D" w:rsidRPr="00263C53">
        <w:rPr>
          <w:rFonts w:ascii="Times New Roman" w:hAnsi="Times New Roman" w:cs="Times New Roman"/>
          <w:bCs/>
          <w:sz w:val="28"/>
          <w:szCs w:val="28"/>
        </w:rPr>
        <w:t xml:space="preserve"> исполнением цеденту без риска быть </w:t>
      </w:r>
      <w:r w:rsidR="0097545D" w:rsidRPr="00263C53">
        <w:rPr>
          <w:rFonts w:ascii="Times New Roman" w:hAnsi="Times New Roman" w:cs="Times New Roman"/>
          <w:bCs/>
          <w:sz w:val="28"/>
          <w:szCs w:val="28"/>
        </w:rPr>
        <w:lastRenderedPageBreak/>
        <w:t>привлеченным к ответственности за исполнение о</w:t>
      </w:r>
      <w:r w:rsidR="00060C1A" w:rsidRPr="00263C53">
        <w:rPr>
          <w:rFonts w:ascii="Times New Roman" w:hAnsi="Times New Roman" w:cs="Times New Roman"/>
          <w:bCs/>
          <w:sz w:val="28"/>
          <w:szCs w:val="28"/>
        </w:rPr>
        <w:t>бязательства ненадлежащему лицу</w:t>
      </w:r>
      <w:r w:rsidR="00761D54" w:rsidRPr="00263C53">
        <w:rPr>
          <w:rFonts w:ascii="Times New Roman" w:hAnsi="Times New Roman" w:cs="Times New Roman"/>
          <w:bCs/>
          <w:sz w:val="28"/>
          <w:szCs w:val="28"/>
        </w:rPr>
        <w:t xml:space="preserve">. Однако </w:t>
      </w:r>
      <w:r w:rsidR="008719B1" w:rsidRPr="00263C53">
        <w:rPr>
          <w:rFonts w:ascii="Times New Roman" w:hAnsi="Times New Roman" w:cs="Times New Roman"/>
          <w:bCs/>
          <w:sz w:val="28"/>
          <w:szCs w:val="28"/>
        </w:rPr>
        <w:t xml:space="preserve">такой вывод </w:t>
      </w:r>
      <w:r w:rsidR="005A7FAC" w:rsidRPr="00263C53">
        <w:rPr>
          <w:rFonts w:ascii="Times New Roman" w:hAnsi="Times New Roman" w:cs="Times New Roman"/>
          <w:bCs/>
          <w:sz w:val="28"/>
          <w:szCs w:val="28"/>
        </w:rPr>
        <w:t xml:space="preserve">может быть поддержан. </w:t>
      </w:r>
      <w:r w:rsidR="00415119" w:rsidRPr="00263C53">
        <w:rPr>
          <w:rFonts w:ascii="Times New Roman" w:hAnsi="Times New Roman" w:cs="Times New Roman"/>
          <w:bCs/>
          <w:sz w:val="28"/>
          <w:szCs w:val="28"/>
        </w:rPr>
        <w:t>Возможность н</w:t>
      </w:r>
      <w:r w:rsidR="00907E6A" w:rsidRPr="00263C53">
        <w:rPr>
          <w:rFonts w:ascii="Times New Roman" w:hAnsi="Times New Roman" w:cs="Times New Roman"/>
          <w:bCs/>
          <w:sz w:val="28"/>
          <w:szCs w:val="28"/>
        </w:rPr>
        <w:t>еподтверждени</w:t>
      </w:r>
      <w:r w:rsidR="00415119" w:rsidRPr="00263C53">
        <w:rPr>
          <w:rFonts w:ascii="Times New Roman" w:hAnsi="Times New Roman" w:cs="Times New Roman"/>
          <w:bCs/>
          <w:sz w:val="28"/>
          <w:szCs w:val="28"/>
        </w:rPr>
        <w:t>я</w:t>
      </w:r>
      <w:r w:rsidR="00907E6A" w:rsidRPr="00263C53">
        <w:rPr>
          <w:rFonts w:ascii="Times New Roman" w:hAnsi="Times New Roman" w:cs="Times New Roman"/>
          <w:bCs/>
          <w:sz w:val="28"/>
          <w:szCs w:val="28"/>
        </w:rPr>
        <w:t xml:space="preserve"> цедентом </w:t>
      </w:r>
      <w:r w:rsidR="008D0391" w:rsidRPr="00263C53">
        <w:rPr>
          <w:rFonts w:ascii="Times New Roman" w:hAnsi="Times New Roman" w:cs="Times New Roman"/>
          <w:bCs/>
          <w:sz w:val="28"/>
          <w:szCs w:val="28"/>
        </w:rPr>
        <w:t>действительно состоявшегося перехода требования</w:t>
      </w:r>
      <w:r w:rsidR="00907E6A" w:rsidRPr="00263C53">
        <w:rPr>
          <w:rFonts w:ascii="Times New Roman" w:hAnsi="Times New Roman" w:cs="Times New Roman"/>
          <w:bCs/>
          <w:sz w:val="28"/>
          <w:szCs w:val="28"/>
        </w:rPr>
        <w:t xml:space="preserve"> </w:t>
      </w:r>
      <w:r w:rsidR="00DC4755" w:rsidRPr="00263C53">
        <w:rPr>
          <w:rFonts w:ascii="Times New Roman" w:hAnsi="Times New Roman" w:cs="Times New Roman"/>
          <w:bCs/>
          <w:sz w:val="28"/>
          <w:szCs w:val="28"/>
        </w:rPr>
        <w:t>попадает</w:t>
      </w:r>
      <w:r w:rsidR="00F66BBB" w:rsidRPr="00263C53">
        <w:rPr>
          <w:rFonts w:ascii="Times New Roman" w:hAnsi="Times New Roman" w:cs="Times New Roman"/>
          <w:bCs/>
          <w:sz w:val="28"/>
          <w:szCs w:val="28"/>
        </w:rPr>
        <w:t xml:space="preserve"> в категорию риск</w:t>
      </w:r>
      <w:r w:rsidR="00060C1A" w:rsidRPr="00263C53">
        <w:rPr>
          <w:rFonts w:ascii="Times New Roman" w:hAnsi="Times New Roman" w:cs="Times New Roman"/>
          <w:bCs/>
          <w:sz w:val="28"/>
          <w:szCs w:val="28"/>
        </w:rPr>
        <w:t>а</w:t>
      </w:r>
      <w:r w:rsidR="00F66BBB" w:rsidRPr="00263C53">
        <w:rPr>
          <w:rFonts w:ascii="Times New Roman" w:hAnsi="Times New Roman" w:cs="Times New Roman"/>
          <w:bCs/>
          <w:sz w:val="28"/>
          <w:szCs w:val="28"/>
        </w:rPr>
        <w:t xml:space="preserve"> выбора контрагента, которы</w:t>
      </w:r>
      <w:r w:rsidR="00060C1A" w:rsidRPr="00263C53">
        <w:rPr>
          <w:rFonts w:ascii="Times New Roman" w:hAnsi="Times New Roman" w:cs="Times New Roman"/>
          <w:bCs/>
          <w:sz w:val="28"/>
          <w:szCs w:val="28"/>
        </w:rPr>
        <w:t>й</w:t>
      </w:r>
      <w:r w:rsidR="00F66BBB" w:rsidRPr="00263C53">
        <w:rPr>
          <w:rFonts w:ascii="Times New Roman" w:hAnsi="Times New Roman" w:cs="Times New Roman"/>
          <w:bCs/>
          <w:sz w:val="28"/>
          <w:szCs w:val="28"/>
        </w:rPr>
        <w:t xml:space="preserve"> несет цессионарий, заключая </w:t>
      </w:r>
      <w:r w:rsidR="005E2244" w:rsidRPr="00263C53">
        <w:rPr>
          <w:rFonts w:ascii="Times New Roman" w:hAnsi="Times New Roman" w:cs="Times New Roman"/>
          <w:bCs/>
          <w:sz w:val="28"/>
          <w:szCs w:val="28"/>
        </w:rPr>
        <w:t>договор</w:t>
      </w:r>
      <w:r w:rsidR="00F66BBB" w:rsidRPr="00263C53">
        <w:rPr>
          <w:rFonts w:ascii="Times New Roman" w:hAnsi="Times New Roman" w:cs="Times New Roman"/>
          <w:bCs/>
          <w:sz w:val="28"/>
          <w:szCs w:val="28"/>
        </w:rPr>
        <w:t xml:space="preserve">, на основании которого </w:t>
      </w:r>
      <w:r w:rsidR="00F064E3" w:rsidRPr="00263C53">
        <w:rPr>
          <w:rFonts w:ascii="Times New Roman" w:hAnsi="Times New Roman" w:cs="Times New Roman"/>
          <w:bCs/>
          <w:sz w:val="28"/>
          <w:szCs w:val="28"/>
        </w:rPr>
        <w:t>осуществляется</w:t>
      </w:r>
      <w:r w:rsidR="00F66BBB" w:rsidRPr="00263C53">
        <w:rPr>
          <w:rFonts w:ascii="Times New Roman" w:hAnsi="Times New Roman" w:cs="Times New Roman"/>
          <w:bCs/>
          <w:sz w:val="28"/>
          <w:szCs w:val="28"/>
        </w:rPr>
        <w:t xml:space="preserve"> уступка. Более того, </w:t>
      </w:r>
      <w:r w:rsidR="005C638D" w:rsidRPr="00263C53">
        <w:rPr>
          <w:rFonts w:ascii="Times New Roman" w:hAnsi="Times New Roman" w:cs="Times New Roman"/>
          <w:bCs/>
          <w:sz w:val="28"/>
          <w:szCs w:val="28"/>
        </w:rPr>
        <w:t xml:space="preserve">указанное поведение цедента может быть </w:t>
      </w:r>
      <w:proofErr w:type="gramStart"/>
      <w:r w:rsidR="005C638D" w:rsidRPr="00263C53">
        <w:rPr>
          <w:rFonts w:ascii="Times New Roman" w:hAnsi="Times New Roman" w:cs="Times New Roman"/>
          <w:bCs/>
          <w:sz w:val="28"/>
          <w:szCs w:val="28"/>
        </w:rPr>
        <w:t>квалифицировано</w:t>
      </w:r>
      <w:proofErr w:type="gramEnd"/>
      <w:r w:rsidR="005C638D" w:rsidRPr="00263C53">
        <w:rPr>
          <w:rFonts w:ascii="Times New Roman" w:hAnsi="Times New Roman" w:cs="Times New Roman"/>
          <w:bCs/>
          <w:sz w:val="28"/>
          <w:szCs w:val="28"/>
        </w:rPr>
        <w:t xml:space="preserve"> как нарушение обязанности </w:t>
      </w:r>
      <w:r w:rsidR="00B20D26" w:rsidRPr="00263C53">
        <w:rPr>
          <w:rFonts w:ascii="Times New Roman" w:hAnsi="Times New Roman" w:cs="Times New Roman"/>
          <w:bCs/>
          <w:sz w:val="28"/>
          <w:szCs w:val="28"/>
        </w:rPr>
        <w:t xml:space="preserve">не совершать никаких действий, которые могут служить основанием для возражений должника против цессионария (п. 2 ст. 390 ГК РФ), а потому </w:t>
      </w:r>
      <w:r w:rsidR="005C638D" w:rsidRPr="00263C53">
        <w:rPr>
          <w:rFonts w:ascii="Times New Roman" w:hAnsi="Times New Roman" w:cs="Times New Roman"/>
          <w:bCs/>
          <w:sz w:val="28"/>
          <w:szCs w:val="28"/>
        </w:rPr>
        <w:t xml:space="preserve">цессионарий в силу предписаний п. 3 ст. 390 ГК РФ вправе отказаться от </w:t>
      </w:r>
      <w:r w:rsidR="005E2244" w:rsidRPr="00263C53">
        <w:rPr>
          <w:rFonts w:ascii="Times New Roman" w:hAnsi="Times New Roman" w:cs="Times New Roman"/>
          <w:bCs/>
          <w:sz w:val="28"/>
          <w:szCs w:val="28"/>
        </w:rPr>
        <w:t>договора</w:t>
      </w:r>
      <w:r w:rsidR="005C638D" w:rsidRPr="00263C53">
        <w:rPr>
          <w:rFonts w:ascii="Times New Roman" w:hAnsi="Times New Roman" w:cs="Times New Roman"/>
          <w:bCs/>
          <w:sz w:val="28"/>
          <w:szCs w:val="28"/>
        </w:rPr>
        <w:t xml:space="preserve">, на основании которого осуществляется уступка, потребовать от цедента всего переданного по данному </w:t>
      </w:r>
      <w:r w:rsidR="00232524" w:rsidRPr="00263C53">
        <w:rPr>
          <w:rFonts w:ascii="Times New Roman" w:hAnsi="Times New Roman" w:cs="Times New Roman"/>
          <w:bCs/>
          <w:sz w:val="28"/>
          <w:szCs w:val="28"/>
        </w:rPr>
        <w:t>договору</w:t>
      </w:r>
      <w:r w:rsidR="005C638D" w:rsidRPr="00263C53">
        <w:rPr>
          <w:rFonts w:ascii="Times New Roman" w:hAnsi="Times New Roman" w:cs="Times New Roman"/>
          <w:bCs/>
          <w:sz w:val="28"/>
          <w:szCs w:val="28"/>
        </w:rPr>
        <w:t>, а также возмещения убытков</w:t>
      </w:r>
      <w:r w:rsidR="00B20D26" w:rsidRPr="00263C53">
        <w:rPr>
          <w:rFonts w:ascii="Times New Roman" w:hAnsi="Times New Roman" w:cs="Times New Roman"/>
          <w:bCs/>
          <w:sz w:val="28"/>
          <w:szCs w:val="28"/>
        </w:rPr>
        <w:t>.</w:t>
      </w:r>
    </w:p>
    <w:p w14:paraId="5D0DBD99" w14:textId="77777777" w:rsidR="003F37D7" w:rsidRPr="00263C53" w:rsidRDefault="00CB21C9" w:rsidP="00832C93">
      <w:pPr>
        <w:spacing w:after="0" w:line="420" w:lineRule="exact"/>
        <w:ind w:firstLine="709"/>
        <w:jc w:val="both"/>
        <w:rPr>
          <w:rFonts w:ascii="Times New Roman" w:hAnsi="Times New Roman" w:cs="Times New Roman"/>
          <w:bCs/>
          <w:sz w:val="28"/>
          <w:szCs w:val="28"/>
        </w:rPr>
      </w:pPr>
      <w:r w:rsidRPr="00263C53">
        <w:rPr>
          <w:rFonts w:ascii="Times New Roman" w:hAnsi="Times New Roman" w:cs="Times New Roman"/>
          <w:bCs/>
          <w:sz w:val="28"/>
          <w:szCs w:val="28"/>
        </w:rPr>
        <w:t>Вместе с тем необходимо согласиться с</w:t>
      </w:r>
      <w:r w:rsidR="002D5E27" w:rsidRPr="00263C53">
        <w:rPr>
          <w:rFonts w:ascii="Times New Roman" w:hAnsi="Times New Roman" w:cs="Times New Roman"/>
          <w:bCs/>
          <w:sz w:val="28"/>
          <w:szCs w:val="28"/>
        </w:rPr>
        <w:t xml:space="preserve"> </w:t>
      </w:r>
      <w:proofErr w:type="spellStart"/>
      <w:r w:rsidR="00391E77" w:rsidRPr="00263C53">
        <w:rPr>
          <w:rFonts w:ascii="Times New Roman" w:hAnsi="Times New Roman" w:cs="Times New Roman"/>
          <w:bCs/>
          <w:sz w:val="28"/>
          <w:szCs w:val="28"/>
        </w:rPr>
        <w:t>С</w:t>
      </w:r>
      <w:proofErr w:type="spellEnd"/>
      <w:r w:rsidR="00391E77" w:rsidRPr="00263C53">
        <w:rPr>
          <w:rFonts w:ascii="Times New Roman" w:hAnsi="Times New Roman" w:cs="Times New Roman"/>
          <w:bCs/>
          <w:sz w:val="28"/>
          <w:szCs w:val="28"/>
        </w:rPr>
        <w:t xml:space="preserve">. В. </w:t>
      </w:r>
      <w:proofErr w:type="spellStart"/>
      <w:r w:rsidR="00391E77" w:rsidRPr="00263C53">
        <w:rPr>
          <w:rFonts w:ascii="Times New Roman" w:hAnsi="Times New Roman" w:cs="Times New Roman"/>
          <w:bCs/>
          <w:sz w:val="28"/>
          <w:szCs w:val="28"/>
        </w:rPr>
        <w:t>Сарбашем</w:t>
      </w:r>
      <w:proofErr w:type="spellEnd"/>
      <w:r w:rsidR="00391E77" w:rsidRPr="00263C53">
        <w:rPr>
          <w:rFonts w:ascii="Times New Roman" w:hAnsi="Times New Roman" w:cs="Times New Roman"/>
          <w:bCs/>
          <w:sz w:val="28"/>
          <w:szCs w:val="28"/>
        </w:rPr>
        <w:t xml:space="preserve"> в том, что </w:t>
      </w:r>
      <w:r w:rsidR="002D5E27" w:rsidRPr="00263C53">
        <w:rPr>
          <w:rFonts w:ascii="Times New Roman" w:hAnsi="Times New Roman" w:cs="Times New Roman"/>
          <w:bCs/>
          <w:sz w:val="28"/>
          <w:szCs w:val="28"/>
        </w:rPr>
        <w:t xml:space="preserve">подход, предложенный </w:t>
      </w:r>
      <w:r w:rsidR="00391E77" w:rsidRPr="00263C53">
        <w:rPr>
          <w:rFonts w:ascii="Times New Roman" w:hAnsi="Times New Roman" w:cs="Times New Roman"/>
          <w:bCs/>
          <w:sz w:val="28"/>
          <w:szCs w:val="28"/>
        </w:rPr>
        <w:t>ВС</w:t>
      </w:r>
      <w:r w:rsidR="002D5E27" w:rsidRPr="00263C53">
        <w:rPr>
          <w:rFonts w:ascii="Times New Roman" w:hAnsi="Times New Roman" w:cs="Times New Roman"/>
          <w:bCs/>
          <w:sz w:val="28"/>
          <w:szCs w:val="28"/>
        </w:rPr>
        <w:t xml:space="preserve"> РФ, не может быть воспринят как универс</w:t>
      </w:r>
      <w:r w:rsidR="00133E79" w:rsidRPr="00263C53">
        <w:rPr>
          <w:rFonts w:ascii="Times New Roman" w:hAnsi="Times New Roman" w:cs="Times New Roman"/>
          <w:bCs/>
          <w:sz w:val="28"/>
          <w:szCs w:val="28"/>
        </w:rPr>
        <w:t>альный</w:t>
      </w:r>
      <w:r w:rsidR="00660B7E" w:rsidRPr="00263C53">
        <w:rPr>
          <w:rFonts w:ascii="Times New Roman" w:hAnsi="Times New Roman" w:cs="Times New Roman"/>
          <w:bCs/>
          <w:sz w:val="28"/>
          <w:szCs w:val="28"/>
        </w:rPr>
        <w:t>.</w:t>
      </w:r>
      <w:r w:rsidR="002D5E27" w:rsidRPr="00263C53">
        <w:rPr>
          <w:rStyle w:val="aa"/>
          <w:rFonts w:ascii="Times New Roman" w:hAnsi="Times New Roman" w:cs="Times New Roman"/>
          <w:bCs/>
          <w:sz w:val="28"/>
          <w:szCs w:val="28"/>
        </w:rPr>
        <w:footnoteReference w:id="22"/>
      </w:r>
      <w:r w:rsidR="002D5E27" w:rsidRPr="00263C53">
        <w:rPr>
          <w:rFonts w:ascii="Times New Roman" w:hAnsi="Times New Roman" w:cs="Times New Roman"/>
          <w:bCs/>
          <w:sz w:val="28"/>
          <w:szCs w:val="28"/>
        </w:rPr>
        <w:t xml:space="preserve"> </w:t>
      </w:r>
      <w:r w:rsidR="00451618" w:rsidRPr="00263C53">
        <w:rPr>
          <w:rFonts w:ascii="Times New Roman" w:hAnsi="Times New Roman" w:cs="Times New Roman"/>
          <w:bCs/>
          <w:sz w:val="28"/>
          <w:szCs w:val="28"/>
        </w:rPr>
        <w:t>Возможность</w:t>
      </w:r>
      <w:r w:rsidR="002674B3" w:rsidRPr="00263C53">
        <w:rPr>
          <w:rFonts w:ascii="Times New Roman" w:hAnsi="Times New Roman" w:cs="Times New Roman"/>
          <w:bCs/>
          <w:sz w:val="28"/>
          <w:szCs w:val="28"/>
        </w:rPr>
        <w:t xml:space="preserve"> направления цеденту запроса о подтверждении перехода требования будет отсутствовать в случае ликвидации цедента-организации</w:t>
      </w:r>
      <w:r w:rsidR="00777042" w:rsidRPr="00263C53">
        <w:rPr>
          <w:rFonts w:ascii="Times New Roman" w:hAnsi="Times New Roman" w:cs="Times New Roman"/>
          <w:bCs/>
          <w:sz w:val="28"/>
          <w:szCs w:val="28"/>
        </w:rPr>
        <w:t xml:space="preserve"> (</w:t>
      </w:r>
      <w:r w:rsidR="001533D5" w:rsidRPr="00263C53">
        <w:rPr>
          <w:rFonts w:ascii="Times New Roman" w:hAnsi="Times New Roman" w:cs="Times New Roman"/>
          <w:bCs/>
          <w:sz w:val="28"/>
          <w:szCs w:val="28"/>
        </w:rPr>
        <w:t>а также в случае, как минимум, некоторых форм реорганизации цедента-</w:t>
      </w:r>
      <w:r w:rsidR="009C32E5" w:rsidRPr="00263C53">
        <w:rPr>
          <w:rFonts w:ascii="Times New Roman" w:hAnsi="Times New Roman" w:cs="Times New Roman"/>
          <w:bCs/>
          <w:sz w:val="28"/>
          <w:szCs w:val="28"/>
        </w:rPr>
        <w:t>организации</w:t>
      </w:r>
      <w:r w:rsidR="001533D5" w:rsidRPr="00263C53">
        <w:rPr>
          <w:rFonts w:ascii="Times New Roman" w:hAnsi="Times New Roman" w:cs="Times New Roman"/>
          <w:bCs/>
          <w:sz w:val="28"/>
          <w:szCs w:val="28"/>
        </w:rPr>
        <w:t>, смерти цедента-</w:t>
      </w:r>
      <w:r w:rsidR="009C32E5" w:rsidRPr="00263C53">
        <w:rPr>
          <w:rFonts w:ascii="Times New Roman" w:hAnsi="Times New Roman" w:cs="Times New Roman"/>
          <w:bCs/>
          <w:sz w:val="28"/>
          <w:szCs w:val="28"/>
        </w:rPr>
        <w:t>гражданина</w:t>
      </w:r>
      <w:r w:rsidR="001533D5" w:rsidRPr="00263C53">
        <w:rPr>
          <w:rFonts w:ascii="Times New Roman" w:hAnsi="Times New Roman" w:cs="Times New Roman"/>
          <w:bCs/>
          <w:sz w:val="28"/>
          <w:szCs w:val="28"/>
        </w:rPr>
        <w:t>).</w:t>
      </w:r>
      <w:r w:rsidR="006C1345" w:rsidRPr="00263C53">
        <w:rPr>
          <w:rFonts w:ascii="Times New Roman" w:hAnsi="Times New Roman" w:cs="Times New Roman"/>
          <w:bCs/>
          <w:sz w:val="28"/>
          <w:szCs w:val="28"/>
        </w:rPr>
        <w:t xml:space="preserve"> В указанных случаях доказательств</w:t>
      </w:r>
      <w:r w:rsidR="00C20140" w:rsidRPr="00263C53">
        <w:rPr>
          <w:rFonts w:ascii="Times New Roman" w:hAnsi="Times New Roman" w:cs="Times New Roman"/>
          <w:bCs/>
          <w:sz w:val="28"/>
          <w:szCs w:val="28"/>
        </w:rPr>
        <w:t>ами</w:t>
      </w:r>
      <w:r w:rsidR="006C1345" w:rsidRPr="00263C53">
        <w:rPr>
          <w:rFonts w:ascii="Times New Roman" w:hAnsi="Times New Roman" w:cs="Times New Roman"/>
          <w:bCs/>
          <w:sz w:val="28"/>
          <w:szCs w:val="28"/>
        </w:rPr>
        <w:t xml:space="preserve"> перехода требования, </w:t>
      </w:r>
      <w:r w:rsidR="009C32E5" w:rsidRPr="00263C53">
        <w:rPr>
          <w:rFonts w:ascii="Times New Roman" w:hAnsi="Times New Roman" w:cs="Times New Roman"/>
          <w:bCs/>
          <w:sz w:val="28"/>
          <w:szCs w:val="28"/>
        </w:rPr>
        <w:t>пред</w:t>
      </w:r>
      <w:r w:rsidR="007430A6" w:rsidRPr="00263C53">
        <w:rPr>
          <w:rFonts w:ascii="Times New Roman" w:hAnsi="Times New Roman" w:cs="Times New Roman"/>
          <w:bCs/>
          <w:sz w:val="28"/>
          <w:szCs w:val="28"/>
        </w:rPr>
        <w:t>ставления котор</w:t>
      </w:r>
      <w:r w:rsidR="00C20140" w:rsidRPr="00263C53">
        <w:rPr>
          <w:rFonts w:ascii="Times New Roman" w:hAnsi="Times New Roman" w:cs="Times New Roman"/>
          <w:bCs/>
          <w:sz w:val="28"/>
          <w:szCs w:val="28"/>
        </w:rPr>
        <w:t>ых</w:t>
      </w:r>
      <w:r w:rsidR="007430A6" w:rsidRPr="00263C53">
        <w:rPr>
          <w:rFonts w:ascii="Times New Roman" w:hAnsi="Times New Roman" w:cs="Times New Roman"/>
          <w:bCs/>
          <w:sz w:val="28"/>
          <w:szCs w:val="28"/>
        </w:rPr>
        <w:t xml:space="preserve"> в силу абз. 2 п. 1 ст. 385 ГК РФ вправе требовать должник в случае получения уведомления от цессионария, </w:t>
      </w:r>
      <w:r w:rsidR="006C1345" w:rsidRPr="00263C53">
        <w:rPr>
          <w:rFonts w:ascii="Times New Roman" w:hAnsi="Times New Roman" w:cs="Times New Roman"/>
          <w:bCs/>
          <w:sz w:val="28"/>
          <w:szCs w:val="28"/>
        </w:rPr>
        <w:t>очевидно, мо</w:t>
      </w:r>
      <w:r w:rsidR="00C20140" w:rsidRPr="00263C53">
        <w:rPr>
          <w:rFonts w:ascii="Times New Roman" w:hAnsi="Times New Roman" w:cs="Times New Roman"/>
          <w:bCs/>
          <w:sz w:val="28"/>
          <w:szCs w:val="28"/>
        </w:rPr>
        <w:t>гут</w:t>
      </w:r>
      <w:r w:rsidR="009C32E5" w:rsidRPr="00263C53">
        <w:rPr>
          <w:rFonts w:ascii="Times New Roman" w:hAnsi="Times New Roman" w:cs="Times New Roman"/>
          <w:bCs/>
          <w:sz w:val="28"/>
          <w:szCs w:val="28"/>
        </w:rPr>
        <w:t xml:space="preserve"> быть только документы, пред</w:t>
      </w:r>
      <w:r w:rsidR="00711075" w:rsidRPr="00263C53">
        <w:rPr>
          <w:rFonts w:ascii="Times New Roman" w:hAnsi="Times New Roman" w:cs="Times New Roman"/>
          <w:bCs/>
          <w:sz w:val="28"/>
          <w:szCs w:val="28"/>
        </w:rPr>
        <w:t>о</w:t>
      </w:r>
      <w:r w:rsidR="006C1345" w:rsidRPr="00263C53">
        <w:rPr>
          <w:rFonts w:ascii="Times New Roman" w:hAnsi="Times New Roman" w:cs="Times New Roman"/>
          <w:bCs/>
          <w:sz w:val="28"/>
          <w:szCs w:val="28"/>
        </w:rPr>
        <w:t xml:space="preserve">ставляемые </w:t>
      </w:r>
      <w:r w:rsidR="00C20140" w:rsidRPr="00263C53">
        <w:rPr>
          <w:rFonts w:ascii="Times New Roman" w:hAnsi="Times New Roman" w:cs="Times New Roman"/>
          <w:bCs/>
          <w:sz w:val="28"/>
          <w:szCs w:val="28"/>
        </w:rPr>
        <w:t xml:space="preserve">таким </w:t>
      </w:r>
      <w:r w:rsidR="006C1345" w:rsidRPr="00263C53">
        <w:rPr>
          <w:rFonts w:ascii="Times New Roman" w:hAnsi="Times New Roman" w:cs="Times New Roman"/>
          <w:bCs/>
          <w:sz w:val="28"/>
          <w:szCs w:val="28"/>
        </w:rPr>
        <w:t>цессионарием.</w:t>
      </w:r>
      <w:r w:rsidR="00711075" w:rsidRPr="00263C53">
        <w:rPr>
          <w:rFonts w:ascii="Times New Roman" w:hAnsi="Times New Roman" w:cs="Times New Roman"/>
          <w:bCs/>
          <w:sz w:val="28"/>
          <w:szCs w:val="28"/>
        </w:rPr>
        <w:t xml:space="preserve"> К проблеме необходимости снятия с должника риска исполнения обязательства ненадлежащему лицу </w:t>
      </w:r>
      <w:r w:rsidR="006A405B" w:rsidRPr="00263C53">
        <w:rPr>
          <w:rFonts w:ascii="Times New Roman" w:hAnsi="Times New Roman" w:cs="Times New Roman"/>
          <w:bCs/>
          <w:sz w:val="28"/>
          <w:szCs w:val="28"/>
        </w:rPr>
        <w:t>в указанной ситуации мы обратимся далее в настоящем параграфе.</w:t>
      </w:r>
    </w:p>
    <w:p w14:paraId="732F6D32" w14:textId="77777777" w:rsidR="003C6D81" w:rsidRPr="00263C53" w:rsidRDefault="00E137EF" w:rsidP="00832C93">
      <w:pPr>
        <w:pStyle w:val="3"/>
        <w:spacing w:line="420" w:lineRule="exact"/>
        <w:rPr>
          <w:rFonts w:cs="Times New Roman"/>
          <w:szCs w:val="28"/>
        </w:rPr>
      </w:pPr>
      <w:r w:rsidRPr="00263C53">
        <w:rPr>
          <w:rFonts w:cs="Times New Roman"/>
          <w:szCs w:val="28"/>
        </w:rPr>
        <w:t>Б</w:t>
      </w:r>
      <w:r w:rsidR="00790E7D" w:rsidRPr="00263C53">
        <w:rPr>
          <w:rFonts w:cs="Times New Roman"/>
          <w:szCs w:val="28"/>
        </w:rPr>
        <w:t>. Право должника не исполнять обязательство цессионарию</w:t>
      </w:r>
      <w:r w:rsidR="000247BC" w:rsidRPr="00263C53">
        <w:rPr>
          <w:rFonts w:cs="Times New Roman"/>
          <w:szCs w:val="28"/>
        </w:rPr>
        <w:t xml:space="preserve"> до пред</w:t>
      </w:r>
      <w:r w:rsidR="00152A15" w:rsidRPr="00263C53">
        <w:rPr>
          <w:rFonts w:cs="Times New Roman"/>
          <w:szCs w:val="28"/>
        </w:rPr>
        <w:t>о</w:t>
      </w:r>
      <w:r w:rsidR="00790E7D" w:rsidRPr="00263C53">
        <w:rPr>
          <w:rFonts w:cs="Times New Roman"/>
          <w:szCs w:val="28"/>
        </w:rPr>
        <w:t>ставления до</w:t>
      </w:r>
      <w:r w:rsidR="00C14BFB" w:rsidRPr="00263C53">
        <w:rPr>
          <w:rFonts w:cs="Times New Roman"/>
          <w:szCs w:val="28"/>
        </w:rPr>
        <w:t>казательств перехода требования</w:t>
      </w:r>
    </w:p>
    <w:p w14:paraId="7D7D1677" w14:textId="77777777" w:rsidR="0068067A" w:rsidRPr="00263C53" w:rsidRDefault="00BD45FB" w:rsidP="00832C93">
      <w:pPr>
        <w:spacing w:after="0" w:line="420" w:lineRule="exact"/>
        <w:ind w:firstLine="709"/>
        <w:jc w:val="both"/>
        <w:rPr>
          <w:rFonts w:ascii="Times New Roman" w:hAnsi="Times New Roman" w:cs="Times New Roman"/>
          <w:bCs/>
          <w:sz w:val="28"/>
          <w:szCs w:val="28"/>
        </w:rPr>
      </w:pPr>
      <w:r w:rsidRPr="00263C53">
        <w:rPr>
          <w:rFonts w:ascii="Times New Roman" w:hAnsi="Times New Roman" w:cs="Times New Roman"/>
          <w:bCs/>
          <w:sz w:val="28"/>
          <w:szCs w:val="28"/>
        </w:rPr>
        <w:t xml:space="preserve">Предусмотренное абз. 2 п. 1 ст. 385 ГК РФ право должника «не исполнять обязательство новому кредитору» </w:t>
      </w:r>
      <w:r w:rsidR="00154EBE" w:rsidRPr="00263C53">
        <w:rPr>
          <w:rFonts w:ascii="Times New Roman" w:hAnsi="Times New Roman" w:cs="Times New Roman"/>
          <w:bCs/>
          <w:sz w:val="28"/>
          <w:szCs w:val="28"/>
        </w:rPr>
        <w:t xml:space="preserve">может быть </w:t>
      </w:r>
      <w:proofErr w:type="gramStart"/>
      <w:r w:rsidR="00154EBE" w:rsidRPr="00263C53">
        <w:rPr>
          <w:rFonts w:ascii="Times New Roman" w:hAnsi="Times New Roman" w:cs="Times New Roman"/>
          <w:bCs/>
          <w:sz w:val="28"/>
          <w:szCs w:val="28"/>
        </w:rPr>
        <w:t>квалифицировано</w:t>
      </w:r>
      <w:proofErr w:type="gramEnd"/>
      <w:r w:rsidR="00154EBE" w:rsidRPr="00263C53">
        <w:rPr>
          <w:rFonts w:ascii="Times New Roman" w:hAnsi="Times New Roman" w:cs="Times New Roman"/>
          <w:bCs/>
          <w:sz w:val="28"/>
          <w:szCs w:val="28"/>
        </w:rPr>
        <w:t xml:space="preserve"> как право</w:t>
      </w:r>
      <w:r w:rsidRPr="00263C53">
        <w:rPr>
          <w:rFonts w:ascii="Times New Roman" w:hAnsi="Times New Roman" w:cs="Times New Roman"/>
          <w:bCs/>
          <w:sz w:val="28"/>
          <w:szCs w:val="28"/>
        </w:rPr>
        <w:t xml:space="preserve"> приостановить исполнени</w:t>
      </w:r>
      <w:r w:rsidR="004D0321" w:rsidRPr="00263C53">
        <w:rPr>
          <w:rFonts w:ascii="Times New Roman" w:hAnsi="Times New Roman" w:cs="Times New Roman"/>
          <w:bCs/>
          <w:sz w:val="28"/>
          <w:szCs w:val="28"/>
        </w:rPr>
        <w:t xml:space="preserve">е </w:t>
      </w:r>
      <w:r w:rsidRPr="00263C53">
        <w:rPr>
          <w:rFonts w:ascii="Times New Roman" w:hAnsi="Times New Roman" w:cs="Times New Roman"/>
          <w:bCs/>
          <w:sz w:val="28"/>
          <w:szCs w:val="28"/>
        </w:rPr>
        <w:t xml:space="preserve">обязательства до </w:t>
      </w:r>
      <w:r w:rsidR="0068067A" w:rsidRPr="00263C53">
        <w:rPr>
          <w:rFonts w:ascii="Times New Roman" w:hAnsi="Times New Roman" w:cs="Times New Roman"/>
          <w:bCs/>
          <w:sz w:val="28"/>
          <w:szCs w:val="28"/>
        </w:rPr>
        <w:t xml:space="preserve">выяснения обстоятельств того, было ли требование уступлено, </w:t>
      </w:r>
      <w:r w:rsidR="005A106C" w:rsidRPr="00263C53">
        <w:rPr>
          <w:rFonts w:ascii="Times New Roman" w:hAnsi="Times New Roman" w:cs="Times New Roman"/>
          <w:bCs/>
          <w:sz w:val="28"/>
          <w:szCs w:val="28"/>
        </w:rPr>
        <w:t xml:space="preserve">которое осуществляется, по общему правилу, путем </w:t>
      </w:r>
      <w:r w:rsidR="00B626C1" w:rsidRPr="00263C53">
        <w:rPr>
          <w:rFonts w:ascii="Times New Roman" w:hAnsi="Times New Roman" w:cs="Times New Roman"/>
          <w:bCs/>
          <w:sz w:val="28"/>
          <w:szCs w:val="28"/>
        </w:rPr>
        <w:t xml:space="preserve">направления </w:t>
      </w:r>
      <w:r w:rsidR="00C67DDB" w:rsidRPr="00263C53">
        <w:rPr>
          <w:rFonts w:ascii="Times New Roman" w:hAnsi="Times New Roman" w:cs="Times New Roman"/>
          <w:bCs/>
          <w:sz w:val="28"/>
          <w:szCs w:val="28"/>
        </w:rPr>
        <w:t xml:space="preserve">должником </w:t>
      </w:r>
      <w:r w:rsidR="00B626C1" w:rsidRPr="00263C53">
        <w:rPr>
          <w:rFonts w:ascii="Times New Roman" w:hAnsi="Times New Roman" w:cs="Times New Roman"/>
          <w:bCs/>
          <w:sz w:val="28"/>
          <w:szCs w:val="28"/>
        </w:rPr>
        <w:t xml:space="preserve">цеденту </w:t>
      </w:r>
      <w:r w:rsidR="005A106C" w:rsidRPr="00263C53">
        <w:rPr>
          <w:rFonts w:ascii="Times New Roman" w:hAnsi="Times New Roman" w:cs="Times New Roman"/>
          <w:bCs/>
          <w:sz w:val="28"/>
          <w:szCs w:val="28"/>
        </w:rPr>
        <w:t xml:space="preserve">запроса </w:t>
      </w:r>
      <w:r w:rsidR="00B626C1" w:rsidRPr="00263C53">
        <w:rPr>
          <w:rFonts w:ascii="Times New Roman" w:hAnsi="Times New Roman" w:cs="Times New Roman"/>
          <w:bCs/>
          <w:sz w:val="28"/>
          <w:szCs w:val="28"/>
        </w:rPr>
        <w:t>о</w:t>
      </w:r>
      <w:r w:rsidR="00152A15" w:rsidRPr="00263C53">
        <w:rPr>
          <w:rFonts w:ascii="Times New Roman" w:hAnsi="Times New Roman" w:cs="Times New Roman"/>
          <w:bCs/>
          <w:sz w:val="28"/>
          <w:szCs w:val="28"/>
        </w:rPr>
        <w:t xml:space="preserve"> </w:t>
      </w:r>
      <w:r w:rsidR="005A106C" w:rsidRPr="00263C53">
        <w:rPr>
          <w:rFonts w:ascii="Times New Roman" w:hAnsi="Times New Roman" w:cs="Times New Roman"/>
          <w:bCs/>
          <w:sz w:val="28"/>
          <w:szCs w:val="28"/>
        </w:rPr>
        <w:t>подтверждени</w:t>
      </w:r>
      <w:r w:rsidR="00B626C1" w:rsidRPr="00263C53">
        <w:rPr>
          <w:rFonts w:ascii="Times New Roman" w:hAnsi="Times New Roman" w:cs="Times New Roman"/>
          <w:bCs/>
          <w:sz w:val="28"/>
          <w:szCs w:val="28"/>
        </w:rPr>
        <w:t>и перехода требования.</w:t>
      </w:r>
    </w:p>
    <w:p w14:paraId="42D3C473" w14:textId="77777777" w:rsidR="0057407B" w:rsidRPr="00263C53" w:rsidRDefault="005A106C" w:rsidP="00832C93">
      <w:pPr>
        <w:spacing w:after="0" w:line="420" w:lineRule="exact"/>
        <w:ind w:firstLine="709"/>
        <w:jc w:val="both"/>
        <w:rPr>
          <w:rFonts w:ascii="Times New Roman" w:hAnsi="Times New Roman" w:cs="Times New Roman"/>
          <w:bCs/>
          <w:sz w:val="28"/>
          <w:szCs w:val="28"/>
        </w:rPr>
      </w:pPr>
      <w:r w:rsidRPr="00263C53">
        <w:rPr>
          <w:rFonts w:ascii="Times New Roman" w:hAnsi="Times New Roman" w:cs="Times New Roman"/>
          <w:bCs/>
          <w:sz w:val="28"/>
          <w:szCs w:val="28"/>
        </w:rPr>
        <w:lastRenderedPageBreak/>
        <w:t>В</w:t>
      </w:r>
      <w:r w:rsidR="00E71460" w:rsidRPr="00263C53">
        <w:rPr>
          <w:rFonts w:ascii="Times New Roman" w:hAnsi="Times New Roman" w:cs="Times New Roman"/>
          <w:bCs/>
          <w:sz w:val="28"/>
          <w:szCs w:val="28"/>
        </w:rPr>
        <w:t xml:space="preserve"> силу того, что при </w:t>
      </w:r>
      <w:r w:rsidR="0075345C" w:rsidRPr="00263C53">
        <w:rPr>
          <w:rFonts w:ascii="Times New Roman" w:hAnsi="Times New Roman" w:cs="Times New Roman"/>
          <w:bCs/>
          <w:sz w:val="28"/>
          <w:szCs w:val="28"/>
        </w:rPr>
        <w:t xml:space="preserve">осуществлении прав участники гражданских правоотношений </w:t>
      </w:r>
      <w:r w:rsidR="00E71460" w:rsidRPr="00263C53">
        <w:rPr>
          <w:rFonts w:ascii="Times New Roman" w:hAnsi="Times New Roman" w:cs="Times New Roman"/>
          <w:bCs/>
          <w:sz w:val="28"/>
          <w:szCs w:val="28"/>
        </w:rPr>
        <w:t>должны действовать добросовестно</w:t>
      </w:r>
      <w:r w:rsidR="00096473" w:rsidRPr="00263C53">
        <w:rPr>
          <w:rFonts w:ascii="Times New Roman" w:hAnsi="Times New Roman" w:cs="Times New Roman"/>
          <w:bCs/>
          <w:sz w:val="28"/>
          <w:szCs w:val="28"/>
        </w:rPr>
        <w:t xml:space="preserve"> (п. 3 ст. 1</w:t>
      </w:r>
      <w:r w:rsidR="00D60D9D" w:rsidRPr="00263C53">
        <w:rPr>
          <w:rFonts w:ascii="Times New Roman" w:hAnsi="Times New Roman" w:cs="Times New Roman"/>
          <w:bCs/>
          <w:sz w:val="28"/>
          <w:szCs w:val="28"/>
        </w:rPr>
        <w:t xml:space="preserve"> </w:t>
      </w:r>
      <w:r w:rsidR="00E71460" w:rsidRPr="00263C53">
        <w:rPr>
          <w:rFonts w:ascii="Times New Roman" w:hAnsi="Times New Roman" w:cs="Times New Roman"/>
          <w:bCs/>
          <w:sz w:val="28"/>
          <w:szCs w:val="28"/>
        </w:rPr>
        <w:t>ГК РФ), необходимо признать, что</w:t>
      </w:r>
      <w:r w:rsidR="00887171" w:rsidRPr="00263C53">
        <w:rPr>
          <w:rFonts w:ascii="Times New Roman" w:hAnsi="Times New Roman" w:cs="Times New Roman"/>
          <w:bCs/>
          <w:sz w:val="28"/>
          <w:szCs w:val="28"/>
        </w:rPr>
        <w:t xml:space="preserve"> должник, желающий воспользоваться правом приостановления исполнения </w:t>
      </w:r>
      <w:r w:rsidR="00DE50C4" w:rsidRPr="00263C53">
        <w:rPr>
          <w:rFonts w:ascii="Times New Roman" w:hAnsi="Times New Roman" w:cs="Times New Roman"/>
          <w:bCs/>
          <w:sz w:val="28"/>
          <w:szCs w:val="28"/>
        </w:rPr>
        <w:t xml:space="preserve">обязательства </w:t>
      </w:r>
      <w:r w:rsidR="00887171" w:rsidRPr="00263C53">
        <w:rPr>
          <w:rFonts w:ascii="Times New Roman" w:hAnsi="Times New Roman" w:cs="Times New Roman"/>
          <w:bCs/>
          <w:sz w:val="28"/>
          <w:szCs w:val="28"/>
        </w:rPr>
        <w:t xml:space="preserve">в связи с запросом доказательств перехода требования, должен сделать </w:t>
      </w:r>
      <w:r w:rsidR="00A038F5" w:rsidRPr="00263C53">
        <w:rPr>
          <w:rFonts w:ascii="Times New Roman" w:hAnsi="Times New Roman" w:cs="Times New Roman"/>
          <w:bCs/>
          <w:sz w:val="28"/>
          <w:szCs w:val="28"/>
        </w:rPr>
        <w:t xml:space="preserve">такой </w:t>
      </w:r>
      <w:r w:rsidR="00887171" w:rsidRPr="00263C53">
        <w:rPr>
          <w:rFonts w:ascii="Times New Roman" w:hAnsi="Times New Roman" w:cs="Times New Roman"/>
          <w:bCs/>
          <w:sz w:val="28"/>
          <w:szCs w:val="28"/>
        </w:rPr>
        <w:t>запрос</w:t>
      </w:r>
      <w:r w:rsidR="00C13459" w:rsidRPr="00263C53">
        <w:rPr>
          <w:rFonts w:ascii="Times New Roman" w:hAnsi="Times New Roman" w:cs="Times New Roman"/>
          <w:bCs/>
          <w:sz w:val="28"/>
          <w:szCs w:val="28"/>
        </w:rPr>
        <w:t xml:space="preserve"> </w:t>
      </w:r>
      <w:r w:rsidR="00887171" w:rsidRPr="00263C53">
        <w:rPr>
          <w:rFonts w:ascii="Times New Roman" w:hAnsi="Times New Roman" w:cs="Times New Roman"/>
          <w:bCs/>
          <w:sz w:val="28"/>
          <w:szCs w:val="28"/>
        </w:rPr>
        <w:t xml:space="preserve">в </w:t>
      </w:r>
      <w:r w:rsidR="00887171" w:rsidRPr="00263C53">
        <w:rPr>
          <w:rFonts w:ascii="Times New Roman" w:hAnsi="Times New Roman" w:cs="Times New Roman"/>
          <w:bCs/>
          <w:i/>
          <w:sz w:val="28"/>
          <w:szCs w:val="28"/>
        </w:rPr>
        <w:t xml:space="preserve">разумный срок </w:t>
      </w:r>
      <w:r w:rsidR="00887171" w:rsidRPr="00263C53">
        <w:rPr>
          <w:rFonts w:ascii="Times New Roman" w:hAnsi="Times New Roman" w:cs="Times New Roman"/>
          <w:bCs/>
          <w:sz w:val="28"/>
          <w:szCs w:val="28"/>
        </w:rPr>
        <w:t>после получения уведомления</w:t>
      </w:r>
      <w:r w:rsidR="00C13459" w:rsidRPr="00263C53">
        <w:rPr>
          <w:rFonts w:ascii="Times New Roman" w:hAnsi="Times New Roman" w:cs="Times New Roman"/>
          <w:bCs/>
          <w:sz w:val="28"/>
          <w:szCs w:val="28"/>
        </w:rPr>
        <w:t>.</w:t>
      </w:r>
      <w:r w:rsidR="00D5239A" w:rsidRPr="00263C53">
        <w:rPr>
          <w:rFonts w:ascii="Times New Roman" w:hAnsi="Times New Roman" w:cs="Times New Roman"/>
          <w:bCs/>
          <w:sz w:val="28"/>
          <w:szCs w:val="28"/>
        </w:rPr>
        <w:t xml:space="preserve"> </w:t>
      </w:r>
      <w:r w:rsidR="009F1EF3" w:rsidRPr="00263C53">
        <w:rPr>
          <w:rFonts w:ascii="Times New Roman" w:hAnsi="Times New Roman" w:cs="Times New Roman"/>
          <w:bCs/>
          <w:sz w:val="28"/>
          <w:szCs w:val="28"/>
        </w:rPr>
        <w:t>Л. </w:t>
      </w:r>
      <w:r w:rsidR="00187379" w:rsidRPr="00263C53">
        <w:rPr>
          <w:rFonts w:ascii="Times New Roman" w:hAnsi="Times New Roman" w:cs="Times New Roman"/>
          <w:bCs/>
          <w:sz w:val="28"/>
          <w:szCs w:val="28"/>
        </w:rPr>
        <w:t>А.</w:t>
      </w:r>
      <w:r w:rsidR="00CB0F44" w:rsidRPr="00263C53">
        <w:rPr>
          <w:rFonts w:ascii="Times New Roman" w:hAnsi="Times New Roman" w:cs="Times New Roman"/>
          <w:bCs/>
          <w:sz w:val="28"/>
          <w:szCs w:val="28"/>
        </w:rPr>
        <w:t xml:space="preserve"> Новоселов</w:t>
      </w:r>
      <w:r w:rsidR="009C050C" w:rsidRPr="00263C53">
        <w:rPr>
          <w:rFonts w:ascii="Times New Roman" w:hAnsi="Times New Roman" w:cs="Times New Roman"/>
          <w:bCs/>
          <w:sz w:val="28"/>
          <w:szCs w:val="28"/>
        </w:rPr>
        <w:t>а</w:t>
      </w:r>
      <w:r w:rsidR="009F1EF3" w:rsidRPr="00263C53">
        <w:rPr>
          <w:rFonts w:ascii="Times New Roman" w:hAnsi="Times New Roman" w:cs="Times New Roman"/>
          <w:bCs/>
          <w:sz w:val="28"/>
          <w:szCs w:val="28"/>
        </w:rPr>
        <w:t xml:space="preserve"> отмечает</w:t>
      </w:r>
      <w:r w:rsidR="00187379" w:rsidRPr="00263C53">
        <w:rPr>
          <w:rFonts w:ascii="Times New Roman" w:hAnsi="Times New Roman" w:cs="Times New Roman"/>
          <w:bCs/>
          <w:sz w:val="28"/>
          <w:szCs w:val="28"/>
        </w:rPr>
        <w:t>, что</w:t>
      </w:r>
      <w:r w:rsidR="00E56CFB" w:rsidRPr="00263C53">
        <w:rPr>
          <w:rFonts w:ascii="Times New Roman" w:hAnsi="Times New Roman" w:cs="Times New Roman"/>
          <w:bCs/>
          <w:sz w:val="28"/>
          <w:szCs w:val="28"/>
        </w:rPr>
        <w:t xml:space="preserve"> </w:t>
      </w:r>
      <w:r w:rsidR="00331E52" w:rsidRPr="00263C53">
        <w:rPr>
          <w:rFonts w:ascii="Times New Roman" w:hAnsi="Times New Roman" w:cs="Times New Roman"/>
          <w:bCs/>
          <w:sz w:val="28"/>
          <w:szCs w:val="28"/>
        </w:rPr>
        <w:t>«с</w:t>
      </w:r>
      <w:r w:rsidR="00E56CFB" w:rsidRPr="00263C53">
        <w:rPr>
          <w:rFonts w:ascii="Times New Roman" w:hAnsi="Times New Roman" w:cs="Times New Roman"/>
          <w:bCs/>
          <w:sz w:val="28"/>
          <w:szCs w:val="28"/>
        </w:rPr>
        <w:t xml:space="preserve">оответствующие действия должника должны быть совершены незамедлительно по получении уведомления, с </w:t>
      </w:r>
      <w:proofErr w:type="gramStart"/>
      <w:r w:rsidR="00E56CFB" w:rsidRPr="00263C53">
        <w:rPr>
          <w:rFonts w:ascii="Times New Roman" w:hAnsi="Times New Roman" w:cs="Times New Roman"/>
          <w:bCs/>
          <w:sz w:val="28"/>
          <w:szCs w:val="28"/>
        </w:rPr>
        <w:t>тем</w:t>
      </w:r>
      <w:proofErr w:type="gramEnd"/>
      <w:r w:rsidR="00E56CFB" w:rsidRPr="00263C53">
        <w:rPr>
          <w:rFonts w:ascii="Times New Roman" w:hAnsi="Times New Roman" w:cs="Times New Roman"/>
          <w:bCs/>
          <w:sz w:val="28"/>
          <w:szCs w:val="28"/>
        </w:rPr>
        <w:t xml:space="preserve"> чтобы не было утрачено право ссылаться на данное обстоятельство в качеств возражения против заявленного</w:t>
      </w:r>
      <w:r w:rsidR="00331E52" w:rsidRPr="00263C53">
        <w:rPr>
          <w:rFonts w:ascii="Times New Roman" w:hAnsi="Times New Roman" w:cs="Times New Roman"/>
          <w:bCs/>
          <w:sz w:val="28"/>
          <w:szCs w:val="28"/>
        </w:rPr>
        <w:t xml:space="preserve"> </w:t>
      </w:r>
      <w:r w:rsidR="00133E79" w:rsidRPr="00263C53">
        <w:rPr>
          <w:rFonts w:ascii="Times New Roman" w:hAnsi="Times New Roman" w:cs="Times New Roman"/>
          <w:bCs/>
          <w:sz w:val="28"/>
          <w:szCs w:val="28"/>
        </w:rPr>
        <w:t>требования (принцип эстоппель)»</w:t>
      </w:r>
      <w:r w:rsidR="00660B7E" w:rsidRPr="00263C53">
        <w:rPr>
          <w:rFonts w:ascii="Times New Roman" w:hAnsi="Times New Roman" w:cs="Times New Roman"/>
          <w:bCs/>
          <w:sz w:val="28"/>
          <w:szCs w:val="28"/>
        </w:rPr>
        <w:t>.</w:t>
      </w:r>
      <w:r w:rsidR="00331E52" w:rsidRPr="00263C53">
        <w:rPr>
          <w:rStyle w:val="aa"/>
          <w:rFonts w:ascii="Times New Roman" w:hAnsi="Times New Roman" w:cs="Times New Roman"/>
          <w:bCs/>
          <w:sz w:val="28"/>
          <w:szCs w:val="28"/>
        </w:rPr>
        <w:footnoteReference w:id="23"/>
      </w:r>
      <w:r w:rsidR="00187379" w:rsidRPr="00263C53">
        <w:rPr>
          <w:rFonts w:ascii="Times New Roman" w:hAnsi="Times New Roman" w:cs="Times New Roman"/>
          <w:bCs/>
          <w:sz w:val="28"/>
          <w:szCs w:val="28"/>
        </w:rPr>
        <w:t xml:space="preserve"> Учитывая, что </w:t>
      </w:r>
      <w:r w:rsidR="0057407B" w:rsidRPr="00263C53">
        <w:rPr>
          <w:rFonts w:ascii="Times New Roman" w:hAnsi="Times New Roman" w:cs="Times New Roman"/>
          <w:bCs/>
          <w:sz w:val="28"/>
          <w:szCs w:val="28"/>
        </w:rPr>
        <w:t>направление запроса</w:t>
      </w:r>
      <w:r w:rsidR="00187379" w:rsidRPr="00263C53">
        <w:rPr>
          <w:rFonts w:ascii="Times New Roman" w:hAnsi="Times New Roman" w:cs="Times New Roman"/>
          <w:bCs/>
          <w:sz w:val="28"/>
          <w:szCs w:val="28"/>
        </w:rPr>
        <w:t xml:space="preserve"> </w:t>
      </w:r>
      <w:r w:rsidR="0057407B" w:rsidRPr="00263C53">
        <w:rPr>
          <w:rFonts w:ascii="Times New Roman" w:hAnsi="Times New Roman" w:cs="Times New Roman"/>
          <w:bCs/>
          <w:sz w:val="28"/>
          <w:szCs w:val="28"/>
        </w:rPr>
        <w:t xml:space="preserve">о подтверждении перехода </w:t>
      </w:r>
      <w:r w:rsidR="005E116B" w:rsidRPr="00263C53">
        <w:rPr>
          <w:rFonts w:ascii="Times New Roman" w:hAnsi="Times New Roman" w:cs="Times New Roman"/>
          <w:bCs/>
          <w:sz w:val="28"/>
          <w:szCs w:val="28"/>
        </w:rPr>
        <w:t>права</w:t>
      </w:r>
      <w:r w:rsidR="0057407B" w:rsidRPr="00263C53">
        <w:rPr>
          <w:rFonts w:ascii="Times New Roman" w:hAnsi="Times New Roman" w:cs="Times New Roman"/>
          <w:bCs/>
          <w:sz w:val="28"/>
          <w:szCs w:val="28"/>
        </w:rPr>
        <w:t xml:space="preserve"> </w:t>
      </w:r>
      <w:r w:rsidR="00B8588F" w:rsidRPr="00263C53">
        <w:rPr>
          <w:rFonts w:ascii="Times New Roman" w:hAnsi="Times New Roman" w:cs="Times New Roman"/>
          <w:bCs/>
          <w:sz w:val="28"/>
          <w:szCs w:val="28"/>
        </w:rPr>
        <w:t xml:space="preserve">не требует от должника серьезных </w:t>
      </w:r>
      <w:r w:rsidR="003803D9" w:rsidRPr="00263C53">
        <w:rPr>
          <w:rFonts w:ascii="Times New Roman" w:hAnsi="Times New Roman" w:cs="Times New Roman"/>
          <w:bCs/>
          <w:sz w:val="28"/>
          <w:szCs w:val="28"/>
        </w:rPr>
        <w:t>затрат времени</w:t>
      </w:r>
      <w:r w:rsidR="00E50C04" w:rsidRPr="00263C53">
        <w:rPr>
          <w:rFonts w:ascii="Times New Roman" w:hAnsi="Times New Roman" w:cs="Times New Roman"/>
          <w:bCs/>
          <w:sz w:val="28"/>
          <w:szCs w:val="28"/>
        </w:rPr>
        <w:t>,</w:t>
      </w:r>
      <w:r w:rsidR="00B8588F" w:rsidRPr="00263C53">
        <w:rPr>
          <w:rFonts w:ascii="Times New Roman" w:hAnsi="Times New Roman" w:cs="Times New Roman"/>
          <w:bCs/>
          <w:sz w:val="28"/>
          <w:szCs w:val="28"/>
        </w:rPr>
        <w:t xml:space="preserve"> </w:t>
      </w:r>
      <w:r w:rsidR="0057407B" w:rsidRPr="00263C53">
        <w:rPr>
          <w:rFonts w:ascii="Times New Roman" w:hAnsi="Times New Roman" w:cs="Times New Roman"/>
          <w:bCs/>
          <w:sz w:val="28"/>
          <w:szCs w:val="28"/>
        </w:rPr>
        <w:t>можно согласиться с приведенной позицией и признать, что соответствующий запрос должен быть сделан незамедлительно после получения уведомления с учетом фактических обстоятельств конкретной ситуации.</w:t>
      </w:r>
    </w:p>
    <w:p w14:paraId="512434EF" w14:textId="5B71E3BB" w:rsidR="00585F1F" w:rsidRPr="00263C53" w:rsidRDefault="00EB4EF8" w:rsidP="00832C93">
      <w:pPr>
        <w:spacing w:after="0" w:line="420" w:lineRule="exact"/>
        <w:ind w:firstLine="709"/>
        <w:jc w:val="both"/>
        <w:rPr>
          <w:rFonts w:ascii="Times New Roman" w:hAnsi="Times New Roman" w:cs="Times New Roman"/>
          <w:bCs/>
          <w:sz w:val="28"/>
          <w:szCs w:val="28"/>
        </w:rPr>
      </w:pPr>
      <w:r w:rsidRPr="00263C53">
        <w:rPr>
          <w:rFonts w:ascii="Times New Roman" w:hAnsi="Times New Roman" w:cs="Times New Roman"/>
          <w:bCs/>
          <w:sz w:val="28"/>
          <w:szCs w:val="28"/>
        </w:rPr>
        <w:t>Может ли должник быть привлечен к ответственности за просрочку исполнения обязательства</w:t>
      </w:r>
      <w:r w:rsidR="002C04E3" w:rsidRPr="00263C53">
        <w:rPr>
          <w:rFonts w:ascii="Times New Roman" w:hAnsi="Times New Roman" w:cs="Times New Roman"/>
          <w:bCs/>
          <w:sz w:val="28"/>
          <w:szCs w:val="28"/>
        </w:rPr>
        <w:t>,</w:t>
      </w:r>
      <w:r w:rsidR="00EC5667" w:rsidRPr="00263C53">
        <w:rPr>
          <w:rFonts w:ascii="Times New Roman" w:hAnsi="Times New Roman" w:cs="Times New Roman"/>
          <w:bCs/>
          <w:sz w:val="28"/>
          <w:szCs w:val="28"/>
        </w:rPr>
        <w:t xml:space="preserve"> </w:t>
      </w:r>
      <w:r w:rsidR="00560C45" w:rsidRPr="00263C53">
        <w:rPr>
          <w:rFonts w:ascii="Times New Roman" w:hAnsi="Times New Roman" w:cs="Times New Roman"/>
          <w:bCs/>
          <w:sz w:val="28"/>
          <w:szCs w:val="28"/>
        </w:rPr>
        <w:t>образовавшуюся</w:t>
      </w:r>
      <w:r w:rsidR="00EC5667" w:rsidRPr="00263C53">
        <w:rPr>
          <w:rFonts w:ascii="Times New Roman" w:hAnsi="Times New Roman" w:cs="Times New Roman"/>
          <w:bCs/>
          <w:sz w:val="28"/>
          <w:szCs w:val="28"/>
        </w:rPr>
        <w:t xml:space="preserve"> ввиду реализации должником права </w:t>
      </w:r>
      <w:r w:rsidR="002C04E3" w:rsidRPr="00263C53">
        <w:rPr>
          <w:rFonts w:ascii="Times New Roman" w:hAnsi="Times New Roman" w:cs="Times New Roman"/>
          <w:bCs/>
          <w:sz w:val="28"/>
          <w:szCs w:val="28"/>
        </w:rPr>
        <w:t>приостановления исполнения обязательства</w:t>
      </w:r>
      <w:r w:rsidR="00EC5667" w:rsidRPr="00263C53">
        <w:rPr>
          <w:rFonts w:ascii="Times New Roman" w:hAnsi="Times New Roman" w:cs="Times New Roman"/>
          <w:bCs/>
          <w:sz w:val="28"/>
          <w:szCs w:val="28"/>
        </w:rPr>
        <w:t xml:space="preserve"> до </w:t>
      </w:r>
      <w:r w:rsidR="00AE7D15" w:rsidRPr="00263C53">
        <w:rPr>
          <w:rFonts w:ascii="Times New Roman" w:hAnsi="Times New Roman" w:cs="Times New Roman"/>
          <w:bCs/>
          <w:sz w:val="28"/>
          <w:szCs w:val="28"/>
        </w:rPr>
        <w:t>прояснения ситуации с переходом требования?</w:t>
      </w:r>
      <w:r w:rsidR="00FA0175" w:rsidRPr="00263C53">
        <w:rPr>
          <w:rFonts w:ascii="Times New Roman" w:hAnsi="Times New Roman" w:cs="Times New Roman"/>
          <w:bCs/>
          <w:sz w:val="28"/>
          <w:szCs w:val="28"/>
        </w:rPr>
        <w:t xml:space="preserve"> </w:t>
      </w:r>
      <w:r w:rsidR="00BC0660" w:rsidRPr="00263C53">
        <w:rPr>
          <w:rFonts w:ascii="Times New Roman" w:hAnsi="Times New Roman" w:cs="Times New Roman"/>
          <w:bCs/>
          <w:sz w:val="28"/>
          <w:szCs w:val="28"/>
        </w:rPr>
        <w:t xml:space="preserve">По данному вопросу в </w:t>
      </w:r>
      <w:r w:rsidR="002102D8" w:rsidRPr="00263C53">
        <w:rPr>
          <w:rFonts w:ascii="Times New Roman" w:hAnsi="Times New Roman" w:cs="Times New Roman"/>
          <w:bCs/>
          <w:sz w:val="28"/>
          <w:szCs w:val="28"/>
        </w:rPr>
        <w:t>литературе</w:t>
      </w:r>
      <w:r w:rsidR="00BC0660" w:rsidRPr="00263C53">
        <w:rPr>
          <w:rFonts w:ascii="Times New Roman" w:hAnsi="Times New Roman" w:cs="Times New Roman"/>
          <w:bCs/>
          <w:sz w:val="28"/>
          <w:szCs w:val="28"/>
        </w:rPr>
        <w:t xml:space="preserve"> отмечается, что </w:t>
      </w:r>
      <w:r w:rsidR="0066518B" w:rsidRPr="00263C53">
        <w:rPr>
          <w:rFonts w:ascii="Times New Roman" w:hAnsi="Times New Roman" w:cs="Times New Roman"/>
          <w:bCs/>
          <w:sz w:val="28"/>
          <w:szCs w:val="28"/>
        </w:rPr>
        <w:t>при условии добросовестности должника (он не причастен к действиям цессионария</w:t>
      </w:r>
      <w:r w:rsidR="00594722" w:rsidRPr="00263C53">
        <w:rPr>
          <w:rFonts w:ascii="Times New Roman" w:hAnsi="Times New Roman" w:cs="Times New Roman"/>
          <w:bCs/>
          <w:sz w:val="28"/>
          <w:szCs w:val="28"/>
        </w:rPr>
        <w:t>) должник</w:t>
      </w:r>
      <w:r w:rsidR="0066518B" w:rsidRPr="00263C53">
        <w:rPr>
          <w:rFonts w:ascii="Times New Roman" w:hAnsi="Times New Roman" w:cs="Times New Roman"/>
          <w:bCs/>
          <w:sz w:val="28"/>
          <w:szCs w:val="28"/>
        </w:rPr>
        <w:t xml:space="preserve"> не может быть привлечен к ответственности за фактическую просрочку исполнения обязательства</w:t>
      </w:r>
      <w:r w:rsidR="00594722" w:rsidRPr="00263C53">
        <w:rPr>
          <w:rFonts w:ascii="Times New Roman" w:hAnsi="Times New Roman" w:cs="Times New Roman"/>
          <w:bCs/>
          <w:sz w:val="28"/>
          <w:szCs w:val="28"/>
        </w:rPr>
        <w:t>,</w:t>
      </w:r>
      <w:r w:rsidR="0066518B" w:rsidRPr="00263C53">
        <w:rPr>
          <w:rFonts w:ascii="Times New Roman" w:hAnsi="Times New Roman" w:cs="Times New Roman"/>
          <w:bCs/>
          <w:sz w:val="28"/>
          <w:szCs w:val="28"/>
        </w:rPr>
        <w:t xml:space="preserve"> независимо от того, произошел ли переход требования в действительности</w:t>
      </w:r>
      <w:r w:rsidR="00660B7E" w:rsidRPr="00263C53">
        <w:rPr>
          <w:rFonts w:ascii="Times New Roman" w:hAnsi="Times New Roman" w:cs="Times New Roman"/>
          <w:bCs/>
          <w:sz w:val="28"/>
          <w:szCs w:val="28"/>
        </w:rPr>
        <w:t>.</w:t>
      </w:r>
      <w:r w:rsidR="0066518B" w:rsidRPr="00263C53">
        <w:rPr>
          <w:rStyle w:val="aa"/>
          <w:rFonts w:ascii="Times New Roman" w:hAnsi="Times New Roman" w:cs="Times New Roman"/>
          <w:bCs/>
          <w:sz w:val="28"/>
          <w:szCs w:val="28"/>
        </w:rPr>
        <w:footnoteReference w:id="24"/>
      </w:r>
      <w:r w:rsidR="00DF5BDB" w:rsidRPr="00263C53">
        <w:rPr>
          <w:rFonts w:ascii="Times New Roman" w:hAnsi="Times New Roman" w:cs="Times New Roman"/>
          <w:bCs/>
          <w:sz w:val="28"/>
          <w:szCs w:val="28"/>
        </w:rPr>
        <w:t xml:space="preserve"> То есть должник не может быть привлечен к </w:t>
      </w:r>
      <w:r w:rsidR="00E01AA3" w:rsidRPr="00263C53">
        <w:rPr>
          <w:rFonts w:ascii="Times New Roman" w:hAnsi="Times New Roman" w:cs="Times New Roman"/>
          <w:bCs/>
          <w:sz w:val="28"/>
          <w:szCs w:val="28"/>
        </w:rPr>
        <w:t>ответственности</w:t>
      </w:r>
      <w:r w:rsidR="00DF5BDB" w:rsidRPr="00263C53">
        <w:rPr>
          <w:rFonts w:ascii="Times New Roman" w:hAnsi="Times New Roman" w:cs="Times New Roman"/>
          <w:bCs/>
          <w:sz w:val="28"/>
          <w:szCs w:val="28"/>
        </w:rPr>
        <w:t xml:space="preserve"> за просрочку исполнения </w:t>
      </w:r>
      <w:r w:rsidR="00E01AA3" w:rsidRPr="00263C53">
        <w:rPr>
          <w:rFonts w:ascii="Times New Roman" w:hAnsi="Times New Roman" w:cs="Times New Roman"/>
          <w:bCs/>
          <w:sz w:val="28"/>
          <w:szCs w:val="28"/>
        </w:rPr>
        <w:t>обязательства</w:t>
      </w:r>
      <w:r w:rsidR="00DF5BDB" w:rsidRPr="00263C53">
        <w:rPr>
          <w:rFonts w:ascii="Times New Roman" w:hAnsi="Times New Roman" w:cs="Times New Roman"/>
          <w:bCs/>
          <w:sz w:val="28"/>
          <w:szCs w:val="28"/>
        </w:rPr>
        <w:t xml:space="preserve"> как цессионарием</w:t>
      </w:r>
      <w:r w:rsidR="00B650FF" w:rsidRPr="00263C53">
        <w:rPr>
          <w:rFonts w:ascii="Times New Roman" w:hAnsi="Times New Roman" w:cs="Times New Roman"/>
          <w:bCs/>
          <w:sz w:val="28"/>
          <w:szCs w:val="28"/>
        </w:rPr>
        <w:t xml:space="preserve"> (</w:t>
      </w:r>
      <w:r w:rsidR="00DF5BDB" w:rsidRPr="00263C53">
        <w:rPr>
          <w:rFonts w:ascii="Times New Roman" w:hAnsi="Times New Roman" w:cs="Times New Roman"/>
          <w:bCs/>
          <w:sz w:val="28"/>
          <w:szCs w:val="28"/>
        </w:rPr>
        <w:t>если переход требования подтвердился</w:t>
      </w:r>
      <w:r w:rsidR="00B650FF" w:rsidRPr="00263C53">
        <w:rPr>
          <w:rFonts w:ascii="Times New Roman" w:hAnsi="Times New Roman" w:cs="Times New Roman"/>
          <w:bCs/>
          <w:sz w:val="28"/>
          <w:szCs w:val="28"/>
        </w:rPr>
        <w:t>)</w:t>
      </w:r>
      <w:r w:rsidR="00DF5BDB" w:rsidRPr="00263C53">
        <w:rPr>
          <w:rFonts w:ascii="Times New Roman" w:hAnsi="Times New Roman" w:cs="Times New Roman"/>
          <w:bCs/>
          <w:sz w:val="28"/>
          <w:szCs w:val="28"/>
        </w:rPr>
        <w:t>, так и цедентом</w:t>
      </w:r>
      <w:r w:rsidR="00B650FF" w:rsidRPr="00263C53">
        <w:rPr>
          <w:rFonts w:ascii="Times New Roman" w:hAnsi="Times New Roman" w:cs="Times New Roman"/>
          <w:bCs/>
          <w:sz w:val="28"/>
          <w:szCs w:val="28"/>
        </w:rPr>
        <w:t xml:space="preserve"> (</w:t>
      </w:r>
      <w:r w:rsidR="00DF5BDB" w:rsidRPr="00263C53">
        <w:rPr>
          <w:rFonts w:ascii="Times New Roman" w:hAnsi="Times New Roman" w:cs="Times New Roman"/>
          <w:bCs/>
          <w:sz w:val="28"/>
          <w:szCs w:val="28"/>
        </w:rPr>
        <w:t xml:space="preserve">если </w:t>
      </w:r>
      <w:r w:rsidR="00E01AA3" w:rsidRPr="00263C53">
        <w:rPr>
          <w:rFonts w:ascii="Times New Roman" w:hAnsi="Times New Roman" w:cs="Times New Roman"/>
          <w:bCs/>
          <w:sz w:val="28"/>
          <w:szCs w:val="28"/>
        </w:rPr>
        <w:t>переход требования не был подтвержден</w:t>
      </w:r>
      <w:r w:rsidR="00B650FF" w:rsidRPr="00263C53">
        <w:rPr>
          <w:rFonts w:ascii="Times New Roman" w:hAnsi="Times New Roman" w:cs="Times New Roman"/>
          <w:bCs/>
          <w:sz w:val="28"/>
          <w:szCs w:val="28"/>
        </w:rPr>
        <w:t>)</w:t>
      </w:r>
      <w:r w:rsidR="00E01AA3" w:rsidRPr="00263C53">
        <w:rPr>
          <w:rFonts w:ascii="Times New Roman" w:hAnsi="Times New Roman" w:cs="Times New Roman"/>
          <w:bCs/>
          <w:sz w:val="28"/>
          <w:szCs w:val="28"/>
        </w:rPr>
        <w:t>.</w:t>
      </w:r>
    </w:p>
    <w:p w14:paraId="750FA7C3" w14:textId="7F9DF291" w:rsidR="004D0321" w:rsidRPr="00263C53" w:rsidRDefault="00043BEF" w:rsidP="002102D8">
      <w:pPr>
        <w:spacing w:after="0" w:line="420" w:lineRule="exact"/>
        <w:ind w:firstLine="709"/>
        <w:jc w:val="both"/>
        <w:rPr>
          <w:rFonts w:ascii="Times New Roman" w:hAnsi="Times New Roman" w:cs="Times New Roman"/>
          <w:bCs/>
          <w:sz w:val="28"/>
          <w:szCs w:val="28"/>
        </w:rPr>
      </w:pPr>
      <w:r w:rsidRPr="00263C53">
        <w:rPr>
          <w:rFonts w:ascii="Times New Roman" w:hAnsi="Times New Roman" w:cs="Times New Roman"/>
          <w:bCs/>
          <w:sz w:val="28"/>
          <w:szCs w:val="28"/>
        </w:rPr>
        <w:t>Если</w:t>
      </w:r>
      <w:r w:rsidR="005D01BF" w:rsidRPr="00263C53">
        <w:rPr>
          <w:rFonts w:ascii="Times New Roman" w:hAnsi="Times New Roman" w:cs="Times New Roman"/>
          <w:bCs/>
          <w:sz w:val="28"/>
          <w:szCs w:val="28"/>
        </w:rPr>
        <w:t xml:space="preserve"> доказательства перехода требования запрашиваются должником у цессионария (</w:t>
      </w:r>
      <w:r w:rsidR="008621C1" w:rsidRPr="00263C53">
        <w:rPr>
          <w:rFonts w:ascii="Times New Roman" w:hAnsi="Times New Roman" w:cs="Times New Roman"/>
          <w:bCs/>
          <w:sz w:val="28"/>
          <w:szCs w:val="28"/>
        </w:rPr>
        <w:t xml:space="preserve">в настоящее время </w:t>
      </w:r>
      <w:r w:rsidR="002102D8" w:rsidRPr="00263C53">
        <w:rPr>
          <w:rFonts w:ascii="Times New Roman" w:hAnsi="Times New Roman" w:cs="Times New Roman"/>
          <w:bCs/>
          <w:sz w:val="28"/>
          <w:szCs w:val="28"/>
        </w:rPr>
        <w:t>– в случае</w:t>
      </w:r>
      <w:r w:rsidR="003B341D" w:rsidRPr="00263C53">
        <w:rPr>
          <w:rFonts w:ascii="Times New Roman" w:hAnsi="Times New Roman" w:cs="Times New Roman"/>
          <w:bCs/>
          <w:sz w:val="28"/>
          <w:szCs w:val="28"/>
        </w:rPr>
        <w:t xml:space="preserve"> </w:t>
      </w:r>
      <w:r w:rsidR="008621C1" w:rsidRPr="00263C53">
        <w:rPr>
          <w:rFonts w:ascii="Times New Roman" w:hAnsi="Times New Roman" w:cs="Times New Roman"/>
          <w:bCs/>
          <w:sz w:val="28"/>
          <w:szCs w:val="28"/>
        </w:rPr>
        <w:t>прекращения существования</w:t>
      </w:r>
      <w:r w:rsidR="003B341D" w:rsidRPr="00263C53">
        <w:rPr>
          <w:rFonts w:ascii="Times New Roman" w:hAnsi="Times New Roman" w:cs="Times New Roman"/>
          <w:bCs/>
          <w:sz w:val="28"/>
          <w:szCs w:val="28"/>
        </w:rPr>
        <w:t xml:space="preserve"> цедента</w:t>
      </w:r>
      <w:r w:rsidR="005D01BF" w:rsidRPr="00263C53">
        <w:rPr>
          <w:rFonts w:ascii="Times New Roman" w:hAnsi="Times New Roman" w:cs="Times New Roman"/>
          <w:bCs/>
          <w:sz w:val="28"/>
          <w:szCs w:val="28"/>
        </w:rPr>
        <w:t>)</w:t>
      </w:r>
      <w:r w:rsidR="002475CA" w:rsidRPr="00263C53">
        <w:rPr>
          <w:rFonts w:ascii="Times New Roman" w:hAnsi="Times New Roman" w:cs="Times New Roman"/>
          <w:bCs/>
          <w:sz w:val="28"/>
          <w:szCs w:val="28"/>
        </w:rPr>
        <w:t>, и переход требования подтверждается</w:t>
      </w:r>
      <w:r w:rsidR="009E752E" w:rsidRPr="00263C53">
        <w:rPr>
          <w:rFonts w:ascii="Times New Roman" w:hAnsi="Times New Roman" w:cs="Times New Roman"/>
          <w:bCs/>
          <w:sz w:val="28"/>
          <w:szCs w:val="28"/>
        </w:rPr>
        <w:t>,</w:t>
      </w:r>
      <w:r w:rsidR="002475CA" w:rsidRPr="00263C53">
        <w:rPr>
          <w:rFonts w:ascii="Times New Roman" w:hAnsi="Times New Roman" w:cs="Times New Roman"/>
          <w:bCs/>
          <w:sz w:val="28"/>
          <w:szCs w:val="28"/>
        </w:rPr>
        <w:t xml:space="preserve"> </w:t>
      </w:r>
      <w:r w:rsidRPr="00263C53">
        <w:rPr>
          <w:rFonts w:ascii="Times New Roman" w:hAnsi="Times New Roman" w:cs="Times New Roman"/>
          <w:bCs/>
          <w:sz w:val="28"/>
          <w:szCs w:val="28"/>
        </w:rPr>
        <w:t xml:space="preserve">в литературе </w:t>
      </w:r>
      <w:r w:rsidR="002475CA" w:rsidRPr="00263C53">
        <w:rPr>
          <w:rFonts w:ascii="Times New Roman" w:hAnsi="Times New Roman" w:cs="Times New Roman"/>
          <w:bCs/>
          <w:sz w:val="28"/>
          <w:szCs w:val="28"/>
        </w:rPr>
        <w:t>отмечается, что</w:t>
      </w:r>
      <w:r w:rsidR="00DC58C3" w:rsidRPr="00263C53">
        <w:rPr>
          <w:rFonts w:ascii="Times New Roman" w:hAnsi="Times New Roman" w:cs="Times New Roman"/>
          <w:bCs/>
          <w:sz w:val="28"/>
          <w:szCs w:val="28"/>
        </w:rPr>
        <w:t xml:space="preserve"> в рассматриваемой ситуации</w:t>
      </w:r>
      <w:r w:rsidR="002475CA" w:rsidRPr="00263C53">
        <w:rPr>
          <w:rFonts w:ascii="Times New Roman" w:hAnsi="Times New Roman" w:cs="Times New Roman"/>
          <w:bCs/>
          <w:sz w:val="28"/>
          <w:szCs w:val="28"/>
        </w:rPr>
        <w:t xml:space="preserve"> </w:t>
      </w:r>
      <w:r w:rsidR="008F53E5" w:rsidRPr="00263C53">
        <w:rPr>
          <w:rFonts w:ascii="Times New Roman" w:hAnsi="Times New Roman" w:cs="Times New Roman"/>
          <w:bCs/>
          <w:sz w:val="28"/>
          <w:szCs w:val="28"/>
        </w:rPr>
        <w:t xml:space="preserve">должник не будет считаться просрочившим, </w:t>
      </w:r>
      <w:r w:rsidR="008F53E5" w:rsidRPr="00263C53">
        <w:rPr>
          <w:rFonts w:ascii="Times New Roman" w:hAnsi="Times New Roman" w:cs="Times New Roman"/>
          <w:bCs/>
          <w:sz w:val="28"/>
          <w:szCs w:val="28"/>
        </w:rPr>
        <w:lastRenderedPageBreak/>
        <w:t>поскольку будет иметь место просрочка кредитора</w:t>
      </w:r>
      <w:r w:rsidR="008B2E07" w:rsidRPr="00263C53">
        <w:rPr>
          <w:rFonts w:ascii="Times New Roman" w:hAnsi="Times New Roman" w:cs="Times New Roman"/>
          <w:bCs/>
          <w:sz w:val="28"/>
          <w:szCs w:val="28"/>
        </w:rPr>
        <w:t xml:space="preserve"> </w:t>
      </w:r>
      <w:r w:rsidR="009E752E" w:rsidRPr="00263C53">
        <w:rPr>
          <w:rFonts w:ascii="Times New Roman" w:hAnsi="Times New Roman" w:cs="Times New Roman"/>
          <w:bCs/>
          <w:sz w:val="28"/>
          <w:szCs w:val="28"/>
        </w:rPr>
        <w:t>(п.</w:t>
      </w:r>
      <w:r w:rsidR="008270EF" w:rsidRPr="00263C53">
        <w:rPr>
          <w:rFonts w:ascii="Times New Roman" w:hAnsi="Times New Roman" w:cs="Times New Roman"/>
          <w:bCs/>
          <w:sz w:val="28"/>
          <w:szCs w:val="28"/>
        </w:rPr>
        <w:t xml:space="preserve"> 3 ст. 405, п. 1 ст. 406 ГК РФ)</w:t>
      </w:r>
      <w:r w:rsidR="00660B7E" w:rsidRPr="00263C53">
        <w:rPr>
          <w:rFonts w:ascii="Times New Roman" w:hAnsi="Times New Roman" w:cs="Times New Roman"/>
          <w:bCs/>
          <w:sz w:val="28"/>
          <w:szCs w:val="28"/>
        </w:rPr>
        <w:t>.</w:t>
      </w:r>
      <w:r w:rsidR="009E752E" w:rsidRPr="00263C53">
        <w:rPr>
          <w:rStyle w:val="aa"/>
          <w:rFonts w:ascii="Times New Roman" w:hAnsi="Times New Roman" w:cs="Times New Roman"/>
          <w:bCs/>
          <w:sz w:val="28"/>
          <w:szCs w:val="28"/>
        </w:rPr>
        <w:footnoteReference w:id="25"/>
      </w:r>
      <w:r w:rsidR="00914184" w:rsidRPr="00263C53">
        <w:rPr>
          <w:rFonts w:ascii="Times New Roman" w:hAnsi="Times New Roman" w:cs="Times New Roman"/>
          <w:bCs/>
          <w:sz w:val="28"/>
          <w:szCs w:val="28"/>
        </w:rPr>
        <w:t xml:space="preserve"> Под просрочкой кредитора в данном случае, вероятно, понимается несовершение </w:t>
      </w:r>
      <w:r w:rsidR="005D41FB" w:rsidRPr="00263C53">
        <w:rPr>
          <w:rFonts w:ascii="Times New Roman" w:hAnsi="Times New Roman" w:cs="Times New Roman"/>
          <w:bCs/>
          <w:sz w:val="28"/>
          <w:szCs w:val="28"/>
        </w:rPr>
        <w:t xml:space="preserve">кредитором </w:t>
      </w:r>
      <w:r w:rsidR="006E489A" w:rsidRPr="00263C53">
        <w:rPr>
          <w:rFonts w:ascii="Times New Roman" w:hAnsi="Times New Roman" w:cs="Times New Roman"/>
          <w:bCs/>
          <w:sz w:val="28"/>
          <w:szCs w:val="28"/>
        </w:rPr>
        <w:t>действий (</w:t>
      </w:r>
      <w:r w:rsidR="005D41FB" w:rsidRPr="00263C53">
        <w:rPr>
          <w:rFonts w:ascii="Times New Roman" w:hAnsi="Times New Roman" w:cs="Times New Roman"/>
          <w:bCs/>
          <w:sz w:val="28"/>
          <w:szCs w:val="28"/>
        </w:rPr>
        <w:t>по подтверждению</w:t>
      </w:r>
      <w:r w:rsidR="006E489A" w:rsidRPr="00263C53">
        <w:rPr>
          <w:rFonts w:ascii="Times New Roman" w:hAnsi="Times New Roman" w:cs="Times New Roman"/>
          <w:bCs/>
          <w:sz w:val="28"/>
          <w:szCs w:val="28"/>
        </w:rPr>
        <w:t xml:space="preserve"> статуса кредитора), </w:t>
      </w:r>
      <w:r w:rsidR="00914184" w:rsidRPr="00263C53">
        <w:rPr>
          <w:rFonts w:ascii="Times New Roman" w:hAnsi="Times New Roman" w:cs="Times New Roman"/>
          <w:bCs/>
          <w:sz w:val="28"/>
          <w:szCs w:val="28"/>
        </w:rPr>
        <w:t xml:space="preserve">до </w:t>
      </w:r>
      <w:proofErr w:type="gramStart"/>
      <w:r w:rsidR="00914184" w:rsidRPr="00263C53">
        <w:rPr>
          <w:rFonts w:ascii="Times New Roman" w:hAnsi="Times New Roman" w:cs="Times New Roman"/>
          <w:bCs/>
          <w:sz w:val="28"/>
          <w:szCs w:val="28"/>
        </w:rPr>
        <w:t>совершения</w:t>
      </w:r>
      <w:proofErr w:type="gramEnd"/>
      <w:r w:rsidR="00914184" w:rsidRPr="00263C53">
        <w:rPr>
          <w:rFonts w:ascii="Times New Roman" w:hAnsi="Times New Roman" w:cs="Times New Roman"/>
          <w:bCs/>
          <w:sz w:val="28"/>
          <w:szCs w:val="28"/>
        </w:rPr>
        <w:t xml:space="preserve"> которых должник не мог</w:t>
      </w:r>
      <w:r w:rsidR="006E489A" w:rsidRPr="00263C53">
        <w:rPr>
          <w:rFonts w:ascii="Times New Roman" w:hAnsi="Times New Roman" w:cs="Times New Roman"/>
          <w:bCs/>
          <w:sz w:val="28"/>
          <w:szCs w:val="28"/>
        </w:rPr>
        <w:t xml:space="preserve"> исполнить обязательство</w:t>
      </w:r>
      <w:r w:rsidR="009D3E59" w:rsidRPr="00263C53">
        <w:rPr>
          <w:rFonts w:ascii="Times New Roman" w:hAnsi="Times New Roman" w:cs="Times New Roman"/>
          <w:bCs/>
          <w:sz w:val="28"/>
          <w:szCs w:val="28"/>
        </w:rPr>
        <w:t xml:space="preserve"> </w:t>
      </w:r>
      <w:r w:rsidR="00914184" w:rsidRPr="00263C53">
        <w:rPr>
          <w:rFonts w:ascii="Times New Roman" w:hAnsi="Times New Roman" w:cs="Times New Roman"/>
          <w:bCs/>
          <w:sz w:val="28"/>
          <w:szCs w:val="28"/>
        </w:rPr>
        <w:t xml:space="preserve">таким образом, чтобы снять с себя риск исполнения </w:t>
      </w:r>
      <w:r w:rsidR="009D3E59" w:rsidRPr="00263C53">
        <w:rPr>
          <w:rFonts w:ascii="Times New Roman" w:hAnsi="Times New Roman" w:cs="Times New Roman"/>
          <w:bCs/>
          <w:sz w:val="28"/>
          <w:szCs w:val="28"/>
        </w:rPr>
        <w:t xml:space="preserve">обязательства </w:t>
      </w:r>
      <w:r w:rsidR="00914184" w:rsidRPr="00263C53">
        <w:rPr>
          <w:rFonts w:ascii="Times New Roman" w:hAnsi="Times New Roman" w:cs="Times New Roman"/>
          <w:bCs/>
          <w:sz w:val="28"/>
          <w:szCs w:val="28"/>
        </w:rPr>
        <w:t xml:space="preserve">ненадлежащему </w:t>
      </w:r>
      <w:r w:rsidR="005D41FB" w:rsidRPr="00263C53">
        <w:rPr>
          <w:rFonts w:ascii="Times New Roman" w:hAnsi="Times New Roman" w:cs="Times New Roman"/>
          <w:bCs/>
          <w:sz w:val="28"/>
          <w:szCs w:val="28"/>
        </w:rPr>
        <w:t>лицу</w:t>
      </w:r>
      <w:r w:rsidR="00914184" w:rsidRPr="00263C53">
        <w:rPr>
          <w:rFonts w:ascii="Times New Roman" w:hAnsi="Times New Roman" w:cs="Times New Roman"/>
          <w:bCs/>
          <w:sz w:val="28"/>
          <w:szCs w:val="28"/>
        </w:rPr>
        <w:t>.</w:t>
      </w:r>
    </w:p>
    <w:p w14:paraId="74A3D61A" w14:textId="77777777" w:rsidR="00BD45FB" w:rsidRPr="00263C53" w:rsidRDefault="00514C99" w:rsidP="00832C93">
      <w:pPr>
        <w:spacing w:after="0" w:line="420" w:lineRule="exact"/>
        <w:ind w:firstLine="709"/>
        <w:jc w:val="both"/>
        <w:rPr>
          <w:rFonts w:ascii="Times New Roman" w:hAnsi="Times New Roman" w:cs="Times New Roman"/>
          <w:bCs/>
          <w:sz w:val="28"/>
          <w:szCs w:val="28"/>
        </w:rPr>
      </w:pPr>
      <w:r w:rsidRPr="00263C53">
        <w:rPr>
          <w:rFonts w:ascii="Times New Roman" w:hAnsi="Times New Roman" w:cs="Times New Roman"/>
          <w:bCs/>
          <w:sz w:val="28"/>
          <w:szCs w:val="28"/>
        </w:rPr>
        <w:t>С указанными выводами необходимо согласиться. Как верно отмечает Л.</w:t>
      </w:r>
      <w:r w:rsidR="0087100F" w:rsidRPr="00263C53">
        <w:rPr>
          <w:rFonts w:ascii="Times New Roman" w:hAnsi="Times New Roman" w:cs="Times New Roman"/>
          <w:bCs/>
          <w:sz w:val="28"/>
          <w:szCs w:val="28"/>
        </w:rPr>
        <w:t> </w:t>
      </w:r>
      <w:r w:rsidRPr="00263C53">
        <w:rPr>
          <w:rFonts w:ascii="Times New Roman" w:hAnsi="Times New Roman" w:cs="Times New Roman"/>
          <w:bCs/>
          <w:sz w:val="28"/>
          <w:szCs w:val="28"/>
        </w:rPr>
        <w:t xml:space="preserve">А. Новоселова, </w:t>
      </w:r>
      <w:r w:rsidR="0087100F" w:rsidRPr="00263C53">
        <w:rPr>
          <w:rFonts w:ascii="Times New Roman" w:hAnsi="Times New Roman" w:cs="Times New Roman"/>
          <w:bCs/>
          <w:sz w:val="28"/>
          <w:szCs w:val="28"/>
        </w:rPr>
        <w:t>возможность</w:t>
      </w:r>
      <w:r w:rsidR="009B1689" w:rsidRPr="00263C53">
        <w:rPr>
          <w:rFonts w:ascii="Times New Roman" w:hAnsi="Times New Roman" w:cs="Times New Roman"/>
          <w:bCs/>
          <w:sz w:val="28"/>
          <w:szCs w:val="28"/>
        </w:rPr>
        <w:t xml:space="preserve"> привлечения должника к ответственности за просро</w:t>
      </w:r>
      <w:r w:rsidR="00052C60" w:rsidRPr="00263C53">
        <w:rPr>
          <w:rFonts w:ascii="Times New Roman" w:hAnsi="Times New Roman" w:cs="Times New Roman"/>
          <w:bCs/>
          <w:sz w:val="28"/>
          <w:szCs w:val="28"/>
        </w:rPr>
        <w:t>ч</w:t>
      </w:r>
      <w:r w:rsidR="009B1689" w:rsidRPr="00263C53">
        <w:rPr>
          <w:rFonts w:ascii="Times New Roman" w:hAnsi="Times New Roman" w:cs="Times New Roman"/>
          <w:bCs/>
          <w:sz w:val="28"/>
          <w:szCs w:val="28"/>
        </w:rPr>
        <w:t>ку исполнения обязательства в анализируемой ситуации снижал</w:t>
      </w:r>
      <w:r w:rsidR="00630477" w:rsidRPr="00263C53">
        <w:rPr>
          <w:rFonts w:ascii="Times New Roman" w:hAnsi="Times New Roman" w:cs="Times New Roman"/>
          <w:bCs/>
          <w:sz w:val="28"/>
          <w:szCs w:val="28"/>
        </w:rPr>
        <w:t>а</w:t>
      </w:r>
      <w:r w:rsidR="009B1689" w:rsidRPr="00263C53">
        <w:rPr>
          <w:rFonts w:ascii="Times New Roman" w:hAnsi="Times New Roman" w:cs="Times New Roman"/>
          <w:bCs/>
          <w:sz w:val="28"/>
          <w:szCs w:val="28"/>
        </w:rPr>
        <w:t xml:space="preserve"> бы</w:t>
      </w:r>
      <w:r w:rsidRPr="00263C53">
        <w:rPr>
          <w:rFonts w:ascii="Times New Roman" w:hAnsi="Times New Roman" w:cs="Times New Roman"/>
          <w:bCs/>
          <w:sz w:val="28"/>
          <w:szCs w:val="28"/>
        </w:rPr>
        <w:t xml:space="preserve"> </w:t>
      </w:r>
      <w:r w:rsidR="009B1689" w:rsidRPr="00263C53">
        <w:rPr>
          <w:rFonts w:ascii="Times New Roman" w:hAnsi="Times New Roman" w:cs="Times New Roman"/>
          <w:bCs/>
          <w:sz w:val="28"/>
          <w:szCs w:val="28"/>
        </w:rPr>
        <w:t>«</w:t>
      </w:r>
      <w:r w:rsidRPr="00263C53">
        <w:rPr>
          <w:rFonts w:ascii="Times New Roman" w:hAnsi="Times New Roman" w:cs="Times New Roman"/>
          <w:bCs/>
          <w:sz w:val="28"/>
          <w:szCs w:val="28"/>
        </w:rPr>
        <w:t>степень защиты, обеспечиваемой должнику при наделении его правом запрашивать доказательства уступки</w:t>
      </w:r>
      <w:r w:rsidR="008270EF" w:rsidRPr="00263C53">
        <w:rPr>
          <w:rFonts w:ascii="Times New Roman" w:hAnsi="Times New Roman" w:cs="Times New Roman"/>
          <w:bCs/>
          <w:sz w:val="28"/>
          <w:szCs w:val="28"/>
        </w:rPr>
        <w:t>»</w:t>
      </w:r>
      <w:r w:rsidR="00660B7E" w:rsidRPr="00263C53">
        <w:rPr>
          <w:rFonts w:ascii="Times New Roman" w:hAnsi="Times New Roman" w:cs="Times New Roman"/>
          <w:bCs/>
          <w:sz w:val="28"/>
          <w:szCs w:val="28"/>
        </w:rPr>
        <w:t>.</w:t>
      </w:r>
      <w:r w:rsidR="006F1FF6" w:rsidRPr="00263C53">
        <w:rPr>
          <w:rStyle w:val="aa"/>
          <w:rFonts w:ascii="Times New Roman" w:hAnsi="Times New Roman" w:cs="Times New Roman"/>
          <w:bCs/>
          <w:sz w:val="28"/>
          <w:szCs w:val="28"/>
        </w:rPr>
        <w:footnoteReference w:id="26"/>
      </w:r>
      <w:r w:rsidR="00AE1B65" w:rsidRPr="00263C53">
        <w:rPr>
          <w:rFonts w:ascii="Times New Roman" w:hAnsi="Times New Roman" w:cs="Times New Roman"/>
          <w:bCs/>
          <w:sz w:val="28"/>
          <w:szCs w:val="28"/>
        </w:rPr>
        <w:t xml:space="preserve"> Действительно, гарантия, предусмотренная законом, в виде права приостановить исполнение обязательства до </w:t>
      </w:r>
      <w:r w:rsidR="001E42FE" w:rsidRPr="00263C53">
        <w:rPr>
          <w:rFonts w:ascii="Times New Roman" w:hAnsi="Times New Roman" w:cs="Times New Roman"/>
          <w:bCs/>
          <w:sz w:val="28"/>
          <w:szCs w:val="28"/>
        </w:rPr>
        <w:t>выяснения того, состоялся ли переход требования,</w:t>
      </w:r>
      <w:r w:rsidR="005A4DF3" w:rsidRPr="00263C53">
        <w:rPr>
          <w:rFonts w:ascii="Times New Roman" w:hAnsi="Times New Roman" w:cs="Times New Roman"/>
          <w:bCs/>
          <w:sz w:val="28"/>
          <w:szCs w:val="28"/>
        </w:rPr>
        <w:t xml:space="preserve"> была бы не</w:t>
      </w:r>
      <w:r w:rsidR="00AE1B65" w:rsidRPr="00263C53">
        <w:rPr>
          <w:rFonts w:ascii="Times New Roman" w:hAnsi="Times New Roman" w:cs="Times New Roman"/>
          <w:bCs/>
          <w:sz w:val="28"/>
          <w:szCs w:val="28"/>
        </w:rPr>
        <w:t xml:space="preserve">полной, если бы одновременно с </w:t>
      </w:r>
      <w:r w:rsidR="00B37D7E" w:rsidRPr="00263C53">
        <w:rPr>
          <w:rFonts w:ascii="Times New Roman" w:hAnsi="Times New Roman" w:cs="Times New Roman"/>
          <w:bCs/>
          <w:sz w:val="28"/>
          <w:szCs w:val="28"/>
        </w:rPr>
        <w:t>предоставлением такого прав</w:t>
      </w:r>
      <w:r w:rsidR="00052C60" w:rsidRPr="00263C53">
        <w:rPr>
          <w:rFonts w:ascii="Times New Roman" w:hAnsi="Times New Roman" w:cs="Times New Roman"/>
          <w:bCs/>
          <w:sz w:val="28"/>
          <w:szCs w:val="28"/>
        </w:rPr>
        <w:t>а</w:t>
      </w:r>
      <w:r w:rsidR="00B37D7E" w:rsidRPr="00263C53">
        <w:rPr>
          <w:rFonts w:ascii="Times New Roman" w:hAnsi="Times New Roman" w:cs="Times New Roman"/>
          <w:bCs/>
          <w:sz w:val="28"/>
          <w:szCs w:val="28"/>
        </w:rPr>
        <w:t xml:space="preserve"> закон допускал бы привлечение должника</w:t>
      </w:r>
      <w:r w:rsidR="00FE5CB2" w:rsidRPr="00263C53">
        <w:rPr>
          <w:rFonts w:ascii="Times New Roman" w:hAnsi="Times New Roman" w:cs="Times New Roman"/>
          <w:bCs/>
          <w:sz w:val="28"/>
          <w:szCs w:val="28"/>
        </w:rPr>
        <w:t>, действующего строго в соответствии с законодательными предписаниями,</w:t>
      </w:r>
      <w:r w:rsidR="00B37D7E" w:rsidRPr="00263C53">
        <w:rPr>
          <w:rFonts w:ascii="Times New Roman" w:hAnsi="Times New Roman" w:cs="Times New Roman"/>
          <w:bCs/>
          <w:sz w:val="28"/>
          <w:szCs w:val="28"/>
        </w:rPr>
        <w:t xml:space="preserve"> к ответственности</w:t>
      </w:r>
      <w:r w:rsidR="00FE5CB2" w:rsidRPr="00263C53">
        <w:rPr>
          <w:rFonts w:ascii="Times New Roman" w:hAnsi="Times New Roman" w:cs="Times New Roman"/>
          <w:bCs/>
          <w:sz w:val="28"/>
          <w:szCs w:val="28"/>
        </w:rPr>
        <w:t>.</w:t>
      </w:r>
      <w:r w:rsidR="00C90F50" w:rsidRPr="00263C53">
        <w:rPr>
          <w:rFonts w:ascii="Times New Roman" w:hAnsi="Times New Roman" w:cs="Times New Roman"/>
          <w:bCs/>
          <w:sz w:val="28"/>
          <w:szCs w:val="28"/>
        </w:rPr>
        <w:t xml:space="preserve"> </w:t>
      </w:r>
      <w:r w:rsidR="00864519" w:rsidRPr="00263C53">
        <w:rPr>
          <w:rFonts w:ascii="Times New Roman" w:hAnsi="Times New Roman" w:cs="Times New Roman"/>
          <w:bCs/>
          <w:sz w:val="28"/>
          <w:szCs w:val="28"/>
        </w:rPr>
        <w:t xml:space="preserve">Механизм снятия рисков, предложенный ст. 385 ГК РФ, не может предполагать возникновение негативных последствий его использования. </w:t>
      </w:r>
      <w:r w:rsidR="006F2391" w:rsidRPr="00263C53">
        <w:rPr>
          <w:rFonts w:ascii="Times New Roman" w:hAnsi="Times New Roman" w:cs="Times New Roman"/>
          <w:bCs/>
          <w:sz w:val="28"/>
          <w:szCs w:val="28"/>
        </w:rPr>
        <w:t>Соответственно</w:t>
      </w:r>
      <w:r w:rsidR="00C90F50" w:rsidRPr="00263C53">
        <w:rPr>
          <w:rFonts w:ascii="Times New Roman" w:hAnsi="Times New Roman" w:cs="Times New Roman"/>
          <w:bCs/>
          <w:sz w:val="28"/>
          <w:szCs w:val="28"/>
        </w:rPr>
        <w:t xml:space="preserve">, несмотря на отсутствие прямого законодательного указания, необходимо признать, что из абз. 2 п. 1 ст. </w:t>
      </w:r>
      <w:r w:rsidR="007E0AA2" w:rsidRPr="00263C53">
        <w:rPr>
          <w:rFonts w:ascii="Times New Roman" w:hAnsi="Times New Roman" w:cs="Times New Roman"/>
          <w:bCs/>
          <w:sz w:val="28"/>
          <w:szCs w:val="28"/>
        </w:rPr>
        <w:t xml:space="preserve">385 ГК РФ следует, что должник не может быть привлечен к ответственности за фактическую просрочку исполнения обязательства, наступившую </w:t>
      </w:r>
      <w:r w:rsidR="002535BA" w:rsidRPr="00263C53">
        <w:rPr>
          <w:rFonts w:ascii="Times New Roman" w:hAnsi="Times New Roman" w:cs="Times New Roman"/>
          <w:bCs/>
          <w:sz w:val="28"/>
          <w:szCs w:val="28"/>
        </w:rPr>
        <w:t>во</w:t>
      </w:r>
      <w:r w:rsidR="007E0AA2" w:rsidRPr="00263C53">
        <w:rPr>
          <w:rFonts w:ascii="Times New Roman" w:hAnsi="Times New Roman" w:cs="Times New Roman"/>
          <w:bCs/>
          <w:sz w:val="28"/>
          <w:szCs w:val="28"/>
        </w:rPr>
        <w:t xml:space="preserve"> в</w:t>
      </w:r>
      <w:r w:rsidR="006F2391" w:rsidRPr="00263C53">
        <w:rPr>
          <w:rFonts w:ascii="Times New Roman" w:hAnsi="Times New Roman" w:cs="Times New Roman"/>
          <w:bCs/>
          <w:sz w:val="28"/>
          <w:szCs w:val="28"/>
        </w:rPr>
        <w:t>ремя приостановления исполнения</w:t>
      </w:r>
      <w:r w:rsidR="002535BA" w:rsidRPr="00263C53">
        <w:rPr>
          <w:rFonts w:ascii="Times New Roman" w:hAnsi="Times New Roman" w:cs="Times New Roman"/>
          <w:bCs/>
          <w:sz w:val="28"/>
          <w:szCs w:val="28"/>
        </w:rPr>
        <w:t xml:space="preserve"> обязательства.</w:t>
      </w:r>
    </w:p>
    <w:p w14:paraId="4C59A3CC" w14:textId="77777777" w:rsidR="006F1FF6" w:rsidRPr="00263C53" w:rsidRDefault="00822D7F" w:rsidP="00832C93">
      <w:pPr>
        <w:spacing w:after="0" w:line="420" w:lineRule="exact"/>
        <w:ind w:firstLine="709"/>
        <w:jc w:val="both"/>
        <w:rPr>
          <w:rFonts w:ascii="Times New Roman" w:hAnsi="Times New Roman" w:cs="Times New Roman"/>
          <w:bCs/>
          <w:sz w:val="28"/>
          <w:szCs w:val="28"/>
        </w:rPr>
      </w:pPr>
      <w:r w:rsidRPr="00263C53">
        <w:rPr>
          <w:rFonts w:ascii="Times New Roman" w:hAnsi="Times New Roman" w:cs="Times New Roman"/>
          <w:bCs/>
          <w:sz w:val="28"/>
          <w:szCs w:val="28"/>
        </w:rPr>
        <w:t xml:space="preserve">Также заслуживает поддержки позиция, в соответствии с которой </w:t>
      </w:r>
      <w:r w:rsidR="00207129" w:rsidRPr="00263C53">
        <w:rPr>
          <w:rFonts w:ascii="Times New Roman" w:hAnsi="Times New Roman" w:cs="Times New Roman"/>
          <w:bCs/>
          <w:sz w:val="28"/>
          <w:szCs w:val="28"/>
        </w:rPr>
        <w:t xml:space="preserve">в случае неподтверждения </w:t>
      </w:r>
      <w:r w:rsidR="00490AC5" w:rsidRPr="00263C53">
        <w:rPr>
          <w:rFonts w:ascii="Times New Roman" w:hAnsi="Times New Roman" w:cs="Times New Roman"/>
          <w:bCs/>
          <w:sz w:val="28"/>
          <w:szCs w:val="28"/>
        </w:rPr>
        <w:t>кредитором</w:t>
      </w:r>
      <w:r w:rsidR="00207129" w:rsidRPr="00263C53">
        <w:rPr>
          <w:rFonts w:ascii="Times New Roman" w:hAnsi="Times New Roman" w:cs="Times New Roman"/>
          <w:bCs/>
          <w:sz w:val="28"/>
          <w:szCs w:val="28"/>
        </w:rPr>
        <w:t xml:space="preserve"> перехода требования </w:t>
      </w:r>
      <w:r w:rsidR="002535BA" w:rsidRPr="00263C53">
        <w:rPr>
          <w:rFonts w:ascii="Times New Roman" w:hAnsi="Times New Roman" w:cs="Times New Roman"/>
          <w:bCs/>
          <w:sz w:val="28"/>
          <w:szCs w:val="28"/>
        </w:rPr>
        <w:t xml:space="preserve">ввиду </w:t>
      </w:r>
      <w:r w:rsidR="00E74450" w:rsidRPr="00263C53">
        <w:rPr>
          <w:rFonts w:ascii="Times New Roman" w:hAnsi="Times New Roman" w:cs="Times New Roman"/>
          <w:bCs/>
          <w:sz w:val="28"/>
          <w:szCs w:val="28"/>
        </w:rPr>
        <w:t>отсутствия</w:t>
      </w:r>
      <w:r w:rsidR="002535BA" w:rsidRPr="00263C53">
        <w:rPr>
          <w:rFonts w:ascii="Times New Roman" w:hAnsi="Times New Roman" w:cs="Times New Roman"/>
          <w:bCs/>
          <w:sz w:val="28"/>
          <w:szCs w:val="28"/>
        </w:rPr>
        <w:t xml:space="preserve"> уступк</w:t>
      </w:r>
      <w:r w:rsidR="00E74450" w:rsidRPr="00263C53">
        <w:rPr>
          <w:rFonts w:ascii="Times New Roman" w:hAnsi="Times New Roman" w:cs="Times New Roman"/>
          <w:bCs/>
          <w:sz w:val="28"/>
          <w:szCs w:val="28"/>
        </w:rPr>
        <w:t>и</w:t>
      </w:r>
      <w:r w:rsidR="002535BA" w:rsidRPr="00263C53">
        <w:rPr>
          <w:rFonts w:ascii="Times New Roman" w:hAnsi="Times New Roman" w:cs="Times New Roman"/>
          <w:bCs/>
          <w:sz w:val="28"/>
          <w:szCs w:val="28"/>
        </w:rPr>
        <w:t xml:space="preserve"> требования </w:t>
      </w:r>
      <w:r w:rsidR="00207129" w:rsidRPr="00263C53">
        <w:rPr>
          <w:rFonts w:ascii="Times New Roman" w:hAnsi="Times New Roman" w:cs="Times New Roman"/>
          <w:bCs/>
          <w:sz w:val="28"/>
          <w:szCs w:val="28"/>
        </w:rPr>
        <w:t xml:space="preserve">имущественные потери кредитора, </w:t>
      </w:r>
      <w:r w:rsidR="00E74450" w:rsidRPr="00263C53">
        <w:rPr>
          <w:rFonts w:ascii="Times New Roman" w:hAnsi="Times New Roman" w:cs="Times New Roman"/>
          <w:bCs/>
          <w:sz w:val="28"/>
          <w:szCs w:val="28"/>
        </w:rPr>
        <w:t>вызывные</w:t>
      </w:r>
      <w:r w:rsidR="00207129" w:rsidRPr="00263C53">
        <w:rPr>
          <w:rFonts w:ascii="Times New Roman" w:hAnsi="Times New Roman" w:cs="Times New Roman"/>
          <w:bCs/>
          <w:sz w:val="28"/>
          <w:szCs w:val="28"/>
        </w:rPr>
        <w:t xml:space="preserve"> фактической просрочк</w:t>
      </w:r>
      <w:r w:rsidR="002535BA" w:rsidRPr="00263C53">
        <w:rPr>
          <w:rFonts w:ascii="Times New Roman" w:hAnsi="Times New Roman" w:cs="Times New Roman"/>
          <w:bCs/>
          <w:sz w:val="28"/>
          <w:szCs w:val="28"/>
        </w:rPr>
        <w:t>ой</w:t>
      </w:r>
      <w:r w:rsidR="00207129" w:rsidRPr="00263C53">
        <w:rPr>
          <w:rFonts w:ascii="Times New Roman" w:hAnsi="Times New Roman" w:cs="Times New Roman"/>
          <w:bCs/>
          <w:sz w:val="28"/>
          <w:szCs w:val="28"/>
        </w:rPr>
        <w:t xml:space="preserve"> исполнения обязательства должником, </w:t>
      </w:r>
      <w:r w:rsidRPr="00263C53">
        <w:rPr>
          <w:rFonts w:ascii="Times New Roman" w:hAnsi="Times New Roman" w:cs="Times New Roman"/>
          <w:bCs/>
          <w:sz w:val="28"/>
          <w:szCs w:val="28"/>
        </w:rPr>
        <w:t>могут быть возмещены по деликтному иску к мнимому цессионарию</w:t>
      </w:r>
      <w:r w:rsidR="00181FF4" w:rsidRPr="00263C53">
        <w:rPr>
          <w:rFonts w:ascii="Times New Roman" w:hAnsi="Times New Roman" w:cs="Times New Roman"/>
          <w:bCs/>
          <w:sz w:val="28"/>
          <w:szCs w:val="28"/>
        </w:rPr>
        <w:t>.</w:t>
      </w:r>
      <w:r w:rsidR="00207129" w:rsidRPr="00263C53">
        <w:rPr>
          <w:rStyle w:val="aa"/>
          <w:rFonts w:ascii="Times New Roman" w:hAnsi="Times New Roman" w:cs="Times New Roman"/>
          <w:bCs/>
          <w:sz w:val="28"/>
          <w:szCs w:val="28"/>
        </w:rPr>
        <w:footnoteReference w:id="27"/>
      </w:r>
    </w:p>
    <w:p w14:paraId="25EDA8CB" w14:textId="77777777" w:rsidR="00EF0D06" w:rsidRPr="00263C53" w:rsidRDefault="00E137EF" w:rsidP="00832C93">
      <w:pPr>
        <w:pStyle w:val="3"/>
        <w:spacing w:line="420" w:lineRule="exact"/>
        <w:rPr>
          <w:rFonts w:cs="Times New Roman"/>
          <w:szCs w:val="28"/>
        </w:rPr>
      </w:pPr>
      <w:r w:rsidRPr="00263C53">
        <w:rPr>
          <w:rFonts w:cs="Times New Roman"/>
          <w:szCs w:val="28"/>
        </w:rPr>
        <w:lastRenderedPageBreak/>
        <w:t>В</w:t>
      </w:r>
      <w:r w:rsidR="00323F00" w:rsidRPr="00263C53">
        <w:rPr>
          <w:rFonts w:cs="Times New Roman"/>
          <w:szCs w:val="28"/>
        </w:rPr>
        <w:t>. Срок пред</w:t>
      </w:r>
      <w:r w:rsidR="00E6023F" w:rsidRPr="00263C53">
        <w:rPr>
          <w:rFonts w:cs="Times New Roman"/>
          <w:szCs w:val="28"/>
        </w:rPr>
        <w:t>о</w:t>
      </w:r>
      <w:r w:rsidR="009E138B" w:rsidRPr="00263C53">
        <w:rPr>
          <w:rFonts w:cs="Times New Roman"/>
          <w:szCs w:val="28"/>
        </w:rPr>
        <w:t>ставления доказательств перехода требования</w:t>
      </w:r>
      <w:r w:rsidR="00E6023F" w:rsidRPr="00263C53">
        <w:rPr>
          <w:rFonts w:cs="Times New Roman"/>
          <w:szCs w:val="28"/>
        </w:rPr>
        <w:t xml:space="preserve">. Последствия предоставления </w:t>
      </w:r>
      <w:r w:rsidR="00112960" w:rsidRPr="00263C53">
        <w:rPr>
          <w:rFonts w:cs="Times New Roman"/>
          <w:szCs w:val="28"/>
        </w:rPr>
        <w:t xml:space="preserve">и </w:t>
      </w:r>
      <w:r w:rsidR="00536779" w:rsidRPr="00263C53">
        <w:rPr>
          <w:rFonts w:cs="Times New Roman"/>
          <w:szCs w:val="28"/>
        </w:rPr>
        <w:t>непредоставления</w:t>
      </w:r>
      <w:r w:rsidR="00E6023F" w:rsidRPr="00263C53">
        <w:rPr>
          <w:rFonts w:cs="Times New Roman"/>
          <w:szCs w:val="28"/>
        </w:rPr>
        <w:t xml:space="preserve"> доказательств</w:t>
      </w:r>
    </w:p>
    <w:p w14:paraId="29714BDD" w14:textId="71B086FE" w:rsidR="00536779" w:rsidRPr="00263C53" w:rsidRDefault="001374A5" w:rsidP="00832C93">
      <w:pPr>
        <w:spacing w:after="0" w:line="420" w:lineRule="exact"/>
        <w:ind w:firstLine="709"/>
        <w:jc w:val="both"/>
        <w:rPr>
          <w:rFonts w:ascii="Times New Roman" w:hAnsi="Times New Roman" w:cs="Times New Roman"/>
          <w:bCs/>
          <w:sz w:val="28"/>
          <w:szCs w:val="28"/>
        </w:rPr>
      </w:pPr>
      <w:r w:rsidRPr="00263C53">
        <w:rPr>
          <w:rFonts w:ascii="Times New Roman" w:hAnsi="Times New Roman" w:cs="Times New Roman"/>
          <w:bCs/>
          <w:sz w:val="28"/>
          <w:szCs w:val="28"/>
        </w:rPr>
        <w:t>В п</w:t>
      </w:r>
      <w:r w:rsidR="00064CC3" w:rsidRPr="00263C53">
        <w:rPr>
          <w:rFonts w:ascii="Times New Roman" w:hAnsi="Times New Roman" w:cs="Times New Roman"/>
          <w:bCs/>
          <w:sz w:val="28"/>
          <w:szCs w:val="28"/>
        </w:rPr>
        <w:t>ункте</w:t>
      </w:r>
      <w:r w:rsidRPr="00263C53">
        <w:rPr>
          <w:rFonts w:ascii="Times New Roman" w:hAnsi="Times New Roman" w:cs="Times New Roman"/>
          <w:bCs/>
          <w:sz w:val="28"/>
          <w:szCs w:val="28"/>
        </w:rPr>
        <w:t xml:space="preserve"> 20 Постановления Пленума </w:t>
      </w:r>
      <w:r w:rsidR="002E0F8A" w:rsidRPr="00263C53">
        <w:rPr>
          <w:rFonts w:ascii="Times New Roman" w:hAnsi="Times New Roman" w:cs="Times New Roman"/>
          <w:bCs/>
          <w:sz w:val="28"/>
          <w:szCs w:val="28"/>
        </w:rPr>
        <w:t>ВС</w:t>
      </w:r>
      <w:r w:rsidRPr="00263C53">
        <w:rPr>
          <w:rFonts w:ascii="Times New Roman" w:hAnsi="Times New Roman" w:cs="Times New Roman"/>
          <w:bCs/>
          <w:sz w:val="28"/>
          <w:szCs w:val="28"/>
        </w:rPr>
        <w:t xml:space="preserve"> РФ № 54</w:t>
      </w:r>
      <w:r w:rsidR="00A36B4F" w:rsidRPr="00263C53">
        <w:rPr>
          <w:rFonts w:ascii="Times New Roman" w:hAnsi="Times New Roman" w:cs="Times New Roman"/>
          <w:bCs/>
          <w:sz w:val="28"/>
          <w:szCs w:val="28"/>
        </w:rPr>
        <w:t xml:space="preserve"> было закреплено </w:t>
      </w:r>
      <w:r w:rsidR="00761B6E" w:rsidRPr="00263C53">
        <w:rPr>
          <w:rFonts w:ascii="Times New Roman" w:hAnsi="Times New Roman" w:cs="Times New Roman"/>
          <w:bCs/>
          <w:sz w:val="28"/>
          <w:szCs w:val="28"/>
        </w:rPr>
        <w:t>правило</w:t>
      </w:r>
      <w:r w:rsidR="00DE230F" w:rsidRPr="00263C53">
        <w:rPr>
          <w:rFonts w:ascii="Times New Roman" w:hAnsi="Times New Roman" w:cs="Times New Roman"/>
          <w:bCs/>
          <w:sz w:val="28"/>
          <w:szCs w:val="28"/>
        </w:rPr>
        <w:t xml:space="preserve">, в соответствии с которым доказательства перехода требования должны быть предоставлены должнику в разумный срок. Данный подход соответствует решению, предлагаемому </w:t>
      </w:r>
      <w:r w:rsidR="00A36B4F" w:rsidRPr="00263C53">
        <w:rPr>
          <w:rFonts w:ascii="Times New Roman" w:hAnsi="Times New Roman" w:cs="Times New Roman"/>
          <w:bCs/>
          <w:sz w:val="28"/>
          <w:szCs w:val="28"/>
        </w:rPr>
        <w:t>доктриной</w:t>
      </w:r>
      <w:r w:rsidR="00181FF4" w:rsidRPr="00263C53">
        <w:rPr>
          <w:rFonts w:ascii="Times New Roman" w:hAnsi="Times New Roman" w:cs="Times New Roman"/>
          <w:bCs/>
          <w:sz w:val="28"/>
          <w:szCs w:val="28"/>
        </w:rPr>
        <w:t>,</w:t>
      </w:r>
      <w:r w:rsidR="00934426" w:rsidRPr="00263C53">
        <w:rPr>
          <w:rStyle w:val="aa"/>
          <w:rFonts w:ascii="Times New Roman" w:hAnsi="Times New Roman" w:cs="Times New Roman"/>
          <w:bCs/>
          <w:sz w:val="28"/>
          <w:szCs w:val="28"/>
        </w:rPr>
        <w:footnoteReference w:id="28"/>
      </w:r>
      <w:r w:rsidR="00BB0106" w:rsidRPr="00263C53">
        <w:rPr>
          <w:rFonts w:ascii="Times New Roman" w:hAnsi="Times New Roman" w:cs="Times New Roman"/>
          <w:bCs/>
          <w:sz w:val="28"/>
          <w:szCs w:val="28"/>
        </w:rPr>
        <w:t xml:space="preserve"> </w:t>
      </w:r>
      <w:r w:rsidR="00F94DC0" w:rsidRPr="00263C53">
        <w:rPr>
          <w:rFonts w:ascii="Times New Roman" w:hAnsi="Times New Roman" w:cs="Times New Roman"/>
          <w:bCs/>
          <w:sz w:val="28"/>
          <w:szCs w:val="28"/>
        </w:rPr>
        <w:t>закрепленному</w:t>
      </w:r>
      <w:r w:rsidR="00DE230F" w:rsidRPr="00263C53">
        <w:rPr>
          <w:rFonts w:ascii="Times New Roman" w:hAnsi="Times New Roman" w:cs="Times New Roman"/>
          <w:bCs/>
          <w:sz w:val="28"/>
          <w:szCs w:val="28"/>
        </w:rPr>
        <w:t xml:space="preserve"> </w:t>
      </w:r>
      <w:r w:rsidR="00761B6E" w:rsidRPr="00263C53">
        <w:rPr>
          <w:rFonts w:ascii="Times New Roman" w:hAnsi="Times New Roman" w:cs="Times New Roman"/>
          <w:bCs/>
          <w:sz w:val="28"/>
          <w:szCs w:val="28"/>
        </w:rPr>
        <w:t>в п. 2 ст. 830 ГК РФ применительно к факторингу</w:t>
      </w:r>
      <w:r w:rsidR="002102D8" w:rsidRPr="00263C53">
        <w:rPr>
          <w:rFonts w:ascii="Times New Roman" w:hAnsi="Times New Roman" w:cs="Times New Roman"/>
          <w:bCs/>
          <w:sz w:val="28"/>
          <w:szCs w:val="28"/>
        </w:rPr>
        <w:t>, а также</w:t>
      </w:r>
      <w:r w:rsidR="00D4576C" w:rsidRPr="00263C53">
        <w:rPr>
          <w:rFonts w:ascii="Times New Roman" w:hAnsi="Times New Roman" w:cs="Times New Roman"/>
          <w:bCs/>
          <w:sz w:val="28"/>
          <w:szCs w:val="28"/>
        </w:rPr>
        <w:t xml:space="preserve"> </w:t>
      </w:r>
      <w:r w:rsidR="009A3F8E" w:rsidRPr="00263C53">
        <w:rPr>
          <w:rFonts w:ascii="Times New Roman" w:hAnsi="Times New Roman" w:cs="Times New Roman"/>
          <w:bCs/>
          <w:sz w:val="28"/>
          <w:szCs w:val="28"/>
        </w:rPr>
        <w:t xml:space="preserve">в </w:t>
      </w:r>
      <w:r w:rsidR="00D4576C" w:rsidRPr="00263C53">
        <w:rPr>
          <w:rFonts w:ascii="Times New Roman" w:hAnsi="Times New Roman" w:cs="Times New Roman"/>
          <w:bCs/>
          <w:sz w:val="28"/>
          <w:szCs w:val="28"/>
        </w:rPr>
        <w:t>международны</w:t>
      </w:r>
      <w:r w:rsidR="009A3F8E" w:rsidRPr="00263C53">
        <w:rPr>
          <w:rFonts w:ascii="Times New Roman" w:hAnsi="Times New Roman" w:cs="Times New Roman"/>
          <w:bCs/>
          <w:sz w:val="28"/>
          <w:szCs w:val="28"/>
        </w:rPr>
        <w:t>х</w:t>
      </w:r>
      <w:r w:rsidR="00D4576C" w:rsidRPr="00263C53">
        <w:rPr>
          <w:rFonts w:ascii="Times New Roman" w:hAnsi="Times New Roman" w:cs="Times New Roman"/>
          <w:bCs/>
          <w:sz w:val="28"/>
          <w:szCs w:val="28"/>
        </w:rPr>
        <w:t xml:space="preserve"> источника</w:t>
      </w:r>
      <w:r w:rsidR="009A3F8E" w:rsidRPr="00263C53">
        <w:rPr>
          <w:rFonts w:ascii="Times New Roman" w:hAnsi="Times New Roman" w:cs="Times New Roman"/>
          <w:bCs/>
          <w:sz w:val="28"/>
          <w:szCs w:val="28"/>
        </w:rPr>
        <w:t>х</w:t>
      </w:r>
      <w:r w:rsidR="00D4576C" w:rsidRPr="00263C53">
        <w:rPr>
          <w:rFonts w:ascii="Times New Roman" w:hAnsi="Times New Roman" w:cs="Times New Roman"/>
          <w:bCs/>
          <w:sz w:val="28"/>
          <w:szCs w:val="28"/>
        </w:rPr>
        <w:t xml:space="preserve"> (</w:t>
      </w:r>
      <w:r w:rsidR="006954E5" w:rsidRPr="00263C53">
        <w:rPr>
          <w:rFonts w:ascii="Times New Roman" w:hAnsi="Times New Roman" w:cs="Times New Roman"/>
          <w:bCs/>
          <w:sz w:val="28"/>
          <w:szCs w:val="28"/>
        </w:rPr>
        <w:t xml:space="preserve">п. 7 ст. 17 </w:t>
      </w:r>
      <w:r w:rsidR="00BE0B89" w:rsidRPr="00263C53">
        <w:rPr>
          <w:rFonts w:ascii="Times New Roman" w:hAnsi="Times New Roman" w:cs="Times New Roman"/>
          <w:bCs/>
          <w:sz w:val="28"/>
          <w:szCs w:val="28"/>
        </w:rPr>
        <w:t>Конвенц</w:t>
      </w:r>
      <w:proofErr w:type="gramStart"/>
      <w:r w:rsidR="00BE0B89" w:rsidRPr="00263C53">
        <w:rPr>
          <w:rFonts w:ascii="Times New Roman" w:hAnsi="Times New Roman" w:cs="Times New Roman"/>
          <w:bCs/>
          <w:sz w:val="28"/>
          <w:szCs w:val="28"/>
        </w:rPr>
        <w:t>и</w:t>
      </w:r>
      <w:r w:rsidR="006954E5" w:rsidRPr="00263C53">
        <w:rPr>
          <w:rFonts w:ascii="Times New Roman" w:hAnsi="Times New Roman" w:cs="Times New Roman"/>
          <w:bCs/>
          <w:sz w:val="28"/>
          <w:szCs w:val="28"/>
        </w:rPr>
        <w:t>и</w:t>
      </w:r>
      <w:r w:rsidR="00BE0B89" w:rsidRPr="00263C53">
        <w:rPr>
          <w:rFonts w:ascii="Times New Roman" w:hAnsi="Times New Roman" w:cs="Times New Roman"/>
          <w:bCs/>
          <w:sz w:val="28"/>
          <w:szCs w:val="28"/>
        </w:rPr>
        <w:t xml:space="preserve"> ОО</w:t>
      </w:r>
      <w:proofErr w:type="gramEnd"/>
      <w:r w:rsidR="00BE0B89" w:rsidRPr="00263C53">
        <w:rPr>
          <w:rFonts w:ascii="Times New Roman" w:hAnsi="Times New Roman" w:cs="Times New Roman"/>
          <w:bCs/>
          <w:sz w:val="28"/>
          <w:szCs w:val="28"/>
        </w:rPr>
        <w:t>Н об уступке дебиторской задолженности</w:t>
      </w:r>
      <w:r w:rsidR="00F94DC0" w:rsidRPr="00263C53">
        <w:rPr>
          <w:rFonts w:ascii="Times New Roman" w:hAnsi="Times New Roman" w:cs="Times New Roman"/>
          <w:bCs/>
          <w:sz w:val="28"/>
          <w:szCs w:val="28"/>
        </w:rPr>
        <w:t>,</w:t>
      </w:r>
      <w:r w:rsidR="00BE0B89" w:rsidRPr="00263C53">
        <w:rPr>
          <w:rFonts w:ascii="Times New Roman" w:hAnsi="Times New Roman" w:cs="Times New Roman"/>
          <w:bCs/>
          <w:sz w:val="28"/>
          <w:szCs w:val="28"/>
        </w:rPr>
        <w:t xml:space="preserve"> </w:t>
      </w:r>
      <w:r w:rsidR="006954E5" w:rsidRPr="00263C53">
        <w:rPr>
          <w:rFonts w:ascii="Times New Roman" w:hAnsi="Times New Roman" w:cs="Times New Roman"/>
          <w:bCs/>
          <w:sz w:val="28"/>
          <w:szCs w:val="28"/>
        </w:rPr>
        <w:t>п. 1 ст. 9.1.12 Принципов УНИДРУА</w:t>
      </w:r>
      <w:r w:rsidR="00D4576C" w:rsidRPr="00263C53">
        <w:rPr>
          <w:rFonts w:ascii="Times New Roman" w:hAnsi="Times New Roman" w:cs="Times New Roman"/>
          <w:bCs/>
          <w:sz w:val="28"/>
          <w:szCs w:val="28"/>
        </w:rPr>
        <w:t>)</w:t>
      </w:r>
      <w:r w:rsidR="00646554" w:rsidRPr="00263C53">
        <w:rPr>
          <w:rFonts w:ascii="Times New Roman" w:hAnsi="Times New Roman" w:cs="Times New Roman"/>
          <w:bCs/>
          <w:sz w:val="28"/>
          <w:szCs w:val="28"/>
        </w:rPr>
        <w:t xml:space="preserve">. </w:t>
      </w:r>
      <w:r w:rsidR="00A8497C" w:rsidRPr="00263C53">
        <w:rPr>
          <w:rFonts w:ascii="Times New Roman" w:hAnsi="Times New Roman" w:cs="Times New Roman"/>
          <w:bCs/>
          <w:sz w:val="28"/>
          <w:szCs w:val="28"/>
        </w:rPr>
        <w:t>Соответствующее разъяснение ВС РФ</w:t>
      </w:r>
      <w:r w:rsidR="001561A5" w:rsidRPr="00263C53">
        <w:rPr>
          <w:rFonts w:ascii="Times New Roman" w:hAnsi="Times New Roman" w:cs="Times New Roman"/>
          <w:bCs/>
          <w:sz w:val="28"/>
          <w:szCs w:val="28"/>
        </w:rPr>
        <w:t xml:space="preserve"> заслуживает поддержки, поскольку какое-либо единообразн</w:t>
      </w:r>
      <w:r w:rsidR="00BF0361" w:rsidRPr="00263C53">
        <w:rPr>
          <w:rFonts w:ascii="Times New Roman" w:hAnsi="Times New Roman" w:cs="Times New Roman"/>
          <w:bCs/>
          <w:sz w:val="28"/>
          <w:szCs w:val="28"/>
        </w:rPr>
        <w:t>ое решение вопроса о сроке пред</w:t>
      </w:r>
      <w:r w:rsidR="00112960" w:rsidRPr="00263C53">
        <w:rPr>
          <w:rFonts w:ascii="Times New Roman" w:hAnsi="Times New Roman" w:cs="Times New Roman"/>
          <w:bCs/>
          <w:sz w:val="28"/>
          <w:szCs w:val="28"/>
        </w:rPr>
        <w:t>о</w:t>
      </w:r>
      <w:r w:rsidR="001561A5" w:rsidRPr="00263C53">
        <w:rPr>
          <w:rFonts w:ascii="Times New Roman" w:hAnsi="Times New Roman" w:cs="Times New Roman"/>
          <w:bCs/>
          <w:sz w:val="28"/>
          <w:szCs w:val="28"/>
        </w:rPr>
        <w:t>ставления доказательств перехода требования является невозможным</w:t>
      </w:r>
      <w:r w:rsidR="00472518" w:rsidRPr="00263C53">
        <w:rPr>
          <w:rFonts w:ascii="Times New Roman" w:hAnsi="Times New Roman" w:cs="Times New Roman"/>
          <w:bCs/>
          <w:sz w:val="28"/>
          <w:szCs w:val="28"/>
        </w:rPr>
        <w:t xml:space="preserve"> ввиду необходимости учета фактических обстоятел</w:t>
      </w:r>
      <w:r w:rsidR="002B26A3" w:rsidRPr="00263C53">
        <w:rPr>
          <w:rFonts w:ascii="Times New Roman" w:hAnsi="Times New Roman" w:cs="Times New Roman"/>
          <w:bCs/>
          <w:sz w:val="28"/>
          <w:szCs w:val="28"/>
        </w:rPr>
        <w:t>ьств каждой конкретной ситуации, включая место</w:t>
      </w:r>
      <w:r w:rsidR="00AC3F99" w:rsidRPr="00263C53">
        <w:rPr>
          <w:rFonts w:ascii="Times New Roman" w:hAnsi="Times New Roman" w:cs="Times New Roman"/>
          <w:bCs/>
          <w:sz w:val="28"/>
          <w:szCs w:val="28"/>
        </w:rPr>
        <w:t xml:space="preserve"> нахождения</w:t>
      </w:r>
      <w:r w:rsidR="002B26A3" w:rsidRPr="00263C53">
        <w:rPr>
          <w:rFonts w:ascii="Times New Roman" w:hAnsi="Times New Roman" w:cs="Times New Roman"/>
          <w:bCs/>
          <w:sz w:val="28"/>
          <w:szCs w:val="28"/>
        </w:rPr>
        <w:t xml:space="preserve">, режим работы </w:t>
      </w:r>
      <w:r w:rsidR="001832D5" w:rsidRPr="00263C53">
        <w:rPr>
          <w:rFonts w:ascii="Times New Roman" w:hAnsi="Times New Roman" w:cs="Times New Roman"/>
          <w:bCs/>
          <w:sz w:val="28"/>
          <w:szCs w:val="28"/>
        </w:rPr>
        <w:t>сторон, т.</w:t>
      </w:r>
      <w:r w:rsidR="00471902" w:rsidRPr="00263C53">
        <w:rPr>
          <w:rFonts w:ascii="Times New Roman" w:hAnsi="Times New Roman" w:cs="Times New Roman"/>
          <w:sz w:val="28"/>
          <w:szCs w:val="28"/>
        </w:rPr>
        <w:t> </w:t>
      </w:r>
      <w:r w:rsidR="001832D5" w:rsidRPr="00263C53">
        <w:rPr>
          <w:rFonts w:ascii="Times New Roman" w:hAnsi="Times New Roman" w:cs="Times New Roman"/>
          <w:bCs/>
          <w:sz w:val="28"/>
          <w:szCs w:val="28"/>
        </w:rPr>
        <w:t xml:space="preserve">е. </w:t>
      </w:r>
      <w:r w:rsidR="002257AB" w:rsidRPr="00263C53">
        <w:rPr>
          <w:rFonts w:ascii="Times New Roman" w:hAnsi="Times New Roman" w:cs="Times New Roman"/>
          <w:bCs/>
          <w:sz w:val="28"/>
          <w:szCs w:val="28"/>
        </w:rPr>
        <w:t xml:space="preserve">такое определение </w:t>
      </w:r>
      <w:proofErr w:type="gramStart"/>
      <w:r w:rsidR="002257AB" w:rsidRPr="00263C53">
        <w:rPr>
          <w:rFonts w:ascii="Times New Roman" w:hAnsi="Times New Roman" w:cs="Times New Roman"/>
          <w:bCs/>
          <w:sz w:val="28"/>
          <w:szCs w:val="28"/>
        </w:rPr>
        <w:t>срока</w:t>
      </w:r>
      <w:proofErr w:type="gramEnd"/>
      <w:r w:rsidR="001832D5" w:rsidRPr="00263C53">
        <w:rPr>
          <w:rFonts w:ascii="Times New Roman" w:hAnsi="Times New Roman" w:cs="Times New Roman"/>
          <w:bCs/>
          <w:sz w:val="28"/>
          <w:szCs w:val="28"/>
        </w:rPr>
        <w:t xml:space="preserve"> </w:t>
      </w:r>
      <w:r w:rsidR="001A066D" w:rsidRPr="00263C53">
        <w:rPr>
          <w:rFonts w:ascii="Times New Roman" w:hAnsi="Times New Roman" w:cs="Times New Roman"/>
          <w:bCs/>
          <w:sz w:val="28"/>
          <w:szCs w:val="28"/>
        </w:rPr>
        <w:t>вносит</w:t>
      </w:r>
      <w:r w:rsidR="001832D5" w:rsidRPr="00263C53">
        <w:rPr>
          <w:rFonts w:ascii="Times New Roman" w:hAnsi="Times New Roman" w:cs="Times New Roman"/>
          <w:bCs/>
          <w:sz w:val="28"/>
          <w:szCs w:val="28"/>
        </w:rPr>
        <w:t xml:space="preserve"> «необходимую гибкость</w:t>
      </w:r>
      <w:r w:rsidR="008270EF" w:rsidRPr="00263C53">
        <w:rPr>
          <w:rFonts w:ascii="Times New Roman" w:hAnsi="Times New Roman" w:cs="Times New Roman"/>
          <w:bCs/>
          <w:sz w:val="28"/>
          <w:szCs w:val="28"/>
        </w:rPr>
        <w:t>»</w:t>
      </w:r>
      <w:r w:rsidR="00181FF4" w:rsidRPr="00263C53">
        <w:rPr>
          <w:rFonts w:ascii="Times New Roman" w:hAnsi="Times New Roman" w:cs="Times New Roman"/>
          <w:bCs/>
          <w:sz w:val="28"/>
          <w:szCs w:val="28"/>
        </w:rPr>
        <w:t>.</w:t>
      </w:r>
      <w:r w:rsidR="001832D5" w:rsidRPr="00263C53">
        <w:rPr>
          <w:rStyle w:val="aa"/>
          <w:rFonts w:ascii="Times New Roman" w:hAnsi="Times New Roman" w:cs="Times New Roman"/>
          <w:bCs/>
          <w:sz w:val="28"/>
          <w:szCs w:val="28"/>
        </w:rPr>
        <w:footnoteReference w:id="29"/>
      </w:r>
      <w:r w:rsidR="001832D5" w:rsidRPr="00263C53">
        <w:rPr>
          <w:rFonts w:ascii="Times New Roman" w:hAnsi="Times New Roman" w:cs="Times New Roman"/>
          <w:bCs/>
          <w:sz w:val="28"/>
          <w:szCs w:val="28"/>
        </w:rPr>
        <w:t xml:space="preserve"> </w:t>
      </w:r>
      <w:r w:rsidR="005420BD" w:rsidRPr="00263C53">
        <w:rPr>
          <w:rFonts w:ascii="Times New Roman" w:hAnsi="Times New Roman" w:cs="Times New Roman"/>
          <w:bCs/>
          <w:sz w:val="28"/>
          <w:szCs w:val="28"/>
        </w:rPr>
        <w:t>Однако</w:t>
      </w:r>
      <w:r w:rsidR="00472518" w:rsidRPr="00263C53">
        <w:rPr>
          <w:rFonts w:ascii="Times New Roman" w:hAnsi="Times New Roman" w:cs="Times New Roman"/>
          <w:bCs/>
          <w:sz w:val="28"/>
          <w:szCs w:val="28"/>
        </w:rPr>
        <w:t xml:space="preserve"> поскольку, по общему правилу, доказательством перехода требования является просто</w:t>
      </w:r>
      <w:r w:rsidR="005F4A1E" w:rsidRPr="00263C53">
        <w:rPr>
          <w:rFonts w:ascii="Times New Roman" w:hAnsi="Times New Roman" w:cs="Times New Roman"/>
          <w:bCs/>
          <w:sz w:val="28"/>
          <w:szCs w:val="28"/>
        </w:rPr>
        <w:t>е</w:t>
      </w:r>
      <w:r w:rsidR="00472518" w:rsidRPr="00263C53">
        <w:rPr>
          <w:rFonts w:ascii="Times New Roman" w:hAnsi="Times New Roman" w:cs="Times New Roman"/>
          <w:bCs/>
          <w:sz w:val="28"/>
          <w:szCs w:val="28"/>
        </w:rPr>
        <w:t xml:space="preserve"> подтверждение цедента, </w:t>
      </w:r>
      <w:r w:rsidR="005F4A1E" w:rsidRPr="00263C53">
        <w:rPr>
          <w:rFonts w:ascii="Times New Roman" w:hAnsi="Times New Roman" w:cs="Times New Roman"/>
          <w:bCs/>
          <w:sz w:val="28"/>
          <w:szCs w:val="28"/>
        </w:rPr>
        <w:t xml:space="preserve">не предполагающее сбора пакета письменных документов и несение иных </w:t>
      </w:r>
      <w:r w:rsidR="001A46B3" w:rsidRPr="00263C53">
        <w:rPr>
          <w:rFonts w:ascii="Times New Roman" w:hAnsi="Times New Roman" w:cs="Times New Roman"/>
          <w:bCs/>
          <w:sz w:val="28"/>
          <w:szCs w:val="28"/>
        </w:rPr>
        <w:t xml:space="preserve">существенных </w:t>
      </w:r>
      <w:r w:rsidR="005F4A1E" w:rsidRPr="00263C53">
        <w:rPr>
          <w:rFonts w:ascii="Times New Roman" w:hAnsi="Times New Roman" w:cs="Times New Roman"/>
          <w:bCs/>
          <w:sz w:val="28"/>
          <w:szCs w:val="28"/>
        </w:rPr>
        <w:t xml:space="preserve">временных затрат, </w:t>
      </w:r>
      <w:r w:rsidR="00472518" w:rsidRPr="00263C53">
        <w:rPr>
          <w:rFonts w:ascii="Times New Roman" w:hAnsi="Times New Roman" w:cs="Times New Roman"/>
          <w:bCs/>
          <w:sz w:val="28"/>
          <w:szCs w:val="28"/>
        </w:rPr>
        <w:t>разумный срок пред</w:t>
      </w:r>
      <w:r w:rsidR="00471902" w:rsidRPr="00263C53">
        <w:rPr>
          <w:rFonts w:ascii="Times New Roman" w:hAnsi="Times New Roman" w:cs="Times New Roman"/>
          <w:bCs/>
          <w:sz w:val="28"/>
          <w:szCs w:val="28"/>
        </w:rPr>
        <w:t>о</w:t>
      </w:r>
      <w:r w:rsidR="00472518" w:rsidRPr="00263C53">
        <w:rPr>
          <w:rFonts w:ascii="Times New Roman" w:hAnsi="Times New Roman" w:cs="Times New Roman"/>
          <w:bCs/>
          <w:sz w:val="28"/>
          <w:szCs w:val="28"/>
        </w:rPr>
        <w:t xml:space="preserve">ставления такого подтверждения должен быть достаточно </w:t>
      </w:r>
      <w:r w:rsidR="002102D8" w:rsidRPr="00263C53">
        <w:rPr>
          <w:rFonts w:ascii="Times New Roman" w:hAnsi="Times New Roman" w:cs="Times New Roman"/>
          <w:bCs/>
          <w:sz w:val="28"/>
          <w:szCs w:val="28"/>
        </w:rPr>
        <w:t>коротким</w:t>
      </w:r>
      <w:r w:rsidR="005F4A1E" w:rsidRPr="00263C53">
        <w:rPr>
          <w:rFonts w:ascii="Times New Roman" w:hAnsi="Times New Roman" w:cs="Times New Roman"/>
          <w:bCs/>
          <w:sz w:val="28"/>
          <w:szCs w:val="28"/>
        </w:rPr>
        <w:t>.</w:t>
      </w:r>
    </w:p>
    <w:p w14:paraId="7A782823" w14:textId="2D826D6E" w:rsidR="00A57580" w:rsidRPr="00263C53" w:rsidRDefault="0035382A" w:rsidP="00832C93">
      <w:pPr>
        <w:spacing w:after="0" w:line="420" w:lineRule="exact"/>
        <w:ind w:firstLine="709"/>
        <w:jc w:val="both"/>
        <w:rPr>
          <w:rFonts w:ascii="Times New Roman" w:hAnsi="Times New Roman" w:cs="Times New Roman"/>
          <w:bCs/>
          <w:sz w:val="28"/>
          <w:szCs w:val="28"/>
        </w:rPr>
      </w:pPr>
      <w:r w:rsidRPr="00263C53">
        <w:rPr>
          <w:rFonts w:ascii="Times New Roman" w:hAnsi="Times New Roman" w:cs="Times New Roman"/>
          <w:bCs/>
          <w:sz w:val="28"/>
          <w:szCs w:val="28"/>
        </w:rPr>
        <w:t xml:space="preserve">Правовым последствием получения от цедента </w:t>
      </w:r>
      <w:r w:rsidR="00E03872" w:rsidRPr="00263C53">
        <w:rPr>
          <w:rFonts w:ascii="Times New Roman" w:hAnsi="Times New Roman" w:cs="Times New Roman"/>
          <w:bCs/>
          <w:sz w:val="28"/>
          <w:szCs w:val="28"/>
        </w:rPr>
        <w:t xml:space="preserve">подтверждения </w:t>
      </w:r>
      <w:r w:rsidRPr="00263C53">
        <w:rPr>
          <w:rFonts w:ascii="Times New Roman" w:hAnsi="Times New Roman" w:cs="Times New Roman"/>
          <w:bCs/>
          <w:sz w:val="28"/>
          <w:szCs w:val="28"/>
        </w:rPr>
        <w:t xml:space="preserve">перехода требования является </w:t>
      </w:r>
      <w:r w:rsidR="00386E3B" w:rsidRPr="00263C53">
        <w:rPr>
          <w:rFonts w:ascii="Times New Roman" w:hAnsi="Times New Roman" w:cs="Times New Roman"/>
          <w:bCs/>
          <w:sz w:val="28"/>
          <w:szCs w:val="28"/>
        </w:rPr>
        <w:t xml:space="preserve">прекращение права должника </w:t>
      </w:r>
      <w:r w:rsidR="00FB54A1" w:rsidRPr="00263C53">
        <w:rPr>
          <w:rFonts w:ascii="Times New Roman" w:hAnsi="Times New Roman" w:cs="Times New Roman"/>
          <w:bCs/>
          <w:sz w:val="28"/>
          <w:szCs w:val="28"/>
        </w:rPr>
        <w:t xml:space="preserve">осуществлять дальнейшее </w:t>
      </w:r>
      <w:r w:rsidR="00386E3B" w:rsidRPr="00263C53">
        <w:rPr>
          <w:rFonts w:ascii="Times New Roman" w:hAnsi="Times New Roman" w:cs="Times New Roman"/>
          <w:bCs/>
          <w:sz w:val="28"/>
          <w:szCs w:val="28"/>
        </w:rPr>
        <w:t>приостанов</w:t>
      </w:r>
      <w:r w:rsidR="00FB54A1" w:rsidRPr="00263C53">
        <w:rPr>
          <w:rFonts w:ascii="Times New Roman" w:hAnsi="Times New Roman" w:cs="Times New Roman"/>
          <w:bCs/>
          <w:sz w:val="28"/>
          <w:szCs w:val="28"/>
        </w:rPr>
        <w:t>ление исполнения</w:t>
      </w:r>
      <w:r w:rsidR="00386E3B" w:rsidRPr="00263C53">
        <w:rPr>
          <w:rFonts w:ascii="Times New Roman" w:hAnsi="Times New Roman" w:cs="Times New Roman"/>
          <w:bCs/>
          <w:sz w:val="28"/>
          <w:szCs w:val="28"/>
        </w:rPr>
        <w:t xml:space="preserve"> обязательства цессионарию</w:t>
      </w:r>
      <w:r w:rsidR="002102D8" w:rsidRPr="00263C53">
        <w:rPr>
          <w:rFonts w:ascii="Times New Roman" w:hAnsi="Times New Roman" w:cs="Times New Roman"/>
          <w:bCs/>
          <w:sz w:val="28"/>
          <w:szCs w:val="28"/>
        </w:rPr>
        <w:t>. Таким образом,</w:t>
      </w:r>
      <w:r w:rsidR="00386E3B" w:rsidRPr="00263C53">
        <w:rPr>
          <w:rFonts w:ascii="Times New Roman" w:hAnsi="Times New Roman" w:cs="Times New Roman"/>
          <w:bCs/>
          <w:sz w:val="28"/>
          <w:szCs w:val="28"/>
        </w:rPr>
        <w:t xml:space="preserve"> </w:t>
      </w:r>
      <w:r w:rsidR="00E32871" w:rsidRPr="00263C53">
        <w:rPr>
          <w:rFonts w:ascii="Times New Roman" w:hAnsi="Times New Roman" w:cs="Times New Roman"/>
          <w:bCs/>
          <w:sz w:val="28"/>
          <w:szCs w:val="28"/>
        </w:rPr>
        <w:t>обязанность произвести исполнение цессионарию становится «полноценной», и за просрочку исполнения после получения подтверждения от цедента должник может быть привлечен к ответственности.</w:t>
      </w:r>
    </w:p>
    <w:p w14:paraId="6EA8B229" w14:textId="77777777" w:rsidR="00044AF6" w:rsidRPr="00263C53" w:rsidRDefault="002C7D30" w:rsidP="00832C93">
      <w:pPr>
        <w:spacing w:after="0" w:line="420" w:lineRule="exact"/>
        <w:ind w:firstLine="709"/>
        <w:jc w:val="both"/>
        <w:rPr>
          <w:rFonts w:ascii="Times New Roman" w:hAnsi="Times New Roman" w:cs="Times New Roman"/>
          <w:bCs/>
          <w:sz w:val="28"/>
          <w:szCs w:val="28"/>
        </w:rPr>
      </w:pPr>
      <w:r w:rsidRPr="00263C53">
        <w:rPr>
          <w:rFonts w:ascii="Times New Roman" w:hAnsi="Times New Roman" w:cs="Times New Roman"/>
          <w:bCs/>
          <w:sz w:val="28"/>
          <w:szCs w:val="28"/>
        </w:rPr>
        <w:t xml:space="preserve">В случае </w:t>
      </w:r>
      <w:r w:rsidR="004E0532" w:rsidRPr="00263C53">
        <w:rPr>
          <w:rFonts w:ascii="Times New Roman" w:hAnsi="Times New Roman" w:cs="Times New Roman"/>
          <w:bCs/>
          <w:sz w:val="28"/>
          <w:szCs w:val="28"/>
        </w:rPr>
        <w:t>непред</w:t>
      </w:r>
      <w:r w:rsidR="00803281" w:rsidRPr="00263C53">
        <w:rPr>
          <w:rFonts w:ascii="Times New Roman" w:hAnsi="Times New Roman" w:cs="Times New Roman"/>
          <w:bCs/>
          <w:sz w:val="28"/>
          <w:szCs w:val="28"/>
        </w:rPr>
        <w:t>о</w:t>
      </w:r>
      <w:r w:rsidR="004E0532" w:rsidRPr="00263C53">
        <w:rPr>
          <w:rFonts w:ascii="Times New Roman" w:hAnsi="Times New Roman" w:cs="Times New Roman"/>
          <w:bCs/>
          <w:sz w:val="28"/>
          <w:szCs w:val="28"/>
        </w:rPr>
        <w:t>ставления</w:t>
      </w:r>
      <w:r w:rsidR="003A59C3" w:rsidRPr="00263C53">
        <w:rPr>
          <w:rFonts w:ascii="Times New Roman" w:hAnsi="Times New Roman" w:cs="Times New Roman"/>
          <w:bCs/>
          <w:sz w:val="28"/>
          <w:szCs w:val="28"/>
        </w:rPr>
        <w:t xml:space="preserve"> </w:t>
      </w:r>
      <w:r w:rsidR="002130B4" w:rsidRPr="00263C53">
        <w:rPr>
          <w:rFonts w:ascii="Times New Roman" w:hAnsi="Times New Roman" w:cs="Times New Roman"/>
          <w:bCs/>
          <w:sz w:val="28"/>
          <w:szCs w:val="28"/>
        </w:rPr>
        <w:t xml:space="preserve">цедентом подтверждения перехода требования в разумный срок </w:t>
      </w:r>
      <w:r w:rsidR="003A59C3" w:rsidRPr="00263C53">
        <w:rPr>
          <w:rFonts w:ascii="Times New Roman" w:hAnsi="Times New Roman" w:cs="Times New Roman"/>
          <w:bCs/>
          <w:sz w:val="28"/>
          <w:szCs w:val="28"/>
        </w:rPr>
        <w:t xml:space="preserve">должник вправе </w:t>
      </w:r>
      <w:r w:rsidR="002130B4" w:rsidRPr="00263C53">
        <w:rPr>
          <w:rFonts w:ascii="Times New Roman" w:hAnsi="Times New Roman" w:cs="Times New Roman"/>
          <w:bCs/>
          <w:i/>
          <w:sz w:val="28"/>
          <w:szCs w:val="28"/>
        </w:rPr>
        <w:t>исполнить обязательство цеденту</w:t>
      </w:r>
      <w:r w:rsidR="002130B4" w:rsidRPr="00263C53">
        <w:rPr>
          <w:rFonts w:ascii="Times New Roman" w:hAnsi="Times New Roman" w:cs="Times New Roman"/>
          <w:bCs/>
          <w:sz w:val="28"/>
          <w:szCs w:val="28"/>
        </w:rPr>
        <w:t xml:space="preserve"> (</w:t>
      </w:r>
      <w:r w:rsidR="003A59C3" w:rsidRPr="00263C53">
        <w:rPr>
          <w:rFonts w:ascii="Times New Roman" w:hAnsi="Times New Roman" w:cs="Times New Roman"/>
          <w:bCs/>
          <w:sz w:val="28"/>
          <w:szCs w:val="28"/>
        </w:rPr>
        <w:t>п</w:t>
      </w:r>
      <w:r w:rsidR="002130B4" w:rsidRPr="00263C53">
        <w:rPr>
          <w:rFonts w:ascii="Times New Roman" w:hAnsi="Times New Roman" w:cs="Times New Roman"/>
          <w:bCs/>
          <w:sz w:val="28"/>
          <w:szCs w:val="28"/>
        </w:rPr>
        <w:t xml:space="preserve">. 20 Постановление Пленума </w:t>
      </w:r>
      <w:r w:rsidR="002E0F8A" w:rsidRPr="00263C53">
        <w:rPr>
          <w:rFonts w:ascii="Times New Roman" w:hAnsi="Times New Roman" w:cs="Times New Roman"/>
          <w:bCs/>
          <w:sz w:val="28"/>
          <w:szCs w:val="28"/>
        </w:rPr>
        <w:t>ВС</w:t>
      </w:r>
      <w:r w:rsidR="002130B4" w:rsidRPr="00263C53">
        <w:rPr>
          <w:rFonts w:ascii="Times New Roman" w:hAnsi="Times New Roman" w:cs="Times New Roman"/>
          <w:bCs/>
          <w:sz w:val="28"/>
          <w:szCs w:val="28"/>
        </w:rPr>
        <w:t xml:space="preserve"> РФ № 54).</w:t>
      </w:r>
      <w:r w:rsidR="008F2A5C" w:rsidRPr="00263C53">
        <w:rPr>
          <w:rFonts w:ascii="Times New Roman" w:hAnsi="Times New Roman" w:cs="Times New Roman"/>
          <w:bCs/>
          <w:sz w:val="28"/>
          <w:szCs w:val="28"/>
        </w:rPr>
        <w:t xml:space="preserve"> Аналогичное решение отражено в п. 2 ст. 830</w:t>
      </w:r>
      <w:r w:rsidR="00E2176F" w:rsidRPr="00263C53">
        <w:rPr>
          <w:rFonts w:ascii="Times New Roman" w:hAnsi="Times New Roman" w:cs="Times New Roman"/>
          <w:bCs/>
          <w:sz w:val="28"/>
          <w:szCs w:val="28"/>
        </w:rPr>
        <w:t xml:space="preserve"> ГК РФ</w:t>
      </w:r>
      <w:r w:rsidR="008F2A5C" w:rsidRPr="00263C53">
        <w:rPr>
          <w:rFonts w:ascii="Times New Roman" w:hAnsi="Times New Roman" w:cs="Times New Roman"/>
          <w:bCs/>
          <w:sz w:val="28"/>
          <w:szCs w:val="28"/>
        </w:rPr>
        <w:t xml:space="preserve"> применительно к факторингу,</w:t>
      </w:r>
      <w:r w:rsidR="00B650FF" w:rsidRPr="00263C53">
        <w:rPr>
          <w:rFonts w:ascii="Times New Roman" w:hAnsi="Times New Roman" w:cs="Times New Roman"/>
          <w:bCs/>
          <w:sz w:val="28"/>
          <w:szCs w:val="28"/>
        </w:rPr>
        <w:t xml:space="preserve"> а также</w:t>
      </w:r>
      <w:r w:rsidR="008F2A5C" w:rsidRPr="00263C53">
        <w:rPr>
          <w:rFonts w:ascii="Times New Roman" w:hAnsi="Times New Roman" w:cs="Times New Roman"/>
          <w:bCs/>
          <w:sz w:val="28"/>
          <w:szCs w:val="28"/>
        </w:rPr>
        <w:t xml:space="preserve"> </w:t>
      </w:r>
      <w:r w:rsidR="00A86C45" w:rsidRPr="00263C53">
        <w:rPr>
          <w:rFonts w:ascii="Times New Roman" w:hAnsi="Times New Roman" w:cs="Times New Roman"/>
          <w:bCs/>
          <w:sz w:val="28"/>
          <w:szCs w:val="28"/>
        </w:rPr>
        <w:t xml:space="preserve">в </w:t>
      </w:r>
      <w:r w:rsidR="000C702D" w:rsidRPr="00263C53">
        <w:rPr>
          <w:rFonts w:ascii="Times New Roman" w:hAnsi="Times New Roman" w:cs="Times New Roman"/>
          <w:bCs/>
          <w:sz w:val="28"/>
          <w:szCs w:val="28"/>
        </w:rPr>
        <w:t>п. 7 ст. 17 Конвенц</w:t>
      </w:r>
      <w:proofErr w:type="gramStart"/>
      <w:r w:rsidR="000C702D" w:rsidRPr="00263C53">
        <w:rPr>
          <w:rFonts w:ascii="Times New Roman" w:hAnsi="Times New Roman" w:cs="Times New Roman"/>
          <w:bCs/>
          <w:sz w:val="28"/>
          <w:szCs w:val="28"/>
        </w:rPr>
        <w:t>ии ОО</w:t>
      </w:r>
      <w:proofErr w:type="gramEnd"/>
      <w:r w:rsidR="000C702D" w:rsidRPr="00263C53">
        <w:rPr>
          <w:rFonts w:ascii="Times New Roman" w:hAnsi="Times New Roman" w:cs="Times New Roman"/>
          <w:bCs/>
          <w:sz w:val="28"/>
          <w:szCs w:val="28"/>
        </w:rPr>
        <w:t>Н об уступке дебиторской задолженности.</w:t>
      </w:r>
      <w:r w:rsidR="00C605F2" w:rsidRPr="00263C53">
        <w:rPr>
          <w:rFonts w:ascii="Times New Roman" w:hAnsi="Times New Roman" w:cs="Times New Roman"/>
          <w:bCs/>
          <w:sz w:val="28"/>
          <w:szCs w:val="28"/>
        </w:rPr>
        <w:t xml:space="preserve"> </w:t>
      </w:r>
      <w:r w:rsidR="00846CE3" w:rsidRPr="00263C53">
        <w:rPr>
          <w:rFonts w:ascii="Times New Roman" w:hAnsi="Times New Roman" w:cs="Times New Roman"/>
          <w:bCs/>
          <w:sz w:val="28"/>
          <w:szCs w:val="28"/>
        </w:rPr>
        <w:t>При этом, безусловно,</w:t>
      </w:r>
      <w:r w:rsidR="003B0AFB" w:rsidRPr="00263C53">
        <w:rPr>
          <w:rFonts w:ascii="Times New Roman" w:hAnsi="Times New Roman" w:cs="Times New Roman"/>
          <w:bCs/>
          <w:sz w:val="28"/>
          <w:szCs w:val="28"/>
        </w:rPr>
        <w:t xml:space="preserve"> должник вправе исполнить обязательство цеденту </w:t>
      </w:r>
      <w:r w:rsidR="000C5C5B" w:rsidRPr="00263C53">
        <w:rPr>
          <w:rFonts w:ascii="Times New Roman" w:hAnsi="Times New Roman" w:cs="Times New Roman"/>
          <w:bCs/>
          <w:sz w:val="28"/>
          <w:szCs w:val="28"/>
        </w:rPr>
        <w:t>не только в случае неподтверждения перехода требования</w:t>
      </w:r>
      <w:r w:rsidR="004627A0" w:rsidRPr="00263C53">
        <w:rPr>
          <w:rFonts w:ascii="Times New Roman" w:hAnsi="Times New Roman" w:cs="Times New Roman"/>
          <w:bCs/>
          <w:sz w:val="28"/>
          <w:szCs w:val="28"/>
        </w:rPr>
        <w:t xml:space="preserve"> цедентом в разумный срок</w:t>
      </w:r>
      <w:r w:rsidR="000C5C5B" w:rsidRPr="00263C53">
        <w:rPr>
          <w:rFonts w:ascii="Times New Roman" w:hAnsi="Times New Roman" w:cs="Times New Roman"/>
          <w:bCs/>
          <w:sz w:val="28"/>
          <w:szCs w:val="28"/>
        </w:rPr>
        <w:t xml:space="preserve">, но и </w:t>
      </w:r>
      <w:r w:rsidR="003B0AFB" w:rsidRPr="00263C53">
        <w:rPr>
          <w:rFonts w:ascii="Times New Roman" w:hAnsi="Times New Roman" w:cs="Times New Roman"/>
          <w:bCs/>
          <w:sz w:val="28"/>
          <w:szCs w:val="28"/>
        </w:rPr>
        <w:t xml:space="preserve">в случае </w:t>
      </w:r>
      <w:r w:rsidR="000C5C5B" w:rsidRPr="00263C53">
        <w:rPr>
          <w:rFonts w:ascii="Times New Roman" w:hAnsi="Times New Roman" w:cs="Times New Roman"/>
          <w:bCs/>
          <w:sz w:val="28"/>
          <w:szCs w:val="28"/>
        </w:rPr>
        <w:t xml:space="preserve">получения от цедента </w:t>
      </w:r>
      <w:r w:rsidR="00846CE3" w:rsidRPr="00263C53">
        <w:rPr>
          <w:rFonts w:ascii="Times New Roman" w:hAnsi="Times New Roman" w:cs="Times New Roman"/>
          <w:bCs/>
          <w:sz w:val="28"/>
          <w:szCs w:val="28"/>
        </w:rPr>
        <w:t xml:space="preserve">прямого </w:t>
      </w:r>
      <w:r w:rsidR="000C5C5B" w:rsidRPr="00263C53">
        <w:rPr>
          <w:rFonts w:ascii="Times New Roman" w:hAnsi="Times New Roman" w:cs="Times New Roman"/>
          <w:bCs/>
          <w:sz w:val="28"/>
          <w:szCs w:val="28"/>
        </w:rPr>
        <w:t>опровержения перехода требования.</w:t>
      </w:r>
    </w:p>
    <w:p w14:paraId="58C7BB04" w14:textId="1B0C827D" w:rsidR="00DC5E7E" w:rsidRPr="00263C53" w:rsidRDefault="00C605F2" w:rsidP="00832C93">
      <w:pPr>
        <w:spacing w:after="0" w:line="420" w:lineRule="exact"/>
        <w:ind w:firstLine="709"/>
        <w:jc w:val="both"/>
        <w:rPr>
          <w:rFonts w:ascii="Times New Roman" w:hAnsi="Times New Roman" w:cs="Times New Roman"/>
          <w:bCs/>
          <w:sz w:val="28"/>
          <w:szCs w:val="28"/>
        </w:rPr>
      </w:pPr>
      <w:r w:rsidRPr="00263C53">
        <w:rPr>
          <w:rFonts w:ascii="Times New Roman" w:hAnsi="Times New Roman" w:cs="Times New Roman"/>
          <w:bCs/>
          <w:sz w:val="28"/>
          <w:szCs w:val="28"/>
        </w:rPr>
        <w:lastRenderedPageBreak/>
        <w:t xml:space="preserve">В данном случае было бы неправильно говорить об утрате </w:t>
      </w:r>
      <w:proofErr w:type="gramStart"/>
      <w:r w:rsidRPr="00263C53">
        <w:rPr>
          <w:rFonts w:ascii="Times New Roman" w:hAnsi="Times New Roman" w:cs="Times New Roman"/>
          <w:bCs/>
          <w:sz w:val="28"/>
          <w:szCs w:val="28"/>
        </w:rPr>
        <w:t>уведомлением</w:t>
      </w:r>
      <w:proofErr w:type="gramEnd"/>
      <w:r w:rsidRPr="00263C53">
        <w:rPr>
          <w:rFonts w:ascii="Times New Roman" w:hAnsi="Times New Roman" w:cs="Times New Roman"/>
          <w:bCs/>
          <w:sz w:val="28"/>
          <w:szCs w:val="28"/>
        </w:rPr>
        <w:t xml:space="preserve"> об уступке юридической силы</w:t>
      </w:r>
      <w:r w:rsidR="00A86C45" w:rsidRPr="00263C53">
        <w:rPr>
          <w:rFonts w:ascii="Times New Roman" w:hAnsi="Times New Roman" w:cs="Times New Roman"/>
          <w:bCs/>
          <w:sz w:val="28"/>
          <w:szCs w:val="28"/>
        </w:rPr>
        <w:t>.</w:t>
      </w:r>
      <w:r w:rsidRPr="00263C53">
        <w:rPr>
          <w:rFonts w:ascii="Times New Roman" w:hAnsi="Times New Roman" w:cs="Times New Roman"/>
          <w:bCs/>
          <w:sz w:val="28"/>
          <w:szCs w:val="28"/>
        </w:rPr>
        <w:t xml:space="preserve"> </w:t>
      </w:r>
      <w:r w:rsidR="00A86C45" w:rsidRPr="00263C53">
        <w:rPr>
          <w:rFonts w:ascii="Times New Roman" w:hAnsi="Times New Roman" w:cs="Times New Roman"/>
          <w:bCs/>
          <w:sz w:val="28"/>
          <w:szCs w:val="28"/>
        </w:rPr>
        <w:t xml:space="preserve">Оно </w:t>
      </w:r>
      <w:r w:rsidRPr="00263C53">
        <w:rPr>
          <w:rFonts w:ascii="Times New Roman" w:hAnsi="Times New Roman" w:cs="Times New Roman"/>
          <w:bCs/>
          <w:sz w:val="28"/>
          <w:szCs w:val="28"/>
        </w:rPr>
        <w:t xml:space="preserve">уже произвело </w:t>
      </w:r>
      <w:r w:rsidR="00135F92" w:rsidRPr="00263C53">
        <w:rPr>
          <w:rFonts w:ascii="Times New Roman" w:hAnsi="Times New Roman" w:cs="Times New Roman"/>
          <w:bCs/>
          <w:sz w:val="28"/>
          <w:szCs w:val="28"/>
        </w:rPr>
        <w:t xml:space="preserve">правовой эффект, </w:t>
      </w:r>
      <w:r w:rsidR="007354DC" w:rsidRPr="00263C53">
        <w:rPr>
          <w:rFonts w:ascii="Times New Roman" w:hAnsi="Times New Roman" w:cs="Times New Roman"/>
          <w:bCs/>
          <w:sz w:val="28"/>
          <w:szCs w:val="28"/>
        </w:rPr>
        <w:t xml:space="preserve">заключающийся в том, что </w:t>
      </w:r>
      <w:r w:rsidRPr="00263C53">
        <w:rPr>
          <w:rFonts w:ascii="Times New Roman" w:hAnsi="Times New Roman" w:cs="Times New Roman"/>
          <w:bCs/>
          <w:sz w:val="28"/>
          <w:szCs w:val="28"/>
        </w:rPr>
        <w:t>должник получил информацию о пер</w:t>
      </w:r>
      <w:r w:rsidR="00135F92" w:rsidRPr="00263C53">
        <w:rPr>
          <w:rFonts w:ascii="Times New Roman" w:hAnsi="Times New Roman" w:cs="Times New Roman"/>
          <w:bCs/>
          <w:sz w:val="28"/>
          <w:szCs w:val="28"/>
        </w:rPr>
        <w:t xml:space="preserve">емене кредитора </w:t>
      </w:r>
      <w:r w:rsidR="00A73057" w:rsidRPr="00263C53">
        <w:rPr>
          <w:rFonts w:ascii="Times New Roman" w:hAnsi="Times New Roman" w:cs="Times New Roman"/>
          <w:bCs/>
          <w:sz w:val="28"/>
          <w:szCs w:val="28"/>
        </w:rPr>
        <w:t>по</w:t>
      </w:r>
      <w:r w:rsidR="00135F92" w:rsidRPr="00263C53">
        <w:rPr>
          <w:rFonts w:ascii="Times New Roman" w:hAnsi="Times New Roman" w:cs="Times New Roman"/>
          <w:bCs/>
          <w:sz w:val="28"/>
          <w:szCs w:val="28"/>
        </w:rPr>
        <w:t xml:space="preserve"> обязательств</w:t>
      </w:r>
      <w:r w:rsidR="00A73057" w:rsidRPr="00263C53">
        <w:rPr>
          <w:rFonts w:ascii="Times New Roman" w:hAnsi="Times New Roman" w:cs="Times New Roman"/>
          <w:bCs/>
          <w:sz w:val="28"/>
          <w:szCs w:val="28"/>
        </w:rPr>
        <w:t>у</w:t>
      </w:r>
      <w:r w:rsidR="00135F92" w:rsidRPr="00263C53">
        <w:rPr>
          <w:rFonts w:ascii="Times New Roman" w:hAnsi="Times New Roman" w:cs="Times New Roman"/>
          <w:bCs/>
          <w:sz w:val="28"/>
          <w:szCs w:val="28"/>
        </w:rPr>
        <w:t>, соответственно</w:t>
      </w:r>
      <w:r w:rsidR="00A73057" w:rsidRPr="00263C53">
        <w:rPr>
          <w:rFonts w:ascii="Times New Roman" w:hAnsi="Times New Roman" w:cs="Times New Roman"/>
          <w:bCs/>
          <w:sz w:val="28"/>
          <w:szCs w:val="28"/>
        </w:rPr>
        <w:t>,</w:t>
      </w:r>
      <w:r w:rsidR="00135F92" w:rsidRPr="00263C53">
        <w:rPr>
          <w:rFonts w:ascii="Times New Roman" w:hAnsi="Times New Roman" w:cs="Times New Roman"/>
          <w:bCs/>
          <w:sz w:val="28"/>
          <w:szCs w:val="28"/>
        </w:rPr>
        <w:t xml:space="preserve"> утрачивать силу нечему. </w:t>
      </w:r>
      <w:r w:rsidR="00EE1160" w:rsidRPr="00263C53">
        <w:rPr>
          <w:rFonts w:ascii="Times New Roman" w:hAnsi="Times New Roman" w:cs="Times New Roman"/>
          <w:bCs/>
          <w:sz w:val="28"/>
          <w:szCs w:val="28"/>
        </w:rPr>
        <w:t>По существу</w:t>
      </w:r>
      <w:r w:rsidR="00A73057" w:rsidRPr="00263C53">
        <w:rPr>
          <w:rFonts w:ascii="Times New Roman" w:hAnsi="Times New Roman" w:cs="Times New Roman"/>
          <w:bCs/>
          <w:sz w:val="28"/>
          <w:szCs w:val="28"/>
        </w:rPr>
        <w:t>,</w:t>
      </w:r>
      <w:r w:rsidR="00EE1160" w:rsidRPr="00263C53">
        <w:rPr>
          <w:rFonts w:ascii="Times New Roman" w:hAnsi="Times New Roman" w:cs="Times New Roman"/>
          <w:bCs/>
          <w:sz w:val="28"/>
          <w:szCs w:val="28"/>
        </w:rPr>
        <w:t xml:space="preserve"> приведенное правило предполагает наличие у должника права произвести исполнение обязательства вопреки уведомлению</w:t>
      </w:r>
      <w:r w:rsidR="00AE2DD5" w:rsidRPr="00263C53">
        <w:rPr>
          <w:rFonts w:ascii="Times New Roman" w:hAnsi="Times New Roman" w:cs="Times New Roman"/>
          <w:bCs/>
          <w:sz w:val="28"/>
          <w:szCs w:val="28"/>
        </w:rPr>
        <w:t xml:space="preserve"> об уступке</w:t>
      </w:r>
      <w:r w:rsidR="00097639" w:rsidRPr="00263C53">
        <w:rPr>
          <w:rFonts w:ascii="Times New Roman" w:hAnsi="Times New Roman" w:cs="Times New Roman"/>
          <w:bCs/>
          <w:sz w:val="28"/>
          <w:szCs w:val="28"/>
        </w:rPr>
        <w:t xml:space="preserve">, т.е. право действовать так, как будто бы уведомление не было </w:t>
      </w:r>
      <w:r w:rsidR="00A86C45" w:rsidRPr="00263C53">
        <w:rPr>
          <w:rFonts w:ascii="Times New Roman" w:hAnsi="Times New Roman" w:cs="Times New Roman"/>
          <w:bCs/>
          <w:sz w:val="28"/>
          <w:szCs w:val="28"/>
        </w:rPr>
        <w:t xml:space="preserve">им </w:t>
      </w:r>
      <w:r w:rsidR="00097639" w:rsidRPr="00263C53">
        <w:rPr>
          <w:rFonts w:ascii="Times New Roman" w:hAnsi="Times New Roman" w:cs="Times New Roman"/>
          <w:bCs/>
          <w:sz w:val="28"/>
          <w:szCs w:val="28"/>
        </w:rPr>
        <w:t>получено.</w:t>
      </w:r>
    </w:p>
    <w:p w14:paraId="015E667E" w14:textId="0AC6F554" w:rsidR="009F5070" w:rsidRPr="00263C53" w:rsidRDefault="00B8610C" w:rsidP="00832C93">
      <w:pPr>
        <w:spacing w:after="0" w:line="420" w:lineRule="exact"/>
        <w:ind w:firstLine="709"/>
        <w:jc w:val="both"/>
        <w:rPr>
          <w:rFonts w:ascii="Times New Roman" w:hAnsi="Times New Roman" w:cs="Times New Roman"/>
          <w:bCs/>
          <w:sz w:val="28"/>
          <w:szCs w:val="28"/>
        </w:rPr>
      </w:pPr>
      <w:r w:rsidRPr="00263C53">
        <w:rPr>
          <w:rFonts w:ascii="Times New Roman" w:hAnsi="Times New Roman" w:cs="Times New Roman"/>
          <w:bCs/>
          <w:sz w:val="28"/>
          <w:szCs w:val="28"/>
        </w:rPr>
        <w:t>Вместе с тем</w:t>
      </w:r>
      <w:r w:rsidR="009A3F8E" w:rsidRPr="00263C53">
        <w:rPr>
          <w:rFonts w:ascii="Times New Roman" w:hAnsi="Times New Roman" w:cs="Times New Roman"/>
          <w:bCs/>
          <w:sz w:val="28"/>
          <w:szCs w:val="28"/>
        </w:rPr>
        <w:t xml:space="preserve"> </w:t>
      </w:r>
      <w:r w:rsidRPr="00263C53">
        <w:rPr>
          <w:rFonts w:ascii="Times New Roman" w:hAnsi="Times New Roman" w:cs="Times New Roman"/>
          <w:bCs/>
          <w:sz w:val="28"/>
          <w:szCs w:val="28"/>
        </w:rPr>
        <w:t xml:space="preserve">возможны ситуации, </w:t>
      </w:r>
      <w:r w:rsidR="00A86C45" w:rsidRPr="00263C53">
        <w:rPr>
          <w:rFonts w:ascii="Times New Roman" w:hAnsi="Times New Roman" w:cs="Times New Roman"/>
          <w:bCs/>
          <w:sz w:val="28"/>
          <w:szCs w:val="28"/>
        </w:rPr>
        <w:t>когда</w:t>
      </w:r>
      <w:r w:rsidR="00DA5229" w:rsidRPr="00263C53">
        <w:rPr>
          <w:rFonts w:ascii="Times New Roman" w:hAnsi="Times New Roman" w:cs="Times New Roman"/>
          <w:bCs/>
          <w:sz w:val="28"/>
          <w:szCs w:val="28"/>
        </w:rPr>
        <w:t xml:space="preserve">, несмотря на </w:t>
      </w:r>
      <w:r w:rsidRPr="00263C53">
        <w:rPr>
          <w:rFonts w:ascii="Times New Roman" w:hAnsi="Times New Roman" w:cs="Times New Roman"/>
          <w:bCs/>
          <w:sz w:val="28"/>
          <w:szCs w:val="28"/>
        </w:rPr>
        <w:t>непред</w:t>
      </w:r>
      <w:r w:rsidR="00AE2DD5" w:rsidRPr="00263C53">
        <w:rPr>
          <w:rFonts w:ascii="Times New Roman" w:hAnsi="Times New Roman" w:cs="Times New Roman"/>
          <w:bCs/>
          <w:sz w:val="28"/>
          <w:szCs w:val="28"/>
        </w:rPr>
        <w:t>о</w:t>
      </w:r>
      <w:r w:rsidRPr="00263C53">
        <w:rPr>
          <w:rFonts w:ascii="Times New Roman" w:hAnsi="Times New Roman" w:cs="Times New Roman"/>
          <w:bCs/>
          <w:sz w:val="28"/>
          <w:szCs w:val="28"/>
        </w:rPr>
        <w:t>ставление в разумный срок цедентом подтверждения перехода требования</w:t>
      </w:r>
      <w:r w:rsidR="00DA5229" w:rsidRPr="00263C53">
        <w:rPr>
          <w:rFonts w:ascii="Times New Roman" w:hAnsi="Times New Roman" w:cs="Times New Roman"/>
          <w:bCs/>
          <w:sz w:val="28"/>
          <w:szCs w:val="28"/>
        </w:rPr>
        <w:t>, должник все же будет обязан произвести исполнение обязательства цессионарию. Представляется</w:t>
      </w:r>
      <w:r w:rsidR="009F5070" w:rsidRPr="00263C53">
        <w:rPr>
          <w:rFonts w:ascii="Times New Roman" w:hAnsi="Times New Roman" w:cs="Times New Roman"/>
          <w:bCs/>
          <w:sz w:val="28"/>
          <w:szCs w:val="28"/>
        </w:rPr>
        <w:t xml:space="preserve">, что если подтверждение </w:t>
      </w:r>
      <w:r w:rsidR="00DA5229" w:rsidRPr="00263C53">
        <w:rPr>
          <w:rFonts w:ascii="Times New Roman" w:hAnsi="Times New Roman" w:cs="Times New Roman"/>
          <w:bCs/>
          <w:sz w:val="28"/>
          <w:szCs w:val="28"/>
        </w:rPr>
        <w:t xml:space="preserve">цедента </w:t>
      </w:r>
      <w:r w:rsidR="009F5070" w:rsidRPr="00263C53">
        <w:rPr>
          <w:rFonts w:ascii="Times New Roman" w:hAnsi="Times New Roman" w:cs="Times New Roman"/>
          <w:bCs/>
          <w:sz w:val="28"/>
          <w:szCs w:val="28"/>
        </w:rPr>
        <w:t>было получено должником с нарушением правил о разумном сроке, однако должник на момент его получения еще не исполнил обязательство цеденту, то данное подтверждение должно влечь те же последствия, что и подтверждение, полученное в разумный срок. В указанной ситуации негативные последствия, связанные с получением подтверждения от цедента с нарушением срока, на стороне должника возникать не должны, а цель направления запроса цеденту достигается: должник получает подтверждение цедента.</w:t>
      </w:r>
    </w:p>
    <w:p w14:paraId="1D8EA1AE" w14:textId="4EF958B5" w:rsidR="00804F82" w:rsidRPr="00263C53" w:rsidRDefault="0026370B" w:rsidP="00832C93">
      <w:pPr>
        <w:spacing w:after="0" w:line="420" w:lineRule="exact"/>
        <w:ind w:firstLine="709"/>
        <w:jc w:val="both"/>
        <w:rPr>
          <w:rFonts w:ascii="Times New Roman" w:hAnsi="Times New Roman" w:cs="Times New Roman"/>
          <w:bCs/>
          <w:sz w:val="28"/>
          <w:szCs w:val="28"/>
        </w:rPr>
      </w:pPr>
      <w:r w:rsidRPr="00263C53">
        <w:rPr>
          <w:rFonts w:ascii="Times New Roman" w:hAnsi="Times New Roman" w:cs="Times New Roman"/>
          <w:bCs/>
          <w:sz w:val="28"/>
          <w:szCs w:val="28"/>
        </w:rPr>
        <w:t>Куда более неоднозначн</w:t>
      </w:r>
      <w:r w:rsidR="00D264C9" w:rsidRPr="00263C53">
        <w:rPr>
          <w:rFonts w:ascii="Times New Roman" w:hAnsi="Times New Roman" w:cs="Times New Roman"/>
          <w:bCs/>
          <w:sz w:val="28"/>
          <w:szCs w:val="28"/>
        </w:rPr>
        <w:t>ым</w:t>
      </w:r>
      <w:r w:rsidRPr="00263C53">
        <w:rPr>
          <w:rFonts w:ascii="Times New Roman" w:hAnsi="Times New Roman" w:cs="Times New Roman"/>
          <w:bCs/>
          <w:sz w:val="28"/>
          <w:szCs w:val="28"/>
        </w:rPr>
        <w:t xml:space="preserve"> является определение </w:t>
      </w:r>
      <w:r w:rsidR="00C47010" w:rsidRPr="00263C53">
        <w:rPr>
          <w:rFonts w:ascii="Times New Roman" w:hAnsi="Times New Roman" w:cs="Times New Roman"/>
          <w:bCs/>
          <w:sz w:val="28"/>
          <w:szCs w:val="28"/>
        </w:rPr>
        <w:t>правовых последствий</w:t>
      </w:r>
      <w:r w:rsidRPr="00263C53">
        <w:rPr>
          <w:rFonts w:ascii="Times New Roman" w:hAnsi="Times New Roman" w:cs="Times New Roman"/>
          <w:bCs/>
          <w:sz w:val="28"/>
          <w:szCs w:val="28"/>
        </w:rPr>
        <w:t xml:space="preserve"> пред</w:t>
      </w:r>
      <w:r w:rsidR="00BF6048" w:rsidRPr="00263C53">
        <w:rPr>
          <w:rFonts w:ascii="Times New Roman" w:hAnsi="Times New Roman" w:cs="Times New Roman"/>
          <w:bCs/>
          <w:sz w:val="28"/>
          <w:szCs w:val="28"/>
        </w:rPr>
        <w:t>о</w:t>
      </w:r>
      <w:r w:rsidRPr="00263C53">
        <w:rPr>
          <w:rFonts w:ascii="Times New Roman" w:hAnsi="Times New Roman" w:cs="Times New Roman"/>
          <w:bCs/>
          <w:sz w:val="28"/>
          <w:szCs w:val="28"/>
        </w:rPr>
        <w:t>ставления</w:t>
      </w:r>
      <w:r w:rsidR="00B650FF" w:rsidRPr="00263C53">
        <w:rPr>
          <w:rFonts w:ascii="Times New Roman" w:hAnsi="Times New Roman" w:cs="Times New Roman"/>
          <w:bCs/>
          <w:sz w:val="28"/>
          <w:szCs w:val="28"/>
        </w:rPr>
        <w:t>/</w:t>
      </w:r>
      <w:r w:rsidR="00C47010" w:rsidRPr="00263C53">
        <w:rPr>
          <w:rFonts w:ascii="Times New Roman" w:hAnsi="Times New Roman" w:cs="Times New Roman"/>
          <w:bCs/>
          <w:sz w:val="28"/>
          <w:szCs w:val="28"/>
        </w:rPr>
        <w:t xml:space="preserve"> непред</w:t>
      </w:r>
      <w:r w:rsidR="00BF6048" w:rsidRPr="00263C53">
        <w:rPr>
          <w:rFonts w:ascii="Times New Roman" w:hAnsi="Times New Roman" w:cs="Times New Roman"/>
          <w:bCs/>
          <w:sz w:val="28"/>
          <w:szCs w:val="28"/>
        </w:rPr>
        <w:t>о</w:t>
      </w:r>
      <w:r w:rsidR="00C47010" w:rsidRPr="00263C53">
        <w:rPr>
          <w:rFonts w:ascii="Times New Roman" w:hAnsi="Times New Roman" w:cs="Times New Roman"/>
          <w:bCs/>
          <w:sz w:val="28"/>
          <w:szCs w:val="28"/>
        </w:rPr>
        <w:t xml:space="preserve">ставления </w:t>
      </w:r>
      <w:r w:rsidR="00A86C45" w:rsidRPr="00263C53">
        <w:rPr>
          <w:rFonts w:ascii="Times New Roman" w:hAnsi="Times New Roman" w:cs="Times New Roman"/>
          <w:bCs/>
          <w:sz w:val="28"/>
          <w:szCs w:val="28"/>
        </w:rPr>
        <w:t xml:space="preserve">цессионарием </w:t>
      </w:r>
      <w:r w:rsidR="00C47010" w:rsidRPr="00263C53">
        <w:rPr>
          <w:rFonts w:ascii="Times New Roman" w:hAnsi="Times New Roman" w:cs="Times New Roman"/>
          <w:bCs/>
          <w:sz w:val="28"/>
          <w:szCs w:val="28"/>
        </w:rPr>
        <w:t xml:space="preserve">в течение разумного срока </w:t>
      </w:r>
      <w:r w:rsidRPr="00263C53">
        <w:rPr>
          <w:rFonts w:ascii="Times New Roman" w:hAnsi="Times New Roman" w:cs="Times New Roman"/>
          <w:bCs/>
          <w:sz w:val="28"/>
          <w:szCs w:val="28"/>
        </w:rPr>
        <w:t>документов, подтверждающих переход требования,</w:t>
      </w:r>
      <w:r w:rsidR="00C47010" w:rsidRPr="00263C53">
        <w:rPr>
          <w:rFonts w:ascii="Times New Roman" w:hAnsi="Times New Roman" w:cs="Times New Roman"/>
          <w:bCs/>
          <w:sz w:val="28"/>
          <w:szCs w:val="28"/>
        </w:rPr>
        <w:t xml:space="preserve"> в ситуации, когда запрос подтверждения у цедента невозможен.</w:t>
      </w:r>
    </w:p>
    <w:p w14:paraId="03DD42A5" w14:textId="77777777" w:rsidR="00655C46" w:rsidRPr="00263C53" w:rsidRDefault="00C47010" w:rsidP="00832C93">
      <w:pPr>
        <w:spacing w:after="0" w:line="420" w:lineRule="exact"/>
        <w:ind w:firstLine="709"/>
        <w:jc w:val="both"/>
        <w:rPr>
          <w:rFonts w:ascii="Times New Roman" w:hAnsi="Times New Roman" w:cs="Times New Roman"/>
          <w:bCs/>
          <w:sz w:val="28"/>
          <w:szCs w:val="28"/>
        </w:rPr>
      </w:pPr>
      <w:r w:rsidRPr="00263C53">
        <w:rPr>
          <w:rFonts w:ascii="Times New Roman" w:hAnsi="Times New Roman" w:cs="Times New Roman"/>
          <w:bCs/>
          <w:sz w:val="28"/>
          <w:szCs w:val="28"/>
        </w:rPr>
        <w:t>Как</w:t>
      </w:r>
      <w:r w:rsidR="00C20140" w:rsidRPr="00263C53">
        <w:rPr>
          <w:rFonts w:ascii="Times New Roman" w:hAnsi="Times New Roman" w:cs="Times New Roman"/>
          <w:bCs/>
          <w:sz w:val="28"/>
          <w:szCs w:val="28"/>
        </w:rPr>
        <w:t xml:space="preserve"> было указано ранее,</w:t>
      </w:r>
      <w:r w:rsidR="004F31E6" w:rsidRPr="00263C53">
        <w:rPr>
          <w:rFonts w:ascii="Times New Roman" w:hAnsi="Times New Roman" w:cs="Times New Roman"/>
          <w:bCs/>
          <w:sz w:val="28"/>
          <w:szCs w:val="28"/>
        </w:rPr>
        <w:t xml:space="preserve"> пред</w:t>
      </w:r>
      <w:r w:rsidR="00BF6048" w:rsidRPr="00263C53">
        <w:rPr>
          <w:rFonts w:ascii="Times New Roman" w:hAnsi="Times New Roman" w:cs="Times New Roman"/>
          <w:bCs/>
          <w:sz w:val="28"/>
          <w:szCs w:val="28"/>
        </w:rPr>
        <w:t>о</w:t>
      </w:r>
      <w:r w:rsidR="004F31E6" w:rsidRPr="00263C53">
        <w:rPr>
          <w:rFonts w:ascii="Times New Roman" w:hAnsi="Times New Roman" w:cs="Times New Roman"/>
          <w:bCs/>
          <w:sz w:val="28"/>
          <w:szCs w:val="28"/>
        </w:rPr>
        <w:t xml:space="preserve">ставление фактически любых документов цессионарием </w:t>
      </w:r>
      <w:r w:rsidR="00500489" w:rsidRPr="00263C53">
        <w:rPr>
          <w:rFonts w:ascii="Times New Roman" w:hAnsi="Times New Roman" w:cs="Times New Roman"/>
          <w:bCs/>
          <w:sz w:val="28"/>
          <w:szCs w:val="28"/>
        </w:rPr>
        <w:t xml:space="preserve">не позволяет должнику быть полностью уверенным в том, что переход </w:t>
      </w:r>
      <w:r w:rsidR="00D407D8" w:rsidRPr="00263C53">
        <w:rPr>
          <w:rFonts w:ascii="Times New Roman" w:hAnsi="Times New Roman" w:cs="Times New Roman"/>
          <w:bCs/>
          <w:sz w:val="28"/>
          <w:szCs w:val="28"/>
        </w:rPr>
        <w:t>требования действительно</w:t>
      </w:r>
      <w:r w:rsidR="00500489" w:rsidRPr="00263C53">
        <w:rPr>
          <w:rFonts w:ascii="Times New Roman" w:hAnsi="Times New Roman" w:cs="Times New Roman"/>
          <w:bCs/>
          <w:sz w:val="28"/>
          <w:szCs w:val="28"/>
        </w:rPr>
        <w:t xml:space="preserve"> произошел. </w:t>
      </w:r>
      <w:r w:rsidR="0020269D" w:rsidRPr="00263C53">
        <w:rPr>
          <w:rFonts w:ascii="Times New Roman" w:hAnsi="Times New Roman" w:cs="Times New Roman"/>
          <w:bCs/>
          <w:sz w:val="28"/>
          <w:szCs w:val="28"/>
        </w:rPr>
        <w:t>Однако в рассматриваемой ситуации</w:t>
      </w:r>
      <w:r w:rsidR="00142F98" w:rsidRPr="00263C53">
        <w:rPr>
          <w:rFonts w:ascii="Times New Roman" w:hAnsi="Times New Roman" w:cs="Times New Roman"/>
          <w:bCs/>
          <w:sz w:val="28"/>
          <w:szCs w:val="28"/>
        </w:rPr>
        <w:t xml:space="preserve"> у должника отсутствует возможность получить подтверждение перехода требования у цедента, т.е. использовать ресурсы внутренних правоотношений сторон, ввиду чего</w:t>
      </w:r>
      <w:r w:rsidR="00CC4214" w:rsidRPr="00263C53">
        <w:rPr>
          <w:rFonts w:ascii="Times New Roman" w:hAnsi="Times New Roman" w:cs="Times New Roman"/>
          <w:bCs/>
          <w:sz w:val="28"/>
          <w:szCs w:val="28"/>
        </w:rPr>
        <w:t xml:space="preserve"> проблема снятия риска исполнения обязательства ненадлежащему лицу с должника </w:t>
      </w:r>
      <w:r w:rsidR="00FA647B" w:rsidRPr="00263C53">
        <w:rPr>
          <w:rFonts w:ascii="Times New Roman" w:hAnsi="Times New Roman" w:cs="Times New Roman"/>
          <w:bCs/>
          <w:sz w:val="28"/>
          <w:szCs w:val="28"/>
        </w:rPr>
        <w:t>сохраняет</w:t>
      </w:r>
      <w:r w:rsidR="00CC4214" w:rsidRPr="00263C53">
        <w:rPr>
          <w:rFonts w:ascii="Times New Roman" w:hAnsi="Times New Roman" w:cs="Times New Roman"/>
          <w:bCs/>
          <w:sz w:val="28"/>
          <w:szCs w:val="28"/>
        </w:rPr>
        <w:t xml:space="preserve"> актуальность.</w:t>
      </w:r>
    </w:p>
    <w:p w14:paraId="5A5255EC" w14:textId="6213636F" w:rsidR="00580880" w:rsidRPr="00263C53" w:rsidRDefault="00B650FF" w:rsidP="00832C93">
      <w:pPr>
        <w:spacing w:after="0" w:line="420" w:lineRule="exact"/>
        <w:ind w:firstLine="709"/>
        <w:jc w:val="both"/>
        <w:rPr>
          <w:rFonts w:ascii="Times New Roman" w:hAnsi="Times New Roman" w:cs="Times New Roman"/>
          <w:bCs/>
          <w:sz w:val="28"/>
          <w:szCs w:val="28"/>
        </w:rPr>
      </w:pPr>
      <w:r w:rsidRPr="00263C53">
        <w:rPr>
          <w:rFonts w:ascii="Times New Roman" w:hAnsi="Times New Roman" w:cs="Times New Roman"/>
          <w:bCs/>
          <w:sz w:val="28"/>
          <w:szCs w:val="28"/>
        </w:rPr>
        <w:t xml:space="preserve">Представляется </w:t>
      </w:r>
      <w:r w:rsidR="00C238F7" w:rsidRPr="00263C53">
        <w:rPr>
          <w:rFonts w:ascii="Times New Roman" w:hAnsi="Times New Roman" w:cs="Times New Roman"/>
          <w:bCs/>
          <w:sz w:val="28"/>
          <w:szCs w:val="28"/>
        </w:rPr>
        <w:t xml:space="preserve">логичным </w:t>
      </w:r>
      <w:r w:rsidR="003802F9" w:rsidRPr="00263C53">
        <w:rPr>
          <w:rFonts w:ascii="Times New Roman" w:hAnsi="Times New Roman" w:cs="Times New Roman"/>
          <w:bCs/>
          <w:sz w:val="28"/>
          <w:szCs w:val="28"/>
        </w:rPr>
        <w:t>признать за должником</w:t>
      </w:r>
      <w:r w:rsidR="00B63E00" w:rsidRPr="00263C53">
        <w:rPr>
          <w:rFonts w:ascii="Times New Roman" w:hAnsi="Times New Roman" w:cs="Times New Roman"/>
          <w:bCs/>
          <w:sz w:val="28"/>
          <w:szCs w:val="28"/>
        </w:rPr>
        <w:t xml:space="preserve"> право </w:t>
      </w:r>
      <w:r w:rsidR="00C238F7" w:rsidRPr="00263C53">
        <w:rPr>
          <w:rFonts w:ascii="Times New Roman" w:hAnsi="Times New Roman" w:cs="Times New Roman"/>
          <w:bCs/>
          <w:sz w:val="28"/>
          <w:szCs w:val="28"/>
        </w:rPr>
        <w:t>даже при пред</w:t>
      </w:r>
      <w:r w:rsidR="00297298" w:rsidRPr="00263C53">
        <w:rPr>
          <w:rFonts w:ascii="Times New Roman" w:hAnsi="Times New Roman" w:cs="Times New Roman"/>
          <w:bCs/>
          <w:sz w:val="28"/>
          <w:szCs w:val="28"/>
        </w:rPr>
        <w:t>о</w:t>
      </w:r>
      <w:r w:rsidR="00D80401" w:rsidRPr="00263C53">
        <w:rPr>
          <w:rFonts w:ascii="Times New Roman" w:hAnsi="Times New Roman" w:cs="Times New Roman"/>
          <w:bCs/>
          <w:sz w:val="28"/>
          <w:szCs w:val="28"/>
        </w:rPr>
        <w:t xml:space="preserve">ставлении цессионарием </w:t>
      </w:r>
      <w:r w:rsidR="00722812" w:rsidRPr="00263C53">
        <w:rPr>
          <w:rFonts w:ascii="Times New Roman" w:hAnsi="Times New Roman" w:cs="Times New Roman"/>
          <w:bCs/>
          <w:sz w:val="28"/>
          <w:szCs w:val="28"/>
        </w:rPr>
        <w:t xml:space="preserve">документов, подтверждающих переход требования, </w:t>
      </w:r>
      <w:r w:rsidR="00B63E00" w:rsidRPr="00263C53">
        <w:rPr>
          <w:rFonts w:ascii="Times New Roman" w:hAnsi="Times New Roman" w:cs="Times New Roman"/>
          <w:bCs/>
          <w:sz w:val="28"/>
          <w:szCs w:val="28"/>
        </w:rPr>
        <w:t>исполн</w:t>
      </w:r>
      <w:r w:rsidR="00A86C45" w:rsidRPr="00263C53">
        <w:rPr>
          <w:rFonts w:ascii="Times New Roman" w:hAnsi="Times New Roman" w:cs="Times New Roman"/>
          <w:bCs/>
          <w:sz w:val="28"/>
          <w:szCs w:val="28"/>
        </w:rPr>
        <w:t>и</w:t>
      </w:r>
      <w:r w:rsidR="00B63E00" w:rsidRPr="00263C53">
        <w:rPr>
          <w:rFonts w:ascii="Times New Roman" w:hAnsi="Times New Roman" w:cs="Times New Roman"/>
          <w:bCs/>
          <w:sz w:val="28"/>
          <w:szCs w:val="28"/>
        </w:rPr>
        <w:t xml:space="preserve">ть денежное обязательство путем внесения долга в депозит нотариуса (ст. </w:t>
      </w:r>
      <w:r w:rsidR="0000499F" w:rsidRPr="00263C53">
        <w:rPr>
          <w:rFonts w:ascii="Times New Roman" w:hAnsi="Times New Roman" w:cs="Times New Roman"/>
          <w:bCs/>
          <w:sz w:val="28"/>
          <w:szCs w:val="28"/>
        </w:rPr>
        <w:t>327 ГК РФ)</w:t>
      </w:r>
      <w:r w:rsidR="00D80401" w:rsidRPr="00263C53">
        <w:rPr>
          <w:rFonts w:ascii="Times New Roman" w:hAnsi="Times New Roman" w:cs="Times New Roman"/>
          <w:bCs/>
          <w:sz w:val="28"/>
          <w:szCs w:val="28"/>
        </w:rPr>
        <w:t>.</w:t>
      </w:r>
      <w:r w:rsidR="00920F52" w:rsidRPr="00263C53">
        <w:rPr>
          <w:rFonts w:ascii="Times New Roman" w:hAnsi="Times New Roman" w:cs="Times New Roman"/>
          <w:bCs/>
          <w:sz w:val="28"/>
          <w:szCs w:val="28"/>
        </w:rPr>
        <w:t xml:space="preserve"> </w:t>
      </w:r>
      <w:r w:rsidR="00443194" w:rsidRPr="00263C53">
        <w:rPr>
          <w:rFonts w:ascii="Times New Roman" w:hAnsi="Times New Roman" w:cs="Times New Roman"/>
          <w:bCs/>
          <w:sz w:val="28"/>
          <w:szCs w:val="28"/>
        </w:rPr>
        <w:t>Более того,</w:t>
      </w:r>
      <w:r w:rsidR="00920F52" w:rsidRPr="00263C53">
        <w:rPr>
          <w:rFonts w:ascii="Times New Roman" w:hAnsi="Times New Roman" w:cs="Times New Roman"/>
          <w:bCs/>
          <w:sz w:val="28"/>
          <w:szCs w:val="28"/>
        </w:rPr>
        <w:t xml:space="preserve"> учитывая невозможность получения подтверждения цедента, снимающего </w:t>
      </w:r>
      <w:r w:rsidR="005B1F5B" w:rsidRPr="00263C53">
        <w:rPr>
          <w:rFonts w:ascii="Times New Roman" w:hAnsi="Times New Roman" w:cs="Times New Roman"/>
          <w:bCs/>
          <w:sz w:val="28"/>
          <w:szCs w:val="28"/>
        </w:rPr>
        <w:t>с должника риски</w:t>
      </w:r>
      <w:r w:rsidR="00920F52" w:rsidRPr="00263C53">
        <w:rPr>
          <w:rFonts w:ascii="Times New Roman" w:hAnsi="Times New Roman" w:cs="Times New Roman"/>
          <w:bCs/>
          <w:sz w:val="28"/>
          <w:szCs w:val="28"/>
        </w:rPr>
        <w:t xml:space="preserve">, </w:t>
      </w:r>
      <w:r w:rsidR="00146D16" w:rsidRPr="00263C53">
        <w:rPr>
          <w:rFonts w:ascii="Times New Roman" w:hAnsi="Times New Roman" w:cs="Times New Roman"/>
          <w:bCs/>
          <w:sz w:val="28"/>
          <w:szCs w:val="28"/>
        </w:rPr>
        <w:t xml:space="preserve">и </w:t>
      </w:r>
      <w:r w:rsidR="00355693" w:rsidRPr="00263C53">
        <w:rPr>
          <w:rFonts w:ascii="Times New Roman" w:hAnsi="Times New Roman" w:cs="Times New Roman"/>
          <w:bCs/>
          <w:sz w:val="28"/>
          <w:szCs w:val="28"/>
        </w:rPr>
        <w:t xml:space="preserve">использования </w:t>
      </w:r>
      <w:r w:rsidR="00355693" w:rsidRPr="00263C53">
        <w:rPr>
          <w:rFonts w:ascii="Times New Roman" w:hAnsi="Times New Roman" w:cs="Times New Roman"/>
          <w:bCs/>
          <w:sz w:val="28"/>
          <w:szCs w:val="28"/>
        </w:rPr>
        <w:lastRenderedPageBreak/>
        <w:t xml:space="preserve">института депонирования в отношении </w:t>
      </w:r>
      <w:r w:rsidR="00E52BB4" w:rsidRPr="00263C53">
        <w:rPr>
          <w:rFonts w:ascii="Times New Roman" w:hAnsi="Times New Roman" w:cs="Times New Roman"/>
          <w:bCs/>
          <w:sz w:val="28"/>
          <w:szCs w:val="28"/>
        </w:rPr>
        <w:t xml:space="preserve">всех обязательств, </w:t>
      </w:r>
      <w:r w:rsidR="00920F52" w:rsidRPr="00263C53">
        <w:rPr>
          <w:rFonts w:ascii="Times New Roman" w:hAnsi="Times New Roman" w:cs="Times New Roman"/>
          <w:bCs/>
          <w:sz w:val="28"/>
          <w:szCs w:val="28"/>
        </w:rPr>
        <w:t>на наш взгляд, имеются основания для иного перераспределения самого риска исполнения обязательства ненадлежащему лицу</w:t>
      </w:r>
      <w:r w:rsidR="00E52BB4" w:rsidRPr="00263C53">
        <w:rPr>
          <w:rFonts w:ascii="Times New Roman" w:hAnsi="Times New Roman" w:cs="Times New Roman"/>
          <w:bCs/>
          <w:sz w:val="28"/>
          <w:szCs w:val="28"/>
        </w:rPr>
        <w:t xml:space="preserve">. </w:t>
      </w:r>
      <w:r w:rsidR="00580880" w:rsidRPr="00263C53">
        <w:rPr>
          <w:rFonts w:ascii="Times New Roman" w:hAnsi="Times New Roman" w:cs="Times New Roman"/>
          <w:bCs/>
          <w:sz w:val="28"/>
          <w:szCs w:val="28"/>
        </w:rPr>
        <w:t>Полагаем, что в случае пред</w:t>
      </w:r>
      <w:r w:rsidR="00365B1F" w:rsidRPr="00263C53">
        <w:rPr>
          <w:rFonts w:ascii="Times New Roman" w:hAnsi="Times New Roman" w:cs="Times New Roman"/>
          <w:bCs/>
          <w:sz w:val="28"/>
          <w:szCs w:val="28"/>
        </w:rPr>
        <w:t>о</w:t>
      </w:r>
      <w:r w:rsidR="00580880" w:rsidRPr="00263C53">
        <w:rPr>
          <w:rFonts w:ascii="Times New Roman" w:hAnsi="Times New Roman" w:cs="Times New Roman"/>
          <w:bCs/>
          <w:sz w:val="28"/>
          <w:szCs w:val="28"/>
        </w:rPr>
        <w:t>ставления цессионарием должнику надежных доказательств перехода требования</w:t>
      </w:r>
      <w:r w:rsidR="00F014EA" w:rsidRPr="00263C53">
        <w:rPr>
          <w:rFonts w:ascii="Times New Roman" w:hAnsi="Times New Roman" w:cs="Times New Roman"/>
          <w:bCs/>
          <w:sz w:val="28"/>
          <w:szCs w:val="28"/>
        </w:rPr>
        <w:t xml:space="preserve"> </w:t>
      </w:r>
      <w:r w:rsidR="00A72004" w:rsidRPr="00263C53">
        <w:rPr>
          <w:rFonts w:ascii="Times New Roman" w:hAnsi="Times New Roman" w:cs="Times New Roman"/>
          <w:bCs/>
          <w:sz w:val="28"/>
          <w:szCs w:val="28"/>
        </w:rPr>
        <w:t xml:space="preserve">и </w:t>
      </w:r>
      <w:r w:rsidR="00F014EA" w:rsidRPr="00263C53">
        <w:rPr>
          <w:rFonts w:ascii="Times New Roman" w:hAnsi="Times New Roman" w:cs="Times New Roman"/>
          <w:bCs/>
          <w:sz w:val="28"/>
          <w:szCs w:val="28"/>
        </w:rPr>
        <w:t>при отсутствии недобросовестности со стороны должника риск исполнения обязательства ненадлежащему лицу должен сниматься с должника. При этом под «надежными доказательствами» должны пониматься такие документы, которые</w:t>
      </w:r>
      <w:r w:rsidR="005B57E1" w:rsidRPr="00263C53">
        <w:rPr>
          <w:rFonts w:ascii="Times New Roman" w:hAnsi="Times New Roman" w:cs="Times New Roman"/>
          <w:bCs/>
          <w:sz w:val="28"/>
          <w:szCs w:val="28"/>
        </w:rPr>
        <w:t>,</w:t>
      </w:r>
      <w:r w:rsidR="00F014EA" w:rsidRPr="00263C53">
        <w:rPr>
          <w:rFonts w:ascii="Times New Roman" w:hAnsi="Times New Roman" w:cs="Times New Roman"/>
          <w:bCs/>
          <w:sz w:val="28"/>
          <w:szCs w:val="28"/>
        </w:rPr>
        <w:t xml:space="preserve"> </w:t>
      </w:r>
      <w:r w:rsidR="005B57E1" w:rsidRPr="00263C53">
        <w:rPr>
          <w:rFonts w:ascii="Times New Roman" w:hAnsi="Times New Roman" w:cs="Times New Roman"/>
          <w:bCs/>
          <w:sz w:val="28"/>
          <w:szCs w:val="28"/>
        </w:rPr>
        <w:t>исходя из восприятия разумного и осмотрительного должника, могли свидетельствовать о переходе требования, даже если в действительности данный переход отсутствовал. К</w:t>
      </w:r>
      <w:r w:rsidR="00BE32E3" w:rsidRPr="00263C53">
        <w:rPr>
          <w:rFonts w:ascii="Times New Roman" w:hAnsi="Times New Roman" w:cs="Times New Roman"/>
          <w:bCs/>
          <w:sz w:val="28"/>
          <w:szCs w:val="28"/>
        </w:rPr>
        <w:t xml:space="preserve"> надежным доказательствам</w:t>
      </w:r>
      <w:r w:rsidR="00096EF4" w:rsidRPr="00263C53">
        <w:rPr>
          <w:rFonts w:ascii="Times New Roman" w:hAnsi="Times New Roman" w:cs="Times New Roman"/>
          <w:bCs/>
          <w:sz w:val="28"/>
          <w:szCs w:val="28"/>
        </w:rPr>
        <w:t xml:space="preserve"> </w:t>
      </w:r>
      <w:r w:rsidR="00BE32E3" w:rsidRPr="00263C53">
        <w:rPr>
          <w:rFonts w:ascii="Times New Roman" w:hAnsi="Times New Roman" w:cs="Times New Roman"/>
          <w:bCs/>
          <w:sz w:val="28"/>
          <w:szCs w:val="28"/>
        </w:rPr>
        <w:t>могут относиться</w:t>
      </w:r>
      <w:r w:rsidR="005D1FC0" w:rsidRPr="00263C53">
        <w:rPr>
          <w:rFonts w:ascii="Times New Roman" w:hAnsi="Times New Roman" w:cs="Times New Roman"/>
          <w:bCs/>
          <w:sz w:val="28"/>
          <w:szCs w:val="28"/>
        </w:rPr>
        <w:t>:</w:t>
      </w:r>
      <w:r w:rsidR="00580880" w:rsidRPr="00263C53">
        <w:rPr>
          <w:rFonts w:ascii="Times New Roman" w:hAnsi="Times New Roman" w:cs="Times New Roman"/>
          <w:bCs/>
          <w:sz w:val="28"/>
          <w:szCs w:val="28"/>
        </w:rPr>
        <w:t xml:space="preserve"> </w:t>
      </w:r>
      <w:r w:rsidR="00C127E5" w:rsidRPr="00263C53">
        <w:rPr>
          <w:rFonts w:ascii="Times New Roman" w:hAnsi="Times New Roman" w:cs="Times New Roman"/>
          <w:bCs/>
          <w:sz w:val="28"/>
          <w:szCs w:val="28"/>
        </w:rPr>
        <w:t>документ</w:t>
      </w:r>
      <w:r w:rsidR="00580880" w:rsidRPr="00263C53">
        <w:rPr>
          <w:rFonts w:ascii="Times New Roman" w:hAnsi="Times New Roman" w:cs="Times New Roman"/>
          <w:bCs/>
          <w:sz w:val="28"/>
          <w:szCs w:val="28"/>
        </w:rPr>
        <w:t>ы</w:t>
      </w:r>
      <w:r w:rsidR="00C127E5" w:rsidRPr="00263C53">
        <w:rPr>
          <w:rFonts w:ascii="Times New Roman" w:hAnsi="Times New Roman" w:cs="Times New Roman"/>
          <w:bCs/>
          <w:sz w:val="28"/>
          <w:szCs w:val="28"/>
        </w:rPr>
        <w:t>, исходящих от государственных органов</w:t>
      </w:r>
      <w:r w:rsidR="00096EF4" w:rsidRPr="00263C53">
        <w:rPr>
          <w:rFonts w:ascii="Times New Roman" w:hAnsi="Times New Roman" w:cs="Times New Roman"/>
          <w:bCs/>
          <w:sz w:val="28"/>
          <w:szCs w:val="28"/>
        </w:rPr>
        <w:t>, подтверждающие переход требования</w:t>
      </w:r>
      <w:r w:rsidR="00C127E5" w:rsidRPr="00263C53">
        <w:rPr>
          <w:rFonts w:ascii="Times New Roman" w:hAnsi="Times New Roman" w:cs="Times New Roman"/>
          <w:bCs/>
          <w:sz w:val="28"/>
          <w:szCs w:val="28"/>
        </w:rPr>
        <w:t xml:space="preserve"> </w:t>
      </w:r>
      <w:r w:rsidR="00AE6A28" w:rsidRPr="00263C53">
        <w:rPr>
          <w:rFonts w:ascii="Times New Roman" w:hAnsi="Times New Roman" w:cs="Times New Roman"/>
          <w:bCs/>
          <w:sz w:val="28"/>
          <w:szCs w:val="28"/>
        </w:rPr>
        <w:t>(например, судебн</w:t>
      </w:r>
      <w:r w:rsidR="00580880" w:rsidRPr="00263C53">
        <w:rPr>
          <w:rFonts w:ascii="Times New Roman" w:hAnsi="Times New Roman" w:cs="Times New Roman"/>
          <w:bCs/>
          <w:sz w:val="28"/>
          <w:szCs w:val="28"/>
        </w:rPr>
        <w:t>ый</w:t>
      </w:r>
      <w:r w:rsidR="00C127E5" w:rsidRPr="00263C53">
        <w:rPr>
          <w:rFonts w:ascii="Times New Roman" w:hAnsi="Times New Roman" w:cs="Times New Roman"/>
          <w:bCs/>
          <w:sz w:val="28"/>
          <w:szCs w:val="28"/>
        </w:rPr>
        <w:t xml:space="preserve"> акт</w:t>
      </w:r>
      <w:r w:rsidR="00AE6A28" w:rsidRPr="00263C53">
        <w:rPr>
          <w:rFonts w:ascii="Times New Roman" w:hAnsi="Times New Roman" w:cs="Times New Roman"/>
          <w:bCs/>
          <w:sz w:val="28"/>
          <w:szCs w:val="28"/>
        </w:rPr>
        <w:t>)</w:t>
      </w:r>
      <w:r w:rsidR="00BE32E3" w:rsidRPr="00263C53">
        <w:rPr>
          <w:rFonts w:ascii="Times New Roman" w:hAnsi="Times New Roman" w:cs="Times New Roman"/>
          <w:bCs/>
          <w:sz w:val="28"/>
          <w:szCs w:val="28"/>
        </w:rPr>
        <w:t>;</w:t>
      </w:r>
      <w:r w:rsidR="00F9743F" w:rsidRPr="00263C53">
        <w:rPr>
          <w:rFonts w:ascii="Times New Roman" w:hAnsi="Times New Roman" w:cs="Times New Roman"/>
          <w:bCs/>
          <w:sz w:val="28"/>
          <w:szCs w:val="28"/>
        </w:rPr>
        <w:t xml:space="preserve"> </w:t>
      </w:r>
      <w:r w:rsidR="00C127E5" w:rsidRPr="00263C53">
        <w:rPr>
          <w:rFonts w:ascii="Times New Roman" w:hAnsi="Times New Roman" w:cs="Times New Roman"/>
          <w:bCs/>
          <w:sz w:val="28"/>
          <w:szCs w:val="28"/>
        </w:rPr>
        <w:t>оригинал</w:t>
      </w:r>
      <w:r w:rsidR="00580880" w:rsidRPr="00263C53">
        <w:rPr>
          <w:rFonts w:ascii="Times New Roman" w:hAnsi="Times New Roman" w:cs="Times New Roman"/>
          <w:bCs/>
          <w:sz w:val="28"/>
          <w:szCs w:val="28"/>
        </w:rPr>
        <w:t>ы</w:t>
      </w:r>
      <w:r w:rsidR="00E41CE8" w:rsidRPr="00263C53">
        <w:rPr>
          <w:rFonts w:ascii="Times New Roman" w:hAnsi="Times New Roman" w:cs="Times New Roman"/>
          <w:bCs/>
          <w:sz w:val="28"/>
          <w:szCs w:val="28"/>
        </w:rPr>
        <w:t xml:space="preserve"> документов, подтверждающих переход требования (</w:t>
      </w:r>
      <w:r w:rsidR="00AE6A28" w:rsidRPr="00263C53">
        <w:rPr>
          <w:rFonts w:ascii="Times New Roman" w:hAnsi="Times New Roman" w:cs="Times New Roman"/>
          <w:bCs/>
          <w:sz w:val="28"/>
          <w:szCs w:val="28"/>
        </w:rPr>
        <w:t>например</w:t>
      </w:r>
      <w:r w:rsidR="00E41CE8" w:rsidRPr="00263C53">
        <w:rPr>
          <w:rFonts w:ascii="Times New Roman" w:hAnsi="Times New Roman" w:cs="Times New Roman"/>
          <w:bCs/>
          <w:sz w:val="28"/>
          <w:szCs w:val="28"/>
        </w:rPr>
        <w:t>, договор, на основани</w:t>
      </w:r>
      <w:r w:rsidR="00BE32E3" w:rsidRPr="00263C53">
        <w:rPr>
          <w:rFonts w:ascii="Times New Roman" w:hAnsi="Times New Roman" w:cs="Times New Roman"/>
          <w:bCs/>
          <w:sz w:val="28"/>
          <w:szCs w:val="28"/>
        </w:rPr>
        <w:t xml:space="preserve">и которого </w:t>
      </w:r>
      <w:r w:rsidR="004E73E6" w:rsidRPr="00263C53">
        <w:rPr>
          <w:rFonts w:ascii="Times New Roman" w:hAnsi="Times New Roman" w:cs="Times New Roman"/>
          <w:bCs/>
          <w:sz w:val="28"/>
          <w:szCs w:val="28"/>
        </w:rPr>
        <w:t xml:space="preserve">совершается </w:t>
      </w:r>
      <w:r w:rsidR="00BE32E3" w:rsidRPr="00263C53">
        <w:rPr>
          <w:rFonts w:ascii="Times New Roman" w:hAnsi="Times New Roman" w:cs="Times New Roman"/>
          <w:bCs/>
          <w:sz w:val="28"/>
          <w:szCs w:val="28"/>
        </w:rPr>
        <w:t>уступка);</w:t>
      </w:r>
      <w:r w:rsidR="00E41CE8" w:rsidRPr="00263C53">
        <w:rPr>
          <w:rFonts w:ascii="Times New Roman" w:hAnsi="Times New Roman" w:cs="Times New Roman"/>
          <w:bCs/>
          <w:sz w:val="28"/>
          <w:szCs w:val="28"/>
        </w:rPr>
        <w:t xml:space="preserve"> нотариальны</w:t>
      </w:r>
      <w:r w:rsidR="00580880" w:rsidRPr="00263C53">
        <w:rPr>
          <w:rFonts w:ascii="Times New Roman" w:hAnsi="Times New Roman" w:cs="Times New Roman"/>
          <w:bCs/>
          <w:sz w:val="28"/>
          <w:szCs w:val="28"/>
        </w:rPr>
        <w:t>е копии</w:t>
      </w:r>
      <w:r w:rsidR="00BE32E3" w:rsidRPr="00263C53">
        <w:rPr>
          <w:rFonts w:ascii="Times New Roman" w:hAnsi="Times New Roman" w:cs="Times New Roman"/>
          <w:bCs/>
          <w:sz w:val="28"/>
          <w:szCs w:val="28"/>
        </w:rPr>
        <w:t xml:space="preserve"> таких документов.</w:t>
      </w:r>
    </w:p>
    <w:p w14:paraId="23B713BE" w14:textId="77777777" w:rsidR="00F9743F" w:rsidRPr="00263C53" w:rsidRDefault="00F9743F" w:rsidP="00832C93">
      <w:pPr>
        <w:spacing w:after="0" w:line="420" w:lineRule="exact"/>
        <w:ind w:firstLine="709"/>
        <w:jc w:val="both"/>
        <w:rPr>
          <w:rFonts w:ascii="Times New Roman" w:hAnsi="Times New Roman" w:cs="Times New Roman"/>
          <w:bCs/>
          <w:sz w:val="28"/>
          <w:szCs w:val="28"/>
        </w:rPr>
      </w:pPr>
      <w:r w:rsidRPr="00263C53">
        <w:rPr>
          <w:rFonts w:ascii="Times New Roman" w:hAnsi="Times New Roman" w:cs="Times New Roman"/>
          <w:bCs/>
          <w:sz w:val="28"/>
          <w:szCs w:val="28"/>
        </w:rPr>
        <w:t>Последствием</w:t>
      </w:r>
      <w:r w:rsidR="00731DBF" w:rsidRPr="00263C53">
        <w:rPr>
          <w:rFonts w:ascii="Times New Roman" w:hAnsi="Times New Roman" w:cs="Times New Roman"/>
          <w:bCs/>
          <w:sz w:val="28"/>
          <w:szCs w:val="28"/>
        </w:rPr>
        <w:t xml:space="preserve"> непред</w:t>
      </w:r>
      <w:r w:rsidR="00B401EA" w:rsidRPr="00263C53">
        <w:rPr>
          <w:rFonts w:ascii="Times New Roman" w:hAnsi="Times New Roman" w:cs="Times New Roman"/>
          <w:bCs/>
          <w:sz w:val="28"/>
          <w:szCs w:val="28"/>
        </w:rPr>
        <w:t>о</w:t>
      </w:r>
      <w:r w:rsidRPr="00263C53">
        <w:rPr>
          <w:rFonts w:ascii="Times New Roman" w:hAnsi="Times New Roman" w:cs="Times New Roman"/>
          <w:bCs/>
          <w:sz w:val="28"/>
          <w:szCs w:val="28"/>
        </w:rPr>
        <w:t xml:space="preserve">ставления цессионарием доказательств перехода требования в течение разумного срока является также наличие у должника права </w:t>
      </w:r>
      <w:r w:rsidR="00867D89" w:rsidRPr="00263C53">
        <w:rPr>
          <w:rFonts w:ascii="Times New Roman" w:hAnsi="Times New Roman" w:cs="Times New Roman"/>
          <w:bCs/>
          <w:sz w:val="28"/>
          <w:szCs w:val="28"/>
        </w:rPr>
        <w:t xml:space="preserve">действовать так, как будто бы уведомление об уступке не было </w:t>
      </w:r>
      <w:r w:rsidR="00376C47" w:rsidRPr="00263C53">
        <w:rPr>
          <w:rFonts w:ascii="Times New Roman" w:hAnsi="Times New Roman" w:cs="Times New Roman"/>
          <w:bCs/>
          <w:sz w:val="28"/>
          <w:szCs w:val="28"/>
        </w:rPr>
        <w:t xml:space="preserve">им </w:t>
      </w:r>
      <w:r w:rsidR="00867D89" w:rsidRPr="00263C53">
        <w:rPr>
          <w:rFonts w:ascii="Times New Roman" w:hAnsi="Times New Roman" w:cs="Times New Roman"/>
          <w:bCs/>
          <w:sz w:val="28"/>
          <w:szCs w:val="28"/>
        </w:rPr>
        <w:t>получ</w:t>
      </w:r>
      <w:r w:rsidR="00376C47" w:rsidRPr="00263C53">
        <w:rPr>
          <w:rFonts w:ascii="Times New Roman" w:hAnsi="Times New Roman" w:cs="Times New Roman"/>
          <w:bCs/>
          <w:sz w:val="28"/>
          <w:szCs w:val="28"/>
        </w:rPr>
        <w:t>ено</w:t>
      </w:r>
      <w:r w:rsidR="00E85285" w:rsidRPr="00263C53">
        <w:rPr>
          <w:rFonts w:ascii="Times New Roman" w:hAnsi="Times New Roman" w:cs="Times New Roman"/>
          <w:bCs/>
          <w:sz w:val="28"/>
          <w:szCs w:val="28"/>
        </w:rPr>
        <w:t xml:space="preserve">. </w:t>
      </w:r>
      <w:r w:rsidR="003877F6" w:rsidRPr="00263C53">
        <w:rPr>
          <w:rFonts w:ascii="Times New Roman" w:hAnsi="Times New Roman" w:cs="Times New Roman"/>
          <w:bCs/>
          <w:sz w:val="28"/>
          <w:szCs w:val="28"/>
        </w:rPr>
        <w:t xml:space="preserve">Однако реализация данного права опять же может оказаться затруднительной ввиду наличия </w:t>
      </w:r>
      <w:r w:rsidR="00EB6513" w:rsidRPr="00263C53">
        <w:rPr>
          <w:rFonts w:ascii="Times New Roman" w:hAnsi="Times New Roman" w:cs="Times New Roman"/>
          <w:bCs/>
          <w:sz w:val="28"/>
          <w:szCs w:val="28"/>
        </w:rPr>
        <w:t xml:space="preserve">уже не связанной с потенциальной уступкой </w:t>
      </w:r>
      <w:r w:rsidR="003877F6" w:rsidRPr="00263C53">
        <w:rPr>
          <w:rFonts w:ascii="Times New Roman" w:hAnsi="Times New Roman" w:cs="Times New Roman"/>
          <w:bCs/>
          <w:sz w:val="28"/>
          <w:szCs w:val="28"/>
        </w:rPr>
        <w:t xml:space="preserve">неопределенности в том, кто является кредитором </w:t>
      </w:r>
      <w:r w:rsidR="00B401EA" w:rsidRPr="00263C53">
        <w:rPr>
          <w:rFonts w:ascii="Times New Roman" w:hAnsi="Times New Roman" w:cs="Times New Roman"/>
          <w:bCs/>
          <w:sz w:val="28"/>
          <w:szCs w:val="28"/>
        </w:rPr>
        <w:t>по обязательству</w:t>
      </w:r>
      <w:r w:rsidR="005B1D93" w:rsidRPr="00263C53">
        <w:rPr>
          <w:rFonts w:ascii="Times New Roman" w:hAnsi="Times New Roman" w:cs="Times New Roman"/>
          <w:bCs/>
          <w:sz w:val="28"/>
          <w:szCs w:val="28"/>
        </w:rPr>
        <w:t xml:space="preserve"> (конкретные насл</w:t>
      </w:r>
      <w:r w:rsidR="00376C47" w:rsidRPr="00263C53">
        <w:rPr>
          <w:rFonts w:ascii="Times New Roman" w:hAnsi="Times New Roman" w:cs="Times New Roman"/>
          <w:bCs/>
          <w:sz w:val="28"/>
          <w:szCs w:val="28"/>
        </w:rPr>
        <w:t>едники цедента-</w:t>
      </w:r>
      <w:r w:rsidR="00096EF4" w:rsidRPr="00263C53">
        <w:rPr>
          <w:rFonts w:ascii="Times New Roman" w:hAnsi="Times New Roman" w:cs="Times New Roman"/>
          <w:bCs/>
          <w:sz w:val="28"/>
          <w:szCs w:val="28"/>
        </w:rPr>
        <w:t>гражданина</w:t>
      </w:r>
      <w:r w:rsidR="00376C47" w:rsidRPr="00263C53">
        <w:rPr>
          <w:rFonts w:ascii="Times New Roman" w:hAnsi="Times New Roman" w:cs="Times New Roman"/>
          <w:bCs/>
          <w:sz w:val="28"/>
          <w:szCs w:val="28"/>
        </w:rPr>
        <w:t>;</w:t>
      </w:r>
      <w:r w:rsidR="005B1D93" w:rsidRPr="00263C53">
        <w:rPr>
          <w:rFonts w:ascii="Times New Roman" w:hAnsi="Times New Roman" w:cs="Times New Roman"/>
          <w:bCs/>
          <w:sz w:val="28"/>
          <w:szCs w:val="28"/>
        </w:rPr>
        <w:t xml:space="preserve"> лица, которым перешло требование перед ликвида</w:t>
      </w:r>
      <w:r w:rsidR="00376C47" w:rsidRPr="00263C53">
        <w:rPr>
          <w:rFonts w:ascii="Times New Roman" w:hAnsi="Times New Roman" w:cs="Times New Roman"/>
          <w:bCs/>
          <w:sz w:val="28"/>
          <w:szCs w:val="28"/>
        </w:rPr>
        <w:t>цией цедента-</w:t>
      </w:r>
      <w:r w:rsidR="00096EF4" w:rsidRPr="00263C53">
        <w:rPr>
          <w:rFonts w:ascii="Times New Roman" w:hAnsi="Times New Roman" w:cs="Times New Roman"/>
          <w:bCs/>
          <w:sz w:val="28"/>
          <w:szCs w:val="28"/>
        </w:rPr>
        <w:t>организации</w:t>
      </w:r>
      <w:r w:rsidR="00376C47" w:rsidRPr="00263C53">
        <w:rPr>
          <w:rFonts w:ascii="Times New Roman" w:hAnsi="Times New Roman" w:cs="Times New Roman"/>
          <w:bCs/>
          <w:sz w:val="28"/>
          <w:szCs w:val="28"/>
        </w:rPr>
        <w:t xml:space="preserve"> и т.</w:t>
      </w:r>
      <w:r w:rsidR="003847A0" w:rsidRPr="00263C53">
        <w:rPr>
          <w:rFonts w:ascii="Times New Roman" w:hAnsi="Times New Roman" w:cs="Times New Roman"/>
          <w:bCs/>
          <w:sz w:val="28"/>
          <w:szCs w:val="28"/>
        </w:rPr>
        <w:t> </w:t>
      </w:r>
      <w:r w:rsidR="00376C47" w:rsidRPr="00263C53">
        <w:rPr>
          <w:rFonts w:ascii="Times New Roman" w:hAnsi="Times New Roman" w:cs="Times New Roman"/>
          <w:bCs/>
          <w:sz w:val="28"/>
          <w:szCs w:val="28"/>
        </w:rPr>
        <w:t>д.</w:t>
      </w:r>
      <w:r w:rsidR="0059585C" w:rsidRPr="00263C53">
        <w:rPr>
          <w:rFonts w:ascii="Times New Roman" w:hAnsi="Times New Roman" w:cs="Times New Roman"/>
          <w:bCs/>
          <w:sz w:val="28"/>
          <w:szCs w:val="28"/>
        </w:rPr>
        <w:t>)</w:t>
      </w:r>
      <w:r w:rsidR="00EB6513" w:rsidRPr="00263C53">
        <w:rPr>
          <w:rFonts w:ascii="Times New Roman" w:hAnsi="Times New Roman" w:cs="Times New Roman"/>
          <w:bCs/>
          <w:sz w:val="28"/>
          <w:szCs w:val="28"/>
        </w:rPr>
        <w:t>.</w:t>
      </w:r>
    </w:p>
    <w:p w14:paraId="417D2974" w14:textId="77777777" w:rsidR="00DF1A6A" w:rsidRPr="00263C53" w:rsidRDefault="00C315BC" w:rsidP="00756B7E">
      <w:pPr>
        <w:pStyle w:val="2"/>
        <w:rPr>
          <w:rFonts w:cs="Times New Roman"/>
          <w:szCs w:val="28"/>
        </w:rPr>
      </w:pPr>
      <w:bookmarkStart w:id="34" w:name="_Toc509072679"/>
      <w:bookmarkStart w:id="35" w:name="_Toc509238117"/>
      <w:bookmarkStart w:id="36" w:name="_Toc511046364"/>
      <w:bookmarkStart w:id="37" w:name="_Toc511318536"/>
      <w:bookmarkStart w:id="38" w:name="_Toc511319169"/>
      <w:bookmarkStart w:id="39" w:name="_Toc512083338"/>
      <w:r w:rsidRPr="00263C53">
        <w:rPr>
          <w:rFonts w:cs="Times New Roman"/>
          <w:szCs w:val="28"/>
        </w:rPr>
        <w:t>§</w:t>
      </w:r>
      <w:r w:rsidR="00E65CB5" w:rsidRPr="00263C53">
        <w:rPr>
          <w:rFonts w:cs="Times New Roman"/>
          <w:szCs w:val="28"/>
        </w:rPr>
        <w:t> </w:t>
      </w:r>
      <w:r w:rsidR="00DF1A6A" w:rsidRPr="00263C53">
        <w:rPr>
          <w:rFonts w:cs="Times New Roman"/>
          <w:szCs w:val="28"/>
        </w:rPr>
        <w:t>3. Защита должника уведомлением об уступке требования</w:t>
      </w:r>
      <w:bookmarkEnd w:id="34"/>
      <w:bookmarkEnd w:id="35"/>
      <w:bookmarkEnd w:id="36"/>
      <w:bookmarkEnd w:id="37"/>
      <w:bookmarkEnd w:id="38"/>
      <w:bookmarkEnd w:id="39"/>
    </w:p>
    <w:p w14:paraId="79AC2147" w14:textId="6BD05EB2" w:rsidR="00DF1A6A" w:rsidRPr="00263C53" w:rsidRDefault="00925A01" w:rsidP="00832C93">
      <w:pPr>
        <w:spacing w:after="0" w:line="420" w:lineRule="exact"/>
        <w:ind w:firstLine="709"/>
        <w:jc w:val="both"/>
        <w:rPr>
          <w:rFonts w:ascii="Times New Roman" w:hAnsi="Times New Roman" w:cs="Times New Roman"/>
          <w:bCs/>
          <w:sz w:val="28"/>
          <w:szCs w:val="28"/>
        </w:rPr>
      </w:pPr>
      <w:r w:rsidRPr="00263C53">
        <w:rPr>
          <w:rFonts w:ascii="Times New Roman" w:hAnsi="Times New Roman" w:cs="Times New Roman"/>
          <w:bCs/>
          <w:sz w:val="28"/>
          <w:szCs w:val="28"/>
        </w:rPr>
        <w:t>Важно, чтобы должник, исполнивший обязательство цессионарию в соответствии с уведомлением об уступке права требования, не становился заложником споров между цедентом и цессионарием</w:t>
      </w:r>
      <w:r w:rsidR="00B775DE" w:rsidRPr="00263C53">
        <w:rPr>
          <w:rFonts w:ascii="Times New Roman" w:hAnsi="Times New Roman" w:cs="Times New Roman"/>
          <w:bCs/>
          <w:sz w:val="28"/>
          <w:szCs w:val="28"/>
        </w:rPr>
        <w:t xml:space="preserve">, </w:t>
      </w:r>
      <w:r w:rsidR="00BC6556" w:rsidRPr="00263C53">
        <w:rPr>
          <w:rFonts w:ascii="Times New Roman" w:hAnsi="Times New Roman" w:cs="Times New Roman"/>
          <w:bCs/>
          <w:sz w:val="28"/>
          <w:szCs w:val="28"/>
        </w:rPr>
        <w:t>связанных с недействительностью</w:t>
      </w:r>
      <w:r w:rsidR="00A86C45" w:rsidRPr="00263C53">
        <w:rPr>
          <w:rFonts w:ascii="Times New Roman" w:hAnsi="Times New Roman" w:cs="Times New Roman"/>
          <w:bCs/>
          <w:sz w:val="28"/>
          <w:szCs w:val="28"/>
        </w:rPr>
        <w:t>/</w:t>
      </w:r>
      <w:r w:rsidR="00BC6556" w:rsidRPr="00263C53">
        <w:rPr>
          <w:rFonts w:ascii="Times New Roman" w:hAnsi="Times New Roman" w:cs="Times New Roman"/>
          <w:bCs/>
          <w:sz w:val="28"/>
          <w:szCs w:val="28"/>
        </w:rPr>
        <w:t xml:space="preserve"> </w:t>
      </w:r>
      <w:r w:rsidR="00B775DE" w:rsidRPr="00263C53">
        <w:rPr>
          <w:rFonts w:ascii="Times New Roman" w:hAnsi="Times New Roman" w:cs="Times New Roman"/>
          <w:bCs/>
          <w:sz w:val="28"/>
          <w:szCs w:val="28"/>
        </w:rPr>
        <w:t>незаключенностью договора, на основании которого осуществляется уступка, или</w:t>
      </w:r>
      <w:r w:rsidR="009B4170" w:rsidRPr="00263C53">
        <w:rPr>
          <w:rFonts w:ascii="Times New Roman" w:hAnsi="Times New Roman" w:cs="Times New Roman"/>
          <w:bCs/>
          <w:sz w:val="28"/>
          <w:szCs w:val="28"/>
        </w:rPr>
        <w:t xml:space="preserve"> </w:t>
      </w:r>
      <w:r w:rsidR="006E4C2C" w:rsidRPr="00263C53">
        <w:rPr>
          <w:rFonts w:ascii="Times New Roman" w:hAnsi="Times New Roman" w:cs="Times New Roman"/>
          <w:bCs/>
          <w:sz w:val="28"/>
          <w:szCs w:val="28"/>
        </w:rPr>
        <w:t xml:space="preserve">его отсутствия </w:t>
      </w:r>
      <w:r w:rsidR="003847A0" w:rsidRPr="00263C53">
        <w:rPr>
          <w:rFonts w:ascii="Times New Roman" w:hAnsi="Times New Roman" w:cs="Times New Roman"/>
          <w:bCs/>
          <w:sz w:val="28"/>
          <w:szCs w:val="28"/>
        </w:rPr>
        <w:t xml:space="preserve">его </w:t>
      </w:r>
      <w:r w:rsidR="006E4C2C" w:rsidRPr="00263C53">
        <w:rPr>
          <w:rFonts w:ascii="Times New Roman" w:hAnsi="Times New Roman" w:cs="Times New Roman"/>
          <w:bCs/>
          <w:sz w:val="28"/>
          <w:szCs w:val="28"/>
        </w:rPr>
        <w:t>как такового.</w:t>
      </w:r>
    </w:p>
    <w:p w14:paraId="5B858E56" w14:textId="77777777" w:rsidR="001A504C" w:rsidRPr="00263C53" w:rsidRDefault="00882147" w:rsidP="00832C93">
      <w:pPr>
        <w:spacing w:after="0" w:line="420" w:lineRule="exact"/>
        <w:ind w:firstLine="709"/>
        <w:jc w:val="both"/>
        <w:rPr>
          <w:rFonts w:ascii="Times New Roman" w:hAnsi="Times New Roman" w:cs="Times New Roman"/>
          <w:bCs/>
          <w:sz w:val="28"/>
          <w:szCs w:val="28"/>
        </w:rPr>
      </w:pPr>
      <w:r w:rsidRPr="00263C53">
        <w:rPr>
          <w:rFonts w:ascii="Times New Roman" w:hAnsi="Times New Roman" w:cs="Times New Roman"/>
          <w:bCs/>
          <w:sz w:val="28"/>
          <w:szCs w:val="28"/>
        </w:rPr>
        <w:t xml:space="preserve">Идея защиты должника уведомлением об уступке </w:t>
      </w:r>
      <w:r w:rsidR="003F6342" w:rsidRPr="00263C53">
        <w:rPr>
          <w:rFonts w:ascii="Times New Roman" w:hAnsi="Times New Roman" w:cs="Times New Roman"/>
          <w:bCs/>
          <w:sz w:val="28"/>
          <w:szCs w:val="28"/>
        </w:rPr>
        <w:t xml:space="preserve">требования </w:t>
      </w:r>
      <w:r w:rsidRPr="00263C53">
        <w:rPr>
          <w:rFonts w:ascii="Times New Roman" w:hAnsi="Times New Roman" w:cs="Times New Roman"/>
          <w:bCs/>
          <w:sz w:val="28"/>
          <w:szCs w:val="28"/>
        </w:rPr>
        <w:t xml:space="preserve">в обозначенном понимании прямо закреплена </w:t>
      </w:r>
      <w:r w:rsidR="00C8733B" w:rsidRPr="00263C53">
        <w:rPr>
          <w:rFonts w:ascii="Times New Roman" w:hAnsi="Times New Roman" w:cs="Times New Roman"/>
          <w:bCs/>
          <w:sz w:val="28"/>
          <w:szCs w:val="28"/>
        </w:rPr>
        <w:t xml:space="preserve">в Модельных правилах европейского частного права. </w:t>
      </w:r>
      <w:r w:rsidR="00DC1E7D" w:rsidRPr="00263C53">
        <w:rPr>
          <w:rFonts w:ascii="Times New Roman" w:hAnsi="Times New Roman" w:cs="Times New Roman"/>
          <w:bCs/>
          <w:sz w:val="28"/>
          <w:szCs w:val="28"/>
        </w:rPr>
        <w:t xml:space="preserve">Так, в соответствии с </w:t>
      </w:r>
      <w:r w:rsidR="00682B76" w:rsidRPr="00263C53">
        <w:rPr>
          <w:rFonts w:ascii="Times New Roman" w:hAnsi="Times New Roman" w:cs="Times New Roman"/>
          <w:bCs/>
          <w:sz w:val="28"/>
          <w:szCs w:val="28"/>
        </w:rPr>
        <w:t xml:space="preserve">п. 2 ст. </w:t>
      </w:r>
      <w:r w:rsidR="00C46E9B" w:rsidRPr="00263C53">
        <w:rPr>
          <w:rFonts w:ascii="Times New Roman" w:hAnsi="Times New Roman" w:cs="Times New Roman"/>
          <w:bCs/>
          <w:sz w:val="28"/>
          <w:szCs w:val="28"/>
        </w:rPr>
        <w:fldChar w:fldCharType="begin"/>
      </w:r>
      <w:r w:rsidR="00C46E9B" w:rsidRPr="00263C53">
        <w:rPr>
          <w:rFonts w:ascii="Times New Roman" w:hAnsi="Times New Roman" w:cs="Times New Roman"/>
          <w:bCs/>
          <w:sz w:val="28"/>
          <w:szCs w:val="28"/>
        </w:rPr>
        <w:instrText xml:space="preserve"> =3\*ROMAN </w:instrText>
      </w:r>
      <w:r w:rsidR="00C46E9B" w:rsidRPr="00263C53">
        <w:rPr>
          <w:rFonts w:ascii="Times New Roman" w:hAnsi="Times New Roman" w:cs="Times New Roman"/>
          <w:bCs/>
          <w:sz w:val="28"/>
          <w:szCs w:val="28"/>
        </w:rPr>
        <w:fldChar w:fldCharType="separate"/>
      </w:r>
      <w:r w:rsidR="00C46E9B" w:rsidRPr="00263C53">
        <w:rPr>
          <w:rFonts w:ascii="Times New Roman" w:hAnsi="Times New Roman" w:cs="Times New Roman"/>
          <w:bCs/>
          <w:noProof/>
          <w:sz w:val="28"/>
          <w:szCs w:val="28"/>
        </w:rPr>
        <w:t>III</w:t>
      </w:r>
      <w:r w:rsidR="00C46E9B" w:rsidRPr="00263C53">
        <w:rPr>
          <w:rFonts w:ascii="Times New Roman" w:hAnsi="Times New Roman" w:cs="Times New Roman"/>
          <w:bCs/>
          <w:sz w:val="28"/>
          <w:szCs w:val="28"/>
        </w:rPr>
        <w:fldChar w:fldCharType="end"/>
      </w:r>
      <w:r w:rsidR="0053767A" w:rsidRPr="00263C53">
        <w:rPr>
          <w:rFonts w:ascii="Times New Roman" w:hAnsi="Times New Roman" w:cs="Times New Roman"/>
          <w:bCs/>
          <w:sz w:val="28"/>
          <w:szCs w:val="28"/>
        </w:rPr>
        <w:t xml:space="preserve">.–5:119 </w:t>
      </w:r>
      <w:r w:rsidR="003F6342" w:rsidRPr="00263C53">
        <w:rPr>
          <w:rFonts w:ascii="Times New Roman" w:hAnsi="Times New Roman" w:cs="Times New Roman"/>
          <w:bCs/>
          <w:sz w:val="28"/>
          <w:szCs w:val="28"/>
        </w:rPr>
        <w:t>Модельных правил</w:t>
      </w:r>
      <w:r w:rsidR="00C75CB8" w:rsidRPr="00263C53">
        <w:rPr>
          <w:rFonts w:ascii="Times New Roman" w:hAnsi="Times New Roman" w:cs="Times New Roman"/>
          <w:bCs/>
          <w:sz w:val="28"/>
          <w:szCs w:val="28"/>
        </w:rPr>
        <w:t>,</w:t>
      </w:r>
      <w:r w:rsidR="003F6342" w:rsidRPr="00263C53">
        <w:rPr>
          <w:rFonts w:ascii="Times New Roman" w:hAnsi="Times New Roman" w:cs="Times New Roman"/>
          <w:bCs/>
          <w:sz w:val="28"/>
          <w:szCs w:val="28"/>
        </w:rPr>
        <w:t xml:space="preserve"> </w:t>
      </w:r>
      <w:r w:rsidR="0053767A" w:rsidRPr="00263C53">
        <w:rPr>
          <w:rFonts w:ascii="Times New Roman" w:hAnsi="Times New Roman" w:cs="Times New Roman"/>
          <w:bCs/>
          <w:sz w:val="28"/>
          <w:szCs w:val="28"/>
        </w:rPr>
        <w:t xml:space="preserve">независимо от того, что лицо, указанное в качестве цессионария в уведомлении, полученном от цедента, не является кредитором, </w:t>
      </w:r>
      <w:r w:rsidR="0053767A" w:rsidRPr="00263C53">
        <w:rPr>
          <w:rFonts w:ascii="Times New Roman" w:hAnsi="Times New Roman" w:cs="Times New Roman"/>
          <w:bCs/>
          <w:sz w:val="28"/>
          <w:szCs w:val="28"/>
        </w:rPr>
        <w:lastRenderedPageBreak/>
        <w:t>должник освобождается от обязанности, если он добросовестно предоставил исполнение такому лицу.</w:t>
      </w:r>
      <w:r w:rsidR="001305D7" w:rsidRPr="00263C53">
        <w:rPr>
          <w:rFonts w:ascii="Times New Roman" w:hAnsi="Times New Roman" w:cs="Times New Roman"/>
          <w:bCs/>
          <w:sz w:val="28"/>
          <w:szCs w:val="28"/>
        </w:rPr>
        <w:t xml:space="preserve"> В</w:t>
      </w:r>
      <w:r w:rsidR="006C2FBC" w:rsidRPr="00263C53">
        <w:rPr>
          <w:rFonts w:ascii="Times New Roman" w:hAnsi="Times New Roman" w:cs="Times New Roman"/>
          <w:bCs/>
          <w:sz w:val="28"/>
          <w:szCs w:val="28"/>
        </w:rPr>
        <w:t xml:space="preserve"> силу пункта </w:t>
      </w:r>
      <w:r w:rsidR="001305D7" w:rsidRPr="00263C53">
        <w:rPr>
          <w:rFonts w:ascii="Times New Roman" w:hAnsi="Times New Roman" w:cs="Times New Roman"/>
          <w:bCs/>
          <w:sz w:val="28"/>
          <w:szCs w:val="28"/>
        </w:rPr>
        <w:t xml:space="preserve">3 </w:t>
      </w:r>
      <w:r w:rsidR="00540218" w:rsidRPr="00263C53">
        <w:rPr>
          <w:rFonts w:ascii="Times New Roman" w:hAnsi="Times New Roman" w:cs="Times New Roman"/>
          <w:bCs/>
          <w:sz w:val="28"/>
          <w:szCs w:val="28"/>
        </w:rPr>
        <w:t xml:space="preserve">этой же статьи </w:t>
      </w:r>
      <w:r w:rsidR="00064D0C" w:rsidRPr="00263C53">
        <w:rPr>
          <w:rFonts w:ascii="Times New Roman" w:hAnsi="Times New Roman" w:cs="Times New Roman"/>
          <w:bCs/>
          <w:sz w:val="28"/>
          <w:szCs w:val="28"/>
        </w:rPr>
        <w:t>данное правило действ</w:t>
      </w:r>
      <w:r w:rsidR="001A504C" w:rsidRPr="00263C53">
        <w:rPr>
          <w:rFonts w:ascii="Times New Roman" w:hAnsi="Times New Roman" w:cs="Times New Roman"/>
          <w:bCs/>
          <w:sz w:val="28"/>
          <w:szCs w:val="28"/>
        </w:rPr>
        <w:t>ует</w:t>
      </w:r>
      <w:r w:rsidR="00064D0C" w:rsidRPr="00263C53">
        <w:rPr>
          <w:rFonts w:ascii="Times New Roman" w:hAnsi="Times New Roman" w:cs="Times New Roman"/>
          <w:bCs/>
          <w:sz w:val="28"/>
          <w:szCs w:val="28"/>
        </w:rPr>
        <w:t xml:space="preserve"> </w:t>
      </w:r>
      <w:r w:rsidR="006C2FBC" w:rsidRPr="00263C53">
        <w:rPr>
          <w:rFonts w:ascii="Times New Roman" w:hAnsi="Times New Roman" w:cs="Times New Roman"/>
          <w:bCs/>
          <w:sz w:val="28"/>
          <w:szCs w:val="28"/>
        </w:rPr>
        <w:t xml:space="preserve">и </w:t>
      </w:r>
      <w:r w:rsidR="00064D0C" w:rsidRPr="00263C53">
        <w:rPr>
          <w:rFonts w:ascii="Times New Roman" w:hAnsi="Times New Roman" w:cs="Times New Roman"/>
          <w:bCs/>
          <w:sz w:val="28"/>
          <w:szCs w:val="28"/>
        </w:rPr>
        <w:t xml:space="preserve">в случае получения уведомления от </w:t>
      </w:r>
      <w:r w:rsidR="00200430" w:rsidRPr="00263C53">
        <w:rPr>
          <w:rFonts w:ascii="Times New Roman" w:hAnsi="Times New Roman" w:cs="Times New Roman"/>
          <w:bCs/>
          <w:sz w:val="28"/>
          <w:szCs w:val="28"/>
        </w:rPr>
        <w:t xml:space="preserve">лица, указанного в нем в качестве цессионария, при условии, что </w:t>
      </w:r>
      <w:r w:rsidR="002B2C5A" w:rsidRPr="00263C53">
        <w:rPr>
          <w:rFonts w:ascii="Times New Roman" w:hAnsi="Times New Roman" w:cs="Times New Roman"/>
          <w:bCs/>
          <w:sz w:val="28"/>
          <w:szCs w:val="28"/>
        </w:rPr>
        <w:t>кредитор дал должнику основания добросовестно и разумно полагать, что право было уступлено этому лицу.</w:t>
      </w:r>
    </w:p>
    <w:p w14:paraId="2EA70520" w14:textId="120197E9" w:rsidR="009A3F8E" w:rsidRPr="00263C53" w:rsidRDefault="001A504C" w:rsidP="009A3F8E">
      <w:pPr>
        <w:spacing w:after="0" w:line="420" w:lineRule="exact"/>
        <w:ind w:firstLine="709"/>
        <w:jc w:val="both"/>
        <w:rPr>
          <w:rFonts w:ascii="Times New Roman" w:hAnsi="Times New Roman" w:cs="Times New Roman"/>
          <w:bCs/>
          <w:sz w:val="28"/>
          <w:szCs w:val="28"/>
        </w:rPr>
      </w:pPr>
      <w:r w:rsidRPr="00263C53">
        <w:rPr>
          <w:rFonts w:ascii="Times New Roman" w:hAnsi="Times New Roman" w:cs="Times New Roman"/>
          <w:bCs/>
          <w:sz w:val="28"/>
          <w:szCs w:val="28"/>
        </w:rPr>
        <w:t>На необходимость восприятия аналогичного подхода отечественным право</w:t>
      </w:r>
      <w:r w:rsidR="00215D11" w:rsidRPr="00263C53">
        <w:rPr>
          <w:rFonts w:ascii="Times New Roman" w:hAnsi="Times New Roman" w:cs="Times New Roman"/>
          <w:bCs/>
          <w:sz w:val="28"/>
          <w:szCs w:val="28"/>
        </w:rPr>
        <w:t xml:space="preserve">порядком указывается в </w:t>
      </w:r>
      <w:r w:rsidR="00B81A6B" w:rsidRPr="00263C53">
        <w:rPr>
          <w:rFonts w:ascii="Times New Roman" w:hAnsi="Times New Roman" w:cs="Times New Roman"/>
          <w:bCs/>
          <w:sz w:val="28"/>
          <w:szCs w:val="28"/>
        </w:rPr>
        <w:t>литературе</w:t>
      </w:r>
      <w:r w:rsidR="00181FF4" w:rsidRPr="00263C53">
        <w:rPr>
          <w:rFonts w:ascii="Times New Roman" w:hAnsi="Times New Roman" w:cs="Times New Roman"/>
          <w:bCs/>
          <w:sz w:val="28"/>
          <w:szCs w:val="28"/>
        </w:rPr>
        <w:t>.</w:t>
      </w:r>
      <w:r w:rsidR="00394953" w:rsidRPr="00263C53">
        <w:rPr>
          <w:rStyle w:val="aa"/>
          <w:rFonts w:ascii="Times New Roman" w:hAnsi="Times New Roman" w:cs="Times New Roman"/>
          <w:bCs/>
          <w:sz w:val="28"/>
          <w:szCs w:val="28"/>
        </w:rPr>
        <w:footnoteReference w:id="30"/>
      </w:r>
      <w:r w:rsidR="00215D11" w:rsidRPr="00263C53">
        <w:rPr>
          <w:rFonts w:ascii="Times New Roman" w:hAnsi="Times New Roman" w:cs="Times New Roman"/>
          <w:bCs/>
          <w:sz w:val="28"/>
          <w:szCs w:val="28"/>
        </w:rPr>
        <w:t xml:space="preserve"> </w:t>
      </w:r>
      <w:r w:rsidR="0028215E" w:rsidRPr="00263C53">
        <w:rPr>
          <w:rFonts w:ascii="Times New Roman" w:hAnsi="Times New Roman" w:cs="Times New Roman"/>
          <w:bCs/>
          <w:sz w:val="28"/>
          <w:szCs w:val="28"/>
        </w:rPr>
        <w:t>Учитывая</w:t>
      </w:r>
      <w:r w:rsidR="00277B72" w:rsidRPr="00263C53">
        <w:rPr>
          <w:rFonts w:ascii="Times New Roman" w:hAnsi="Times New Roman" w:cs="Times New Roman"/>
          <w:bCs/>
          <w:sz w:val="28"/>
          <w:szCs w:val="28"/>
        </w:rPr>
        <w:t>, что, по общему правилу, доказательством перехода требования</w:t>
      </w:r>
      <w:r w:rsidR="00D444CC" w:rsidRPr="00263C53">
        <w:rPr>
          <w:rFonts w:ascii="Times New Roman" w:hAnsi="Times New Roman" w:cs="Times New Roman"/>
          <w:bCs/>
          <w:sz w:val="28"/>
          <w:szCs w:val="28"/>
        </w:rPr>
        <w:t xml:space="preserve"> при уведомлении должника цессионарием является подтверждение самого </w:t>
      </w:r>
      <w:r w:rsidR="00277B72" w:rsidRPr="00263C53">
        <w:rPr>
          <w:rFonts w:ascii="Times New Roman" w:hAnsi="Times New Roman" w:cs="Times New Roman"/>
          <w:bCs/>
          <w:sz w:val="28"/>
          <w:szCs w:val="28"/>
        </w:rPr>
        <w:t xml:space="preserve">цедента, </w:t>
      </w:r>
      <w:r w:rsidR="00CB2608" w:rsidRPr="00263C53">
        <w:rPr>
          <w:rFonts w:ascii="Times New Roman" w:hAnsi="Times New Roman" w:cs="Times New Roman"/>
          <w:bCs/>
          <w:sz w:val="28"/>
          <w:szCs w:val="28"/>
        </w:rPr>
        <w:t xml:space="preserve">требуемое </w:t>
      </w:r>
      <w:r w:rsidR="00EA60CB" w:rsidRPr="00263C53">
        <w:rPr>
          <w:rFonts w:ascii="Times New Roman" w:hAnsi="Times New Roman" w:cs="Times New Roman"/>
          <w:bCs/>
          <w:sz w:val="28"/>
          <w:szCs w:val="28"/>
        </w:rPr>
        <w:t xml:space="preserve">п. 3 ст. </w:t>
      </w:r>
      <w:r w:rsidR="00EA60CB" w:rsidRPr="00263C53">
        <w:rPr>
          <w:rFonts w:ascii="Times New Roman" w:hAnsi="Times New Roman" w:cs="Times New Roman"/>
          <w:bCs/>
          <w:sz w:val="28"/>
          <w:szCs w:val="28"/>
        </w:rPr>
        <w:fldChar w:fldCharType="begin"/>
      </w:r>
      <w:r w:rsidR="00EA60CB" w:rsidRPr="00263C53">
        <w:rPr>
          <w:rFonts w:ascii="Times New Roman" w:hAnsi="Times New Roman" w:cs="Times New Roman"/>
          <w:bCs/>
          <w:sz w:val="28"/>
          <w:szCs w:val="28"/>
        </w:rPr>
        <w:instrText xml:space="preserve"> =3\*ROMAN </w:instrText>
      </w:r>
      <w:r w:rsidR="00EA60CB" w:rsidRPr="00263C53">
        <w:rPr>
          <w:rFonts w:ascii="Times New Roman" w:hAnsi="Times New Roman" w:cs="Times New Roman"/>
          <w:bCs/>
          <w:sz w:val="28"/>
          <w:szCs w:val="28"/>
        </w:rPr>
        <w:fldChar w:fldCharType="separate"/>
      </w:r>
      <w:r w:rsidR="00EA60CB" w:rsidRPr="00263C53">
        <w:rPr>
          <w:rFonts w:ascii="Times New Roman" w:hAnsi="Times New Roman" w:cs="Times New Roman"/>
          <w:bCs/>
          <w:sz w:val="28"/>
          <w:szCs w:val="28"/>
        </w:rPr>
        <w:t>III</w:t>
      </w:r>
      <w:r w:rsidR="00EA60CB" w:rsidRPr="00263C53">
        <w:rPr>
          <w:rFonts w:ascii="Times New Roman" w:hAnsi="Times New Roman" w:cs="Times New Roman"/>
          <w:bCs/>
          <w:sz w:val="28"/>
          <w:szCs w:val="28"/>
        </w:rPr>
        <w:fldChar w:fldCharType="end"/>
      </w:r>
      <w:r w:rsidR="00EA60CB" w:rsidRPr="00263C53">
        <w:rPr>
          <w:rFonts w:ascii="Times New Roman" w:hAnsi="Times New Roman" w:cs="Times New Roman"/>
          <w:bCs/>
          <w:sz w:val="28"/>
          <w:szCs w:val="28"/>
        </w:rPr>
        <w:t xml:space="preserve">.–5:119 Модельных правил европейского частного </w:t>
      </w:r>
      <w:r w:rsidR="0028067A" w:rsidRPr="00263C53">
        <w:rPr>
          <w:rFonts w:ascii="Times New Roman" w:hAnsi="Times New Roman" w:cs="Times New Roman"/>
          <w:bCs/>
          <w:sz w:val="28"/>
          <w:szCs w:val="28"/>
        </w:rPr>
        <w:t xml:space="preserve">права </w:t>
      </w:r>
      <w:r w:rsidR="00CB2608" w:rsidRPr="00263C53">
        <w:rPr>
          <w:rFonts w:ascii="Times New Roman" w:hAnsi="Times New Roman" w:cs="Times New Roman"/>
          <w:bCs/>
          <w:sz w:val="28"/>
          <w:szCs w:val="28"/>
        </w:rPr>
        <w:t xml:space="preserve">условие </w:t>
      </w:r>
      <w:r w:rsidR="00EA60CB" w:rsidRPr="00263C53">
        <w:rPr>
          <w:rFonts w:ascii="Times New Roman" w:hAnsi="Times New Roman" w:cs="Times New Roman"/>
          <w:bCs/>
          <w:sz w:val="28"/>
          <w:szCs w:val="28"/>
        </w:rPr>
        <w:t xml:space="preserve">о том, что </w:t>
      </w:r>
      <w:r w:rsidR="00CB2608" w:rsidRPr="00263C53">
        <w:rPr>
          <w:rFonts w:ascii="Times New Roman" w:hAnsi="Times New Roman" w:cs="Times New Roman"/>
          <w:bCs/>
          <w:sz w:val="28"/>
          <w:szCs w:val="28"/>
        </w:rPr>
        <w:t>кредитор должен дать должнику «основания добросовестно и разумно полагать, что право было уступлено»</w:t>
      </w:r>
      <w:r w:rsidR="00D444CC" w:rsidRPr="00263C53">
        <w:rPr>
          <w:rFonts w:ascii="Times New Roman" w:hAnsi="Times New Roman" w:cs="Times New Roman"/>
          <w:bCs/>
          <w:sz w:val="28"/>
          <w:szCs w:val="28"/>
        </w:rPr>
        <w:t>,</w:t>
      </w:r>
      <w:r w:rsidR="00EA60CB" w:rsidRPr="00263C53">
        <w:rPr>
          <w:rFonts w:ascii="Times New Roman" w:hAnsi="Times New Roman" w:cs="Times New Roman"/>
          <w:bCs/>
          <w:sz w:val="28"/>
          <w:szCs w:val="28"/>
        </w:rPr>
        <w:t xml:space="preserve"> будет соблюдено.</w:t>
      </w:r>
      <w:r w:rsidR="005E2E17" w:rsidRPr="00263C53">
        <w:rPr>
          <w:rFonts w:ascii="Times New Roman" w:hAnsi="Times New Roman" w:cs="Times New Roman"/>
          <w:bCs/>
          <w:sz w:val="28"/>
          <w:szCs w:val="28"/>
        </w:rPr>
        <w:t xml:space="preserve"> Соответственно</w:t>
      </w:r>
      <w:r w:rsidR="00D1019C" w:rsidRPr="00263C53">
        <w:rPr>
          <w:rFonts w:ascii="Times New Roman" w:hAnsi="Times New Roman" w:cs="Times New Roman"/>
          <w:bCs/>
          <w:sz w:val="28"/>
          <w:szCs w:val="28"/>
        </w:rPr>
        <w:t>,</w:t>
      </w:r>
      <w:r w:rsidR="00526A9E" w:rsidRPr="00263C53">
        <w:rPr>
          <w:rFonts w:ascii="Times New Roman" w:hAnsi="Times New Roman" w:cs="Times New Roman"/>
          <w:bCs/>
          <w:sz w:val="28"/>
          <w:szCs w:val="28"/>
        </w:rPr>
        <w:t xml:space="preserve"> </w:t>
      </w:r>
      <w:r w:rsidR="00AA4A41" w:rsidRPr="00263C53">
        <w:rPr>
          <w:rFonts w:ascii="Times New Roman" w:hAnsi="Times New Roman" w:cs="Times New Roman"/>
          <w:bCs/>
          <w:sz w:val="28"/>
          <w:szCs w:val="28"/>
        </w:rPr>
        <w:t>должник</w:t>
      </w:r>
      <w:r w:rsidR="006B4C0E" w:rsidRPr="00263C53">
        <w:rPr>
          <w:rFonts w:ascii="Times New Roman" w:hAnsi="Times New Roman" w:cs="Times New Roman"/>
          <w:bCs/>
          <w:sz w:val="28"/>
          <w:szCs w:val="28"/>
        </w:rPr>
        <w:t>у</w:t>
      </w:r>
      <w:r w:rsidR="00AA4A41" w:rsidRPr="00263C53">
        <w:rPr>
          <w:rFonts w:ascii="Times New Roman" w:hAnsi="Times New Roman" w:cs="Times New Roman"/>
          <w:bCs/>
          <w:sz w:val="28"/>
          <w:szCs w:val="28"/>
        </w:rPr>
        <w:t xml:space="preserve">, </w:t>
      </w:r>
      <w:r w:rsidR="00357D16" w:rsidRPr="00263C53">
        <w:rPr>
          <w:rFonts w:ascii="Times New Roman" w:hAnsi="Times New Roman" w:cs="Times New Roman"/>
          <w:bCs/>
          <w:sz w:val="28"/>
          <w:szCs w:val="28"/>
        </w:rPr>
        <w:t>исполнившему</w:t>
      </w:r>
      <w:r w:rsidR="00AA4A41" w:rsidRPr="00263C53">
        <w:rPr>
          <w:rFonts w:ascii="Times New Roman" w:hAnsi="Times New Roman" w:cs="Times New Roman"/>
          <w:bCs/>
          <w:sz w:val="28"/>
          <w:szCs w:val="28"/>
        </w:rPr>
        <w:t xml:space="preserve"> обязательство цессионарию в соответствии с уведомлением, </w:t>
      </w:r>
      <w:r w:rsidR="005E2E17" w:rsidRPr="00263C53">
        <w:rPr>
          <w:rFonts w:ascii="Times New Roman" w:hAnsi="Times New Roman" w:cs="Times New Roman"/>
          <w:bCs/>
          <w:sz w:val="28"/>
          <w:szCs w:val="28"/>
        </w:rPr>
        <w:t xml:space="preserve">полученным как от цедента, </w:t>
      </w:r>
      <w:r w:rsidR="004C09A4" w:rsidRPr="00263C53">
        <w:rPr>
          <w:rFonts w:ascii="Times New Roman" w:hAnsi="Times New Roman" w:cs="Times New Roman"/>
          <w:bCs/>
          <w:sz w:val="28"/>
          <w:szCs w:val="28"/>
        </w:rPr>
        <w:t xml:space="preserve">так и от цессионария при </w:t>
      </w:r>
      <w:r w:rsidR="006B4C0E" w:rsidRPr="00263C53">
        <w:rPr>
          <w:rFonts w:ascii="Times New Roman" w:hAnsi="Times New Roman" w:cs="Times New Roman"/>
          <w:bCs/>
          <w:sz w:val="28"/>
          <w:szCs w:val="28"/>
        </w:rPr>
        <w:t>условии после</w:t>
      </w:r>
      <w:r w:rsidR="00357D16" w:rsidRPr="00263C53">
        <w:rPr>
          <w:rFonts w:ascii="Times New Roman" w:hAnsi="Times New Roman" w:cs="Times New Roman"/>
          <w:bCs/>
          <w:sz w:val="28"/>
          <w:szCs w:val="28"/>
        </w:rPr>
        <w:t>дующего</w:t>
      </w:r>
      <w:r w:rsidR="006B4C0E" w:rsidRPr="00263C53">
        <w:rPr>
          <w:rFonts w:ascii="Times New Roman" w:hAnsi="Times New Roman" w:cs="Times New Roman"/>
          <w:bCs/>
          <w:sz w:val="28"/>
          <w:szCs w:val="28"/>
        </w:rPr>
        <w:t xml:space="preserve"> </w:t>
      </w:r>
      <w:r w:rsidR="00357D16" w:rsidRPr="00263C53">
        <w:rPr>
          <w:rFonts w:ascii="Times New Roman" w:hAnsi="Times New Roman" w:cs="Times New Roman"/>
          <w:bCs/>
          <w:sz w:val="28"/>
          <w:szCs w:val="28"/>
        </w:rPr>
        <w:t>подтверждения</w:t>
      </w:r>
      <w:r w:rsidR="006B4C0E" w:rsidRPr="00263C53">
        <w:rPr>
          <w:rFonts w:ascii="Times New Roman" w:hAnsi="Times New Roman" w:cs="Times New Roman"/>
          <w:bCs/>
          <w:sz w:val="28"/>
          <w:szCs w:val="28"/>
        </w:rPr>
        <w:t xml:space="preserve"> </w:t>
      </w:r>
      <w:r w:rsidR="004C09A4" w:rsidRPr="00263C53">
        <w:rPr>
          <w:rFonts w:ascii="Times New Roman" w:hAnsi="Times New Roman" w:cs="Times New Roman"/>
          <w:bCs/>
          <w:sz w:val="28"/>
          <w:szCs w:val="28"/>
        </w:rPr>
        <w:t xml:space="preserve">перехода требования </w:t>
      </w:r>
      <w:r w:rsidR="005E2E17" w:rsidRPr="00263C53">
        <w:rPr>
          <w:rFonts w:ascii="Times New Roman" w:hAnsi="Times New Roman" w:cs="Times New Roman"/>
          <w:bCs/>
          <w:sz w:val="28"/>
          <w:szCs w:val="28"/>
        </w:rPr>
        <w:t>цедент</w:t>
      </w:r>
      <w:r w:rsidR="004C09A4" w:rsidRPr="00263C53">
        <w:rPr>
          <w:rFonts w:ascii="Times New Roman" w:hAnsi="Times New Roman" w:cs="Times New Roman"/>
          <w:bCs/>
          <w:sz w:val="28"/>
          <w:szCs w:val="28"/>
        </w:rPr>
        <w:t>ом</w:t>
      </w:r>
      <w:r w:rsidR="006B4C0E" w:rsidRPr="00263C53">
        <w:rPr>
          <w:rFonts w:ascii="Times New Roman" w:hAnsi="Times New Roman" w:cs="Times New Roman"/>
          <w:bCs/>
          <w:sz w:val="28"/>
          <w:szCs w:val="28"/>
        </w:rPr>
        <w:t>,</w:t>
      </w:r>
      <w:r w:rsidR="005E2E17" w:rsidRPr="00263C53">
        <w:rPr>
          <w:rFonts w:ascii="Times New Roman" w:hAnsi="Times New Roman" w:cs="Times New Roman"/>
          <w:bCs/>
          <w:sz w:val="28"/>
          <w:szCs w:val="28"/>
        </w:rPr>
        <w:t xml:space="preserve"> </w:t>
      </w:r>
      <w:r w:rsidR="006B4C0E" w:rsidRPr="00263C53">
        <w:rPr>
          <w:rFonts w:ascii="Times New Roman" w:hAnsi="Times New Roman" w:cs="Times New Roman"/>
          <w:bCs/>
          <w:sz w:val="28"/>
          <w:szCs w:val="28"/>
        </w:rPr>
        <w:t xml:space="preserve">должна предоставляться </w:t>
      </w:r>
      <w:r w:rsidR="00357D16" w:rsidRPr="00263C53">
        <w:rPr>
          <w:rFonts w:ascii="Times New Roman" w:hAnsi="Times New Roman" w:cs="Times New Roman"/>
          <w:bCs/>
          <w:sz w:val="28"/>
          <w:szCs w:val="28"/>
        </w:rPr>
        <w:t>одинаковая</w:t>
      </w:r>
      <w:r w:rsidR="006B4C0E" w:rsidRPr="00263C53">
        <w:rPr>
          <w:rFonts w:ascii="Times New Roman" w:hAnsi="Times New Roman" w:cs="Times New Roman"/>
          <w:bCs/>
          <w:sz w:val="28"/>
          <w:szCs w:val="28"/>
        </w:rPr>
        <w:t xml:space="preserve"> защита.</w:t>
      </w:r>
      <w:r w:rsidR="003F0B7B" w:rsidRPr="00263C53">
        <w:rPr>
          <w:rFonts w:ascii="Times New Roman" w:hAnsi="Times New Roman" w:cs="Times New Roman"/>
          <w:bCs/>
          <w:sz w:val="28"/>
          <w:szCs w:val="28"/>
        </w:rPr>
        <w:t xml:space="preserve"> </w:t>
      </w:r>
      <w:r w:rsidR="00D1019C" w:rsidRPr="00263C53">
        <w:rPr>
          <w:rFonts w:ascii="Times New Roman" w:hAnsi="Times New Roman" w:cs="Times New Roman"/>
          <w:bCs/>
          <w:sz w:val="28"/>
          <w:szCs w:val="28"/>
        </w:rPr>
        <w:t>Также</w:t>
      </w:r>
      <w:r w:rsidR="00B26B0A" w:rsidRPr="00263C53">
        <w:rPr>
          <w:rFonts w:ascii="Times New Roman" w:hAnsi="Times New Roman" w:cs="Times New Roman"/>
          <w:bCs/>
          <w:sz w:val="28"/>
          <w:szCs w:val="28"/>
        </w:rPr>
        <w:t xml:space="preserve"> системный подход требует того, чтобы подобная защит</w:t>
      </w:r>
      <w:r w:rsidR="009373A3" w:rsidRPr="00263C53">
        <w:rPr>
          <w:rFonts w:ascii="Times New Roman" w:hAnsi="Times New Roman" w:cs="Times New Roman"/>
          <w:bCs/>
          <w:sz w:val="28"/>
          <w:szCs w:val="28"/>
        </w:rPr>
        <w:t>а распространялась не только на</w:t>
      </w:r>
      <w:r w:rsidR="00B26B0A" w:rsidRPr="00263C53">
        <w:rPr>
          <w:rFonts w:ascii="Times New Roman" w:hAnsi="Times New Roman" w:cs="Times New Roman"/>
          <w:bCs/>
          <w:sz w:val="28"/>
          <w:szCs w:val="28"/>
        </w:rPr>
        <w:t xml:space="preserve"> </w:t>
      </w:r>
      <w:r w:rsidR="00110F80" w:rsidRPr="00263C53">
        <w:rPr>
          <w:rFonts w:ascii="Times New Roman" w:hAnsi="Times New Roman" w:cs="Times New Roman"/>
          <w:bCs/>
          <w:sz w:val="28"/>
          <w:szCs w:val="28"/>
        </w:rPr>
        <w:t xml:space="preserve">случаи </w:t>
      </w:r>
      <w:r w:rsidR="00B26B0A" w:rsidRPr="00263C53">
        <w:rPr>
          <w:rFonts w:ascii="Times New Roman" w:hAnsi="Times New Roman" w:cs="Times New Roman"/>
          <w:bCs/>
          <w:sz w:val="28"/>
          <w:szCs w:val="28"/>
        </w:rPr>
        <w:t>исполнени</w:t>
      </w:r>
      <w:r w:rsidR="00110F80" w:rsidRPr="00263C53">
        <w:rPr>
          <w:rFonts w:ascii="Times New Roman" w:hAnsi="Times New Roman" w:cs="Times New Roman"/>
          <w:bCs/>
          <w:sz w:val="28"/>
          <w:szCs w:val="28"/>
        </w:rPr>
        <w:t>я</w:t>
      </w:r>
      <w:r w:rsidR="00B26B0A" w:rsidRPr="00263C53">
        <w:rPr>
          <w:rFonts w:ascii="Times New Roman" w:hAnsi="Times New Roman" w:cs="Times New Roman"/>
          <w:bCs/>
          <w:sz w:val="28"/>
          <w:szCs w:val="28"/>
        </w:rPr>
        <w:t xml:space="preserve"> обязательства</w:t>
      </w:r>
      <w:r w:rsidR="009373A3" w:rsidRPr="00263C53">
        <w:rPr>
          <w:rFonts w:ascii="Times New Roman" w:hAnsi="Times New Roman" w:cs="Times New Roman"/>
          <w:bCs/>
          <w:sz w:val="28"/>
          <w:szCs w:val="28"/>
        </w:rPr>
        <w:t xml:space="preserve"> должником цессионарию</w:t>
      </w:r>
      <w:r w:rsidR="00B26B0A" w:rsidRPr="00263C53">
        <w:rPr>
          <w:rFonts w:ascii="Times New Roman" w:hAnsi="Times New Roman" w:cs="Times New Roman"/>
          <w:bCs/>
          <w:sz w:val="28"/>
          <w:szCs w:val="28"/>
        </w:rPr>
        <w:t>, но и на иные способы прекращения обязательства, например, предоставление цессионарию отступного или осуществление зачета.</w:t>
      </w:r>
      <w:r w:rsidR="009A3F8E" w:rsidRPr="00263C53">
        <w:rPr>
          <w:rFonts w:ascii="Times New Roman" w:hAnsi="Times New Roman" w:cs="Times New Roman"/>
          <w:bCs/>
          <w:sz w:val="28"/>
          <w:szCs w:val="28"/>
        </w:rPr>
        <w:t xml:space="preserve"> </w:t>
      </w:r>
      <w:r w:rsidR="00526A9E" w:rsidRPr="00263C53">
        <w:rPr>
          <w:rFonts w:ascii="Times New Roman" w:hAnsi="Times New Roman" w:cs="Times New Roman"/>
          <w:bCs/>
          <w:sz w:val="28"/>
          <w:szCs w:val="28"/>
        </w:rPr>
        <w:t xml:space="preserve">Для ситуаций, в которых запрос подтверждения у цедента невозможен </w:t>
      </w:r>
      <w:r w:rsidR="00E96470" w:rsidRPr="00263C53">
        <w:rPr>
          <w:rFonts w:ascii="Times New Roman" w:hAnsi="Times New Roman" w:cs="Times New Roman"/>
          <w:bCs/>
          <w:sz w:val="28"/>
          <w:szCs w:val="28"/>
        </w:rPr>
        <w:t>по причине</w:t>
      </w:r>
      <w:r w:rsidR="00526A9E" w:rsidRPr="00263C53">
        <w:rPr>
          <w:rFonts w:ascii="Times New Roman" w:hAnsi="Times New Roman" w:cs="Times New Roman"/>
          <w:bCs/>
          <w:sz w:val="28"/>
          <w:szCs w:val="28"/>
        </w:rPr>
        <w:t xml:space="preserve"> </w:t>
      </w:r>
      <w:r w:rsidR="002704D6" w:rsidRPr="00263C53">
        <w:rPr>
          <w:rFonts w:ascii="Times New Roman" w:hAnsi="Times New Roman" w:cs="Times New Roman"/>
          <w:bCs/>
          <w:sz w:val="28"/>
          <w:szCs w:val="28"/>
        </w:rPr>
        <w:t>прекращения его существования</w:t>
      </w:r>
      <w:r w:rsidR="00526A9E" w:rsidRPr="00263C53">
        <w:rPr>
          <w:rFonts w:ascii="Times New Roman" w:hAnsi="Times New Roman" w:cs="Times New Roman"/>
          <w:bCs/>
          <w:sz w:val="28"/>
          <w:szCs w:val="28"/>
        </w:rPr>
        <w:t xml:space="preserve">, </w:t>
      </w:r>
      <w:r w:rsidR="00E96470" w:rsidRPr="00263C53">
        <w:rPr>
          <w:rFonts w:ascii="Times New Roman" w:hAnsi="Times New Roman" w:cs="Times New Roman"/>
          <w:bCs/>
          <w:sz w:val="28"/>
          <w:szCs w:val="28"/>
        </w:rPr>
        <w:t>учитывая необходимость</w:t>
      </w:r>
      <w:r w:rsidR="00D93F92" w:rsidRPr="00263C53">
        <w:rPr>
          <w:rFonts w:ascii="Times New Roman" w:hAnsi="Times New Roman" w:cs="Times New Roman"/>
          <w:bCs/>
          <w:sz w:val="28"/>
          <w:szCs w:val="28"/>
        </w:rPr>
        <w:t xml:space="preserve"> перераспределения риск</w:t>
      </w:r>
      <w:r w:rsidR="00872448" w:rsidRPr="00263C53">
        <w:rPr>
          <w:rFonts w:ascii="Times New Roman" w:hAnsi="Times New Roman" w:cs="Times New Roman"/>
          <w:bCs/>
          <w:sz w:val="28"/>
          <w:szCs w:val="28"/>
        </w:rPr>
        <w:t>а</w:t>
      </w:r>
      <w:r w:rsidR="00D93F92" w:rsidRPr="00263C53">
        <w:rPr>
          <w:rFonts w:ascii="Times New Roman" w:hAnsi="Times New Roman" w:cs="Times New Roman"/>
          <w:bCs/>
          <w:sz w:val="28"/>
          <w:szCs w:val="28"/>
        </w:rPr>
        <w:t xml:space="preserve"> исполнения обязательства ненадлежащему </w:t>
      </w:r>
      <w:r w:rsidR="002704D6" w:rsidRPr="00263C53">
        <w:rPr>
          <w:rFonts w:ascii="Times New Roman" w:hAnsi="Times New Roman" w:cs="Times New Roman"/>
          <w:bCs/>
          <w:sz w:val="28"/>
          <w:szCs w:val="28"/>
        </w:rPr>
        <w:t>лицу</w:t>
      </w:r>
      <w:r w:rsidR="00D93F92" w:rsidRPr="00263C53">
        <w:rPr>
          <w:rFonts w:ascii="Times New Roman" w:hAnsi="Times New Roman" w:cs="Times New Roman"/>
          <w:bCs/>
          <w:sz w:val="28"/>
          <w:szCs w:val="28"/>
        </w:rPr>
        <w:t xml:space="preserve">, </w:t>
      </w:r>
      <w:r w:rsidR="00872448" w:rsidRPr="00263C53">
        <w:rPr>
          <w:rFonts w:ascii="Times New Roman" w:hAnsi="Times New Roman" w:cs="Times New Roman"/>
          <w:bCs/>
          <w:sz w:val="28"/>
          <w:szCs w:val="28"/>
        </w:rPr>
        <w:t>что было обоснован</w:t>
      </w:r>
      <w:r w:rsidR="00186650" w:rsidRPr="00263C53">
        <w:rPr>
          <w:rFonts w:ascii="Times New Roman" w:hAnsi="Times New Roman" w:cs="Times New Roman"/>
          <w:bCs/>
          <w:sz w:val="28"/>
          <w:szCs w:val="28"/>
        </w:rPr>
        <w:t>о</w:t>
      </w:r>
      <w:r w:rsidR="00D93F92" w:rsidRPr="00263C53">
        <w:rPr>
          <w:rFonts w:ascii="Times New Roman" w:hAnsi="Times New Roman" w:cs="Times New Roman"/>
          <w:bCs/>
          <w:sz w:val="28"/>
          <w:szCs w:val="28"/>
        </w:rPr>
        <w:t xml:space="preserve"> ранее, исполнение должником обязательства цессионарию на основании </w:t>
      </w:r>
      <w:r w:rsidR="00186650" w:rsidRPr="00263C53">
        <w:rPr>
          <w:rFonts w:ascii="Times New Roman" w:hAnsi="Times New Roman" w:cs="Times New Roman"/>
          <w:bCs/>
          <w:sz w:val="28"/>
          <w:szCs w:val="28"/>
        </w:rPr>
        <w:t xml:space="preserve">полученного от него </w:t>
      </w:r>
      <w:r w:rsidR="00D93F92" w:rsidRPr="00263C53">
        <w:rPr>
          <w:rFonts w:ascii="Times New Roman" w:hAnsi="Times New Roman" w:cs="Times New Roman"/>
          <w:bCs/>
          <w:sz w:val="28"/>
          <w:szCs w:val="28"/>
        </w:rPr>
        <w:t>уведомления и надежных доказательств уступки также должно быть защищено.</w:t>
      </w:r>
    </w:p>
    <w:p w14:paraId="531069DF" w14:textId="77777777" w:rsidR="005861AD" w:rsidRPr="00263C53" w:rsidRDefault="003466B0" w:rsidP="00832C93">
      <w:pPr>
        <w:spacing w:after="0" w:line="420" w:lineRule="exact"/>
        <w:ind w:firstLine="709"/>
        <w:jc w:val="both"/>
        <w:rPr>
          <w:rFonts w:ascii="Times New Roman" w:hAnsi="Times New Roman" w:cs="Times New Roman"/>
          <w:bCs/>
          <w:sz w:val="28"/>
          <w:szCs w:val="28"/>
        </w:rPr>
      </w:pPr>
      <w:r w:rsidRPr="00263C53">
        <w:rPr>
          <w:rFonts w:ascii="Times New Roman" w:hAnsi="Times New Roman" w:cs="Times New Roman"/>
          <w:bCs/>
          <w:sz w:val="28"/>
          <w:szCs w:val="28"/>
        </w:rPr>
        <w:t xml:space="preserve">Защита должника уведомлением об уступке требования </w:t>
      </w:r>
      <w:r w:rsidR="00B81A6B" w:rsidRPr="00263C53">
        <w:rPr>
          <w:rFonts w:ascii="Times New Roman" w:hAnsi="Times New Roman" w:cs="Times New Roman"/>
          <w:bCs/>
          <w:sz w:val="28"/>
          <w:szCs w:val="28"/>
        </w:rPr>
        <w:t>может</w:t>
      </w:r>
      <w:r w:rsidRPr="00263C53">
        <w:rPr>
          <w:rFonts w:ascii="Times New Roman" w:hAnsi="Times New Roman" w:cs="Times New Roman"/>
          <w:bCs/>
          <w:sz w:val="28"/>
          <w:szCs w:val="28"/>
        </w:rPr>
        <w:t xml:space="preserve"> быть обоснована тем, что должник должен иметь достаточно простой механизм освобождения от долга, снимающий с него риск исполнения обязательства ненадлежащему лицу, не предполагающий обязанность и возможность вникать в суть правоотношений, стороной которых он не является.</w:t>
      </w:r>
      <w:r w:rsidR="00195656" w:rsidRPr="00263C53">
        <w:rPr>
          <w:rFonts w:ascii="Times New Roman" w:hAnsi="Times New Roman" w:cs="Times New Roman"/>
          <w:bCs/>
          <w:sz w:val="28"/>
          <w:szCs w:val="28"/>
        </w:rPr>
        <w:t xml:space="preserve"> </w:t>
      </w:r>
      <w:r w:rsidR="00B81A6B" w:rsidRPr="00263C53">
        <w:rPr>
          <w:rFonts w:ascii="Times New Roman" w:hAnsi="Times New Roman" w:cs="Times New Roman"/>
          <w:bCs/>
          <w:sz w:val="28"/>
          <w:szCs w:val="28"/>
        </w:rPr>
        <w:t>Следует</w:t>
      </w:r>
      <w:r w:rsidR="00195656" w:rsidRPr="00263C53">
        <w:rPr>
          <w:rFonts w:ascii="Times New Roman" w:hAnsi="Times New Roman" w:cs="Times New Roman"/>
          <w:bCs/>
          <w:sz w:val="28"/>
          <w:szCs w:val="28"/>
        </w:rPr>
        <w:t xml:space="preserve"> </w:t>
      </w:r>
      <w:r w:rsidR="004C6EE0" w:rsidRPr="00263C53">
        <w:rPr>
          <w:rFonts w:ascii="Times New Roman" w:hAnsi="Times New Roman" w:cs="Times New Roman"/>
          <w:bCs/>
          <w:sz w:val="28"/>
          <w:szCs w:val="28"/>
        </w:rPr>
        <w:t xml:space="preserve">согласиться с Л. А. </w:t>
      </w:r>
      <w:proofErr w:type="spellStart"/>
      <w:r w:rsidR="00272A20" w:rsidRPr="00263C53">
        <w:rPr>
          <w:rFonts w:ascii="Times New Roman" w:hAnsi="Times New Roman" w:cs="Times New Roman"/>
          <w:bCs/>
          <w:sz w:val="28"/>
          <w:szCs w:val="28"/>
        </w:rPr>
        <w:t>Новоселовой</w:t>
      </w:r>
      <w:proofErr w:type="spellEnd"/>
      <w:r w:rsidR="004C6EE0" w:rsidRPr="00263C53">
        <w:rPr>
          <w:rFonts w:ascii="Times New Roman" w:hAnsi="Times New Roman" w:cs="Times New Roman"/>
          <w:bCs/>
          <w:sz w:val="28"/>
          <w:szCs w:val="28"/>
        </w:rPr>
        <w:t xml:space="preserve">, что </w:t>
      </w:r>
      <w:r w:rsidR="00CE00DF" w:rsidRPr="00263C53">
        <w:rPr>
          <w:rFonts w:ascii="Times New Roman" w:hAnsi="Times New Roman" w:cs="Times New Roman"/>
          <w:bCs/>
          <w:sz w:val="28"/>
          <w:szCs w:val="28"/>
        </w:rPr>
        <w:t>бремя установления юридической действительности уступки является слишком тяжелым</w:t>
      </w:r>
      <w:r w:rsidR="00F637AC" w:rsidRPr="00263C53">
        <w:rPr>
          <w:rFonts w:ascii="Times New Roman" w:hAnsi="Times New Roman" w:cs="Times New Roman"/>
          <w:bCs/>
          <w:sz w:val="28"/>
          <w:szCs w:val="28"/>
        </w:rPr>
        <w:t xml:space="preserve"> для должника</w:t>
      </w:r>
      <w:r w:rsidR="00181FF4" w:rsidRPr="00263C53">
        <w:rPr>
          <w:rFonts w:ascii="Times New Roman" w:hAnsi="Times New Roman" w:cs="Times New Roman"/>
          <w:bCs/>
          <w:sz w:val="28"/>
          <w:szCs w:val="28"/>
        </w:rPr>
        <w:t>.</w:t>
      </w:r>
      <w:r w:rsidR="005E581F" w:rsidRPr="00263C53">
        <w:rPr>
          <w:rStyle w:val="aa"/>
          <w:rFonts w:ascii="Times New Roman" w:hAnsi="Times New Roman" w:cs="Times New Roman"/>
          <w:bCs/>
          <w:sz w:val="28"/>
          <w:szCs w:val="28"/>
        </w:rPr>
        <w:footnoteReference w:id="31"/>
      </w:r>
      <w:r w:rsidR="00CE00DF" w:rsidRPr="00263C53">
        <w:rPr>
          <w:rFonts w:ascii="Times New Roman" w:hAnsi="Times New Roman" w:cs="Times New Roman"/>
          <w:bCs/>
          <w:sz w:val="28"/>
          <w:szCs w:val="28"/>
        </w:rPr>
        <w:t xml:space="preserve"> Более того, </w:t>
      </w:r>
      <w:r w:rsidR="00C86D76" w:rsidRPr="00263C53">
        <w:rPr>
          <w:rFonts w:ascii="Times New Roman" w:hAnsi="Times New Roman" w:cs="Times New Roman"/>
          <w:bCs/>
          <w:sz w:val="28"/>
          <w:szCs w:val="28"/>
        </w:rPr>
        <w:t xml:space="preserve">с учетом </w:t>
      </w:r>
      <w:r w:rsidR="00C86D76" w:rsidRPr="00263C53">
        <w:rPr>
          <w:rFonts w:ascii="Times New Roman" w:hAnsi="Times New Roman" w:cs="Times New Roman"/>
          <w:bCs/>
          <w:sz w:val="28"/>
          <w:szCs w:val="28"/>
        </w:rPr>
        <w:lastRenderedPageBreak/>
        <w:t xml:space="preserve">актуальных разъяснений </w:t>
      </w:r>
      <w:r w:rsidR="00272A20" w:rsidRPr="00263C53">
        <w:rPr>
          <w:rFonts w:ascii="Times New Roman" w:hAnsi="Times New Roman" w:cs="Times New Roman"/>
          <w:bCs/>
          <w:sz w:val="28"/>
          <w:szCs w:val="28"/>
        </w:rPr>
        <w:t>ВС</w:t>
      </w:r>
      <w:r w:rsidR="00C86D76" w:rsidRPr="00263C53">
        <w:rPr>
          <w:rFonts w:ascii="Times New Roman" w:hAnsi="Times New Roman" w:cs="Times New Roman"/>
          <w:bCs/>
          <w:sz w:val="28"/>
          <w:szCs w:val="28"/>
        </w:rPr>
        <w:t xml:space="preserve"> РФ</w:t>
      </w:r>
      <w:r w:rsidR="00872FB7" w:rsidRPr="00263C53">
        <w:rPr>
          <w:rFonts w:ascii="Times New Roman" w:hAnsi="Times New Roman" w:cs="Times New Roman"/>
          <w:bCs/>
          <w:sz w:val="28"/>
          <w:szCs w:val="28"/>
        </w:rPr>
        <w:t xml:space="preserve">, </w:t>
      </w:r>
      <w:r w:rsidR="00132216" w:rsidRPr="00263C53">
        <w:rPr>
          <w:rFonts w:ascii="Times New Roman" w:hAnsi="Times New Roman" w:cs="Times New Roman"/>
          <w:bCs/>
          <w:sz w:val="28"/>
          <w:szCs w:val="28"/>
        </w:rPr>
        <w:t>проверка</w:t>
      </w:r>
      <w:r w:rsidR="00872FB7" w:rsidRPr="00263C53">
        <w:rPr>
          <w:rFonts w:ascii="Times New Roman" w:hAnsi="Times New Roman" w:cs="Times New Roman"/>
          <w:bCs/>
          <w:sz w:val="28"/>
          <w:szCs w:val="28"/>
        </w:rPr>
        <w:t xml:space="preserve"> действительности </w:t>
      </w:r>
      <w:r w:rsidR="00132216" w:rsidRPr="00263C53">
        <w:rPr>
          <w:rFonts w:ascii="Times New Roman" w:hAnsi="Times New Roman" w:cs="Times New Roman"/>
          <w:bCs/>
          <w:sz w:val="28"/>
          <w:szCs w:val="28"/>
        </w:rPr>
        <w:t xml:space="preserve">договора, на основании которого осуществляется уступка, </w:t>
      </w:r>
      <w:r w:rsidR="00872FB7" w:rsidRPr="00263C53">
        <w:rPr>
          <w:rFonts w:ascii="Times New Roman" w:hAnsi="Times New Roman" w:cs="Times New Roman"/>
          <w:bCs/>
          <w:sz w:val="28"/>
          <w:szCs w:val="28"/>
        </w:rPr>
        <w:t>в большинстве случаев не может быть осуществлен</w:t>
      </w:r>
      <w:r w:rsidR="00132216" w:rsidRPr="00263C53">
        <w:rPr>
          <w:rFonts w:ascii="Times New Roman" w:hAnsi="Times New Roman" w:cs="Times New Roman"/>
          <w:bCs/>
          <w:sz w:val="28"/>
          <w:szCs w:val="28"/>
        </w:rPr>
        <w:t>а</w:t>
      </w:r>
      <w:r w:rsidR="00872FB7" w:rsidRPr="00263C53">
        <w:rPr>
          <w:rFonts w:ascii="Times New Roman" w:hAnsi="Times New Roman" w:cs="Times New Roman"/>
          <w:bCs/>
          <w:sz w:val="28"/>
          <w:szCs w:val="28"/>
        </w:rPr>
        <w:t xml:space="preserve"> должником, поскольку </w:t>
      </w:r>
      <w:r w:rsidR="00283097" w:rsidRPr="00263C53">
        <w:rPr>
          <w:rFonts w:ascii="Times New Roman" w:hAnsi="Times New Roman" w:cs="Times New Roman"/>
          <w:bCs/>
          <w:sz w:val="28"/>
          <w:szCs w:val="28"/>
        </w:rPr>
        <w:t xml:space="preserve">чаще всего он </w:t>
      </w:r>
      <w:r w:rsidR="00272A20" w:rsidRPr="00263C53">
        <w:rPr>
          <w:rFonts w:ascii="Times New Roman" w:hAnsi="Times New Roman" w:cs="Times New Roman"/>
          <w:bCs/>
          <w:sz w:val="28"/>
          <w:szCs w:val="28"/>
        </w:rPr>
        <w:t xml:space="preserve">будет </w:t>
      </w:r>
      <w:r w:rsidR="00283097" w:rsidRPr="00263C53">
        <w:rPr>
          <w:rFonts w:ascii="Times New Roman" w:hAnsi="Times New Roman" w:cs="Times New Roman"/>
          <w:bCs/>
          <w:sz w:val="28"/>
          <w:szCs w:val="28"/>
        </w:rPr>
        <w:t>получа</w:t>
      </w:r>
      <w:r w:rsidR="00272A20" w:rsidRPr="00263C53">
        <w:rPr>
          <w:rFonts w:ascii="Times New Roman" w:hAnsi="Times New Roman" w:cs="Times New Roman"/>
          <w:bCs/>
          <w:sz w:val="28"/>
          <w:szCs w:val="28"/>
        </w:rPr>
        <w:t>ть</w:t>
      </w:r>
      <w:r w:rsidR="00283097" w:rsidRPr="00263C53">
        <w:rPr>
          <w:rFonts w:ascii="Times New Roman" w:hAnsi="Times New Roman" w:cs="Times New Roman"/>
          <w:bCs/>
          <w:sz w:val="28"/>
          <w:szCs w:val="28"/>
        </w:rPr>
        <w:t xml:space="preserve"> только уведомление об уступке, либо уведомление об уступке и подтверждение перехода требования от цедента, но</w:t>
      </w:r>
      <w:r w:rsidR="005E581F" w:rsidRPr="00263C53">
        <w:rPr>
          <w:rFonts w:ascii="Times New Roman" w:hAnsi="Times New Roman" w:cs="Times New Roman"/>
          <w:bCs/>
          <w:sz w:val="28"/>
          <w:szCs w:val="28"/>
        </w:rPr>
        <w:t xml:space="preserve"> не документы, по</w:t>
      </w:r>
      <w:r w:rsidR="002A6103" w:rsidRPr="00263C53">
        <w:rPr>
          <w:rFonts w:ascii="Times New Roman" w:hAnsi="Times New Roman" w:cs="Times New Roman"/>
          <w:bCs/>
          <w:sz w:val="28"/>
          <w:szCs w:val="28"/>
        </w:rPr>
        <w:t>д</w:t>
      </w:r>
      <w:r w:rsidR="00195656" w:rsidRPr="00263C53">
        <w:rPr>
          <w:rFonts w:ascii="Times New Roman" w:hAnsi="Times New Roman" w:cs="Times New Roman"/>
          <w:bCs/>
          <w:sz w:val="28"/>
          <w:szCs w:val="28"/>
        </w:rPr>
        <w:t>тверждающие переход требования.</w:t>
      </w:r>
    </w:p>
    <w:p w14:paraId="37BA7D68" w14:textId="77777777" w:rsidR="00114815" w:rsidRPr="00263C53" w:rsidRDefault="003F55FB" w:rsidP="00832C93">
      <w:pPr>
        <w:spacing w:after="0" w:line="420" w:lineRule="exact"/>
        <w:ind w:firstLine="709"/>
        <w:jc w:val="both"/>
        <w:rPr>
          <w:rFonts w:ascii="Times New Roman" w:hAnsi="Times New Roman" w:cs="Times New Roman"/>
          <w:bCs/>
          <w:sz w:val="28"/>
          <w:szCs w:val="28"/>
        </w:rPr>
      </w:pPr>
      <w:r w:rsidRPr="00263C53">
        <w:rPr>
          <w:rFonts w:ascii="Times New Roman" w:hAnsi="Times New Roman" w:cs="Times New Roman"/>
          <w:bCs/>
          <w:sz w:val="28"/>
          <w:szCs w:val="28"/>
        </w:rPr>
        <w:t>И</w:t>
      </w:r>
      <w:r w:rsidR="00E54676" w:rsidRPr="00263C53">
        <w:rPr>
          <w:rFonts w:ascii="Times New Roman" w:hAnsi="Times New Roman" w:cs="Times New Roman"/>
          <w:bCs/>
          <w:sz w:val="28"/>
          <w:szCs w:val="28"/>
        </w:rPr>
        <w:t>дея защиты должника уведомлением об уступке требования воспринята не только доктриной.</w:t>
      </w:r>
      <w:r w:rsidR="00114815" w:rsidRPr="00263C53">
        <w:rPr>
          <w:rFonts w:ascii="Times New Roman" w:hAnsi="Times New Roman" w:cs="Times New Roman"/>
          <w:bCs/>
          <w:sz w:val="28"/>
          <w:szCs w:val="28"/>
        </w:rPr>
        <w:t xml:space="preserve"> </w:t>
      </w:r>
      <w:proofErr w:type="gramStart"/>
      <w:r w:rsidR="00114815" w:rsidRPr="00263C53">
        <w:rPr>
          <w:rFonts w:ascii="Times New Roman" w:hAnsi="Times New Roman" w:cs="Times New Roman"/>
          <w:bCs/>
          <w:sz w:val="28"/>
          <w:szCs w:val="28"/>
        </w:rPr>
        <w:t xml:space="preserve">Так, в п. 14 Информационного письма Президиума </w:t>
      </w:r>
      <w:r w:rsidR="00764570" w:rsidRPr="00263C53">
        <w:rPr>
          <w:rFonts w:ascii="Times New Roman" w:hAnsi="Times New Roman" w:cs="Times New Roman"/>
          <w:bCs/>
          <w:sz w:val="28"/>
          <w:szCs w:val="28"/>
        </w:rPr>
        <w:t>Высшего Арбитражного Суда Российской Федерации от 30 октября 2007 г. № 120</w:t>
      </w:r>
      <w:r w:rsidR="00BD61BD" w:rsidRPr="00263C53">
        <w:rPr>
          <w:rFonts w:ascii="Times New Roman" w:hAnsi="Times New Roman" w:cs="Times New Roman"/>
          <w:bCs/>
          <w:sz w:val="28"/>
          <w:szCs w:val="28"/>
        </w:rPr>
        <w:t xml:space="preserve"> </w:t>
      </w:r>
      <w:r w:rsidR="00114815" w:rsidRPr="00263C53">
        <w:rPr>
          <w:rFonts w:ascii="Times New Roman" w:hAnsi="Times New Roman" w:cs="Times New Roman"/>
          <w:bCs/>
          <w:sz w:val="28"/>
          <w:szCs w:val="28"/>
        </w:rPr>
        <w:t>«Обзор практики применения арбитражными судами положений главы 24 Гражданского кодекса Российской Федерации» (далее – Информационное письмо Президиума ВАС РФ № 120</w:t>
      </w:r>
      <w:r w:rsidR="00A87589" w:rsidRPr="00263C53">
        <w:rPr>
          <w:rFonts w:ascii="Times New Roman" w:hAnsi="Times New Roman" w:cs="Times New Roman"/>
          <w:bCs/>
          <w:sz w:val="28"/>
          <w:szCs w:val="28"/>
        </w:rPr>
        <w:t xml:space="preserve">) указано, что </w:t>
      </w:r>
      <w:r w:rsidR="00114815" w:rsidRPr="00263C53">
        <w:rPr>
          <w:rFonts w:ascii="Times New Roman" w:hAnsi="Times New Roman" w:cs="Times New Roman"/>
          <w:sz w:val="28"/>
          <w:szCs w:val="28"/>
        </w:rPr>
        <w:t xml:space="preserve">возможность предъявления к </w:t>
      </w:r>
      <w:r w:rsidR="00027884" w:rsidRPr="00263C53">
        <w:rPr>
          <w:rFonts w:ascii="Times New Roman" w:hAnsi="Times New Roman" w:cs="Times New Roman"/>
          <w:sz w:val="28"/>
          <w:szCs w:val="28"/>
        </w:rPr>
        <w:t>должнику</w:t>
      </w:r>
      <w:r w:rsidR="00114815" w:rsidRPr="00263C53">
        <w:rPr>
          <w:rFonts w:ascii="Times New Roman" w:hAnsi="Times New Roman" w:cs="Times New Roman"/>
          <w:sz w:val="28"/>
          <w:szCs w:val="28"/>
        </w:rPr>
        <w:t xml:space="preserve"> повторного требования со стороны </w:t>
      </w:r>
      <w:r w:rsidR="00027884" w:rsidRPr="00263C53">
        <w:rPr>
          <w:rFonts w:ascii="Times New Roman" w:hAnsi="Times New Roman" w:cs="Times New Roman"/>
          <w:sz w:val="28"/>
          <w:szCs w:val="28"/>
        </w:rPr>
        <w:t>цедента,</w:t>
      </w:r>
      <w:r w:rsidR="00114815" w:rsidRPr="00263C53">
        <w:rPr>
          <w:rFonts w:ascii="Times New Roman" w:hAnsi="Times New Roman" w:cs="Times New Roman"/>
          <w:sz w:val="28"/>
          <w:szCs w:val="28"/>
        </w:rPr>
        <w:t xml:space="preserve"> либо </w:t>
      </w:r>
      <w:r w:rsidR="00027884" w:rsidRPr="00263C53">
        <w:rPr>
          <w:rFonts w:ascii="Times New Roman" w:hAnsi="Times New Roman" w:cs="Times New Roman"/>
          <w:sz w:val="28"/>
          <w:szCs w:val="28"/>
        </w:rPr>
        <w:t>цессионария</w:t>
      </w:r>
      <w:r w:rsidR="00114815" w:rsidRPr="00263C53">
        <w:rPr>
          <w:rFonts w:ascii="Times New Roman" w:hAnsi="Times New Roman" w:cs="Times New Roman"/>
          <w:sz w:val="28"/>
          <w:szCs w:val="28"/>
        </w:rPr>
        <w:t xml:space="preserve"> при наличии между ними спора о действи</w:t>
      </w:r>
      <w:r w:rsidR="00027884" w:rsidRPr="00263C53">
        <w:rPr>
          <w:rFonts w:ascii="Times New Roman" w:hAnsi="Times New Roman" w:cs="Times New Roman"/>
          <w:sz w:val="28"/>
          <w:szCs w:val="28"/>
        </w:rPr>
        <w:t>тельности соглашения об уступке</w:t>
      </w:r>
      <w:proofErr w:type="gramEnd"/>
      <w:r w:rsidR="00A87589" w:rsidRPr="00263C53">
        <w:rPr>
          <w:rFonts w:ascii="Times New Roman" w:hAnsi="Times New Roman" w:cs="Times New Roman"/>
          <w:sz w:val="28"/>
          <w:szCs w:val="28"/>
        </w:rPr>
        <w:t xml:space="preserve"> должна быть исключена</w:t>
      </w:r>
      <w:r w:rsidR="00027884" w:rsidRPr="00263C53">
        <w:rPr>
          <w:rFonts w:ascii="Times New Roman" w:hAnsi="Times New Roman" w:cs="Times New Roman"/>
          <w:sz w:val="28"/>
          <w:szCs w:val="28"/>
        </w:rPr>
        <w:t xml:space="preserve">; </w:t>
      </w:r>
      <w:r w:rsidR="00114815" w:rsidRPr="00263C53">
        <w:rPr>
          <w:rFonts w:ascii="Times New Roman" w:hAnsi="Times New Roman" w:cs="Times New Roman"/>
          <w:sz w:val="28"/>
          <w:szCs w:val="28"/>
        </w:rPr>
        <w:t xml:space="preserve">в случае признания судом </w:t>
      </w:r>
      <w:r w:rsidR="00027884" w:rsidRPr="00263C53">
        <w:rPr>
          <w:rFonts w:ascii="Times New Roman" w:hAnsi="Times New Roman" w:cs="Times New Roman"/>
          <w:sz w:val="28"/>
          <w:szCs w:val="28"/>
        </w:rPr>
        <w:t xml:space="preserve">такого </w:t>
      </w:r>
      <w:r w:rsidR="00114815" w:rsidRPr="00263C53">
        <w:rPr>
          <w:rFonts w:ascii="Times New Roman" w:hAnsi="Times New Roman" w:cs="Times New Roman"/>
          <w:sz w:val="28"/>
          <w:szCs w:val="28"/>
        </w:rPr>
        <w:t>соглашения недействительным (либо при оценке судом данной сделки как ничтожной) исполнение, учиненное должником цессионарию до момента признания соглашения недействительным, является надлежащим.</w:t>
      </w:r>
      <w:r w:rsidR="00DC213A" w:rsidRPr="00263C53">
        <w:rPr>
          <w:rFonts w:ascii="Times New Roman" w:hAnsi="Times New Roman" w:cs="Times New Roman"/>
          <w:sz w:val="28"/>
          <w:szCs w:val="28"/>
        </w:rPr>
        <w:t xml:space="preserve"> К аналогичному выводу </w:t>
      </w:r>
      <w:r w:rsidR="00DC213A" w:rsidRPr="00263C53">
        <w:rPr>
          <w:rFonts w:ascii="Times New Roman" w:hAnsi="Times New Roman" w:cs="Times New Roman"/>
          <w:bCs/>
          <w:sz w:val="28"/>
          <w:szCs w:val="28"/>
        </w:rPr>
        <w:t>ВАС РФ при</w:t>
      </w:r>
      <w:r w:rsidR="00734C43" w:rsidRPr="00263C53">
        <w:rPr>
          <w:rFonts w:ascii="Times New Roman" w:hAnsi="Times New Roman" w:cs="Times New Roman"/>
          <w:bCs/>
          <w:sz w:val="28"/>
          <w:szCs w:val="28"/>
        </w:rPr>
        <w:t>ходил</w:t>
      </w:r>
      <w:r w:rsidR="00DC213A" w:rsidRPr="00263C53">
        <w:rPr>
          <w:rFonts w:ascii="Times New Roman" w:hAnsi="Times New Roman" w:cs="Times New Roman"/>
          <w:bCs/>
          <w:sz w:val="28"/>
          <w:szCs w:val="28"/>
        </w:rPr>
        <w:t xml:space="preserve"> </w:t>
      </w:r>
      <w:r w:rsidR="00B81A6B" w:rsidRPr="00263C53">
        <w:rPr>
          <w:rFonts w:ascii="Times New Roman" w:hAnsi="Times New Roman" w:cs="Times New Roman"/>
          <w:bCs/>
          <w:sz w:val="28"/>
          <w:szCs w:val="28"/>
        </w:rPr>
        <w:t xml:space="preserve">и </w:t>
      </w:r>
      <w:r w:rsidR="00DC213A" w:rsidRPr="00263C53">
        <w:rPr>
          <w:rFonts w:ascii="Times New Roman" w:hAnsi="Times New Roman" w:cs="Times New Roman"/>
          <w:bCs/>
          <w:sz w:val="28"/>
          <w:szCs w:val="28"/>
        </w:rPr>
        <w:t>пр</w:t>
      </w:r>
      <w:r w:rsidR="00F637AC" w:rsidRPr="00263C53">
        <w:rPr>
          <w:rFonts w:ascii="Times New Roman" w:hAnsi="Times New Roman" w:cs="Times New Roman"/>
          <w:bCs/>
          <w:sz w:val="28"/>
          <w:szCs w:val="28"/>
        </w:rPr>
        <w:t>и рассмотрении конкретного дела</w:t>
      </w:r>
      <w:r w:rsidR="00181FF4" w:rsidRPr="00263C53">
        <w:rPr>
          <w:rFonts w:ascii="Times New Roman" w:hAnsi="Times New Roman" w:cs="Times New Roman"/>
          <w:bCs/>
          <w:sz w:val="28"/>
          <w:szCs w:val="28"/>
        </w:rPr>
        <w:t>.</w:t>
      </w:r>
      <w:r w:rsidR="00DC213A" w:rsidRPr="00263C53">
        <w:rPr>
          <w:rStyle w:val="aa"/>
          <w:rFonts w:ascii="Times New Roman" w:hAnsi="Times New Roman" w:cs="Times New Roman"/>
          <w:bCs/>
          <w:sz w:val="28"/>
          <w:szCs w:val="28"/>
        </w:rPr>
        <w:footnoteReference w:id="32"/>
      </w:r>
    </w:p>
    <w:p w14:paraId="0869E01E" w14:textId="77777777" w:rsidR="00B336A1" w:rsidRPr="00263C53" w:rsidRDefault="00E15B29" w:rsidP="00832C93">
      <w:pPr>
        <w:spacing w:after="0" w:line="420" w:lineRule="exact"/>
        <w:ind w:firstLine="709"/>
        <w:jc w:val="both"/>
        <w:rPr>
          <w:rFonts w:ascii="Times New Roman" w:hAnsi="Times New Roman" w:cs="Times New Roman"/>
          <w:bCs/>
          <w:sz w:val="28"/>
          <w:szCs w:val="28"/>
        </w:rPr>
      </w:pPr>
      <w:r w:rsidRPr="00263C53">
        <w:rPr>
          <w:rFonts w:ascii="Times New Roman" w:hAnsi="Times New Roman" w:cs="Times New Roman"/>
          <w:bCs/>
          <w:sz w:val="28"/>
          <w:szCs w:val="28"/>
        </w:rPr>
        <w:t xml:space="preserve">Указанный подход </w:t>
      </w:r>
      <w:r w:rsidR="00734C43" w:rsidRPr="00263C53">
        <w:rPr>
          <w:rFonts w:ascii="Times New Roman" w:hAnsi="Times New Roman" w:cs="Times New Roman"/>
          <w:bCs/>
          <w:sz w:val="28"/>
          <w:szCs w:val="28"/>
        </w:rPr>
        <w:t>был воспринят</w:t>
      </w:r>
      <w:r w:rsidRPr="00263C53">
        <w:rPr>
          <w:rFonts w:ascii="Times New Roman" w:hAnsi="Times New Roman" w:cs="Times New Roman"/>
          <w:bCs/>
          <w:sz w:val="28"/>
          <w:szCs w:val="28"/>
        </w:rPr>
        <w:t xml:space="preserve"> и Постановлени</w:t>
      </w:r>
      <w:r w:rsidR="00734C43" w:rsidRPr="00263C53">
        <w:rPr>
          <w:rFonts w:ascii="Times New Roman" w:hAnsi="Times New Roman" w:cs="Times New Roman"/>
          <w:bCs/>
          <w:sz w:val="28"/>
          <w:szCs w:val="28"/>
        </w:rPr>
        <w:t>ем</w:t>
      </w:r>
      <w:r w:rsidRPr="00263C53">
        <w:rPr>
          <w:rFonts w:ascii="Times New Roman" w:hAnsi="Times New Roman" w:cs="Times New Roman"/>
          <w:bCs/>
          <w:sz w:val="28"/>
          <w:szCs w:val="28"/>
        </w:rPr>
        <w:t xml:space="preserve"> Пленума </w:t>
      </w:r>
      <w:r w:rsidR="002E0F8A" w:rsidRPr="00263C53">
        <w:rPr>
          <w:rFonts w:ascii="Times New Roman" w:hAnsi="Times New Roman" w:cs="Times New Roman"/>
          <w:bCs/>
          <w:sz w:val="28"/>
          <w:szCs w:val="28"/>
        </w:rPr>
        <w:t>ВС</w:t>
      </w:r>
      <w:r w:rsidRPr="00263C53">
        <w:rPr>
          <w:rFonts w:ascii="Times New Roman" w:hAnsi="Times New Roman" w:cs="Times New Roman"/>
          <w:bCs/>
          <w:sz w:val="28"/>
          <w:szCs w:val="28"/>
        </w:rPr>
        <w:t xml:space="preserve"> РФ № 54</w:t>
      </w:r>
      <w:r w:rsidR="00E03C57" w:rsidRPr="00263C53">
        <w:rPr>
          <w:rFonts w:ascii="Times New Roman" w:hAnsi="Times New Roman" w:cs="Times New Roman"/>
          <w:bCs/>
          <w:sz w:val="28"/>
          <w:szCs w:val="28"/>
        </w:rPr>
        <w:t xml:space="preserve">. В пункте 20 Постановления </w:t>
      </w:r>
      <w:r w:rsidRPr="00263C53">
        <w:rPr>
          <w:rFonts w:ascii="Times New Roman" w:hAnsi="Times New Roman" w:cs="Times New Roman"/>
          <w:bCs/>
          <w:sz w:val="28"/>
          <w:szCs w:val="28"/>
        </w:rPr>
        <w:t>указано</w:t>
      </w:r>
      <w:r w:rsidR="00DE6CF9" w:rsidRPr="00263C53">
        <w:rPr>
          <w:rFonts w:ascii="Times New Roman" w:hAnsi="Times New Roman" w:cs="Times New Roman"/>
          <w:bCs/>
          <w:sz w:val="28"/>
          <w:szCs w:val="28"/>
        </w:rPr>
        <w:t xml:space="preserve">, что </w:t>
      </w:r>
      <w:r w:rsidRPr="00263C53">
        <w:rPr>
          <w:rFonts w:ascii="Times New Roman" w:hAnsi="Times New Roman" w:cs="Times New Roman"/>
          <w:bCs/>
          <w:sz w:val="28"/>
          <w:szCs w:val="28"/>
        </w:rPr>
        <w:t xml:space="preserve">если уведомление об уступке направлено должнику </w:t>
      </w:r>
      <w:r w:rsidR="0063106C" w:rsidRPr="00263C53">
        <w:rPr>
          <w:rFonts w:ascii="Times New Roman" w:hAnsi="Times New Roman" w:cs="Times New Roman"/>
          <w:bCs/>
          <w:sz w:val="28"/>
          <w:szCs w:val="28"/>
        </w:rPr>
        <w:t>цедентом</w:t>
      </w:r>
      <w:r w:rsidRPr="00263C53">
        <w:rPr>
          <w:rFonts w:ascii="Times New Roman" w:hAnsi="Times New Roman" w:cs="Times New Roman"/>
          <w:bCs/>
          <w:sz w:val="28"/>
          <w:szCs w:val="28"/>
        </w:rPr>
        <w:t xml:space="preserve">, </w:t>
      </w:r>
      <w:r w:rsidR="009C1990" w:rsidRPr="00263C53">
        <w:rPr>
          <w:rFonts w:ascii="Times New Roman" w:hAnsi="Times New Roman" w:cs="Times New Roman"/>
          <w:bCs/>
          <w:sz w:val="28"/>
          <w:szCs w:val="28"/>
        </w:rPr>
        <w:t>то</w:t>
      </w:r>
      <w:r w:rsidRPr="00263C53">
        <w:rPr>
          <w:rFonts w:ascii="Times New Roman" w:hAnsi="Times New Roman" w:cs="Times New Roman"/>
          <w:bCs/>
          <w:sz w:val="28"/>
          <w:szCs w:val="28"/>
        </w:rPr>
        <w:t xml:space="preserve"> исполнение, совершенное должником в пользу указанного в уведомлении </w:t>
      </w:r>
      <w:r w:rsidR="0063106C" w:rsidRPr="00263C53">
        <w:rPr>
          <w:rFonts w:ascii="Times New Roman" w:hAnsi="Times New Roman" w:cs="Times New Roman"/>
          <w:bCs/>
          <w:sz w:val="28"/>
          <w:szCs w:val="28"/>
        </w:rPr>
        <w:t>цессионария</w:t>
      </w:r>
      <w:r w:rsidR="00DE6CF9" w:rsidRPr="00263C53">
        <w:rPr>
          <w:rFonts w:ascii="Times New Roman" w:hAnsi="Times New Roman" w:cs="Times New Roman"/>
          <w:bCs/>
          <w:sz w:val="28"/>
          <w:szCs w:val="28"/>
        </w:rPr>
        <w:t>,</w:t>
      </w:r>
      <w:r w:rsidR="0063106C" w:rsidRPr="00263C53">
        <w:rPr>
          <w:rFonts w:ascii="Times New Roman" w:hAnsi="Times New Roman" w:cs="Times New Roman"/>
          <w:bCs/>
          <w:sz w:val="28"/>
          <w:szCs w:val="28"/>
        </w:rPr>
        <w:t xml:space="preserve"> </w:t>
      </w:r>
      <w:r w:rsidRPr="00263C53">
        <w:rPr>
          <w:rFonts w:ascii="Times New Roman" w:hAnsi="Times New Roman" w:cs="Times New Roman"/>
          <w:bCs/>
          <w:sz w:val="28"/>
          <w:szCs w:val="28"/>
        </w:rPr>
        <w:t>по общему правилу, считается предоставленны</w:t>
      </w:r>
      <w:r w:rsidR="00EC7CB0" w:rsidRPr="00263C53">
        <w:rPr>
          <w:rFonts w:ascii="Times New Roman" w:hAnsi="Times New Roman" w:cs="Times New Roman"/>
          <w:bCs/>
          <w:sz w:val="28"/>
          <w:szCs w:val="28"/>
        </w:rPr>
        <w:t>м надлежащему лицу, в том числе</w:t>
      </w:r>
      <w:r w:rsidR="00DE6CF9" w:rsidRPr="00263C53">
        <w:rPr>
          <w:rFonts w:ascii="Times New Roman" w:hAnsi="Times New Roman" w:cs="Times New Roman"/>
          <w:bCs/>
          <w:sz w:val="28"/>
          <w:szCs w:val="28"/>
        </w:rPr>
        <w:t xml:space="preserve"> </w:t>
      </w:r>
      <w:r w:rsidRPr="00263C53">
        <w:rPr>
          <w:rFonts w:ascii="Times New Roman" w:hAnsi="Times New Roman" w:cs="Times New Roman"/>
          <w:bCs/>
          <w:sz w:val="28"/>
          <w:szCs w:val="28"/>
        </w:rPr>
        <w:t xml:space="preserve">в случае недействительности договора, на основании которого </w:t>
      </w:r>
      <w:r w:rsidR="009B10D3" w:rsidRPr="00263C53">
        <w:rPr>
          <w:rFonts w:ascii="Times New Roman" w:hAnsi="Times New Roman" w:cs="Times New Roman"/>
          <w:bCs/>
          <w:sz w:val="28"/>
          <w:szCs w:val="28"/>
        </w:rPr>
        <w:t xml:space="preserve">совершается уступка. </w:t>
      </w:r>
      <w:r w:rsidR="004840A1" w:rsidRPr="00263C53">
        <w:rPr>
          <w:rFonts w:ascii="Times New Roman" w:hAnsi="Times New Roman" w:cs="Times New Roman"/>
          <w:bCs/>
          <w:sz w:val="28"/>
          <w:szCs w:val="28"/>
        </w:rPr>
        <w:t xml:space="preserve">При этом данное разъяснение подлежит расширительному толкованию в том отношении, что оно должно распространяться не только на случаи недействительности договора, на основании которого осуществляется уступка, но и на случаи признания </w:t>
      </w:r>
      <w:r w:rsidR="002A64C7" w:rsidRPr="00263C53">
        <w:rPr>
          <w:rFonts w:ascii="Times New Roman" w:hAnsi="Times New Roman" w:cs="Times New Roman"/>
          <w:bCs/>
          <w:sz w:val="28"/>
          <w:szCs w:val="28"/>
        </w:rPr>
        <w:t>такого</w:t>
      </w:r>
      <w:r w:rsidR="004840A1" w:rsidRPr="00263C53">
        <w:rPr>
          <w:rFonts w:ascii="Times New Roman" w:hAnsi="Times New Roman" w:cs="Times New Roman"/>
          <w:bCs/>
          <w:sz w:val="28"/>
          <w:szCs w:val="28"/>
        </w:rPr>
        <w:t xml:space="preserve"> договора </w:t>
      </w:r>
      <w:proofErr w:type="gramStart"/>
      <w:r w:rsidR="004840A1" w:rsidRPr="00263C53">
        <w:rPr>
          <w:rFonts w:ascii="Times New Roman" w:hAnsi="Times New Roman" w:cs="Times New Roman"/>
          <w:bCs/>
          <w:sz w:val="28"/>
          <w:szCs w:val="28"/>
        </w:rPr>
        <w:t>незак</w:t>
      </w:r>
      <w:r w:rsidR="002A64C7" w:rsidRPr="00263C53">
        <w:rPr>
          <w:rFonts w:ascii="Times New Roman" w:hAnsi="Times New Roman" w:cs="Times New Roman"/>
          <w:bCs/>
          <w:sz w:val="28"/>
          <w:szCs w:val="28"/>
        </w:rPr>
        <w:t>люченным</w:t>
      </w:r>
      <w:proofErr w:type="gramEnd"/>
      <w:r w:rsidR="002A64C7" w:rsidRPr="00263C53">
        <w:rPr>
          <w:rFonts w:ascii="Times New Roman" w:hAnsi="Times New Roman" w:cs="Times New Roman"/>
          <w:bCs/>
          <w:sz w:val="28"/>
          <w:szCs w:val="28"/>
        </w:rPr>
        <w:t xml:space="preserve"> и </w:t>
      </w:r>
      <w:r w:rsidR="004840A1" w:rsidRPr="00263C53">
        <w:rPr>
          <w:rFonts w:ascii="Times New Roman" w:hAnsi="Times New Roman" w:cs="Times New Roman"/>
          <w:bCs/>
          <w:sz w:val="28"/>
          <w:szCs w:val="28"/>
        </w:rPr>
        <w:t>его отсутстви</w:t>
      </w:r>
      <w:r w:rsidR="0062495E" w:rsidRPr="00263C53">
        <w:rPr>
          <w:rFonts w:ascii="Times New Roman" w:hAnsi="Times New Roman" w:cs="Times New Roman"/>
          <w:bCs/>
          <w:sz w:val="28"/>
          <w:szCs w:val="28"/>
        </w:rPr>
        <w:t>я</w:t>
      </w:r>
      <w:r w:rsidR="004840A1" w:rsidRPr="00263C53">
        <w:rPr>
          <w:rFonts w:ascii="Times New Roman" w:hAnsi="Times New Roman" w:cs="Times New Roman"/>
          <w:bCs/>
          <w:sz w:val="28"/>
          <w:szCs w:val="28"/>
        </w:rPr>
        <w:t xml:space="preserve"> как такового. Также, безусловно, данное разъяснение применимо</w:t>
      </w:r>
      <w:r w:rsidR="00305D68" w:rsidRPr="00263C53">
        <w:rPr>
          <w:rFonts w:ascii="Times New Roman" w:hAnsi="Times New Roman" w:cs="Times New Roman"/>
          <w:bCs/>
          <w:sz w:val="28"/>
          <w:szCs w:val="28"/>
        </w:rPr>
        <w:t xml:space="preserve"> и к с</w:t>
      </w:r>
      <w:r w:rsidR="00160281" w:rsidRPr="00263C53">
        <w:rPr>
          <w:rFonts w:ascii="Times New Roman" w:hAnsi="Times New Roman" w:cs="Times New Roman"/>
          <w:bCs/>
          <w:sz w:val="28"/>
          <w:szCs w:val="28"/>
        </w:rPr>
        <w:t xml:space="preserve">итуации </w:t>
      </w:r>
      <w:r w:rsidR="00305D68" w:rsidRPr="00263C53">
        <w:rPr>
          <w:rFonts w:ascii="Times New Roman" w:hAnsi="Times New Roman" w:cs="Times New Roman"/>
          <w:bCs/>
          <w:sz w:val="28"/>
          <w:szCs w:val="28"/>
        </w:rPr>
        <w:t xml:space="preserve">исполнения обязательства </w:t>
      </w:r>
      <w:r w:rsidR="0065240A" w:rsidRPr="00263C53">
        <w:rPr>
          <w:rFonts w:ascii="Times New Roman" w:hAnsi="Times New Roman" w:cs="Times New Roman"/>
          <w:bCs/>
          <w:sz w:val="28"/>
          <w:szCs w:val="28"/>
        </w:rPr>
        <w:t xml:space="preserve">цессионарию при получении уведомления об уступке </w:t>
      </w:r>
      <w:r w:rsidR="000D1F30" w:rsidRPr="00263C53">
        <w:rPr>
          <w:rFonts w:ascii="Times New Roman" w:hAnsi="Times New Roman" w:cs="Times New Roman"/>
          <w:bCs/>
          <w:sz w:val="28"/>
          <w:szCs w:val="28"/>
        </w:rPr>
        <w:t xml:space="preserve">требования </w:t>
      </w:r>
      <w:r w:rsidR="0065240A" w:rsidRPr="00263C53">
        <w:rPr>
          <w:rFonts w:ascii="Times New Roman" w:hAnsi="Times New Roman" w:cs="Times New Roman"/>
          <w:bCs/>
          <w:sz w:val="28"/>
          <w:szCs w:val="28"/>
        </w:rPr>
        <w:t xml:space="preserve">от </w:t>
      </w:r>
      <w:r w:rsidR="00160281" w:rsidRPr="00263C53">
        <w:rPr>
          <w:rFonts w:ascii="Times New Roman" w:hAnsi="Times New Roman" w:cs="Times New Roman"/>
          <w:bCs/>
          <w:sz w:val="28"/>
          <w:szCs w:val="28"/>
        </w:rPr>
        <w:t>него</w:t>
      </w:r>
      <w:r w:rsidR="0065240A" w:rsidRPr="00263C53">
        <w:rPr>
          <w:rFonts w:ascii="Times New Roman" w:hAnsi="Times New Roman" w:cs="Times New Roman"/>
          <w:bCs/>
          <w:sz w:val="28"/>
          <w:szCs w:val="28"/>
        </w:rPr>
        <w:t xml:space="preserve"> и </w:t>
      </w:r>
      <w:r w:rsidR="000D1F30" w:rsidRPr="00263C53">
        <w:rPr>
          <w:rFonts w:ascii="Times New Roman" w:hAnsi="Times New Roman" w:cs="Times New Roman"/>
          <w:bCs/>
          <w:sz w:val="28"/>
          <w:szCs w:val="28"/>
        </w:rPr>
        <w:t>подтверждения</w:t>
      </w:r>
      <w:r w:rsidR="00305D68" w:rsidRPr="00263C53">
        <w:rPr>
          <w:rFonts w:ascii="Times New Roman" w:hAnsi="Times New Roman" w:cs="Times New Roman"/>
          <w:bCs/>
          <w:sz w:val="28"/>
          <w:szCs w:val="28"/>
        </w:rPr>
        <w:t xml:space="preserve"> перехода требования цедентом.</w:t>
      </w:r>
    </w:p>
    <w:p w14:paraId="60C79080" w14:textId="77777777" w:rsidR="00905366" w:rsidRPr="00263C53" w:rsidRDefault="00D60E41" w:rsidP="00832C93">
      <w:pPr>
        <w:spacing w:after="0" w:line="420" w:lineRule="exact"/>
        <w:ind w:firstLine="709"/>
        <w:jc w:val="both"/>
        <w:rPr>
          <w:rFonts w:ascii="Times New Roman" w:hAnsi="Times New Roman" w:cs="Times New Roman"/>
          <w:bCs/>
          <w:sz w:val="28"/>
          <w:szCs w:val="28"/>
        </w:rPr>
      </w:pPr>
      <w:r w:rsidRPr="00263C53">
        <w:rPr>
          <w:rFonts w:ascii="Times New Roman" w:hAnsi="Times New Roman" w:cs="Times New Roman"/>
          <w:bCs/>
          <w:sz w:val="28"/>
          <w:szCs w:val="28"/>
        </w:rPr>
        <w:lastRenderedPageBreak/>
        <w:t xml:space="preserve">Признавая верность восприятия отечественной доктриной и судебной практикой идеи необходимости защиты должника уведомлением об уступке требования, хотелось бы отдельно остановиться на </w:t>
      </w:r>
      <w:r w:rsidR="00D432D6" w:rsidRPr="00263C53">
        <w:rPr>
          <w:rFonts w:ascii="Times New Roman" w:hAnsi="Times New Roman" w:cs="Times New Roman"/>
          <w:bCs/>
          <w:sz w:val="28"/>
          <w:szCs w:val="28"/>
        </w:rPr>
        <w:t>следующ</w:t>
      </w:r>
      <w:r w:rsidR="00BF12CA" w:rsidRPr="00263C53">
        <w:rPr>
          <w:rFonts w:ascii="Times New Roman" w:hAnsi="Times New Roman" w:cs="Times New Roman"/>
          <w:bCs/>
          <w:sz w:val="28"/>
          <w:szCs w:val="28"/>
        </w:rPr>
        <w:t>их</w:t>
      </w:r>
      <w:r w:rsidR="00D432D6" w:rsidRPr="00263C53">
        <w:rPr>
          <w:rFonts w:ascii="Times New Roman" w:hAnsi="Times New Roman" w:cs="Times New Roman"/>
          <w:bCs/>
          <w:sz w:val="28"/>
          <w:szCs w:val="28"/>
        </w:rPr>
        <w:t xml:space="preserve"> вопрос</w:t>
      </w:r>
      <w:r w:rsidR="00BF12CA" w:rsidRPr="00263C53">
        <w:rPr>
          <w:rFonts w:ascii="Times New Roman" w:hAnsi="Times New Roman" w:cs="Times New Roman"/>
          <w:bCs/>
          <w:sz w:val="28"/>
          <w:szCs w:val="28"/>
        </w:rPr>
        <w:t>ах</w:t>
      </w:r>
      <w:r w:rsidRPr="00263C53">
        <w:rPr>
          <w:rFonts w:ascii="Times New Roman" w:hAnsi="Times New Roman" w:cs="Times New Roman"/>
          <w:bCs/>
          <w:sz w:val="28"/>
          <w:szCs w:val="28"/>
        </w:rPr>
        <w:t xml:space="preserve">. </w:t>
      </w:r>
      <w:r w:rsidR="00400614" w:rsidRPr="00263C53">
        <w:rPr>
          <w:rFonts w:ascii="Times New Roman" w:hAnsi="Times New Roman" w:cs="Times New Roman"/>
          <w:bCs/>
          <w:sz w:val="28"/>
          <w:szCs w:val="28"/>
        </w:rPr>
        <w:t xml:space="preserve">Препятствует ли знание должника о ничтожности, эффективном оспаривании или незаключенности договора, на основании которого осуществляется уступка, защите должника </w:t>
      </w:r>
      <w:r w:rsidR="00BF12CA" w:rsidRPr="00263C53">
        <w:rPr>
          <w:rFonts w:ascii="Times New Roman" w:hAnsi="Times New Roman" w:cs="Times New Roman"/>
          <w:bCs/>
          <w:sz w:val="28"/>
          <w:szCs w:val="28"/>
        </w:rPr>
        <w:t>уведомлением</w:t>
      </w:r>
      <w:r w:rsidR="00400614" w:rsidRPr="00263C53">
        <w:rPr>
          <w:rFonts w:ascii="Times New Roman" w:hAnsi="Times New Roman" w:cs="Times New Roman"/>
          <w:bCs/>
          <w:sz w:val="28"/>
          <w:szCs w:val="28"/>
        </w:rPr>
        <w:t xml:space="preserve"> об уступке в обозначенном понимании?</w:t>
      </w:r>
      <w:r w:rsidR="00BF12CA" w:rsidRPr="00263C53">
        <w:rPr>
          <w:rFonts w:ascii="Times New Roman" w:hAnsi="Times New Roman" w:cs="Times New Roman"/>
          <w:bCs/>
          <w:sz w:val="28"/>
          <w:szCs w:val="28"/>
        </w:rPr>
        <w:t xml:space="preserve"> М</w:t>
      </w:r>
      <w:r w:rsidR="00436C91" w:rsidRPr="00263C53">
        <w:rPr>
          <w:rFonts w:ascii="Times New Roman" w:hAnsi="Times New Roman" w:cs="Times New Roman"/>
          <w:bCs/>
          <w:sz w:val="28"/>
          <w:szCs w:val="28"/>
        </w:rPr>
        <w:t xml:space="preserve">ожет ли должник </w:t>
      </w:r>
      <w:r w:rsidR="007D196B" w:rsidRPr="00263C53">
        <w:rPr>
          <w:rFonts w:ascii="Times New Roman" w:hAnsi="Times New Roman" w:cs="Times New Roman"/>
          <w:bCs/>
          <w:sz w:val="28"/>
          <w:szCs w:val="28"/>
        </w:rPr>
        <w:t>не руководствоваться полученным уведомлением об уступке</w:t>
      </w:r>
      <w:r w:rsidR="00436C91" w:rsidRPr="00263C53">
        <w:rPr>
          <w:rFonts w:ascii="Times New Roman" w:hAnsi="Times New Roman" w:cs="Times New Roman"/>
          <w:bCs/>
          <w:sz w:val="28"/>
          <w:szCs w:val="28"/>
        </w:rPr>
        <w:t xml:space="preserve">, если </w:t>
      </w:r>
      <w:r w:rsidR="00905366" w:rsidRPr="00263C53">
        <w:rPr>
          <w:rFonts w:ascii="Times New Roman" w:hAnsi="Times New Roman" w:cs="Times New Roman"/>
          <w:bCs/>
          <w:sz w:val="28"/>
          <w:szCs w:val="28"/>
        </w:rPr>
        <w:t>он осведомлен о приведенных пороках договора, на основан</w:t>
      </w:r>
      <w:r w:rsidR="00D33DBA" w:rsidRPr="00263C53">
        <w:rPr>
          <w:rFonts w:ascii="Times New Roman" w:hAnsi="Times New Roman" w:cs="Times New Roman"/>
          <w:bCs/>
          <w:sz w:val="28"/>
          <w:szCs w:val="28"/>
        </w:rPr>
        <w:t>ии которого уступка совершается, и производить исполнение цеденту?</w:t>
      </w:r>
    </w:p>
    <w:p w14:paraId="62FF61C7" w14:textId="77777777" w:rsidR="00723787" w:rsidRPr="00263C53" w:rsidRDefault="00347695" w:rsidP="00832C93">
      <w:pPr>
        <w:spacing w:after="0" w:line="420" w:lineRule="exact"/>
        <w:ind w:firstLine="709"/>
        <w:jc w:val="both"/>
        <w:rPr>
          <w:rFonts w:ascii="Times New Roman" w:hAnsi="Times New Roman" w:cs="Times New Roman"/>
          <w:bCs/>
          <w:sz w:val="28"/>
          <w:szCs w:val="28"/>
        </w:rPr>
      </w:pPr>
      <w:r w:rsidRPr="00263C53">
        <w:rPr>
          <w:rFonts w:ascii="Times New Roman" w:hAnsi="Times New Roman" w:cs="Times New Roman"/>
          <w:bCs/>
          <w:sz w:val="28"/>
          <w:szCs w:val="28"/>
        </w:rPr>
        <w:t>Необходимо отметить, что в отечественной доктрине и судебной практике сложились определенные предпосылки к</w:t>
      </w:r>
      <w:r w:rsidR="007D196B" w:rsidRPr="00263C53">
        <w:rPr>
          <w:rFonts w:ascii="Times New Roman" w:hAnsi="Times New Roman" w:cs="Times New Roman"/>
          <w:bCs/>
          <w:sz w:val="28"/>
          <w:szCs w:val="28"/>
        </w:rPr>
        <w:t xml:space="preserve"> выводу о том,</w:t>
      </w:r>
      <w:r w:rsidRPr="00263C53">
        <w:rPr>
          <w:rFonts w:ascii="Times New Roman" w:hAnsi="Times New Roman" w:cs="Times New Roman"/>
          <w:bCs/>
          <w:sz w:val="28"/>
          <w:szCs w:val="28"/>
        </w:rPr>
        <w:t xml:space="preserve"> что защита не может быть предоставлена должнику, который знал о ничтожности или эффективном оспаривании договора, на основании кот</w:t>
      </w:r>
      <w:r w:rsidR="00E22EC1" w:rsidRPr="00263C53">
        <w:rPr>
          <w:rFonts w:ascii="Times New Roman" w:hAnsi="Times New Roman" w:cs="Times New Roman"/>
          <w:bCs/>
          <w:sz w:val="28"/>
          <w:szCs w:val="28"/>
        </w:rPr>
        <w:t>орого осуществляется уступка, на</w:t>
      </w:r>
      <w:r w:rsidRPr="00263C53">
        <w:rPr>
          <w:rFonts w:ascii="Times New Roman" w:hAnsi="Times New Roman" w:cs="Times New Roman"/>
          <w:bCs/>
          <w:sz w:val="28"/>
          <w:szCs w:val="28"/>
        </w:rPr>
        <w:t xml:space="preserve"> момент предоставления исполнения цессионарию. </w:t>
      </w:r>
      <w:r w:rsidR="007A36B9" w:rsidRPr="00263C53">
        <w:rPr>
          <w:rFonts w:ascii="Times New Roman" w:hAnsi="Times New Roman" w:cs="Times New Roman"/>
          <w:bCs/>
          <w:sz w:val="28"/>
          <w:szCs w:val="28"/>
        </w:rPr>
        <w:t>Так, в приведенном ранее Постановлени</w:t>
      </w:r>
      <w:r w:rsidR="008F21C2" w:rsidRPr="00263C53">
        <w:rPr>
          <w:rFonts w:ascii="Times New Roman" w:hAnsi="Times New Roman" w:cs="Times New Roman"/>
          <w:bCs/>
          <w:sz w:val="28"/>
          <w:szCs w:val="28"/>
        </w:rPr>
        <w:t>и</w:t>
      </w:r>
      <w:r w:rsidR="007A36B9" w:rsidRPr="00263C53">
        <w:rPr>
          <w:rFonts w:ascii="Times New Roman" w:hAnsi="Times New Roman" w:cs="Times New Roman"/>
          <w:bCs/>
          <w:sz w:val="28"/>
          <w:szCs w:val="28"/>
        </w:rPr>
        <w:t xml:space="preserve"> Президиума ВАС РФ № 14680/13</w:t>
      </w:r>
      <w:r w:rsidR="008F21C2" w:rsidRPr="00263C53">
        <w:rPr>
          <w:rFonts w:ascii="Times New Roman" w:hAnsi="Times New Roman" w:cs="Times New Roman"/>
          <w:bCs/>
          <w:sz w:val="28"/>
          <w:szCs w:val="28"/>
        </w:rPr>
        <w:t xml:space="preserve"> у</w:t>
      </w:r>
      <w:r w:rsidR="002428AA" w:rsidRPr="00263C53">
        <w:rPr>
          <w:rFonts w:ascii="Times New Roman" w:hAnsi="Times New Roman" w:cs="Times New Roman"/>
          <w:bCs/>
          <w:sz w:val="28"/>
          <w:szCs w:val="28"/>
        </w:rPr>
        <w:t xml:space="preserve">казывается, что защита должника, исполнившего </w:t>
      </w:r>
      <w:r w:rsidR="00C864F4" w:rsidRPr="00263C53">
        <w:rPr>
          <w:rFonts w:ascii="Times New Roman" w:hAnsi="Times New Roman" w:cs="Times New Roman"/>
          <w:bCs/>
          <w:sz w:val="28"/>
          <w:szCs w:val="28"/>
        </w:rPr>
        <w:t>обязательство</w:t>
      </w:r>
      <w:r w:rsidR="002428AA" w:rsidRPr="00263C53">
        <w:rPr>
          <w:rFonts w:ascii="Times New Roman" w:hAnsi="Times New Roman" w:cs="Times New Roman"/>
          <w:bCs/>
          <w:sz w:val="28"/>
          <w:szCs w:val="28"/>
        </w:rPr>
        <w:t xml:space="preserve"> в соответствии с уведомлением об уступке, осуществляется только в том случае, когда не </w:t>
      </w:r>
      <w:r w:rsidR="008F21C2" w:rsidRPr="00263C53">
        <w:rPr>
          <w:rFonts w:ascii="Times New Roman" w:hAnsi="Times New Roman" w:cs="Times New Roman"/>
          <w:bCs/>
          <w:sz w:val="28"/>
          <w:szCs w:val="28"/>
        </w:rPr>
        <w:t xml:space="preserve">будет установлено, что должник, исполняя обязательство </w:t>
      </w:r>
      <w:r w:rsidR="002428AA" w:rsidRPr="00263C53">
        <w:rPr>
          <w:rFonts w:ascii="Times New Roman" w:hAnsi="Times New Roman" w:cs="Times New Roman"/>
          <w:bCs/>
          <w:sz w:val="28"/>
          <w:szCs w:val="28"/>
        </w:rPr>
        <w:t>цессионарию</w:t>
      </w:r>
      <w:r w:rsidR="008F21C2" w:rsidRPr="00263C53">
        <w:rPr>
          <w:rFonts w:ascii="Times New Roman" w:hAnsi="Times New Roman" w:cs="Times New Roman"/>
          <w:bCs/>
          <w:sz w:val="28"/>
          <w:szCs w:val="28"/>
        </w:rPr>
        <w:t>, знал или должен был знать о противопр</w:t>
      </w:r>
      <w:r w:rsidR="002428AA" w:rsidRPr="00263C53">
        <w:rPr>
          <w:rFonts w:ascii="Times New Roman" w:hAnsi="Times New Roman" w:cs="Times New Roman"/>
          <w:bCs/>
          <w:sz w:val="28"/>
          <w:szCs w:val="28"/>
        </w:rPr>
        <w:t>авной цели оспариваемой сделки.</w:t>
      </w:r>
      <w:r w:rsidR="004B23EC" w:rsidRPr="00263C53">
        <w:rPr>
          <w:rFonts w:ascii="Times New Roman" w:hAnsi="Times New Roman" w:cs="Times New Roman"/>
          <w:bCs/>
          <w:sz w:val="28"/>
          <w:szCs w:val="28"/>
        </w:rPr>
        <w:t xml:space="preserve"> К позиции о том, что должник обязан учитывать недействительност</w:t>
      </w:r>
      <w:r w:rsidR="00482DE7" w:rsidRPr="00263C53">
        <w:rPr>
          <w:rFonts w:ascii="Times New Roman" w:hAnsi="Times New Roman" w:cs="Times New Roman"/>
          <w:bCs/>
          <w:sz w:val="28"/>
          <w:szCs w:val="28"/>
        </w:rPr>
        <w:t>ь</w:t>
      </w:r>
      <w:r w:rsidR="004B23EC" w:rsidRPr="00263C53">
        <w:rPr>
          <w:rFonts w:ascii="Times New Roman" w:hAnsi="Times New Roman" w:cs="Times New Roman"/>
          <w:bCs/>
          <w:sz w:val="28"/>
          <w:szCs w:val="28"/>
        </w:rPr>
        <w:t xml:space="preserve"> уступки, склоняется С. В. </w:t>
      </w:r>
      <w:proofErr w:type="spellStart"/>
      <w:r w:rsidR="004B23EC" w:rsidRPr="00263C53">
        <w:rPr>
          <w:rFonts w:ascii="Times New Roman" w:hAnsi="Times New Roman" w:cs="Times New Roman"/>
          <w:bCs/>
          <w:sz w:val="28"/>
          <w:szCs w:val="28"/>
        </w:rPr>
        <w:t>Сарбаш</w:t>
      </w:r>
      <w:proofErr w:type="spellEnd"/>
      <w:r w:rsidR="004B23EC" w:rsidRPr="00263C53">
        <w:rPr>
          <w:rFonts w:ascii="Times New Roman" w:hAnsi="Times New Roman" w:cs="Times New Roman"/>
          <w:bCs/>
          <w:sz w:val="28"/>
          <w:szCs w:val="28"/>
        </w:rPr>
        <w:t>.</w:t>
      </w:r>
      <w:r w:rsidR="004B23EC" w:rsidRPr="00263C53">
        <w:rPr>
          <w:rStyle w:val="aa"/>
          <w:rFonts w:ascii="Times New Roman" w:hAnsi="Times New Roman" w:cs="Times New Roman"/>
          <w:bCs/>
          <w:sz w:val="28"/>
          <w:szCs w:val="28"/>
        </w:rPr>
        <w:footnoteReference w:id="33"/>
      </w:r>
      <w:r w:rsidR="00723787" w:rsidRPr="00263C53">
        <w:rPr>
          <w:rFonts w:ascii="Times New Roman" w:hAnsi="Times New Roman" w:cs="Times New Roman"/>
          <w:bCs/>
          <w:sz w:val="28"/>
          <w:szCs w:val="28"/>
        </w:rPr>
        <w:t xml:space="preserve"> Л. А. Новоселова приходит к выводу о том, что при недобросовестных действиях должника, к которым относ</w:t>
      </w:r>
      <w:r w:rsidR="005C0CB5" w:rsidRPr="00263C53">
        <w:rPr>
          <w:rFonts w:ascii="Times New Roman" w:hAnsi="Times New Roman" w:cs="Times New Roman"/>
          <w:bCs/>
          <w:sz w:val="28"/>
          <w:szCs w:val="28"/>
        </w:rPr>
        <w:t>и</w:t>
      </w:r>
      <w:r w:rsidR="00723787" w:rsidRPr="00263C53">
        <w:rPr>
          <w:rFonts w:ascii="Times New Roman" w:hAnsi="Times New Roman" w:cs="Times New Roman"/>
          <w:bCs/>
          <w:sz w:val="28"/>
          <w:szCs w:val="28"/>
        </w:rPr>
        <w:t>тся ситуация знания о ничтожности договора, на основании которого осуществляется уступка,</w:t>
      </w:r>
      <w:r w:rsidR="00BF020B" w:rsidRPr="00263C53">
        <w:rPr>
          <w:rFonts w:ascii="Times New Roman" w:hAnsi="Times New Roman" w:cs="Times New Roman"/>
          <w:bCs/>
          <w:sz w:val="28"/>
          <w:szCs w:val="28"/>
        </w:rPr>
        <w:t xml:space="preserve"> он не может быть защищен в случае исполнения обязательства цессионарию.</w:t>
      </w:r>
      <w:r w:rsidR="009B5AFF" w:rsidRPr="00263C53">
        <w:rPr>
          <w:rStyle w:val="aa"/>
          <w:rFonts w:ascii="Times New Roman" w:hAnsi="Times New Roman" w:cs="Times New Roman"/>
          <w:bCs/>
          <w:sz w:val="28"/>
          <w:szCs w:val="28"/>
        </w:rPr>
        <w:footnoteReference w:id="34"/>
      </w:r>
    </w:p>
    <w:p w14:paraId="7A5702FB" w14:textId="77777777" w:rsidR="008804FC" w:rsidRPr="00263C53" w:rsidRDefault="0096292F" w:rsidP="00832C93">
      <w:pPr>
        <w:spacing w:after="0" w:line="420" w:lineRule="exact"/>
        <w:ind w:firstLine="709"/>
        <w:jc w:val="both"/>
        <w:rPr>
          <w:rFonts w:ascii="Times New Roman" w:hAnsi="Times New Roman" w:cs="Times New Roman"/>
          <w:bCs/>
          <w:sz w:val="28"/>
          <w:szCs w:val="28"/>
        </w:rPr>
      </w:pPr>
      <w:r w:rsidRPr="00263C53">
        <w:rPr>
          <w:rFonts w:ascii="Times New Roman" w:hAnsi="Times New Roman" w:cs="Times New Roman"/>
          <w:bCs/>
          <w:sz w:val="28"/>
          <w:szCs w:val="28"/>
        </w:rPr>
        <w:t>На наш взгляд,</w:t>
      </w:r>
      <w:r w:rsidR="008804FC" w:rsidRPr="00263C53">
        <w:rPr>
          <w:rFonts w:ascii="Times New Roman" w:hAnsi="Times New Roman" w:cs="Times New Roman"/>
          <w:bCs/>
          <w:sz w:val="28"/>
          <w:szCs w:val="28"/>
        </w:rPr>
        <w:t xml:space="preserve"> должник, осведомленный на момент исполнения обязательства цессионарию о незаключенности договора, на основании которого осуществляется уступка, должен быть защищен. </w:t>
      </w:r>
      <w:r w:rsidR="008C6A19" w:rsidRPr="00263C53">
        <w:rPr>
          <w:rFonts w:ascii="Times New Roman" w:hAnsi="Times New Roman" w:cs="Times New Roman"/>
          <w:bCs/>
          <w:sz w:val="28"/>
          <w:szCs w:val="28"/>
        </w:rPr>
        <w:t>Направление</w:t>
      </w:r>
      <w:r w:rsidR="00D61431" w:rsidRPr="00263C53">
        <w:rPr>
          <w:rFonts w:ascii="Times New Roman" w:hAnsi="Times New Roman" w:cs="Times New Roman"/>
          <w:bCs/>
          <w:sz w:val="28"/>
          <w:szCs w:val="28"/>
        </w:rPr>
        <w:t xml:space="preserve"> должнику уведомления цедентом или </w:t>
      </w:r>
      <w:r w:rsidR="008C6A19" w:rsidRPr="00263C53">
        <w:rPr>
          <w:rFonts w:ascii="Times New Roman" w:hAnsi="Times New Roman" w:cs="Times New Roman"/>
          <w:bCs/>
          <w:sz w:val="28"/>
          <w:szCs w:val="28"/>
        </w:rPr>
        <w:t>подтверждени</w:t>
      </w:r>
      <w:r w:rsidRPr="00263C53">
        <w:rPr>
          <w:rFonts w:ascii="Times New Roman" w:hAnsi="Times New Roman" w:cs="Times New Roman"/>
          <w:bCs/>
          <w:sz w:val="28"/>
          <w:szCs w:val="28"/>
        </w:rPr>
        <w:t>е</w:t>
      </w:r>
      <w:r w:rsidR="004A3855" w:rsidRPr="00263C53">
        <w:rPr>
          <w:rFonts w:ascii="Times New Roman" w:hAnsi="Times New Roman" w:cs="Times New Roman"/>
          <w:bCs/>
          <w:sz w:val="28"/>
          <w:szCs w:val="28"/>
        </w:rPr>
        <w:t xml:space="preserve"> им</w:t>
      </w:r>
      <w:r w:rsidR="00D61431" w:rsidRPr="00263C53">
        <w:rPr>
          <w:rFonts w:ascii="Times New Roman" w:hAnsi="Times New Roman" w:cs="Times New Roman"/>
          <w:bCs/>
          <w:sz w:val="28"/>
          <w:szCs w:val="28"/>
        </w:rPr>
        <w:t xml:space="preserve"> перехода права </w:t>
      </w:r>
      <w:r w:rsidR="008C6A19" w:rsidRPr="00263C53">
        <w:rPr>
          <w:rFonts w:ascii="Times New Roman" w:hAnsi="Times New Roman" w:cs="Times New Roman"/>
          <w:bCs/>
          <w:sz w:val="28"/>
          <w:szCs w:val="28"/>
        </w:rPr>
        <w:t xml:space="preserve">должно восприниматься должником как </w:t>
      </w:r>
      <w:r w:rsidR="001E695B" w:rsidRPr="00263C53">
        <w:rPr>
          <w:rFonts w:ascii="Times New Roman" w:hAnsi="Times New Roman" w:cs="Times New Roman"/>
          <w:bCs/>
          <w:sz w:val="28"/>
          <w:szCs w:val="28"/>
        </w:rPr>
        <w:t>подтверждение действия договора,</w:t>
      </w:r>
      <w:r w:rsidR="00AE1379" w:rsidRPr="00263C53">
        <w:rPr>
          <w:rFonts w:ascii="Times New Roman" w:hAnsi="Times New Roman" w:cs="Times New Roman"/>
          <w:bCs/>
          <w:sz w:val="28"/>
          <w:szCs w:val="28"/>
        </w:rPr>
        <w:t xml:space="preserve"> на основании которого осуществляется уступка,</w:t>
      </w:r>
      <w:r w:rsidR="001E695B" w:rsidRPr="00263C53">
        <w:rPr>
          <w:rFonts w:ascii="Times New Roman" w:hAnsi="Times New Roman" w:cs="Times New Roman"/>
          <w:bCs/>
          <w:sz w:val="28"/>
          <w:szCs w:val="28"/>
        </w:rPr>
        <w:t xml:space="preserve"> которое в соответствии с п. 3 ст. </w:t>
      </w:r>
      <w:r w:rsidR="001E695B" w:rsidRPr="00263C53">
        <w:rPr>
          <w:rFonts w:ascii="Times New Roman" w:hAnsi="Times New Roman" w:cs="Times New Roman"/>
          <w:bCs/>
          <w:sz w:val="28"/>
          <w:szCs w:val="28"/>
        </w:rPr>
        <w:lastRenderedPageBreak/>
        <w:t>432 ГК РФ лишает соответствующую сторону права требовать признания этого договора незаключенным.</w:t>
      </w:r>
      <w:r w:rsidR="00807EE0" w:rsidRPr="00263C53">
        <w:rPr>
          <w:rFonts w:ascii="Times New Roman" w:hAnsi="Times New Roman" w:cs="Times New Roman"/>
          <w:bCs/>
          <w:sz w:val="28"/>
          <w:szCs w:val="28"/>
        </w:rPr>
        <w:t xml:space="preserve"> Соответственно</w:t>
      </w:r>
      <w:r w:rsidR="00BB76DE" w:rsidRPr="00263C53">
        <w:rPr>
          <w:rFonts w:ascii="Times New Roman" w:hAnsi="Times New Roman" w:cs="Times New Roman"/>
          <w:bCs/>
          <w:sz w:val="28"/>
          <w:szCs w:val="28"/>
        </w:rPr>
        <w:t>,</w:t>
      </w:r>
      <w:r w:rsidR="00807EE0" w:rsidRPr="00263C53">
        <w:rPr>
          <w:rFonts w:ascii="Times New Roman" w:hAnsi="Times New Roman" w:cs="Times New Roman"/>
          <w:bCs/>
          <w:sz w:val="28"/>
          <w:szCs w:val="28"/>
        </w:rPr>
        <w:t xml:space="preserve"> приостановление должником исполнения обязательства или исполнение обязательства цеденту </w:t>
      </w:r>
      <w:r w:rsidR="00473E27" w:rsidRPr="00263C53">
        <w:rPr>
          <w:rFonts w:ascii="Times New Roman" w:hAnsi="Times New Roman" w:cs="Times New Roman"/>
          <w:bCs/>
          <w:sz w:val="28"/>
          <w:szCs w:val="28"/>
        </w:rPr>
        <w:t>в указанной ситуации может быть признано неправомерным.</w:t>
      </w:r>
    </w:p>
    <w:p w14:paraId="771A4267" w14:textId="77777777" w:rsidR="00005E43" w:rsidRPr="00263C53" w:rsidRDefault="00370AB0" w:rsidP="00832C93">
      <w:pPr>
        <w:spacing w:after="0" w:line="420" w:lineRule="exact"/>
        <w:ind w:firstLine="709"/>
        <w:jc w:val="both"/>
        <w:rPr>
          <w:rFonts w:ascii="Times New Roman" w:hAnsi="Times New Roman" w:cs="Times New Roman"/>
          <w:bCs/>
          <w:sz w:val="28"/>
          <w:szCs w:val="28"/>
        </w:rPr>
      </w:pPr>
      <w:r w:rsidRPr="00263C53">
        <w:rPr>
          <w:rFonts w:ascii="Times New Roman" w:hAnsi="Times New Roman" w:cs="Times New Roman"/>
          <w:bCs/>
          <w:sz w:val="28"/>
          <w:szCs w:val="28"/>
        </w:rPr>
        <w:t xml:space="preserve">Ситуация знания должника о ничтожности или эффективном оспаривании договора, на основании которого совершается уступка, более неоднозначна. </w:t>
      </w:r>
      <w:r w:rsidR="006121FA" w:rsidRPr="00263C53">
        <w:rPr>
          <w:rFonts w:ascii="Times New Roman" w:hAnsi="Times New Roman" w:cs="Times New Roman"/>
          <w:bCs/>
          <w:sz w:val="28"/>
          <w:szCs w:val="28"/>
        </w:rPr>
        <w:t>Представляется, что подход к решению данной проблемы должен быть следующим. Если речь идет о недействительности договора</w:t>
      </w:r>
      <w:r w:rsidR="004A2B81" w:rsidRPr="00263C53">
        <w:rPr>
          <w:rFonts w:ascii="Times New Roman" w:hAnsi="Times New Roman" w:cs="Times New Roman"/>
          <w:bCs/>
          <w:sz w:val="28"/>
          <w:szCs w:val="28"/>
        </w:rPr>
        <w:t>, связанной с неуступаемостью самого права требования, то должник должен реагировать на такую недействительность. Например, в случае получения уведомления об уступке требования, неразрывно связанн</w:t>
      </w:r>
      <w:r w:rsidR="00206BA4" w:rsidRPr="00263C53">
        <w:rPr>
          <w:rFonts w:ascii="Times New Roman" w:hAnsi="Times New Roman" w:cs="Times New Roman"/>
          <w:bCs/>
          <w:sz w:val="28"/>
          <w:szCs w:val="28"/>
        </w:rPr>
        <w:t>ого</w:t>
      </w:r>
      <w:r w:rsidR="004A2B81" w:rsidRPr="00263C53">
        <w:rPr>
          <w:rFonts w:ascii="Times New Roman" w:hAnsi="Times New Roman" w:cs="Times New Roman"/>
          <w:bCs/>
          <w:sz w:val="28"/>
          <w:szCs w:val="28"/>
        </w:rPr>
        <w:t xml:space="preserve"> с личностью кредитора</w:t>
      </w:r>
      <w:r w:rsidR="00600CF2" w:rsidRPr="00263C53">
        <w:rPr>
          <w:rFonts w:ascii="Times New Roman" w:hAnsi="Times New Roman" w:cs="Times New Roman"/>
          <w:bCs/>
          <w:sz w:val="28"/>
          <w:szCs w:val="28"/>
        </w:rPr>
        <w:t xml:space="preserve"> (</w:t>
      </w:r>
      <w:r w:rsidR="00770D1A" w:rsidRPr="00263C53">
        <w:rPr>
          <w:rFonts w:ascii="Times New Roman" w:hAnsi="Times New Roman" w:cs="Times New Roman"/>
          <w:bCs/>
          <w:sz w:val="28"/>
          <w:szCs w:val="28"/>
        </w:rPr>
        <w:t>об уплате алиментов</w:t>
      </w:r>
      <w:r w:rsidR="00206BA4" w:rsidRPr="00263C53">
        <w:rPr>
          <w:rFonts w:ascii="Times New Roman" w:hAnsi="Times New Roman" w:cs="Times New Roman"/>
          <w:bCs/>
          <w:sz w:val="28"/>
          <w:szCs w:val="28"/>
        </w:rPr>
        <w:t xml:space="preserve">, </w:t>
      </w:r>
      <w:r w:rsidR="004A2B81" w:rsidRPr="00263C53">
        <w:rPr>
          <w:rFonts w:ascii="Times New Roman" w:hAnsi="Times New Roman" w:cs="Times New Roman"/>
          <w:bCs/>
          <w:sz w:val="28"/>
          <w:szCs w:val="28"/>
        </w:rPr>
        <w:t>возмещении вреда, причиненного жизни или здоровью</w:t>
      </w:r>
      <w:r w:rsidR="00600CF2" w:rsidRPr="00263C53">
        <w:rPr>
          <w:rFonts w:ascii="Times New Roman" w:hAnsi="Times New Roman" w:cs="Times New Roman"/>
          <w:bCs/>
          <w:sz w:val="28"/>
          <w:szCs w:val="28"/>
        </w:rPr>
        <w:t xml:space="preserve">), </w:t>
      </w:r>
      <w:r w:rsidR="007F4FDB" w:rsidRPr="00263C53">
        <w:rPr>
          <w:rFonts w:ascii="Times New Roman" w:hAnsi="Times New Roman" w:cs="Times New Roman"/>
          <w:bCs/>
          <w:sz w:val="28"/>
          <w:szCs w:val="28"/>
        </w:rPr>
        <w:t xml:space="preserve">должник вправе игнорировать данное уведомление </w:t>
      </w:r>
      <w:r w:rsidR="00770D1A" w:rsidRPr="00263C53">
        <w:rPr>
          <w:rFonts w:ascii="Times New Roman" w:hAnsi="Times New Roman" w:cs="Times New Roman"/>
          <w:bCs/>
          <w:sz w:val="28"/>
          <w:szCs w:val="28"/>
        </w:rPr>
        <w:t>ввиду ничтожности договора, на основании которого совершается уступка</w:t>
      </w:r>
      <w:r w:rsidR="00EE3FA9" w:rsidRPr="00263C53">
        <w:rPr>
          <w:rFonts w:ascii="Times New Roman" w:hAnsi="Times New Roman" w:cs="Times New Roman"/>
          <w:bCs/>
          <w:sz w:val="28"/>
          <w:szCs w:val="28"/>
        </w:rPr>
        <w:t xml:space="preserve"> (ст. 383, п. 2 ст. 168 ГК РФ)</w:t>
      </w:r>
      <w:r w:rsidR="00770D1A" w:rsidRPr="00263C53">
        <w:rPr>
          <w:rFonts w:ascii="Times New Roman" w:hAnsi="Times New Roman" w:cs="Times New Roman"/>
          <w:bCs/>
          <w:sz w:val="28"/>
          <w:szCs w:val="28"/>
        </w:rPr>
        <w:t xml:space="preserve">, </w:t>
      </w:r>
      <w:r w:rsidR="007F4FDB" w:rsidRPr="00263C53">
        <w:rPr>
          <w:rFonts w:ascii="Times New Roman" w:hAnsi="Times New Roman" w:cs="Times New Roman"/>
          <w:bCs/>
          <w:sz w:val="28"/>
          <w:szCs w:val="28"/>
        </w:rPr>
        <w:t xml:space="preserve">и </w:t>
      </w:r>
      <w:r w:rsidR="005B2C6D" w:rsidRPr="00263C53">
        <w:rPr>
          <w:rFonts w:ascii="Times New Roman" w:hAnsi="Times New Roman" w:cs="Times New Roman"/>
          <w:bCs/>
          <w:sz w:val="28"/>
          <w:szCs w:val="28"/>
        </w:rPr>
        <w:t>исполнить</w:t>
      </w:r>
      <w:r w:rsidR="00527B8D" w:rsidRPr="00263C53">
        <w:rPr>
          <w:rFonts w:ascii="Times New Roman" w:hAnsi="Times New Roman" w:cs="Times New Roman"/>
          <w:bCs/>
          <w:sz w:val="28"/>
          <w:szCs w:val="28"/>
        </w:rPr>
        <w:t xml:space="preserve"> обязательство цеденту. Н</w:t>
      </w:r>
      <w:r w:rsidR="007F4FDB" w:rsidRPr="00263C53">
        <w:rPr>
          <w:rFonts w:ascii="Times New Roman" w:hAnsi="Times New Roman" w:cs="Times New Roman"/>
          <w:bCs/>
          <w:sz w:val="28"/>
          <w:szCs w:val="28"/>
        </w:rPr>
        <w:t xml:space="preserve">апротив, должник, исполнивший обязательство цессионарию </w:t>
      </w:r>
      <w:r w:rsidR="00527B8D" w:rsidRPr="00263C53">
        <w:rPr>
          <w:rFonts w:ascii="Times New Roman" w:hAnsi="Times New Roman" w:cs="Times New Roman"/>
          <w:bCs/>
          <w:sz w:val="28"/>
          <w:szCs w:val="28"/>
        </w:rPr>
        <w:t>в рассматриваемой ситуации</w:t>
      </w:r>
      <w:r w:rsidR="00D874D7" w:rsidRPr="00263C53">
        <w:rPr>
          <w:rFonts w:ascii="Times New Roman" w:hAnsi="Times New Roman" w:cs="Times New Roman"/>
          <w:bCs/>
          <w:sz w:val="28"/>
          <w:szCs w:val="28"/>
        </w:rPr>
        <w:t>,</w:t>
      </w:r>
      <w:r w:rsidR="00527B8D" w:rsidRPr="00263C53">
        <w:rPr>
          <w:rFonts w:ascii="Times New Roman" w:hAnsi="Times New Roman" w:cs="Times New Roman"/>
          <w:bCs/>
          <w:sz w:val="28"/>
          <w:szCs w:val="28"/>
        </w:rPr>
        <w:t xml:space="preserve"> </w:t>
      </w:r>
      <w:r w:rsidR="007F4FDB" w:rsidRPr="00263C53">
        <w:rPr>
          <w:rFonts w:ascii="Times New Roman" w:hAnsi="Times New Roman" w:cs="Times New Roman"/>
          <w:bCs/>
          <w:sz w:val="28"/>
          <w:szCs w:val="28"/>
        </w:rPr>
        <w:t>не д</w:t>
      </w:r>
      <w:r w:rsidR="00005E43" w:rsidRPr="00263C53">
        <w:rPr>
          <w:rFonts w:ascii="Times New Roman" w:hAnsi="Times New Roman" w:cs="Times New Roman"/>
          <w:bCs/>
          <w:sz w:val="28"/>
          <w:szCs w:val="28"/>
        </w:rPr>
        <w:t xml:space="preserve">олжен быть защищен уведомлением от </w:t>
      </w:r>
      <w:r w:rsidR="00527B8D" w:rsidRPr="00263C53">
        <w:rPr>
          <w:rFonts w:ascii="Times New Roman" w:hAnsi="Times New Roman" w:cs="Times New Roman"/>
          <w:bCs/>
          <w:sz w:val="28"/>
          <w:szCs w:val="28"/>
        </w:rPr>
        <w:t>необходимости произвести исполнение обязательства цеденту, которое будет повторным для должника.</w:t>
      </w:r>
    </w:p>
    <w:p w14:paraId="457266EC" w14:textId="40D932FF" w:rsidR="00507905" w:rsidRPr="00263C53" w:rsidRDefault="00005E43" w:rsidP="00832C93">
      <w:pPr>
        <w:spacing w:after="0" w:line="420" w:lineRule="exact"/>
        <w:ind w:firstLine="709"/>
        <w:jc w:val="both"/>
        <w:rPr>
          <w:rFonts w:ascii="Times New Roman" w:hAnsi="Times New Roman" w:cs="Times New Roman"/>
          <w:bCs/>
          <w:sz w:val="28"/>
          <w:szCs w:val="28"/>
        </w:rPr>
      </w:pPr>
      <w:r w:rsidRPr="00263C53">
        <w:rPr>
          <w:rFonts w:ascii="Times New Roman" w:hAnsi="Times New Roman" w:cs="Times New Roman"/>
          <w:bCs/>
          <w:sz w:val="28"/>
          <w:szCs w:val="28"/>
        </w:rPr>
        <w:t xml:space="preserve">Применительно к иным </w:t>
      </w:r>
      <w:r w:rsidR="003B6147" w:rsidRPr="00263C53">
        <w:rPr>
          <w:rFonts w:ascii="Times New Roman" w:hAnsi="Times New Roman" w:cs="Times New Roman"/>
          <w:bCs/>
          <w:sz w:val="28"/>
          <w:szCs w:val="28"/>
        </w:rPr>
        <w:t>случаям</w:t>
      </w:r>
      <w:r w:rsidRPr="00263C53">
        <w:rPr>
          <w:rFonts w:ascii="Times New Roman" w:hAnsi="Times New Roman" w:cs="Times New Roman"/>
          <w:bCs/>
          <w:sz w:val="28"/>
          <w:szCs w:val="28"/>
        </w:rPr>
        <w:t xml:space="preserve"> недействительности договора, на основании которого осуществляется уступка, на наш взгляд, подход должен быть противоположным.</w:t>
      </w:r>
      <w:r w:rsidR="00020199" w:rsidRPr="00263C53">
        <w:rPr>
          <w:rFonts w:ascii="Times New Roman" w:hAnsi="Times New Roman" w:cs="Times New Roman"/>
          <w:bCs/>
          <w:sz w:val="28"/>
          <w:szCs w:val="28"/>
        </w:rPr>
        <w:t xml:space="preserve"> </w:t>
      </w:r>
      <w:r w:rsidR="00507905" w:rsidRPr="00263C53">
        <w:rPr>
          <w:rFonts w:ascii="Times New Roman" w:hAnsi="Times New Roman" w:cs="Times New Roman"/>
          <w:bCs/>
          <w:sz w:val="28"/>
          <w:szCs w:val="28"/>
        </w:rPr>
        <w:t xml:space="preserve">Непредоставление в указанных случаях </w:t>
      </w:r>
      <w:r w:rsidR="0017234D" w:rsidRPr="00263C53">
        <w:rPr>
          <w:rFonts w:ascii="Times New Roman" w:hAnsi="Times New Roman" w:cs="Times New Roman"/>
          <w:bCs/>
          <w:sz w:val="28"/>
          <w:szCs w:val="28"/>
        </w:rPr>
        <w:t xml:space="preserve">защиты </w:t>
      </w:r>
      <w:r w:rsidR="00507905" w:rsidRPr="00263C53">
        <w:rPr>
          <w:rFonts w:ascii="Times New Roman" w:hAnsi="Times New Roman" w:cs="Times New Roman"/>
          <w:bCs/>
          <w:sz w:val="28"/>
          <w:szCs w:val="28"/>
        </w:rPr>
        <w:t xml:space="preserve">должнику, исполнившему обязательство цессионарию, может быть обосновано только необходимостью </w:t>
      </w:r>
      <w:r w:rsidR="00FF5183" w:rsidRPr="00263C53">
        <w:rPr>
          <w:rFonts w:ascii="Times New Roman" w:hAnsi="Times New Roman" w:cs="Times New Roman"/>
          <w:bCs/>
          <w:sz w:val="28"/>
          <w:szCs w:val="28"/>
        </w:rPr>
        <w:t>обеспечения</w:t>
      </w:r>
      <w:r w:rsidR="00507905" w:rsidRPr="00263C53">
        <w:rPr>
          <w:rFonts w:ascii="Times New Roman" w:hAnsi="Times New Roman" w:cs="Times New Roman"/>
          <w:bCs/>
          <w:sz w:val="28"/>
          <w:szCs w:val="28"/>
        </w:rPr>
        <w:t xml:space="preserve"> интересов цедента, поскольку право требование на самом деле не выбыло из его имущественной массы, о чем должник знал. Однако в ситуации, когда, по общему п</w:t>
      </w:r>
      <w:r w:rsidR="00BC4E1C" w:rsidRPr="00263C53">
        <w:rPr>
          <w:rFonts w:ascii="Times New Roman" w:hAnsi="Times New Roman" w:cs="Times New Roman"/>
          <w:bCs/>
          <w:sz w:val="28"/>
          <w:szCs w:val="28"/>
        </w:rPr>
        <w:t>равилу, исполнение обязательства</w:t>
      </w:r>
      <w:r w:rsidR="00507905" w:rsidRPr="00263C53">
        <w:rPr>
          <w:rFonts w:ascii="Times New Roman" w:hAnsi="Times New Roman" w:cs="Times New Roman"/>
          <w:bCs/>
          <w:sz w:val="28"/>
          <w:szCs w:val="28"/>
        </w:rPr>
        <w:t xml:space="preserve"> цессионарию будет произведено только после получения уведомления от цедента или подтверждения</w:t>
      </w:r>
      <w:r w:rsidR="006E0527" w:rsidRPr="00263C53">
        <w:rPr>
          <w:rFonts w:ascii="Times New Roman" w:hAnsi="Times New Roman" w:cs="Times New Roman"/>
          <w:bCs/>
          <w:sz w:val="28"/>
          <w:szCs w:val="28"/>
        </w:rPr>
        <w:t xml:space="preserve"> перехода требования</w:t>
      </w:r>
      <w:r w:rsidR="00507905" w:rsidRPr="00263C53">
        <w:rPr>
          <w:rFonts w:ascii="Times New Roman" w:hAnsi="Times New Roman" w:cs="Times New Roman"/>
          <w:bCs/>
          <w:sz w:val="28"/>
          <w:szCs w:val="28"/>
        </w:rPr>
        <w:t xml:space="preserve"> от него, необходимость защиты соответствующего лица, как представляется, отсутствует.</w:t>
      </w:r>
      <w:r w:rsidR="00E8675E" w:rsidRPr="00263C53">
        <w:rPr>
          <w:rFonts w:ascii="Times New Roman" w:hAnsi="Times New Roman" w:cs="Times New Roman"/>
          <w:bCs/>
          <w:sz w:val="28"/>
          <w:szCs w:val="28"/>
        </w:rPr>
        <w:t xml:space="preserve"> Поведение цедента, создающего предпосылки для исполнения обязательства в адрес лица, которому требование в действительности не перешло, а затем</w:t>
      </w:r>
      <w:r w:rsidR="00DD3B83" w:rsidRPr="00263C53">
        <w:rPr>
          <w:rFonts w:ascii="Times New Roman" w:hAnsi="Times New Roman" w:cs="Times New Roman"/>
          <w:bCs/>
          <w:sz w:val="28"/>
          <w:szCs w:val="28"/>
        </w:rPr>
        <w:t xml:space="preserve"> требующего исполнени</w:t>
      </w:r>
      <w:r w:rsidR="005D199A" w:rsidRPr="00263C53">
        <w:rPr>
          <w:rFonts w:ascii="Times New Roman" w:hAnsi="Times New Roman" w:cs="Times New Roman"/>
          <w:bCs/>
          <w:sz w:val="28"/>
          <w:szCs w:val="28"/>
        </w:rPr>
        <w:t>е</w:t>
      </w:r>
      <w:r w:rsidR="00DD3B83" w:rsidRPr="00263C53">
        <w:rPr>
          <w:rFonts w:ascii="Times New Roman" w:hAnsi="Times New Roman" w:cs="Times New Roman"/>
          <w:bCs/>
          <w:sz w:val="28"/>
          <w:szCs w:val="28"/>
        </w:rPr>
        <w:t xml:space="preserve"> от должника </w:t>
      </w:r>
      <w:r w:rsidR="00122C63" w:rsidRPr="00263C53">
        <w:rPr>
          <w:rFonts w:ascii="Times New Roman" w:hAnsi="Times New Roman" w:cs="Times New Roman"/>
          <w:bCs/>
          <w:sz w:val="28"/>
          <w:szCs w:val="28"/>
        </w:rPr>
        <w:t>со ссылкой на недействительность</w:t>
      </w:r>
      <w:r w:rsidR="00DD3B83" w:rsidRPr="00263C53">
        <w:rPr>
          <w:rFonts w:ascii="Times New Roman" w:hAnsi="Times New Roman" w:cs="Times New Roman"/>
          <w:bCs/>
          <w:sz w:val="28"/>
          <w:szCs w:val="28"/>
        </w:rPr>
        <w:t xml:space="preserve"> договора, лежащего в основании уступки, может быть охарактеризовано как против</w:t>
      </w:r>
      <w:r w:rsidR="009D547B" w:rsidRPr="00263C53">
        <w:rPr>
          <w:rFonts w:ascii="Times New Roman" w:hAnsi="Times New Roman" w:cs="Times New Roman"/>
          <w:bCs/>
          <w:sz w:val="28"/>
          <w:szCs w:val="28"/>
        </w:rPr>
        <w:t>оречивое и не</w:t>
      </w:r>
      <w:r w:rsidR="00295A52" w:rsidRPr="00263C53">
        <w:rPr>
          <w:rFonts w:ascii="Times New Roman" w:hAnsi="Times New Roman" w:cs="Times New Roman"/>
          <w:bCs/>
          <w:sz w:val="28"/>
          <w:szCs w:val="28"/>
        </w:rPr>
        <w:t xml:space="preserve"> </w:t>
      </w:r>
      <w:r w:rsidR="0017234D" w:rsidRPr="00263C53">
        <w:rPr>
          <w:rFonts w:ascii="Times New Roman" w:hAnsi="Times New Roman" w:cs="Times New Roman"/>
          <w:bCs/>
          <w:sz w:val="28"/>
          <w:szCs w:val="28"/>
        </w:rPr>
        <w:t xml:space="preserve">подлежащее защите (п. 3 ст. 1, ст. 10 ГК РФ). </w:t>
      </w:r>
      <w:r w:rsidR="00425274" w:rsidRPr="00263C53">
        <w:rPr>
          <w:rFonts w:ascii="Times New Roman" w:hAnsi="Times New Roman" w:cs="Times New Roman"/>
          <w:bCs/>
          <w:sz w:val="28"/>
          <w:szCs w:val="28"/>
        </w:rPr>
        <w:t xml:space="preserve">Соответственно, должник, исполнивший обязательство цессионарию в </w:t>
      </w:r>
      <w:r w:rsidR="00FD7AA0" w:rsidRPr="00263C53">
        <w:rPr>
          <w:rFonts w:ascii="Times New Roman" w:hAnsi="Times New Roman" w:cs="Times New Roman"/>
          <w:bCs/>
          <w:sz w:val="28"/>
          <w:szCs w:val="28"/>
        </w:rPr>
        <w:lastRenderedPageBreak/>
        <w:t>рассматриваемой</w:t>
      </w:r>
      <w:r w:rsidR="00425274" w:rsidRPr="00263C53">
        <w:rPr>
          <w:rFonts w:ascii="Times New Roman" w:hAnsi="Times New Roman" w:cs="Times New Roman"/>
          <w:bCs/>
          <w:sz w:val="28"/>
          <w:szCs w:val="28"/>
        </w:rPr>
        <w:t xml:space="preserve"> ситуа</w:t>
      </w:r>
      <w:r w:rsidR="009A3804" w:rsidRPr="00263C53">
        <w:rPr>
          <w:rFonts w:ascii="Times New Roman" w:hAnsi="Times New Roman" w:cs="Times New Roman"/>
          <w:bCs/>
          <w:sz w:val="28"/>
          <w:szCs w:val="28"/>
        </w:rPr>
        <w:t xml:space="preserve">ции, должен быть также защищен. </w:t>
      </w:r>
      <w:r w:rsidR="00425274" w:rsidRPr="00263C53">
        <w:rPr>
          <w:rFonts w:ascii="Times New Roman" w:hAnsi="Times New Roman" w:cs="Times New Roman"/>
          <w:bCs/>
          <w:sz w:val="28"/>
          <w:szCs w:val="28"/>
        </w:rPr>
        <w:t xml:space="preserve">Более того, именно такое поведение должника </w:t>
      </w:r>
      <w:r w:rsidR="00FD7AA0" w:rsidRPr="00263C53">
        <w:rPr>
          <w:rFonts w:ascii="Times New Roman" w:hAnsi="Times New Roman" w:cs="Times New Roman"/>
          <w:bCs/>
          <w:sz w:val="28"/>
          <w:szCs w:val="28"/>
        </w:rPr>
        <w:t>соответствует</w:t>
      </w:r>
      <w:r w:rsidR="00425274" w:rsidRPr="00263C53">
        <w:rPr>
          <w:rFonts w:ascii="Times New Roman" w:hAnsi="Times New Roman" w:cs="Times New Roman"/>
          <w:bCs/>
          <w:sz w:val="28"/>
          <w:szCs w:val="28"/>
        </w:rPr>
        <w:t xml:space="preserve"> идее о том, что </w:t>
      </w:r>
      <w:r w:rsidR="00A801E5" w:rsidRPr="00263C53">
        <w:rPr>
          <w:rFonts w:ascii="Times New Roman" w:hAnsi="Times New Roman" w:cs="Times New Roman"/>
          <w:bCs/>
          <w:sz w:val="28"/>
          <w:szCs w:val="28"/>
        </w:rPr>
        <w:t>должник</w:t>
      </w:r>
      <w:r w:rsidR="00FD7AA0" w:rsidRPr="00263C53">
        <w:rPr>
          <w:rFonts w:ascii="Times New Roman" w:hAnsi="Times New Roman" w:cs="Times New Roman"/>
          <w:bCs/>
          <w:sz w:val="28"/>
          <w:szCs w:val="28"/>
        </w:rPr>
        <w:t xml:space="preserve"> </w:t>
      </w:r>
      <w:r w:rsidR="00A801E5" w:rsidRPr="00263C53">
        <w:rPr>
          <w:rFonts w:ascii="Times New Roman" w:hAnsi="Times New Roman" w:cs="Times New Roman"/>
          <w:bCs/>
          <w:sz w:val="28"/>
          <w:szCs w:val="28"/>
        </w:rPr>
        <w:t xml:space="preserve">обязан </w:t>
      </w:r>
      <w:r w:rsidR="00FD7AA0" w:rsidRPr="00263C53">
        <w:rPr>
          <w:rFonts w:ascii="Times New Roman" w:hAnsi="Times New Roman" w:cs="Times New Roman"/>
          <w:bCs/>
          <w:sz w:val="28"/>
          <w:szCs w:val="28"/>
        </w:rPr>
        <w:t>преследовать цель освобождения от долга без несения риск</w:t>
      </w:r>
      <w:r w:rsidR="00A801E5" w:rsidRPr="00263C53">
        <w:rPr>
          <w:rFonts w:ascii="Times New Roman" w:hAnsi="Times New Roman" w:cs="Times New Roman"/>
          <w:bCs/>
          <w:sz w:val="28"/>
          <w:szCs w:val="28"/>
        </w:rPr>
        <w:t>а</w:t>
      </w:r>
      <w:r w:rsidR="00FD7AA0" w:rsidRPr="00263C53">
        <w:rPr>
          <w:rFonts w:ascii="Times New Roman" w:hAnsi="Times New Roman" w:cs="Times New Roman"/>
          <w:bCs/>
          <w:sz w:val="28"/>
          <w:szCs w:val="28"/>
        </w:rPr>
        <w:t xml:space="preserve"> исполнен</w:t>
      </w:r>
      <w:r w:rsidR="009A3804" w:rsidRPr="00263C53">
        <w:rPr>
          <w:rFonts w:ascii="Times New Roman" w:hAnsi="Times New Roman" w:cs="Times New Roman"/>
          <w:bCs/>
          <w:sz w:val="28"/>
          <w:szCs w:val="28"/>
        </w:rPr>
        <w:t>ия обязательства ненадлежащему лицу</w:t>
      </w:r>
      <w:r w:rsidR="00FD7AA0" w:rsidRPr="00263C53">
        <w:rPr>
          <w:rFonts w:ascii="Times New Roman" w:hAnsi="Times New Roman" w:cs="Times New Roman"/>
          <w:bCs/>
          <w:sz w:val="28"/>
          <w:szCs w:val="28"/>
        </w:rPr>
        <w:t xml:space="preserve">, а не </w:t>
      </w:r>
      <w:r w:rsidR="009A3804" w:rsidRPr="00263C53">
        <w:rPr>
          <w:rFonts w:ascii="Times New Roman" w:hAnsi="Times New Roman" w:cs="Times New Roman"/>
          <w:bCs/>
          <w:sz w:val="28"/>
          <w:szCs w:val="28"/>
        </w:rPr>
        <w:t>исследов</w:t>
      </w:r>
      <w:r w:rsidR="009A3F8E" w:rsidRPr="00263C53">
        <w:rPr>
          <w:rFonts w:ascii="Times New Roman" w:hAnsi="Times New Roman" w:cs="Times New Roman"/>
          <w:bCs/>
          <w:sz w:val="28"/>
          <w:szCs w:val="28"/>
        </w:rPr>
        <w:t>ать</w:t>
      </w:r>
      <w:r w:rsidR="00FD7AA0" w:rsidRPr="00263C53">
        <w:rPr>
          <w:rFonts w:ascii="Times New Roman" w:hAnsi="Times New Roman" w:cs="Times New Roman"/>
          <w:bCs/>
          <w:sz w:val="28"/>
          <w:szCs w:val="28"/>
        </w:rPr>
        <w:t xml:space="preserve"> внутренни</w:t>
      </w:r>
      <w:r w:rsidR="009A3F8E" w:rsidRPr="00263C53">
        <w:rPr>
          <w:rFonts w:ascii="Times New Roman" w:hAnsi="Times New Roman" w:cs="Times New Roman"/>
          <w:bCs/>
          <w:sz w:val="28"/>
          <w:szCs w:val="28"/>
        </w:rPr>
        <w:t>е</w:t>
      </w:r>
      <w:r w:rsidR="00A801E5" w:rsidRPr="00263C53">
        <w:rPr>
          <w:rFonts w:ascii="Times New Roman" w:hAnsi="Times New Roman" w:cs="Times New Roman"/>
          <w:bCs/>
          <w:sz w:val="28"/>
          <w:szCs w:val="28"/>
        </w:rPr>
        <w:t xml:space="preserve"> </w:t>
      </w:r>
      <w:r w:rsidR="00FD7AA0" w:rsidRPr="00263C53">
        <w:rPr>
          <w:rFonts w:ascii="Times New Roman" w:hAnsi="Times New Roman" w:cs="Times New Roman"/>
          <w:bCs/>
          <w:sz w:val="28"/>
          <w:szCs w:val="28"/>
        </w:rPr>
        <w:t>правоотношени</w:t>
      </w:r>
      <w:r w:rsidR="009A3F8E" w:rsidRPr="00263C53">
        <w:rPr>
          <w:rFonts w:ascii="Times New Roman" w:hAnsi="Times New Roman" w:cs="Times New Roman"/>
          <w:bCs/>
          <w:sz w:val="28"/>
          <w:szCs w:val="28"/>
        </w:rPr>
        <w:t>я</w:t>
      </w:r>
      <w:r w:rsidR="00FD7AA0" w:rsidRPr="00263C53">
        <w:rPr>
          <w:rFonts w:ascii="Times New Roman" w:hAnsi="Times New Roman" w:cs="Times New Roman"/>
          <w:bCs/>
          <w:sz w:val="28"/>
          <w:szCs w:val="28"/>
        </w:rPr>
        <w:t xml:space="preserve"> между цедентом и цессионарием.</w:t>
      </w:r>
    </w:p>
    <w:p w14:paraId="50E34F2A" w14:textId="77777777" w:rsidR="00AC273F" w:rsidRPr="00263C53" w:rsidRDefault="00876010" w:rsidP="00832C93">
      <w:pPr>
        <w:spacing w:after="0" w:line="420" w:lineRule="exact"/>
        <w:ind w:firstLine="709"/>
        <w:jc w:val="both"/>
        <w:rPr>
          <w:rFonts w:ascii="Times New Roman" w:hAnsi="Times New Roman" w:cs="Times New Roman"/>
          <w:bCs/>
          <w:iCs/>
          <w:sz w:val="28"/>
          <w:szCs w:val="28"/>
        </w:rPr>
      </w:pPr>
      <w:r w:rsidRPr="00263C53">
        <w:rPr>
          <w:rFonts w:ascii="Times New Roman" w:hAnsi="Times New Roman" w:cs="Times New Roman"/>
          <w:bCs/>
          <w:sz w:val="28"/>
          <w:szCs w:val="28"/>
        </w:rPr>
        <w:t xml:space="preserve">Отметим, что данный подход в целом соответствует идее, заложенной разработчиками в Модельные правила европейского частного права. Как было указано ранее, в соответствии со ст. </w:t>
      </w:r>
      <w:r w:rsidRPr="00263C53">
        <w:rPr>
          <w:rFonts w:ascii="Times New Roman" w:hAnsi="Times New Roman" w:cs="Times New Roman"/>
          <w:bCs/>
          <w:sz w:val="28"/>
          <w:szCs w:val="28"/>
        </w:rPr>
        <w:fldChar w:fldCharType="begin"/>
      </w:r>
      <w:r w:rsidRPr="00263C53">
        <w:rPr>
          <w:rFonts w:ascii="Times New Roman" w:hAnsi="Times New Roman" w:cs="Times New Roman"/>
          <w:bCs/>
          <w:sz w:val="28"/>
          <w:szCs w:val="28"/>
        </w:rPr>
        <w:instrText xml:space="preserve"> =3\*ROMAN </w:instrText>
      </w:r>
      <w:r w:rsidRPr="00263C53">
        <w:rPr>
          <w:rFonts w:ascii="Times New Roman" w:hAnsi="Times New Roman" w:cs="Times New Roman"/>
          <w:bCs/>
          <w:sz w:val="28"/>
          <w:szCs w:val="28"/>
        </w:rPr>
        <w:fldChar w:fldCharType="separate"/>
      </w:r>
      <w:r w:rsidRPr="00263C53">
        <w:rPr>
          <w:rFonts w:ascii="Times New Roman" w:hAnsi="Times New Roman" w:cs="Times New Roman"/>
          <w:bCs/>
          <w:sz w:val="28"/>
          <w:szCs w:val="28"/>
        </w:rPr>
        <w:t>III</w:t>
      </w:r>
      <w:r w:rsidRPr="00263C53">
        <w:rPr>
          <w:rFonts w:ascii="Times New Roman" w:hAnsi="Times New Roman" w:cs="Times New Roman"/>
          <w:bCs/>
          <w:sz w:val="28"/>
          <w:szCs w:val="28"/>
        </w:rPr>
        <w:fldChar w:fldCharType="end"/>
      </w:r>
      <w:r w:rsidRPr="00263C53">
        <w:rPr>
          <w:rFonts w:ascii="Times New Roman" w:hAnsi="Times New Roman" w:cs="Times New Roman"/>
          <w:bCs/>
          <w:sz w:val="28"/>
          <w:szCs w:val="28"/>
        </w:rPr>
        <w:t xml:space="preserve">.–5:119 </w:t>
      </w:r>
      <w:r w:rsidR="00644E3B" w:rsidRPr="00263C53">
        <w:rPr>
          <w:rFonts w:ascii="Times New Roman" w:hAnsi="Times New Roman" w:cs="Times New Roman"/>
          <w:bCs/>
          <w:sz w:val="28"/>
          <w:szCs w:val="28"/>
        </w:rPr>
        <w:t xml:space="preserve">Модельных правил </w:t>
      </w:r>
      <w:r w:rsidR="00772BF5" w:rsidRPr="00263C53">
        <w:rPr>
          <w:rFonts w:ascii="Times New Roman" w:hAnsi="Times New Roman" w:cs="Times New Roman"/>
          <w:bCs/>
          <w:sz w:val="28"/>
          <w:szCs w:val="28"/>
        </w:rPr>
        <w:t>должник освобождается от обязанности, если он «добросовестно» пред</w:t>
      </w:r>
      <w:r w:rsidR="000B757E" w:rsidRPr="00263C53">
        <w:rPr>
          <w:rFonts w:ascii="Times New Roman" w:hAnsi="Times New Roman" w:cs="Times New Roman"/>
          <w:bCs/>
          <w:sz w:val="28"/>
          <w:szCs w:val="28"/>
        </w:rPr>
        <w:t>о</w:t>
      </w:r>
      <w:r w:rsidR="00772BF5" w:rsidRPr="00263C53">
        <w:rPr>
          <w:rFonts w:ascii="Times New Roman" w:hAnsi="Times New Roman" w:cs="Times New Roman"/>
          <w:bCs/>
          <w:sz w:val="28"/>
          <w:szCs w:val="28"/>
        </w:rPr>
        <w:t xml:space="preserve">ставил исполнение лицу, указанному в качестве цессионария. При этом в соответствии с </w:t>
      </w:r>
      <w:r w:rsidR="00802935" w:rsidRPr="00263C53">
        <w:rPr>
          <w:rFonts w:ascii="Times New Roman" w:hAnsi="Times New Roman" w:cs="Times New Roman"/>
          <w:bCs/>
          <w:sz w:val="28"/>
          <w:szCs w:val="28"/>
        </w:rPr>
        <w:t xml:space="preserve">п. </w:t>
      </w:r>
      <w:r w:rsidR="00802935" w:rsidRPr="00263C53">
        <w:rPr>
          <w:rFonts w:ascii="Times New Roman" w:hAnsi="Times New Roman" w:cs="Times New Roman"/>
          <w:bCs/>
          <w:sz w:val="28"/>
          <w:szCs w:val="28"/>
          <w:lang w:val="en-US"/>
        </w:rPr>
        <w:t>D</w:t>
      </w:r>
      <w:r w:rsidR="00802935" w:rsidRPr="00263C53">
        <w:rPr>
          <w:rFonts w:ascii="Times New Roman" w:hAnsi="Times New Roman" w:cs="Times New Roman"/>
          <w:bCs/>
          <w:sz w:val="28"/>
          <w:szCs w:val="28"/>
        </w:rPr>
        <w:t xml:space="preserve"> </w:t>
      </w:r>
      <w:r w:rsidR="00F24AB8" w:rsidRPr="00263C53">
        <w:rPr>
          <w:rFonts w:ascii="Times New Roman" w:hAnsi="Times New Roman" w:cs="Times New Roman"/>
          <w:bCs/>
          <w:sz w:val="28"/>
          <w:szCs w:val="28"/>
        </w:rPr>
        <w:t>к</w:t>
      </w:r>
      <w:r w:rsidR="00772BF5" w:rsidRPr="00263C53">
        <w:rPr>
          <w:rFonts w:ascii="Times New Roman" w:hAnsi="Times New Roman" w:cs="Times New Roman"/>
          <w:bCs/>
          <w:sz w:val="28"/>
          <w:szCs w:val="28"/>
        </w:rPr>
        <w:t>омментари</w:t>
      </w:r>
      <w:r w:rsidR="00802935" w:rsidRPr="00263C53">
        <w:rPr>
          <w:rFonts w:ascii="Times New Roman" w:hAnsi="Times New Roman" w:cs="Times New Roman"/>
          <w:bCs/>
          <w:sz w:val="28"/>
          <w:szCs w:val="28"/>
        </w:rPr>
        <w:t>я</w:t>
      </w:r>
      <w:r w:rsidR="00772BF5" w:rsidRPr="00263C53">
        <w:rPr>
          <w:rFonts w:ascii="Times New Roman" w:hAnsi="Times New Roman" w:cs="Times New Roman"/>
          <w:bCs/>
          <w:sz w:val="28"/>
          <w:szCs w:val="28"/>
        </w:rPr>
        <w:t xml:space="preserve"> к данной статье </w:t>
      </w:r>
      <w:r w:rsidR="00113011" w:rsidRPr="00263C53">
        <w:rPr>
          <w:rFonts w:ascii="Times New Roman" w:hAnsi="Times New Roman" w:cs="Times New Roman"/>
          <w:bCs/>
          <w:sz w:val="28"/>
          <w:szCs w:val="28"/>
        </w:rPr>
        <w:t xml:space="preserve">должник будет недобросовестным, </w:t>
      </w:r>
      <w:r w:rsidR="00113011" w:rsidRPr="00263C53">
        <w:rPr>
          <w:rFonts w:ascii="Times New Roman" w:hAnsi="Times New Roman" w:cs="Times New Roman"/>
          <w:bCs/>
          <w:iCs/>
          <w:sz w:val="28"/>
          <w:szCs w:val="28"/>
        </w:rPr>
        <w:t xml:space="preserve">если </w:t>
      </w:r>
      <w:r w:rsidR="00802935" w:rsidRPr="00263C53">
        <w:rPr>
          <w:rFonts w:ascii="Times New Roman" w:hAnsi="Times New Roman" w:cs="Times New Roman"/>
          <w:bCs/>
          <w:iCs/>
          <w:sz w:val="28"/>
          <w:szCs w:val="28"/>
        </w:rPr>
        <w:t>ему</w:t>
      </w:r>
      <w:r w:rsidR="00113011" w:rsidRPr="00263C53">
        <w:rPr>
          <w:rFonts w:ascii="Times New Roman" w:hAnsi="Times New Roman" w:cs="Times New Roman"/>
          <w:bCs/>
          <w:iCs/>
          <w:sz w:val="28"/>
          <w:szCs w:val="28"/>
        </w:rPr>
        <w:t xml:space="preserve"> б</w:t>
      </w:r>
      <w:r w:rsidR="0098148A" w:rsidRPr="00263C53">
        <w:rPr>
          <w:rFonts w:ascii="Times New Roman" w:hAnsi="Times New Roman" w:cs="Times New Roman"/>
          <w:bCs/>
          <w:iCs/>
          <w:sz w:val="28"/>
          <w:szCs w:val="28"/>
        </w:rPr>
        <w:t>ыло</w:t>
      </w:r>
      <w:r w:rsidR="00113011" w:rsidRPr="00263C53">
        <w:rPr>
          <w:rFonts w:ascii="Times New Roman" w:hAnsi="Times New Roman" w:cs="Times New Roman"/>
          <w:bCs/>
          <w:iCs/>
          <w:sz w:val="28"/>
          <w:szCs w:val="28"/>
        </w:rPr>
        <w:t xml:space="preserve"> известно, что уступка является недействительной, поскольку </w:t>
      </w:r>
      <w:r w:rsidR="0098148A" w:rsidRPr="00263C53">
        <w:rPr>
          <w:rFonts w:ascii="Times New Roman" w:hAnsi="Times New Roman" w:cs="Times New Roman"/>
          <w:bCs/>
          <w:i/>
          <w:iCs/>
          <w:sz w:val="28"/>
          <w:szCs w:val="28"/>
        </w:rPr>
        <w:t>требование</w:t>
      </w:r>
      <w:r w:rsidR="00113011" w:rsidRPr="00263C53">
        <w:rPr>
          <w:rFonts w:ascii="Times New Roman" w:hAnsi="Times New Roman" w:cs="Times New Roman"/>
          <w:bCs/>
          <w:i/>
          <w:iCs/>
          <w:sz w:val="28"/>
          <w:szCs w:val="28"/>
        </w:rPr>
        <w:t xml:space="preserve"> не может быть уступлено </w:t>
      </w:r>
      <w:r w:rsidR="0098148A" w:rsidRPr="00263C53">
        <w:rPr>
          <w:rFonts w:ascii="Times New Roman" w:hAnsi="Times New Roman" w:cs="Times New Roman"/>
          <w:bCs/>
          <w:i/>
          <w:iCs/>
          <w:sz w:val="28"/>
          <w:szCs w:val="28"/>
        </w:rPr>
        <w:t>в силу закона</w:t>
      </w:r>
      <w:r w:rsidR="0098148A" w:rsidRPr="00263C53">
        <w:rPr>
          <w:rFonts w:ascii="Times New Roman" w:hAnsi="Times New Roman" w:cs="Times New Roman"/>
          <w:bCs/>
          <w:iCs/>
          <w:sz w:val="28"/>
          <w:szCs w:val="28"/>
        </w:rPr>
        <w:t>.</w:t>
      </w:r>
    </w:p>
    <w:p w14:paraId="3B60D985" w14:textId="77777777" w:rsidR="00BE7B3F" w:rsidRPr="00263C53" w:rsidRDefault="00BE7B3F" w:rsidP="00832C93">
      <w:pPr>
        <w:spacing w:after="0" w:line="420" w:lineRule="exact"/>
        <w:ind w:firstLine="709"/>
        <w:jc w:val="both"/>
        <w:rPr>
          <w:rFonts w:ascii="Times New Roman" w:hAnsi="Times New Roman" w:cs="Times New Roman"/>
          <w:bCs/>
          <w:iCs/>
          <w:sz w:val="28"/>
          <w:szCs w:val="28"/>
        </w:rPr>
      </w:pPr>
      <w:r w:rsidRPr="00263C53">
        <w:rPr>
          <w:rFonts w:ascii="Times New Roman" w:hAnsi="Times New Roman" w:cs="Times New Roman"/>
          <w:bCs/>
          <w:iCs/>
          <w:sz w:val="28"/>
          <w:szCs w:val="28"/>
        </w:rPr>
        <w:t xml:space="preserve">Вместе с тем представляется, что в ситуации, когда должник запрашивает доказательства перехода требования у цессионария ввиду прекращения существования цедента, вывод должен быть иным. В данном случае при определении </w:t>
      </w:r>
      <w:r w:rsidR="005C0282" w:rsidRPr="00263C53">
        <w:rPr>
          <w:rFonts w:ascii="Times New Roman" w:hAnsi="Times New Roman" w:cs="Times New Roman"/>
          <w:bCs/>
          <w:iCs/>
          <w:sz w:val="28"/>
          <w:szCs w:val="28"/>
        </w:rPr>
        <w:t>фигуры нового кредитора</w:t>
      </w:r>
      <w:r w:rsidRPr="00263C53">
        <w:rPr>
          <w:rFonts w:ascii="Times New Roman" w:hAnsi="Times New Roman" w:cs="Times New Roman"/>
          <w:bCs/>
          <w:iCs/>
          <w:sz w:val="28"/>
          <w:szCs w:val="28"/>
        </w:rPr>
        <w:t xml:space="preserve"> должник руководствуется не только уведомлением об уступке требования, но и документами, подтверждающими переход требования.</w:t>
      </w:r>
      <w:r w:rsidR="00463ABE" w:rsidRPr="00263C53">
        <w:rPr>
          <w:rFonts w:ascii="Times New Roman" w:hAnsi="Times New Roman" w:cs="Times New Roman"/>
          <w:bCs/>
          <w:iCs/>
          <w:sz w:val="28"/>
          <w:szCs w:val="28"/>
        </w:rPr>
        <w:t xml:space="preserve"> </w:t>
      </w:r>
      <w:r w:rsidR="00E95C03" w:rsidRPr="00263C53">
        <w:rPr>
          <w:rFonts w:ascii="Times New Roman" w:hAnsi="Times New Roman" w:cs="Times New Roman"/>
          <w:bCs/>
          <w:iCs/>
          <w:sz w:val="28"/>
          <w:szCs w:val="28"/>
        </w:rPr>
        <w:t xml:space="preserve">Как неоднократно отмечалось, </w:t>
      </w:r>
      <w:r w:rsidR="00463ABE" w:rsidRPr="00263C53">
        <w:rPr>
          <w:rFonts w:ascii="Times New Roman" w:hAnsi="Times New Roman" w:cs="Times New Roman"/>
          <w:bCs/>
          <w:iCs/>
          <w:sz w:val="28"/>
          <w:szCs w:val="28"/>
        </w:rPr>
        <w:t>документы, предоставляемые цессионарием, на самом деле не являются гарантией того, что требование было уступлено, а перераспределение риска исполнения обязательства ненадлежащему лицу в такой ситуации явля</w:t>
      </w:r>
      <w:r w:rsidR="00E95C03" w:rsidRPr="00263C53">
        <w:rPr>
          <w:rFonts w:ascii="Times New Roman" w:hAnsi="Times New Roman" w:cs="Times New Roman"/>
          <w:bCs/>
          <w:iCs/>
          <w:sz w:val="28"/>
          <w:szCs w:val="28"/>
        </w:rPr>
        <w:t>ется отчасти вынужденной мерой</w:t>
      </w:r>
      <w:r w:rsidR="00B56AF1" w:rsidRPr="00263C53">
        <w:rPr>
          <w:rFonts w:ascii="Times New Roman" w:hAnsi="Times New Roman" w:cs="Times New Roman"/>
          <w:bCs/>
          <w:iCs/>
          <w:sz w:val="28"/>
          <w:szCs w:val="28"/>
        </w:rPr>
        <w:t>, обоснованной</w:t>
      </w:r>
      <w:r w:rsidR="00582E8E" w:rsidRPr="00263C53">
        <w:rPr>
          <w:rFonts w:ascii="Times New Roman" w:hAnsi="Times New Roman" w:cs="Times New Roman"/>
          <w:bCs/>
          <w:iCs/>
          <w:sz w:val="28"/>
          <w:szCs w:val="28"/>
        </w:rPr>
        <w:t xml:space="preserve"> только в отношении добросовестного должника. </w:t>
      </w:r>
      <w:r w:rsidR="00E95C03" w:rsidRPr="00263C53">
        <w:rPr>
          <w:rFonts w:ascii="Times New Roman" w:hAnsi="Times New Roman" w:cs="Times New Roman"/>
          <w:bCs/>
          <w:iCs/>
          <w:sz w:val="28"/>
          <w:szCs w:val="28"/>
        </w:rPr>
        <w:t xml:space="preserve">В указанных условиях предоставление должнику права не реагировать на очевидную ничтожность договора, на основании которого осуществляется уступка, </w:t>
      </w:r>
      <w:r w:rsidR="003A4D23" w:rsidRPr="00263C53">
        <w:rPr>
          <w:rFonts w:ascii="Times New Roman" w:hAnsi="Times New Roman" w:cs="Times New Roman"/>
          <w:bCs/>
          <w:iCs/>
          <w:sz w:val="28"/>
          <w:szCs w:val="28"/>
        </w:rPr>
        <w:t>или судебный акт, которым договор п</w:t>
      </w:r>
      <w:r w:rsidR="00D65C2D" w:rsidRPr="00263C53">
        <w:rPr>
          <w:rFonts w:ascii="Times New Roman" w:hAnsi="Times New Roman" w:cs="Times New Roman"/>
          <w:bCs/>
          <w:iCs/>
          <w:sz w:val="28"/>
          <w:szCs w:val="28"/>
        </w:rPr>
        <w:t>ризнан недействительным</w:t>
      </w:r>
      <w:r w:rsidR="0016371A" w:rsidRPr="00263C53">
        <w:rPr>
          <w:rFonts w:ascii="Times New Roman" w:hAnsi="Times New Roman" w:cs="Times New Roman"/>
          <w:bCs/>
          <w:iCs/>
          <w:sz w:val="28"/>
          <w:szCs w:val="28"/>
        </w:rPr>
        <w:t xml:space="preserve"> (при доказанности того, что должник был знаком с ним)</w:t>
      </w:r>
      <w:r w:rsidR="00D65C2D" w:rsidRPr="00263C53">
        <w:rPr>
          <w:rFonts w:ascii="Times New Roman" w:hAnsi="Times New Roman" w:cs="Times New Roman"/>
          <w:bCs/>
          <w:iCs/>
          <w:sz w:val="28"/>
          <w:szCs w:val="28"/>
        </w:rPr>
        <w:t xml:space="preserve">, не соответствовало бы идее </w:t>
      </w:r>
      <w:r w:rsidR="00C56ACF" w:rsidRPr="00263C53">
        <w:rPr>
          <w:rFonts w:ascii="Times New Roman" w:hAnsi="Times New Roman" w:cs="Times New Roman"/>
          <w:bCs/>
          <w:iCs/>
          <w:sz w:val="28"/>
          <w:szCs w:val="28"/>
        </w:rPr>
        <w:t>защиты добросовестного должника</w:t>
      </w:r>
      <w:r w:rsidR="00E61D89" w:rsidRPr="00263C53">
        <w:rPr>
          <w:rFonts w:ascii="Times New Roman" w:hAnsi="Times New Roman" w:cs="Times New Roman"/>
          <w:bCs/>
          <w:iCs/>
          <w:sz w:val="28"/>
          <w:szCs w:val="28"/>
        </w:rPr>
        <w:t>. С</w:t>
      </w:r>
      <w:r w:rsidR="001B737B" w:rsidRPr="00263C53">
        <w:rPr>
          <w:rFonts w:ascii="Times New Roman" w:hAnsi="Times New Roman" w:cs="Times New Roman"/>
          <w:bCs/>
          <w:iCs/>
          <w:sz w:val="28"/>
          <w:szCs w:val="28"/>
        </w:rPr>
        <w:t xml:space="preserve">оответственно, должник, исполнивший обязательство цессионарию в </w:t>
      </w:r>
      <w:r w:rsidR="00B56AF1" w:rsidRPr="00263C53">
        <w:rPr>
          <w:rFonts w:ascii="Times New Roman" w:hAnsi="Times New Roman" w:cs="Times New Roman"/>
          <w:bCs/>
          <w:iCs/>
          <w:sz w:val="28"/>
          <w:szCs w:val="28"/>
        </w:rPr>
        <w:t>такой</w:t>
      </w:r>
      <w:r w:rsidR="001B737B" w:rsidRPr="00263C53">
        <w:rPr>
          <w:rFonts w:ascii="Times New Roman" w:hAnsi="Times New Roman" w:cs="Times New Roman"/>
          <w:bCs/>
          <w:iCs/>
          <w:sz w:val="28"/>
          <w:szCs w:val="28"/>
        </w:rPr>
        <w:t xml:space="preserve"> ситуации, </w:t>
      </w:r>
      <w:r w:rsidR="00582E8E" w:rsidRPr="00263C53">
        <w:rPr>
          <w:rFonts w:ascii="Times New Roman" w:hAnsi="Times New Roman" w:cs="Times New Roman"/>
          <w:bCs/>
          <w:iCs/>
          <w:sz w:val="28"/>
          <w:szCs w:val="28"/>
        </w:rPr>
        <w:t xml:space="preserve">по нашему мнению, </w:t>
      </w:r>
      <w:r w:rsidR="001B737B" w:rsidRPr="00263C53">
        <w:rPr>
          <w:rFonts w:ascii="Times New Roman" w:hAnsi="Times New Roman" w:cs="Times New Roman"/>
          <w:bCs/>
          <w:iCs/>
          <w:sz w:val="28"/>
          <w:szCs w:val="28"/>
        </w:rPr>
        <w:t>не может быть защищен уведомлением об уступке.</w:t>
      </w:r>
    </w:p>
    <w:p w14:paraId="0D85A64D" w14:textId="77777777" w:rsidR="00C91053" w:rsidRPr="00263C53" w:rsidRDefault="00C91053" w:rsidP="00756B7E">
      <w:pPr>
        <w:pStyle w:val="2"/>
        <w:rPr>
          <w:rFonts w:cs="Times New Roman"/>
          <w:szCs w:val="28"/>
        </w:rPr>
      </w:pPr>
      <w:bookmarkStart w:id="40" w:name="_Toc509072680"/>
      <w:bookmarkStart w:id="41" w:name="_Toc509238118"/>
      <w:bookmarkStart w:id="42" w:name="_Toc511046365"/>
      <w:bookmarkStart w:id="43" w:name="_Toc511318537"/>
      <w:bookmarkStart w:id="44" w:name="_Toc511319170"/>
      <w:bookmarkStart w:id="45" w:name="_Toc512083339"/>
      <w:r w:rsidRPr="00263C53">
        <w:rPr>
          <w:rFonts w:cs="Times New Roman"/>
          <w:szCs w:val="28"/>
        </w:rPr>
        <w:t>§ 4. Отзыв уведомления об уступке требования</w:t>
      </w:r>
      <w:bookmarkEnd w:id="40"/>
      <w:bookmarkEnd w:id="41"/>
      <w:bookmarkEnd w:id="42"/>
      <w:bookmarkEnd w:id="43"/>
      <w:bookmarkEnd w:id="44"/>
      <w:bookmarkEnd w:id="45"/>
    </w:p>
    <w:p w14:paraId="5B49896D" w14:textId="77777777" w:rsidR="00DC1257" w:rsidRPr="00263C53" w:rsidRDefault="00C72545" w:rsidP="00832C93">
      <w:pPr>
        <w:spacing w:after="0" w:line="420" w:lineRule="exact"/>
        <w:ind w:firstLine="709"/>
        <w:jc w:val="both"/>
        <w:rPr>
          <w:rFonts w:ascii="Times New Roman" w:hAnsi="Times New Roman" w:cs="Times New Roman"/>
          <w:sz w:val="28"/>
          <w:szCs w:val="28"/>
        </w:rPr>
      </w:pPr>
      <w:r w:rsidRPr="00263C53">
        <w:rPr>
          <w:rFonts w:ascii="Times New Roman" w:hAnsi="Times New Roman" w:cs="Times New Roman"/>
          <w:sz w:val="28"/>
          <w:szCs w:val="28"/>
        </w:rPr>
        <w:t xml:space="preserve">При </w:t>
      </w:r>
      <w:r w:rsidR="00CA78C3" w:rsidRPr="00263C53">
        <w:rPr>
          <w:rFonts w:ascii="Times New Roman" w:hAnsi="Times New Roman" w:cs="Times New Roman"/>
          <w:sz w:val="28"/>
          <w:szCs w:val="28"/>
        </w:rPr>
        <w:t>определении</w:t>
      </w:r>
      <w:r w:rsidRPr="00263C53">
        <w:rPr>
          <w:rFonts w:ascii="Times New Roman" w:hAnsi="Times New Roman" w:cs="Times New Roman"/>
          <w:sz w:val="28"/>
          <w:szCs w:val="28"/>
        </w:rPr>
        <w:t xml:space="preserve"> места уведомления должника об уступке требования в системе юридических фактов необходимо признать, что уведомление об </w:t>
      </w:r>
      <w:r w:rsidRPr="00263C53">
        <w:rPr>
          <w:rFonts w:ascii="Times New Roman" w:hAnsi="Times New Roman" w:cs="Times New Roman"/>
          <w:sz w:val="28"/>
          <w:szCs w:val="28"/>
        </w:rPr>
        <w:lastRenderedPageBreak/>
        <w:t xml:space="preserve">уступке </w:t>
      </w:r>
      <w:r w:rsidR="00255110" w:rsidRPr="00263C53">
        <w:rPr>
          <w:rFonts w:ascii="Times New Roman" w:hAnsi="Times New Roman" w:cs="Times New Roman"/>
          <w:sz w:val="28"/>
          <w:szCs w:val="28"/>
        </w:rPr>
        <w:t xml:space="preserve">требования </w:t>
      </w:r>
      <w:r w:rsidRPr="00263C53">
        <w:rPr>
          <w:rFonts w:ascii="Times New Roman" w:hAnsi="Times New Roman" w:cs="Times New Roman"/>
          <w:sz w:val="28"/>
          <w:szCs w:val="28"/>
        </w:rPr>
        <w:t>является</w:t>
      </w:r>
      <w:r w:rsidR="00130EED" w:rsidRPr="00263C53">
        <w:rPr>
          <w:rFonts w:ascii="Times New Roman" w:hAnsi="Times New Roman" w:cs="Times New Roman"/>
          <w:sz w:val="28"/>
          <w:szCs w:val="28"/>
        </w:rPr>
        <w:t xml:space="preserve"> </w:t>
      </w:r>
      <w:proofErr w:type="spellStart"/>
      <w:r w:rsidR="005E7BA7" w:rsidRPr="00263C53">
        <w:rPr>
          <w:rFonts w:ascii="Times New Roman" w:hAnsi="Times New Roman" w:cs="Times New Roman"/>
          <w:i/>
          <w:sz w:val="28"/>
          <w:szCs w:val="28"/>
        </w:rPr>
        <w:t>с</w:t>
      </w:r>
      <w:r w:rsidR="00130EED" w:rsidRPr="00263C53">
        <w:rPr>
          <w:rFonts w:ascii="Times New Roman" w:hAnsi="Times New Roman" w:cs="Times New Roman"/>
          <w:i/>
          <w:sz w:val="28"/>
          <w:szCs w:val="28"/>
        </w:rPr>
        <w:t>делкоподобным</w:t>
      </w:r>
      <w:proofErr w:type="spellEnd"/>
      <w:r w:rsidR="00130EED" w:rsidRPr="00263C53">
        <w:rPr>
          <w:rFonts w:ascii="Times New Roman" w:hAnsi="Times New Roman" w:cs="Times New Roman"/>
          <w:i/>
          <w:sz w:val="28"/>
          <w:szCs w:val="28"/>
        </w:rPr>
        <w:t xml:space="preserve"> действием</w:t>
      </w:r>
      <w:r w:rsidR="00130EED" w:rsidRPr="00263C53">
        <w:rPr>
          <w:rFonts w:ascii="Times New Roman" w:hAnsi="Times New Roman" w:cs="Times New Roman"/>
          <w:sz w:val="28"/>
          <w:szCs w:val="28"/>
        </w:rPr>
        <w:t>.</w:t>
      </w:r>
      <w:r w:rsidR="00130EED" w:rsidRPr="00263C53">
        <w:rPr>
          <w:rStyle w:val="aa"/>
          <w:rFonts w:ascii="Times New Roman" w:hAnsi="Times New Roman" w:cs="Times New Roman"/>
          <w:sz w:val="28"/>
          <w:szCs w:val="28"/>
        </w:rPr>
        <w:footnoteReference w:id="35"/>
      </w:r>
      <w:r w:rsidR="00E327CA" w:rsidRPr="00263C53">
        <w:rPr>
          <w:rFonts w:ascii="Times New Roman" w:hAnsi="Times New Roman" w:cs="Times New Roman"/>
          <w:sz w:val="28"/>
          <w:szCs w:val="28"/>
        </w:rPr>
        <w:t xml:space="preserve"> Одновременно </w:t>
      </w:r>
      <w:r w:rsidR="000B75B8" w:rsidRPr="00263C53">
        <w:rPr>
          <w:rFonts w:ascii="Times New Roman" w:hAnsi="Times New Roman" w:cs="Times New Roman"/>
          <w:sz w:val="28"/>
          <w:szCs w:val="28"/>
        </w:rPr>
        <w:t>с точки зрения</w:t>
      </w:r>
      <w:r w:rsidR="00537F8C" w:rsidRPr="00263C53">
        <w:rPr>
          <w:rFonts w:ascii="Times New Roman" w:hAnsi="Times New Roman" w:cs="Times New Roman"/>
          <w:sz w:val="28"/>
          <w:szCs w:val="28"/>
        </w:rPr>
        <w:t xml:space="preserve"> </w:t>
      </w:r>
      <w:r w:rsidR="00FE2BE8" w:rsidRPr="00263C53">
        <w:rPr>
          <w:rFonts w:ascii="Times New Roman" w:hAnsi="Times New Roman" w:cs="Times New Roman"/>
          <w:sz w:val="28"/>
          <w:szCs w:val="28"/>
        </w:rPr>
        <w:t xml:space="preserve">момента возникновения правовых последствий </w:t>
      </w:r>
      <w:r w:rsidR="00455D21" w:rsidRPr="00263C53">
        <w:rPr>
          <w:rFonts w:ascii="Times New Roman" w:hAnsi="Times New Roman" w:cs="Times New Roman"/>
          <w:sz w:val="28"/>
          <w:szCs w:val="28"/>
        </w:rPr>
        <w:t xml:space="preserve">уведомление об уступке требования </w:t>
      </w:r>
      <w:r w:rsidR="00B272CD" w:rsidRPr="00263C53">
        <w:rPr>
          <w:rFonts w:ascii="Times New Roman" w:hAnsi="Times New Roman" w:cs="Times New Roman"/>
          <w:sz w:val="28"/>
          <w:szCs w:val="28"/>
        </w:rPr>
        <w:t xml:space="preserve">является </w:t>
      </w:r>
      <w:r w:rsidR="00E327CA" w:rsidRPr="00263C53">
        <w:rPr>
          <w:rFonts w:ascii="Times New Roman" w:hAnsi="Times New Roman" w:cs="Times New Roman"/>
          <w:i/>
          <w:sz w:val="28"/>
          <w:szCs w:val="28"/>
        </w:rPr>
        <w:t>юридически значимым сообщением</w:t>
      </w:r>
      <w:r w:rsidR="009B4D77" w:rsidRPr="00263C53">
        <w:rPr>
          <w:rFonts w:ascii="Times New Roman" w:hAnsi="Times New Roman" w:cs="Times New Roman"/>
          <w:i/>
          <w:sz w:val="28"/>
          <w:szCs w:val="28"/>
        </w:rPr>
        <w:t xml:space="preserve">. </w:t>
      </w:r>
      <w:r w:rsidR="000A46B3" w:rsidRPr="00263C53">
        <w:rPr>
          <w:rFonts w:ascii="Times New Roman" w:hAnsi="Times New Roman" w:cs="Times New Roman"/>
          <w:sz w:val="28"/>
          <w:szCs w:val="28"/>
        </w:rPr>
        <w:t>Данный</w:t>
      </w:r>
      <w:r w:rsidR="009B4D77" w:rsidRPr="00263C53">
        <w:rPr>
          <w:rFonts w:ascii="Times New Roman" w:hAnsi="Times New Roman" w:cs="Times New Roman"/>
          <w:sz w:val="28"/>
          <w:szCs w:val="28"/>
        </w:rPr>
        <w:t xml:space="preserve"> вывод следует </w:t>
      </w:r>
      <w:r w:rsidR="007523F3" w:rsidRPr="00263C53">
        <w:rPr>
          <w:rFonts w:ascii="Times New Roman" w:hAnsi="Times New Roman" w:cs="Times New Roman"/>
          <w:sz w:val="28"/>
          <w:szCs w:val="28"/>
        </w:rPr>
        <w:t xml:space="preserve">из ст. 165.1 ГК РФ и </w:t>
      </w:r>
      <w:r w:rsidR="008C2D07" w:rsidRPr="00263C53">
        <w:rPr>
          <w:rFonts w:ascii="Times New Roman" w:hAnsi="Times New Roman" w:cs="Times New Roman"/>
          <w:sz w:val="28"/>
          <w:szCs w:val="28"/>
        </w:rPr>
        <w:t>подтверждается разъяснениями ВС РФ</w:t>
      </w:r>
      <w:r w:rsidR="00DC1257" w:rsidRPr="00263C53">
        <w:rPr>
          <w:rFonts w:ascii="Times New Roman" w:hAnsi="Times New Roman" w:cs="Times New Roman"/>
          <w:sz w:val="28"/>
          <w:szCs w:val="28"/>
        </w:rPr>
        <w:t>.</w:t>
      </w:r>
      <w:r w:rsidR="00DC1257" w:rsidRPr="00263C53">
        <w:rPr>
          <w:rStyle w:val="aa"/>
          <w:rFonts w:ascii="Times New Roman" w:hAnsi="Times New Roman" w:cs="Times New Roman"/>
          <w:sz w:val="28"/>
          <w:szCs w:val="28"/>
        </w:rPr>
        <w:footnoteReference w:id="36"/>
      </w:r>
    </w:p>
    <w:p w14:paraId="2F29EFF1" w14:textId="77777777" w:rsidR="008161EA" w:rsidRPr="00263C53" w:rsidRDefault="00983CFD" w:rsidP="00832C93">
      <w:pPr>
        <w:spacing w:after="0" w:line="420" w:lineRule="exact"/>
        <w:ind w:firstLine="709"/>
        <w:jc w:val="both"/>
        <w:rPr>
          <w:rFonts w:ascii="Times New Roman" w:hAnsi="Times New Roman" w:cs="Times New Roman"/>
          <w:sz w:val="28"/>
          <w:szCs w:val="28"/>
        </w:rPr>
      </w:pPr>
      <w:r w:rsidRPr="00263C53">
        <w:rPr>
          <w:rFonts w:ascii="Times New Roman" w:hAnsi="Times New Roman" w:cs="Times New Roman"/>
          <w:sz w:val="28"/>
          <w:szCs w:val="28"/>
        </w:rPr>
        <w:t xml:space="preserve">Являясь юридически значимым сообщением, уведомление должника об уступке права требования </w:t>
      </w:r>
      <w:r w:rsidR="00D96D10" w:rsidRPr="00263C53">
        <w:rPr>
          <w:rFonts w:ascii="Times New Roman" w:hAnsi="Times New Roman" w:cs="Times New Roman"/>
          <w:sz w:val="28"/>
          <w:szCs w:val="28"/>
        </w:rPr>
        <w:t xml:space="preserve">влечет правовые последствия с </w:t>
      </w:r>
      <w:r w:rsidRPr="00263C53">
        <w:rPr>
          <w:rFonts w:ascii="Times New Roman" w:hAnsi="Times New Roman" w:cs="Times New Roman"/>
          <w:sz w:val="28"/>
          <w:szCs w:val="28"/>
        </w:rPr>
        <w:t>момент</w:t>
      </w:r>
      <w:r w:rsidR="00D96D10" w:rsidRPr="00263C53">
        <w:rPr>
          <w:rFonts w:ascii="Times New Roman" w:hAnsi="Times New Roman" w:cs="Times New Roman"/>
          <w:sz w:val="28"/>
          <w:szCs w:val="28"/>
        </w:rPr>
        <w:t>а</w:t>
      </w:r>
      <w:r w:rsidRPr="00263C53">
        <w:rPr>
          <w:rFonts w:ascii="Times New Roman" w:hAnsi="Times New Roman" w:cs="Times New Roman"/>
          <w:sz w:val="28"/>
          <w:szCs w:val="28"/>
        </w:rPr>
        <w:t xml:space="preserve"> его </w:t>
      </w:r>
      <w:r w:rsidRPr="00263C53">
        <w:rPr>
          <w:rFonts w:ascii="Times New Roman" w:hAnsi="Times New Roman" w:cs="Times New Roman"/>
          <w:i/>
          <w:sz w:val="28"/>
          <w:szCs w:val="28"/>
        </w:rPr>
        <w:t>доставки должнику</w:t>
      </w:r>
      <w:r w:rsidR="00D81D3C" w:rsidRPr="00263C53">
        <w:rPr>
          <w:rFonts w:ascii="Times New Roman" w:hAnsi="Times New Roman" w:cs="Times New Roman"/>
          <w:sz w:val="28"/>
          <w:szCs w:val="28"/>
        </w:rPr>
        <w:t xml:space="preserve"> </w:t>
      </w:r>
      <w:r w:rsidRPr="00263C53">
        <w:rPr>
          <w:rFonts w:ascii="Times New Roman" w:hAnsi="Times New Roman" w:cs="Times New Roman"/>
          <w:sz w:val="28"/>
          <w:szCs w:val="28"/>
        </w:rPr>
        <w:t>(</w:t>
      </w:r>
      <w:r w:rsidR="00BF1952" w:rsidRPr="00263C53">
        <w:rPr>
          <w:rFonts w:ascii="Times New Roman" w:hAnsi="Times New Roman" w:cs="Times New Roman"/>
          <w:sz w:val="28"/>
          <w:szCs w:val="28"/>
        </w:rPr>
        <w:t xml:space="preserve">абз. 1 </w:t>
      </w:r>
      <w:r w:rsidRPr="00263C53">
        <w:rPr>
          <w:rFonts w:ascii="Times New Roman" w:hAnsi="Times New Roman" w:cs="Times New Roman"/>
          <w:sz w:val="28"/>
          <w:szCs w:val="28"/>
        </w:rPr>
        <w:t>п. 1 ст. 165.1 ГК РФ)</w:t>
      </w:r>
      <w:r w:rsidR="007F0EB8" w:rsidRPr="00263C53">
        <w:rPr>
          <w:rFonts w:ascii="Times New Roman" w:hAnsi="Times New Roman" w:cs="Times New Roman"/>
          <w:sz w:val="28"/>
          <w:szCs w:val="28"/>
        </w:rPr>
        <w:t>, если иное не предусмотрено договором между цедентом и должником</w:t>
      </w:r>
      <w:r w:rsidR="00AF1EDD" w:rsidRPr="00263C53">
        <w:rPr>
          <w:rFonts w:ascii="Times New Roman" w:hAnsi="Times New Roman" w:cs="Times New Roman"/>
          <w:sz w:val="28"/>
          <w:szCs w:val="28"/>
        </w:rPr>
        <w:t xml:space="preserve">. </w:t>
      </w:r>
      <w:r w:rsidR="00D81D3C" w:rsidRPr="00263C53">
        <w:rPr>
          <w:rFonts w:ascii="Times New Roman" w:hAnsi="Times New Roman" w:cs="Times New Roman"/>
          <w:sz w:val="28"/>
          <w:szCs w:val="28"/>
        </w:rPr>
        <w:t xml:space="preserve">Моменту же фактического получения </w:t>
      </w:r>
      <w:r w:rsidR="00640407" w:rsidRPr="00263C53">
        <w:rPr>
          <w:rFonts w:ascii="Times New Roman" w:hAnsi="Times New Roman" w:cs="Times New Roman"/>
          <w:sz w:val="28"/>
          <w:szCs w:val="28"/>
        </w:rPr>
        <w:t xml:space="preserve">должником </w:t>
      </w:r>
      <w:r w:rsidR="00C26F22" w:rsidRPr="00263C53">
        <w:rPr>
          <w:rFonts w:ascii="Times New Roman" w:hAnsi="Times New Roman" w:cs="Times New Roman"/>
          <w:sz w:val="28"/>
          <w:szCs w:val="28"/>
        </w:rPr>
        <w:t xml:space="preserve">уведомления об уступке </w:t>
      </w:r>
      <w:r w:rsidR="00D81D3C" w:rsidRPr="00263C53">
        <w:rPr>
          <w:rFonts w:ascii="Times New Roman" w:hAnsi="Times New Roman" w:cs="Times New Roman"/>
          <w:sz w:val="28"/>
          <w:szCs w:val="28"/>
        </w:rPr>
        <w:t xml:space="preserve">и ознакомления должника с </w:t>
      </w:r>
      <w:r w:rsidR="00C26F22" w:rsidRPr="00263C53">
        <w:rPr>
          <w:rFonts w:ascii="Times New Roman" w:hAnsi="Times New Roman" w:cs="Times New Roman"/>
          <w:sz w:val="28"/>
          <w:szCs w:val="28"/>
        </w:rPr>
        <w:t>ним</w:t>
      </w:r>
      <w:r w:rsidR="00D81D3C" w:rsidRPr="00263C53">
        <w:rPr>
          <w:rFonts w:ascii="Times New Roman" w:hAnsi="Times New Roman" w:cs="Times New Roman"/>
          <w:sz w:val="28"/>
          <w:szCs w:val="28"/>
        </w:rPr>
        <w:t xml:space="preserve"> не придается юридическо</w:t>
      </w:r>
      <w:r w:rsidR="00BF1952" w:rsidRPr="00263C53">
        <w:rPr>
          <w:rFonts w:ascii="Times New Roman" w:hAnsi="Times New Roman" w:cs="Times New Roman"/>
          <w:sz w:val="28"/>
          <w:szCs w:val="28"/>
        </w:rPr>
        <w:t>го значения, т.</w:t>
      </w:r>
      <w:r w:rsidR="00C26F22" w:rsidRPr="00263C53">
        <w:rPr>
          <w:rFonts w:ascii="Times New Roman" w:hAnsi="Times New Roman" w:cs="Times New Roman"/>
          <w:sz w:val="28"/>
          <w:szCs w:val="28"/>
        </w:rPr>
        <w:t> </w:t>
      </w:r>
      <w:r w:rsidR="00BF1952" w:rsidRPr="00263C53">
        <w:rPr>
          <w:rFonts w:ascii="Times New Roman" w:hAnsi="Times New Roman" w:cs="Times New Roman"/>
          <w:sz w:val="28"/>
          <w:szCs w:val="28"/>
        </w:rPr>
        <w:t xml:space="preserve">е. риск неполучения поступившего уведомления об уступке требования несет должник (абз. 2 п. 1 ст. 165.1 ГК РФ, п. 67 Постановления Пленума </w:t>
      </w:r>
      <w:r w:rsidR="0007213E" w:rsidRPr="00263C53">
        <w:rPr>
          <w:rFonts w:ascii="Times New Roman" w:hAnsi="Times New Roman" w:cs="Times New Roman"/>
          <w:sz w:val="28"/>
          <w:szCs w:val="28"/>
        </w:rPr>
        <w:t>ВС</w:t>
      </w:r>
      <w:r w:rsidR="00BF1952" w:rsidRPr="00263C53">
        <w:rPr>
          <w:rFonts w:ascii="Times New Roman" w:hAnsi="Times New Roman" w:cs="Times New Roman"/>
          <w:sz w:val="28"/>
          <w:szCs w:val="28"/>
        </w:rPr>
        <w:t xml:space="preserve"> РФ № 25).</w:t>
      </w:r>
    </w:p>
    <w:p w14:paraId="76E6C61E" w14:textId="77777777" w:rsidR="00E65F2B" w:rsidRPr="00263C53" w:rsidRDefault="007378FF" w:rsidP="00832C93">
      <w:pPr>
        <w:spacing w:after="0" w:line="420" w:lineRule="exact"/>
        <w:ind w:firstLine="709"/>
        <w:jc w:val="both"/>
        <w:rPr>
          <w:rFonts w:ascii="Times New Roman" w:hAnsi="Times New Roman" w:cs="Times New Roman"/>
          <w:bCs/>
          <w:sz w:val="28"/>
          <w:szCs w:val="28"/>
        </w:rPr>
      </w:pPr>
      <w:r w:rsidRPr="00263C53">
        <w:rPr>
          <w:rFonts w:ascii="Times New Roman" w:hAnsi="Times New Roman" w:cs="Times New Roman"/>
          <w:sz w:val="28"/>
          <w:szCs w:val="28"/>
        </w:rPr>
        <w:t xml:space="preserve">Применительно к возможности отзыва юридически значимых сообщений (уведомлений) в международных унификациях сложился подход, в соответствии с которым </w:t>
      </w:r>
      <w:r w:rsidR="00B81A6B" w:rsidRPr="00263C53">
        <w:rPr>
          <w:rFonts w:ascii="Times New Roman" w:hAnsi="Times New Roman" w:cs="Times New Roman"/>
          <w:sz w:val="28"/>
          <w:szCs w:val="28"/>
        </w:rPr>
        <w:t>такие</w:t>
      </w:r>
      <w:r w:rsidRPr="00263C53">
        <w:rPr>
          <w:rFonts w:ascii="Times New Roman" w:hAnsi="Times New Roman" w:cs="Times New Roman"/>
          <w:sz w:val="28"/>
          <w:szCs w:val="28"/>
        </w:rPr>
        <w:t xml:space="preserve"> сообщения могут быть отозваны до</w:t>
      </w:r>
      <w:r w:rsidR="00AF3DB0" w:rsidRPr="00263C53">
        <w:rPr>
          <w:rFonts w:ascii="Times New Roman" w:hAnsi="Times New Roman" w:cs="Times New Roman"/>
          <w:sz w:val="28"/>
          <w:szCs w:val="28"/>
        </w:rPr>
        <w:t xml:space="preserve"> того момента, как они произвели правовой эффект. Так, в </w:t>
      </w:r>
      <w:r w:rsidR="000E0198" w:rsidRPr="00263C53">
        <w:rPr>
          <w:rFonts w:ascii="Times New Roman" w:hAnsi="Times New Roman" w:cs="Times New Roman"/>
          <w:sz w:val="28"/>
          <w:szCs w:val="28"/>
        </w:rPr>
        <w:t>пункте 5 статьи</w:t>
      </w:r>
      <w:r w:rsidR="00C54476" w:rsidRPr="00263C53">
        <w:rPr>
          <w:rFonts w:ascii="Times New Roman" w:hAnsi="Times New Roman" w:cs="Times New Roman"/>
          <w:sz w:val="28"/>
          <w:szCs w:val="28"/>
        </w:rPr>
        <w:t xml:space="preserve"> </w:t>
      </w:r>
      <w:r w:rsidR="00C54476" w:rsidRPr="00263C53">
        <w:rPr>
          <w:rFonts w:ascii="Times New Roman" w:hAnsi="Times New Roman" w:cs="Times New Roman"/>
          <w:sz w:val="28"/>
          <w:szCs w:val="28"/>
        </w:rPr>
        <w:fldChar w:fldCharType="begin"/>
      </w:r>
      <w:r w:rsidR="00C54476" w:rsidRPr="00263C53">
        <w:rPr>
          <w:rFonts w:ascii="Times New Roman" w:hAnsi="Times New Roman" w:cs="Times New Roman"/>
          <w:sz w:val="28"/>
          <w:szCs w:val="28"/>
        </w:rPr>
        <w:instrText xml:space="preserve"> =1\*ROMAN </w:instrText>
      </w:r>
      <w:r w:rsidR="00C54476" w:rsidRPr="00263C53">
        <w:rPr>
          <w:rFonts w:ascii="Times New Roman" w:hAnsi="Times New Roman" w:cs="Times New Roman"/>
          <w:sz w:val="28"/>
          <w:szCs w:val="28"/>
        </w:rPr>
        <w:fldChar w:fldCharType="separate"/>
      </w:r>
      <w:r w:rsidR="00C54476" w:rsidRPr="00263C53">
        <w:rPr>
          <w:rFonts w:ascii="Times New Roman" w:hAnsi="Times New Roman" w:cs="Times New Roman"/>
          <w:noProof/>
          <w:sz w:val="28"/>
          <w:szCs w:val="28"/>
        </w:rPr>
        <w:t>I</w:t>
      </w:r>
      <w:r w:rsidR="00C54476" w:rsidRPr="00263C53">
        <w:rPr>
          <w:rFonts w:ascii="Times New Roman" w:hAnsi="Times New Roman" w:cs="Times New Roman"/>
          <w:sz w:val="28"/>
          <w:szCs w:val="28"/>
        </w:rPr>
        <w:fldChar w:fldCharType="end"/>
      </w:r>
      <w:r w:rsidR="00996A96" w:rsidRPr="00263C53">
        <w:rPr>
          <w:rFonts w:ascii="Times New Roman" w:hAnsi="Times New Roman" w:cs="Times New Roman"/>
          <w:sz w:val="28"/>
          <w:szCs w:val="28"/>
        </w:rPr>
        <w:t>.</w:t>
      </w:r>
      <w:r w:rsidR="00C54476" w:rsidRPr="00263C53">
        <w:rPr>
          <w:rFonts w:ascii="Times New Roman" w:hAnsi="Times New Roman" w:cs="Times New Roman"/>
          <w:sz w:val="28"/>
          <w:szCs w:val="28"/>
        </w:rPr>
        <w:t>–</w:t>
      </w:r>
      <w:r w:rsidR="00AF3DB0" w:rsidRPr="00263C53">
        <w:rPr>
          <w:rFonts w:ascii="Times New Roman" w:hAnsi="Times New Roman" w:cs="Times New Roman"/>
          <w:sz w:val="28"/>
          <w:szCs w:val="28"/>
        </w:rPr>
        <w:t>1:109</w:t>
      </w:r>
      <w:r w:rsidR="00C54476" w:rsidRPr="00263C53">
        <w:rPr>
          <w:rFonts w:ascii="Times New Roman" w:hAnsi="Times New Roman" w:cs="Times New Roman"/>
          <w:sz w:val="28"/>
          <w:szCs w:val="28"/>
        </w:rPr>
        <w:t xml:space="preserve"> </w:t>
      </w:r>
      <w:r w:rsidR="00AF3DB0" w:rsidRPr="00263C53">
        <w:rPr>
          <w:rFonts w:ascii="Times New Roman" w:hAnsi="Times New Roman" w:cs="Times New Roman"/>
          <w:bCs/>
          <w:sz w:val="28"/>
          <w:szCs w:val="28"/>
        </w:rPr>
        <w:t>Модельных правил европейского частного права указывается, что уведомление не имеет силы, если информация о его отзыве достигнет адресата до</w:t>
      </w:r>
      <w:r w:rsidR="00B3575F" w:rsidRPr="00263C53">
        <w:rPr>
          <w:rFonts w:ascii="Times New Roman" w:hAnsi="Times New Roman" w:cs="Times New Roman"/>
          <w:bCs/>
          <w:sz w:val="28"/>
          <w:szCs w:val="28"/>
        </w:rPr>
        <w:t xml:space="preserve"> получения самого уведомления</w:t>
      </w:r>
      <w:r w:rsidR="00084E51" w:rsidRPr="00263C53">
        <w:rPr>
          <w:rFonts w:ascii="Times New Roman" w:hAnsi="Times New Roman" w:cs="Times New Roman"/>
          <w:bCs/>
          <w:sz w:val="28"/>
          <w:szCs w:val="28"/>
        </w:rPr>
        <w:t>,</w:t>
      </w:r>
      <w:r w:rsidR="00AF3DB0" w:rsidRPr="00263C53">
        <w:rPr>
          <w:rFonts w:ascii="Times New Roman" w:hAnsi="Times New Roman" w:cs="Times New Roman"/>
          <w:bCs/>
          <w:sz w:val="28"/>
          <w:szCs w:val="28"/>
        </w:rPr>
        <w:t xml:space="preserve"> либо одновременно с получением </w:t>
      </w:r>
      <w:r w:rsidR="000E1FB1" w:rsidRPr="00263C53">
        <w:rPr>
          <w:rFonts w:ascii="Times New Roman" w:hAnsi="Times New Roman" w:cs="Times New Roman"/>
          <w:bCs/>
          <w:sz w:val="28"/>
          <w:szCs w:val="28"/>
        </w:rPr>
        <w:t xml:space="preserve">такого </w:t>
      </w:r>
      <w:r w:rsidR="00AF3DB0" w:rsidRPr="00263C53">
        <w:rPr>
          <w:rFonts w:ascii="Times New Roman" w:hAnsi="Times New Roman" w:cs="Times New Roman"/>
          <w:bCs/>
          <w:sz w:val="28"/>
          <w:szCs w:val="28"/>
        </w:rPr>
        <w:t>уведомления.</w:t>
      </w:r>
      <w:r w:rsidR="00D04712" w:rsidRPr="00263C53">
        <w:rPr>
          <w:rFonts w:ascii="Times New Roman" w:hAnsi="Times New Roman" w:cs="Times New Roman"/>
          <w:bCs/>
          <w:sz w:val="28"/>
          <w:szCs w:val="28"/>
        </w:rPr>
        <w:t xml:space="preserve"> Аналогичны</w:t>
      </w:r>
      <w:r w:rsidR="00084E51" w:rsidRPr="00263C53">
        <w:rPr>
          <w:rFonts w:ascii="Times New Roman" w:hAnsi="Times New Roman" w:cs="Times New Roman"/>
          <w:bCs/>
          <w:sz w:val="28"/>
          <w:szCs w:val="28"/>
        </w:rPr>
        <w:t>й</w:t>
      </w:r>
      <w:r w:rsidR="00D04712" w:rsidRPr="00263C53">
        <w:rPr>
          <w:rFonts w:ascii="Times New Roman" w:hAnsi="Times New Roman" w:cs="Times New Roman"/>
          <w:bCs/>
          <w:sz w:val="28"/>
          <w:szCs w:val="28"/>
        </w:rPr>
        <w:t xml:space="preserve"> подход закреплен в </w:t>
      </w:r>
      <w:r w:rsidR="00084E51" w:rsidRPr="00263C53">
        <w:rPr>
          <w:rFonts w:ascii="Times New Roman" w:hAnsi="Times New Roman" w:cs="Times New Roman"/>
          <w:bCs/>
          <w:sz w:val="28"/>
          <w:szCs w:val="28"/>
        </w:rPr>
        <w:t xml:space="preserve">п. 5 </w:t>
      </w:r>
      <w:r w:rsidR="00D04712" w:rsidRPr="00263C53">
        <w:rPr>
          <w:rFonts w:ascii="Times New Roman" w:hAnsi="Times New Roman" w:cs="Times New Roman"/>
          <w:bCs/>
          <w:sz w:val="28"/>
          <w:szCs w:val="28"/>
        </w:rPr>
        <w:t xml:space="preserve">ст. </w:t>
      </w:r>
      <w:r w:rsidR="002D1547" w:rsidRPr="00263C53">
        <w:rPr>
          <w:rFonts w:ascii="Times New Roman" w:hAnsi="Times New Roman" w:cs="Times New Roman"/>
          <w:bCs/>
          <w:sz w:val="28"/>
          <w:szCs w:val="28"/>
        </w:rPr>
        <w:t>1:303 Принципов европейского контрактного права.</w:t>
      </w:r>
      <w:r w:rsidR="002D1547" w:rsidRPr="00263C53">
        <w:rPr>
          <w:rStyle w:val="aa"/>
          <w:rFonts w:ascii="Times New Roman" w:hAnsi="Times New Roman" w:cs="Times New Roman"/>
          <w:bCs/>
          <w:sz w:val="28"/>
          <w:szCs w:val="28"/>
        </w:rPr>
        <w:footnoteReference w:id="37"/>
      </w:r>
    </w:p>
    <w:p w14:paraId="0E4B5760" w14:textId="77777777" w:rsidR="00BF452D" w:rsidRPr="00263C53" w:rsidRDefault="00BF452D" w:rsidP="00832C93">
      <w:pPr>
        <w:spacing w:after="0" w:line="420" w:lineRule="exact"/>
        <w:ind w:firstLine="709"/>
        <w:jc w:val="both"/>
        <w:rPr>
          <w:rFonts w:ascii="Times New Roman" w:hAnsi="Times New Roman" w:cs="Times New Roman"/>
          <w:bCs/>
          <w:sz w:val="28"/>
          <w:szCs w:val="28"/>
        </w:rPr>
      </w:pPr>
      <w:r w:rsidRPr="00263C53">
        <w:rPr>
          <w:rFonts w:ascii="Times New Roman" w:hAnsi="Times New Roman" w:cs="Times New Roman"/>
          <w:bCs/>
          <w:sz w:val="28"/>
          <w:szCs w:val="28"/>
        </w:rPr>
        <w:lastRenderedPageBreak/>
        <w:t xml:space="preserve">В российском праве правила, </w:t>
      </w:r>
      <w:r w:rsidR="0060611C" w:rsidRPr="00263C53">
        <w:rPr>
          <w:rFonts w:ascii="Times New Roman" w:hAnsi="Times New Roman" w:cs="Times New Roman"/>
          <w:bCs/>
          <w:sz w:val="28"/>
          <w:szCs w:val="28"/>
        </w:rPr>
        <w:t xml:space="preserve">устанавливающие условия допустимости отзыва юридически значимых сообщений, сформулированы только </w:t>
      </w:r>
      <w:r w:rsidR="00D86150" w:rsidRPr="00263C53">
        <w:rPr>
          <w:rFonts w:ascii="Times New Roman" w:hAnsi="Times New Roman" w:cs="Times New Roman"/>
          <w:bCs/>
          <w:sz w:val="28"/>
          <w:szCs w:val="28"/>
        </w:rPr>
        <w:t>в отношении</w:t>
      </w:r>
      <w:r w:rsidR="0060611C" w:rsidRPr="00263C53">
        <w:rPr>
          <w:rFonts w:ascii="Times New Roman" w:hAnsi="Times New Roman" w:cs="Times New Roman"/>
          <w:bCs/>
          <w:sz w:val="28"/>
          <w:szCs w:val="28"/>
        </w:rPr>
        <w:t xml:space="preserve"> акцепт</w:t>
      </w:r>
      <w:r w:rsidR="00D86150" w:rsidRPr="00263C53">
        <w:rPr>
          <w:rFonts w:ascii="Times New Roman" w:hAnsi="Times New Roman" w:cs="Times New Roman"/>
          <w:bCs/>
          <w:sz w:val="28"/>
          <w:szCs w:val="28"/>
        </w:rPr>
        <w:t>а</w:t>
      </w:r>
      <w:r w:rsidR="00F1445D" w:rsidRPr="00263C53">
        <w:rPr>
          <w:rFonts w:ascii="Times New Roman" w:hAnsi="Times New Roman" w:cs="Times New Roman"/>
          <w:bCs/>
          <w:sz w:val="28"/>
          <w:szCs w:val="28"/>
        </w:rPr>
        <w:t xml:space="preserve"> (</w:t>
      </w:r>
      <w:r w:rsidR="0060611C" w:rsidRPr="00263C53">
        <w:rPr>
          <w:rFonts w:ascii="Times New Roman" w:hAnsi="Times New Roman" w:cs="Times New Roman"/>
          <w:bCs/>
          <w:sz w:val="28"/>
          <w:szCs w:val="28"/>
        </w:rPr>
        <w:t>ст. 439 ГК РФ</w:t>
      </w:r>
      <w:r w:rsidR="00F1445D" w:rsidRPr="00263C53">
        <w:rPr>
          <w:rFonts w:ascii="Times New Roman" w:hAnsi="Times New Roman" w:cs="Times New Roman"/>
          <w:bCs/>
          <w:sz w:val="28"/>
          <w:szCs w:val="28"/>
        </w:rPr>
        <w:t>).</w:t>
      </w:r>
      <w:r w:rsidR="0060611C" w:rsidRPr="00263C53">
        <w:rPr>
          <w:rFonts w:ascii="Times New Roman" w:hAnsi="Times New Roman" w:cs="Times New Roman"/>
          <w:bCs/>
          <w:sz w:val="28"/>
          <w:szCs w:val="28"/>
        </w:rPr>
        <w:t xml:space="preserve"> </w:t>
      </w:r>
      <w:r w:rsidR="00F72EBC" w:rsidRPr="00263C53">
        <w:rPr>
          <w:rFonts w:ascii="Times New Roman" w:hAnsi="Times New Roman" w:cs="Times New Roman"/>
          <w:bCs/>
          <w:sz w:val="28"/>
          <w:szCs w:val="28"/>
        </w:rPr>
        <w:t xml:space="preserve">Вместе с тем необходимо согласиться с А. Г. </w:t>
      </w:r>
      <w:proofErr w:type="spellStart"/>
      <w:r w:rsidR="00464D0A" w:rsidRPr="00263C53">
        <w:rPr>
          <w:rFonts w:ascii="Times New Roman" w:hAnsi="Times New Roman" w:cs="Times New Roman"/>
          <w:bCs/>
          <w:sz w:val="28"/>
          <w:szCs w:val="28"/>
        </w:rPr>
        <w:t>Карапетовым</w:t>
      </w:r>
      <w:proofErr w:type="spellEnd"/>
      <w:r w:rsidR="00464D0A" w:rsidRPr="00263C53">
        <w:rPr>
          <w:rFonts w:ascii="Times New Roman" w:hAnsi="Times New Roman" w:cs="Times New Roman"/>
          <w:bCs/>
          <w:sz w:val="28"/>
          <w:szCs w:val="28"/>
        </w:rPr>
        <w:t xml:space="preserve"> </w:t>
      </w:r>
      <w:r w:rsidR="00F72EBC" w:rsidRPr="00263C53">
        <w:rPr>
          <w:rFonts w:ascii="Times New Roman" w:hAnsi="Times New Roman" w:cs="Times New Roman"/>
          <w:bCs/>
          <w:sz w:val="28"/>
          <w:szCs w:val="28"/>
        </w:rPr>
        <w:t>в том, что именно эта норма должна применяться по аналогии к любым юридически значимым сообщениям</w:t>
      </w:r>
      <w:r w:rsidR="00E80671" w:rsidRPr="00263C53">
        <w:rPr>
          <w:rFonts w:ascii="Times New Roman" w:hAnsi="Times New Roman" w:cs="Times New Roman"/>
          <w:bCs/>
          <w:sz w:val="28"/>
          <w:szCs w:val="28"/>
        </w:rPr>
        <w:t xml:space="preserve"> в силу общих принципов правовой коммуникации.</w:t>
      </w:r>
      <w:r w:rsidR="00E80671" w:rsidRPr="00263C53">
        <w:rPr>
          <w:rStyle w:val="aa"/>
          <w:rFonts w:ascii="Times New Roman" w:hAnsi="Times New Roman" w:cs="Times New Roman"/>
          <w:bCs/>
          <w:sz w:val="28"/>
          <w:szCs w:val="28"/>
        </w:rPr>
        <w:footnoteReference w:id="38"/>
      </w:r>
      <w:r w:rsidR="00C51B72" w:rsidRPr="00263C53">
        <w:rPr>
          <w:rFonts w:ascii="Times New Roman" w:hAnsi="Times New Roman" w:cs="Times New Roman"/>
          <w:bCs/>
          <w:sz w:val="28"/>
          <w:szCs w:val="28"/>
        </w:rPr>
        <w:t xml:space="preserve"> Соответственно</w:t>
      </w:r>
      <w:r w:rsidR="00516F41" w:rsidRPr="00263C53">
        <w:rPr>
          <w:rFonts w:ascii="Times New Roman" w:hAnsi="Times New Roman" w:cs="Times New Roman"/>
          <w:bCs/>
          <w:sz w:val="28"/>
          <w:szCs w:val="28"/>
        </w:rPr>
        <w:t>,</w:t>
      </w:r>
      <w:r w:rsidR="00C51B72" w:rsidRPr="00263C53">
        <w:rPr>
          <w:rFonts w:ascii="Times New Roman" w:hAnsi="Times New Roman" w:cs="Times New Roman"/>
          <w:bCs/>
          <w:sz w:val="28"/>
          <w:szCs w:val="28"/>
        </w:rPr>
        <w:t xml:space="preserve"> </w:t>
      </w:r>
      <w:r w:rsidR="00E573D5" w:rsidRPr="00263C53">
        <w:rPr>
          <w:rFonts w:ascii="Times New Roman" w:hAnsi="Times New Roman" w:cs="Times New Roman"/>
          <w:bCs/>
          <w:sz w:val="28"/>
          <w:szCs w:val="28"/>
        </w:rPr>
        <w:t>отзыв уведомления об</w:t>
      </w:r>
      <w:r w:rsidR="0041763B" w:rsidRPr="00263C53">
        <w:rPr>
          <w:rFonts w:ascii="Times New Roman" w:hAnsi="Times New Roman" w:cs="Times New Roman"/>
          <w:bCs/>
          <w:sz w:val="28"/>
          <w:szCs w:val="28"/>
        </w:rPr>
        <w:t xml:space="preserve"> уступке права требования возможен только в том случае, если сообщение о</w:t>
      </w:r>
      <w:r w:rsidR="002B5FA4" w:rsidRPr="00263C53">
        <w:rPr>
          <w:rFonts w:ascii="Times New Roman" w:hAnsi="Times New Roman" w:cs="Times New Roman"/>
          <w:bCs/>
          <w:sz w:val="28"/>
          <w:szCs w:val="28"/>
        </w:rPr>
        <w:t>б</w:t>
      </w:r>
      <w:r w:rsidR="0041763B" w:rsidRPr="00263C53">
        <w:rPr>
          <w:rFonts w:ascii="Times New Roman" w:hAnsi="Times New Roman" w:cs="Times New Roman"/>
          <w:bCs/>
          <w:sz w:val="28"/>
          <w:szCs w:val="28"/>
        </w:rPr>
        <w:t xml:space="preserve"> отзыве уведомления было доставлено должнику до</w:t>
      </w:r>
      <w:r w:rsidR="002B5FA4" w:rsidRPr="00263C53">
        <w:rPr>
          <w:rFonts w:ascii="Times New Roman" w:hAnsi="Times New Roman" w:cs="Times New Roman"/>
          <w:bCs/>
          <w:sz w:val="28"/>
          <w:szCs w:val="28"/>
        </w:rPr>
        <w:t xml:space="preserve"> </w:t>
      </w:r>
      <w:r w:rsidR="00BB71CF" w:rsidRPr="00263C53">
        <w:rPr>
          <w:rFonts w:ascii="Times New Roman" w:hAnsi="Times New Roman" w:cs="Times New Roman"/>
          <w:bCs/>
          <w:sz w:val="28"/>
          <w:szCs w:val="28"/>
        </w:rPr>
        <w:t xml:space="preserve">момента </w:t>
      </w:r>
      <w:r w:rsidR="002B5FA4" w:rsidRPr="00263C53">
        <w:rPr>
          <w:rFonts w:ascii="Times New Roman" w:hAnsi="Times New Roman" w:cs="Times New Roman"/>
          <w:bCs/>
          <w:sz w:val="28"/>
          <w:szCs w:val="28"/>
        </w:rPr>
        <w:t>доставки уведомления об уступке требования</w:t>
      </w:r>
      <w:r w:rsidR="0041763B" w:rsidRPr="00263C53">
        <w:rPr>
          <w:rFonts w:ascii="Times New Roman" w:hAnsi="Times New Roman" w:cs="Times New Roman"/>
          <w:bCs/>
          <w:sz w:val="28"/>
          <w:szCs w:val="28"/>
        </w:rPr>
        <w:t xml:space="preserve">, либо одновременно с доставкой </w:t>
      </w:r>
      <w:r w:rsidR="002B5FA4" w:rsidRPr="00263C53">
        <w:rPr>
          <w:rFonts w:ascii="Times New Roman" w:hAnsi="Times New Roman" w:cs="Times New Roman"/>
          <w:bCs/>
          <w:sz w:val="28"/>
          <w:szCs w:val="28"/>
        </w:rPr>
        <w:t xml:space="preserve">такого </w:t>
      </w:r>
      <w:r w:rsidR="0041763B" w:rsidRPr="00263C53">
        <w:rPr>
          <w:rFonts w:ascii="Times New Roman" w:hAnsi="Times New Roman" w:cs="Times New Roman"/>
          <w:bCs/>
          <w:sz w:val="28"/>
          <w:szCs w:val="28"/>
        </w:rPr>
        <w:t xml:space="preserve">уведомления. </w:t>
      </w:r>
      <w:r w:rsidR="00156B67" w:rsidRPr="00263C53">
        <w:rPr>
          <w:rFonts w:ascii="Times New Roman" w:hAnsi="Times New Roman" w:cs="Times New Roman"/>
          <w:bCs/>
          <w:sz w:val="28"/>
          <w:szCs w:val="28"/>
        </w:rPr>
        <w:t>В указанном случае уведомление должника об уступке требования не будет иметь юридической силы.</w:t>
      </w:r>
    </w:p>
    <w:p w14:paraId="7B63B5B1" w14:textId="77777777" w:rsidR="0089578C" w:rsidRPr="00263C53" w:rsidRDefault="0089578C" w:rsidP="00832C93">
      <w:pPr>
        <w:spacing w:after="0" w:line="420" w:lineRule="exact"/>
        <w:ind w:firstLine="709"/>
        <w:jc w:val="both"/>
        <w:rPr>
          <w:rFonts w:ascii="Times New Roman" w:hAnsi="Times New Roman" w:cs="Times New Roman"/>
          <w:bCs/>
          <w:sz w:val="28"/>
          <w:szCs w:val="28"/>
        </w:rPr>
      </w:pPr>
      <w:r w:rsidRPr="00263C53">
        <w:rPr>
          <w:rFonts w:ascii="Times New Roman" w:hAnsi="Times New Roman" w:cs="Times New Roman"/>
          <w:bCs/>
          <w:sz w:val="28"/>
          <w:szCs w:val="28"/>
        </w:rPr>
        <w:t>В связи с приведенными соображениями</w:t>
      </w:r>
      <w:r w:rsidR="001F38D7" w:rsidRPr="00263C53">
        <w:rPr>
          <w:rFonts w:ascii="Times New Roman" w:hAnsi="Times New Roman" w:cs="Times New Roman"/>
          <w:bCs/>
          <w:sz w:val="28"/>
          <w:szCs w:val="28"/>
        </w:rPr>
        <w:t xml:space="preserve"> нельзя согласиться с </w:t>
      </w:r>
      <w:r w:rsidR="00C11D58" w:rsidRPr="00263C53">
        <w:rPr>
          <w:rFonts w:ascii="Times New Roman" w:hAnsi="Times New Roman" w:cs="Times New Roman"/>
          <w:bCs/>
          <w:sz w:val="28"/>
          <w:szCs w:val="28"/>
        </w:rPr>
        <w:t>подходом</w:t>
      </w:r>
      <w:r w:rsidR="001F38D7" w:rsidRPr="00263C53">
        <w:rPr>
          <w:rFonts w:ascii="Times New Roman" w:hAnsi="Times New Roman" w:cs="Times New Roman"/>
          <w:bCs/>
          <w:sz w:val="28"/>
          <w:szCs w:val="28"/>
        </w:rPr>
        <w:t>, сформированн</w:t>
      </w:r>
      <w:r w:rsidR="00C11D58" w:rsidRPr="00263C53">
        <w:rPr>
          <w:rFonts w:ascii="Times New Roman" w:hAnsi="Times New Roman" w:cs="Times New Roman"/>
          <w:bCs/>
          <w:sz w:val="28"/>
          <w:szCs w:val="28"/>
        </w:rPr>
        <w:t>ым</w:t>
      </w:r>
      <w:r w:rsidR="001F38D7" w:rsidRPr="00263C53">
        <w:rPr>
          <w:rFonts w:ascii="Times New Roman" w:hAnsi="Times New Roman" w:cs="Times New Roman"/>
          <w:bCs/>
          <w:sz w:val="28"/>
          <w:szCs w:val="28"/>
        </w:rPr>
        <w:t xml:space="preserve"> ВАС РФ,</w:t>
      </w:r>
      <w:r w:rsidR="001F38D7" w:rsidRPr="00263C53">
        <w:rPr>
          <w:rStyle w:val="aa"/>
          <w:rFonts w:ascii="Times New Roman" w:hAnsi="Times New Roman" w:cs="Times New Roman"/>
          <w:bCs/>
          <w:sz w:val="28"/>
          <w:szCs w:val="28"/>
        </w:rPr>
        <w:footnoteReference w:id="39"/>
      </w:r>
      <w:r w:rsidR="001F38D7" w:rsidRPr="00263C53">
        <w:rPr>
          <w:rFonts w:ascii="Times New Roman" w:hAnsi="Times New Roman" w:cs="Times New Roman"/>
          <w:bCs/>
          <w:sz w:val="28"/>
          <w:szCs w:val="28"/>
        </w:rPr>
        <w:t xml:space="preserve"> в соответствии с котор</w:t>
      </w:r>
      <w:r w:rsidR="00D11B58" w:rsidRPr="00263C53">
        <w:rPr>
          <w:rFonts w:ascii="Times New Roman" w:hAnsi="Times New Roman" w:cs="Times New Roman"/>
          <w:bCs/>
          <w:sz w:val="28"/>
          <w:szCs w:val="28"/>
        </w:rPr>
        <w:t>ым</w:t>
      </w:r>
      <w:r w:rsidR="001F38D7" w:rsidRPr="00263C53">
        <w:rPr>
          <w:rFonts w:ascii="Times New Roman" w:hAnsi="Times New Roman" w:cs="Times New Roman"/>
          <w:bCs/>
          <w:sz w:val="28"/>
          <w:szCs w:val="28"/>
        </w:rPr>
        <w:t xml:space="preserve"> цедент может отозвать направленное должнику уведомление об уступке требования после того, как указанное уведомление было доставлено должнику.</w:t>
      </w:r>
      <w:r w:rsidR="0046639A" w:rsidRPr="00263C53">
        <w:rPr>
          <w:rFonts w:ascii="Times New Roman" w:hAnsi="Times New Roman" w:cs="Times New Roman"/>
          <w:bCs/>
          <w:sz w:val="28"/>
          <w:szCs w:val="28"/>
        </w:rPr>
        <w:t xml:space="preserve"> Так, в Постановлении Президиума ВАС РФ № 13253/11 указывается, что при наличии двух уведомлений (об уступке и об отзыве уведомления) от клиента должник должен считаться неуведомленным об уступке прав</w:t>
      </w:r>
      <w:r w:rsidR="007362A6" w:rsidRPr="00263C53">
        <w:rPr>
          <w:rFonts w:ascii="Times New Roman" w:hAnsi="Times New Roman" w:cs="Times New Roman"/>
          <w:bCs/>
          <w:sz w:val="28"/>
          <w:szCs w:val="28"/>
        </w:rPr>
        <w:t xml:space="preserve"> требования финансовому агенту, а </w:t>
      </w:r>
      <w:r w:rsidR="0046639A" w:rsidRPr="00263C53">
        <w:rPr>
          <w:rFonts w:ascii="Times New Roman" w:hAnsi="Times New Roman" w:cs="Times New Roman"/>
          <w:bCs/>
          <w:sz w:val="28"/>
          <w:szCs w:val="28"/>
        </w:rPr>
        <w:t xml:space="preserve">исполнение должником обязательства </w:t>
      </w:r>
      <w:r w:rsidR="007362A6" w:rsidRPr="00263C53">
        <w:rPr>
          <w:rFonts w:ascii="Times New Roman" w:hAnsi="Times New Roman" w:cs="Times New Roman"/>
          <w:bCs/>
          <w:sz w:val="28"/>
          <w:szCs w:val="28"/>
        </w:rPr>
        <w:t>клиенту</w:t>
      </w:r>
      <w:r w:rsidR="0046639A" w:rsidRPr="00263C53">
        <w:rPr>
          <w:rFonts w:ascii="Times New Roman" w:hAnsi="Times New Roman" w:cs="Times New Roman"/>
          <w:bCs/>
          <w:sz w:val="28"/>
          <w:szCs w:val="28"/>
        </w:rPr>
        <w:t xml:space="preserve"> признается исполнением надлежащему кредитору и пре</w:t>
      </w:r>
      <w:r w:rsidR="007362A6" w:rsidRPr="00263C53">
        <w:rPr>
          <w:rFonts w:ascii="Times New Roman" w:hAnsi="Times New Roman" w:cs="Times New Roman"/>
          <w:bCs/>
          <w:sz w:val="28"/>
          <w:szCs w:val="28"/>
        </w:rPr>
        <w:t>кращает обязательство должника.</w:t>
      </w:r>
    </w:p>
    <w:p w14:paraId="3B3E53DE" w14:textId="77777777" w:rsidR="00C11D58" w:rsidRPr="00263C53" w:rsidRDefault="00C11D58" w:rsidP="00832C93">
      <w:pPr>
        <w:spacing w:after="0" w:line="420" w:lineRule="exact"/>
        <w:ind w:firstLine="709"/>
        <w:jc w:val="both"/>
        <w:rPr>
          <w:rFonts w:ascii="Times New Roman" w:hAnsi="Times New Roman" w:cs="Times New Roman"/>
          <w:bCs/>
          <w:sz w:val="28"/>
          <w:szCs w:val="28"/>
        </w:rPr>
      </w:pPr>
      <w:r w:rsidRPr="00263C53">
        <w:rPr>
          <w:rFonts w:ascii="Times New Roman" w:hAnsi="Times New Roman" w:cs="Times New Roman"/>
          <w:bCs/>
          <w:sz w:val="28"/>
          <w:szCs w:val="28"/>
        </w:rPr>
        <w:t xml:space="preserve">Как верно отмечает С. В. </w:t>
      </w:r>
      <w:proofErr w:type="spellStart"/>
      <w:r w:rsidRPr="00263C53">
        <w:rPr>
          <w:rFonts w:ascii="Times New Roman" w:hAnsi="Times New Roman" w:cs="Times New Roman"/>
          <w:bCs/>
          <w:sz w:val="28"/>
          <w:szCs w:val="28"/>
        </w:rPr>
        <w:t>Сарбаш</w:t>
      </w:r>
      <w:proofErr w:type="spellEnd"/>
      <w:r w:rsidRPr="00263C53">
        <w:rPr>
          <w:rFonts w:ascii="Times New Roman" w:hAnsi="Times New Roman" w:cs="Times New Roman"/>
          <w:bCs/>
          <w:sz w:val="28"/>
          <w:szCs w:val="28"/>
        </w:rPr>
        <w:t>, распорядившись своим правом требования</w:t>
      </w:r>
      <w:r w:rsidR="008C18D8" w:rsidRPr="00263C53">
        <w:rPr>
          <w:rFonts w:ascii="Times New Roman" w:hAnsi="Times New Roman" w:cs="Times New Roman"/>
          <w:bCs/>
          <w:sz w:val="28"/>
          <w:szCs w:val="28"/>
        </w:rPr>
        <w:t>,</w:t>
      </w:r>
      <w:r w:rsidRPr="00263C53">
        <w:rPr>
          <w:rFonts w:ascii="Times New Roman" w:hAnsi="Times New Roman" w:cs="Times New Roman"/>
          <w:bCs/>
          <w:sz w:val="28"/>
          <w:szCs w:val="28"/>
        </w:rPr>
        <w:t xml:space="preserve"> цедент, не являясь более кредитором должника, не вправе своей односторонней волей отозвать сделанное </w:t>
      </w:r>
      <w:r w:rsidR="001A3D22" w:rsidRPr="00263C53">
        <w:rPr>
          <w:rFonts w:ascii="Times New Roman" w:hAnsi="Times New Roman" w:cs="Times New Roman"/>
          <w:bCs/>
          <w:sz w:val="28"/>
          <w:szCs w:val="28"/>
        </w:rPr>
        <w:t xml:space="preserve">им ранее уведомление об уступке; иной подход </w:t>
      </w:r>
      <w:r w:rsidRPr="00263C53">
        <w:rPr>
          <w:rFonts w:ascii="Times New Roman" w:hAnsi="Times New Roman" w:cs="Times New Roman"/>
          <w:bCs/>
          <w:sz w:val="28"/>
          <w:szCs w:val="28"/>
        </w:rPr>
        <w:t>являл</w:t>
      </w:r>
      <w:r w:rsidR="001A3D22" w:rsidRPr="00263C53">
        <w:rPr>
          <w:rFonts w:ascii="Times New Roman" w:hAnsi="Times New Roman" w:cs="Times New Roman"/>
          <w:bCs/>
          <w:sz w:val="28"/>
          <w:szCs w:val="28"/>
        </w:rPr>
        <w:t>ся</w:t>
      </w:r>
      <w:r w:rsidRPr="00263C53">
        <w:rPr>
          <w:rFonts w:ascii="Times New Roman" w:hAnsi="Times New Roman" w:cs="Times New Roman"/>
          <w:bCs/>
          <w:sz w:val="28"/>
          <w:szCs w:val="28"/>
        </w:rPr>
        <w:t xml:space="preserve"> бы </w:t>
      </w:r>
      <w:r w:rsidR="001A3D22" w:rsidRPr="00263C53">
        <w:rPr>
          <w:rFonts w:ascii="Times New Roman" w:hAnsi="Times New Roman" w:cs="Times New Roman"/>
          <w:bCs/>
          <w:sz w:val="28"/>
          <w:szCs w:val="28"/>
        </w:rPr>
        <w:t>«</w:t>
      </w:r>
      <w:r w:rsidRPr="00263C53">
        <w:rPr>
          <w:rFonts w:ascii="Times New Roman" w:hAnsi="Times New Roman" w:cs="Times New Roman"/>
          <w:bCs/>
          <w:sz w:val="28"/>
          <w:szCs w:val="28"/>
        </w:rPr>
        <w:t>попыткой неправомерного вторжения в чужие обязательственные отношения</w:t>
      </w:r>
      <w:r w:rsidR="001A3D22" w:rsidRPr="00263C53">
        <w:rPr>
          <w:rFonts w:ascii="Times New Roman" w:hAnsi="Times New Roman" w:cs="Times New Roman"/>
          <w:bCs/>
          <w:sz w:val="28"/>
          <w:szCs w:val="28"/>
        </w:rPr>
        <w:t>».</w:t>
      </w:r>
      <w:r w:rsidR="001A3D22" w:rsidRPr="00263C53">
        <w:rPr>
          <w:rStyle w:val="aa"/>
          <w:rFonts w:ascii="Times New Roman" w:hAnsi="Times New Roman" w:cs="Times New Roman"/>
          <w:bCs/>
          <w:sz w:val="28"/>
          <w:szCs w:val="28"/>
        </w:rPr>
        <w:footnoteReference w:id="40"/>
      </w:r>
      <w:r w:rsidR="000315FF" w:rsidRPr="00263C53">
        <w:rPr>
          <w:rFonts w:ascii="Times New Roman" w:hAnsi="Times New Roman" w:cs="Times New Roman"/>
          <w:bCs/>
          <w:sz w:val="28"/>
          <w:szCs w:val="28"/>
        </w:rPr>
        <w:t xml:space="preserve"> Действительно, как было указано ранее, правовой эффект уведомления наступает в момент </w:t>
      </w:r>
      <w:r w:rsidR="007324DB" w:rsidRPr="00263C53">
        <w:rPr>
          <w:rFonts w:ascii="Times New Roman" w:hAnsi="Times New Roman" w:cs="Times New Roman"/>
          <w:bCs/>
          <w:sz w:val="28"/>
          <w:szCs w:val="28"/>
        </w:rPr>
        <w:t xml:space="preserve">его </w:t>
      </w:r>
      <w:r w:rsidR="000315FF" w:rsidRPr="00263C53">
        <w:rPr>
          <w:rFonts w:ascii="Times New Roman" w:hAnsi="Times New Roman" w:cs="Times New Roman"/>
          <w:bCs/>
          <w:sz w:val="28"/>
          <w:szCs w:val="28"/>
        </w:rPr>
        <w:t xml:space="preserve">доставки должнику. </w:t>
      </w:r>
      <w:r w:rsidR="007324DB" w:rsidRPr="00263C53">
        <w:rPr>
          <w:rFonts w:ascii="Times New Roman" w:hAnsi="Times New Roman" w:cs="Times New Roman"/>
          <w:bCs/>
          <w:sz w:val="28"/>
          <w:szCs w:val="28"/>
        </w:rPr>
        <w:t>С</w:t>
      </w:r>
      <w:r w:rsidR="000315FF" w:rsidRPr="00263C53">
        <w:rPr>
          <w:rFonts w:ascii="Times New Roman" w:hAnsi="Times New Roman" w:cs="Times New Roman"/>
          <w:bCs/>
          <w:sz w:val="28"/>
          <w:szCs w:val="28"/>
        </w:rPr>
        <w:t xml:space="preserve"> </w:t>
      </w:r>
      <w:r w:rsidR="00445004" w:rsidRPr="00263C53">
        <w:rPr>
          <w:rFonts w:ascii="Times New Roman" w:hAnsi="Times New Roman" w:cs="Times New Roman"/>
          <w:bCs/>
          <w:sz w:val="28"/>
          <w:szCs w:val="28"/>
        </w:rPr>
        <w:t>этого момента</w:t>
      </w:r>
      <w:r w:rsidR="000315FF" w:rsidRPr="00263C53">
        <w:rPr>
          <w:rFonts w:ascii="Times New Roman" w:hAnsi="Times New Roman" w:cs="Times New Roman"/>
          <w:bCs/>
          <w:sz w:val="28"/>
          <w:szCs w:val="28"/>
        </w:rPr>
        <w:t xml:space="preserve"> должник, не имея права требовать предоставления доказательств </w:t>
      </w:r>
      <w:r w:rsidR="008C18D8" w:rsidRPr="00263C53">
        <w:rPr>
          <w:rFonts w:ascii="Times New Roman" w:hAnsi="Times New Roman" w:cs="Times New Roman"/>
          <w:bCs/>
          <w:sz w:val="28"/>
          <w:szCs w:val="28"/>
        </w:rPr>
        <w:lastRenderedPageBreak/>
        <w:t>перехода требования</w:t>
      </w:r>
      <w:r w:rsidR="000315FF" w:rsidRPr="00263C53">
        <w:rPr>
          <w:rFonts w:ascii="Times New Roman" w:hAnsi="Times New Roman" w:cs="Times New Roman"/>
          <w:bCs/>
          <w:sz w:val="28"/>
          <w:szCs w:val="28"/>
        </w:rPr>
        <w:t xml:space="preserve">, обязан считать своим кредитором лицо, указанное </w:t>
      </w:r>
      <w:r w:rsidR="00445004" w:rsidRPr="00263C53">
        <w:rPr>
          <w:rFonts w:ascii="Times New Roman" w:hAnsi="Times New Roman" w:cs="Times New Roman"/>
          <w:bCs/>
          <w:sz w:val="28"/>
          <w:szCs w:val="28"/>
        </w:rPr>
        <w:t xml:space="preserve">цедентом </w:t>
      </w:r>
      <w:r w:rsidR="000315FF" w:rsidRPr="00263C53">
        <w:rPr>
          <w:rFonts w:ascii="Times New Roman" w:hAnsi="Times New Roman" w:cs="Times New Roman"/>
          <w:bCs/>
          <w:sz w:val="28"/>
          <w:szCs w:val="28"/>
        </w:rPr>
        <w:t>в качестве цессионария в уведомлении. Соответственно</w:t>
      </w:r>
      <w:r w:rsidR="00F261A4" w:rsidRPr="00263C53">
        <w:rPr>
          <w:rFonts w:ascii="Times New Roman" w:hAnsi="Times New Roman" w:cs="Times New Roman"/>
          <w:bCs/>
          <w:sz w:val="28"/>
          <w:szCs w:val="28"/>
        </w:rPr>
        <w:t>,</w:t>
      </w:r>
      <w:r w:rsidR="000315FF" w:rsidRPr="00263C53">
        <w:rPr>
          <w:rFonts w:ascii="Times New Roman" w:hAnsi="Times New Roman" w:cs="Times New Roman"/>
          <w:bCs/>
          <w:sz w:val="28"/>
          <w:szCs w:val="28"/>
        </w:rPr>
        <w:t xml:space="preserve"> </w:t>
      </w:r>
      <w:r w:rsidR="00851EF2" w:rsidRPr="00263C53">
        <w:rPr>
          <w:rFonts w:ascii="Times New Roman" w:hAnsi="Times New Roman" w:cs="Times New Roman"/>
          <w:bCs/>
          <w:sz w:val="28"/>
          <w:szCs w:val="28"/>
        </w:rPr>
        <w:t xml:space="preserve">сообщение об отзыве уведомления об уступке исходит от лица, которое должник более не воспринимает как кредитора, а потому </w:t>
      </w:r>
      <w:r w:rsidR="0016182B" w:rsidRPr="00263C53">
        <w:rPr>
          <w:rFonts w:ascii="Times New Roman" w:hAnsi="Times New Roman" w:cs="Times New Roman"/>
          <w:bCs/>
          <w:sz w:val="28"/>
          <w:szCs w:val="28"/>
        </w:rPr>
        <w:t xml:space="preserve">руководство должником </w:t>
      </w:r>
      <w:r w:rsidR="00A007A3" w:rsidRPr="00263C53">
        <w:rPr>
          <w:rFonts w:ascii="Times New Roman" w:hAnsi="Times New Roman" w:cs="Times New Roman"/>
          <w:bCs/>
          <w:sz w:val="28"/>
          <w:szCs w:val="28"/>
        </w:rPr>
        <w:t xml:space="preserve">только </w:t>
      </w:r>
      <w:r w:rsidR="0016182B" w:rsidRPr="00263C53">
        <w:rPr>
          <w:rFonts w:ascii="Times New Roman" w:hAnsi="Times New Roman" w:cs="Times New Roman"/>
          <w:bCs/>
          <w:sz w:val="28"/>
          <w:szCs w:val="28"/>
        </w:rPr>
        <w:t xml:space="preserve">соответствующим сообщением при исполнении обязательства не должно снимать с должника риск исполнения обязательства ненадлежащему </w:t>
      </w:r>
      <w:r w:rsidR="00F261A4" w:rsidRPr="00263C53">
        <w:rPr>
          <w:rFonts w:ascii="Times New Roman" w:hAnsi="Times New Roman" w:cs="Times New Roman"/>
          <w:bCs/>
          <w:sz w:val="28"/>
          <w:szCs w:val="28"/>
        </w:rPr>
        <w:t>лицу</w:t>
      </w:r>
      <w:r w:rsidR="0016182B" w:rsidRPr="00263C53">
        <w:rPr>
          <w:rFonts w:ascii="Times New Roman" w:hAnsi="Times New Roman" w:cs="Times New Roman"/>
          <w:bCs/>
          <w:sz w:val="28"/>
          <w:szCs w:val="28"/>
        </w:rPr>
        <w:t>.</w:t>
      </w:r>
    </w:p>
    <w:p w14:paraId="61243C32" w14:textId="77777777" w:rsidR="00A007A3" w:rsidRPr="00263C53" w:rsidRDefault="00A007A3" w:rsidP="00832C93">
      <w:pPr>
        <w:spacing w:after="0" w:line="420" w:lineRule="exact"/>
        <w:ind w:firstLine="709"/>
        <w:jc w:val="both"/>
        <w:rPr>
          <w:rFonts w:ascii="Times New Roman" w:hAnsi="Times New Roman" w:cs="Times New Roman"/>
          <w:bCs/>
          <w:sz w:val="28"/>
          <w:szCs w:val="28"/>
        </w:rPr>
      </w:pPr>
      <w:r w:rsidRPr="00263C53">
        <w:rPr>
          <w:rFonts w:ascii="Times New Roman" w:hAnsi="Times New Roman" w:cs="Times New Roman"/>
          <w:bCs/>
          <w:sz w:val="28"/>
          <w:szCs w:val="28"/>
        </w:rPr>
        <w:t xml:space="preserve">Вместе с тем получение должником сообщения от цедента об отзыве ранее сделанного уведомления </w:t>
      </w:r>
      <w:r w:rsidR="00F0549B" w:rsidRPr="00263C53">
        <w:rPr>
          <w:rFonts w:ascii="Times New Roman" w:hAnsi="Times New Roman" w:cs="Times New Roman"/>
          <w:bCs/>
          <w:sz w:val="28"/>
          <w:szCs w:val="28"/>
        </w:rPr>
        <w:t>должно</w:t>
      </w:r>
      <w:r w:rsidR="00F261A4" w:rsidRPr="00263C53">
        <w:rPr>
          <w:rFonts w:ascii="Times New Roman" w:hAnsi="Times New Roman" w:cs="Times New Roman"/>
          <w:bCs/>
          <w:sz w:val="28"/>
          <w:szCs w:val="28"/>
        </w:rPr>
        <w:t>, на наш взгляд,</w:t>
      </w:r>
      <w:r w:rsidR="00F0549B" w:rsidRPr="00263C53">
        <w:rPr>
          <w:rFonts w:ascii="Times New Roman" w:hAnsi="Times New Roman" w:cs="Times New Roman"/>
          <w:bCs/>
          <w:sz w:val="28"/>
          <w:szCs w:val="28"/>
        </w:rPr>
        <w:t xml:space="preserve"> восприниматься должником как новое уведомление о переходе требования. Поскольку соответствующее уведомление исходит от лица, которого должник не воспринимает как своего кредитора, в соответствии с абз. 2 п. 1 ст. 385 ГК РФ в стандарт добросовестного </w:t>
      </w:r>
      <w:r w:rsidR="00900513" w:rsidRPr="00263C53">
        <w:rPr>
          <w:rFonts w:ascii="Times New Roman" w:hAnsi="Times New Roman" w:cs="Times New Roman"/>
          <w:bCs/>
          <w:sz w:val="28"/>
          <w:szCs w:val="28"/>
        </w:rPr>
        <w:t>поведения должника входит приостановлени</w:t>
      </w:r>
      <w:r w:rsidR="00442718" w:rsidRPr="00263C53">
        <w:rPr>
          <w:rFonts w:ascii="Times New Roman" w:hAnsi="Times New Roman" w:cs="Times New Roman"/>
          <w:bCs/>
          <w:sz w:val="28"/>
          <w:szCs w:val="28"/>
        </w:rPr>
        <w:t>е</w:t>
      </w:r>
      <w:r w:rsidR="00900513" w:rsidRPr="00263C53">
        <w:rPr>
          <w:rFonts w:ascii="Times New Roman" w:hAnsi="Times New Roman" w:cs="Times New Roman"/>
          <w:bCs/>
          <w:sz w:val="28"/>
          <w:szCs w:val="28"/>
        </w:rPr>
        <w:t xml:space="preserve"> исполнения </w:t>
      </w:r>
      <w:r w:rsidR="00A7349A" w:rsidRPr="00263C53">
        <w:rPr>
          <w:rFonts w:ascii="Times New Roman" w:hAnsi="Times New Roman" w:cs="Times New Roman"/>
          <w:bCs/>
          <w:sz w:val="28"/>
          <w:szCs w:val="28"/>
        </w:rPr>
        <w:t xml:space="preserve">обязательства </w:t>
      </w:r>
      <w:r w:rsidR="00900513" w:rsidRPr="00263C53">
        <w:rPr>
          <w:rFonts w:ascii="Times New Roman" w:hAnsi="Times New Roman" w:cs="Times New Roman"/>
          <w:bCs/>
          <w:sz w:val="28"/>
          <w:szCs w:val="28"/>
        </w:rPr>
        <w:t>и запрос подтверждения перехода требования у перво</w:t>
      </w:r>
      <w:r w:rsidR="00A25543" w:rsidRPr="00263C53">
        <w:rPr>
          <w:rFonts w:ascii="Times New Roman" w:hAnsi="Times New Roman" w:cs="Times New Roman"/>
          <w:bCs/>
          <w:sz w:val="28"/>
          <w:szCs w:val="28"/>
        </w:rPr>
        <w:t>начального</w:t>
      </w:r>
      <w:r w:rsidR="00900513" w:rsidRPr="00263C53">
        <w:rPr>
          <w:rFonts w:ascii="Times New Roman" w:hAnsi="Times New Roman" w:cs="Times New Roman"/>
          <w:bCs/>
          <w:sz w:val="28"/>
          <w:szCs w:val="28"/>
        </w:rPr>
        <w:t xml:space="preserve"> цессионария (кредитора на момент получения сообщения об отзыве уведомления).</w:t>
      </w:r>
      <w:r w:rsidR="00E623AA" w:rsidRPr="00263C53">
        <w:rPr>
          <w:rFonts w:ascii="Times New Roman" w:hAnsi="Times New Roman" w:cs="Times New Roman"/>
          <w:bCs/>
          <w:sz w:val="28"/>
          <w:szCs w:val="28"/>
        </w:rPr>
        <w:t xml:space="preserve"> В случае получения</w:t>
      </w:r>
      <w:r w:rsidR="00BE05CE" w:rsidRPr="00263C53">
        <w:rPr>
          <w:rFonts w:ascii="Times New Roman" w:hAnsi="Times New Roman" w:cs="Times New Roman"/>
          <w:bCs/>
          <w:sz w:val="28"/>
          <w:szCs w:val="28"/>
        </w:rPr>
        <w:t xml:space="preserve"> такого</w:t>
      </w:r>
      <w:r w:rsidR="00E623AA" w:rsidRPr="00263C53">
        <w:rPr>
          <w:rFonts w:ascii="Times New Roman" w:hAnsi="Times New Roman" w:cs="Times New Roman"/>
          <w:bCs/>
          <w:sz w:val="28"/>
          <w:szCs w:val="28"/>
        </w:rPr>
        <w:t xml:space="preserve"> подтверждения </w:t>
      </w:r>
      <w:r w:rsidR="00A25543" w:rsidRPr="00263C53">
        <w:rPr>
          <w:rFonts w:ascii="Times New Roman" w:hAnsi="Times New Roman" w:cs="Times New Roman"/>
          <w:bCs/>
          <w:sz w:val="28"/>
          <w:szCs w:val="28"/>
        </w:rPr>
        <w:t xml:space="preserve">исполнение обязательства первоначальному цеденту, направившему сообщение об отзыве уведомления об уступке, будет снимать с должника риск </w:t>
      </w:r>
      <w:r w:rsidR="00A7349A" w:rsidRPr="00263C53">
        <w:rPr>
          <w:rFonts w:ascii="Times New Roman" w:hAnsi="Times New Roman" w:cs="Times New Roman"/>
          <w:bCs/>
          <w:sz w:val="28"/>
          <w:szCs w:val="28"/>
        </w:rPr>
        <w:t>исполнения обязательства ненадлежащему лицу</w:t>
      </w:r>
      <w:r w:rsidR="00405909" w:rsidRPr="00263C53">
        <w:rPr>
          <w:rFonts w:ascii="Times New Roman" w:hAnsi="Times New Roman" w:cs="Times New Roman"/>
          <w:bCs/>
          <w:sz w:val="28"/>
          <w:szCs w:val="28"/>
        </w:rPr>
        <w:t>.</w:t>
      </w:r>
    </w:p>
    <w:p w14:paraId="46262E1E" w14:textId="77777777" w:rsidR="00CA26FC" w:rsidRPr="00263C53" w:rsidRDefault="00830EE2" w:rsidP="00832C93">
      <w:pPr>
        <w:spacing w:after="0" w:line="420" w:lineRule="exact"/>
        <w:ind w:firstLine="709"/>
        <w:jc w:val="both"/>
        <w:rPr>
          <w:rFonts w:ascii="Times New Roman" w:hAnsi="Times New Roman" w:cs="Times New Roman"/>
          <w:bCs/>
          <w:sz w:val="28"/>
          <w:szCs w:val="28"/>
        </w:rPr>
      </w:pPr>
      <w:r w:rsidRPr="00263C53">
        <w:rPr>
          <w:rFonts w:ascii="Times New Roman" w:hAnsi="Times New Roman" w:cs="Times New Roman"/>
          <w:bCs/>
          <w:sz w:val="28"/>
          <w:szCs w:val="28"/>
        </w:rPr>
        <w:t>При этом отметим, что до формиров</w:t>
      </w:r>
      <w:r w:rsidR="00405909" w:rsidRPr="00263C53">
        <w:rPr>
          <w:rFonts w:ascii="Times New Roman" w:hAnsi="Times New Roman" w:cs="Times New Roman"/>
          <w:bCs/>
          <w:sz w:val="28"/>
          <w:szCs w:val="28"/>
        </w:rPr>
        <w:t>ания ВАС РФ приведенной позиции</w:t>
      </w:r>
      <w:r w:rsidRPr="00263C53">
        <w:rPr>
          <w:rFonts w:ascii="Times New Roman" w:hAnsi="Times New Roman" w:cs="Times New Roman"/>
          <w:bCs/>
          <w:sz w:val="28"/>
          <w:szCs w:val="28"/>
        </w:rPr>
        <w:t xml:space="preserve"> в судебных актах арбитражных судов округов можно было встретить прямо противоположный подход. Так, </w:t>
      </w:r>
      <w:r w:rsidR="00E61A62" w:rsidRPr="00263C53">
        <w:rPr>
          <w:rFonts w:ascii="Times New Roman" w:hAnsi="Times New Roman" w:cs="Times New Roman"/>
          <w:bCs/>
          <w:sz w:val="28"/>
          <w:szCs w:val="28"/>
        </w:rPr>
        <w:t>ФАС Северо-Западного округа при рассмотрении конкретного дела</w:t>
      </w:r>
      <w:r w:rsidR="00E61A62" w:rsidRPr="00263C53">
        <w:rPr>
          <w:rStyle w:val="aa"/>
          <w:rFonts w:ascii="Times New Roman" w:hAnsi="Times New Roman" w:cs="Times New Roman"/>
          <w:bCs/>
          <w:sz w:val="28"/>
          <w:szCs w:val="28"/>
        </w:rPr>
        <w:footnoteReference w:id="41"/>
      </w:r>
      <w:r w:rsidR="00E61A62" w:rsidRPr="00263C53">
        <w:rPr>
          <w:rFonts w:ascii="Times New Roman" w:hAnsi="Times New Roman" w:cs="Times New Roman"/>
          <w:bCs/>
          <w:sz w:val="28"/>
          <w:szCs w:val="28"/>
        </w:rPr>
        <w:t xml:space="preserve"> указал, что должник, получивший сообщение об отзыве ранее направленного цедентом уведомления, руководствовался уведомлением, направленным неуполномоченным кредитором, не приняв никаких мер к выяснению оснований для повторного изменения порядка оплаты товара</w:t>
      </w:r>
      <w:r w:rsidR="00483BA4" w:rsidRPr="00263C53">
        <w:rPr>
          <w:rFonts w:ascii="Times New Roman" w:hAnsi="Times New Roman" w:cs="Times New Roman"/>
          <w:bCs/>
          <w:sz w:val="28"/>
          <w:szCs w:val="28"/>
        </w:rPr>
        <w:t>, и удовлетворил требование цессионария о взыскании суммы долга с должника.</w:t>
      </w:r>
      <w:r w:rsidR="00216725" w:rsidRPr="00263C53">
        <w:rPr>
          <w:rFonts w:ascii="Times New Roman" w:hAnsi="Times New Roman" w:cs="Times New Roman"/>
          <w:bCs/>
          <w:sz w:val="28"/>
          <w:szCs w:val="28"/>
        </w:rPr>
        <w:t xml:space="preserve"> По </w:t>
      </w:r>
      <w:r w:rsidR="00FA0A43" w:rsidRPr="00263C53">
        <w:rPr>
          <w:rFonts w:ascii="Times New Roman" w:hAnsi="Times New Roman" w:cs="Times New Roman"/>
          <w:bCs/>
          <w:sz w:val="28"/>
          <w:szCs w:val="28"/>
        </w:rPr>
        <w:t>нашему мнению, именно на такую позицию должна встать актуальная судебная практика.</w:t>
      </w:r>
      <w:r w:rsidR="00CA26FC" w:rsidRPr="00263C53">
        <w:rPr>
          <w:rFonts w:ascii="Times New Roman" w:hAnsi="Times New Roman" w:cs="Times New Roman"/>
          <w:bCs/>
          <w:sz w:val="28"/>
          <w:szCs w:val="28"/>
        </w:rPr>
        <w:br w:type="page"/>
      </w:r>
    </w:p>
    <w:p w14:paraId="41C41A94" w14:textId="77777777" w:rsidR="005D1D1C" w:rsidRPr="00263C53" w:rsidRDefault="005D1D1C" w:rsidP="005E014E">
      <w:pPr>
        <w:pStyle w:val="1"/>
        <w:spacing w:before="0" w:after="0"/>
        <w:rPr>
          <w:rFonts w:cs="Times New Roman"/>
        </w:rPr>
      </w:pPr>
      <w:bookmarkStart w:id="46" w:name="_Toc510173554"/>
      <w:bookmarkStart w:id="47" w:name="_Toc510377542"/>
      <w:bookmarkStart w:id="48" w:name="_Toc510528060"/>
      <w:bookmarkStart w:id="49" w:name="_Toc511318538"/>
      <w:bookmarkStart w:id="50" w:name="_Toc511319171"/>
      <w:bookmarkStart w:id="51" w:name="_Toc512083340"/>
      <w:bookmarkStart w:id="52" w:name="_Toc511046366"/>
      <w:r w:rsidRPr="00263C53">
        <w:rPr>
          <w:rFonts w:cs="Times New Roman"/>
        </w:rPr>
        <w:lastRenderedPageBreak/>
        <w:t>Глава 2. Правовое значение уведомления должника об уступке права требования</w:t>
      </w:r>
      <w:bookmarkEnd w:id="46"/>
      <w:bookmarkEnd w:id="47"/>
      <w:bookmarkEnd w:id="48"/>
      <w:bookmarkEnd w:id="49"/>
      <w:bookmarkEnd w:id="50"/>
      <w:bookmarkEnd w:id="51"/>
    </w:p>
    <w:p w14:paraId="1B3C65E7" w14:textId="77777777" w:rsidR="005D1D1C" w:rsidRPr="00263C53" w:rsidRDefault="005D1D1C" w:rsidP="00756B7E">
      <w:pPr>
        <w:pStyle w:val="2"/>
        <w:rPr>
          <w:rFonts w:cs="Times New Roman"/>
          <w:szCs w:val="28"/>
        </w:rPr>
      </w:pPr>
      <w:bookmarkStart w:id="53" w:name="_Toc510173555"/>
      <w:bookmarkStart w:id="54" w:name="_Toc510377543"/>
      <w:bookmarkStart w:id="55" w:name="_Toc510528061"/>
      <w:bookmarkStart w:id="56" w:name="_Toc511318539"/>
      <w:bookmarkStart w:id="57" w:name="_Toc511319172"/>
      <w:bookmarkStart w:id="58" w:name="_Toc512083341"/>
      <w:r w:rsidRPr="00263C53">
        <w:rPr>
          <w:rFonts w:cs="Times New Roman"/>
          <w:szCs w:val="28"/>
        </w:rPr>
        <w:t>§ 1. Определение фигуры кредитора по обязательству</w:t>
      </w:r>
      <w:bookmarkEnd w:id="53"/>
      <w:bookmarkEnd w:id="54"/>
      <w:bookmarkEnd w:id="55"/>
      <w:bookmarkEnd w:id="56"/>
      <w:bookmarkEnd w:id="57"/>
      <w:bookmarkEnd w:id="58"/>
    </w:p>
    <w:p w14:paraId="771E02FD" w14:textId="77777777" w:rsidR="005D1D1C" w:rsidRPr="00263C53" w:rsidRDefault="005D1D1C" w:rsidP="00832C93">
      <w:pPr>
        <w:spacing w:after="0" w:line="420" w:lineRule="exact"/>
        <w:ind w:firstLine="709"/>
        <w:jc w:val="both"/>
        <w:rPr>
          <w:rFonts w:ascii="Times New Roman" w:hAnsi="Times New Roman" w:cs="Times New Roman"/>
          <w:bCs/>
          <w:sz w:val="28"/>
          <w:szCs w:val="28"/>
        </w:rPr>
      </w:pPr>
      <w:r w:rsidRPr="00263C53">
        <w:rPr>
          <w:rFonts w:ascii="Times New Roman" w:hAnsi="Times New Roman" w:cs="Times New Roman"/>
          <w:bCs/>
          <w:sz w:val="28"/>
          <w:szCs w:val="28"/>
        </w:rPr>
        <w:t>Уведомление об уступке определяет для должника лицо, которому должно быть исполнено обязательство с тем, чтобы такое исполнение освободило его от долга. Соответственно, уведомление об уступке обязывает должника при исполнении обязательства и совершении иных сделок, направленных на прекращение или изменение обязательства, руководствоваться информацией о переходе требования к новому кредитору, содержащейся в уведомлении.</w:t>
      </w:r>
      <w:r w:rsidRPr="00263C53">
        <w:rPr>
          <w:rStyle w:val="aa"/>
          <w:rFonts w:ascii="Times New Roman" w:hAnsi="Times New Roman" w:cs="Times New Roman"/>
          <w:bCs/>
          <w:sz w:val="28"/>
          <w:szCs w:val="28"/>
        </w:rPr>
        <w:footnoteReference w:id="42"/>
      </w:r>
    </w:p>
    <w:p w14:paraId="5565AD54" w14:textId="77777777" w:rsidR="005D1D1C" w:rsidRPr="00263C53" w:rsidRDefault="005D1D1C" w:rsidP="00832C93">
      <w:pPr>
        <w:spacing w:after="0" w:line="420" w:lineRule="exact"/>
        <w:ind w:firstLine="709"/>
        <w:jc w:val="both"/>
        <w:rPr>
          <w:rFonts w:ascii="Times New Roman" w:hAnsi="Times New Roman" w:cs="Times New Roman"/>
          <w:bCs/>
          <w:sz w:val="28"/>
          <w:szCs w:val="28"/>
        </w:rPr>
      </w:pPr>
      <w:r w:rsidRPr="00263C53">
        <w:rPr>
          <w:rFonts w:ascii="Times New Roman" w:hAnsi="Times New Roman" w:cs="Times New Roman"/>
          <w:bCs/>
          <w:sz w:val="28"/>
          <w:szCs w:val="28"/>
        </w:rPr>
        <w:t>Важно учитывать, что в современном российском законодательстве отражен подход, традиционно признаваемый отечественной доктриной, в соответствии с которым переход требования от цедента к цессионарию осуществляется вне зависимости от того, был ли должник уведомлен об уступке. Соответственно, уведомление об уступке находится за пределами юридического состава цессии и не оказывает влияния ни на действительность совершенной уступки, ни на момент ее вступления в силу.</w:t>
      </w:r>
      <w:r w:rsidRPr="00263C53">
        <w:rPr>
          <w:rStyle w:val="aa"/>
          <w:rFonts w:ascii="Times New Roman" w:hAnsi="Times New Roman" w:cs="Times New Roman"/>
          <w:bCs/>
          <w:sz w:val="28"/>
          <w:szCs w:val="28"/>
        </w:rPr>
        <w:footnoteReference w:id="43"/>
      </w:r>
      <w:r w:rsidRPr="00263C53">
        <w:rPr>
          <w:rFonts w:ascii="Times New Roman" w:hAnsi="Times New Roman" w:cs="Times New Roman"/>
          <w:bCs/>
          <w:sz w:val="28"/>
          <w:szCs w:val="28"/>
        </w:rPr>
        <w:t xml:space="preserve"> Указанное обстоятельство может привести к тому, что между моментом перехода требования и моментом доставки уведомления об уступке должнику может существовать период времени, на протяжении которого цедент более не является кредитором, однако на стороне должника складывается </w:t>
      </w:r>
      <w:r w:rsidRPr="00263C53">
        <w:rPr>
          <w:rFonts w:ascii="Times New Roman" w:hAnsi="Times New Roman" w:cs="Times New Roman"/>
          <w:bCs/>
          <w:i/>
          <w:sz w:val="28"/>
          <w:szCs w:val="28"/>
        </w:rPr>
        <w:t>видимость кредиторства цедента</w:t>
      </w:r>
      <w:r w:rsidRPr="00263C53">
        <w:rPr>
          <w:rFonts w:ascii="Times New Roman" w:hAnsi="Times New Roman" w:cs="Times New Roman"/>
          <w:bCs/>
          <w:sz w:val="28"/>
          <w:szCs w:val="28"/>
        </w:rPr>
        <w:t>.</w:t>
      </w:r>
      <w:r w:rsidRPr="00263C53">
        <w:rPr>
          <w:rStyle w:val="aa"/>
          <w:rFonts w:ascii="Times New Roman" w:hAnsi="Times New Roman" w:cs="Times New Roman"/>
          <w:bCs/>
          <w:sz w:val="28"/>
          <w:szCs w:val="28"/>
        </w:rPr>
        <w:footnoteReference w:id="44"/>
      </w:r>
    </w:p>
    <w:p w14:paraId="38B74E73" w14:textId="77777777" w:rsidR="005D1D1C" w:rsidRPr="00263C53" w:rsidRDefault="005D1D1C" w:rsidP="00832C93">
      <w:pPr>
        <w:spacing w:after="0" w:line="420" w:lineRule="exact"/>
        <w:ind w:firstLine="709"/>
        <w:jc w:val="both"/>
        <w:rPr>
          <w:rFonts w:ascii="Times New Roman" w:hAnsi="Times New Roman" w:cs="Times New Roman"/>
          <w:bCs/>
          <w:sz w:val="28"/>
          <w:szCs w:val="28"/>
        </w:rPr>
      </w:pPr>
      <w:r w:rsidRPr="00263C53">
        <w:rPr>
          <w:rFonts w:ascii="Times New Roman" w:hAnsi="Times New Roman" w:cs="Times New Roman"/>
          <w:bCs/>
          <w:sz w:val="28"/>
          <w:szCs w:val="28"/>
        </w:rPr>
        <w:t xml:space="preserve">Как справедливо подчеркивается в литературе, доверие должника к видимости кредиторства должно быть защищено. Пока должник не получил уведомление об уступке требования, «он должен иметь возможность верить, что старый кредитор – это кредитор, которому он может платить, и с которым он может совершать все, что необходимо для дальнейшего развития </w:t>
      </w:r>
      <w:r w:rsidRPr="00263C53">
        <w:rPr>
          <w:rFonts w:ascii="Times New Roman" w:hAnsi="Times New Roman" w:cs="Times New Roman"/>
          <w:bCs/>
          <w:sz w:val="28"/>
          <w:szCs w:val="28"/>
        </w:rPr>
        <w:lastRenderedPageBreak/>
        <w:t>обязательства. Противоположное допущение уничтожило бы всякую прочность в обязательственных правоотношениях».</w:t>
      </w:r>
      <w:r w:rsidRPr="00263C53">
        <w:rPr>
          <w:rStyle w:val="aa"/>
          <w:rFonts w:ascii="Times New Roman" w:hAnsi="Times New Roman" w:cs="Times New Roman"/>
          <w:bCs/>
          <w:sz w:val="28"/>
          <w:szCs w:val="28"/>
        </w:rPr>
        <w:footnoteReference w:id="45"/>
      </w:r>
      <w:r w:rsidRPr="00263C53">
        <w:rPr>
          <w:rFonts w:ascii="Times New Roman" w:hAnsi="Times New Roman" w:cs="Times New Roman"/>
          <w:bCs/>
          <w:sz w:val="28"/>
          <w:szCs w:val="28"/>
        </w:rPr>
        <w:t xml:space="preserve"> Иными словами, должник, который не был поставлен в известность об изменении кредитора по обязательству заинтересованными в этом лицами, не должен терпеть какой-либо ущерб.</w:t>
      </w:r>
      <w:r w:rsidRPr="00263C53">
        <w:rPr>
          <w:rStyle w:val="aa"/>
          <w:rFonts w:ascii="Times New Roman" w:hAnsi="Times New Roman" w:cs="Times New Roman"/>
          <w:bCs/>
          <w:sz w:val="28"/>
          <w:szCs w:val="28"/>
        </w:rPr>
        <w:footnoteReference w:id="46"/>
      </w:r>
    </w:p>
    <w:p w14:paraId="6B4970EF" w14:textId="77777777" w:rsidR="005D1D1C" w:rsidRPr="00263C53" w:rsidRDefault="005D1D1C" w:rsidP="00832C93">
      <w:pPr>
        <w:spacing w:after="0" w:line="420" w:lineRule="exact"/>
        <w:ind w:firstLine="709"/>
        <w:jc w:val="both"/>
        <w:rPr>
          <w:rFonts w:ascii="Times New Roman" w:hAnsi="Times New Roman" w:cs="Times New Roman"/>
          <w:bCs/>
          <w:sz w:val="28"/>
          <w:szCs w:val="28"/>
        </w:rPr>
      </w:pPr>
      <w:r w:rsidRPr="00263C53">
        <w:rPr>
          <w:rFonts w:ascii="Times New Roman" w:hAnsi="Times New Roman" w:cs="Times New Roman"/>
          <w:bCs/>
          <w:sz w:val="28"/>
          <w:szCs w:val="28"/>
        </w:rPr>
        <w:t>Возможные последствия защиты доверия должника к сохраняющейся до момента уведомления об уступке видимости кредиторства охватываются понятием риска неблагоприятных последствий неуведомления должника об уступке требования, который в силу п. 3 ст. 382 ГК РФ возлагается на цессионария. В чем же может заключаться риск неблагоприятных последствий в обозначенном понимании?</w:t>
      </w:r>
    </w:p>
    <w:p w14:paraId="7B7E74E3" w14:textId="77777777" w:rsidR="005D1D1C" w:rsidRPr="00263C53" w:rsidRDefault="005D1D1C" w:rsidP="00832C93">
      <w:pPr>
        <w:spacing w:after="0" w:line="420" w:lineRule="exact"/>
        <w:ind w:firstLine="709"/>
        <w:jc w:val="both"/>
        <w:rPr>
          <w:rFonts w:ascii="Times New Roman" w:hAnsi="Times New Roman" w:cs="Times New Roman"/>
          <w:sz w:val="28"/>
          <w:szCs w:val="28"/>
        </w:rPr>
      </w:pPr>
      <w:r w:rsidRPr="00263C53">
        <w:rPr>
          <w:rFonts w:ascii="Times New Roman" w:hAnsi="Times New Roman" w:cs="Times New Roman"/>
          <w:bCs/>
          <w:sz w:val="28"/>
          <w:szCs w:val="28"/>
        </w:rPr>
        <w:t>Из п. 3 ст. 382 ГК РФ следует, что под риском неблагоприятных последствий, связанных с защитой доверия должника к видимости кредиторства цедента, законодатель, как минимум, понимает возможность утраты цессионарием приобретенного права требования ввиду прекращения обязательства, требование из которого уступлено, исполнением должника цеденту, произведенным до момента получения должником уведомления об уступке. Как верно отмечается в литературе, в данном случае срабатывает прямо указанная в законе фикция вручения исполнения надлежащему лицу: несмотря на то, что исполнение вручается не кредитору, право приравнивает такое исполнение к исполнению в адрес кредитора для целей защиты должника.</w:t>
      </w:r>
      <w:r w:rsidRPr="00263C53">
        <w:rPr>
          <w:rStyle w:val="aa"/>
          <w:rFonts w:ascii="Times New Roman" w:hAnsi="Times New Roman" w:cs="Times New Roman"/>
          <w:bCs/>
          <w:sz w:val="28"/>
          <w:szCs w:val="28"/>
        </w:rPr>
        <w:footnoteReference w:id="47"/>
      </w:r>
      <w:r w:rsidRPr="00263C53">
        <w:rPr>
          <w:rFonts w:ascii="Times New Roman" w:hAnsi="Times New Roman" w:cs="Times New Roman"/>
          <w:bCs/>
          <w:sz w:val="28"/>
          <w:szCs w:val="28"/>
        </w:rPr>
        <w:t xml:space="preserve"> При этом необходимо отметить, что </w:t>
      </w:r>
      <w:r w:rsidRPr="00263C53">
        <w:rPr>
          <w:rFonts w:ascii="Times New Roman" w:hAnsi="Times New Roman" w:cs="Times New Roman"/>
          <w:sz w:val="28"/>
          <w:szCs w:val="28"/>
        </w:rPr>
        <w:t>из системного толкования ст. 165.1 ГК РФ и п. 3 ст. 382 ГК РФ следует, что под моментом получения уведомления необходимо понимать не момент фактического ознакомления должника с уведомлением, а момент его доставки должнику. Словосочетание «получение уведомления» должником содержится и в других нормах ГК РФ, при этом в дальнейшем под ним будет пониматься именно доставка должнику уведомления об уступке.</w:t>
      </w:r>
    </w:p>
    <w:p w14:paraId="3D57103E" w14:textId="77777777" w:rsidR="005D1D1C" w:rsidRPr="00263C53" w:rsidRDefault="005D1D1C" w:rsidP="00832C93">
      <w:pPr>
        <w:spacing w:after="0" w:line="420" w:lineRule="exact"/>
        <w:ind w:firstLine="709"/>
        <w:jc w:val="both"/>
        <w:rPr>
          <w:rFonts w:ascii="Times New Roman" w:hAnsi="Times New Roman" w:cs="Times New Roman"/>
          <w:sz w:val="28"/>
          <w:szCs w:val="28"/>
        </w:rPr>
      </w:pPr>
      <w:r w:rsidRPr="00263C53">
        <w:rPr>
          <w:rFonts w:ascii="Times New Roman" w:hAnsi="Times New Roman" w:cs="Times New Roman"/>
          <w:bCs/>
          <w:sz w:val="28"/>
          <w:szCs w:val="28"/>
        </w:rPr>
        <w:t xml:space="preserve">Безусловно, несение цессионарием риска утраты приобретенного права требования ввиду исполнения неуведомленным об уступке должником обязательства цеденту не означает, что цедент может оставить у себя </w:t>
      </w:r>
      <w:r w:rsidRPr="00263C53">
        <w:rPr>
          <w:rFonts w:ascii="Times New Roman" w:hAnsi="Times New Roman" w:cs="Times New Roman"/>
          <w:bCs/>
          <w:sz w:val="28"/>
          <w:szCs w:val="28"/>
        </w:rPr>
        <w:lastRenderedPageBreak/>
        <w:t>полученное от должника. В указанном случае на стороне цедента возникает неосновательное обогащение, поскольку цедент приобретает имущество в отсутствие правового основания (он более не является кредитором по обязательству) за счет другого лица (цессионария). Соответственно, цессионарий вправе истребовать от цедента неосновательное обогащение по правилам гл. 60 ГК РФ.</w:t>
      </w:r>
      <w:r w:rsidRPr="00263C53">
        <w:rPr>
          <w:rStyle w:val="aa"/>
          <w:rFonts w:ascii="Times New Roman" w:hAnsi="Times New Roman" w:cs="Times New Roman"/>
          <w:bCs/>
          <w:sz w:val="28"/>
          <w:szCs w:val="28"/>
        </w:rPr>
        <w:footnoteReference w:id="48"/>
      </w:r>
      <w:r w:rsidRPr="00263C53">
        <w:rPr>
          <w:rFonts w:ascii="Times New Roman" w:hAnsi="Times New Roman" w:cs="Times New Roman"/>
          <w:bCs/>
          <w:sz w:val="28"/>
          <w:szCs w:val="28"/>
        </w:rPr>
        <w:t xml:space="preserve"> Однако в данном случае цессионарий будет нести риск невозможности или затруднительности фактического возврата неосновательно приобретенного цедентом имущества при несостоятельности последнего.</w:t>
      </w:r>
      <w:r w:rsidRPr="00263C53">
        <w:rPr>
          <w:rStyle w:val="aa"/>
          <w:rFonts w:ascii="Times New Roman" w:hAnsi="Times New Roman" w:cs="Times New Roman"/>
          <w:bCs/>
          <w:sz w:val="28"/>
          <w:szCs w:val="28"/>
        </w:rPr>
        <w:footnoteReference w:id="49"/>
      </w:r>
    </w:p>
    <w:p w14:paraId="5016E407" w14:textId="77777777" w:rsidR="005D1D1C" w:rsidRPr="00263C53" w:rsidRDefault="005D1D1C" w:rsidP="00832C93">
      <w:pPr>
        <w:spacing w:after="0" w:line="420" w:lineRule="exact"/>
        <w:ind w:firstLine="709"/>
        <w:jc w:val="both"/>
        <w:rPr>
          <w:rFonts w:ascii="Times New Roman" w:hAnsi="Times New Roman" w:cs="Times New Roman"/>
          <w:bCs/>
          <w:sz w:val="28"/>
          <w:szCs w:val="28"/>
        </w:rPr>
      </w:pPr>
      <w:r w:rsidRPr="00263C53">
        <w:rPr>
          <w:rFonts w:ascii="Times New Roman" w:hAnsi="Times New Roman" w:cs="Times New Roman"/>
          <w:bCs/>
          <w:sz w:val="28"/>
          <w:szCs w:val="28"/>
        </w:rPr>
        <w:t>Вместе с тем только ли возможность прекращения обязательства, требование из которого уступлено, исполнением должника цеденту составляет содержание риска неблагоприятных последствий, связанных с защитой доверия должника к видимости кредиторства цедента? Представляется, что такое ограничительное толкование является неверным, и существует значительно большее количество последствий подобной защиты, риск которых несет цессионарий.</w:t>
      </w:r>
    </w:p>
    <w:p w14:paraId="1936C1A7" w14:textId="73D96C03" w:rsidR="005D1D1C" w:rsidRPr="00263C53" w:rsidRDefault="005D1D1C" w:rsidP="00832C93">
      <w:pPr>
        <w:spacing w:after="0" w:line="420" w:lineRule="exact"/>
        <w:ind w:firstLine="709"/>
        <w:jc w:val="both"/>
        <w:rPr>
          <w:rFonts w:ascii="Times New Roman" w:hAnsi="Times New Roman" w:cs="Times New Roman"/>
          <w:bCs/>
          <w:sz w:val="28"/>
          <w:szCs w:val="28"/>
        </w:rPr>
      </w:pPr>
      <w:r w:rsidRPr="00263C53">
        <w:rPr>
          <w:rFonts w:ascii="Times New Roman" w:hAnsi="Times New Roman" w:cs="Times New Roman"/>
          <w:bCs/>
          <w:sz w:val="28"/>
          <w:szCs w:val="28"/>
        </w:rPr>
        <w:t xml:space="preserve">Прежде всего, риск неблагоприятных последствий, связанных с защитой доверия должника к видимости кредиторства цедента, должен охватывать случаи </w:t>
      </w:r>
      <w:r w:rsidRPr="00263C53">
        <w:rPr>
          <w:rFonts w:ascii="Times New Roman" w:hAnsi="Times New Roman" w:cs="Times New Roman"/>
          <w:bCs/>
          <w:i/>
          <w:sz w:val="28"/>
          <w:szCs w:val="28"/>
        </w:rPr>
        <w:t>прекращения обязательства</w:t>
      </w:r>
      <w:r w:rsidRPr="00263C53">
        <w:rPr>
          <w:rFonts w:ascii="Times New Roman" w:hAnsi="Times New Roman" w:cs="Times New Roman"/>
          <w:bCs/>
          <w:sz w:val="28"/>
          <w:szCs w:val="28"/>
        </w:rPr>
        <w:t xml:space="preserve">, требование из которого уступлено, по </w:t>
      </w:r>
      <w:r w:rsidRPr="00263C53">
        <w:rPr>
          <w:rFonts w:ascii="Times New Roman" w:hAnsi="Times New Roman" w:cs="Times New Roman"/>
          <w:bCs/>
          <w:i/>
          <w:sz w:val="28"/>
          <w:szCs w:val="28"/>
        </w:rPr>
        <w:t>иным основаниям</w:t>
      </w:r>
      <w:r w:rsidRPr="00263C53">
        <w:rPr>
          <w:rFonts w:ascii="Times New Roman" w:hAnsi="Times New Roman" w:cs="Times New Roman"/>
          <w:bCs/>
          <w:sz w:val="28"/>
          <w:szCs w:val="28"/>
        </w:rPr>
        <w:t xml:space="preserve">. Так, неуведомленный об уступке требования должник может предоставить </w:t>
      </w:r>
      <w:r w:rsidR="00D73BDE" w:rsidRPr="00263C53">
        <w:rPr>
          <w:rFonts w:ascii="Times New Roman" w:hAnsi="Times New Roman" w:cs="Times New Roman"/>
          <w:bCs/>
          <w:sz w:val="28"/>
          <w:szCs w:val="28"/>
        </w:rPr>
        <w:t>цеденту</w:t>
      </w:r>
      <w:r w:rsidRPr="00263C53">
        <w:rPr>
          <w:rFonts w:ascii="Times New Roman" w:hAnsi="Times New Roman" w:cs="Times New Roman"/>
          <w:bCs/>
          <w:sz w:val="28"/>
          <w:szCs w:val="28"/>
        </w:rPr>
        <w:t xml:space="preserve"> отступное (ст. 409 ГК РФ) или осуществить зачет против требования цедента (ст. 410 ГК РФ). </w:t>
      </w:r>
      <w:proofErr w:type="gramStart"/>
      <w:r w:rsidRPr="00263C53">
        <w:rPr>
          <w:rFonts w:ascii="Times New Roman" w:hAnsi="Times New Roman" w:cs="Times New Roman"/>
          <w:bCs/>
          <w:sz w:val="28"/>
          <w:szCs w:val="28"/>
        </w:rPr>
        <w:t xml:space="preserve">В период сохраняющейся видимости кредиторства цедент и должник могут заключить соглашение о новации (ст. 414 ГК РФ), цедент может простить долг должнику (ст. 415 ГК РФ) и т. д. При </w:t>
      </w:r>
      <w:r w:rsidRPr="00263C53">
        <w:rPr>
          <w:rFonts w:ascii="Times New Roman" w:hAnsi="Times New Roman" w:cs="Times New Roman"/>
          <w:bCs/>
          <w:sz w:val="28"/>
          <w:szCs w:val="28"/>
        </w:rPr>
        <w:lastRenderedPageBreak/>
        <w:t>этом в случае прекращения обязательства, требование из которого уступлено, цессионарий также утрачивает обеспечение исполнения обязательства, которое прекращается вместе с основным обязательством (п. 4 ст. 329 ГК РФ).</w:t>
      </w:r>
      <w:proofErr w:type="gramEnd"/>
      <w:r w:rsidRPr="00263C53">
        <w:rPr>
          <w:rFonts w:ascii="Times New Roman" w:hAnsi="Times New Roman" w:cs="Times New Roman"/>
          <w:bCs/>
          <w:sz w:val="28"/>
          <w:szCs w:val="28"/>
        </w:rPr>
        <w:t xml:space="preserve"> Соответственно, </w:t>
      </w:r>
      <w:r w:rsidRPr="00263C53">
        <w:rPr>
          <w:rFonts w:ascii="Times New Roman" w:hAnsi="Times New Roman" w:cs="Times New Roman"/>
          <w:bCs/>
          <w:i/>
          <w:sz w:val="28"/>
          <w:szCs w:val="28"/>
        </w:rPr>
        <w:t>риск утраты обеспечения</w:t>
      </w:r>
      <w:r w:rsidRPr="00263C53">
        <w:rPr>
          <w:rFonts w:ascii="Times New Roman" w:hAnsi="Times New Roman" w:cs="Times New Roman"/>
          <w:bCs/>
          <w:sz w:val="28"/>
          <w:szCs w:val="28"/>
        </w:rPr>
        <w:t xml:space="preserve"> также возлагается на цессионария.</w:t>
      </w:r>
      <w:r w:rsidRPr="00263C53">
        <w:rPr>
          <w:rFonts w:ascii="Times New Roman" w:hAnsi="Times New Roman" w:cs="Times New Roman"/>
          <w:bCs/>
          <w:sz w:val="28"/>
          <w:szCs w:val="28"/>
          <w:vertAlign w:val="superscript"/>
        </w:rPr>
        <w:footnoteReference w:id="50"/>
      </w:r>
    </w:p>
    <w:p w14:paraId="64AFE6BA" w14:textId="77777777" w:rsidR="005D1D1C" w:rsidRPr="00263C53" w:rsidRDefault="005D1D1C" w:rsidP="00832C93">
      <w:pPr>
        <w:spacing w:after="0" w:line="420" w:lineRule="exact"/>
        <w:ind w:firstLine="709"/>
        <w:jc w:val="both"/>
        <w:rPr>
          <w:rFonts w:ascii="Times New Roman" w:hAnsi="Times New Roman" w:cs="Times New Roman"/>
          <w:bCs/>
          <w:sz w:val="28"/>
          <w:szCs w:val="28"/>
        </w:rPr>
      </w:pPr>
      <w:r w:rsidRPr="00263C53">
        <w:rPr>
          <w:rFonts w:ascii="Times New Roman" w:hAnsi="Times New Roman" w:cs="Times New Roman"/>
          <w:bCs/>
          <w:sz w:val="28"/>
          <w:szCs w:val="28"/>
        </w:rPr>
        <w:t xml:space="preserve">Помимо этого, риск неблагоприятных последствий, связанных с защитой доверия должника к видимости кредиторства цедента, должен охватывать и ситуации </w:t>
      </w:r>
      <w:r w:rsidRPr="00263C53">
        <w:rPr>
          <w:rFonts w:ascii="Times New Roman" w:hAnsi="Times New Roman" w:cs="Times New Roman"/>
          <w:bCs/>
          <w:i/>
          <w:sz w:val="28"/>
          <w:szCs w:val="28"/>
        </w:rPr>
        <w:t>изменения договора</w:t>
      </w:r>
      <w:r w:rsidRPr="00263C53">
        <w:rPr>
          <w:rFonts w:ascii="Times New Roman" w:hAnsi="Times New Roman" w:cs="Times New Roman"/>
          <w:bCs/>
          <w:sz w:val="28"/>
          <w:szCs w:val="28"/>
        </w:rPr>
        <w:t>, требование из которого уступлено, по соглашению между должником и цедентом до момента получения должником уведомления об уступке права требования. Например, цедент и цессионарий могут внести изменение в договор, предполагающее уменьшение размера долга, либо увеличение срока исполнения обязанности должником.</w:t>
      </w:r>
    </w:p>
    <w:p w14:paraId="4B335D37" w14:textId="77777777" w:rsidR="005D1D1C" w:rsidRPr="00263C53" w:rsidRDefault="005D1D1C" w:rsidP="00832C93">
      <w:pPr>
        <w:spacing w:after="0" w:line="420" w:lineRule="exact"/>
        <w:ind w:firstLine="709"/>
        <w:jc w:val="both"/>
        <w:rPr>
          <w:rFonts w:ascii="Times New Roman" w:hAnsi="Times New Roman" w:cs="Times New Roman"/>
          <w:bCs/>
          <w:sz w:val="28"/>
          <w:szCs w:val="28"/>
        </w:rPr>
      </w:pPr>
      <w:r w:rsidRPr="00263C53">
        <w:rPr>
          <w:rFonts w:ascii="Times New Roman" w:hAnsi="Times New Roman" w:cs="Times New Roman"/>
          <w:bCs/>
          <w:sz w:val="28"/>
          <w:szCs w:val="28"/>
        </w:rPr>
        <w:t xml:space="preserve">Такое определение содержания риска неблагоприятных последствий неуведомления должника об уступке, который несет цессионарий, может быть объяснено тем, что на стороне </w:t>
      </w:r>
      <w:proofErr w:type="gramStart"/>
      <w:r w:rsidRPr="00263C53">
        <w:rPr>
          <w:rFonts w:ascii="Times New Roman" w:hAnsi="Times New Roman" w:cs="Times New Roman"/>
          <w:bCs/>
          <w:sz w:val="28"/>
          <w:szCs w:val="28"/>
        </w:rPr>
        <w:t>должника</w:t>
      </w:r>
      <w:proofErr w:type="gramEnd"/>
      <w:r w:rsidRPr="00263C53">
        <w:rPr>
          <w:rFonts w:ascii="Times New Roman" w:hAnsi="Times New Roman" w:cs="Times New Roman"/>
          <w:bCs/>
          <w:sz w:val="28"/>
          <w:szCs w:val="28"/>
        </w:rPr>
        <w:t xml:space="preserve"> как в случае исполнения обязательства, так и при его прекращении по иным основаниям, либо изменении договора имеется одинаковая видимость кредиторства цедента. Соответственно, системная защита доверия должника к такой видимости кредиторства требует возложения на цессионария обозначенного риска.</w:t>
      </w:r>
    </w:p>
    <w:p w14:paraId="0C8BD330" w14:textId="77777777" w:rsidR="005D1D1C" w:rsidRPr="00263C53" w:rsidRDefault="005D1D1C" w:rsidP="00832C93">
      <w:pPr>
        <w:spacing w:after="0" w:line="420" w:lineRule="exact"/>
        <w:ind w:firstLine="709"/>
        <w:jc w:val="both"/>
        <w:rPr>
          <w:rFonts w:ascii="Times New Roman" w:hAnsi="Times New Roman" w:cs="Times New Roman"/>
          <w:bCs/>
          <w:sz w:val="28"/>
          <w:szCs w:val="28"/>
        </w:rPr>
      </w:pPr>
      <w:r w:rsidRPr="00263C53">
        <w:rPr>
          <w:rFonts w:ascii="Times New Roman" w:hAnsi="Times New Roman" w:cs="Times New Roman"/>
          <w:bCs/>
          <w:sz w:val="28"/>
          <w:szCs w:val="28"/>
        </w:rPr>
        <w:t xml:space="preserve">Более того, данный вывод может быть обоснован и нормативно. Как уже было указано, в силу п. 3 ст. 382 ГК РФ цессионарий несет риск неблагоприятных последствий неуведомления должника об уступке требования в целом. Возможность прекращения обязательства, требование из которого уступлено, предоставлением должником исполнения цеденту является лишь прямо предусмотренным законом примером таких неблагоприятных последствий. Однако прямое указание в законе на одно из неблагоприятных последствий, возможно, по мысли законодателя, наиболее распространенное, не может вытеснять общее правило, предполагающее возложение риска </w:t>
      </w:r>
      <w:r w:rsidRPr="00263C53">
        <w:rPr>
          <w:rFonts w:ascii="Times New Roman" w:hAnsi="Times New Roman" w:cs="Times New Roman"/>
          <w:bCs/>
          <w:i/>
          <w:sz w:val="28"/>
          <w:szCs w:val="28"/>
        </w:rPr>
        <w:t xml:space="preserve">всех </w:t>
      </w:r>
      <w:r w:rsidRPr="00263C53">
        <w:rPr>
          <w:rFonts w:ascii="Times New Roman" w:hAnsi="Times New Roman" w:cs="Times New Roman"/>
          <w:bCs/>
          <w:sz w:val="28"/>
          <w:szCs w:val="28"/>
        </w:rPr>
        <w:t>неблагоприятных последствий неуведомления должника об уступке требования на цессионария.</w:t>
      </w:r>
    </w:p>
    <w:p w14:paraId="6B31817F" w14:textId="77777777" w:rsidR="005D1D1C" w:rsidRPr="00263C53" w:rsidRDefault="005D1D1C" w:rsidP="00832C93">
      <w:pPr>
        <w:spacing w:after="0" w:line="420" w:lineRule="exact"/>
        <w:ind w:firstLine="709"/>
        <w:jc w:val="both"/>
        <w:rPr>
          <w:rFonts w:ascii="Times New Roman" w:hAnsi="Times New Roman" w:cs="Times New Roman"/>
          <w:bCs/>
          <w:sz w:val="28"/>
          <w:szCs w:val="28"/>
        </w:rPr>
      </w:pPr>
      <w:r w:rsidRPr="00263C53">
        <w:rPr>
          <w:rFonts w:ascii="Times New Roman" w:hAnsi="Times New Roman" w:cs="Times New Roman"/>
          <w:bCs/>
          <w:sz w:val="28"/>
          <w:szCs w:val="28"/>
        </w:rPr>
        <w:t>Вывод о несении цессионарием риска приведенных неблагоприятных последствий подтверждается и в литературе.</w:t>
      </w:r>
      <w:r w:rsidRPr="00263C53">
        <w:rPr>
          <w:rStyle w:val="aa"/>
          <w:rFonts w:ascii="Times New Roman" w:hAnsi="Times New Roman" w:cs="Times New Roman"/>
          <w:bCs/>
          <w:sz w:val="28"/>
          <w:szCs w:val="28"/>
        </w:rPr>
        <w:footnoteReference w:id="51"/>
      </w:r>
      <w:r w:rsidRPr="00263C53">
        <w:rPr>
          <w:rFonts w:ascii="Times New Roman" w:hAnsi="Times New Roman" w:cs="Times New Roman"/>
          <w:bCs/>
          <w:sz w:val="28"/>
          <w:szCs w:val="28"/>
        </w:rPr>
        <w:t xml:space="preserve"> Также данный подход </w:t>
      </w:r>
      <w:r w:rsidRPr="00263C53">
        <w:rPr>
          <w:rFonts w:ascii="Times New Roman" w:hAnsi="Times New Roman" w:cs="Times New Roman"/>
          <w:bCs/>
          <w:sz w:val="28"/>
          <w:szCs w:val="28"/>
        </w:rPr>
        <w:lastRenderedPageBreak/>
        <w:t>соответствует решению, предусмотренному в п. 1 ст. 20 Конвенц</w:t>
      </w:r>
      <w:proofErr w:type="gramStart"/>
      <w:r w:rsidRPr="00263C53">
        <w:rPr>
          <w:rFonts w:ascii="Times New Roman" w:hAnsi="Times New Roman" w:cs="Times New Roman"/>
          <w:bCs/>
          <w:sz w:val="28"/>
          <w:szCs w:val="28"/>
        </w:rPr>
        <w:t>ии ОО</w:t>
      </w:r>
      <w:proofErr w:type="gramEnd"/>
      <w:r w:rsidRPr="00263C53">
        <w:rPr>
          <w:rFonts w:ascii="Times New Roman" w:hAnsi="Times New Roman" w:cs="Times New Roman"/>
          <w:bCs/>
          <w:sz w:val="28"/>
          <w:szCs w:val="28"/>
        </w:rPr>
        <w:t>Н об уступке дебиторской задолженности. В соответствии с ним договоренность, которая заключена между цедентом и должником до уведомления об уступке и которая затрагивает права цессионария, имеет силу в отношении цессионария, и цессионарий приобретает соответствующие права. Также в судебной практике сложился подход, подтверждающий несение цессионарием риска прекращения обязательства, требование из которого уступлено, зачетом, совершенным до момента уведомления должника об уступке.</w:t>
      </w:r>
      <w:r w:rsidRPr="00263C53">
        <w:rPr>
          <w:rStyle w:val="aa"/>
          <w:rFonts w:ascii="Times New Roman" w:hAnsi="Times New Roman" w:cs="Times New Roman"/>
          <w:bCs/>
          <w:sz w:val="28"/>
          <w:szCs w:val="28"/>
        </w:rPr>
        <w:footnoteReference w:id="52"/>
      </w:r>
    </w:p>
    <w:p w14:paraId="6541D3A7" w14:textId="77777777" w:rsidR="005D1D1C" w:rsidRPr="00263C53" w:rsidRDefault="005D1D1C" w:rsidP="00832C93">
      <w:pPr>
        <w:spacing w:after="0" w:line="420" w:lineRule="exact"/>
        <w:ind w:firstLine="709"/>
        <w:jc w:val="both"/>
        <w:rPr>
          <w:rFonts w:ascii="Times New Roman" w:hAnsi="Times New Roman" w:cs="Times New Roman"/>
          <w:bCs/>
          <w:sz w:val="28"/>
          <w:szCs w:val="28"/>
        </w:rPr>
      </w:pPr>
      <w:r w:rsidRPr="00263C53">
        <w:rPr>
          <w:rFonts w:ascii="Times New Roman" w:hAnsi="Times New Roman" w:cs="Times New Roman"/>
          <w:bCs/>
          <w:sz w:val="28"/>
          <w:szCs w:val="28"/>
        </w:rPr>
        <w:t xml:space="preserve">Как верно подчеркивает А. В. </w:t>
      </w:r>
      <w:proofErr w:type="spellStart"/>
      <w:r w:rsidRPr="00263C53">
        <w:rPr>
          <w:rFonts w:ascii="Times New Roman" w:hAnsi="Times New Roman" w:cs="Times New Roman"/>
          <w:bCs/>
          <w:sz w:val="28"/>
          <w:szCs w:val="28"/>
        </w:rPr>
        <w:t>Вошатко</w:t>
      </w:r>
      <w:proofErr w:type="spellEnd"/>
      <w:r w:rsidRPr="00263C53">
        <w:rPr>
          <w:rFonts w:ascii="Times New Roman" w:hAnsi="Times New Roman" w:cs="Times New Roman"/>
          <w:bCs/>
          <w:sz w:val="28"/>
          <w:szCs w:val="28"/>
        </w:rPr>
        <w:t xml:space="preserve">, идея защиты доверия должника к видимости кредиторства предполагает, что действия, совершенные в период сохраняющейся видимости кредиторства в отношениях между должником и цедентом по поводу уступленного требования, имеют силу против цессионария, и </w:t>
      </w:r>
      <w:proofErr w:type="gramStart"/>
      <w:r w:rsidRPr="00263C53">
        <w:rPr>
          <w:rFonts w:ascii="Times New Roman" w:hAnsi="Times New Roman" w:cs="Times New Roman"/>
          <w:bCs/>
          <w:sz w:val="28"/>
          <w:szCs w:val="28"/>
        </w:rPr>
        <w:t>на</w:t>
      </w:r>
      <w:proofErr w:type="gramEnd"/>
      <w:r w:rsidRPr="00263C53">
        <w:rPr>
          <w:rFonts w:ascii="Times New Roman" w:hAnsi="Times New Roman" w:cs="Times New Roman"/>
          <w:bCs/>
          <w:sz w:val="28"/>
          <w:szCs w:val="28"/>
        </w:rPr>
        <w:t xml:space="preserve"> </w:t>
      </w:r>
      <w:proofErr w:type="gramStart"/>
      <w:r w:rsidRPr="00263C53">
        <w:rPr>
          <w:rFonts w:ascii="Times New Roman" w:hAnsi="Times New Roman" w:cs="Times New Roman"/>
          <w:bCs/>
          <w:sz w:val="28"/>
          <w:szCs w:val="28"/>
        </w:rPr>
        <w:t>последнего</w:t>
      </w:r>
      <w:proofErr w:type="gramEnd"/>
      <w:r w:rsidRPr="00263C53">
        <w:rPr>
          <w:rFonts w:ascii="Times New Roman" w:hAnsi="Times New Roman" w:cs="Times New Roman"/>
          <w:bCs/>
          <w:sz w:val="28"/>
          <w:szCs w:val="28"/>
        </w:rPr>
        <w:t xml:space="preserve"> возлагается риск связанных с такой защитой неблагоприятных последствий. Указанный ри</w:t>
      </w:r>
      <w:proofErr w:type="gramStart"/>
      <w:r w:rsidRPr="00263C53">
        <w:rPr>
          <w:rFonts w:ascii="Times New Roman" w:hAnsi="Times New Roman" w:cs="Times New Roman"/>
          <w:bCs/>
          <w:sz w:val="28"/>
          <w:szCs w:val="28"/>
        </w:rPr>
        <w:t>ск вкл</w:t>
      </w:r>
      <w:proofErr w:type="gramEnd"/>
      <w:r w:rsidRPr="00263C53">
        <w:rPr>
          <w:rFonts w:ascii="Times New Roman" w:hAnsi="Times New Roman" w:cs="Times New Roman"/>
          <w:bCs/>
          <w:sz w:val="28"/>
          <w:szCs w:val="28"/>
        </w:rPr>
        <w:t>ючает в себя, в том числе, возможность прекращения уступленного цессионарию требования, ухудшения условий его реализации, утраты обеспечений</w:t>
      </w:r>
      <w:r w:rsidR="00764E0D" w:rsidRPr="00263C53">
        <w:rPr>
          <w:rFonts w:ascii="Times New Roman" w:hAnsi="Times New Roman" w:cs="Times New Roman"/>
          <w:bCs/>
          <w:sz w:val="28"/>
          <w:szCs w:val="28"/>
        </w:rPr>
        <w:t>.</w:t>
      </w:r>
      <w:r w:rsidRPr="00263C53">
        <w:rPr>
          <w:rStyle w:val="aa"/>
          <w:rFonts w:ascii="Times New Roman" w:hAnsi="Times New Roman" w:cs="Times New Roman"/>
          <w:bCs/>
          <w:sz w:val="28"/>
          <w:szCs w:val="28"/>
        </w:rPr>
        <w:footnoteReference w:id="53"/>
      </w:r>
    </w:p>
    <w:p w14:paraId="2961AAE0" w14:textId="1C0D7EEF" w:rsidR="005D1D1C" w:rsidRPr="00263C53" w:rsidRDefault="005D1D1C" w:rsidP="00892738">
      <w:pPr>
        <w:spacing w:after="0" w:line="420" w:lineRule="exact"/>
        <w:ind w:firstLine="709"/>
        <w:jc w:val="both"/>
        <w:rPr>
          <w:rFonts w:ascii="Times New Roman" w:hAnsi="Times New Roman" w:cs="Times New Roman"/>
          <w:bCs/>
          <w:sz w:val="28"/>
          <w:szCs w:val="28"/>
        </w:rPr>
      </w:pPr>
      <w:r w:rsidRPr="00263C53">
        <w:rPr>
          <w:rFonts w:ascii="Times New Roman" w:hAnsi="Times New Roman" w:cs="Times New Roman"/>
          <w:bCs/>
          <w:sz w:val="28"/>
          <w:szCs w:val="28"/>
        </w:rPr>
        <w:t xml:space="preserve">Однако несение цессионарием обозначенного риска осуществляется именно в рамках правоотношений между ним и должником. В рамках же правоотношений между цедентом и цессионарием за последним признается право на защиту ввиду утраты приобретенного требования или ухудшения условий его реализации. Так, в случае исполнения обязательства должником цеденту до момента </w:t>
      </w:r>
      <w:r w:rsidR="00126B52" w:rsidRPr="00263C53">
        <w:rPr>
          <w:rFonts w:ascii="Times New Roman" w:hAnsi="Times New Roman" w:cs="Times New Roman"/>
          <w:bCs/>
          <w:sz w:val="28"/>
          <w:szCs w:val="28"/>
        </w:rPr>
        <w:t>уведомления должника об уступке</w:t>
      </w:r>
      <w:r w:rsidR="00921C21" w:rsidRPr="00263C53">
        <w:rPr>
          <w:rFonts w:ascii="Times New Roman" w:hAnsi="Times New Roman" w:cs="Times New Roman"/>
          <w:bCs/>
          <w:sz w:val="28"/>
          <w:szCs w:val="28"/>
        </w:rPr>
        <w:t>,</w:t>
      </w:r>
      <w:r w:rsidRPr="00263C53">
        <w:rPr>
          <w:rFonts w:ascii="Times New Roman" w:hAnsi="Times New Roman" w:cs="Times New Roman"/>
          <w:bCs/>
          <w:sz w:val="28"/>
          <w:szCs w:val="28"/>
        </w:rPr>
        <w:t xml:space="preserve"> цессионарий вправе истребовать у цедента неосновательное обогащение.</w:t>
      </w:r>
      <w:r w:rsidR="006D6ACC" w:rsidRPr="00263C53">
        <w:rPr>
          <w:rFonts w:ascii="Times New Roman" w:hAnsi="Times New Roman" w:cs="Times New Roman"/>
          <w:bCs/>
          <w:sz w:val="28"/>
          <w:szCs w:val="28"/>
        </w:rPr>
        <w:t xml:space="preserve"> </w:t>
      </w:r>
      <w:r w:rsidR="003C6C03" w:rsidRPr="00263C53">
        <w:rPr>
          <w:rFonts w:ascii="Times New Roman" w:hAnsi="Times New Roman" w:cs="Times New Roman"/>
          <w:bCs/>
          <w:sz w:val="28"/>
          <w:szCs w:val="28"/>
        </w:rPr>
        <w:t>В случае прекращения</w:t>
      </w:r>
      <w:r w:rsidR="00A664AF" w:rsidRPr="00263C53">
        <w:rPr>
          <w:rFonts w:ascii="Times New Roman" w:hAnsi="Times New Roman" w:cs="Times New Roman"/>
          <w:bCs/>
          <w:sz w:val="28"/>
          <w:szCs w:val="28"/>
        </w:rPr>
        <w:t xml:space="preserve"> обязательства, требование из которого уступлено, по иным основаниям цессионарий </w:t>
      </w:r>
      <w:r w:rsidR="00892738" w:rsidRPr="00263C53">
        <w:rPr>
          <w:rFonts w:ascii="Times New Roman" w:hAnsi="Times New Roman" w:cs="Times New Roman"/>
          <w:bCs/>
          <w:sz w:val="28"/>
          <w:szCs w:val="28"/>
        </w:rPr>
        <w:t xml:space="preserve">в соответствии со ст. 390 ГК РФ вправе отказаться от договора, на основании которого осуществляется уступка, и потребовать возврата всего переданного </w:t>
      </w:r>
      <w:r w:rsidR="00683AA5" w:rsidRPr="00263C53">
        <w:rPr>
          <w:rFonts w:ascii="Times New Roman" w:hAnsi="Times New Roman" w:cs="Times New Roman"/>
          <w:bCs/>
          <w:sz w:val="28"/>
          <w:szCs w:val="28"/>
        </w:rPr>
        <w:t xml:space="preserve">им </w:t>
      </w:r>
      <w:r w:rsidR="00892738" w:rsidRPr="00263C53">
        <w:rPr>
          <w:rFonts w:ascii="Times New Roman" w:hAnsi="Times New Roman" w:cs="Times New Roman"/>
          <w:bCs/>
          <w:sz w:val="28"/>
          <w:szCs w:val="28"/>
        </w:rPr>
        <w:t xml:space="preserve">по такому договору, а также, по общему правилу, привлечь цедента к ответственности. </w:t>
      </w:r>
      <w:r w:rsidR="00FA67B7" w:rsidRPr="00263C53">
        <w:rPr>
          <w:rFonts w:ascii="Times New Roman" w:hAnsi="Times New Roman" w:cs="Times New Roman"/>
          <w:bCs/>
          <w:sz w:val="28"/>
          <w:szCs w:val="28"/>
        </w:rPr>
        <w:t xml:space="preserve">В случае изменения договора, требование из которого уступлено, по соглашению цедента и должника цессионарий также </w:t>
      </w:r>
      <w:r w:rsidR="00FA67B7" w:rsidRPr="00263C53">
        <w:rPr>
          <w:rFonts w:ascii="Times New Roman" w:hAnsi="Times New Roman" w:cs="Times New Roman"/>
          <w:bCs/>
          <w:sz w:val="28"/>
          <w:szCs w:val="28"/>
        </w:rPr>
        <w:lastRenderedPageBreak/>
        <w:t xml:space="preserve">вправе привлечь цедента к ответственности, а в ряде случаев, в зависимости от характера вносимых в договор изменений, отказаться от договора </w:t>
      </w:r>
      <w:r w:rsidR="00506CAC" w:rsidRPr="00263C53">
        <w:rPr>
          <w:rFonts w:ascii="Times New Roman" w:hAnsi="Times New Roman" w:cs="Times New Roman"/>
          <w:bCs/>
          <w:sz w:val="28"/>
          <w:szCs w:val="28"/>
        </w:rPr>
        <w:t>и потребовать возврата неосновательного обогащения.</w:t>
      </w:r>
    </w:p>
    <w:p w14:paraId="4A442856" w14:textId="7F77D336" w:rsidR="005D1D1C" w:rsidRPr="00263C53" w:rsidRDefault="005D1D1C" w:rsidP="00832C93">
      <w:pPr>
        <w:spacing w:after="0" w:line="420" w:lineRule="exact"/>
        <w:ind w:firstLine="709"/>
        <w:jc w:val="both"/>
        <w:rPr>
          <w:rFonts w:ascii="Times New Roman" w:hAnsi="Times New Roman" w:cs="Times New Roman"/>
          <w:bCs/>
          <w:sz w:val="28"/>
          <w:szCs w:val="28"/>
        </w:rPr>
      </w:pPr>
      <w:r w:rsidRPr="00263C53">
        <w:rPr>
          <w:rFonts w:ascii="Times New Roman" w:hAnsi="Times New Roman" w:cs="Times New Roman"/>
          <w:bCs/>
          <w:sz w:val="28"/>
          <w:szCs w:val="28"/>
        </w:rPr>
        <w:t>Также отметим, что функциональная направленность нормы п. 3 ст. 382 ГК РФ, возлагающей на цессионария риск неблагоприятных последствий неуведомления должника об уступке, состоит в защите интересов должника. Соответственно, данная норма является императивной в том смысле, что она не позволяет ухудшать положение должника договором, на основании которого осуществляется уступка требования.</w:t>
      </w:r>
      <w:r w:rsidRPr="00263C53">
        <w:rPr>
          <w:rStyle w:val="aa"/>
          <w:rFonts w:ascii="Times New Roman" w:hAnsi="Times New Roman" w:cs="Times New Roman"/>
          <w:bCs/>
          <w:sz w:val="28"/>
          <w:szCs w:val="28"/>
        </w:rPr>
        <w:footnoteReference w:id="54"/>
      </w:r>
      <w:r w:rsidRPr="00263C53">
        <w:rPr>
          <w:rFonts w:ascii="Times New Roman" w:hAnsi="Times New Roman" w:cs="Times New Roman"/>
          <w:bCs/>
          <w:sz w:val="28"/>
          <w:szCs w:val="28"/>
        </w:rPr>
        <w:t xml:space="preserve"> Например, цедент и цессионарий не могут договориться о том, что исполнение обязательства должником цеденту, произведенное до момента получения должником уведомления об уступке, не прекратит обязательство, требование из которого уступлено, и цессионарий будет вправе предъявлять требование об исполнении должнику. Однако если в таком договоре цедент и цессионарий не затронули права должника, а просто перераспределили между собой риски, связанные с отсутствием уведомления должника об уступке требования, то такое условие должно считаться действительным.</w:t>
      </w:r>
      <w:r w:rsidRPr="00263C53">
        <w:rPr>
          <w:rStyle w:val="aa"/>
          <w:rFonts w:ascii="Times New Roman" w:hAnsi="Times New Roman" w:cs="Times New Roman"/>
          <w:bCs/>
          <w:sz w:val="28"/>
          <w:szCs w:val="28"/>
        </w:rPr>
        <w:footnoteReference w:id="55"/>
      </w:r>
      <w:r w:rsidRPr="00263C53">
        <w:rPr>
          <w:rFonts w:ascii="Times New Roman" w:hAnsi="Times New Roman" w:cs="Times New Roman"/>
          <w:bCs/>
          <w:sz w:val="28"/>
          <w:szCs w:val="28"/>
        </w:rPr>
        <w:t xml:space="preserve"> Например, в договоре между цедентом и цессионарием обязанность по направлению должнику уведомления об уступке требования может быть возложена на цедента. В таком случае при исполнении обязательства должником цеденту ввиду отсутствия уведомления об уступке цедент будет обязан возместить цессионарию убытки при предъявлении последним соответствующего требования.</w:t>
      </w:r>
      <w:r w:rsidRPr="00263C53">
        <w:rPr>
          <w:rStyle w:val="aa"/>
          <w:rFonts w:ascii="Times New Roman" w:hAnsi="Times New Roman" w:cs="Times New Roman"/>
          <w:bCs/>
          <w:sz w:val="28"/>
          <w:szCs w:val="28"/>
        </w:rPr>
        <w:footnoteReference w:id="56"/>
      </w:r>
    </w:p>
    <w:p w14:paraId="33CC50D9" w14:textId="77777777" w:rsidR="005D1D1C" w:rsidRPr="00263C53" w:rsidRDefault="005D1D1C" w:rsidP="00832C93">
      <w:pPr>
        <w:spacing w:after="0" w:line="420" w:lineRule="exact"/>
        <w:ind w:firstLine="709"/>
        <w:jc w:val="both"/>
        <w:rPr>
          <w:rFonts w:ascii="Times New Roman" w:hAnsi="Times New Roman" w:cs="Times New Roman"/>
          <w:bCs/>
          <w:sz w:val="28"/>
          <w:szCs w:val="28"/>
        </w:rPr>
      </w:pPr>
      <w:r w:rsidRPr="00263C53">
        <w:rPr>
          <w:rFonts w:ascii="Times New Roman" w:hAnsi="Times New Roman" w:cs="Times New Roman"/>
          <w:bCs/>
          <w:sz w:val="28"/>
          <w:szCs w:val="28"/>
        </w:rPr>
        <w:t>Видимость кредиторства цедента, последствия защиты которой были только что рассмотрены, сохраняется на стороне должника до момента получения им уведомления об уступке требования. Соответственно, действие уведомления об уступке требования состоит в уничтожении сохраняющейся за цедентом видимости кредиторства.</w:t>
      </w:r>
      <w:r w:rsidRPr="00263C53">
        <w:rPr>
          <w:rStyle w:val="aa"/>
          <w:rFonts w:ascii="Times New Roman" w:hAnsi="Times New Roman" w:cs="Times New Roman"/>
          <w:bCs/>
          <w:sz w:val="28"/>
          <w:szCs w:val="28"/>
        </w:rPr>
        <w:footnoteReference w:id="57"/>
      </w:r>
    </w:p>
    <w:p w14:paraId="404653FF" w14:textId="77777777" w:rsidR="005D1D1C" w:rsidRPr="00263C53" w:rsidRDefault="005D1D1C" w:rsidP="00832C93">
      <w:pPr>
        <w:spacing w:after="0" w:line="420" w:lineRule="exact"/>
        <w:ind w:firstLine="709"/>
        <w:jc w:val="both"/>
        <w:rPr>
          <w:rFonts w:ascii="Times New Roman" w:hAnsi="Times New Roman" w:cs="Times New Roman"/>
          <w:bCs/>
          <w:sz w:val="28"/>
          <w:szCs w:val="28"/>
        </w:rPr>
      </w:pPr>
      <w:r w:rsidRPr="00263C53">
        <w:rPr>
          <w:rFonts w:ascii="Times New Roman" w:hAnsi="Times New Roman" w:cs="Times New Roman"/>
          <w:bCs/>
          <w:sz w:val="28"/>
          <w:szCs w:val="28"/>
        </w:rPr>
        <w:t xml:space="preserve">Должник, уведомленный об уступке права требования, обязан считать своим новым кредитором лицо, указанное в уведомлении в качестве </w:t>
      </w:r>
      <w:r w:rsidRPr="00263C53">
        <w:rPr>
          <w:rFonts w:ascii="Times New Roman" w:hAnsi="Times New Roman" w:cs="Times New Roman"/>
          <w:bCs/>
          <w:sz w:val="28"/>
          <w:szCs w:val="28"/>
        </w:rPr>
        <w:lastRenderedPageBreak/>
        <w:t>цессионария. Ввиду этого предоставление исполнения цеденту после получения уведомления об уступке не прекратит обязательство, требование из которого уступлено, и не будет исключать возможность предъявления цессионарием должнику требования об исполнении. Равным образом обязательство не прекратится по иным основаниям в результате совершения сделок между должником и цедентом. Соглашение между должником и цедентом об изменении договора, заключенное после уведомления должника об уступке, не будет иметь юридической силы. При этом в случае предоставления должником исполнения цеденту, предоставления цеденту отступного, либо исполнения нового обязательства, возникшего на основании соглашения о новации, должник праве истребовать у цедента неосновательное обогащение.</w:t>
      </w:r>
      <w:r w:rsidRPr="00263C53">
        <w:rPr>
          <w:rStyle w:val="aa"/>
          <w:rFonts w:ascii="Times New Roman" w:hAnsi="Times New Roman" w:cs="Times New Roman"/>
          <w:bCs/>
          <w:sz w:val="28"/>
          <w:szCs w:val="28"/>
        </w:rPr>
        <w:footnoteReference w:id="58"/>
      </w:r>
    </w:p>
    <w:p w14:paraId="65113C32" w14:textId="77777777" w:rsidR="005D1D1C" w:rsidRPr="00263C53" w:rsidRDefault="005D1D1C" w:rsidP="00832C93">
      <w:pPr>
        <w:spacing w:after="0" w:line="420" w:lineRule="exact"/>
        <w:ind w:firstLine="709"/>
        <w:jc w:val="both"/>
        <w:rPr>
          <w:rFonts w:ascii="Times New Roman" w:hAnsi="Times New Roman" w:cs="Times New Roman"/>
          <w:bCs/>
          <w:sz w:val="28"/>
          <w:szCs w:val="28"/>
        </w:rPr>
      </w:pPr>
      <w:r w:rsidRPr="00263C53">
        <w:rPr>
          <w:rFonts w:ascii="Times New Roman" w:hAnsi="Times New Roman" w:cs="Times New Roman"/>
          <w:bCs/>
          <w:sz w:val="28"/>
          <w:szCs w:val="28"/>
        </w:rPr>
        <w:t>Таким образом, в части определения фигуры кредитора по обязательству уведомление об уступке требования имеет следующее значение. С одной стороны, до момента его получения должником защищается доверие должника к видимости кредиторства цедента, а на цессионария возлагается риск неблагоприятных последствий, связанных с такой защитой. С другой стороны, полученное должником уведомление об уступке определяет для должника фигуру нового кредитора по обязательству и делает невозможным дальнейшее прекращение, либо изменение обязательства путем совершения сделок между должником и цедентом. Соответственно, «основное значение уведомления должника заключается в том, чтобы создать гарантии для добросовестного должника, уплатившего первоначальному кредитору, и, вместе с тем, если такого платежа еще не было, сделать платеж первоначальному кредитору недопустимым».</w:t>
      </w:r>
      <w:r w:rsidRPr="00263C53">
        <w:rPr>
          <w:rStyle w:val="aa"/>
          <w:rFonts w:ascii="Times New Roman" w:hAnsi="Times New Roman" w:cs="Times New Roman"/>
          <w:bCs/>
          <w:sz w:val="28"/>
          <w:szCs w:val="28"/>
        </w:rPr>
        <w:footnoteReference w:id="59"/>
      </w:r>
      <w:bookmarkStart w:id="59" w:name="_Toc510173556"/>
      <w:bookmarkStart w:id="60" w:name="_Toc510377544"/>
      <w:bookmarkStart w:id="61" w:name="_Toc510528062"/>
    </w:p>
    <w:p w14:paraId="613F2CD8" w14:textId="77777777" w:rsidR="005D1D1C" w:rsidRPr="00263C53" w:rsidRDefault="005D1D1C" w:rsidP="00756B7E">
      <w:pPr>
        <w:pStyle w:val="2"/>
        <w:rPr>
          <w:rFonts w:cs="Times New Roman"/>
          <w:szCs w:val="28"/>
        </w:rPr>
      </w:pPr>
      <w:bookmarkStart w:id="62" w:name="_Toc511318540"/>
      <w:bookmarkStart w:id="63" w:name="_Toc511319173"/>
      <w:bookmarkStart w:id="64" w:name="_Toc512083342"/>
      <w:r w:rsidRPr="00263C53">
        <w:rPr>
          <w:rFonts w:cs="Times New Roman"/>
          <w:szCs w:val="28"/>
        </w:rPr>
        <w:t>§ 2. Особенности определения фигуры кредитора при последовательной и «веерной» уступке</w:t>
      </w:r>
      <w:bookmarkEnd w:id="59"/>
      <w:bookmarkEnd w:id="60"/>
      <w:bookmarkEnd w:id="61"/>
      <w:bookmarkEnd w:id="62"/>
      <w:bookmarkEnd w:id="63"/>
      <w:bookmarkEnd w:id="64"/>
    </w:p>
    <w:p w14:paraId="4FA83CC6" w14:textId="77777777" w:rsidR="005D1D1C" w:rsidRPr="00263C53" w:rsidRDefault="005D1D1C" w:rsidP="00832C93">
      <w:pPr>
        <w:pStyle w:val="3"/>
        <w:spacing w:before="0" w:line="420" w:lineRule="exact"/>
        <w:rPr>
          <w:rFonts w:cs="Times New Roman"/>
          <w:szCs w:val="28"/>
        </w:rPr>
      </w:pPr>
      <w:r w:rsidRPr="00263C53">
        <w:rPr>
          <w:rFonts w:cs="Times New Roman"/>
          <w:szCs w:val="28"/>
        </w:rPr>
        <w:t>А. Определение фигуры кредитора при последовательной уступке</w:t>
      </w:r>
    </w:p>
    <w:p w14:paraId="04305DC3" w14:textId="77777777" w:rsidR="005D1D1C" w:rsidRPr="00263C53" w:rsidRDefault="005D1D1C" w:rsidP="00832C93">
      <w:pPr>
        <w:spacing w:after="0" w:line="420" w:lineRule="exact"/>
        <w:ind w:firstLine="709"/>
        <w:jc w:val="both"/>
        <w:rPr>
          <w:rFonts w:ascii="Times New Roman" w:hAnsi="Times New Roman" w:cs="Times New Roman"/>
          <w:sz w:val="28"/>
          <w:szCs w:val="28"/>
        </w:rPr>
      </w:pPr>
      <w:r w:rsidRPr="00263C53">
        <w:rPr>
          <w:rFonts w:ascii="Times New Roman" w:hAnsi="Times New Roman" w:cs="Times New Roman"/>
          <w:sz w:val="28"/>
          <w:szCs w:val="28"/>
        </w:rPr>
        <w:t xml:space="preserve">Под «последовательной уступкой» права требования понимается неоднократный переход одного и того же требования, когда последующее отчуждение требования осуществляет лицо, которое ранее само приобрело данное требование. Так, цессионарий, получивший требование от </w:t>
      </w:r>
      <w:r w:rsidRPr="00263C53">
        <w:rPr>
          <w:rFonts w:ascii="Times New Roman" w:hAnsi="Times New Roman" w:cs="Times New Roman"/>
          <w:sz w:val="28"/>
          <w:szCs w:val="28"/>
        </w:rPr>
        <w:lastRenderedPageBreak/>
        <w:t>первоначального кредитора, может уступить данное требование другому лицу, которое, в свою очередь, может также его переуступить и т.д. Соответственно, если представить последовательную уступку требования графически, то получится цепочка, первым звеном в которой является первоначальный кредитор, промежуточными звеньями являются последовательные приобретатели требования (промежуточные кредиторы), а последним звеном выступает действующий кредитор по обязательству.</w:t>
      </w:r>
    </w:p>
    <w:p w14:paraId="4E89AF8C" w14:textId="77777777" w:rsidR="005D1D1C" w:rsidRPr="00263C53" w:rsidRDefault="005D1D1C" w:rsidP="00832C93">
      <w:pPr>
        <w:spacing w:after="0" w:line="420" w:lineRule="exact"/>
        <w:ind w:firstLine="709"/>
        <w:jc w:val="both"/>
        <w:rPr>
          <w:rFonts w:ascii="Times New Roman" w:hAnsi="Times New Roman" w:cs="Times New Roman"/>
          <w:sz w:val="28"/>
          <w:szCs w:val="28"/>
        </w:rPr>
      </w:pPr>
      <w:r w:rsidRPr="00263C53">
        <w:rPr>
          <w:rFonts w:ascii="Times New Roman" w:hAnsi="Times New Roman" w:cs="Times New Roman"/>
          <w:sz w:val="28"/>
          <w:szCs w:val="28"/>
        </w:rPr>
        <w:t>Особенности уведомления должника при последовательной уступке могут быть связаны со следующим. Во-первых, должник может получить уведомление об уступке права требования, цедентом по которой является не его первоначальный (или последний известный ему) кредитор. Данная ситуация будет иметь место при двух и более последовательных уступках, когда должник уведомляется о второй или последующей уступке, но не уведомляется о первой (предыдущей). В указанном случае специфика уведомления будет заключаться в особенности подтверждения перехода требования к цессионарию, об уступке требования которому должник уведомлен.</w:t>
      </w:r>
    </w:p>
    <w:p w14:paraId="1320600F" w14:textId="77777777" w:rsidR="005D1D1C" w:rsidRPr="00263C53" w:rsidRDefault="005D1D1C" w:rsidP="00832C93">
      <w:pPr>
        <w:spacing w:after="0" w:line="420" w:lineRule="exact"/>
        <w:ind w:firstLine="709"/>
        <w:jc w:val="both"/>
        <w:rPr>
          <w:rFonts w:ascii="Times New Roman" w:hAnsi="Times New Roman" w:cs="Times New Roman"/>
          <w:sz w:val="28"/>
          <w:szCs w:val="28"/>
        </w:rPr>
      </w:pPr>
      <w:r w:rsidRPr="00263C53">
        <w:rPr>
          <w:rFonts w:ascii="Times New Roman" w:hAnsi="Times New Roman" w:cs="Times New Roman"/>
          <w:sz w:val="28"/>
          <w:szCs w:val="28"/>
        </w:rPr>
        <w:t>Во-вторых, должник может получить несколько уведомлений о последовательных уступках требования. В таком случае в соответствии с п. 2 ст. 385 ГК РФ должник будет считаться исполнившим обязательство надлежащему кредитору при исполнении обязательства в соответствии с уведомлением о последнем из этих переходов права. Соответственно, при получении таких уведомлений задачей должника, помимо подтверждения перехода требования к цессионариям, будет являться установление последовательности таких переходов требования. При этом вполне возможны ситуации, когда данная последовательность не может быть установлена должником путем сопоставления информации из полученных уведомлений. С такой сложностью может столкнуться должник в случае наличия четырех и более последовательных уступок, когда он получает уведомления не о следующих друг за другом уступках, а через одну. Например, должник может быть уведомлен о второй и четвертой последовательных уступках при одновременном отсутствии уведомления о первой и третьей уступках. Рассмотрим обозначенные особенности подробнее.</w:t>
      </w:r>
    </w:p>
    <w:p w14:paraId="5C11DCE4" w14:textId="77777777" w:rsidR="005D1D1C" w:rsidRPr="00263C53" w:rsidRDefault="005D1D1C" w:rsidP="00832C93">
      <w:pPr>
        <w:spacing w:after="0" w:line="420" w:lineRule="exact"/>
        <w:ind w:firstLine="709"/>
        <w:jc w:val="both"/>
        <w:rPr>
          <w:rFonts w:ascii="Times New Roman" w:hAnsi="Times New Roman" w:cs="Times New Roman"/>
          <w:sz w:val="28"/>
          <w:szCs w:val="28"/>
        </w:rPr>
      </w:pPr>
      <w:r w:rsidRPr="00263C53">
        <w:rPr>
          <w:rFonts w:ascii="Times New Roman" w:hAnsi="Times New Roman" w:cs="Times New Roman"/>
          <w:sz w:val="28"/>
          <w:szCs w:val="28"/>
        </w:rPr>
        <w:t xml:space="preserve">Применительно к ситуации, когда должник получает одно уведомление об уступке права требования, цедентом по которой не является его </w:t>
      </w:r>
      <w:r w:rsidRPr="00263C53">
        <w:rPr>
          <w:rFonts w:ascii="Times New Roman" w:hAnsi="Times New Roman" w:cs="Times New Roman"/>
          <w:sz w:val="28"/>
          <w:szCs w:val="28"/>
        </w:rPr>
        <w:lastRenderedPageBreak/>
        <w:t>первоначальный кредитор, необходимо отметить следующее. Прежде всего, при получении такого уведомления об уступке даже от цедента за должником должно признаваться право запросить доказательства перехода требования и приостановить исполнение обязательства до предоставления таких доказательств. По смыслу п. 1 ст. 385 ГК РФ должник не вправе требовать предоставления доказательств перехода требования только в случае получения уведомления об уступке требования от цедента, который является первоначальным (или последним известным) кредитором должника. Только подтверждение такого лица снимает с должника риск исполнения обязательства ненадлежащему лицу. Напротив, в случае получения уведомления об уступке требования от цедента, не являющегося первоначальным кредитором, такой цедент является для должника таким же неизвестным лицом, как и цессионарий, а потому должник нуждается в предоставлении такого же способа снятия риска исполнения обязательства ненадлежащему лицу.</w:t>
      </w:r>
    </w:p>
    <w:p w14:paraId="3453EE92" w14:textId="77777777" w:rsidR="005D1D1C" w:rsidRPr="00263C53" w:rsidRDefault="005D1D1C" w:rsidP="00832C93">
      <w:pPr>
        <w:spacing w:after="0" w:line="420" w:lineRule="exact"/>
        <w:ind w:firstLine="709"/>
        <w:jc w:val="both"/>
        <w:rPr>
          <w:rFonts w:ascii="Times New Roman" w:hAnsi="Times New Roman" w:cs="Times New Roman"/>
          <w:sz w:val="28"/>
          <w:szCs w:val="28"/>
        </w:rPr>
      </w:pPr>
      <w:r w:rsidRPr="00263C53">
        <w:rPr>
          <w:rFonts w:ascii="Times New Roman" w:hAnsi="Times New Roman" w:cs="Times New Roman"/>
          <w:sz w:val="28"/>
          <w:szCs w:val="28"/>
        </w:rPr>
        <w:t>Особенность подтверждения перехода требования к цессионарию в данном случае заключается в необходимости подтверждения не только уступки, о которой уведомлен должник, но и всех предшествующих уступок. Соответственно, для того, чтобы переход требования к цессионарию, об уступке требования которому уведомлен должник, считался подтвержденным, должнику необходимо получить доказательства перехода требования ко всем промежуточным кредиторам.</w:t>
      </w:r>
    </w:p>
    <w:p w14:paraId="12F4256B" w14:textId="77777777" w:rsidR="005D1D1C" w:rsidRPr="00263C53" w:rsidRDefault="005D1D1C" w:rsidP="00832C93">
      <w:pPr>
        <w:spacing w:after="0" w:line="420" w:lineRule="exact"/>
        <w:ind w:firstLine="709"/>
        <w:jc w:val="both"/>
        <w:rPr>
          <w:rFonts w:ascii="Times New Roman" w:hAnsi="Times New Roman" w:cs="Times New Roman"/>
          <w:sz w:val="28"/>
          <w:szCs w:val="28"/>
        </w:rPr>
      </w:pPr>
      <w:r w:rsidRPr="00263C53">
        <w:rPr>
          <w:rFonts w:ascii="Times New Roman" w:hAnsi="Times New Roman" w:cs="Times New Roman"/>
          <w:sz w:val="28"/>
          <w:szCs w:val="28"/>
        </w:rPr>
        <w:t>Данный вывод подтверждается разъяснениями ВС РФ, содержащимися в п. 20 Постановления Пленума ВС РФ № 54, в соответствии с которыми при получении уведомления об одном или о нескольких последующих переходах требования должник вправе потребовать предоставления доказательств наличия волеизъявлений каждого предыдущего кредитора на переход требования. В силу п. 1 ст. 385 ГК РФ до предоставления таких доказательств должник вправе приостановить исполнение обязательства без риска быть привлеченным к ответственности за фактическую просрочку исполнения обязательства.</w:t>
      </w:r>
    </w:p>
    <w:p w14:paraId="3B4C2D33" w14:textId="77777777" w:rsidR="005D1D1C" w:rsidRPr="00263C53" w:rsidRDefault="005D1D1C" w:rsidP="00832C93">
      <w:pPr>
        <w:spacing w:after="0" w:line="420" w:lineRule="exact"/>
        <w:ind w:firstLine="709"/>
        <w:jc w:val="both"/>
        <w:rPr>
          <w:rFonts w:ascii="Times New Roman" w:hAnsi="Times New Roman" w:cs="Times New Roman"/>
          <w:sz w:val="28"/>
          <w:szCs w:val="28"/>
        </w:rPr>
      </w:pPr>
      <w:r w:rsidRPr="00263C53">
        <w:rPr>
          <w:rFonts w:ascii="Times New Roman" w:hAnsi="Times New Roman" w:cs="Times New Roman"/>
          <w:sz w:val="28"/>
          <w:szCs w:val="28"/>
        </w:rPr>
        <w:t xml:space="preserve">Что может являться доказательствами перехода требования к каждому промежуточному кредитору? Применительно к одинарной уступке, как было указано ранее, доказательством перехода права требования, по общему правилу, является подтверждение такого перехода цедентом, на что прямо </w:t>
      </w:r>
      <w:r w:rsidRPr="00263C53">
        <w:rPr>
          <w:rFonts w:ascii="Times New Roman" w:hAnsi="Times New Roman" w:cs="Times New Roman"/>
          <w:sz w:val="28"/>
          <w:szCs w:val="28"/>
        </w:rPr>
        <w:lastRenderedPageBreak/>
        <w:t>указано в п. 20 Постановления Пленума ВС РФ № 54. В случае последовательного перехода требования разъяснения ВС РФ менее конкретны: должник праве требовать «доказательств наличия волеизъявлений каждого предыдущего кредитора на переход требования». Однако ВС РФ прямо не указывает, кем соответствующие доказательства должны быть предоставлены должнику. Такими доказательствами могут быть как подтверждения первоначальным и промежуточными кредиторами перехода требования, направляемые должнику такими лицами. Равным образом к доказательствам уступки в таком случае могут относиться и документы, подтверждающие волеизъявление каждого предшествующего кредитора, предоставленные должнику цедентом или цессионарием, которые уведомили его об уступке. Например, цессионарий, уведомивший должника о переходе к нему требования, может предоставить должнику все договоры, на основании которых осуществлялся последовательный переход требования.</w:t>
      </w:r>
    </w:p>
    <w:p w14:paraId="746EC142" w14:textId="77777777" w:rsidR="005D1D1C" w:rsidRPr="00263C53" w:rsidRDefault="005D1D1C" w:rsidP="00832C93">
      <w:pPr>
        <w:spacing w:after="0" w:line="420" w:lineRule="exact"/>
        <w:ind w:firstLine="709"/>
        <w:jc w:val="both"/>
        <w:rPr>
          <w:rFonts w:ascii="Times New Roman" w:hAnsi="Times New Roman" w:cs="Times New Roman"/>
          <w:sz w:val="28"/>
          <w:szCs w:val="28"/>
        </w:rPr>
      </w:pPr>
      <w:r w:rsidRPr="00263C53">
        <w:rPr>
          <w:rFonts w:ascii="Times New Roman" w:hAnsi="Times New Roman" w:cs="Times New Roman"/>
          <w:sz w:val="28"/>
          <w:szCs w:val="28"/>
        </w:rPr>
        <w:t>Представляется, что, несмотря на достаточно общее разъяснение ВС РФ по данному вопросу, доказательством перехода требования в рассматриваемой ситуации, по общему правилу, должно являться предоставление должнику подтверждения перехода требования первоначальным и всеми промежуточными кредиторами. Именно данный подход будет отвечать требованию системности при решении вопроса о характере доказательств, подтверждающих переход требования. Более того, именно данное решение будет гарантировать снятие с должника риска исполнения обязательства ненадлежащему лицу, поскольку должник получит от всех последовательных обладателей требования, каждый из которых заинтересован в максимально длительном умолчании об уступке, информацию о выбытии требования из его имущественной массы.</w:t>
      </w:r>
    </w:p>
    <w:p w14:paraId="57F908F8" w14:textId="77777777" w:rsidR="005D1D1C" w:rsidRPr="00263C53" w:rsidRDefault="005D1D1C" w:rsidP="00832C93">
      <w:pPr>
        <w:spacing w:after="0" w:line="420" w:lineRule="exact"/>
        <w:ind w:firstLine="709"/>
        <w:jc w:val="both"/>
        <w:rPr>
          <w:rFonts w:ascii="Times New Roman" w:hAnsi="Times New Roman" w:cs="Times New Roman"/>
          <w:sz w:val="28"/>
          <w:szCs w:val="28"/>
        </w:rPr>
      </w:pPr>
      <w:r w:rsidRPr="00263C53">
        <w:rPr>
          <w:rFonts w:ascii="Times New Roman" w:hAnsi="Times New Roman" w:cs="Times New Roman"/>
          <w:sz w:val="28"/>
          <w:szCs w:val="28"/>
        </w:rPr>
        <w:t xml:space="preserve">Получается, что в рассматриваемой ситуации в стандарт добросовестного поведения должника при получении уведомления об </w:t>
      </w:r>
      <w:proofErr w:type="gramStart"/>
      <w:r w:rsidRPr="00263C53">
        <w:rPr>
          <w:rFonts w:ascii="Times New Roman" w:hAnsi="Times New Roman" w:cs="Times New Roman"/>
          <w:sz w:val="28"/>
          <w:szCs w:val="28"/>
        </w:rPr>
        <w:t>уступке</w:t>
      </w:r>
      <w:proofErr w:type="gramEnd"/>
      <w:r w:rsidRPr="00263C53">
        <w:rPr>
          <w:rFonts w:ascii="Times New Roman" w:hAnsi="Times New Roman" w:cs="Times New Roman"/>
          <w:sz w:val="28"/>
          <w:szCs w:val="28"/>
        </w:rPr>
        <w:t xml:space="preserve"> как от цедента, так и от цессионария входит направление запроса о подтверждении перехода требования всем предшествующим обладателям требования. То есть, по существу, должник обязан попытаться «раскрутить» </w:t>
      </w:r>
      <w:r w:rsidR="006A30D3" w:rsidRPr="00263C53">
        <w:rPr>
          <w:rFonts w:ascii="Times New Roman" w:hAnsi="Times New Roman" w:cs="Times New Roman"/>
          <w:sz w:val="28"/>
          <w:szCs w:val="28"/>
        </w:rPr>
        <w:t xml:space="preserve">всю </w:t>
      </w:r>
      <w:r w:rsidRPr="00263C53">
        <w:rPr>
          <w:rFonts w:ascii="Times New Roman" w:hAnsi="Times New Roman" w:cs="Times New Roman"/>
          <w:sz w:val="28"/>
          <w:szCs w:val="28"/>
        </w:rPr>
        <w:t xml:space="preserve">цепочку последовательных уступок. Соответственно, должник, прежде всего, направляет запрос о подтверждении перехода требования своему первоначальному кредитору. При получении такого подтверждения должник </w:t>
      </w:r>
      <w:r w:rsidRPr="00263C53">
        <w:rPr>
          <w:rFonts w:ascii="Times New Roman" w:hAnsi="Times New Roman" w:cs="Times New Roman"/>
          <w:sz w:val="28"/>
          <w:szCs w:val="28"/>
        </w:rPr>
        <w:lastRenderedPageBreak/>
        <w:t xml:space="preserve">направляет аналогичный запрос лицу, указанному первоначальным кредитором в качестве цессионария и т. д. Срок </w:t>
      </w:r>
      <w:proofErr w:type="gramStart"/>
      <w:r w:rsidRPr="00263C53">
        <w:rPr>
          <w:rFonts w:ascii="Times New Roman" w:hAnsi="Times New Roman" w:cs="Times New Roman"/>
          <w:sz w:val="28"/>
          <w:szCs w:val="28"/>
        </w:rPr>
        <w:t>ожидания предоставления подтверждения перехода требования</w:t>
      </w:r>
      <w:proofErr w:type="gramEnd"/>
      <w:r w:rsidRPr="00263C53">
        <w:rPr>
          <w:rFonts w:ascii="Times New Roman" w:hAnsi="Times New Roman" w:cs="Times New Roman"/>
          <w:sz w:val="28"/>
          <w:szCs w:val="28"/>
        </w:rPr>
        <w:t xml:space="preserve"> каждым из последовательных кредиторов, как было указано ранее, должен определяться как разумный.</w:t>
      </w:r>
    </w:p>
    <w:p w14:paraId="07DA0603" w14:textId="77777777" w:rsidR="005D1D1C" w:rsidRPr="00263C53" w:rsidRDefault="005D1D1C" w:rsidP="00832C93">
      <w:pPr>
        <w:spacing w:after="0" w:line="420" w:lineRule="exact"/>
        <w:ind w:firstLine="709"/>
        <w:jc w:val="both"/>
        <w:rPr>
          <w:rFonts w:ascii="Times New Roman" w:hAnsi="Times New Roman" w:cs="Times New Roman"/>
          <w:sz w:val="28"/>
          <w:szCs w:val="28"/>
        </w:rPr>
      </w:pPr>
      <w:r w:rsidRPr="00263C53">
        <w:rPr>
          <w:rFonts w:ascii="Times New Roman" w:hAnsi="Times New Roman" w:cs="Times New Roman"/>
          <w:sz w:val="28"/>
          <w:szCs w:val="28"/>
        </w:rPr>
        <w:t>Каковы последствия предоставления и непредоставления подтверждения перехода требования последовательными кредиторами? Прежде всего, в случае получения подтверждения всех переходов требования должник обязан считать своим кредитором цессионария, об уступке требования которому он получил уведомление, и производить исполнение данному лицу. Напротив, в случае неполучения подтверждения перехода требования от первоначального кредитора должник, в соответствии с разъяснениями, содержащимися в п. 20 Постановления Пленума ВС РФ № 54, вправе исполнить обязательство первоначальному кредитору.</w:t>
      </w:r>
    </w:p>
    <w:p w14:paraId="5225547D" w14:textId="77777777" w:rsidR="005D1D1C" w:rsidRPr="00263C53" w:rsidRDefault="005D1D1C" w:rsidP="00832C93">
      <w:pPr>
        <w:spacing w:after="0" w:line="420" w:lineRule="exact"/>
        <w:ind w:firstLine="709"/>
        <w:jc w:val="both"/>
        <w:rPr>
          <w:rFonts w:ascii="Times New Roman" w:hAnsi="Times New Roman" w:cs="Times New Roman"/>
          <w:sz w:val="28"/>
          <w:szCs w:val="28"/>
        </w:rPr>
      </w:pPr>
      <w:r w:rsidRPr="00263C53">
        <w:rPr>
          <w:rFonts w:ascii="Times New Roman" w:hAnsi="Times New Roman" w:cs="Times New Roman"/>
          <w:sz w:val="28"/>
          <w:szCs w:val="28"/>
        </w:rPr>
        <w:t>Однако как необходимо действовать должнику в случае получения подтверждения только от части последовательных кредиторов? Например, должник был уведомлен о третьей уступке, и первоначальный кредитор подтвердил переход требования к первоначальному цессионарию, однако последний в разумный срок не подтвердил последующий переход требования. Соответственно, переход требования к цессионарию по третьей уступке, о которой уведомлен должник, не является подтвержденным, ввиду чего исполнение обязательства такому цессионарию не будет снимать с должника риск исполнения обязательства ненадлежащему лицу. Но кому в указанной ситуации должен исполнить обязательство должник: первоначальному кредитору или последнему подтвержденному кредитору, которым в рассматриваемом примере является первый цессионарий?</w:t>
      </w:r>
    </w:p>
    <w:p w14:paraId="7D273079" w14:textId="77777777" w:rsidR="005D1D1C" w:rsidRPr="00263C53" w:rsidRDefault="005D1D1C" w:rsidP="00832C93">
      <w:pPr>
        <w:spacing w:after="0" w:line="420" w:lineRule="exact"/>
        <w:ind w:firstLine="709"/>
        <w:jc w:val="both"/>
        <w:rPr>
          <w:rFonts w:ascii="Times New Roman" w:hAnsi="Times New Roman" w:cs="Times New Roman"/>
          <w:sz w:val="28"/>
          <w:szCs w:val="28"/>
        </w:rPr>
      </w:pPr>
      <w:r w:rsidRPr="00263C53">
        <w:rPr>
          <w:rFonts w:ascii="Times New Roman" w:hAnsi="Times New Roman" w:cs="Times New Roman"/>
          <w:sz w:val="28"/>
          <w:szCs w:val="28"/>
        </w:rPr>
        <w:t xml:space="preserve">С одной стороны, в пользу того, что обязательство должно быть исполнено первоначальному кредитору, говорит тот факт, что о первой уступке должник не был уведомлен. Так, ни первоначальный кредитор, ни первый цессионарий не направляли должнику уведомление об уступке, она была подтверждена только в целях установления наличия последующего перехода требования. Вместе с тем, на наш взгляд, такое подтверждение первоначальным кредитором перехода требования в ответ на запрос должника может быть приравнено к уведомлению первоначальным кредитором должника об уступке. Как в случае направления первоначальным кредитором уведомления, так и в </w:t>
      </w:r>
      <w:r w:rsidRPr="00263C53">
        <w:rPr>
          <w:rFonts w:ascii="Times New Roman" w:hAnsi="Times New Roman" w:cs="Times New Roman"/>
          <w:sz w:val="28"/>
          <w:szCs w:val="28"/>
        </w:rPr>
        <w:lastRenderedPageBreak/>
        <w:t>случае подтверждения им перехода требования первоначальный кредитор предоставляет должнику информацию о выбытии требования из его имущественной массы. Данная информация должна восприниматься добросовестным должником как указание на утрату первоначальным кредитором статуса кредитора, влекущую недопустимость исполнения обязательства такому лицу. Соответственно, в случае получения должником подтверждения перехода требования только от части последовательных кредиторов он должен исполнить обязательство последнему подтвержденному кредитору, которым в рассматриваемом примере является первый цессионарий.</w:t>
      </w:r>
    </w:p>
    <w:p w14:paraId="637B95D4" w14:textId="77777777" w:rsidR="005D1D1C" w:rsidRPr="00263C53" w:rsidRDefault="005D1D1C" w:rsidP="00832C93">
      <w:pPr>
        <w:spacing w:after="0" w:line="420" w:lineRule="exact"/>
        <w:ind w:firstLine="709"/>
        <w:jc w:val="both"/>
        <w:rPr>
          <w:rFonts w:ascii="Times New Roman" w:hAnsi="Times New Roman" w:cs="Times New Roman"/>
          <w:bCs/>
          <w:sz w:val="28"/>
          <w:szCs w:val="28"/>
        </w:rPr>
      </w:pPr>
      <w:r w:rsidRPr="00263C53">
        <w:rPr>
          <w:rFonts w:ascii="Times New Roman" w:hAnsi="Times New Roman" w:cs="Times New Roman"/>
          <w:sz w:val="28"/>
          <w:szCs w:val="28"/>
        </w:rPr>
        <w:t>Применительно к ситуации, когда должник получает несколько уведомлений о последовательных уступках требования, необходимо отметить следующее. Как было указано ранее, в соответствии с п. 2 ст. 385 ГК РФ в данной ситуации должник обязан произвести исполнение цессионарию по последней из уступок, о которых он уведомлен. Данный вывод подтверждается и в доктрине.</w:t>
      </w:r>
      <w:r w:rsidRPr="00263C53">
        <w:rPr>
          <w:rStyle w:val="aa"/>
          <w:rFonts w:ascii="Times New Roman" w:hAnsi="Times New Roman" w:cs="Times New Roman"/>
          <w:sz w:val="28"/>
          <w:szCs w:val="28"/>
        </w:rPr>
        <w:footnoteReference w:id="60"/>
      </w:r>
      <w:r w:rsidRPr="00263C53">
        <w:rPr>
          <w:rFonts w:ascii="Times New Roman" w:hAnsi="Times New Roman" w:cs="Times New Roman"/>
          <w:sz w:val="28"/>
          <w:szCs w:val="28"/>
        </w:rPr>
        <w:t xml:space="preserve"> Аналогичное решение предусмотрено в п. 5 ст. 17 </w:t>
      </w:r>
      <w:r w:rsidRPr="00263C53">
        <w:rPr>
          <w:rFonts w:ascii="Times New Roman" w:hAnsi="Times New Roman" w:cs="Times New Roman"/>
          <w:bCs/>
          <w:sz w:val="28"/>
          <w:szCs w:val="28"/>
        </w:rPr>
        <w:t>Конвенц</w:t>
      </w:r>
      <w:proofErr w:type="gramStart"/>
      <w:r w:rsidRPr="00263C53">
        <w:rPr>
          <w:rFonts w:ascii="Times New Roman" w:hAnsi="Times New Roman" w:cs="Times New Roman"/>
          <w:bCs/>
          <w:sz w:val="28"/>
          <w:szCs w:val="28"/>
        </w:rPr>
        <w:t>ии ОО</w:t>
      </w:r>
      <w:proofErr w:type="gramEnd"/>
      <w:r w:rsidRPr="00263C53">
        <w:rPr>
          <w:rFonts w:ascii="Times New Roman" w:hAnsi="Times New Roman" w:cs="Times New Roman"/>
          <w:bCs/>
          <w:sz w:val="28"/>
          <w:szCs w:val="28"/>
        </w:rPr>
        <w:t xml:space="preserve">Н об уступке дебиторской задолженности. При этом в случае, когда при получении нескольких уведомлений о последовательных уступках должник может установить их последовательность исходя из информации, указанной в уведомлениях, в задачу должника входит только подтверждение перехода требования к данным лицам путем направления запроса </w:t>
      </w:r>
      <w:proofErr w:type="gramStart"/>
      <w:r w:rsidRPr="00263C53">
        <w:rPr>
          <w:rFonts w:ascii="Times New Roman" w:hAnsi="Times New Roman" w:cs="Times New Roman"/>
          <w:bCs/>
          <w:sz w:val="28"/>
          <w:szCs w:val="28"/>
        </w:rPr>
        <w:t>первоначальному</w:t>
      </w:r>
      <w:proofErr w:type="gramEnd"/>
      <w:r w:rsidRPr="00263C53">
        <w:rPr>
          <w:rFonts w:ascii="Times New Roman" w:hAnsi="Times New Roman" w:cs="Times New Roman"/>
          <w:bCs/>
          <w:sz w:val="28"/>
          <w:szCs w:val="28"/>
        </w:rPr>
        <w:t xml:space="preserve"> и промежуточным кредиторам. Однако если путем сопоставления уведомлений должник не может установить последовательность таких уступок (например, если должник уведомлен о второй и четвертой уступках, но не уведомлен о первой и третьей), в его задачу входит и установление последовательности уступок.</w:t>
      </w:r>
    </w:p>
    <w:p w14:paraId="172FDA3B" w14:textId="77777777" w:rsidR="005D1D1C" w:rsidRPr="00263C53" w:rsidRDefault="005D1D1C" w:rsidP="00832C93">
      <w:pPr>
        <w:spacing w:after="0" w:line="420" w:lineRule="exact"/>
        <w:ind w:firstLine="709"/>
        <w:jc w:val="both"/>
        <w:rPr>
          <w:rFonts w:ascii="Times New Roman" w:hAnsi="Times New Roman" w:cs="Times New Roman"/>
          <w:bCs/>
          <w:sz w:val="28"/>
          <w:szCs w:val="28"/>
        </w:rPr>
      </w:pPr>
      <w:r w:rsidRPr="00263C53">
        <w:rPr>
          <w:rFonts w:ascii="Times New Roman" w:hAnsi="Times New Roman" w:cs="Times New Roman"/>
          <w:bCs/>
          <w:sz w:val="28"/>
          <w:szCs w:val="28"/>
        </w:rPr>
        <w:t xml:space="preserve">Каким образом должник может установить последовательность уступок? Представляется, что последовательность переходов требования в данном случае может быть установлена должником в результате направления запросов о подтверждении перехода требования </w:t>
      </w:r>
      <w:proofErr w:type="gramStart"/>
      <w:r w:rsidRPr="00263C53">
        <w:rPr>
          <w:rFonts w:ascii="Times New Roman" w:hAnsi="Times New Roman" w:cs="Times New Roman"/>
          <w:bCs/>
          <w:sz w:val="28"/>
          <w:szCs w:val="28"/>
        </w:rPr>
        <w:t>первоначальному</w:t>
      </w:r>
      <w:proofErr w:type="gramEnd"/>
      <w:r w:rsidRPr="00263C53">
        <w:rPr>
          <w:rFonts w:ascii="Times New Roman" w:hAnsi="Times New Roman" w:cs="Times New Roman"/>
          <w:bCs/>
          <w:sz w:val="28"/>
          <w:szCs w:val="28"/>
        </w:rPr>
        <w:t xml:space="preserve"> и промежуточным кредиторам. Так, в случае получения подтверждения перехода требования от указанных лиц последовательность переходов требования станет очевидной для </w:t>
      </w:r>
      <w:r w:rsidRPr="00263C53">
        <w:rPr>
          <w:rFonts w:ascii="Times New Roman" w:hAnsi="Times New Roman" w:cs="Times New Roman"/>
          <w:bCs/>
          <w:sz w:val="28"/>
          <w:szCs w:val="28"/>
        </w:rPr>
        <w:lastRenderedPageBreak/>
        <w:t>должника, и он сможет произвести исполнение обязательства цессионарию по последней уступке.</w:t>
      </w:r>
    </w:p>
    <w:p w14:paraId="21D3D8B6" w14:textId="77777777" w:rsidR="005D1D1C" w:rsidRPr="00263C53" w:rsidRDefault="005D1D1C" w:rsidP="00832C93">
      <w:pPr>
        <w:spacing w:after="0" w:line="420" w:lineRule="exact"/>
        <w:ind w:firstLine="709"/>
        <w:jc w:val="both"/>
        <w:rPr>
          <w:rFonts w:ascii="Times New Roman" w:hAnsi="Times New Roman" w:cs="Times New Roman"/>
          <w:bCs/>
          <w:sz w:val="28"/>
          <w:szCs w:val="28"/>
        </w:rPr>
      </w:pPr>
      <w:r w:rsidRPr="00263C53">
        <w:rPr>
          <w:rFonts w:ascii="Times New Roman" w:hAnsi="Times New Roman" w:cs="Times New Roman"/>
          <w:bCs/>
          <w:sz w:val="28"/>
          <w:szCs w:val="28"/>
        </w:rPr>
        <w:t xml:space="preserve">Возможны и ситуации, когда должник установит последовательность переходов требования, однако будет иметь право исполнить обязательство цессионарию по более ранней уступке. Например, в рассматриваемом примере должник может получить подтверждения от цедентов по первой и второй уступке, но не получить подтверждения о последующих уступках. В таком случае должнику будет очевидно, что одна из уступок, </w:t>
      </w:r>
      <w:proofErr w:type="gramStart"/>
      <w:r w:rsidRPr="00263C53">
        <w:rPr>
          <w:rFonts w:ascii="Times New Roman" w:hAnsi="Times New Roman" w:cs="Times New Roman"/>
          <w:bCs/>
          <w:sz w:val="28"/>
          <w:szCs w:val="28"/>
        </w:rPr>
        <w:t>о</w:t>
      </w:r>
      <w:proofErr w:type="gramEnd"/>
      <w:r w:rsidRPr="00263C53">
        <w:rPr>
          <w:rFonts w:ascii="Times New Roman" w:hAnsi="Times New Roman" w:cs="Times New Roman"/>
          <w:bCs/>
          <w:sz w:val="28"/>
          <w:szCs w:val="28"/>
        </w:rPr>
        <w:t xml:space="preserve"> которой он уведомлен (четвертая в цепочке), является более поздней. Однако поскольку переход требования к цессионарию по ней не будет подтвержден, должник будет вправе исполнить обязательство цессионарию по более ранней уступке (второй в цепочке). Возможны также и ситуации, в которых должник не сможет установить последовательность уступок. Так, в случае неполучения подтверждения перехода требования от первоначального кредитора должник может исполнить обязательство данному лицу и не предпринимать иные меры в целях установления последовательности уступок.</w:t>
      </w:r>
    </w:p>
    <w:p w14:paraId="572D7856" w14:textId="77777777" w:rsidR="005D1D1C" w:rsidRPr="00263C53" w:rsidRDefault="005D1D1C" w:rsidP="00832C93">
      <w:pPr>
        <w:spacing w:after="0" w:line="420" w:lineRule="exact"/>
        <w:ind w:firstLine="709"/>
        <w:jc w:val="both"/>
        <w:rPr>
          <w:rFonts w:ascii="Times New Roman" w:hAnsi="Times New Roman" w:cs="Times New Roman"/>
          <w:bCs/>
          <w:sz w:val="28"/>
          <w:szCs w:val="28"/>
        </w:rPr>
      </w:pPr>
      <w:r w:rsidRPr="00263C53">
        <w:rPr>
          <w:rFonts w:ascii="Times New Roman" w:hAnsi="Times New Roman" w:cs="Times New Roman"/>
          <w:bCs/>
          <w:sz w:val="28"/>
          <w:szCs w:val="28"/>
        </w:rPr>
        <w:t>Необходимо отметить, что при последовательной уступке требования существенно возрастает риск ликвидации кого-либо из промежуточных кредиторов в цепочке. В указанном случае должник будет лишен возможности получить подтверждение конкретного перехода требования от цедента, а доказательством перехода требования могут быть только документы, предоставляемые цессионарием. Как и в случае уведомления об одинарной уступке, в указанной ситуации будет существовать потребность в перераспределении риска исполнения обязательства ненадлежащему лицу при добросовестности должника и предоставлении цессионарием надежных доказательств уступки.</w:t>
      </w:r>
    </w:p>
    <w:p w14:paraId="066E5A41" w14:textId="77777777" w:rsidR="005D1D1C" w:rsidRPr="00263C53" w:rsidRDefault="005D1D1C" w:rsidP="00832C93">
      <w:pPr>
        <w:spacing w:after="0" w:line="420" w:lineRule="exact"/>
        <w:ind w:firstLine="709"/>
        <w:jc w:val="both"/>
        <w:rPr>
          <w:rFonts w:ascii="Times New Roman" w:hAnsi="Times New Roman" w:cs="Times New Roman"/>
          <w:bCs/>
          <w:sz w:val="28"/>
          <w:szCs w:val="28"/>
        </w:rPr>
      </w:pPr>
      <w:r w:rsidRPr="00263C53">
        <w:rPr>
          <w:rFonts w:ascii="Times New Roman" w:hAnsi="Times New Roman" w:cs="Times New Roman"/>
          <w:bCs/>
          <w:sz w:val="28"/>
          <w:szCs w:val="28"/>
        </w:rPr>
        <w:t xml:space="preserve">При этом в случае ликвидации кого-либо из промежуточных кредиторов в стандарт добросовестного поведения должника может входить и «раскручивание» цепочки уступок с конца. Данная ситуация возможна, когда в результате ликвидации промежуточного кредитора дальнейшее «раскручивание» цепочки с начала становится невозможным. Предположим, что должник уведомлен о третьей и четвертой уступке и получил подтверждение первоначального кредитора об уступке требования первому цессионарию. Однако в случае ликвидации такого цессионария дальнейшее </w:t>
      </w:r>
      <w:r w:rsidRPr="00263C53">
        <w:rPr>
          <w:rFonts w:ascii="Times New Roman" w:hAnsi="Times New Roman" w:cs="Times New Roman"/>
          <w:bCs/>
          <w:sz w:val="28"/>
          <w:szCs w:val="28"/>
        </w:rPr>
        <w:lastRenderedPageBreak/>
        <w:t xml:space="preserve">подтверждение переходов требования путем «раскручивания» цепочки </w:t>
      </w:r>
      <w:proofErr w:type="gramStart"/>
      <w:r w:rsidRPr="00263C53">
        <w:rPr>
          <w:rFonts w:ascii="Times New Roman" w:hAnsi="Times New Roman" w:cs="Times New Roman"/>
          <w:bCs/>
          <w:sz w:val="28"/>
          <w:szCs w:val="28"/>
        </w:rPr>
        <w:t>с начала</w:t>
      </w:r>
      <w:proofErr w:type="gramEnd"/>
      <w:r w:rsidRPr="00263C53">
        <w:rPr>
          <w:rFonts w:ascii="Times New Roman" w:hAnsi="Times New Roman" w:cs="Times New Roman"/>
          <w:bCs/>
          <w:sz w:val="28"/>
          <w:szCs w:val="28"/>
        </w:rPr>
        <w:t xml:space="preserve"> становится невозможным, поскольку отсутствует необходимая связь между первым и третьим звеньями в цепочке.</w:t>
      </w:r>
    </w:p>
    <w:p w14:paraId="52892F60" w14:textId="77777777" w:rsidR="005D1D1C" w:rsidRPr="00263C53" w:rsidRDefault="005D1D1C" w:rsidP="00832C93">
      <w:pPr>
        <w:spacing w:after="0" w:line="420" w:lineRule="exact"/>
        <w:ind w:firstLine="709"/>
        <w:jc w:val="both"/>
        <w:rPr>
          <w:rFonts w:ascii="Times New Roman" w:hAnsi="Times New Roman" w:cs="Times New Roman"/>
          <w:bCs/>
          <w:sz w:val="28"/>
          <w:szCs w:val="28"/>
        </w:rPr>
      </w:pPr>
      <w:r w:rsidRPr="00263C53">
        <w:rPr>
          <w:rFonts w:ascii="Times New Roman" w:hAnsi="Times New Roman" w:cs="Times New Roman"/>
          <w:bCs/>
          <w:sz w:val="28"/>
          <w:szCs w:val="28"/>
        </w:rPr>
        <w:t xml:space="preserve">Соответственно, в такой ситуации должник обязан попытаться получить подтверждения перехода требования от промежуточных кредиторов, начиная с конца цепочки. Если в результате этих действий должник дойдет до уступки, цедент по которой ликвидировался, и должнику будут предоставлены надежные доказательства совершения данной уступки, то исполнение обязательства должником цессионарию по последней из уступок, </w:t>
      </w:r>
      <w:proofErr w:type="gramStart"/>
      <w:r w:rsidRPr="00263C53">
        <w:rPr>
          <w:rFonts w:ascii="Times New Roman" w:hAnsi="Times New Roman" w:cs="Times New Roman"/>
          <w:bCs/>
          <w:sz w:val="28"/>
          <w:szCs w:val="28"/>
        </w:rPr>
        <w:t>о</w:t>
      </w:r>
      <w:proofErr w:type="gramEnd"/>
      <w:r w:rsidRPr="00263C53">
        <w:rPr>
          <w:rFonts w:ascii="Times New Roman" w:hAnsi="Times New Roman" w:cs="Times New Roman"/>
          <w:bCs/>
          <w:sz w:val="28"/>
          <w:szCs w:val="28"/>
        </w:rPr>
        <w:t xml:space="preserve"> которой он уведомлен, будет надлежащим. Если же в результате совершения данных действий должник не дойдет до уступки, цедент по которой ликвидирован, то </w:t>
      </w:r>
      <w:proofErr w:type="gramStart"/>
      <w:r w:rsidRPr="00263C53">
        <w:rPr>
          <w:rFonts w:ascii="Times New Roman" w:hAnsi="Times New Roman" w:cs="Times New Roman"/>
          <w:bCs/>
          <w:sz w:val="28"/>
          <w:szCs w:val="28"/>
        </w:rPr>
        <w:t>последним</w:t>
      </w:r>
      <w:proofErr w:type="gramEnd"/>
      <w:r w:rsidRPr="00263C53">
        <w:rPr>
          <w:rFonts w:ascii="Times New Roman" w:hAnsi="Times New Roman" w:cs="Times New Roman"/>
          <w:bCs/>
          <w:sz w:val="28"/>
          <w:szCs w:val="28"/>
        </w:rPr>
        <w:t xml:space="preserve"> подтвержденным для должника кредитором должен считаться этот цедент (первый цессионарий в анализируемом примере).</w:t>
      </w:r>
    </w:p>
    <w:p w14:paraId="73EB65D1" w14:textId="77777777" w:rsidR="005D1D1C" w:rsidRPr="00263C53" w:rsidRDefault="005D1D1C" w:rsidP="00832C93">
      <w:pPr>
        <w:pStyle w:val="3"/>
        <w:spacing w:line="420" w:lineRule="exact"/>
        <w:rPr>
          <w:rFonts w:cs="Times New Roman"/>
          <w:szCs w:val="28"/>
        </w:rPr>
      </w:pPr>
      <w:r w:rsidRPr="00263C53">
        <w:rPr>
          <w:rFonts w:cs="Times New Roman"/>
          <w:szCs w:val="28"/>
        </w:rPr>
        <w:t>Б. Определение фигуры кредитора при «веерной» уступке</w:t>
      </w:r>
    </w:p>
    <w:p w14:paraId="28ADEB01" w14:textId="77777777" w:rsidR="005D1D1C" w:rsidRPr="00263C53" w:rsidRDefault="005D1D1C" w:rsidP="00832C93">
      <w:pPr>
        <w:spacing w:after="0" w:line="420" w:lineRule="exact"/>
        <w:ind w:firstLine="709"/>
        <w:jc w:val="both"/>
        <w:rPr>
          <w:rFonts w:ascii="Times New Roman" w:hAnsi="Times New Roman" w:cs="Times New Roman"/>
          <w:sz w:val="28"/>
          <w:szCs w:val="28"/>
        </w:rPr>
      </w:pPr>
      <w:r w:rsidRPr="00263C53">
        <w:rPr>
          <w:rFonts w:ascii="Times New Roman" w:hAnsi="Times New Roman" w:cs="Times New Roman"/>
          <w:sz w:val="28"/>
          <w:szCs w:val="28"/>
        </w:rPr>
        <w:t>Под «веерной уступкой»</w:t>
      </w:r>
      <w:r w:rsidRPr="00263C53">
        <w:rPr>
          <w:rStyle w:val="aa"/>
          <w:rFonts w:ascii="Times New Roman" w:hAnsi="Times New Roman" w:cs="Times New Roman"/>
          <w:sz w:val="28"/>
          <w:szCs w:val="28"/>
        </w:rPr>
        <w:footnoteReference w:id="61"/>
      </w:r>
      <w:r w:rsidRPr="00263C53">
        <w:rPr>
          <w:rFonts w:ascii="Times New Roman" w:hAnsi="Times New Roman" w:cs="Times New Roman"/>
          <w:sz w:val="28"/>
          <w:szCs w:val="28"/>
        </w:rPr>
        <w:t xml:space="preserve"> права требования понимается уступка одного и того же требования одним и тем же цедентом нескольким цессионариям. Необходимо отметить, что, цедент, уступая одно и то же требование нескольким лицам, как правило, действует недобросовестно.</w:t>
      </w:r>
    </w:p>
    <w:p w14:paraId="331D4461" w14:textId="042C9922" w:rsidR="005D1D1C" w:rsidRPr="00263C53" w:rsidRDefault="005D1D1C" w:rsidP="00832C93">
      <w:pPr>
        <w:spacing w:after="0" w:line="420" w:lineRule="exact"/>
        <w:ind w:firstLine="709"/>
        <w:jc w:val="both"/>
        <w:rPr>
          <w:rFonts w:ascii="Times New Roman" w:hAnsi="Times New Roman" w:cs="Times New Roman"/>
          <w:sz w:val="28"/>
          <w:szCs w:val="28"/>
        </w:rPr>
      </w:pPr>
      <w:r w:rsidRPr="00263C53">
        <w:rPr>
          <w:rFonts w:ascii="Times New Roman" w:hAnsi="Times New Roman" w:cs="Times New Roman"/>
          <w:sz w:val="28"/>
          <w:szCs w:val="28"/>
        </w:rPr>
        <w:t>В случае уступки одного и того же требования нескольким цессионариям требование перейдет к тому из них, в отношении которого уступка (или наступление поставленного под условие или в зависимость от срока распорядительного эффекта уступки)</w:t>
      </w:r>
      <w:r w:rsidRPr="00263C53">
        <w:rPr>
          <w:rStyle w:val="aa"/>
          <w:rFonts w:ascii="Times New Roman" w:hAnsi="Times New Roman" w:cs="Times New Roman"/>
          <w:sz w:val="28"/>
          <w:szCs w:val="28"/>
        </w:rPr>
        <w:footnoteReference w:id="62"/>
      </w:r>
      <w:r w:rsidRPr="00263C53">
        <w:rPr>
          <w:rFonts w:ascii="Times New Roman" w:hAnsi="Times New Roman" w:cs="Times New Roman"/>
          <w:sz w:val="28"/>
          <w:szCs w:val="28"/>
        </w:rPr>
        <w:t xml:space="preserve"> состоялась ранее. Данный вывод </w:t>
      </w:r>
      <w:r w:rsidRPr="00263C53">
        <w:rPr>
          <w:rFonts w:ascii="Times New Roman" w:hAnsi="Times New Roman" w:cs="Times New Roman"/>
          <w:bCs/>
          <w:sz w:val="28"/>
          <w:szCs w:val="28"/>
        </w:rPr>
        <w:t xml:space="preserve">прямо следует из п. 4 ст. 390 ГК РФ, а также подтверждается в </w:t>
      </w:r>
      <w:r w:rsidRPr="00263C53">
        <w:rPr>
          <w:rFonts w:ascii="Times New Roman" w:hAnsi="Times New Roman" w:cs="Times New Roman"/>
          <w:sz w:val="28"/>
          <w:szCs w:val="28"/>
        </w:rPr>
        <w:t xml:space="preserve">п. 7 </w:t>
      </w:r>
      <w:r w:rsidRPr="00263C53">
        <w:rPr>
          <w:rFonts w:ascii="Times New Roman" w:hAnsi="Times New Roman" w:cs="Times New Roman"/>
          <w:bCs/>
          <w:sz w:val="28"/>
          <w:szCs w:val="28"/>
        </w:rPr>
        <w:t>Постановления Пленума ВС РФ № 54.</w:t>
      </w:r>
      <w:r w:rsidRPr="00263C53">
        <w:rPr>
          <w:rFonts w:ascii="Times New Roman" w:hAnsi="Times New Roman" w:cs="Times New Roman"/>
          <w:sz w:val="28"/>
          <w:szCs w:val="28"/>
        </w:rPr>
        <w:t xml:space="preserve"> Такое решение может быть объяснено тем, что распорядиться обязательственным требованием цедент может только один раз. Все последующие уступки будут недействительными, поскольку цедент будет распоряжаться тем, что ему уже не принадлежит.</w:t>
      </w:r>
      <w:r w:rsidRPr="00263C53">
        <w:rPr>
          <w:rStyle w:val="aa"/>
          <w:rFonts w:ascii="Times New Roman" w:hAnsi="Times New Roman" w:cs="Times New Roman"/>
          <w:sz w:val="28"/>
          <w:szCs w:val="28"/>
        </w:rPr>
        <w:footnoteReference w:id="63"/>
      </w:r>
    </w:p>
    <w:p w14:paraId="04D50DDD" w14:textId="77777777" w:rsidR="005D1D1C" w:rsidRPr="00263C53" w:rsidRDefault="005D1D1C" w:rsidP="00832C93">
      <w:pPr>
        <w:spacing w:after="0" w:line="420" w:lineRule="exact"/>
        <w:ind w:firstLine="709"/>
        <w:jc w:val="both"/>
        <w:rPr>
          <w:rFonts w:ascii="Times New Roman" w:hAnsi="Times New Roman" w:cs="Times New Roman"/>
          <w:sz w:val="28"/>
          <w:szCs w:val="28"/>
        </w:rPr>
      </w:pPr>
      <w:r w:rsidRPr="00263C53">
        <w:rPr>
          <w:rFonts w:ascii="Times New Roman" w:hAnsi="Times New Roman" w:cs="Times New Roman"/>
          <w:sz w:val="28"/>
          <w:szCs w:val="28"/>
        </w:rPr>
        <w:lastRenderedPageBreak/>
        <w:t>В ситуации веерной уступки возникают следующие вопросы, связанные с уведомлением должника. Во-первых, должен ли быть защищен должник, исполнивший обязательство цессионарию, в отношении которого он получил уведомление об уступке, если впоследствии выяснится, что требование перешло цессионарию по более ранней уступке? Во-вторых, кого должник обязан считать новым кредитором по обязательству в случае, если до момента исполнения обязательства он получил несколько уведомлений, из которых следует, что одно и то же требование уступлено одним цедентом нескольким цессионариям?</w:t>
      </w:r>
    </w:p>
    <w:p w14:paraId="7C819BD7" w14:textId="77777777" w:rsidR="005D1D1C" w:rsidRPr="00263C53" w:rsidRDefault="005D1D1C" w:rsidP="00832C93">
      <w:pPr>
        <w:spacing w:after="0" w:line="420" w:lineRule="exact"/>
        <w:ind w:firstLine="709"/>
        <w:jc w:val="both"/>
        <w:rPr>
          <w:rFonts w:ascii="Times New Roman" w:hAnsi="Times New Roman" w:cs="Times New Roman"/>
          <w:sz w:val="28"/>
          <w:szCs w:val="28"/>
        </w:rPr>
      </w:pPr>
      <w:r w:rsidRPr="00263C53">
        <w:rPr>
          <w:rFonts w:ascii="Times New Roman" w:hAnsi="Times New Roman" w:cs="Times New Roman"/>
          <w:sz w:val="28"/>
          <w:szCs w:val="28"/>
        </w:rPr>
        <w:t>Отвечая на первый из поставленных вопросов, необходимо признать, что исполнение должником обязательства цессионарию, указанному в уведомлении об уступке, должно влечь прекращение обязательства и в том случае, если впоследствии выяснится, что требование не перешло к такому цессионарию, поскольку было ранее уступлено другому лицу. Соответственно, должник, действовавший на основании информации, содержащейся в уведомлении об уступке, должен быть защищен.</w:t>
      </w:r>
    </w:p>
    <w:p w14:paraId="13448F07" w14:textId="77777777" w:rsidR="005D1D1C" w:rsidRPr="00263C53" w:rsidRDefault="005D1D1C" w:rsidP="00832C93">
      <w:pPr>
        <w:spacing w:after="0" w:line="420" w:lineRule="exact"/>
        <w:ind w:firstLine="709"/>
        <w:jc w:val="both"/>
        <w:rPr>
          <w:rFonts w:ascii="Times New Roman" w:hAnsi="Times New Roman" w:cs="Times New Roman"/>
          <w:sz w:val="28"/>
          <w:szCs w:val="28"/>
        </w:rPr>
      </w:pPr>
      <w:r w:rsidRPr="00263C53">
        <w:rPr>
          <w:rFonts w:ascii="Times New Roman" w:hAnsi="Times New Roman" w:cs="Times New Roman"/>
          <w:sz w:val="28"/>
          <w:szCs w:val="28"/>
        </w:rPr>
        <w:t>Прежде всего, данный вывод следует из действующей редакции абз. 2 п. 4 ст. 390 ГК РФ. В соответствии с данной нормой в случае исполнения обязательства должником другому цессионарию (т. е. не тому, которому требование в действительности перешло) риск последствий такого исполнения несет цедент или цессионарий, которые знали или должны были знать об уступке требования, состоявшейся ранее. Соответственно, лицо, которому перешло требование, в рассматриваемой ситуации не вправе требовать исполнения обязательства от должника. Вместе с тем такое лицо может защитить свое нарушенное право путем истребования неосновательного обогащения от цессионария, которому требование не перешло, но которому должник исполнил обязательство.</w:t>
      </w:r>
    </w:p>
    <w:p w14:paraId="482FC633" w14:textId="77777777" w:rsidR="005D1D1C" w:rsidRPr="00263C53" w:rsidRDefault="005D1D1C" w:rsidP="00832C93">
      <w:pPr>
        <w:spacing w:after="0" w:line="420" w:lineRule="exact"/>
        <w:ind w:firstLine="709"/>
        <w:jc w:val="both"/>
        <w:rPr>
          <w:rFonts w:ascii="Times New Roman" w:hAnsi="Times New Roman" w:cs="Times New Roman"/>
          <w:sz w:val="28"/>
          <w:szCs w:val="28"/>
        </w:rPr>
      </w:pPr>
      <w:r w:rsidRPr="00263C53">
        <w:rPr>
          <w:rFonts w:ascii="Times New Roman" w:hAnsi="Times New Roman" w:cs="Times New Roman"/>
          <w:sz w:val="28"/>
          <w:szCs w:val="28"/>
        </w:rPr>
        <w:lastRenderedPageBreak/>
        <w:t>Сделанный вывод может быть также подтвержден следующим. Как уже было указано ранее, «не раскрытая должнику уступка не имеет для должника значения».</w:t>
      </w:r>
      <w:r w:rsidRPr="00263C53">
        <w:rPr>
          <w:rStyle w:val="aa"/>
          <w:rFonts w:ascii="Times New Roman" w:hAnsi="Times New Roman" w:cs="Times New Roman"/>
          <w:sz w:val="28"/>
          <w:szCs w:val="28"/>
        </w:rPr>
        <w:footnoteReference w:id="64"/>
      </w:r>
      <w:r w:rsidRPr="00263C53">
        <w:rPr>
          <w:rFonts w:ascii="Times New Roman" w:hAnsi="Times New Roman" w:cs="Times New Roman"/>
          <w:sz w:val="28"/>
          <w:szCs w:val="28"/>
        </w:rPr>
        <w:t xml:space="preserve"> Не будучи уведомленным о первой по времени уступке, на стороне должника создается видимость: должник полагает, что его первоначальный кредитор сохраняет статус кредитора. Соответственно, защита доверия должника к видимости кредиторства цедента должна распространяться не только на случаи исполнения обязательства должником самому «видимому кредитору» (п. 3 ст. 382 ГК РФ), но и на случаи исполнения обязательства лицу, указанному «видимым кредитором» в качестве цессионария.</w:t>
      </w:r>
      <w:r w:rsidRPr="00263C53">
        <w:rPr>
          <w:rStyle w:val="aa"/>
          <w:rFonts w:ascii="Times New Roman" w:hAnsi="Times New Roman" w:cs="Times New Roman"/>
          <w:sz w:val="28"/>
          <w:szCs w:val="28"/>
        </w:rPr>
        <w:footnoteReference w:id="65"/>
      </w:r>
      <w:r w:rsidRPr="00263C53">
        <w:rPr>
          <w:rFonts w:ascii="Times New Roman" w:hAnsi="Times New Roman" w:cs="Times New Roman"/>
          <w:sz w:val="28"/>
          <w:szCs w:val="28"/>
        </w:rPr>
        <w:t xml:space="preserve"> Учитывая, что, по общему правилу, исполнение обязательства цессионарию по второй по времени уступке будет произведено должником только после получения уведомления об уступке от цедента, либо подтверждения перехода требования от него же, в большинстве случаев можно будет говорить о том, что должник действовал на основании указания «видимого» кредитора.</w:t>
      </w:r>
    </w:p>
    <w:p w14:paraId="6BD37761" w14:textId="77777777" w:rsidR="005D1D1C" w:rsidRPr="00263C53" w:rsidRDefault="005D1D1C" w:rsidP="00832C93">
      <w:pPr>
        <w:spacing w:after="0" w:line="420" w:lineRule="exact"/>
        <w:ind w:firstLine="709"/>
        <w:jc w:val="both"/>
        <w:rPr>
          <w:rFonts w:ascii="Times New Roman" w:hAnsi="Times New Roman" w:cs="Times New Roman"/>
          <w:sz w:val="28"/>
          <w:szCs w:val="28"/>
        </w:rPr>
      </w:pPr>
      <w:r w:rsidRPr="00263C53">
        <w:rPr>
          <w:rFonts w:ascii="Times New Roman" w:hAnsi="Times New Roman" w:cs="Times New Roman"/>
          <w:sz w:val="28"/>
          <w:szCs w:val="28"/>
        </w:rPr>
        <w:t>Однако, на наш взгляд, указанная защита должна распространяться и на случаи исполнения обязательства должником цессионарию, которому требование не перешло, при предоставлении им доказательств перехода требования и отсутствия у должника возможности запросить подтверждение у цедента. В указанном случае первая уступка требования также является не раскрытой для должника. При условии предоставления должнику надежных доказательств уступки риск исполнения обязательства ненадлежащему лицу, безусловно, должен сниматься с должника. Иной подход привел бы к тому, что должник вообще никогда в рассматриваемой ситуации не мог бы исполнить обязательство цессионарию при предоставлении им любых доказательств, поскольку он не мог бы быть уверен в том, что требование ранее не было уступлено другому лицу. Более того, именно на цессионария, которому требование перешло, как на лицо, заинтересованные в получении от должника исполнения, должны возлагаться все риски, связанные с промедлением в направлении должнику уведомления.</w:t>
      </w:r>
    </w:p>
    <w:p w14:paraId="2A97B0D0" w14:textId="77777777" w:rsidR="005D1D1C" w:rsidRPr="00263C53" w:rsidRDefault="005D1D1C" w:rsidP="00832C93">
      <w:pPr>
        <w:spacing w:after="0" w:line="420" w:lineRule="exact"/>
        <w:ind w:firstLine="709"/>
        <w:jc w:val="both"/>
        <w:rPr>
          <w:rFonts w:ascii="Times New Roman" w:hAnsi="Times New Roman" w:cs="Times New Roman"/>
          <w:sz w:val="28"/>
          <w:szCs w:val="28"/>
        </w:rPr>
      </w:pPr>
      <w:r w:rsidRPr="00263C53">
        <w:rPr>
          <w:rFonts w:ascii="Times New Roman" w:hAnsi="Times New Roman" w:cs="Times New Roman"/>
          <w:sz w:val="28"/>
          <w:szCs w:val="28"/>
        </w:rPr>
        <w:t xml:space="preserve">Отвечая на второй из поставленных вопросов, необходимо отметить, что правила, определяющие порядок действий должника при получении </w:t>
      </w:r>
      <w:r w:rsidRPr="00263C53">
        <w:rPr>
          <w:rFonts w:ascii="Times New Roman" w:hAnsi="Times New Roman" w:cs="Times New Roman"/>
          <w:sz w:val="28"/>
          <w:szCs w:val="28"/>
        </w:rPr>
        <w:lastRenderedPageBreak/>
        <w:t>нескольких уведомлений о веерной уступке, прямо в ГК РФ не установлены. Однако, как верно отмечает Л. А. Новоселова, данные правила могут быть выведены из положений п. 4 ст. 390 ГК РФ.</w:t>
      </w:r>
      <w:r w:rsidRPr="00263C53">
        <w:rPr>
          <w:rStyle w:val="aa"/>
          <w:rFonts w:ascii="Times New Roman" w:hAnsi="Times New Roman" w:cs="Times New Roman"/>
          <w:sz w:val="28"/>
          <w:szCs w:val="28"/>
        </w:rPr>
        <w:footnoteReference w:id="66"/>
      </w:r>
      <w:r w:rsidRPr="00263C53">
        <w:rPr>
          <w:rFonts w:ascii="Times New Roman" w:hAnsi="Times New Roman" w:cs="Times New Roman"/>
          <w:sz w:val="28"/>
          <w:szCs w:val="28"/>
        </w:rPr>
        <w:t xml:space="preserve"> Исходя из того, что в соответствии с приведенной нормой требование перейдет к тому цессионарию, в отношении которого уступка состоялась ранее, в случае получения должником нескольких уведомлений о веерной уступке должник обязан считать своим новым кредитором цессионария по более ранней уступке.</w:t>
      </w:r>
    </w:p>
    <w:p w14:paraId="1866D6AF" w14:textId="77777777" w:rsidR="005D1D1C" w:rsidRPr="00263C53" w:rsidRDefault="005D1D1C" w:rsidP="00832C93">
      <w:pPr>
        <w:spacing w:after="0" w:line="420" w:lineRule="exact"/>
        <w:ind w:firstLine="709"/>
        <w:jc w:val="both"/>
        <w:rPr>
          <w:rFonts w:ascii="Times New Roman" w:hAnsi="Times New Roman" w:cs="Times New Roman"/>
          <w:sz w:val="28"/>
          <w:szCs w:val="28"/>
        </w:rPr>
      </w:pPr>
      <w:r w:rsidRPr="00263C53">
        <w:rPr>
          <w:rFonts w:ascii="Times New Roman" w:hAnsi="Times New Roman" w:cs="Times New Roman"/>
          <w:sz w:val="28"/>
          <w:szCs w:val="28"/>
        </w:rPr>
        <w:t>В международных унификациях (</w:t>
      </w:r>
      <w:r w:rsidRPr="00263C53">
        <w:rPr>
          <w:rFonts w:ascii="Times New Roman" w:hAnsi="Times New Roman" w:cs="Times New Roman"/>
          <w:bCs/>
          <w:sz w:val="28"/>
          <w:szCs w:val="28"/>
        </w:rPr>
        <w:t xml:space="preserve">п. 2 ст. </w:t>
      </w:r>
      <w:r w:rsidRPr="00263C53">
        <w:rPr>
          <w:rFonts w:ascii="Times New Roman" w:hAnsi="Times New Roman" w:cs="Times New Roman"/>
          <w:bCs/>
          <w:sz w:val="28"/>
          <w:szCs w:val="28"/>
        </w:rPr>
        <w:fldChar w:fldCharType="begin"/>
      </w:r>
      <w:r w:rsidRPr="00263C53">
        <w:rPr>
          <w:rFonts w:ascii="Times New Roman" w:hAnsi="Times New Roman" w:cs="Times New Roman"/>
          <w:bCs/>
          <w:sz w:val="28"/>
          <w:szCs w:val="28"/>
        </w:rPr>
        <w:instrText xml:space="preserve"> =3\*ROMAN </w:instrText>
      </w:r>
      <w:r w:rsidRPr="00263C53">
        <w:rPr>
          <w:rFonts w:ascii="Times New Roman" w:hAnsi="Times New Roman" w:cs="Times New Roman"/>
          <w:bCs/>
          <w:sz w:val="28"/>
          <w:szCs w:val="28"/>
        </w:rPr>
        <w:fldChar w:fldCharType="separate"/>
      </w:r>
      <w:r w:rsidRPr="00263C53">
        <w:rPr>
          <w:rFonts w:ascii="Times New Roman" w:hAnsi="Times New Roman" w:cs="Times New Roman"/>
          <w:bCs/>
          <w:sz w:val="28"/>
          <w:szCs w:val="28"/>
        </w:rPr>
        <w:t>III</w:t>
      </w:r>
      <w:r w:rsidRPr="00263C53">
        <w:rPr>
          <w:rFonts w:ascii="Times New Roman" w:hAnsi="Times New Roman" w:cs="Times New Roman"/>
          <w:sz w:val="28"/>
          <w:szCs w:val="28"/>
        </w:rPr>
        <w:fldChar w:fldCharType="end"/>
      </w:r>
      <w:r w:rsidRPr="00263C53">
        <w:rPr>
          <w:rFonts w:ascii="Times New Roman" w:hAnsi="Times New Roman" w:cs="Times New Roman"/>
          <w:bCs/>
          <w:sz w:val="28"/>
          <w:szCs w:val="28"/>
        </w:rPr>
        <w:t xml:space="preserve">.–5:121 Модельных правил европейского частного права, ст. </w:t>
      </w:r>
      <w:r w:rsidRPr="00263C53">
        <w:rPr>
          <w:rFonts w:ascii="Times New Roman" w:hAnsi="Times New Roman" w:cs="Times New Roman"/>
          <w:bCs/>
          <w:iCs/>
          <w:sz w:val="28"/>
          <w:szCs w:val="28"/>
        </w:rPr>
        <w:t>9.1.11 Принципов УНИДРУА)</w:t>
      </w:r>
      <w:r w:rsidRPr="00263C53">
        <w:rPr>
          <w:rFonts w:ascii="Times New Roman" w:hAnsi="Times New Roman" w:cs="Times New Roman"/>
          <w:sz w:val="28"/>
          <w:szCs w:val="28"/>
        </w:rPr>
        <w:t xml:space="preserve">, а также в </w:t>
      </w:r>
      <w:r w:rsidRPr="00263C53">
        <w:rPr>
          <w:rFonts w:ascii="Times New Roman" w:hAnsi="Times New Roman" w:cs="Times New Roman"/>
          <w:bCs/>
          <w:sz w:val="28"/>
          <w:szCs w:val="28"/>
        </w:rPr>
        <w:t>п. 4 ст. 17 Конвенц</w:t>
      </w:r>
      <w:proofErr w:type="gramStart"/>
      <w:r w:rsidRPr="00263C53">
        <w:rPr>
          <w:rFonts w:ascii="Times New Roman" w:hAnsi="Times New Roman" w:cs="Times New Roman"/>
          <w:bCs/>
          <w:sz w:val="28"/>
          <w:szCs w:val="28"/>
        </w:rPr>
        <w:t>ии ОО</w:t>
      </w:r>
      <w:proofErr w:type="gramEnd"/>
      <w:r w:rsidRPr="00263C53">
        <w:rPr>
          <w:rFonts w:ascii="Times New Roman" w:hAnsi="Times New Roman" w:cs="Times New Roman"/>
          <w:bCs/>
          <w:sz w:val="28"/>
          <w:szCs w:val="28"/>
        </w:rPr>
        <w:t>Н об уступке дебиторской задолженности закреплен противоположный подход: должник освобождается от обязанности посредством исполнения тому цессионарию, который первым уведомил его об уступке. Такой подход предоставляет должнику более простой механизм действий в случае получения нескольких уведомлений о веерной уступке, хотя он и менее последователен в тех правопорядках, которые признают, что в случае веерной уступки требование перейдет к цессионарию по более ранней уступке. Ввиду отсутствия аналогичного предписания в ГК РФ необходимо признать верной позицию В. В. Байбака о том, что защита добросовестного должника в отечественном правопорядке должна выводиться не на основе формальной привязки к первому уведомлению, а из общих принципов, не допускающих ущемление интересов добросовестного должника.</w:t>
      </w:r>
      <w:r w:rsidRPr="00263C53">
        <w:rPr>
          <w:rStyle w:val="aa"/>
          <w:rFonts w:ascii="Times New Roman" w:hAnsi="Times New Roman" w:cs="Times New Roman"/>
          <w:bCs/>
          <w:sz w:val="28"/>
          <w:szCs w:val="28"/>
        </w:rPr>
        <w:footnoteReference w:id="67"/>
      </w:r>
    </w:p>
    <w:p w14:paraId="3C46B71D" w14:textId="77777777" w:rsidR="005D1D1C" w:rsidRPr="00263C53" w:rsidRDefault="005D1D1C" w:rsidP="00832C93">
      <w:pPr>
        <w:spacing w:after="0" w:line="420" w:lineRule="exact"/>
        <w:ind w:firstLine="709"/>
        <w:jc w:val="both"/>
        <w:rPr>
          <w:rFonts w:ascii="Times New Roman" w:hAnsi="Times New Roman" w:cs="Times New Roman"/>
          <w:bCs/>
          <w:sz w:val="28"/>
          <w:szCs w:val="28"/>
        </w:rPr>
      </w:pPr>
      <w:r w:rsidRPr="00263C53">
        <w:rPr>
          <w:rFonts w:ascii="Times New Roman" w:hAnsi="Times New Roman" w:cs="Times New Roman"/>
          <w:bCs/>
          <w:sz w:val="28"/>
          <w:szCs w:val="28"/>
        </w:rPr>
        <w:t>Вместе с тем представляется, что в настоящее время, с учетом актуальных разъяснений ВС РФ о возможности направления должником цеденту запроса о подтверждении перехода требования, задача должника по установлению более ранней уступки при получении нескольких уведомлений облегчена. Рассмотрим возможные ситуации.</w:t>
      </w:r>
    </w:p>
    <w:p w14:paraId="7FEBAE92" w14:textId="77777777" w:rsidR="005D1D1C" w:rsidRPr="00263C53" w:rsidRDefault="005D1D1C" w:rsidP="00832C93">
      <w:pPr>
        <w:spacing w:after="0" w:line="420" w:lineRule="exact"/>
        <w:ind w:firstLine="709"/>
        <w:jc w:val="both"/>
        <w:rPr>
          <w:rFonts w:ascii="Times New Roman" w:hAnsi="Times New Roman" w:cs="Times New Roman"/>
          <w:bCs/>
          <w:sz w:val="28"/>
          <w:szCs w:val="28"/>
        </w:rPr>
      </w:pPr>
      <w:r w:rsidRPr="00263C53">
        <w:rPr>
          <w:rFonts w:ascii="Times New Roman" w:hAnsi="Times New Roman" w:cs="Times New Roman"/>
          <w:bCs/>
          <w:sz w:val="28"/>
          <w:szCs w:val="28"/>
        </w:rPr>
        <w:t>Во-первых, должник может получить несколько уведомлений о веерной уступке, одно из которых было направлено цедентом, другое – одним из цессионариев. В указанном случае уведомление цедента должно иметь «приоритетное значение»</w:t>
      </w:r>
      <w:r w:rsidR="00DE5FEB" w:rsidRPr="00263C53">
        <w:rPr>
          <w:rFonts w:ascii="Times New Roman" w:hAnsi="Times New Roman" w:cs="Times New Roman"/>
          <w:bCs/>
          <w:sz w:val="28"/>
          <w:szCs w:val="28"/>
        </w:rPr>
        <w:t>,</w:t>
      </w:r>
      <w:r w:rsidRPr="00263C53">
        <w:rPr>
          <w:rStyle w:val="aa"/>
          <w:rFonts w:ascii="Times New Roman" w:hAnsi="Times New Roman" w:cs="Times New Roman"/>
          <w:bCs/>
          <w:sz w:val="28"/>
          <w:szCs w:val="28"/>
        </w:rPr>
        <w:footnoteReference w:id="68"/>
      </w:r>
      <w:r w:rsidRPr="00263C53">
        <w:rPr>
          <w:rFonts w:ascii="Times New Roman" w:hAnsi="Times New Roman" w:cs="Times New Roman"/>
          <w:bCs/>
          <w:sz w:val="28"/>
          <w:szCs w:val="28"/>
        </w:rPr>
        <w:t xml:space="preserve"> и должник обязан считать своим новым кредитором лицо, </w:t>
      </w:r>
      <w:proofErr w:type="gramStart"/>
      <w:r w:rsidRPr="00263C53">
        <w:rPr>
          <w:rFonts w:ascii="Times New Roman" w:hAnsi="Times New Roman" w:cs="Times New Roman"/>
          <w:bCs/>
          <w:sz w:val="28"/>
          <w:szCs w:val="28"/>
        </w:rPr>
        <w:t>указанное</w:t>
      </w:r>
      <w:proofErr w:type="gramEnd"/>
      <w:r w:rsidRPr="00263C53">
        <w:rPr>
          <w:rFonts w:ascii="Times New Roman" w:hAnsi="Times New Roman" w:cs="Times New Roman"/>
          <w:bCs/>
          <w:sz w:val="28"/>
          <w:szCs w:val="28"/>
        </w:rPr>
        <w:t xml:space="preserve"> а качестве цессионария в таком уведомлении. </w:t>
      </w:r>
      <w:r w:rsidRPr="00263C53">
        <w:rPr>
          <w:rFonts w:ascii="Times New Roman" w:hAnsi="Times New Roman" w:cs="Times New Roman"/>
          <w:bCs/>
          <w:sz w:val="28"/>
          <w:szCs w:val="28"/>
        </w:rPr>
        <w:lastRenderedPageBreak/>
        <w:t>Данный вывод может быть обоснован следующим образом. В соответствии с п. 1 ст. 385 ГК РФ должник вправе не исполнять обязательство цессионарию, уведомившему его об уступке, до момента предоставления ему доказательств перехода требования к такому лицу. В соответствии с п. 20 Постановления Пленума ВС РФ № 54 доказательством перехода требования, по общему правилу, является подтверждение цедента, направленное цедентом должнику. Однако в ситуации, когда цедент направляет должнику уведомление об уступке требования одному цессионарию, добросовестный должник вправе исходить из того, что его кредитор, являясь также добросовестным и действуя последовательно, одновременно не может подтвердить переход требования к другому цессионарию. Соответственно, в рассматриваемом примере переход требования к цессионарию, уведомившему должника об уступке, должен считаться для должника неподтвержденным даже без специального запроса цедента об этом. Одновременно при исполнении обязательства цессионарию, указанному цедентом, с должника должен сниматься риск исполнения обязательства ненадлежащему лицу.</w:t>
      </w:r>
    </w:p>
    <w:p w14:paraId="0F950B7B" w14:textId="77777777" w:rsidR="005D1D1C" w:rsidRPr="00263C53" w:rsidRDefault="005D1D1C" w:rsidP="00832C93">
      <w:pPr>
        <w:spacing w:after="0" w:line="420" w:lineRule="exact"/>
        <w:ind w:firstLine="709"/>
        <w:jc w:val="both"/>
        <w:rPr>
          <w:rFonts w:ascii="Times New Roman" w:hAnsi="Times New Roman" w:cs="Times New Roman"/>
          <w:bCs/>
          <w:sz w:val="28"/>
          <w:szCs w:val="28"/>
        </w:rPr>
      </w:pPr>
      <w:r w:rsidRPr="00263C53">
        <w:rPr>
          <w:rFonts w:ascii="Times New Roman" w:hAnsi="Times New Roman" w:cs="Times New Roman"/>
          <w:bCs/>
          <w:sz w:val="28"/>
          <w:szCs w:val="28"/>
        </w:rPr>
        <w:t>Во-вторых, должник может получить несколько уведомлений о веерной уступке, каждое из которых было направлено цессионариями. В указанном случае в стандарт добросовестного поведения должника должно входить приостановление исполнения обязательства в соответствии с п. 1 ст. 385 ГК РФ и направление цеденту запроса о подтверждении перехода требования к каждому из цессионариев, от которых он получил уведомления об уступке. При этом соответствующие действия должны быть совершены должником и в том случае, когда информация, содержащаяся в уведомлениях, позволяет должнику установить более раннюю уступку.</w:t>
      </w:r>
    </w:p>
    <w:p w14:paraId="63E62BA6" w14:textId="77777777" w:rsidR="005D1D1C" w:rsidRPr="00263C53" w:rsidRDefault="005D1D1C" w:rsidP="00832C93">
      <w:pPr>
        <w:spacing w:after="0" w:line="420" w:lineRule="exact"/>
        <w:ind w:firstLine="709"/>
        <w:jc w:val="both"/>
        <w:rPr>
          <w:rFonts w:ascii="Times New Roman" w:hAnsi="Times New Roman" w:cs="Times New Roman"/>
          <w:bCs/>
          <w:sz w:val="28"/>
          <w:szCs w:val="28"/>
        </w:rPr>
      </w:pPr>
      <w:r w:rsidRPr="00263C53">
        <w:rPr>
          <w:rFonts w:ascii="Times New Roman" w:hAnsi="Times New Roman" w:cs="Times New Roman"/>
          <w:bCs/>
          <w:sz w:val="28"/>
          <w:szCs w:val="28"/>
        </w:rPr>
        <w:t xml:space="preserve">В случае неподтверждения цедентом перехода требования ни к одному из цессионариев в разумный срок, должник вправе исполнить обязательство цеденту (п. 20 Постановления Пленума ВС РФ № 54). Если должник получил подтверждение цедента о переходе требования к одному из цессионариев, должник вправе считать новым кредитором такого цессионария. При этом данный вывод не изменится и в том случае, если из текста уведомлений будет следовать, что первой по времени является другая уступка. Такая первая по времени уступка будет считаться неподтвержденной цедентом, а потому должник будет вправе действовать так, как будто соответствующее </w:t>
      </w:r>
      <w:r w:rsidRPr="00263C53">
        <w:rPr>
          <w:rFonts w:ascii="Times New Roman" w:hAnsi="Times New Roman" w:cs="Times New Roman"/>
          <w:bCs/>
          <w:sz w:val="28"/>
          <w:szCs w:val="28"/>
        </w:rPr>
        <w:lastRenderedPageBreak/>
        <w:t>уведомление не было им получено. Если представить маловероятную ситуацию, в которой должнику одновременно по времени будут доставлены подтверждения цедента о переходе требования к нескольким цессионариям, за должником также следует признать право исполнить обязательство цеденту. В такой ситуации полученные подтверждения будут взаимно исключать друг друга, что должно приравниваться к неполучению подтверждения ни об одной уступке.</w:t>
      </w:r>
    </w:p>
    <w:p w14:paraId="10256177" w14:textId="77777777" w:rsidR="005D1D1C" w:rsidRPr="00263C53" w:rsidRDefault="005D1D1C" w:rsidP="00832C93">
      <w:pPr>
        <w:spacing w:after="0" w:line="420" w:lineRule="exact"/>
        <w:ind w:firstLine="709"/>
        <w:jc w:val="both"/>
        <w:rPr>
          <w:rFonts w:ascii="Times New Roman" w:hAnsi="Times New Roman" w:cs="Times New Roman"/>
          <w:bCs/>
          <w:sz w:val="28"/>
          <w:szCs w:val="28"/>
        </w:rPr>
      </w:pPr>
      <w:r w:rsidRPr="00263C53">
        <w:rPr>
          <w:rFonts w:ascii="Times New Roman" w:hAnsi="Times New Roman" w:cs="Times New Roman"/>
          <w:bCs/>
          <w:sz w:val="28"/>
          <w:szCs w:val="28"/>
        </w:rPr>
        <w:t>Порядок действий должника в случае получения нескольких уведомлений о веерной уступке от разных цессионариев и отсутствия возможности запросить подтверждение перехода требования у цедента может оказаться менее определенным. В указанном случае в задачу должника входит установление более ранней уступки. Если данный вывод может быть сделан должником исходя из информации, содержащейся в уведомлениях, то при условии предоставления цессионарием по более ранней уступке надежных доказательств перехода к нему требования должник обязан считать именно данное лицо своим новым кредитором. При отсутствии таких доказательств новым кредитором должно считаться лицо, являющееся цессионарием по следующей во времени уступке, о которой уведомлен должник, и предоставившее надежные доказательства перехода требования и т. д.</w:t>
      </w:r>
    </w:p>
    <w:p w14:paraId="0518C3C3" w14:textId="55453119" w:rsidR="006A30D3" w:rsidRPr="00263C53" w:rsidRDefault="005D1D1C" w:rsidP="00832C93">
      <w:pPr>
        <w:spacing w:after="0" w:line="420" w:lineRule="exact"/>
        <w:ind w:firstLine="709"/>
        <w:jc w:val="both"/>
        <w:rPr>
          <w:rFonts w:ascii="Times New Roman" w:hAnsi="Times New Roman" w:cs="Times New Roman"/>
          <w:bCs/>
          <w:sz w:val="28"/>
          <w:szCs w:val="28"/>
        </w:rPr>
      </w:pPr>
      <w:r w:rsidRPr="00263C53">
        <w:rPr>
          <w:rFonts w:ascii="Times New Roman" w:hAnsi="Times New Roman" w:cs="Times New Roman"/>
          <w:bCs/>
          <w:sz w:val="28"/>
          <w:szCs w:val="28"/>
        </w:rPr>
        <w:t xml:space="preserve">Однако возможны случаи, когда должник не сможет установить последовательность уступок. Такая ситуация может сложиться, например, если на одном из договоров, на основании которого осуществляется уступка, не стоит дата, либо на соответствующих договорах стоит одна и та же дата. Как следует действовать должнику при получении таких уведомлений? Ответ на данный вопрос не может быть выведен из норм ГК РФ. В работе И. Б Новицкого и Л. А. </w:t>
      </w:r>
      <w:proofErr w:type="spellStart"/>
      <w:r w:rsidRPr="00263C53">
        <w:rPr>
          <w:rFonts w:ascii="Times New Roman" w:hAnsi="Times New Roman" w:cs="Times New Roman"/>
          <w:bCs/>
          <w:sz w:val="28"/>
          <w:szCs w:val="28"/>
        </w:rPr>
        <w:t>Лунца</w:t>
      </w:r>
      <w:proofErr w:type="spellEnd"/>
      <w:r w:rsidRPr="00263C53">
        <w:rPr>
          <w:rFonts w:ascii="Times New Roman" w:hAnsi="Times New Roman" w:cs="Times New Roman"/>
          <w:bCs/>
          <w:sz w:val="28"/>
          <w:szCs w:val="28"/>
        </w:rPr>
        <w:t xml:space="preserve"> указывается, что в данном случае «придется отдать предпочтение тому кредитору, в отношении которого уведомление должника сделано раньше».</w:t>
      </w:r>
      <w:r w:rsidRPr="00263C53">
        <w:rPr>
          <w:rStyle w:val="aa"/>
          <w:rFonts w:ascii="Times New Roman" w:hAnsi="Times New Roman" w:cs="Times New Roman"/>
          <w:bCs/>
          <w:sz w:val="28"/>
          <w:szCs w:val="28"/>
        </w:rPr>
        <w:footnoteReference w:id="69"/>
      </w:r>
      <w:r w:rsidRPr="00263C53">
        <w:rPr>
          <w:rFonts w:ascii="Times New Roman" w:hAnsi="Times New Roman" w:cs="Times New Roman"/>
          <w:bCs/>
          <w:sz w:val="28"/>
          <w:szCs w:val="28"/>
        </w:rPr>
        <w:t xml:space="preserve"> К такому же выводу приходит В. В. Байбак.</w:t>
      </w:r>
      <w:r w:rsidRPr="00263C53">
        <w:rPr>
          <w:rStyle w:val="aa"/>
          <w:rFonts w:ascii="Times New Roman" w:hAnsi="Times New Roman" w:cs="Times New Roman"/>
          <w:bCs/>
          <w:sz w:val="28"/>
          <w:szCs w:val="28"/>
        </w:rPr>
        <w:footnoteReference w:id="70"/>
      </w:r>
    </w:p>
    <w:p w14:paraId="7822A7D4" w14:textId="42B0EDE5" w:rsidR="005D1D1C" w:rsidRPr="00263C53" w:rsidRDefault="005D1D1C" w:rsidP="00832C93">
      <w:pPr>
        <w:spacing w:after="0" w:line="420" w:lineRule="exact"/>
        <w:ind w:firstLine="709"/>
        <w:jc w:val="both"/>
        <w:rPr>
          <w:rFonts w:ascii="Times New Roman" w:hAnsi="Times New Roman" w:cs="Times New Roman"/>
          <w:sz w:val="28"/>
          <w:szCs w:val="28"/>
        </w:rPr>
      </w:pPr>
      <w:r w:rsidRPr="00263C53">
        <w:rPr>
          <w:rFonts w:ascii="Times New Roman" w:hAnsi="Times New Roman" w:cs="Times New Roman"/>
          <w:bCs/>
          <w:sz w:val="28"/>
          <w:szCs w:val="28"/>
        </w:rPr>
        <w:t xml:space="preserve">Недостаток данного подхода, как верно отмечает А. В. </w:t>
      </w:r>
      <w:proofErr w:type="spellStart"/>
      <w:r w:rsidRPr="00263C53">
        <w:rPr>
          <w:rFonts w:ascii="Times New Roman" w:hAnsi="Times New Roman" w:cs="Times New Roman"/>
          <w:bCs/>
          <w:sz w:val="28"/>
          <w:szCs w:val="28"/>
        </w:rPr>
        <w:t>Вошатко</w:t>
      </w:r>
      <w:proofErr w:type="spellEnd"/>
      <w:r w:rsidRPr="00263C53">
        <w:rPr>
          <w:rFonts w:ascii="Times New Roman" w:hAnsi="Times New Roman" w:cs="Times New Roman"/>
          <w:bCs/>
          <w:sz w:val="28"/>
          <w:szCs w:val="28"/>
        </w:rPr>
        <w:t xml:space="preserve">, заключается в том, что если уведомление об уступке не имеет конститутивного значения </w:t>
      </w:r>
      <w:r w:rsidRPr="00263C53">
        <w:rPr>
          <w:rFonts w:ascii="Times New Roman" w:hAnsi="Times New Roman" w:cs="Times New Roman"/>
          <w:sz w:val="28"/>
          <w:szCs w:val="28"/>
        </w:rPr>
        <w:t xml:space="preserve">для перехода права в одних случаях, то едва ли имеются основания </w:t>
      </w:r>
      <w:r w:rsidRPr="00263C53">
        <w:rPr>
          <w:rFonts w:ascii="Times New Roman" w:hAnsi="Times New Roman" w:cs="Times New Roman"/>
          <w:sz w:val="28"/>
          <w:szCs w:val="28"/>
        </w:rPr>
        <w:lastRenderedPageBreak/>
        <w:t>признавать его в других случаях.</w:t>
      </w:r>
      <w:r w:rsidRPr="00263C53">
        <w:rPr>
          <w:rStyle w:val="aa"/>
          <w:rFonts w:ascii="Times New Roman" w:hAnsi="Times New Roman" w:cs="Times New Roman"/>
          <w:sz w:val="28"/>
          <w:szCs w:val="28"/>
        </w:rPr>
        <w:footnoteReference w:id="71"/>
      </w:r>
      <w:r w:rsidR="000F6AE5" w:rsidRPr="00263C53">
        <w:rPr>
          <w:rFonts w:ascii="Times New Roman" w:hAnsi="Times New Roman" w:cs="Times New Roman"/>
          <w:sz w:val="28"/>
          <w:szCs w:val="28"/>
        </w:rPr>
        <w:t xml:space="preserve"> </w:t>
      </w:r>
      <w:r w:rsidRPr="00263C53">
        <w:rPr>
          <w:rFonts w:ascii="Times New Roman" w:hAnsi="Times New Roman" w:cs="Times New Roman"/>
          <w:sz w:val="28"/>
          <w:szCs w:val="28"/>
        </w:rPr>
        <w:t>Ввиду изложенного наиболее приемлемым решением в рассматриваемой ситуации являлось бы внесение должником денежных сре</w:t>
      </w:r>
      <w:proofErr w:type="gramStart"/>
      <w:r w:rsidRPr="00263C53">
        <w:rPr>
          <w:rFonts w:ascii="Times New Roman" w:hAnsi="Times New Roman" w:cs="Times New Roman"/>
          <w:sz w:val="28"/>
          <w:szCs w:val="28"/>
        </w:rPr>
        <w:t>дств в д</w:t>
      </w:r>
      <w:proofErr w:type="gramEnd"/>
      <w:r w:rsidRPr="00263C53">
        <w:rPr>
          <w:rFonts w:ascii="Times New Roman" w:hAnsi="Times New Roman" w:cs="Times New Roman"/>
          <w:sz w:val="28"/>
          <w:szCs w:val="28"/>
        </w:rPr>
        <w:t>епозит нотариуса (ст. 327 ГК РФ). При невозможности исполнения обязательства подобным образом, в том числе, в случае получения нескольких уведомлений о веерной уступке неденежного требования, в отсутствие иных возможных вариантов поведения должника, следует признать за ним предложенное в литературе право исполнить обязательство тому цессионарию, уведомление от которого было получено ранее. В данном случае не должен отдаваться приоритет более раннему уведомлению как таковому, а должно защищаться добросовестное поведение должника, обязанного в любом случае произвести исполнение обязательства. Очередность получения уведомлений об уступке с позиции добросовестного должника, не имеющего иных способов снятия риска исполнения обязательства ненадлежащему лицу, может свидетельствовать об очередности совершения уступок. Связанные с таким исполнением обязательства риски должен нести цессионарий, своевременно не проинформировавший должника о более ранней уступке.</w:t>
      </w:r>
    </w:p>
    <w:p w14:paraId="648D5ADD" w14:textId="77777777" w:rsidR="005D1D1C" w:rsidRPr="00263C53" w:rsidRDefault="005D1D1C" w:rsidP="00756B7E">
      <w:pPr>
        <w:pStyle w:val="2"/>
        <w:rPr>
          <w:rFonts w:cs="Times New Roman"/>
          <w:szCs w:val="28"/>
        </w:rPr>
      </w:pPr>
      <w:bookmarkStart w:id="65" w:name="_Toc510173557"/>
      <w:bookmarkStart w:id="66" w:name="_Toc510377545"/>
      <w:bookmarkStart w:id="67" w:name="_Toc510528063"/>
      <w:bookmarkStart w:id="68" w:name="_Toc511318541"/>
      <w:bookmarkStart w:id="69" w:name="_Toc511319174"/>
      <w:bookmarkStart w:id="70" w:name="_Toc512083343"/>
      <w:r w:rsidRPr="00263C53">
        <w:rPr>
          <w:rFonts w:cs="Times New Roman"/>
          <w:szCs w:val="28"/>
        </w:rPr>
        <w:t>§ 3. Определение круга возражений, которые могут быть выдвинуты должником против цессионария</w:t>
      </w:r>
      <w:bookmarkEnd w:id="65"/>
      <w:bookmarkEnd w:id="66"/>
      <w:bookmarkEnd w:id="67"/>
      <w:bookmarkEnd w:id="68"/>
      <w:bookmarkEnd w:id="69"/>
      <w:bookmarkEnd w:id="70"/>
    </w:p>
    <w:p w14:paraId="1DE3AB07" w14:textId="77777777" w:rsidR="005D1D1C" w:rsidRPr="00263C53" w:rsidRDefault="005D1D1C" w:rsidP="00832C93">
      <w:pPr>
        <w:spacing w:after="0" w:line="420" w:lineRule="exact"/>
        <w:ind w:firstLine="709"/>
        <w:jc w:val="both"/>
        <w:rPr>
          <w:rFonts w:ascii="Times New Roman" w:hAnsi="Times New Roman" w:cs="Times New Roman"/>
          <w:sz w:val="28"/>
          <w:szCs w:val="28"/>
        </w:rPr>
      </w:pPr>
      <w:r w:rsidRPr="00263C53">
        <w:rPr>
          <w:rFonts w:ascii="Times New Roman" w:hAnsi="Times New Roman" w:cs="Times New Roman"/>
          <w:sz w:val="28"/>
          <w:szCs w:val="28"/>
        </w:rPr>
        <w:t xml:space="preserve">Право должника на выдвижение возражений против цессионария является важной мерой защиты имущественных интересов должника, позволяющей ему сохранить </w:t>
      </w:r>
      <w:proofErr w:type="spellStart"/>
      <w:r w:rsidRPr="00263C53">
        <w:rPr>
          <w:rFonts w:ascii="Times New Roman" w:hAnsi="Times New Roman" w:cs="Times New Roman"/>
          <w:sz w:val="28"/>
          <w:szCs w:val="28"/>
        </w:rPr>
        <w:t>status</w:t>
      </w:r>
      <w:proofErr w:type="spellEnd"/>
      <w:r w:rsidRPr="00263C53">
        <w:rPr>
          <w:rFonts w:ascii="Times New Roman" w:hAnsi="Times New Roman" w:cs="Times New Roman"/>
          <w:sz w:val="28"/>
          <w:szCs w:val="28"/>
        </w:rPr>
        <w:t xml:space="preserve"> </w:t>
      </w:r>
      <w:proofErr w:type="spellStart"/>
      <w:r w:rsidRPr="00263C53">
        <w:rPr>
          <w:rFonts w:ascii="Times New Roman" w:hAnsi="Times New Roman" w:cs="Times New Roman"/>
          <w:sz w:val="28"/>
          <w:szCs w:val="28"/>
        </w:rPr>
        <w:t>quo</w:t>
      </w:r>
      <w:proofErr w:type="spellEnd"/>
      <w:r w:rsidRPr="00263C53">
        <w:rPr>
          <w:rFonts w:ascii="Times New Roman" w:hAnsi="Times New Roman" w:cs="Times New Roman"/>
          <w:sz w:val="28"/>
          <w:szCs w:val="28"/>
        </w:rPr>
        <w:t xml:space="preserve"> при смене кредитора по обязательству и обеспечить базовый для цессионного права принцип недопустимости ухудшения положения должника в результате уступки.</w:t>
      </w:r>
      <w:r w:rsidRPr="00263C53">
        <w:rPr>
          <w:rStyle w:val="aa"/>
          <w:rFonts w:ascii="Times New Roman" w:hAnsi="Times New Roman" w:cs="Times New Roman"/>
          <w:sz w:val="28"/>
          <w:szCs w:val="28"/>
        </w:rPr>
        <w:footnoteReference w:id="72"/>
      </w:r>
    </w:p>
    <w:p w14:paraId="4224DDBF" w14:textId="77777777" w:rsidR="005D1D1C" w:rsidRPr="00263C53" w:rsidRDefault="005D1D1C" w:rsidP="00832C93">
      <w:pPr>
        <w:spacing w:after="0" w:line="420" w:lineRule="exact"/>
        <w:ind w:firstLine="709"/>
        <w:jc w:val="both"/>
        <w:rPr>
          <w:rFonts w:ascii="Times New Roman" w:hAnsi="Times New Roman" w:cs="Times New Roman"/>
          <w:bCs/>
          <w:sz w:val="28"/>
          <w:szCs w:val="28"/>
        </w:rPr>
      </w:pPr>
      <w:r w:rsidRPr="00263C53">
        <w:rPr>
          <w:rFonts w:ascii="Times New Roman" w:hAnsi="Times New Roman" w:cs="Times New Roman"/>
          <w:sz w:val="28"/>
          <w:szCs w:val="28"/>
        </w:rPr>
        <w:t xml:space="preserve">При определении круга возражений, которые должник вправе выдвинуть против цессионария, в отечественном правопорядке решающая роль отдается моменту получения должником уведомления об уступке. Так, из ст. 386 ГК РФ следует, что должник вправе выдвигать против требования цессионария возражения, которые он мог бы выдвинуть против цедента, если </w:t>
      </w:r>
      <w:r w:rsidRPr="00263C53">
        <w:rPr>
          <w:rFonts w:ascii="Times New Roman" w:hAnsi="Times New Roman" w:cs="Times New Roman"/>
          <w:i/>
          <w:sz w:val="28"/>
          <w:szCs w:val="28"/>
        </w:rPr>
        <w:t>основания</w:t>
      </w:r>
      <w:r w:rsidRPr="00263C53">
        <w:rPr>
          <w:rFonts w:ascii="Times New Roman" w:hAnsi="Times New Roman" w:cs="Times New Roman"/>
          <w:sz w:val="28"/>
          <w:szCs w:val="28"/>
        </w:rPr>
        <w:t xml:space="preserve"> для </w:t>
      </w:r>
      <w:r w:rsidRPr="00263C53">
        <w:rPr>
          <w:rFonts w:ascii="Times New Roman" w:hAnsi="Times New Roman" w:cs="Times New Roman"/>
          <w:sz w:val="28"/>
          <w:szCs w:val="28"/>
        </w:rPr>
        <w:lastRenderedPageBreak/>
        <w:t xml:space="preserve">таких возражений возникли </w:t>
      </w:r>
      <w:r w:rsidRPr="00263C53">
        <w:rPr>
          <w:rFonts w:ascii="Times New Roman" w:hAnsi="Times New Roman" w:cs="Times New Roman"/>
          <w:i/>
          <w:sz w:val="28"/>
          <w:szCs w:val="28"/>
        </w:rPr>
        <w:t>к моменту получения уведомления об уступке</w:t>
      </w:r>
      <w:r w:rsidRPr="00263C53">
        <w:rPr>
          <w:rFonts w:ascii="Times New Roman" w:hAnsi="Times New Roman" w:cs="Times New Roman"/>
          <w:sz w:val="28"/>
          <w:szCs w:val="28"/>
        </w:rPr>
        <w:t>. При этом отметим, что данный подход не является единственно возможным. Так, международные унификации (</w:t>
      </w:r>
      <w:r w:rsidRPr="00263C53">
        <w:rPr>
          <w:rFonts w:ascii="Times New Roman" w:hAnsi="Times New Roman" w:cs="Times New Roman"/>
          <w:bCs/>
          <w:sz w:val="28"/>
          <w:szCs w:val="28"/>
        </w:rPr>
        <w:t xml:space="preserve">п. 1 ст. </w:t>
      </w:r>
      <w:r w:rsidRPr="00263C53">
        <w:rPr>
          <w:rFonts w:ascii="Times New Roman" w:hAnsi="Times New Roman" w:cs="Times New Roman"/>
          <w:bCs/>
          <w:sz w:val="28"/>
          <w:szCs w:val="28"/>
        </w:rPr>
        <w:fldChar w:fldCharType="begin"/>
      </w:r>
      <w:r w:rsidRPr="00263C53">
        <w:rPr>
          <w:rFonts w:ascii="Times New Roman" w:hAnsi="Times New Roman" w:cs="Times New Roman"/>
          <w:bCs/>
          <w:sz w:val="28"/>
          <w:szCs w:val="28"/>
        </w:rPr>
        <w:instrText xml:space="preserve"> =3\*ROMAN </w:instrText>
      </w:r>
      <w:r w:rsidRPr="00263C53">
        <w:rPr>
          <w:rFonts w:ascii="Times New Roman" w:hAnsi="Times New Roman" w:cs="Times New Roman"/>
          <w:bCs/>
          <w:sz w:val="28"/>
          <w:szCs w:val="28"/>
        </w:rPr>
        <w:fldChar w:fldCharType="separate"/>
      </w:r>
      <w:r w:rsidRPr="00263C53">
        <w:rPr>
          <w:rFonts w:ascii="Times New Roman" w:hAnsi="Times New Roman" w:cs="Times New Roman"/>
          <w:bCs/>
          <w:sz w:val="28"/>
          <w:szCs w:val="28"/>
        </w:rPr>
        <w:t>III</w:t>
      </w:r>
      <w:r w:rsidRPr="00263C53">
        <w:rPr>
          <w:rFonts w:ascii="Times New Roman" w:hAnsi="Times New Roman" w:cs="Times New Roman"/>
          <w:sz w:val="28"/>
          <w:szCs w:val="28"/>
        </w:rPr>
        <w:fldChar w:fldCharType="end"/>
      </w:r>
      <w:r w:rsidRPr="00263C53">
        <w:rPr>
          <w:rFonts w:ascii="Times New Roman" w:hAnsi="Times New Roman" w:cs="Times New Roman"/>
          <w:bCs/>
          <w:sz w:val="28"/>
          <w:szCs w:val="28"/>
        </w:rPr>
        <w:t xml:space="preserve">.–5:116 Модельных правил европейского частного права, п. 1 ст. </w:t>
      </w:r>
      <w:r w:rsidRPr="00263C53">
        <w:rPr>
          <w:rFonts w:ascii="Times New Roman" w:hAnsi="Times New Roman" w:cs="Times New Roman"/>
          <w:bCs/>
          <w:iCs/>
          <w:sz w:val="28"/>
          <w:szCs w:val="28"/>
        </w:rPr>
        <w:t>9.1.13 Принципов УНИДРУА)</w:t>
      </w:r>
      <w:r w:rsidRPr="00263C53">
        <w:rPr>
          <w:rFonts w:ascii="Times New Roman" w:hAnsi="Times New Roman" w:cs="Times New Roman"/>
          <w:sz w:val="28"/>
          <w:szCs w:val="28"/>
        </w:rPr>
        <w:t xml:space="preserve"> не связывают право должника на выдвижение возражений с моментом получения им уведомления об уступке. В п. 1 ст. 18 Конвенц</w:t>
      </w:r>
      <w:proofErr w:type="gramStart"/>
      <w:r w:rsidRPr="00263C53">
        <w:rPr>
          <w:rFonts w:ascii="Times New Roman" w:hAnsi="Times New Roman" w:cs="Times New Roman"/>
          <w:sz w:val="28"/>
          <w:szCs w:val="28"/>
        </w:rPr>
        <w:t>ии ОО</w:t>
      </w:r>
      <w:proofErr w:type="gramEnd"/>
      <w:r w:rsidRPr="00263C53">
        <w:rPr>
          <w:rFonts w:ascii="Times New Roman" w:hAnsi="Times New Roman" w:cs="Times New Roman"/>
          <w:sz w:val="28"/>
          <w:szCs w:val="28"/>
        </w:rPr>
        <w:t xml:space="preserve">Н </w:t>
      </w:r>
      <w:r w:rsidRPr="00263C53">
        <w:rPr>
          <w:rFonts w:ascii="Times New Roman" w:hAnsi="Times New Roman" w:cs="Times New Roman"/>
          <w:bCs/>
          <w:sz w:val="28"/>
          <w:szCs w:val="28"/>
        </w:rPr>
        <w:t>об уступке дебиторской задолженности также закреплено право должника на выдвижение против цессионария любых возражений, вытекающих из договора, требование из которого уступлено, или любого другого договора, являющегося частью той же сделки.</w:t>
      </w:r>
    </w:p>
    <w:p w14:paraId="1B5BB6B0" w14:textId="77777777" w:rsidR="005D1D1C" w:rsidRPr="00263C53" w:rsidRDefault="005D1D1C" w:rsidP="00832C93">
      <w:pPr>
        <w:spacing w:after="0" w:line="420" w:lineRule="exact"/>
        <w:ind w:firstLine="709"/>
        <w:jc w:val="both"/>
        <w:rPr>
          <w:rFonts w:ascii="Times New Roman" w:hAnsi="Times New Roman" w:cs="Times New Roman"/>
          <w:sz w:val="28"/>
          <w:szCs w:val="28"/>
        </w:rPr>
      </w:pPr>
      <w:r w:rsidRPr="00263C53">
        <w:rPr>
          <w:rFonts w:ascii="Times New Roman" w:hAnsi="Times New Roman" w:cs="Times New Roman"/>
          <w:sz w:val="28"/>
          <w:szCs w:val="28"/>
        </w:rPr>
        <w:t>Из приведенного регулирования следует, что увеличение у должника числа возражений против уступленного требования, наряду с возможными последствиями защиты доверия должника к видимости кредиторства цедента, относится к риску неблагоприятных последствий неуведомления должника об уступке, который в силу п. 3 ст. 382 ГК РФ в рамках правоотношений с должником несет цессионарий. Также отметим, что в случае последовательной уступки одного и того же требования возражения должника накапливаются: он вправе выдвинуть против последнего цессионария возражения, основанные на правоотношениях с каждым из предыдущих кредиторов. Данный вывод нашел подтверждение в абз. 3 п. 23 Постановления Пленума ВС РФ № 54 и признается в доктрине.</w:t>
      </w:r>
      <w:r w:rsidRPr="00263C53">
        <w:rPr>
          <w:rStyle w:val="aa"/>
          <w:rFonts w:ascii="Times New Roman" w:hAnsi="Times New Roman" w:cs="Times New Roman"/>
          <w:sz w:val="28"/>
          <w:szCs w:val="28"/>
        </w:rPr>
        <w:footnoteReference w:id="73"/>
      </w:r>
    </w:p>
    <w:p w14:paraId="287C50A9" w14:textId="77777777" w:rsidR="005D1D1C" w:rsidRPr="00263C53" w:rsidRDefault="005D1D1C" w:rsidP="00832C93">
      <w:pPr>
        <w:spacing w:after="0" w:line="420" w:lineRule="exact"/>
        <w:ind w:firstLine="709"/>
        <w:jc w:val="both"/>
        <w:rPr>
          <w:rFonts w:ascii="Times New Roman" w:hAnsi="Times New Roman" w:cs="Times New Roman"/>
          <w:sz w:val="28"/>
          <w:szCs w:val="28"/>
        </w:rPr>
      </w:pPr>
      <w:r w:rsidRPr="00263C53">
        <w:rPr>
          <w:rFonts w:ascii="Times New Roman" w:hAnsi="Times New Roman" w:cs="Times New Roman"/>
          <w:sz w:val="28"/>
          <w:szCs w:val="28"/>
        </w:rPr>
        <w:t xml:space="preserve">Также необходимо отметить, что в соответствии с изменениями в ст. 386 ГК РФ, вступающими в силу 01.06.2018, вводится еще одно условие, которое должно быть соблюдено для того, чтобы должник мог выдвинуть против цессионария возражения. В соответствии с данными изменениями должник обязан в разумный срок после получения уведомления об уступке сообщить цессионарию «о возникновении известных ему оснований для возражений» и предоставить ему возможность ознакомиться с ними. Если должник этого не делает, то он лишается права «ссылаться на такие основания». Данная норма уже получила обоснованную критику в литературе как грубо нарушающая принцип о запрете на ухудшение положения должника при уступке. Как </w:t>
      </w:r>
      <w:r w:rsidRPr="00263C53">
        <w:rPr>
          <w:rFonts w:ascii="Times New Roman" w:hAnsi="Times New Roman" w:cs="Times New Roman"/>
          <w:sz w:val="28"/>
          <w:szCs w:val="28"/>
        </w:rPr>
        <w:lastRenderedPageBreak/>
        <w:t>справедливо отмечается авторами, приведенная норма, во-первых, вынуждает должника раскрывать возможные возражения до возникновения условий для их использования, в то время как в отсутствие уступки он не был бы обязан это делать. Во-вторых, она, по существу, предполагает, что молчание должника в ответ на незаданный вопрос является отказом от права заявлять возражения, что является абсолютно контринтуитивным.</w:t>
      </w:r>
      <w:r w:rsidRPr="00263C53">
        <w:rPr>
          <w:rStyle w:val="aa"/>
          <w:rFonts w:ascii="Times New Roman" w:hAnsi="Times New Roman" w:cs="Times New Roman"/>
          <w:sz w:val="28"/>
          <w:szCs w:val="28"/>
        </w:rPr>
        <w:footnoteReference w:id="74"/>
      </w:r>
    </w:p>
    <w:p w14:paraId="442F2B40" w14:textId="77777777" w:rsidR="005D1D1C" w:rsidRPr="00263C53" w:rsidRDefault="005D1D1C" w:rsidP="00832C93">
      <w:pPr>
        <w:spacing w:after="0" w:line="420" w:lineRule="exact"/>
        <w:ind w:firstLine="709"/>
        <w:jc w:val="both"/>
        <w:rPr>
          <w:rFonts w:ascii="Times New Roman" w:hAnsi="Times New Roman" w:cs="Times New Roman"/>
          <w:sz w:val="28"/>
          <w:szCs w:val="28"/>
        </w:rPr>
      </w:pPr>
      <w:r w:rsidRPr="00263C53">
        <w:rPr>
          <w:rFonts w:ascii="Times New Roman" w:hAnsi="Times New Roman" w:cs="Times New Roman"/>
          <w:sz w:val="28"/>
          <w:szCs w:val="28"/>
        </w:rPr>
        <w:t>Под возражениями должника необходимо понимать ссылки на любые обстоятельства, в силу которых должник может не исполнять обязательство полностью или в части</w:t>
      </w:r>
      <w:r w:rsidR="005125A2" w:rsidRPr="00263C53">
        <w:rPr>
          <w:rFonts w:ascii="Times New Roman" w:hAnsi="Times New Roman" w:cs="Times New Roman"/>
          <w:sz w:val="28"/>
          <w:szCs w:val="28"/>
        </w:rPr>
        <w:t>,</w:t>
      </w:r>
      <w:r w:rsidRPr="00263C53">
        <w:rPr>
          <w:rStyle w:val="aa"/>
          <w:rFonts w:ascii="Times New Roman" w:hAnsi="Times New Roman" w:cs="Times New Roman"/>
          <w:sz w:val="28"/>
          <w:szCs w:val="28"/>
        </w:rPr>
        <w:footnoteReference w:id="75"/>
      </w:r>
      <w:r w:rsidRPr="00263C53">
        <w:rPr>
          <w:rFonts w:ascii="Times New Roman" w:hAnsi="Times New Roman" w:cs="Times New Roman"/>
          <w:sz w:val="28"/>
          <w:szCs w:val="28"/>
        </w:rPr>
        <w:t xml:space="preserve"> и которые препятствуют удовлетворению требования цессионария. Статья 386 ГК РФ предполагает право должника выдвигать, в частности, следующие возражения:</w:t>
      </w:r>
    </w:p>
    <w:p w14:paraId="609B1781" w14:textId="77777777" w:rsidR="005D1D1C" w:rsidRPr="00263C53" w:rsidRDefault="005D1D1C" w:rsidP="00832C93">
      <w:pPr>
        <w:pStyle w:val="af2"/>
        <w:numPr>
          <w:ilvl w:val="0"/>
          <w:numId w:val="9"/>
        </w:numPr>
        <w:spacing w:after="0" w:line="420" w:lineRule="exact"/>
        <w:ind w:left="0" w:firstLine="709"/>
        <w:jc w:val="both"/>
        <w:rPr>
          <w:rFonts w:ascii="Times New Roman" w:hAnsi="Times New Roman" w:cs="Times New Roman"/>
          <w:sz w:val="28"/>
          <w:szCs w:val="28"/>
        </w:rPr>
      </w:pPr>
      <w:r w:rsidRPr="00263C53">
        <w:rPr>
          <w:rFonts w:ascii="Times New Roman" w:hAnsi="Times New Roman" w:cs="Times New Roman"/>
          <w:sz w:val="28"/>
          <w:szCs w:val="28"/>
        </w:rPr>
        <w:t>связанные с неисполнением цедентом договора, требование из которого уступлено (например, возражение о приостановлении исполнения обязательства в порядке ст. 328 ГК РФ; о сделанном одностороннем отказе от договора)</w:t>
      </w:r>
      <w:r w:rsidR="005125A2" w:rsidRPr="00263C53">
        <w:rPr>
          <w:rFonts w:ascii="Times New Roman" w:hAnsi="Times New Roman" w:cs="Times New Roman"/>
          <w:sz w:val="28"/>
          <w:szCs w:val="28"/>
        </w:rPr>
        <w:t>;</w:t>
      </w:r>
      <w:r w:rsidRPr="00263C53">
        <w:rPr>
          <w:rStyle w:val="aa"/>
          <w:rFonts w:ascii="Times New Roman" w:hAnsi="Times New Roman" w:cs="Times New Roman"/>
          <w:sz w:val="28"/>
          <w:szCs w:val="28"/>
        </w:rPr>
        <w:footnoteReference w:id="76"/>
      </w:r>
    </w:p>
    <w:p w14:paraId="38E1A73A" w14:textId="77777777" w:rsidR="005D1D1C" w:rsidRPr="00263C53" w:rsidRDefault="005D1D1C" w:rsidP="00832C93">
      <w:pPr>
        <w:pStyle w:val="af2"/>
        <w:numPr>
          <w:ilvl w:val="0"/>
          <w:numId w:val="9"/>
        </w:numPr>
        <w:spacing w:after="0" w:line="420" w:lineRule="exact"/>
        <w:ind w:left="0" w:firstLine="709"/>
        <w:jc w:val="both"/>
        <w:rPr>
          <w:rFonts w:ascii="Times New Roman" w:hAnsi="Times New Roman" w:cs="Times New Roman"/>
          <w:sz w:val="28"/>
          <w:szCs w:val="28"/>
        </w:rPr>
      </w:pPr>
      <w:r w:rsidRPr="00263C53">
        <w:rPr>
          <w:rFonts w:ascii="Times New Roman" w:hAnsi="Times New Roman" w:cs="Times New Roman"/>
          <w:sz w:val="28"/>
          <w:szCs w:val="28"/>
        </w:rPr>
        <w:t>об истечении исковой давности;</w:t>
      </w:r>
    </w:p>
    <w:p w14:paraId="43D91D1C" w14:textId="77777777" w:rsidR="005D1D1C" w:rsidRPr="00263C53" w:rsidRDefault="005D1D1C" w:rsidP="00832C93">
      <w:pPr>
        <w:pStyle w:val="af2"/>
        <w:numPr>
          <w:ilvl w:val="0"/>
          <w:numId w:val="9"/>
        </w:numPr>
        <w:spacing w:after="0" w:line="420" w:lineRule="exact"/>
        <w:ind w:left="0" w:firstLine="709"/>
        <w:jc w:val="both"/>
        <w:rPr>
          <w:rFonts w:ascii="Times New Roman" w:hAnsi="Times New Roman" w:cs="Times New Roman"/>
          <w:sz w:val="28"/>
          <w:szCs w:val="28"/>
        </w:rPr>
      </w:pPr>
      <w:r w:rsidRPr="00263C53">
        <w:rPr>
          <w:rFonts w:ascii="Times New Roman" w:hAnsi="Times New Roman" w:cs="Times New Roman"/>
          <w:sz w:val="28"/>
          <w:szCs w:val="28"/>
        </w:rPr>
        <w:t>о недействительности (ничтожности или эффективном оспаривании) договора, требование из которого уступлено;</w:t>
      </w:r>
    </w:p>
    <w:p w14:paraId="7B3E881F" w14:textId="77777777" w:rsidR="005D1D1C" w:rsidRPr="00263C53" w:rsidRDefault="005D1D1C" w:rsidP="00832C93">
      <w:pPr>
        <w:pStyle w:val="af2"/>
        <w:numPr>
          <w:ilvl w:val="0"/>
          <w:numId w:val="9"/>
        </w:numPr>
        <w:spacing w:after="0" w:line="420" w:lineRule="exact"/>
        <w:ind w:left="0" w:firstLine="709"/>
        <w:jc w:val="both"/>
        <w:rPr>
          <w:rFonts w:ascii="Times New Roman" w:hAnsi="Times New Roman" w:cs="Times New Roman"/>
          <w:sz w:val="28"/>
          <w:szCs w:val="28"/>
        </w:rPr>
      </w:pPr>
      <w:r w:rsidRPr="00263C53">
        <w:rPr>
          <w:rFonts w:ascii="Times New Roman" w:hAnsi="Times New Roman" w:cs="Times New Roman"/>
          <w:sz w:val="28"/>
          <w:szCs w:val="28"/>
        </w:rPr>
        <w:t>о прекращении обязательства, требование из которого уступлено, исполнением цеденту, зачетом или совершением иных сделок между цедентом и должником, либо об изменении договора по соглашению цедента и должника до момента получения должником уведомления об уступке.</w:t>
      </w:r>
      <w:r w:rsidRPr="00263C53">
        <w:rPr>
          <w:rStyle w:val="aa"/>
          <w:rFonts w:ascii="Times New Roman" w:hAnsi="Times New Roman" w:cs="Times New Roman"/>
          <w:sz w:val="28"/>
          <w:szCs w:val="28"/>
        </w:rPr>
        <w:footnoteReference w:id="77"/>
      </w:r>
    </w:p>
    <w:p w14:paraId="28F8FC02" w14:textId="77777777" w:rsidR="005D1D1C" w:rsidRPr="00263C53" w:rsidRDefault="005D1D1C" w:rsidP="00832C93">
      <w:pPr>
        <w:pStyle w:val="af2"/>
        <w:spacing w:after="0" w:line="420" w:lineRule="exact"/>
        <w:ind w:left="0" w:firstLine="709"/>
        <w:jc w:val="both"/>
        <w:rPr>
          <w:rFonts w:ascii="Times New Roman" w:hAnsi="Times New Roman" w:cs="Times New Roman"/>
          <w:sz w:val="28"/>
          <w:szCs w:val="28"/>
        </w:rPr>
      </w:pPr>
      <w:r w:rsidRPr="00263C53">
        <w:rPr>
          <w:rFonts w:ascii="Times New Roman" w:hAnsi="Times New Roman" w:cs="Times New Roman"/>
          <w:sz w:val="28"/>
          <w:szCs w:val="28"/>
        </w:rPr>
        <w:t>Необходимо подчеркнуть, что право должника на возражения не предполагает возможность заявления должником притязаний.</w:t>
      </w:r>
      <w:r w:rsidRPr="00263C53">
        <w:rPr>
          <w:rStyle w:val="aa"/>
          <w:rFonts w:ascii="Times New Roman" w:hAnsi="Times New Roman" w:cs="Times New Roman"/>
          <w:sz w:val="28"/>
          <w:szCs w:val="28"/>
        </w:rPr>
        <w:footnoteReference w:id="78"/>
      </w:r>
      <w:r w:rsidRPr="00263C53">
        <w:rPr>
          <w:rFonts w:ascii="Times New Roman" w:hAnsi="Times New Roman" w:cs="Times New Roman"/>
          <w:sz w:val="28"/>
          <w:szCs w:val="28"/>
        </w:rPr>
        <w:t xml:space="preserve"> Выдвижение должником возражений может служить только основанием отказа в исполнении </w:t>
      </w:r>
      <w:r w:rsidRPr="00263C53">
        <w:rPr>
          <w:rFonts w:ascii="Times New Roman" w:hAnsi="Times New Roman" w:cs="Times New Roman"/>
          <w:sz w:val="28"/>
          <w:szCs w:val="28"/>
        </w:rPr>
        <w:lastRenderedPageBreak/>
        <w:t>уступленного требования. Соответственно, возражения являются не «мечом», а «щитом». Так, должник не вправе требовать от цессионария безвозмездного устранения недостатков товара, либо его замены в случае передачи цедентом должнику в собственность товара ненадлежащего качества (ст. 475 ГК РФ). Однако должник вправе приостановить исполнение обязательства по оплате товара, требование из которого уступлено, когда в соответствии с договором оплата производится после передачи товара (ст. 328 ГК РФ).</w:t>
      </w:r>
    </w:p>
    <w:p w14:paraId="72E89E2F" w14:textId="32BB27E2" w:rsidR="005D1D1C" w:rsidRPr="00263C53" w:rsidRDefault="005D1D1C" w:rsidP="00832C93">
      <w:pPr>
        <w:pStyle w:val="af2"/>
        <w:spacing w:after="0" w:line="420" w:lineRule="exact"/>
        <w:ind w:left="0" w:firstLine="709"/>
        <w:jc w:val="both"/>
        <w:rPr>
          <w:rFonts w:ascii="Times New Roman" w:hAnsi="Times New Roman" w:cs="Times New Roman"/>
          <w:sz w:val="28"/>
          <w:szCs w:val="28"/>
        </w:rPr>
      </w:pPr>
      <w:r w:rsidRPr="00263C53">
        <w:rPr>
          <w:rFonts w:ascii="Times New Roman" w:hAnsi="Times New Roman" w:cs="Times New Roman"/>
          <w:sz w:val="28"/>
          <w:szCs w:val="28"/>
        </w:rPr>
        <w:t>Остановимся подробнее на поняти</w:t>
      </w:r>
      <w:r w:rsidR="00FB6BE6" w:rsidRPr="00263C53">
        <w:rPr>
          <w:rFonts w:ascii="Times New Roman" w:hAnsi="Times New Roman" w:cs="Times New Roman"/>
          <w:sz w:val="28"/>
          <w:szCs w:val="28"/>
        </w:rPr>
        <w:t>и</w:t>
      </w:r>
      <w:r w:rsidRPr="00263C53">
        <w:rPr>
          <w:rFonts w:ascii="Times New Roman" w:hAnsi="Times New Roman" w:cs="Times New Roman"/>
          <w:sz w:val="28"/>
          <w:szCs w:val="28"/>
        </w:rPr>
        <w:t xml:space="preserve"> основания возражения и определени</w:t>
      </w:r>
      <w:r w:rsidR="00FB6BE6" w:rsidRPr="00263C53">
        <w:rPr>
          <w:rFonts w:ascii="Times New Roman" w:hAnsi="Times New Roman" w:cs="Times New Roman"/>
          <w:sz w:val="28"/>
          <w:szCs w:val="28"/>
        </w:rPr>
        <w:t>и</w:t>
      </w:r>
      <w:r w:rsidRPr="00263C53">
        <w:rPr>
          <w:rFonts w:ascii="Times New Roman" w:hAnsi="Times New Roman" w:cs="Times New Roman"/>
          <w:sz w:val="28"/>
          <w:szCs w:val="28"/>
        </w:rPr>
        <w:t xml:space="preserve"> круга возражений при уведомлении об уступке будущего требования или отложенном переходе требования.</w:t>
      </w:r>
    </w:p>
    <w:p w14:paraId="61095986" w14:textId="77777777" w:rsidR="005D1D1C" w:rsidRPr="00263C53" w:rsidRDefault="005D1D1C" w:rsidP="00832C93">
      <w:pPr>
        <w:pStyle w:val="3"/>
        <w:spacing w:line="420" w:lineRule="exact"/>
        <w:rPr>
          <w:rFonts w:cs="Times New Roman"/>
          <w:szCs w:val="28"/>
        </w:rPr>
      </w:pPr>
      <w:r w:rsidRPr="00263C53">
        <w:rPr>
          <w:rFonts w:cs="Times New Roman"/>
          <w:szCs w:val="28"/>
        </w:rPr>
        <w:t>А. Понятие основания возражения</w:t>
      </w:r>
    </w:p>
    <w:p w14:paraId="3EBC4B9D" w14:textId="77777777" w:rsidR="005D1D1C" w:rsidRPr="00263C53" w:rsidRDefault="005D1D1C" w:rsidP="00832C93">
      <w:pPr>
        <w:spacing w:after="0" w:line="420" w:lineRule="exact"/>
        <w:ind w:firstLine="709"/>
        <w:jc w:val="both"/>
        <w:rPr>
          <w:rFonts w:ascii="Times New Roman" w:hAnsi="Times New Roman" w:cs="Times New Roman"/>
          <w:sz w:val="28"/>
          <w:szCs w:val="28"/>
        </w:rPr>
      </w:pPr>
      <w:r w:rsidRPr="00263C53">
        <w:rPr>
          <w:rFonts w:ascii="Times New Roman" w:hAnsi="Times New Roman" w:cs="Times New Roman"/>
          <w:sz w:val="28"/>
          <w:szCs w:val="28"/>
        </w:rPr>
        <w:t xml:space="preserve">В соответствии с действовавшей ранее редакцией ст. 386 ГК РФ должник был вправе выдвигать против требования цессионария возражения, которые он </w:t>
      </w:r>
      <w:r w:rsidRPr="00263C53">
        <w:rPr>
          <w:rFonts w:ascii="Times New Roman" w:hAnsi="Times New Roman" w:cs="Times New Roman"/>
          <w:i/>
          <w:sz w:val="28"/>
          <w:szCs w:val="28"/>
        </w:rPr>
        <w:t>имел</w:t>
      </w:r>
      <w:r w:rsidRPr="00263C53">
        <w:rPr>
          <w:rFonts w:ascii="Times New Roman" w:hAnsi="Times New Roman" w:cs="Times New Roman"/>
          <w:sz w:val="28"/>
          <w:szCs w:val="28"/>
        </w:rPr>
        <w:t xml:space="preserve"> против цедента к моменту получения уведомления об уступке. Однако в результате внесения изменения в данную статью в 2013 г. в ней появилось указание на то, что должник вправе выдвигать против цессионария возражения, </w:t>
      </w:r>
      <w:r w:rsidRPr="00263C53">
        <w:rPr>
          <w:rFonts w:ascii="Times New Roman" w:hAnsi="Times New Roman" w:cs="Times New Roman"/>
          <w:i/>
          <w:sz w:val="28"/>
          <w:szCs w:val="28"/>
        </w:rPr>
        <w:t xml:space="preserve">основания </w:t>
      </w:r>
      <w:r w:rsidRPr="00263C53">
        <w:rPr>
          <w:rFonts w:ascii="Times New Roman" w:hAnsi="Times New Roman" w:cs="Times New Roman"/>
          <w:sz w:val="28"/>
          <w:szCs w:val="28"/>
        </w:rPr>
        <w:t>для которых возникли к моменту уведомления об уступке.</w:t>
      </w:r>
    </w:p>
    <w:p w14:paraId="58AD8905" w14:textId="77777777" w:rsidR="005D1D1C" w:rsidRPr="00263C53" w:rsidRDefault="005D1D1C" w:rsidP="00832C93">
      <w:pPr>
        <w:spacing w:after="0" w:line="420" w:lineRule="exact"/>
        <w:ind w:firstLine="709"/>
        <w:jc w:val="both"/>
        <w:rPr>
          <w:rFonts w:ascii="Times New Roman" w:hAnsi="Times New Roman" w:cs="Times New Roman"/>
          <w:sz w:val="28"/>
          <w:szCs w:val="28"/>
        </w:rPr>
      </w:pPr>
      <w:r w:rsidRPr="00263C53">
        <w:rPr>
          <w:rFonts w:ascii="Times New Roman" w:hAnsi="Times New Roman" w:cs="Times New Roman"/>
          <w:sz w:val="28"/>
          <w:szCs w:val="28"/>
        </w:rPr>
        <w:t xml:space="preserve">Данное изменение подтвердило высказываемую ранее в литературе точку зрения, в соответствии с которой должник может противопоставить цессионарию те возражения, </w:t>
      </w:r>
      <w:r w:rsidRPr="00263C53">
        <w:rPr>
          <w:rFonts w:ascii="Times New Roman" w:hAnsi="Times New Roman" w:cs="Times New Roman"/>
          <w:i/>
          <w:sz w:val="28"/>
          <w:szCs w:val="28"/>
        </w:rPr>
        <w:t>правовые основания</w:t>
      </w:r>
      <w:r w:rsidRPr="00263C53">
        <w:rPr>
          <w:rFonts w:ascii="Times New Roman" w:hAnsi="Times New Roman" w:cs="Times New Roman"/>
          <w:sz w:val="28"/>
          <w:szCs w:val="28"/>
        </w:rPr>
        <w:t xml:space="preserve"> которых существовали к моменту уведомления должника об уступке, даже если он не мог заявлять соответствующие возражения к этому моменту.</w:t>
      </w:r>
      <w:r w:rsidRPr="00263C53">
        <w:rPr>
          <w:rStyle w:val="aa"/>
          <w:rFonts w:ascii="Times New Roman" w:hAnsi="Times New Roman" w:cs="Times New Roman"/>
          <w:sz w:val="28"/>
          <w:szCs w:val="28"/>
        </w:rPr>
        <w:footnoteReference w:id="79"/>
      </w:r>
      <w:r w:rsidRPr="00263C53">
        <w:rPr>
          <w:rFonts w:ascii="Times New Roman" w:hAnsi="Times New Roman" w:cs="Times New Roman"/>
          <w:sz w:val="28"/>
          <w:szCs w:val="28"/>
        </w:rPr>
        <w:t xml:space="preserve"> Вывод о том, что под основанием возражения необходимо понимать правовое основание такого возражения содержится и в источниках, опубликованных после внесения изменений в ст. 386 ГК РФ.</w:t>
      </w:r>
      <w:r w:rsidRPr="00263C53">
        <w:rPr>
          <w:rStyle w:val="aa"/>
          <w:rFonts w:ascii="Times New Roman" w:hAnsi="Times New Roman" w:cs="Times New Roman"/>
          <w:sz w:val="28"/>
          <w:szCs w:val="28"/>
        </w:rPr>
        <w:footnoteReference w:id="80"/>
      </w:r>
    </w:p>
    <w:p w14:paraId="146E6D7F" w14:textId="32B7B4DA" w:rsidR="005D1D1C" w:rsidRPr="00263C53" w:rsidRDefault="005D1D1C" w:rsidP="00832C93">
      <w:pPr>
        <w:spacing w:after="0" w:line="420" w:lineRule="exact"/>
        <w:ind w:firstLine="709"/>
        <w:jc w:val="both"/>
        <w:rPr>
          <w:rFonts w:ascii="Times New Roman" w:hAnsi="Times New Roman" w:cs="Times New Roman"/>
          <w:sz w:val="28"/>
          <w:szCs w:val="28"/>
        </w:rPr>
      </w:pPr>
      <w:r w:rsidRPr="00263C53">
        <w:rPr>
          <w:rFonts w:ascii="Times New Roman" w:hAnsi="Times New Roman" w:cs="Times New Roman"/>
          <w:sz w:val="28"/>
          <w:szCs w:val="28"/>
        </w:rPr>
        <w:t xml:space="preserve">Сделанный вывод важен, главным образом, применительно к тем возражениям, в отношении которых можно различать момент возникновения правового основания возражения и момент накопления фактического состава, </w:t>
      </w:r>
      <w:r w:rsidRPr="00263C53">
        <w:rPr>
          <w:rFonts w:ascii="Times New Roman" w:hAnsi="Times New Roman" w:cs="Times New Roman"/>
          <w:sz w:val="28"/>
          <w:szCs w:val="28"/>
        </w:rPr>
        <w:lastRenderedPageBreak/>
        <w:t>дающего возможность воспользоваться возражением (момент «созревания» возражения).</w:t>
      </w:r>
      <w:r w:rsidRPr="00263C53">
        <w:rPr>
          <w:rStyle w:val="aa"/>
          <w:rFonts w:ascii="Times New Roman" w:hAnsi="Times New Roman" w:cs="Times New Roman"/>
          <w:sz w:val="28"/>
          <w:szCs w:val="28"/>
        </w:rPr>
        <w:footnoteReference w:id="81"/>
      </w:r>
      <w:r w:rsidRPr="00263C53">
        <w:rPr>
          <w:rFonts w:ascii="Times New Roman" w:hAnsi="Times New Roman" w:cs="Times New Roman"/>
          <w:sz w:val="28"/>
          <w:szCs w:val="28"/>
        </w:rPr>
        <w:t xml:space="preserve"> Как было указано ранее, должник вправе выдвигать против цессионария возражения, связанные с неисполнением цедентом договора, требование из которого уступлено. </w:t>
      </w:r>
      <w:r w:rsidR="00FB6BE6" w:rsidRPr="00263C53">
        <w:rPr>
          <w:rFonts w:ascii="Times New Roman" w:hAnsi="Times New Roman" w:cs="Times New Roman"/>
          <w:sz w:val="28"/>
          <w:szCs w:val="28"/>
        </w:rPr>
        <w:t xml:space="preserve">Правовым </w:t>
      </w:r>
      <w:r w:rsidRPr="00263C53">
        <w:rPr>
          <w:rFonts w:ascii="Times New Roman" w:hAnsi="Times New Roman" w:cs="Times New Roman"/>
          <w:sz w:val="28"/>
          <w:szCs w:val="28"/>
        </w:rPr>
        <w:t>основанием таких возражений будет являться договор, одно из встречных требований из которого было уступлено.</w:t>
      </w:r>
      <w:r w:rsidRPr="00263C53">
        <w:rPr>
          <w:rStyle w:val="aa"/>
          <w:rFonts w:ascii="Times New Roman" w:hAnsi="Times New Roman" w:cs="Times New Roman"/>
          <w:sz w:val="28"/>
          <w:szCs w:val="28"/>
        </w:rPr>
        <w:footnoteReference w:id="82"/>
      </w:r>
      <w:r w:rsidRPr="00263C53">
        <w:rPr>
          <w:rFonts w:ascii="Times New Roman" w:hAnsi="Times New Roman" w:cs="Times New Roman"/>
          <w:sz w:val="28"/>
          <w:szCs w:val="28"/>
        </w:rPr>
        <w:t xml:space="preserve"> При этом для оценки возможности выдвижения должником такого возражения не будет иметь значение, было ли возражение созревшим на момент получения должником уведомления об уступке, т. е. мог ли должник его выдвинуть уже в тот момент. Рассмотрим несколько примеров.</w:t>
      </w:r>
    </w:p>
    <w:p w14:paraId="6B6B4B18" w14:textId="77777777" w:rsidR="005D1D1C" w:rsidRPr="00263C53" w:rsidRDefault="005D1D1C" w:rsidP="00832C93">
      <w:pPr>
        <w:spacing w:after="0" w:line="420" w:lineRule="exact"/>
        <w:ind w:firstLine="709"/>
        <w:jc w:val="both"/>
        <w:rPr>
          <w:rFonts w:ascii="Times New Roman" w:hAnsi="Times New Roman" w:cs="Times New Roman"/>
          <w:sz w:val="28"/>
          <w:szCs w:val="28"/>
        </w:rPr>
      </w:pPr>
      <w:r w:rsidRPr="00263C53">
        <w:rPr>
          <w:rFonts w:ascii="Times New Roman" w:hAnsi="Times New Roman" w:cs="Times New Roman"/>
          <w:sz w:val="28"/>
          <w:szCs w:val="28"/>
        </w:rPr>
        <w:t>Предположим, что цедентом уступлено требование об оплате работ по договору подряда. Пример ситуации, когда возражение должника будет созревшим на момент получения уведомления об уступке, приведен в п. 23 Постановления Пленума ВС РФ № 54. Так, на момент получения должником уведомления об уступке работы по договору подряда уже были выполнены цедентом. Однако после уведомления об уступке должник обнаружил скрытые недостатки работ. В указанном случае на момент получения уведомления будет существовать не только правовое основание возражения (договор подряда), но и само возражение будет созревшим, поскольку в результате работ уже на данный момент будут иметься недостатки. Соответственно, у должника уже в данный момент имелось право на выдвижение возражений против требования цессионария, несмотря на то, что ввиду скрытого характера недостатков они еще не были обнаружены должником.</w:t>
      </w:r>
    </w:p>
    <w:p w14:paraId="0E2CCD22" w14:textId="4C5ACEF9" w:rsidR="005D1D1C" w:rsidRPr="00263C53" w:rsidRDefault="005D1D1C" w:rsidP="00832C93">
      <w:pPr>
        <w:spacing w:after="0" w:line="420" w:lineRule="exact"/>
        <w:ind w:firstLine="709"/>
        <w:jc w:val="both"/>
        <w:rPr>
          <w:rFonts w:ascii="Times New Roman" w:hAnsi="Times New Roman" w:cs="Times New Roman"/>
          <w:sz w:val="28"/>
          <w:szCs w:val="28"/>
        </w:rPr>
      </w:pPr>
      <w:r w:rsidRPr="00263C53">
        <w:rPr>
          <w:rFonts w:ascii="Times New Roman" w:hAnsi="Times New Roman" w:cs="Times New Roman"/>
          <w:sz w:val="28"/>
          <w:szCs w:val="28"/>
        </w:rPr>
        <w:t xml:space="preserve">Изначально заданные условия рассматриваемого примера можно изменить, установив, что должник был уведомлен об уступке требования об оплате работ до момента </w:t>
      </w:r>
      <w:r w:rsidR="00FB6BE6" w:rsidRPr="00263C53">
        <w:rPr>
          <w:rFonts w:ascii="Times New Roman" w:hAnsi="Times New Roman" w:cs="Times New Roman"/>
          <w:sz w:val="28"/>
          <w:szCs w:val="28"/>
        </w:rPr>
        <w:t xml:space="preserve">их </w:t>
      </w:r>
      <w:r w:rsidRPr="00263C53">
        <w:rPr>
          <w:rFonts w:ascii="Times New Roman" w:hAnsi="Times New Roman" w:cs="Times New Roman"/>
          <w:sz w:val="28"/>
          <w:szCs w:val="28"/>
        </w:rPr>
        <w:t xml:space="preserve">выполнения цедентом. Впоследствии работы были выполнены цедентом с недостатками. В такой ситуации правовое основание </w:t>
      </w:r>
      <w:r w:rsidRPr="00263C53">
        <w:rPr>
          <w:rFonts w:ascii="Times New Roman" w:hAnsi="Times New Roman" w:cs="Times New Roman"/>
          <w:sz w:val="28"/>
          <w:szCs w:val="28"/>
        </w:rPr>
        <w:lastRenderedPageBreak/>
        <w:t xml:space="preserve">возражения (договор подряда) существовало на момент уведомления об уступке, </w:t>
      </w:r>
      <w:r w:rsidR="00FB6BE6" w:rsidRPr="00263C53">
        <w:rPr>
          <w:rFonts w:ascii="Times New Roman" w:hAnsi="Times New Roman" w:cs="Times New Roman"/>
          <w:sz w:val="28"/>
          <w:szCs w:val="28"/>
        </w:rPr>
        <w:t>хотя</w:t>
      </w:r>
      <w:r w:rsidRPr="00263C53">
        <w:rPr>
          <w:rFonts w:ascii="Times New Roman" w:hAnsi="Times New Roman" w:cs="Times New Roman"/>
          <w:sz w:val="28"/>
          <w:szCs w:val="28"/>
        </w:rPr>
        <w:t xml:space="preserve"> само возражение было несозревшим, потому что факт выполнения работ с недостатками отсутствовал на момент получения должником уведомления об уступке. Однако поскольку в соответствии со ст. 386 ГК РФ достаточно, чтобы к моменту уведомления должника об уступке возникло только правовое основание возражения, в рассматриваемом примере должник вправе выдвинуть возражения, связанные с неисполнением цедентом договора. Данный вывод также подтвержден в п. 8 </w:t>
      </w:r>
      <w:r w:rsidRPr="00263C53">
        <w:rPr>
          <w:rFonts w:ascii="Times New Roman" w:hAnsi="Times New Roman" w:cs="Times New Roman"/>
          <w:bCs/>
          <w:sz w:val="28"/>
          <w:szCs w:val="28"/>
        </w:rPr>
        <w:t>Информационного письма Президиума ВАС РФ № 120.</w:t>
      </w:r>
    </w:p>
    <w:p w14:paraId="67C65D1A" w14:textId="77777777" w:rsidR="005D1D1C" w:rsidRPr="00263C53" w:rsidRDefault="005D1D1C" w:rsidP="00832C93">
      <w:pPr>
        <w:spacing w:after="0" w:line="420" w:lineRule="exact"/>
        <w:ind w:firstLine="709"/>
        <w:jc w:val="both"/>
        <w:rPr>
          <w:rFonts w:ascii="Times New Roman" w:hAnsi="Times New Roman" w:cs="Times New Roman"/>
          <w:bCs/>
          <w:sz w:val="28"/>
          <w:szCs w:val="28"/>
        </w:rPr>
      </w:pPr>
      <w:r w:rsidRPr="00263C53">
        <w:rPr>
          <w:rFonts w:ascii="Times New Roman" w:hAnsi="Times New Roman" w:cs="Times New Roman"/>
          <w:bCs/>
          <w:sz w:val="28"/>
          <w:szCs w:val="28"/>
        </w:rPr>
        <w:t>Необходимо отметить, что не все возможные возражения должника против цессионария обосновываются предписаниями ст. 386 ГК РФ. Право должника на выдвижение отдельных возражений может прямо следовать из иных норм ГК РФ. В указанном случае условие о том, что основание возражения должно возникнуть к моменту уведомления должника об уступке, не будет необходимым. Например, из смысла п. 1 ст. 385 ГК РФ в его истолковании ВС РФ следует право должника исполнить обязательство цеденту в случае неподтверждения последним перехода требования в ответ на запрос должника при получении им уведомления от цессионария. Основанием возражения против требования цессионария об исполнении обязательства в данном случае будет факт неподтверждения перехода требования цедентом и факт исполнения обязательства последнему. При этом в данном случае основание возражения возникает после получения должником уведомления об уступке, однако должник вправе использовать такое возражение. Другим примером является возражение должника об истечении исковой давности в ситуации, когда давностный срок истек уже после получения уведомления об уступке. В силу предписаний ст. 201 ГК РФ должник будет вправе выдвинуть соответствующее возражение против цессионария, несмотря на то, что основания такого возражения (истечение срока исковой давности) возникло уже после момента уведомления об уступке.</w:t>
      </w:r>
    </w:p>
    <w:p w14:paraId="3FEEA0C9" w14:textId="77777777" w:rsidR="005D1D1C" w:rsidRPr="00263C53" w:rsidRDefault="005D1D1C" w:rsidP="00832C93">
      <w:pPr>
        <w:pStyle w:val="3"/>
        <w:spacing w:line="420" w:lineRule="exact"/>
        <w:rPr>
          <w:rFonts w:cs="Times New Roman"/>
          <w:szCs w:val="28"/>
        </w:rPr>
      </w:pPr>
      <w:r w:rsidRPr="00263C53">
        <w:rPr>
          <w:rFonts w:cs="Times New Roman"/>
          <w:szCs w:val="28"/>
        </w:rPr>
        <w:t>Б. Определение круга возражений при уведомлении об уступке будущего требования или отложенном переходе требования</w:t>
      </w:r>
    </w:p>
    <w:p w14:paraId="409B1FE7" w14:textId="49BD617A" w:rsidR="005D1D1C" w:rsidRPr="00263C53" w:rsidRDefault="005D1D1C" w:rsidP="00832C93">
      <w:pPr>
        <w:spacing w:after="0" w:line="420" w:lineRule="exact"/>
        <w:ind w:firstLine="709"/>
        <w:jc w:val="both"/>
        <w:rPr>
          <w:rFonts w:ascii="Times New Roman" w:hAnsi="Times New Roman" w:cs="Times New Roman"/>
          <w:sz w:val="28"/>
          <w:szCs w:val="28"/>
        </w:rPr>
      </w:pPr>
      <w:r w:rsidRPr="00263C53">
        <w:rPr>
          <w:rFonts w:ascii="Times New Roman" w:hAnsi="Times New Roman" w:cs="Times New Roman"/>
          <w:sz w:val="28"/>
          <w:szCs w:val="28"/>
        </w:rPr>
        <w:t xml:space="preserve">Отечественный правопорядок допускает уступку будущих требований (например, требования из договора, который еще не заключен). В случае такой </w:t>
      </w:r>
      <w:r w:rsidRPr="00263C53">
        <w:rPr>
          <w:rFonts w:ascii="Times New Roman" w:hAnsi="Times New Roman" w:cs="Times New Roman"/>
          <w:sz w:val="28"/>
          <w:szCs w:val="28"/>
        </w:rPr>
        <w:lastRenderedPageBreak/>
        <w:t xml:space="preserve">уступки требование перейдет к цессионарию в момент его возникновения (п. 2 ст. 388.1 ГК РФ). Договором, на основании которого осуществляется уступка, может быть установлен более поздний момент перехода требования. При этом из положений ГК РФ не следует запрет на направление должнику уведомления об уступке будущего требования до момента его возникновения и перехода к цессионарию. Вместе с тем в случае получения должником такого уведомления </w:t>
      </w:r>
      <w:r w:rsidR="00FB6BE6" w:rsidRPr="00263C53">
        <w:rPr>
          <w:rFonts w:ascii="Times New Roman" w:hAnsi="Times New Roman" w:cs="Times New Roman"/>
          <w:sz w:val="28"/>
          <w:szCs w:val="28"/>
        </w:rPr>
        <w:t>буквальное применени</w:t>
      </w:r>
      <w:r w:rsidR="002C6225" w:rsidRPr="00263C53">
        <w:rPr>
          <w:rFonts w:ascii="Times New Roman" w:hAnsi="Times New Roman" w:cs="Times New Roman"/>
          <w:sz w:val="28"/>
          <w:szCs w:val="28"/>
        </w:rPr>
        <w:t>е</w:t>
      </w:r>
      <w:r w:rsidR="00FB6BE6" w:rsidRPr="00263C53">
        <w:rPr>
          <w:rFonts w:ascii="Times New Roman" w:hAnsi="Times New Roman" w:cs="Times New Roman"/>
          <w:sz w:val="28"/>
          <w:szCs w:val="28"/>
        </w:rPr>
        <w:t xml:space="preserve"> правила</w:t>
      </w:r>
      <w:r w:rsidRPr="00263C53">
        <w:rPr>
          <w:rFonts w:ascii="Times New Roman" w:hAnsi="Times New Roman" w:cs="Times New Roman"/>
          <w:sz w:val="28"/>
          <w:szCs w:val="28"/>
        </w:rPr>
        <w:t xml:space="preserve"> ст. 386 ГК РФ блокирует право должника на выдвижение возражений, связанных с договором, требование из которого уступлено, поскольку правовое основание таких возражений (договор между цедентом и должником) всегда появляется после момента уведомления должника об уступке. При этом лишение должника права на выдвижение возражений в данном случае приводит к нарушению правила о том, что положение должника не должно ухудшаться при уступке.</w:t>
      </w:r>
    </w:p>
    <w:p w14:paraId="1A23B571" w14:textId="77777777" w:rsidR="005D1D1C" w:rsidRPr="00263C53" w:rsidRDefault="005D1D1C" w:rsidP="00832C93">
      <w:pPr>
        <w:spacing w:after="0" w:line="420" w:lineRule="exact"/>
        <w:ind w:firstLine="709"/>
        <w:jc w:val="both"/>
        <w:rPr>
          <w:rFonts w:ascii="Times New Roman" w:hAnsi="Times New Roman" w:cs="Times New Roman"/>
          <w:bCs/>
          <w:sz w:val="28"/>
          <w:szCs w:val="28"/>
        </w:rPr>
      </w:pPr>
      <w:r w:rsidRPr="00263C53">
        <w:rPr>
          <w:rFonts w:ascii="Times New Roman" w:hAnsi="Times New Roman" w:cs="Times New Roman"/>
          <w:bCs/>
          <w:sz w:val="28"/>
          <w:szCs w:val="28"/>
        </w:rPr>
        <w:t>Также отечественный правопорядок допускает изменение по соглашению цедента и цессионария предусмотренного законом момента перехода существующего требования к цессионарию. По общему правилу, требование переходит к цессионарию в момент заключения договора, на основании которого осуществляется уступка (п. 2 ст. 389.1 ГК РФ). Однако стороны могут установить иной момент перехода требования к цессионарию, например, поставить переход требования под отлагательное условие или в зависимость от срока. В таких случаях можно говорить об отложенном переходе требования.</w:t>
      </w:r>
      <w:r w:rsidRPr="00263C53">
        <w:rPr>
          <w:rStyle w:val="aa"/>
          <w:rFonts w:ascii="Times New Roman" w:hAnsi="Times New Roman" w:cs="Times New Roman"/>
          <w:bCs/>
          <w:sz w:val="28"/>
          <w:szCs w:val="28"/>
        </w:rPr>
        <w:footnoteReference w:id="83"/>
      </w:r>
    </w:p>
    <w:p w14:paraId="66F45F54" w14:textId="77777777" w:rsidR="005D1D1C" w:rsidRPr="00263C53" w:rsidRDefault="005D1D1C" w:rsidP="00832C93">
      <w:pPr>
        <w:spacing w:after="0" w:line="420" w:lineRule="exact"/>
        <w:ind w:firstLine="709"/>
        <w:jc w:val="both"/>
        <w:rPr>
          <w:rFonts w:ascii="Times New Roman" w:hAnsi="Times New Roman" w:cs="Times New Roman"/>
          <w:bCs/>
          <w:sz w:val="28"/>
          <w:szCs w:val="28"/>
        </w:rPr>
      </w:pPr>
      <w:r w:rsidRPr="00263C53">
        <w:rPr>
          <w:rFonts w:ascii="Times New Roman" w:hAnsi="Times New Roman" w:cs="Times New Roman"/>
          <w:bCs/>
          <w:sz w:val="28"/>
          <w:szCs w:val="28"/>
        </w:rPr>
        <w:t>При этом в случае получения должником уведомления об отложенном переходе требования опять же существует риск ограничения права должника на выдвижение возражений. Так, при буквальном применении ст. 386 ГК РФ можно сделать вывод, что должник не сможет выдвинуть против цессионария возражения, правовые основания которых возникли в период с момента получения уведомления об уступке до момента перехода требования к цессионарию. Например, должник не будет вправе сослаться на прекращение обязательства исполнением цеденту, произведенным в обозначенный период, даже если в указанный период наступил срок исполнения обязательства, и исполнение было произведено в целях избежание просрочки.</w:t>
      </w:r>
    </w:p>
    <w:p w14:paraId="47FA0AF5" w14:textId="4ADF0B5C" w:rsidR="005D1D1C" w:rsidRPr="00263C53" w:rsidRDefault="005D1D1C" w:rsidP="00832C93">
      <w:pPr>
        <w:spacing w:after="0" w:line="420" w:lineRule="exact"/>
        <w:ind w:firstLine="709"/>
        <w:jc w:val="both"/>
        <w:rPr>
          <w:rFonts w:ascii="Times New Roman" w:hAnsi="Times New Roman" w:cs="Times New Roman"/>
          <w:bCs/>
          <w:sz w:val="28"/>
          <w:szCs w:val="28"/>
        </w:rPr>
      </w:pPr>
      <w:r w:rsidRPr="00263C53">
        <w:rPr>
          <w:rFonts w:ascii="Times New Roman" w:hAnsi="Times New Roman" w:cs="Times New Roman"/>
          <w:bCs/>
          <w:sz w:val="28"/>
          <w:szCs w:val="28"/>
        </w:rPr>
        <w:lastRenderedPageBreak/>
        <w:t>Идею недопустимости ограничения права должника на выдвижение возражений в указанных случаях поддержал ВС РФ. Если резюмировать содержание абз. 2 п. 21 и п. 25 Постановления Пленума ВС РФ № 54, то получается следующее. В случае уведомления должника об уступке будущего требования либо об отложенном переходе требования момент получения должником уведомления не определяет круг возражений, которые должник праве выдвинуть против цессионария. В данном случае должник может выдвигать против цессионария все возражения, основания которых возникли либо до момента получения «надлежащего» уведомления об уступке, либо до момента перехода требования к цессионарию, если данный момент может быть определен должником самостоятельно.</w:t>
      </w:r>
    </w:p>
    <w:p w14:paraId="5E8332FE" w14:textId="77777777" w:rsidR="005D1D1C" w:rsidRPr="00263C53" w:rsidRDefault="005D1D1C" w:rsidP="00832C93">
      <w:pPr>
        <w:spacing w:after="0" w:line="420" w:lineRule="exact"/>
        <w:ind w:firstLine="709"/>
        <w:jc w:val="both"/>
        <w:rPr>
          <w:rFonts w:ascii="Times New Roman" w:hAnsi="Times New Roman" w:cs="Times New Roman"/>
          <w:bCs/>
          <w:sz w:val="28"/>
          <w:szCs w:val="28"/>
        </w:rPr>
      </w:pPr>
      <w:r w:rsidRPr="00263C53">
        <w:rPr>
          <w:rFonts w:ascii="Times New Roman" w:hAnsi="Times New Roman" w:cs="Times New Roman"/>
          <w:bCs/>
          <w:sz w:val="28"/>
          <w:szCs w:val="28"/>
        </w:rPr>
        <w:t>Из данных разъяснений ВС РФ следует несколько важных выводов. Во-первых, ВС РФ подтвердил, что уведомление об уступке может быть направлено должнику до момента перехода требования к цессионарию. Во-вторых, уведомление, направленное должнику до момента перехода требования, будет «надлежащим» только в том случае, если должник может без труда определить момент перехода требования. Например, если стороны не поставили под дополнительное условие переход будущего требования, то данное требование перейдет к цессионарию через логическую секунду после его возникновения</w:t>
      </w:r>
      <w:r w:rsidR="00E15CF8" w:rsidRPr="00263C53">
        <w:rPr>
          <w:rFonts w:ascii="Times New Roman" w:hAnsi="Times New Roman" w:cs="Times New Roman"/>
          <w:bCs/>
          <w:sz w:val="28"/>
          <w:szCs w:val="28"/>
        </w:rPr>
        <w:t>.</w:t>
      </w:r>
      <w:r w:rsidRPr="00263C53">
        <w:rPr>
          <w:rStyle w:val="aa"/>
          <w:rFonts w:ascii="Times New Roman" w:hAnsi="Times New Roman" w:cs="Times New Roman"/>
          <w:bCs/>
          <w:sz w:val="28"/>
          <w:szCs w:val="28"/>
        </w:rPr>
        <w:footnoteReference w:id="84"/>
      </w:r>
      <w:r w:rsidRPr="00263C53">
        <w:rPr>
          <w:rFonts w:ascii="Times New Roman" w:hAnsi="Times New Roman" w:cs="Times New Roman"/>
          <w:bCs/>
          <w:sz w:val="28"/>
          <w:szCs w:val="28"/>
        </w:rPr>
        <w:t xml:space="preserve"> В таком случае должник способен самостоятельно определить момент перехода требования, а потому уведомление об уступке будет «надлежащим». Тот же вывод может быть сделан в случае уведомления должника о переходе требования, поставленного в зависимость от срока.</w:t>
      </w:r>
    </w:p>
    <w:p w14:paraId="6A4819E1" w14:textId="77777777" w:rsidR="005D1D1C" w:rsidRPr="00263C53" w:rsidRDefault="005D1D1C" w:rsidP="00832C93">
      <w:pPr>
        <w:spacing w:after="0" w:line="420" w:lineRule="exact"/>
        <w:ind w:firstLine="709"/>
        <w:jc w:val="both"/>
        <w:rPr>
          <w:rFonts w:ascii="Times New Roman" w:hAnsi="Times New Roman" w:cs="Times New Roman"/>
          <w:bCs/>
          <w:sz w:val="28"/>
          <w:szCs w:val="28"/>
        </w:rPr>
      </w:pPr>
      <w:r w:rsidRPr="00263C53">
        <w:rPr>
          <w:rFonts w:ascii="Times New Roman" w:hAnsi="Times New Roman" w:cs="Times New Roman"/>
          <w:bCs/>
          <w:sz w:val="28"/>
          <w:szCs w:val="28"/>
        </w:rPr>
        <w:t xml:space="preserve">Однако возможны ситуации, когда должник не сможет самостоятельно определить момент перехода требования. Так, должник может получить уведомление, из которого будет следовать, что переход требования поставлен под условие, которое находится вне сферы контроля должника, и не может быть им самостоятельно установлено. Например, переход требование может быть поставлен под условие его оплаты цессионарием. В данном случае уведомление является «ненадлежащим», и должник вправе не руководствоваться содержащейся в нем информацией до момента получения </w:t>
      </w:r>
      <w:r w:rsidRPr="00263C53">
        <w:rPr>
          <w:rFonts w:ascii="Times New Roman" w:hAnsi="Times New Roman" w:cs="Times New Roman"/>
          <w:bCs/>
          <w:sz w:val="28"/>
          <w:szCs w:val="28"/>
        </w:rPr>
        <w:lastRenderedPageBreak/>
        <w:t>подтверждения перехода требования (в таком случае предварительное уведомление и подтверждение будут образовывать «надлежащее уведомление»), либо «надлежащего» уведомления.</w:t>
      </w:r>
    </w:p>
    <w:p w14:paraId="6B15C43F" w14:textId="77777777" w:rsidR="005D1D1C" w:rsidRPr="00263C53" w:rsidRDefault="005D1D1C" w:rsidP="00832C93">
      <w:pPr>
        <w:spacing w:after="0" w:line="420" w:lineRule="exact"/>
        <w:ind w:firstLine="709"/>
        <w:jc w:val="both"/>
        <w:rPr>
          <w:rFonts w:ascii="Times New Roman" w:hAnsi="Times New Roman" w:cs="Times New Roman"/>
          <w:bCs/>
          <w:sz w:val="28"/>
          <w:szCs w:val="28"/>
        </w:rPr>
      </w:pPr>
      <w:r w:rsidRPr="00263C53">
        <w:rPr>
          <w:rFonts w:ascii="Times New Roman" w:hAnsi="Times New Roman" w:cs="Times New Roman"/>
          <w:bCs/>
          <w:sz w:val="28"/>
          <w:szCs w:val="28"/>
        </w:rPr>
        <w:t xml:space="preserve">В-третьих, ВС РФ указал, что в случае получения должником «надлежащего» уведомления об уступке будущего требования или отложенном переходе требования круг возражений должника против цессионария должен определяться не моментом получения уведомления, а моментом </w:t>
      </w:r>
      <w:r w:rsidRPr="00263C53">
        <w:rPr>
          <w:rFonts w:ascii="Times New Roman" w:hAnsi="Times New Roman" w:cs="Times New Roman"/>
          <w:bCs/>
          <w:i/>
          <w:sz w:val="28"/>
          <w:szCs w:val="28"/>
        </w:rPr>
        <w:t>перехода требования к цессионарию</w:t>
      </w:r>
      <w:r w:rsidRPr="00263C53">
        <w:rPr>
          <w:rFonts w:ascii="Times New Roman" w:hAnsi="Times New Roman" w:cs="Times New Roman"/>
          <w:bCs/>
          <w:sz w:val="28"/>
          <w:szCs w:val="28"/>
        </w:rPr>
        <w:t>. Соответственно, для того, чтобы конкретное возражение могло быть выдвинуто должником против цессионария, необходимо, чтобы основание такого возражения возникло на момент перехода требования к цессионарию.</w:t>
      </w:r>
    </w:p>
    <w:p w14:paraId="3D169A3A" w14:textId="77777777" w:rsidR="005D1D1C" w:rsidRPr="00263C53" w:rsidRDefault="005D1D1C" w:rsidP="00832C93">
      <w:pPr>
        <w:spacing w:after="0" w:line="420" w:lineRule="exact"/>
        <w:ind w:firstLine="709"/>
        <w:jc w:val="both"/>
        <w:rPr>
          <w:rFonts w:ascii="Times New Roman" w:hAnsi="Times New Roman" w:cs="Times New Roman"/>
          <w:bCs/>
          <w:sz w:val="28"/>
          <w:szCs w:val="28"/>
        </w:rPr>
      </w:pPr>
      <w:r w:rsidRPr="00263C53">
        <w:rPr>
          <w:rFonts w:ascii="Times New Roman" w:hAnsi="Times New Roman" w:cs="Times New Roman"/>
          <w:bCs/>
          <w:sz w:val="28"/>
          <w:szCs w:val="28"/>
        </w:rPr>
        <w:t>Сформулированная ВС РФ позиция заслуживает поддержки, поскольку она направлена на недопущение ухудшения положения должника в результате уступки будущих требований и изменения цедентом и цессионарием момента перехода существующего требования к цессионарию. При этом отдельно отметим, что в случае уступки будущего требования оно изначально возникает у цедента и только через логическую секунду переходит к цессионарию. Соответственно, у возражений должника, связанных с договором, требование из которого уступлено, появляется правовое основание к моменту перехода требования к цессионарию, а заранее сделанное уведомление об уступке будущего требования не приводит к ущемлению прав должника.</w:t>
      </w:r>
    </w:p>
    <w:p w14:paraId="272767EE" w14:textId="77777777" w:rsidR="005D1D1C" w:rsidRPr="00263C53" w:rsidRDefault="005D1D1C" w:rsidP="00756B7E">
      <w:pPr>
        <w:pStyle w:val="2"/>
        <w:rPr>
          <w:rFonts w:cs="Times New Roman"/>
          <w:szCs w:val="28"/>
        </w:rPr>
      </w:pPr>
      <w:bookmarkStart w:id="71" w:name="_Toc510173558"/>
      <w:bookmarkStart w:id="72" w:name="_Toc510377546"/>
      <w:bookmarkStart w:id="73" w:name="_Toc510528064"/>
      <w:bookmarkStart w:id="74" w:name="_Toc511318542"/>
      <w:bookmarkStart w:id="75" w:name="_Toc511319175"/>
      <w:bookmarkStart w:id="76" w:name="_Toc512083344"/>
      <w:r w:rsidRPr="00263C53">
        <w:rPr>
          <w:rFonts w:cs="Times New Roman"/>
          <w:szCs w:val="28"/>
        </w:rPr>
        <w:t>§ 4. Определение круга требований к цеденту, которые должник вправе зачесть против цессионария</w:t>
      </w:r>
      <w:bookmarkEnd w:id="71"/>
      <w:bookmarkEnd w:id="72"/>
      <w:bookmarkEnd w:id="73"/>
      <w:bookmarkEnd w:id="74"/>
      <w:bookmarkEnd w:id="75"/>
      <w:bookmarkEnd w:id="76"/>
    </w:p>
    <w:p w14:paraId="2DCAEC87" w14:textId="77777777" w:rsidR="005D1D1C" w:rsidRPr="00263C53" w:rsidRDefault="005D1D1C" w:rsidP="00832C93">
      <w:pPr>
        <w:spacing w:after="0" w:line="420" w:lineRule="exact"/>
        <w:ind w:firstLine="709"/>
        <w:jc w:val="both"/>
        <w:rPr>
          <w:rFonts w:ascii="Times New Roman" w:hAnsi="Times New Roman" w:cs="Times New Roman"/>
          <w:bCs/>
          <w:sz w:val="28"/>
          <w:szCs w:val="28"/>
        </w:rPr>
      </w:pPr>
      <w:r w:rsidRPr="00263C53">
        <w:rPr>
          <w:rFonts w:ascii="Times New Roman" w:hAnsi="Times New Roman" w:cs="Times New Roman"/>
          <w:bCs/>
          <w:sz w:val="28"/>
          <w:szCs w:val="28"/>
        </w:rPr>
        <w:t>В соответствии со ст. 410 ГК РФ одним из условий зачета является встречность предъявляемых к зачету требований. Встречность требований предполагает существование двух взаимных обязательственных отношений между теми же лицами, когда кредитор по одному требованию в то же время является должником по другому требованию, и наоборот.</w:t>
      </w:r>
      <w:r w:rsidRPr="00263C53">
        <w:rPr>
          <w:rStyle w:val="aa"/>
          <w:rFonts w:ascii="Times New Roman" w:hAnsi="Times New Roman" w:cs="Times New Roman"/>
          <w:bCs/>
          <w:sz w:val="28"/>
          <w:szCs w:val="28"/>
        </w:rPr>
        <w:footnoteReference w:id="85"/>
      </w:r>
    </w:p>
    <w:p w14:paraId="5CE0D36E" w14:textId="77777777" w:rsidR="005D1D1C" w:rsidRPr="00263C53" w:rsidRDefault="005D1D1C" w:rsidP="00832C93">
      <w:pPr>
        <w:spacing w:after="0" w:line="420" w:lineRule="exact"/>
        <w:ind w:firstLine="709"/>
        <w:jc w:val="both"/>
        <w:rPr>
          <w:rFonts w:ascii="Times New Roman" w:hAnsi="Times New Roman" w:cs="Times New Roman"/>
          <w:bCs/>
          <w:sz w:val="28"/>
          <w:szCs w:val="28"/>
        </w:rPr>
      </w:pPr>
      <w:r w:rsidRPr="00263C53">
        <w:rPr>
          <w:rFonts w:ascii="Times New Roman" w:hAnsi="Times New Roman" w:cs="Times New Roman"/>
          <w:bCs/>
          <w:sz w:val="28"/>
          <w:szCs w:val="28"/>
        </w:rPr>
        <w:t xml:space="preserve">Ввиду необходимости обеспечения защиты интересов должника и соблюдения принципа неухудшения его положения при уступке законодатель предоставляет должнику право зачесть против требования цессионария свое </w:t>
      </w:r>
      <w:r w:rsidRPr="00263C53">
        <w:rPr>
          <w:rFonts w:ascii="Times New Roman" w:hAnsi="Times New Roman" w:cs="Times New Roman"/>
          <w:bCs/>
          <w:sz w:val="28"/>
          <w:szCs w:val="28"/>
        </w:rPr>
        <w:lastRenderedPageBreak/>
        <w:t>требование к цеденту (ст. 412 ГК РФ). При этом в данном случае два обязательственных правоотношения существуют не между теми же лицами: цессионарий имеет требование к должнику, однако должник имеет требование не к цессионарию, а к цеденту. Соответственно, в ст. 412 ГК РФ закреплено исключение из правила о том, что предъявляемые к зачету требования должны быть встречными.</w:t>
      </w:r>
    </w:p>
    <w:p w14:paraId="381BFB61" w14:textId="77777777" w:rsidR="005D1D1C" w:rsidRPr="00263C53" w:rsidRDefault="005D1D1C" w:rsidP="00832C93">
      <w:pPr>
        <w:spacing w:after="0" w:line="420" w:lineRule="exact"/>
        <w:ind w:firstLine="709"/>
        <w:jc w:val="both"/>
        <w:rPr>
          <w:rFonts w:ascii="Times New Roman" w:hAnsi="Times New Roman" w:cs="Times New Roman"/>
          <w:bCs/>
          <w:sz w:val="28"/>
          <w:szCs w:val="28"/>
        </w:rPr>
      </w:pPr>
      <w:r w:rsidRPr="00263C53">
        <w:rPr>
          <w:rFonts w:ascii="Times New Roman" w:hAnsi="Times New Roman" w:cs="Times New Roman"/>
          <w:bCs/>
          <w:sz w:val="28"/>
          <w:szCs w:val="28"/>
        </w:rPr>
        <w:t>В соответствии с ГК РФ именно момент получения должником уведомления об уступке играет решающую роль при определении круга требований должника к цеденту, которые он вправе зачесть против уступленного цессионарию требования. В силу ст. 412 ГК РФ для того, чтобы такой зачет был возможен, необходимо одновременное наличие двух условий:</w:t>
      </w:r>
    </w:p>
    <w:p w14:paraId="2487789B" w14:textId="77777777" w:rsidR="005D1D1C" w:rsidRPr="00263C53" w:rsidRDefault="005D1D1C" w:rsidP="00832C93">
      <w:pPr>
        <w:pStyle w:val="af2"/>
        <w:numPr>
          <w:ilvl w:val="0"/>
          <w:numId w:val="10"/>
        </w:numPr>
        <w:spacing w:after="0" w:line="420" w:lineRule="exact"/>
        <w:ind w:left="0" w:firstLine="709"/>
        <w:jc w:val="both"/>
        <w:rPr>
          <w:rFonts w:ascii="Times New Roman" w:hAnsi="Times New Roman" w:cs="Times New Roman"/>
          <w:bCs/>
          <w:sz w:val="28"/>
          <w:szCs w:val="28"/>
        </w:rPr>
      </w:pPr>
      <w:r w:rsidRPr="00263C53">
        <w:rPr>
          <w:rFonts w:ascii="Times New Roman" w:hAnsi="Times New Roman" w:cs="Times New Roman"/>
          <w:bCs/>
          <w:sz w:val="28"/>
          <w:szCs w:val="28"/>
        </w:rPr>
        <w:t>требование должника к цеденту должно возникнуть по основанию, существовавшему к моменту получения должником уведомления об уступке;</w:t>
      </w:r>
    </w:p>
    <w:p w14:paraId="7C2A86E8" w14:textId="77777777" w:rsidR="005D1D1C" w:rsidRPr="00263C53" w:rsidRDefault="005D1D1C" w:rsidP="00832C93">
      <w:pPr>
        <w:pStyle w:val="af2"/>
        <w:numPr>
          <w:ilvl w:val="0"/>
          <w:numId w:val="10"/>
        </w:numPr>
        <w:spacing w:after="0" w:line="420" w:lineRule="exact"/>
        <w:ind w:left="0" w:firstLine="709"/>
        <w:jc w:val="both"/>
        <w:rPr>
          <w:rFonts w:ascii="Times New Roman" w:hAnsi="Times New Roman" w:cs="Times New Roman"/>
          <w:bCs/>
          <w:sz w:val="28"/>
          <w:szCs w:val="28"/>
        </w:rPr>
      </w:pPr>
      <w:r w:rsidRPr="00263C53">
        <w:rPr>
          <w:rFonts w:ascii="Times New Roman" w:hAnsi="Times New Roman" w:cs="Times New Roman"/>
          <w:bCs/>
          <w:sz w:val="28"/>
          <w:szCs w:val="28"/>
        </w:rPr>
        <w:t>срок исполнения по требованию должника к цеденту должен наступить до получения должником уведомления об уступке (или должен быть не указан или определен моментом востребования).</w:t>
      </w:r>
    </w:p>
    <w:p w14:paraId="06865FC1" w14:textId="77777777" w:rsidR="005D1D1C" w:rsidRPr="00263C53" w:rsidRDefault="005D1D1C" w:rsidP="00832C93">
      <w:pPr>
        <w:pStyle w:val="af2"/>
        <w:spacing w:after="0" w:line="420" w:lineRule="exact"/>
        <w:ind w:left="0" w:firstLine="709"/>
        <w:jc w:val="both"/>
        <w:rPr>
          <w:rFonts w:ascii="Times New Roman" w:hAnsi="Times New Roman" w:cs="Times New Roman"/>
          <w:bCs/>
          <w:sz w:val="28"/>
          <w:szCs w:val="28"/>
        </w:rPr>
      </w:pPr>
      <w:r w:rsidRPr="00263C53">
        <w:rPr>
          <w:rFonts w:ascii="Times New Roman" w:hAnsi="Times New Roman" w:cs="Times New Roman"/>
          <w:bCs/>
          <w:sz w:val="28"/>
          <w:szCs w:val="28"/>
        </w:rPr>
        <w:t>Из указанного регулирования следует, что увеличение зачетоспособных требований должника к цеденту также относится к риску неблагоприятных последствий неуведомления должника об уступке, который в силу п. 3 ст. 382 ГК РФ в рамках правоотношений с должником несет цессионарий. Также отметим, что в случае последовательной уступки должник вправе зачесть против цессионария требования, которые он имеет ко всем промежуточным кредиторам.</w:t>
      </w:r>
      <w:r w:rsidRPr="00263C53">
        <w:rPr>
          <w:rStyle w:val="aa"/>
          <w:rFonts w:ascii="Times New Roman" w:hAnsi="Times New Roman" w:cs="Times New Roman"/>
          <w:bCs/>
          <w:sz w:val="28"/>
          <w:szCs w:val="28"/>
        </w:rPr>
        <w:footnoteReference w:id="86"/>
      </w:r>
    </w:p>
    <w:p w14:paraId="6C14311F" w14:textId="77777777" w:rsidR="005D1D1C" w:rsidRPr="00263C53" w:rsidRDefault="005D1D1C" w:rsidP="00832C93">
      <w:pPr>
        <w:spacing w:after="0" w:line="420" w:lineRule="exact"/>
        <w:ind w:firstLine="709"/>
        <w:jc w:val="both"/>
        <w:rPr>
          <w:rFonts w:ascii="Times New Roman" w:hAnsi="Times New Roman" w:cs="Times New Roman"/>
          <w:bCs/>
          <w:sz w:val="28"/>
          <w:szCs w:val="28"/>
        </w:rPr>
      </w:pPr>
      <w:r w:rsidRPr="00263C53">
        <w:rPr>
          <w:rFonts w:ascii="Times New Roman" w:hAnsi="Times New Roman" w:cs="Times New Roman"/>
          <w:bCs/>
          <w:sz w:val="28"/>
          <w:szCs w:val="28"/>
        </w:rPr>
        <w:t xml:space="preserve">Под основанием возникновения требования должника к цеденту, также как и под основанием возражения должника в контексте ст. 386 ГК РФ, необходимо понимать </w:t>
      </w:r>
      <w:r w:rsidRPr="00263C53">
        <w:rPr>
          <w:rFonts w:ascii="Times New Roman" w:hAnsi="Times New Roman" w:cs="Times New Roman"/>
          <w:bCs/>
          <w:i/>
          <w:sz w:val="28"/>
          <w:szCs w:val="28"/>
        </w:rPr>
        <w:t>правовое основание</w:t>
      </w:r>
      <w:r w:rsidRPr="00263C53">
        <w:rPr>
          <w:rFonts w:ascii="Times New Roman" w:hAnsi="Times New Roman" w:cs="Times New Roman"/>
          <w:bCs/>
          <w:sz w:val="28"/>
          <w:szCs w:val="28"/>
        </w:rPr>
        <w:t>.</w:t>
      </w:r>
      <w:r w:rsidRPr="00263C53">
        <w:rPr>
          <w:rStyle w:val="aa"/>
          <w:rFonts w:ascii="Times New Roman" w:hAnsi="Times New Roman" w:cs="Times New Roman"/>
          <w:bCs/>
          <w:sz w:val="28"/>
          <w:szCs w:val="28"/>
        </w:rPr>
        <w:footnoteReference w:id="87"/>
      </w:r>
      <w:r w:rsidRPr="00263C53">
        <w:rPr>
          <w:rFonts w:ascii="Times New Roman" w:hAnsi="Times New Roman" w:cs="Times New Roman"/>
          <w:bCs/>
          <w:sz w:val="28"/>
          <w:szCs w:val="28"/>
        </w:rPr>
        <w:t xml:space="preserve"> Правовым основанием возникновения требования может быть, в частности, договор или соглашение об изменении договора. При этом в соответствии со ст. 412 ГК РФ для того, чтобы зачет против цессионария был возможен, такой договор или соглашение </w:t>
      </w:r>
      <w:r w:rsidRPr="00263C53">
        <w:rPr>
          <w:rFonts w:ascii="Times New Roman" w:hAnsi="Times New Roman" w:cs="Times New Roman"/>
          <w:bCs/>
          <w:sz w:val="28"/>
          <w:szCs w:val="28"/>
        </w:rPr>
        <w:lastRenderedPageBreak/>
        <w:t>об изменении договора должны быть заключены на момент получения должником уведомления об уступке.</w:t>
      </w:r>
    </w:p>
    <w:p w14:paraId="5DAD7370" w14:textId="77777777" w:rsidR="005D1D1C" w:rsidRPr="00263C53" w:rsidRDefault="005D1D1C" w:rsidP="00832C93">
      <w:pPr>
        <w:spacing w:after="0" w:line="420" w:lineRule="exact"/>
        <w:ind w:firstLine="709"/>
        <w:jc w:val="both"/>
        <w:rPr>
          <w:rFonts w:ascii="Times New Roman" w:hAnsi="Times New Roman" w:cs="Times New Roman"/>
          <w:bCs/>
          <w:sz w:val="28"/>
          <w:szCs w:val="28"/>
        </w:rPr>
      </w:pPr>
      <w:r w:rsidRPr="00263C53">
        <w:rPr>
          <w:rFonts w:ascii="Times New Roman" w:hAnsi="Times New Roman" w:cs="Times New Roman"/>
          <w:bCs/>
          <w:sz w:val="28"/>
          <w:szCs w:val="28"/>
        </w:rPr>
        <w:t>Как верно отмечается в литературе и поддерживается в судебной практике,</w:t>
      </w:r>
      <w:r w:rsidRPr="00263C53">
        <w:rPr>
          <w:rStyle w:val="aa"/>
          <w:rFonts w:ascii="Times New Roman" w:hAnsi="Times New Roman" w:cs="Times New Roman"/>
          <w:bCs/>
          <w:sz w:val="28"/>
          <w:szCs w:val="28"/>
        </w:rPr>
        <w:footnoteReference w:id="88"/>
      </w:r>
      <w:r w:rsidRPr="00263C53">
        <w:rPr>
          <w:rFonts w:ascii="Times New Roman" w:hAnsi="Times New Roman" w:cs="Times New Roman"/>
          <w:bCs/>
          <w:sz w:val="28"/>
          <w:szCs w:val="28"/>
        </w:rPr>
        <w:t xml:space="preserve"> законодатель не ограничивает возможные основания требований должника к цеденту, допуская предъявление к зачету не только требований, возникающих из того же договора, что и уступленное требование, но и других договорных и внедоговорных требований. Тем самым, по существу, на цессионария возлагается риск наличия у должника зачетоспособных требований, о существовании которых он объективно не мог знать в момент уступки.</w:t>
      </w:r>
      <w:r w:rsidRPr="00263C53">
        <w:rPr>
          <w:rStyle w:val="aa"/>
          <w:rFonts w:ascii="Times New Roman" w:hAnsi="Times New Roman" w:cs="Times New Roman"/>
          <w:bCs/>
          <w:sz w:val="28"/>
          <w:szCs w:val="28"/>
        </w:rPr>
        <w:footnoteReference w:id="89"/>
      </w:r>
      <w:r w:rsidRPr="00263C53">
        <w:rPr>
          <w:rFonts w:ascii="Times New Roman" w:hAnsi="Times New Roman" w:cs="Times New Roman"/>
          <w:bCs/>
          <w:sz w:val="28"/>
          <w:szCs w:val="28"/>
        </w:rPr>
        <w:t xml:space="preserve"> Однако данная проблема решается в рамках взаимоотношений цедента и цессионария путем привлечения цессионарием цедента к ответственности по правилам ст. 390 ГК РФ. В тех же случаях, когда невозможно говорить о нарушении цедентом гарантий о несовершении в прошлом действий, которые могут привести к осуществлению должником зачета против цессионария, а также обязанности не совершать такие действия в будущем, вывод о способах защиты нарушенного права цессионария может корректироваться. Например, должник может сам приобрести требование к цеденту у третьего лица, а затем предъявить его к зачету против цессионария. В данном случае, как верно отмечается в литературе, по общему правилу, целесообразно предоставлять должнику право на отказ от договора и возврат всего переданного по такому договору, но не право на взыскание убытков.</w:t>
      </w:r>
      <w:r w:rsidRPr="00263C53">
        <w:rPr>
          <w:rStyle w:val="aa"/>
          <w:rFonts w:ascii="Times New Roman" w:hAnsi="Times New Roman" w:cs="Times New Roman"/>
          <w:bCs/>
          <w:sz w:val="28"/>
          <w:szCs w:val="28"/>
        </w:rPr>
        <w:footnoteReference w:id="90"/>
      </w:r>
    </w:p>
    <w:p w14:paraId="62326F38" w14:textId="77777777" w:rsidR="005D1D1C" w:rsidRPr="00263C53" w:rsidRDefault="005D1D1C" w:rsidP="00832C93">
      <w:pPr>
        <w:spacing w:after="0" w:line="420" w:lineRule="exact"/>
        <w:ind w:firstLine="709"/>
        <w:jc w:val="both"/>
        <w:rPr>
          <w:rFonts w:ascii="Times New Roman" w:hAnsi="Times New Roman" w:cs="Times New Roman"/>
          <w:bCs/>
          <w:sz w:val="28"/>
          <w:szCs w:val="28"/>
        </w:rPr>
      </w:pPr>
      <w:r w:rsidRPr="00263C53">
        <w:rPr>
          <w:rFonts w:ascii="Times New Roman" w:hAnsi="Times New Roman" w:cs="Times New Roman"/>
          <w:bCs/>
          <w:sz w:val="28"/>
          <w:szCs w:val="28"/>
        </w:rPr>
        <w:t>Наиболее же дискуссионным в доктрине является вопрос о том, в какой момент для целей зачета против цессионария должен наступать срок по требованию должника к цеденту, а также о том, должны ли существовать особые правила для зачета требований должника к цеденту, тесно связанных с тем же правоотношением, что и уступленное требование. Остановимся подробнее на обозначенных вопросах.</w:t>
      </w:r>
    </w:p>
    <w:p w14:paraId="43E1A7E3" w14:textId="77777777" w:rsidR="005D1D1C" w:rsidRPr="00263C53" w:rsidRDefault="005D1D1C" w:rsidP="00832C93">
      <w:pPr>
        <w:pStyle w:val="3"/>
        <w:spacing w:line="420" w:lineRule="exact"/>
        <w:rPr>
          <w:rFonts w:cs="Times New Roman"/>
          <w:szCs w:val="28"/>
        </w:rPr>
      </w:pPr>
      <w:r w:rsidRPr="00263C53">
        <w:rPr>
          <w:rFonts w:cs="Times New Roman"/>
          <w:szCs w:val="28"/>
        </w:rPr>
        <w:lastRenderedPageBreak/>
        <w:t>А. Наступление срока по требованию должника к цеденту</w:t>
      </w:r>
    </w:p>
    <w:p w14:paraId="42F2828F" w14:textId="77777777" w:rsidR="005D1D1C" w:rsidRPr="00263C53" w:rsidRDefault="005D1D1C" w:rsidP="00832C93">
      <w:pPr>
        <w:spacing w:after="0" w:line="420" w:lineRule="exact"/>
        <w:ind w:firstLine="709"/>
        <w:jc w:val="both"/>
        <w:rPr>
          <w:rFonts w:ascii="Times New Roman" w:hAnsi="Times New Roman" w:cs="Times New Roman"/>
          <w:bCs/>
          <w:sz w:val="28"/>
          <w:szCs w:val="28"/>
        </w:rPr>
      </w:pPr>
      <w:r w:rsidRPr="00263C53">
        <w:rPr>
          <w:rFonts w:ascii="Times New Roman" w:hAnsi="Times New Roman" w:cs="Times New Roman"/>
          <w:bCs/>
          <w:sz w:val="28"/>
          <w:szCs w:val="28"/>
        </w:rPr>
        <w:t xml:space="preserve">Как уже было отмечено, в соответствии со ст. 412 ГК РФ должник может зачесть против уступленного цессионарию требования свое требование к цеденту только в том случае, если срок по его требованию наступил </w:t>
      </w:r>
      <w:r w:rsidRPr="00263C53">
        <w:rPr>
          <w:rFonts w:ascii="Times New Roman" w:hAnsi="Times New Roman" w:cs="Times New Roman"/>
          <w:bCs/>
          <w:i/>
          <w:sz w:val="28"/>
          <w:szCs w:val="28"/>
        </w:rPr>
        <w:t>до момента получения уведомления об уступке</w:t>
      </w:r>
      <w:r w:rsidRPr="00263C53">
        <w:rPr>
          <w:rFonts w:ascii="Times New Roman" w:hAnsi="Times New Roman" w:cs="Times New Roman"/>
          <w:bCs/>
          <w:sz w:val="28"/>
          <w:szCs w:val="28"/>
        </w:rPr>
        <w:t>. Однако данное положение традиционно вызывало критику в литературе как способное нарушить права должника.</w:t>
      </w:r>
    </w:p>
    <w:p w14:paraId="6C8792A5" w14:textId="77777777" w:rsidR="005D1D1C" w:rsidRPr="00263C53" w:rsidRDefault="005D1D1C" w:rsidP="00832C93">
      <w:pPr>
        <w:spacing w:after="0" w:line="420" w:lineRule="exact"/>
        <w:ind w:firstLine="709"/>
        <w:jc w:val="both"/>
        <w:rPr>
          <w:rFonts w:ascii="Times New Roman" w:hAnsi="Times New Roman" w:cs="Times New Roman"/>
          <w:bCs/>
          <w:sz w:val="28"/>
          <w:szCs w:val="28"/>
        </w:rPr>
      </w:pPr>
      <w:r w:rsidRPr="00263C53">
        <w:rPr>
          <w:rFonts w:ascii="Times New Roman" w:hAnsi="Times New Roman" w:cs="Times New Roman"/>
          <w:bCs/>
          <w:sz w:val="28"/>
          <w:szCs w:val="28"/>
        </w:rPr>
        <w:t>Действительно, в случае уведомления должника об уступке несозревшего требования (требования, по которому не наступил срок исполнения), а также будущего требования правомерное ожидание должника о возможности погашения долга зачетом может быть нарушено. Такая ситуация возможна в том случае, когда срок по требованию должника к цеденту наступает позднее момента получения должником уведомления об уступке, но ранее срока исполнения по уступленному требованию или одновременно с ним. Если бы уступка не была произведена, то должник мог бы совершить зачет соответствующих требований, однако предписания ст. 412 ГК РФ о моменте созревания требования должника к цеденту делают такой зачет невозможным.</w:t>
      </w:r>
    </w:p>
    <w:p w14:paraId="2811B6F5" w14:textId="77777777" w:rsidR="005D1D1C" w:rsidRPr="00263C53" w:rsidRDefault="005D1D1C" w:rsidP="00832C93">
      <w:pPr>
        <w:spacing w:after="0" w:line="420" w:lineRule="exact"/>
        <w:ind w:firstLine="709"/>
        <w:jc w:val="both"/>
        <w:rPr>
          <w:rFonts w:ascii="Times New Roman" w:hAnsi="Times New Roman" w:cs="Times New Roman"/>
          <w:bCs/>
          <w:sz w:val="28"/>
          <w:szCs w:val="28"/>
        </w:rPr>
      </w:pPr>
      <w:r w:rsidRPr="00263C53">
        <w:rPr>
          <w:rFonts w:ascii="Times New Roman" w:hAnsi="Times New Roman" w:cs="Times New Roman"/>
          <w:bCs/>
          <w:sz w:val="28"/>
          <w:szCs w:val="28"/>
        </w:rPr>
        <w:t xml:space="preserve">Так, ВС РФ было рассмотрено дело, в </w:t>
      </w:r>
      <w:proofErr w:type="gramStart"/>
      <w:r w:rsidRPr="00263C53">
        <w:rPr>
          <w:rFonts w:ascii="Times New Roman" w:hAnsi="Times New Roman" w:cs="Times New Roman"/>
          <w:bCs/>
          <w:sz w:val="28"/>
          <w:szCs w:val="28"/>
        </w:rPr>
        <w:t>соответствии</w:t>
      </w:r>
      <w:proofErr w:type="gramEnd"/>
      <w:r w:rsidRPr="00263C53">
        <w:rPr>
          <w:rFonts w:ascii="Times New Roman" w:hAnsi="Times New Roman" w:cs="Times New Roman"/>
          <w:bCs/>
          <w:sz w:val="28"/>
          <w:szCs w:val="28"/>
        </w:rPr>
        <w:t xml:space="preserve"> с фабулой которого производитель уступил фактору будущие требования об оплате товара, поставленного на основании заказа должника. При этом рамочным договором, определяющим общие условия поставки, на момент уведомления должника об уступке было предусмотрено право должника на премии при достижении определенного объема закупок. Соответственно, на момент уведомления об уступке основание требований должника к производителю о выплате премий существовало. Однако ВС РФ, опираясь на буквальное толкование ст. 412, 832 ГК РФ, сделал вывод о недопустимости зачета должником против уступленных требований по оплате товара требований к производителю о выплате премий, поскольку сроки по требованиям должника к производителю наступили позднее момента получения должником уведомления об уступке.</w:t>
      </w:r>
      <w:r w:rsidRPr="00263C53">
        <w:rPr>
          <w:rStyle w:val="aa"/>
          <w:rFonts w:ascii="Times New Roman" w:hAnsi="Times New Roman" w:cs="Times New Roman"/>
          <w:bCs/>
          <w:sz w:val="28"/>
          <w:szCs w:val="28"/>
        </w:rPr>
        <w:footnoteReference w:id="91"/>
      </w:r>
    </w:p>
    <w:p w14:paraId="4AA4A7F3" w14:textId="77777777" w:rsidR="005D1D1C" w:rsidRPr="00263C53" w:rsidRDefault="005D1D1C" w:rsidP="00832C93">
      <w:pPr>
        <w:spacing w:after="0" w:line="420" w:lineRule="exact"/>
        <w:ind w:firstLine="709"/>
        <w:jc w:val="both"/>
        <w:rPr>
          <w:rFonts w:ascii="Times New Roman" w:hAnsi="Times New Roman" w:cs="Times New Roman"/>
          <w:bCs/>
          <w:sz w:val="28"/>
          <w:szCs w:val="28"/>
        </w:rPr>
      </w:pPr>
      <w:r w:rsidRPr="00263C53">
        <w:rPr>
          <w:rFonts w:ascii="Times New Roman" w:hAnsi="Times New Roman" w:cs="Times New Roman"/>
          <w:bCs/>
          <w:sz w:val="28"/>
          <w:szCs w:val="28"/>
        </w:rPr>
        <w:t xml:space="preserve">Ввиду существования обозначенного риска ухудшения правового положения должника в результате уступки в литературе признается, что за должником необходимо признать право на зачет против требования </w:t>
      </w:r>
      <w:r w:rsidRPr="00263C53">
        <w:rPr>
          <w:rFonts w:ascii="Times New Roman" w:hAnsi="Times New Roman" w:cs="Times New Roman"/>
          <w:bCs/>
          <w:sz w:val="28"/>
          <w:szCs w:val="28"/>
        </w:rPr>
        <w:lastRenderedPageBreak/>
        <w:t xml:space="preserve">цессионария и в том случае, когда срок по требованию должника к цеденту наступил позднее уведомления об уступке. Для такого зачета должно существовать только одно ограничение: срок по требованию должника к цеденту должен наступать </w:t>
      </w:r>
      <w:r w:rsidRPr="00263C53">
        <w:rPr>
          <w:rFonts w:ascii="Times New Roman" w:hAnsi="Times New Roman" w:cs="Times New Roman"/>
          <w:bCs/>
          <w:i/>
          <w:sz w:val="28"/>
          <w:szCs w:val="28"/>
        </w:rPr>
        <w:t>не позднее, чем срок по уступленному требованию.</w:t>
      </w:r>
      <w:r w:rsidRPr="00263C53">
        <w:rPr>
          <w:rStyle w:val="aa"/>
          <w:rFonts w:ascii="Times New Roman" w:hAnsi="Times New Roman" w:cs="Times New Roman"/>
          <w:bCs/>
          <w:sz w:val="28"/>
          <w:szCs w:val="28"/>
        </w:rPr>
        <w:footnoteReference w:id="92"/>
      </w:r>
      <w:r w:rsidRPr="00263C53">
        <w:rPr>
          <w:rFonts w:ascii="Times New Roman" w:hAnsi="Times New Roman" w:cs="Times New Roman"/>
          <w:bCs/>
          <w:sz w:val="28"/>
          <w:szCs w:val="28"/>
        </w:rPr>
        <w:t xml:space="preserve"> Данный подход представляется обоснованным. С одной стороны, он позволяет должнику реализовать правомерные ожидания на прекращение обязательств зачетом, соответственно, не допускает ухудшение положения должника в результате уступки. С другой стороны, такой подход не допускает злоупотребление правом со стороны самого должника путем «затягивания» исполнения обязательства, требование из которого уступлено, в целях дальнейшего осуществления зачета против цессионария требования к цеденту, срок исполнения по которому наступает позднее.</w:t>
      </w:r>
    </w:p>
    <w:p w14:paraId="29CBF20A" w14:textId="77777777" w:rsidR="005D1D1C" w:rsidRPr="00263C53" w:rsidRDefault="005D1D1C" w:rsidP="00832C93">
      <w:pPr>
        <w:spacing w:after="0" w:line="420" w:lineRule="exact"/>
        <w:ind w:firstLine="709"/>
        <w:jc w:val="both"/>
        <w:rPr>
          <w:rFonts w:ascii="Times New Roman" w:hAnsi="Times New Roman" w:cs="Times New Roman"/>
          <w:bCs/>
          <w:sz w:val="28"/>
          <w:szCs w:val="28"/>
        </w:rPr>
      </w:pPr>
      <w:r w:rsidRPr="00263C53">
        <w:rPr>
          <w:rFonts w:ascii="Times New Roman" w:hAnsi="Times New Roman" w:cs="Times New Roman"/>
          <w:bCs/>
          <w:sz w:val="28"/>
          <w:szCs w:val="28"/>
        </w:rPr>
        <w:t xml:space="preserve">Норма ст. 412 ГК РФ о моменте, в который должен наступить срок по требованию должника к цеденту, получила своеобразное истолкование в п. 24 Постановления Пленума ВС РФ от 21.12.2017 № 54. В данном пункте указано, что если требование должника к цеденту возникло по основанию, существовавшему к моменту получения должником уведомления об уступке, однако срок этого требования еще не наступил к указанному моменту, оно может быть предъявлено должником к зачету против требования цессионария </w:t>
      </w:r>
      <w:r w:rsidRPr="00263C53">
        <w:rPr>
          <w:rFonts w:ascii="Times New Roman" w:hAnsi="Times New Roman" w:cs="Times New Roman"/>
          <w:bCs/>
          <w:i/>
          <w:sz w:val="28"/>
          <w:szCs w:val="28"/>
        </w:rPr>
        <w:t>лишь после наступления такого срока</w:t>
      </w:r>
      <w:r w:rsidRPr="00263C53">
        <w:rPr>
          <w:rFonts w:ascii="Times New Roman" w:hAnsi="Times New Roman" w:cs="Times New Roman"/>
          <w:bCs/>
          <w:sz w:val="28"/>
          <w:szCs w:val="28"/>
        </w:rPr>
        <w:t>.</w:t>
      </w:r>
    </w:p>
    <w:p w14:paraId="10113E88" w14:textId="77777777" w:rsidR="005D1D1C" w:rsidRPr="00263C53" w:rsidRDefault="005D1D1C" w:rsidP="00832C93">
      <w:pPr>
        <w:spacing w:after="0" w:line="420" w:lineRule="exact"/>
        <w:ind w:firstLine="709"/>
        <w:jc w:val="both"/>
        <w:rPr>
          <w:rFonts w:ascii="Times New Roman" w:hAnsi="Times New Roman" w:cs="Times New Roman"/>
          <w:bCs/>
          <w:sz w:val="28"/>
          <w:szCs w:val="28"/>
        </w:rPr>
      </w:pPr>
      <w:r w:rsidRPr="00263C53">
        <w:rPr>
          <w:rFonts w:ascii="Times New Roman" w:hAnsi="Times New Roman" w:cs="Times New Roman"/>
          <w:bCs/>
          <w:sz w:val="28"/>
          <w:szCs w:val="28"/>
        </w:rPr>
        <w:t>Данное разъяснение ВС РФ уже получило в литературе справедливую оценку как</w:t>
      </w:r>
      <w:r w:rsidR="000D444F" w:rsidRPr="00263C53">
        <w:rPr>
          <w:rFonts w:ascii="Times New Roman" w:hAnsi="Times New Roman" w:cs="Times New Roman"/>
          <w:bCs/>
          <w:sz w:val="28"/>
          <w:szCs w:val="28"/>
        </w:rPr>
        <w:t xml:space="preserve"> </w:t>
      </w:r>
      <w:r w:rsidRPr="00263C53">
        <w:rPr>
          <w:rFonts w:ascii="Times New Roman" w:hAnsi="Times New Roman" w:cs="Times New Roman"/>
          <w:bCs/>
          <w:sz w:val="28"/>
          <w:szCs w:val="28"/>
        </w:rPr>
        <w:t>дезавуирующее правило ст. 412 ГК и позволяющее должнику заявлять зачет, даже если срок его требования к цеденту не наступил к моменту уведомления об уступке.</w:t>
      </w:r>
      <w:r w:rsidRPr="00263C53">
        <w:rPr>
          <w:rStyle w:val="aa"/>
          <w:rFonts w:ascii="Times New Roman" w:hAnsi="Times New Roman" w:cs="Times New Roman"/>
          <w:bCs/>
          <w:sz w:val="28"/>
          <w:szCs w:val="28"/>
        </w:rPr>
        <w:footnoteReference w:id="93"/>
      </w:r>
      <w:r w:rsidRPr="00263C53">
        <w:rPr>
          <w:rFonts w:ascii="Times New Roman" w:hAnsi="Times New Roman" w:cs="Times New Roman"/>
          <w:bCs/>
          <w:sz w:val="28"/>
          <w:szCs w:val="28"/>
        </w:rPr>
        <w:t xml:space="preserve"> Действительно, условие о том, что на момент заявления зачета по «активному требованию»</w:t>
      </w:r>
      <w:r w:rsidRPr="00263C53">
        <w:rPr>
          <w:rStyle w:val="aa"/>
          <w:rFonts w:ascii="Times New Roman" w:hAnsi="Times New Roman" w:cs="Times New Roman"/>
          <w:bCs/>
          <w:sz w:val="28"/>
          <w:szCs w:val="28"/>
        </w:rPr>
        <w:footnoteReference w:id="94"/>
      </w:r>
      <w:r w:rsidRPr="00263C53">
        <w:rPr>
          <w:rFonts w:ascii="Times New Roman" w:hAnsi="Times New Roman" w:cs="Times New Roman"/>
          <w:bCs/>
          <w:sz w:val="28"/>
          <w:szCs w:val="28"/>
        </w:rPr>
        <w:t xml:space="preserve"> (требование заявителя зачета, в данном случае – требование должника к цеденту) должен наступить срок, прямо следует из предписаний ст. 410 ГК РФ. Ввиду этого регулирование вопроса наступления срока по требованию должника к цеденту в ст. 412 ГК РФ не является еще одним закреплением принципа осуществимости активного </w:t>
      </w:r>
      <w:r w:rsidRPr="00263C53">
        <w:rPr>
          <w:rFonts w:ascii="Times New Roman" w:hAnsi="Times New Roman" w:cs="Times New Roman"/>
          <w:bCs/>
          <w:sz w:val="28"/>
          <w:szCs w:val="28"/>
        </w:rPr>
        <w:lastRenderedPageBreak/>
        <w:t>требования, а имеет своей целью именно ограничение круга зачетоспособных требований должника их созреванием на момент уведомления.</w:t>
      </w:r>
    </w:p>
    <w:p w14:paraId="0098932B" w14:textId="77777777" w:rsidR="005D1D1C" w:rsidRPr="00263C53" w:rsidRDefault="005D1D1C" w:rsidP="00832C93">
      <w:pPr>
        <w:spacing w:after="0" w:line="420" w:lineRule="exact"/>
        <w:ind w:firstLine="709"/>
        <w:jc w:val="both"/>
        <w:rPr>
          <w:rFonts w:ascii="Times New Roman" w:hAnsi="Times New Roman" w:cs="Times New Roman"/>
          <w:bCs/>
          <w:sz w:val="28"/>
          <w:szCs w:val="28"/>
        </w:rPr>
      </w:pPr>
      <w:r w:rsidRPr="00263C53">
        <w:rPr>
          <w:rFonts w:ascii="Times New Roman" w:hAnsi="Times New Roman" w:cs="Times New Roman"/>
          <w:bCs/>
          <w:sz w:val="28"/>
          <w:szCs w:val="28"/>
        </w:rPr>
        <w:t>С одной стороны, приведенное разъяснение ВС РФ, несмотря на противоречие буквальному тексту ГК РФ, заслуживает поддержки. Как уже было указано, условие о необходимости созревания требования должника к цеденту на момент уведомления об уступке способно подорвать разумные ожидания должника в отношении возможности погасить долг путем зачета требования к цеденту. Однако, с другой стороны, разъяснение ВС РФ уже само нуждается в ограничительном истолковании.</w:t>
      </w:r>
    </w:p>
    <w:p w14:paraId="78528F17" w14:textId="77777777" w:rsidR="005D1D1C" w:rsidRPr="00263C53" w:rsidRDefault="005D1D1C" w:rsidP="00832C93">
      <w:pPr>
        <w:spacing w:after="0" w:line="420" w:lineRule="exact"/>
        <w:ind w:firstLine="709"/>
        <w:jc w:val="both"/>
        <w:rPr>
          <w:rFonts w:ascii="Times New Roman" w:hAnsi="Times New Roman" w:cs="Times New Roman"/>
          <w:bCs/>
          <w:sz w:val="28"/>
          <w:szCs w:val="28"/>
        </w:rPr>
      </w:pPr>
      <w:r w:rsidRPr="00263C53">
        <w:rPr>
          <w:rFonts w:ascii="Times New Roman" w:hAnsi="Times New Roman" w:cs="Times New Roman"/>
          <w:bCs/>
          <w:sz w:val="28"/>
          <w:szCs w:val="28"/>
        </w:rPr>
        <w:t xml:space="preserve">При буквальном прочтении данного разъяснения можно сделать вывод о том, что должник вправе зачесть против требования цессионария свое требование к цеденту и в том случае, когда срок по его требованию наступил позднее, чем срок по уступленному требованию. Как верно отмечает С. В. </w:t>
      </w:r>
      <w:proofErr w:type="spellStart"/>
      <w:r w:rsidRPr="00263C53">
        <w:rPr>
          <w:rFonts w:ascii="Times New Roman" w:hAnsi="Times New Roman" w:cs="Times New Roman"/>
          <w:bCs/>
          <w:sz w:val="28"/>
          <w:szCs w:val="28"/>
        </w:rPr>
        <w:t>Сарбаш</w:t>
      </w:r>
      <w:proofErr w:type="spellEnd"/>
      <w:r w:rsidRPr="00263C53">
        <w:rPr>
          <w:rFonts w:ascii="Times New Roman" w:hAnsi="Times New Roman" w:cs="Times New Roman"/>
          <w:bCs/>
          <w:sz w:val="28"/>
          <w:szCs w:val="28"/>
        </w:rPr>
        <w:t xml:space="preserve">, такое толкование приводит к замене явно прокредиторского решения, следуемого из ст. 412 ГК РФ, </w:t>
      </w:r>
      <w:proofErr w:type="gramStart"/>
      <w:r w:rsidRPr="00263C53">
        <w:rPr>
          <w:rFonts w:ascii="Times New Roman" w:hAnsi="Times New Roman" w:cs="Times New Roman"/>
          <w:bCs/>
          <w:sz w:val="28"/>
          <w:szCs w:val="28"/>
        </w:rPr>
        <w:t>на</w:t>
      </w:r>
      <w:proofErr w:type="gramEnd"/>
      <w:r w:rsidRPr="00263C53">
        <w:rPr>
          <w:rFonts w:ascii="Times New Roman" w:hAnsi="Times New Roman" w:cs="Times New Roman"/>
          <w:bCs/>
          <w:sz w:val="28"/>
          <w:szCs w:val="28"/>
        </w:rPr>
        <w:t xml:space="preserve"> явно продебиторское.</w:t>
      </w:r>
      <w:r w:rsidRPr="00263C53">
        <w:rPr>
          <w:rStyle w:val="aa"/>
          <w:rFonts w:ascii="Times New Roman" w:hAnsi="Times New Roman" w:cs="Times New Roman"/>
          <w:bCs/>
          <w:sz w:val="28"/>
          <w:szCs w:val="28"/>
        </w:rPr>
        <w:footnoteReference w:id="95"/>
      </w:r>
      <w:r w:rsidRPr="00263C53">
        <w:rPr>
          <w:rFonts w:ascii="Times New Roman" w:hAnsi="Times New Roman" w:cs="Times New Roman"/>
          <w:bCs/>
          <w:sz w:val="28"/>
          <w:szCs w:val="28"/>
        </w:rPr>
        <w:t xml:space="preserve"> Такое продебиторское решение уже выходит за рамки соблюдения принципа неухудшения положения должника в результате уступки, ввиду чего оно не может быть поддержано. Как справедливо подчеркивал Г. </w:t>
      </w:r>
      <w:proofErr w:type="spellStart"/>
      <w:r w:rsidRPr="00263C53">
        <w:rPr>
          <w:rFonts w:ascii="Times New Roman" w:hAnsi="Times New Roman" w:cs="Times New Roman"/>
          <w:bCs/>
          <w:sz w:val="28"/>
          <w:szCs w:val="28"/>
        </w:rPr>
        <w:t>Дернбург</w:t>
      </w:r>
      <w:proofErr w:type="spellEnd"/>
      <w:r w:rsidRPr="00263C53">
        <w:rPr>
          <w:rFonts w:ascii="Times New Roman" w:hAnsi="Times New Roman" w:cs="Times New Roman"/>
          <w:bCs/>
          <w:sz w:val="28"/>
          <w:szCs w:val="28"/>
        </w:rPr>
        <w:t>, «было бы поощрением вероломства, если бы должник мог лишить всякого значения уступленное цессионарию требование, затягивая его исполнение до тех пор, пока не наступил срок его собственного требования к цеденту, и предъявляя затем последнее к зачету против цессионария».</w:t>
      </w:r>
      <w:r w:rsidRPr="00263C53">
        <w:rPr>
          <w:rStyle w:val="aa"/>
          <w:rFonts w:ascii="Times New Roman" w:hAnsi="Times New Roman" w:cs="Times New Roman"/>
          <w:bCs/>
          <w:sz w:val="28"/>
          <w:szCs w:val="28"/>
        </w:rPr>
        <w:footnoteReference w:id="96"/>
      </w:r>
    </w:p>
    <w:p w14:paraId="12486796" w14:textId="77777777" w:rsidR="005D1D1C" w:rsidRPr="00263C53" w:rsidRDefault="005D1D1C" w:rsidP="00832C93">
      <w:pPr>
        <w:spacing w:after="0" w:line="420" w:lineRule="exact"/>
        <w:ind w:firstLine="709"/>
        <w:jc w:val="both"/>
        <w:rPr>
          <w:rFonts w:ascii="Times New Roman" w:hAnsi="Times New Roman" w:cs="Times New Roman"/>
          <w:bCs/>
          <w:sz w:val="28"/>
          <w:szCs w:val="28"/>
        </w:rPr>
      </w:pPr>
      <w:r w:rsidRPr="00263C53">
        <w:rPr>
          <w:rFonts w:ascii="Times New Roman" w:hAnsi="Times New Roman" w:cs="Times New Roman"/>
          <w:bCs/>
          <w:sz w:val="28"/>
          <w:szCs w:val="28"/>
        </w:rPr>
        <w:t>Ограничительное толкование разъяснения ВС РФ может быть обосновано предписаниями п. 3-4 ст. 1 ГК РФ. Должник, намеренно допускающий просрочку исполнения обязательства, требование из которого уступлено, в целях осуществления в дальнейшем зачета, не должен быть защищен правом и не может получить преимущество из своего недобросовестного поведения.</w:t>
      </w:r>
      <w:r w:rsidRPr="00263C53">
        <w:rPr>
          <w:rStyle w:val="aa"/>
          <w:rFonts w:ascii="Times New Roman" w:hAnsi="Times New Roman" w:cs="Times New Roman"/>
          <w:bCs/>
          <w:sz w:val="28"/>
          <w:szCs w:val="28"/>
        </w:rPr>
        <w:footnoteReference w:id="97"/>
      </w:r>
      <w:r w:rsidRPr="00263C53">
        <w:rPr>
          <w:rFonts w:ascii="Times New Roman" w:hAnsi="Times New Roman" w:cs="Times New Roman"/>
          <w:bCs/>
          <w:sz w:val="28"/>
          <w:szCs w:val="28"/>
        </w:rPr>
        <w:t xml:space="preserve"> Соответственно, в настоящее время с учетом разъяснений ВС РФ и их </w:t>
      </w:r>
      <w:r w:rsidRPr="00263C53">
        <w:rPr>
          <w:rFonts w:ascii="Times New Roman" w:hAnsi="Times New Roman" w:cs="Times New Roman"/>
          <w:bCs/>
          <w:sz w:val="28"/>
          <w:szCs w:val="28"/>
        </w:rPr>
        <w:lastRenderedPageBreak/>
        <w:t>ограничительного толкования можно сформулировать следующее правило. Для целей зачета против цессионария срок по требованию должника к цеденту может наступить позднее получения должником уведомления об уступке, но не позднее, чем срок по уступленному требованию.</w:t>
      </w:r>
    </w:p>
    <w:p w14:paraId="7EBA98AA" w14:textId="77777777" w:rsidR="005D1D1C" w:rsidRPr="00263C53" w:rsidRDefault="005D1D1C" w:rsidP="00832C93">
      <w:pPr>
        <w:pStyle w:val="3"/>
        <w:spacing w:line="420" w:lineRule="exact"/>
        <w:rPr>
          <w:rFonts w:cs="Times New Roman"/>
          <w:szCs w:val="28"/>
        </w:rPr>
      </w:pPr>
      <w:r w:rsidRPr="00263C53">
        <w:rPr>
          <w:rFonts w:cs="Times New Roman"/>
          <w:szCs w:val="28"/>
        </w:rPr>
        <w:t>Б. Условия для зачета тесно связанных требований</w:t>
      </w:r>
    </w:p>
    <w:p w14:paraId="577FB448" w14:textId="77777777" w:rsidR="005D1D1C" w:rsidRPr="00263C53" w:rsidRDefault="005D1D1C" w:rsidP="00832C93">
      <w:pPr>
        <w:spacing w:after="0" w:line="420" w:lineRule="exact"/>
        <w:ind w:firstLine="709"/>
        <w:jc w:val="both"/>
        <w:rPr>
          <w:rFonts w:ascii="Times New Roman" w:hAnsi="Times New Roman" w:cs="Times New Roman"/>
          <w:bCs/>
          <w:sz w:val="28"/>
          <w:szCs w:val="28"/>
        </w:rPr>
      </w:pPr>
      <w:r w:rsidRPr="00263C53">
        <w:rPr>
          <w:rFonts w:ascii="Times New Roman" w:hAnsi="Times New Roman" w:cs="Times New Roman"/>
          <w:bCs/>
          <w:sz w:val="28"/>
          <w:szCs w:val="28"/>
        </w:rPr>
        <w:t xml:space="preserve">Как было указано ранее, в соответствии со ст. 412 ГК РФ для того, чтобы требование должника к цеденту могло быть зачтено должником против требования цессионария, оно должно возникнуть по основанию, существующему к моменту получения должником уведомления об уступке. Этот же вывод подтвержден в абз. 2 п. 24 </w:t>
      </w:r>
      <w:r w:rsidRPr="00263C53">
        <w:rPr>
          <w:rFonts w:ascii="Times New Roman" w:hAnsi="Times New Roman" w:cs="Times New Roman"/>
          <w:sz w:val="28"/>
          <w:szCs w:val="28"/>
        </w:rPr>
        <w:t xml:space="preserve">Постановления Пленума ВС РФ № 54. Однако в международных унификациях по вопросу о необходимости соблюдения данного условия предусмотрен дифференцированный подход. Так, в </w:t>
      </w:r>
      <w:r w:rsidRPr="00263C53">
        <w:rPr>
          <w:rFonts w:ascii="Times New Roman" w:hAnsi="Times New Roman" w:cs="Times New Roman"/>
          <w:bCs/>
          <w:sz w:val="28"/>
          <w:szCs w:val="28"/>
        </w:rPr>
        <w:t xml:space="preserve">п. 3 ст. </w:t>
      </w:r>
      <w:r w:rsidRPr="00263C53">
        <w:rPr>
          <w:rFonts w:ascii="Times New Roman" w:hAnsi="Times New Roman" w:cs="Times New Roman"/>
          <w:bCs/>
          <w:sz w:val="28"/>
          <w:szCs w:val="28"/>
        </w:rPr>
        <w:fldChar w:fldCharType="begin"/>
      </w:r>
      <w:r w:rsidRPr="00263C53">
        <w:rPr>
          <w:rFonts w:ascii="Times New Roman" w:hAnsi="Times New Roman" w:cs="Times New Roman"/>
          <w:bCs/>
          <w:sz w:val="28"/>
          <w:szCs w:val="28"/>
        </w:rPr>
        <w:instrText xml:space="preserve"> =3\*ROMAN </w:instrText>
      </w:r>
      <w:r w:rsidRPr="00263C53">
        <w:rPr>
          <w:rFonts w:ascii="Times New Roman" w:hAnsi="Times New Roman" w:cs="Times New Roman"/>
          <w:bCs/>
          <w:sz w:val="28"/>
          <w:szCs w:val="28"/>
        </w:rPr>
        <w:fldChar w:fldCharType="separate"/>
      </w:r>
      <w:r w:rsidRPr="00263C53">
        <w:rPr>
          <w:rFonts w:ascii="Times New Roman" w:hAnsi="Times New Roman" w:cs="Times New Roman"/>
          <w:bCs/>
          <w:sz w:val="28"/>
          <w:szCs w:val="28"/>
        </w:rPr>
        <w:t>III</w:t>
      </w:r>
      <w:r w:rsidRPr="00263C53">
        <w:rPr>
          <w:rFonts w:ascii="Times New Roman" w:hAnsi="Times New Roman" w:cs="Times New Roman"/>
          <w:bCs/>
          <w:sz w:val="28"/>
          <w:szCs w:val="28"/>
        </w:rPr>
        <w:fldChar w:fldCharType="end"/>
      </w:r>
      <w:r w:rsidRPr="00263C53">
        <w:rPr>
          <w:rFonts w:ascii="Times New Roman" w:hAnsi="Times New Roman" w:cs="Times New Roman"/>
          <w:bCs/>
          <w:sz w:val="28"/>
          <w:szCs w:val="28"/>
        </w:rPr>
        <w:t>.–5:116 Модельных правил европейского частного права, п. 2 ст. 11:307 Принципов Европейского контрактного права предложено следующее решение:</w:t>
      </w:r>
    </w:p>
    <w:p w14:paraId="5934182E" w14:textId="77777777" w:rsidR="005D1D1C" w:rsidRPr="00263C53" w:rsidRDefault="005D1D1C" w:rsidP="00832C93">
      <w:pPr>
        <w:pStyle w:val="af2"/>
        <w:numPr>
          <w:ilvl w:val="0"/>
          <w:numId w:val="11"/>
        </w:numPr>
        <w:spacing w:after="0" w:line="420" w:lineRule="exact"/>
        <w:ind w:left="0" w:firstLine="709"/>
        <w:jc w:val="both"/>
        <w:rPr>
          <w:rFonts w:ascii="Times New Roman" w:hAnsi="Times New Roman" w:cs="Times New Roman"/>
          <w:bCs/>
          <w:sz w:val="28"/>
          <w:szCs w:val="28"/>
        </w:rPr>
      </w:pPr>
      <w:r w:rsidRPr="00263C53">
        <w:rPr>
          <w:rFonts w:ascii="Times New Roman" w:hAnsi="Times New Roman" w:cs="Times New Roman"/>
          <w:bCs/>
          <w:sz w:val="28"/>
          <w:szCs w:val="28"/>
        </w:rPr>
        <w:t>требования должника к цеденту, которые не являются тесно связанными с уступленным требованием, могут быть зачтены должником против цессионария в том случае, если они существуют</w:t>
      </w:r>
      <w:r w:rsidRPr="00263C53">
        <w:rPr>
          <w:rStyle w:val="aa"/>
          <w:rFonts w:ascii="Times New Roman" w:hAnsi="Times New Roman" w:cs="Times New Roman"/>
          <w:bCs/>
          <w:sz w:val="28"/>
          <w:szCs w:val="28"/>
        </w:rPr>
        <w:footnoteReference w:id="98"/>
      </w:r>
      <w:r w:rsidRPr="00263C53">
        <w:rPr>
          <w:rFonts w:ascii="Times New Roman" w:hAnsi="Times New Roman" w:cs="Times New Roman"/>
          <w:bCs/>
          <w:sz w:val="28"/>
          <w:szCs w:val="28"/>
        </w:rPr>
        <w:t xml:space="preserve"> в момент получения должником уведомления об уступке;</w:t>
      </w:r>
    </w:p>
    <w:p w14:paraId="3E907760" w14:textId="77777777" w:rsidR="005D1D1C" w:rsidRPr="00263C53" w:rsidRDefault="005D1D1C" w:rsidP="00832C93">
      <w:pPr>
        <w:pStyle w:val="af2"/>
        <w:numPr>
          <w:ilvl w:val="0"/>
          <w:numId w:val="11"/>
        </w:numPr>
        <w:spacing w:after="0" w:line="420" w:lineRule="exact"/>
        <w:ind w:left="0" w:firstLine="709"/>
        <w:jc w:val="both"/>
        <w:rPr>
          <w:rFonts w:ascii="Times New Roman" w:hAnsi="Times New Roman" w:cs="Times New Roman"/>
          <w:bCs/>
          <w:sz w:val="28"/>
          <w:szCs w:val="28"/>
        </w:rPr>
      </w:pPr>
      <w:r w:rsidRPr="00263C53">
        <w:rPr>
          <w:rFonts w:ascii="Times New Roman" w:hAnsi="Times New Roman" w:cs="Times New Roman"/>
          <w:bCs/>
          <w:sz w:val="28"/>
          <w:szCs w:val="28"/>
        </w:rPr>
        <w:t>требования должника к цеденту, которые тесно связаны с уступленным требованием, могут быть зачтены должником против цессионария без указанного ограничения, т. е. вне зависимости от момента их возникновения.</w:t>
      </w:r>
      <w:r w:rsidRPr="00263C53">
        <w:rPr>
          <w:rStyle w:val="aa"/>
          <w:rFonts w:ascii="Times New Roman" w:hAnsi="Times New Roman" w:cs="Times New Roman"/>
          <w:bCs/>
          <w:sz w:val="28"/>
          <w:szCs w:val="28"/>
        </w:rPr>
        <w:footnoteReference w:id="99"/>
      </w:r>
    </w:p>
    <w:p w14:paraId="47406F79" w14:textId="77777777" w:rsidR="005D1D1C" w:rsidRPr="00263C53" w:rsidRDefault="005D1D1C" w:rsidP="00832C93">
      <w:pPr>
        <w:pStyle w:val="af2"/>
        <w:spacing w:after="0" w:line="420" w:lineRule="exact"/>
        <w:ind w:left="0" w:firstLine="709"/>
        <w:jc w:val="both"/>
        <w:rPr>
          <w:rFonts w:ascii="Times New Roman" w:hAnsi="Times New Roman" w:cs="Times New Roman"/>
          <w:bCs/>
          <w:sz w:val="28"/>
          <w:szCs w:val="28"/>
        </w:rPr>
      </w:pPr>
      <w:r w:rsidRPr="00263C53">
        <w:rPr>
          <w:rFonts w:ascii="Times New Roman" w:hAnsi="Times New Roman" w:cs="Times New Roman"/>
          <w:bCs/>
          <w:sz w:val="28"/>
          <w:szCs w:val="28"/>
        </w:rPr>
        <w:t xml:space="preserve">Как можно видеть, условия для зачета должником требований к цеденту против уступленного требования, действующие в отечественном правопорядке с учетом разъяснений ВС РФ и их ограничительного истолкования, соответствуют условиям зачета не тесно связанных требований, </w:t>
      </w:r>
      <w:r w:rsidRPr="00263C53">
        <w:rPr>
          <w:rFonts w:ascii="Times New Roman" w:hAnsi="Times New Roman" w:cs="Times New Roman"/>
          <w:bCs/>
          <w:sz w:val="28"/>
          <w:szCs w:val="28"/>
        </w:rPr>
        <w:lastRenderedPageBreak/>
        <w:t>сформулированным в международных унификациях. Однако в то же время международные унификации допускают, что для целей зачета основания требований должника к цеденту, которые тесно связаны с уступленным требованием, могут не существовать на момент уведомления должника об уступке. Данный подход, в частности, предполагает следующее:</w:t>
      </w:r>
    </w:p>
    <w:p w14:paraId="0E014762" w14:textId="77777777" w:rsidR="005D1D1C" w:rsidRPr="00263C53" w:rsidRDefault="005D1D1C" w:rsidP="00832C93">
      <w:pPr>
        <w:pStyle w:val="af2"/>
        <w:numPr>
          <w:ilvl w:val="0"/>
          <w:numId w:val="12"/>
        </w:numPr>
        <w:spacing w:after="0" w:line="420" w:lineRule="exact"/>
        <w:ind w:left="0" w:firstLine="709"/>
        <w:jc w:val="both"/>
        <w:rPr>
          <w:rFonts w:ascii="Times New Roman" w:hAnsi="Times New Roman" w:cs="Times New Roman"/>
          <w:bCs/>
          <w:sz w:val="28"/>
          <w:szCs w:val="28"/>
        </w:rPr>
      </w:pPr>
      <w:r w:rsidRPr="00263C53">
        <w:rPr>
          <w:rFonts w:ascii="Times New Roman" w:hAnsi="Times New Roman" w:cs="Times New Roman"/>
          <w:bCs/>
          <w:sz w:val="28"/>
          <w:szCs w:val="28"/>
        </w:rPr>
        <w:t>должник, уведомленный об уступке будущего требования до момента его перехода к цессионарию, вправе зачесть против требования цессионария свое требование к цеденту, которое возникло после уведомления об уступке из того же договора, что и уступленное требование;</w:t>
      </w:r>
    </w:p>
    <w:p w14:paraId="621C2695" w14:textId="77777777" w:rsidR="005D1D1C" w:rsidRPr="00263C53" w:rsidRDefault="005D1D1C" w:rsidP="00832C93">
      <w:pPr>
        <w:pStyle w:val="af2"/>
        <w:numPr>
          <w:ilvl w:val="0"/>
          <w:numId w:val="12"/>
        </w:numPr>
        <w:spacing w:after="0" w:line="420" w:lineRule="exact"/>
        <w:ind w:left="0" w:firstLine="709"/>
        <w:jc w:val="both"/>
        <w:rPr>
          <w:rFonts w:ascii="Times New Roman" w:hAnsi="Times New Roman" w:cs="Times New Roman"/>
          <w:bCs/>
          <w:sz w:val="28"/>
          <w:szCs w:val="28"/>
        </w:rPr>
      </w:pPr>
      <w:r w:rsidRPr="00263C53">
        <w:rPr>
          <w:rFonts w:ascii="Times New Roman" w:hAnsi="Times New Roman" w:cs="Times New Roman"/>
          <w:bCs/>
          <w:sz w:val="28"/>
          <w:szCs w:val="28"/>
        </w:rPr>
        <w:t>должник вправе зачесть против цессионария требование к цеденту, которое возникло на основании соглашения об изменении договора, требование из которого уступлено, заключенного после уведомления должника об уступке;</w:t>
      </w:r>
    </w:p>
    <w:p w14:paraId="6D0113DE" w14:textId="77777777" w:rsidR="005D1D1C" w:rsidRPr="00263C53" w:rsidRDefault="005D1D1C" w:rsidP="00832C93">
      <w:pPr>
        <w:pStyle w:val="af2"/>
        <w:numPr>
          <w:ilvl w:val="0"/>
          <w:numId w:val="12"/>
        </w:numPr>
        <w:spacing w:after="0" w:line="420" w:lineRule="exact"/>
        <w:ind w:left="0" w:firstLine="709"/>
        <w:jc w:val="both"/>
        <w:rPr>
          <w:rFonts w:ascii="Times New Roman" w:hAnsi="Times New Roman" w:cs="Times New Roman"/>
          <w:bCs/>
          <w:sz w:val="28"/>
          <w:szCs w:val="28"/>
        </w:rPr>
      </w:pPr>
      <w:r w:rsidRPr="00263C53">
        <w:rPr>
          <w:rFonts w:ascii="Times New Roman" w:hAnsi="Times New Roman" w:cs="Times New Roman"/>
          <w:bCs/>
          <w:sz w:val="28"/>
          <w:szCs w:val="28"/>
        </w:rPr>
        <w:t>должник может зачесть против цессионария требование к цеденту, которое возникло на основании иного договора с цедентом, заключенного после уведомления об уступке, но которое является тесно связанным с уступленным требованием (например, требование из договора на техническое обслуживание ранее поставленного цедентом товара).</w:t>
      </w:r>
      <w:r w:rsidRPr="00263C53">
        <w:rPr>
          <w:rStyle w:val="aa"/>
          <w:rFonts w:ascii="Times New Roman" w:hAnsi="Times New Roman" w:cs="Times New Roman"/>
          <w:bCs/>
          <w:sz w:val="28"/>
          <w:szCs w:val="28"/>
        </w:rPr>
        <w:footnoteReference w:id="100"/>
      </w:r>
    </w:p>
    <w:p w14:paraId="5D642182" w14:textId="77777777" w:rsidR="005D1D1C" w:rsidRPr="00263C53" w:rsidRDefault="005D1D1C" w:rsidP="00832C93">
      <w:pPr>
        <w:pStyle w:val="af2"/>
        <w:spacing w:after="0" w:line="420" w:lineRule="exact"/>
        <w:ind w:left="0" w:firstLine="709"/>
        <w:jc w:val="both"/>
        <w:rPr>
          <w:rFonts w:ascii="Times New Roman" w:hAnsi="Times New Roman" w:cs="Times New Roman"/>
          <w:bCs/>
          <w:sz w:val="28"/>
          <w:szCs w:val="28"/>
        </w:rPr>
      </w:pPr>
      <w:r w:rsidRPr="00263C53">
        <w:rPr>
          <w:rFonts w:ascii="Times New Roman" w:hAnsi="Times New Roman" w:cs="Times New Roman"/>
          <w:bCs/>
          <w:sz w:val="28"/>
          <w:szCs w:val="28"/>
        </w:rPr>
        <w:t>На наш взгляд, подход, предложенный международными унификациями, в соответствии с которым зачет тесно связанных требований может быть осуществлен должником вне зависимости от момента возникновения требования должника к цеденту, заслуживает поддержки. Введение условий для зачета должником требований к цеденту против требования цессионария осуществляется в целях установления баланса между интересами должника и цессионария. Предъявление должником к зачету против цессионария требований к цеденту, возникших из новых договоренностей между должником и цедентом, заключенных после уведомления должника об уступке и не связанных с договором, требование из которого уступлено, будет несправедливым по отношению к цессионарию. У должника, уведомленного об уступке, при заключении таких договоренностей не может сформироваться разумное ожидание о погашении долга зачетом.</w:t>
      </w:r>
    </w:p>
    <w:p w14:paraId="65666DC9" w14:textId="77777777" w:rsidR="005D1D1C" w:rsidRPr="00263C53" w:rsidRDefault="005D1D1C" w:rsidP="00832C93">
      <w:pPr>
        <w:pStyle w:val="af2"/>
        <w:spacing w:after="0" w:line="420" w:lineRule="exact"/>
        <w:ind w:left="0" w:firstLine="709"/>
        <w:jc w:val="both"/>
        <w:rPr>
          <w:rFonts w:ascii="Times New Roman" w:hAnsi="Times New Roman" w:cs="Times New Roman"/>
          <w:bCs/>
          <w:sz w:val="28"/>
          <w:szCs w:val="28"/>
        </w:rPr>
      </w:pPr>
      <w:r w:rsidRPr="00263C53">
        <w:rPr>
          <w:rFonts w:ascii="Times New Roman" w:hAnsi="Times New Roman" w:cs="Times New Roman"/>
          <w:bCs/>
          <w:sz w:val="28"/>
          <w:szCs w:val="28"/>
        </w:rPr>
        <w:t>Однако в отношении тесно связанных требований подобный зачет «разумно»</w:t>
      </w:r>
      <w:r w:rsidRPr="00263C53">
        <w:rPr>
          <w:rStyle w:val="aa"/>
          <w:rFonts w:ascii="Times New Roman" w:hAnsi="Times New Roman" w:cs="Times New Roman"/>
          <w:bCs/>
          <w:sz w:val="28"/>
          <w:szCs w:val="28"/>
        </w:rPr>
        <w:footnoteReference w:id="101"/>
      </w:r>
      <w:r w:rsidRPr="00263C53">
        <w:rPr>
          <w:rFonts w:ascii="Times New Roman" w:hAnsi="Times New Roman" w:cs="Times New Roman"/>
          <w:bCs/>
          <w:sz w:val="28"/>
          <w:szCs w:val="28"/>
        </w:rPr>
        <w:t xml:space="preserve"> допустить. Ограничение права должника на зачет требований в </w:t>
      </w:r>
      <w:r w:rsidRPr="00263C53">
        <w:rPr>
          <w:rFonts w:ascii="Times New Roman" w:hAnsi="Times New Roman" w:cs="Times New Roman"/>
          <w:bCs/>
          <w:sz w:val="28"/>
          <w:szCs w:val="28"/>
        </w:rPr>
        <w:lastRenderedPageBreak/>
        <w:t>подобной ситуации могло бы привести к нарушению программы действий между должником и цедентом в рамках длящихся правоотношений, что влекло бы недопустимое ухудшение положения должника в результате уступки. Более того, в данном случае цессионарий всегда сможет защитить свое нарушенное право путем привлечения цедента к ответственности по правилам ст. 390 ГК РФ, поскольку можно будет говорить о том, что цедент нарушил обязанность не совершать действия, которые могут привести к осуществлению должником зачета против цессионария. О необходимости восприятия отечественным правопорядком предложенного в международных источниках подхода о правилах зачета тесно связанных требований указывается в литературе.</w:t>
      </w:r>
      <w:r w:rsidRPr="00263C53">
        <w:rPr>
          <w:rStyle w:val="aa"/>
          <w:rFonts w:ascii="Times New Roman" w:hAnsi="Times New Roman" w:cs="Times New Roman"/>
          <w:bCs/>
          <w:sz w:val="28"/>
          <w:szCs w:val="28"/>
        </w:rPr>
        <w:footnoteReference w:id="102"/>
      </w:r>
    </w:p>
    <w:p w14:paraId="258EB800" w14:textId="77777777" w:rsidR="005D1D1C" w:rsidRPr="00263C53" w:rsidRDefault="005D1D1C" w:rsidP="00832C93">
      <w:pPr>
        <w:pStyle w:val="af2"/>
        <w:spacing w:after="0" w:line="420" w:lineRule="exact"/>
        <w:ind w:left="0" w:firstLine="709"/>
        <w:jc w:val="both"/>
        <w:rPr>
          <w:rFonts w:ascii="Times New Roman" w:hAnsi="Times New Roman" w:cs="Times New Roman"/>
          <w:bCs/>
          <w:sz w:val="28"/>
          <w:szCs w:val="28"/>
        </w:rPr>
      </w:pPr>
      <w:r w:rsidRPr="00263C53">
        <w:rPr>
          <w:rFonts w:ascii="Times New Roman" w:hAnsi="Times New Roman" w:cs="Times New Roman"/>
          <w:bCs/>
          <w:sz w:val="28"/>
          <w:szCs w:val="28"/>
        </w:rPr>
        <w:t>Отдельно хотелось бы остановиться на примере получения должником уведомления об уступке будущего требования, поскольку именно в данном случае буквальное применение предписаний ст. 412 ГК РФ является особенно несправедливым по отношению к должнику. Из буквы закона следует, что в данном случае у должника будет отсутствовать возможность зачесть против цессионария требования к цеденту, возникшие из того же договора, что и уступленное требование, поскольку указанный договор будет заключен цедентом и должником после уведомления последнего об уступке. Соответственно, должник лишается права зачесть против цессионария большинство потенциально возможных тесно связанных требований.</w:t>
      </w:r>
    </w:p>
    <w:p w14:paraId="6F3594C4" w14:textId="77777777" w:rsidR="005D1D1C" w:rsidRPr="00263C53" w:rsidRDefault="005D1D1C" w:rsidP="00832C93">
      <w:pPr>
        <w:pStyle w:val="af2"/>
        <w:spacing w:after="0" w:line="420" w:lineRule="exact"/>
        <w:ind w:left="0" w:firstLine="709"/>
        <w:jc w:val="both"/>
        <w:rPr>
          <w:rFonts w:ascii="Times New Roman" w:hAnsi="Times New Roman" w:cs="Times New Roman"/>
          <w:bCs/>
          <w:sz w:val="28"/>
          <w:szCs w:val="28"/>
        </w:rPr>
      </w:pPr>
      <w:r w:rsidRPr="00263C53">
        <w:rPr>
          <w:rFonts w:ascii="Times New Roman" w:hAnsi="Times New Roman" w:cs="Times New Roman"/>
          <w:bCs/>
          <w:sz w:val="28"/>
          <w:szCs w:val="28"/>
        </w:rPr>
        <w:t xml:space="preserve">Однако, безусловно, приведенный вывод, сделанный на основании буквального применения ст. 412 ГК РФ, не может быть поддержан. В рассматриваемом примере зачет должником против цессионария требований, возникающих из того же договора, что и уступленное требование, должен быть допущен даже в случае невосприятия отечественным правопорядком правила о том, что зачет тесно связанных требований возможен вне зависимости от момента возникновения требований должника к цеденту. К такому выводу можно прийти при принятии концепции </w:t>
      </w:r>
      <w:r w:rsidRPr="00263C53">
        <w:rPr>
          <w:rFonts w:ascii="Times New Roman" w:hAnsi="Times New Roman" w:cs="Times New Roman"/>
          <w:bCs/>
          <w:i/>
          <w:sz w:val="28"/>
          <w:szCs w:val="28"/>
        </w:rPr>
        <w:t xml:space="preserve">отложенного эффекта уведомления </w:t>
      </w:r>
      <w:r w:rsidRPr="00263C53">
        <w:rPr>
          <w:rFonts w:ascii="Times New Roman" w:hAnsi="Times New Roman" w:cs="Times New Roman"/>
          <w:bCs/>
          <w:sz w:val="28"/>
          <w:szCs w:val="28"/>
        </w:rPr>
        <w:t>об уступке будущего требования. В соответствии с данной концепцией правовой эффект такого уведомления возникает не в момент его доставки должнику, а в момент перехода требования к цессионарию.</w:t>
      </w:r>
      <w:r w:rsidRPr="00263C53">
        <w:rPr>
          <w:rStyle w:val="aa"/>
          <w:rFonts w:ascii="Times New Roman" w:hAnsi="Times New Roman" w:cs="Times New Roman"/>
          <w:bCs/>
          <w:sz w:val="28"/>
          <w:szCs w:val="28"/>
        </w:rPr>
        <w:footnoteReference w:id="103"/>
      </w:r>
    </w:p>
    <w:p w14:paraId="759908F4" w14:textId="77777777" w:rsidR="005D1D1C" w:rsidRPr="00263C53" w:rsidRDefault="005D1D1C" w:rsidP="00832C93">
      <w:pPr>
        <w:pStyle w:val="af2"/>
        <w:spacing w:after="0" w:line="420" w:lineRule="exact"/>
        <w:ind w:left="0" w:firstLine="709"/>
        <w:jc w:val="both"/>
        <w:rPr>
          <w:rFonts w:ascii="Times New Roman" w:hAnsi="Times New Roman" w:cs="Times New Roman"/>
          <w:bCs/>
          <w:sz w:val="28"/>
          <w:szCs w:val="28"/>
        </w:rPr>
      </w:pPr>
      <w:r w:rsidRPr="00263C53">
        <w:rPr>
          <w:rFonts w:ascii="Times New Roman" w:hAnsi="Times New Roman" w:cs="Times New Roman"/>
          <w:bCs/>
          <w:sz w:val="28"/>
          <w:szCs w:val="28"/>
        </w:rPr>
        <w:lastRenderedPageBreak/>
        <w:t>Предпосылки для признания отложенного эффекта уведомления об уступке будущего требования заложены в п. 21, 25 Постановления Пленума ВС РФ № 54. В соответствии с данными разъяснениями в случае получения должником такого уведомления круг возражений должника против цессионария определяется моментом перехода требования к цессионарию. В отношении определения круга требований должника к цеденту, которые могут быть им зачтены против цессионария, подобное разъяснение прямо не сделано ВС РФ. Однако данный вывод следует из идеи необходимости обеспечения системной защиты прав должника: цедент не может своим односторонним волеизъявлением лишить должника не только права на возражения, но и права на зачет тесно связанных требований, заранее уступив будущие требования к должнику третьему лицу и направив должнику уведомление (либо подтвердив переход требования). В части такого правового последствия уведомления как определение фигуры кредитора по обязательству следует признать, что должник в случае получения уведомления об уступке будущего требования будет обязан считать цессионария своим кредитором только с момента перехода требования.</w:t>
      </w:r>
    </w:p>
    <w:p w14:paraId="0AF96C42" w14:textId="77777777" w:rsidR="005D1D1C" w:rsidRPr="00263C53" w:rsidRDefault="005D1D1C" w:rsidP="00832C93">
      <w:pPr>
        <w:pStyle w:val="af2"/>
        <w:spacing w:after="0" w:line="420" w:lineRule="exact"/>
        <w:ind w:left="0" w:firstLine="709"/>
        <w:jc w:val="both"/>
        <w:rPr>
          <w:rFonts w:ascii="Times New Roman" w:hAnsi="Times New Roman" w:cs="Times New Roman"/>
          <w:bCs/>
          <w:sz w:val="28"/>
          <w:szCs w:val="28"/>
        </w:rPr>
      </w:pPr>
      <w:r w:rsidRPr="00263C53">
        <w:rPr>
          <w:rFonts w:ascii="Times New Roman" w:hAnsi="Times New Roman" w:cs="Times New Roman"/>
          <w:bCs/>
          <w:sz w:val="28"/>
          <w:szCs w:val="28"/>
        </w:rPr>
        <w:t>Соответственно, поскольку все правовые последствия уведомления об уступке будущего требования должны наступать в момент перехода требования к цессионарию, необходимо признать отложенный эффект такого уведомления в целом. При этом круг возражений должника против цессионария и круг требований должника к цеденту, которые должник может зачесть против цессионария, определяются уведомлением об уступке, однако само уведомление будет влечь возникновение правовых последствий не с момента его доставки должнику, а с момента перехода требования к цессионарию.</w:t>
      </w:r>
    </w:p>
    <w:p w14:paraId="1DBADDF2" w14:textId="77777777" w:rsidR="005D1D1C" w:rsidRPr="00263C53" w:rsidRDefault="005D1D1C" w:rsidP="00832C93">
      <w:pPr>
        <w:pStyle w:val="af2"/>
        <w:spacing w:after="0" w:line="420" w:lineRule="exact"/>
        <w:ind w:left="0" w:firstLine="709"/>
        <w:jc w:val="both"/>
        <w:rPr>
          <w:rFonts w:ascii="Times New Roman" w:hAnsi="Times New Roman" w:cs="Times New Roman"/>
          <w:bCs/>
          <w:sz w:val="28"/>
          <w:szCs w:val="28"/>
        </w:rPr>
      </w:pPr>
      <w:r w:rsidRPr="00263C53">
        <w:rPr>
          <w:rFonts w:ascii="Times New Roman" w:hAnsi="Times New Roman" w:cs="Times New Roman"/>
          <w:bCs/>
          <w:sz w:val="28"/>
          <w:szCs w:val="28"/>
        </w:rPr>
        <w:t xml:space="preserve">Отметим, что в указанных разъяснениях ВС РФ содержатся предпосылки для признания существования отложенного эффекта не только уведомления об уступке будущего требования, но и уведомления об отложенном переходе права. Как было указано ранее, в случае получения должником такого уведомления круг возражений должника против цессионария определяется моментом перехода требования. Определение при получении такого уведомления круга требований должника к цеденту, которые должник может зачесть против цессионария, также моментом перехода требования к цессионарию представляется обоснованным. Заранее сделанное уведомление об </w:t>
      </w:r>
      <w:r w:rsidRPr="00263C53">
        <w:rPr>
          <w:rFonts w:ascii="Times New Roman" w:hAnsi="Times New Roman" w:cs="Times New Roman"/>
          <w:bCs/>
          <w:sz w:val="28"/>
          <w:szCs w:val="28"/>
        </w:rPr>
        <w:lastRenderedPageBreak/>
        <w:t>уступке не должно приводить к ограничению права должника на осуществление зачета против цессионария по сравнению с тем, как если бы должник был уведомлен об уже состоявшемся переходе требования. Уведомление об уступке имеет своей главной целью донесение до должника информации об изменении кредитора по обязательству. Однако в случае получения должником уведомления об отложенном переходе права соответствующее правовое последствие в виде определения фигуры кредитора по обязательству наступит только в момент перехода требования к цессионарию. Этим же моментом целесообразно ограничивать круг возможных возражений должника против цессионария и круг требований должника к цеденту, которые могут быть им зачтены против уступленного требования.</w:t>
      </w:r>
      <w:r w:rsidRPr="00263C53">
        <w:rPr>
          <w:rFonts w:ascii="Times New Roman" w:hAnsi="Times New Roman" w:cs="Times New Roman"/>
          <w:bCs/>
          <w:sz w:val="28"/>
          <w:szCs w:val="28"/>
        </w:rPr>
        <w:br w:type="page"/>
      </w:r>
    </w:p>
    <w:p w14:paraId="24E148B5" w14:textId="77777777" w:rsidR="00551C75" w:rsidRPr="00263C53" w:rsidRDefault="00551C75" w:rsidP="005C39C6">
      <w:pPr>
        <w:pStyle w:val="1"/>
        <w:rPr>
          <w:rFonts w:cs="Times New Roman"/>
        </w:rPr>
      </w:pPr>
      <w:bookmarkStart w:id="77" w:name="_Toc511318543"/>
      <w:bookmarkStart w:id="78" w:name="_Toc511319176"/>
      <w:bookmarkStart w:id="79" w:name="_Toc512083345"/>
      <w:r w:rsidRPr="00263C53">
        <w:rPr>
          <w:rFonts w:cs="Times New Roman"/>
        </w:rPr>
        <w:lastRenderedPageBreak/>
        <w:t>Заключение</w:t>
      </w:r>
      <w:bookmarkEnd w:id="52"/>
      <w:bookmarkEnd w:id="77"/>
      <w:bookmarkEnd w:id="78"/>
      <w:bookmarkEnd w:id="79"/>
    </w:p>
    <w:p w14:paraId="71AF1FA4" w14:textId="77777777" w:rsidR="00551C75" w:rsidRPr="00263C53" w:rsidRDefault="0022429B" w:rsidP="00832C93">
      <w:pPr>
        <w:spacing w:after="0" w:line="420" w:lineRule="exact"/>
        <w:ind w:firstLine="709"/>
        <w:jc w:val="both"/>
        <w:rPr>
          <w:rFonts w:ascii="Times New Roman" w:hAnsi="Times New Roman" w:cs="Times New Roman"/>
          <w:bCs/>
          <w:sz w:val="28"/>
          <w:szCs w:val="28"/>
        </w:rPr>
      </w:pPr>
      <w:r w:rsidRPr="00263C53">
        <w:rPr>
          <w:rFonts w:ascii="Times New Roman" w:hAnsi="Times New Roman" w:cs="Times New Roman"/>
          <w:bCs/>
          <w:sz w:val="28"/>
          <w:szCs w:val="28"/>
        </w:rPr>
        <w:t xml:space="preserve">По результатам </w:t>
      </w:r>
      <w:r w:rsidR="00551C75" w:rsidRPr="00263C53">
        <w:rPr>
          <w:rFonts w:ascii="Times New Roman" w:hAnsi="Times New Roman" w:cs="Times New Roman"/>
          <w:bCs/>
          <w:sz w:val="28"/>
          <w:szCs w:val="28"/>
        </w:rPr>
        <w:t xml:space="preserve">проведенного исследования можно </w:t>
      </w:r>
      <w:r w:rsidR="00656C76" w:rsidRPr="00263C53">
        <w:rPr>
          <w:rFonts w:ascii="Times New Roman" w:hAnsi="Times New Roman" w:cs="Times New Roman"/>
          <w:bCs/>
          <w:sz w:val="28"/>
          <w:szCs w:val="28"/>
        </w:rPr>
        <w:t>сформулировать</w:t>
      </w:r>
      <w:r w:rsidR="00551C75" w:rsidRPr="00263C53">
        <w:rPr>
          <w:rFonts w:ascii="Times New Roman" w:hAnsi="Times New Roman" w:cs="Times New Roman"/>
          <w:bCs/>
          <w:sz w:val="28"/>
          <w:szCs w:val="28"/>
        </w:rPr>
        <w:t xml:space="preserve"> следующие выводы.</w:t>
      </w:r>
    </w:p>
    <w:p w14:paraId="665DD940" w14:textId="77777777" w:rsidR="000428E7" w:rsidRPr="00263C53" w:rsidRDefault="00551C75" w:rsidP="00832C93">
      <w:pPr>
        <w:pStyle w:val="af2"/>
        <w:numPr>
          <w:ilvl w:val="0"/>
          <w:numId w:val="1"/>
        </w:numPr>
        <w:spacing w:after="0" w:line="420" w:lineRule="exact"/>
        <w:ind w:left="0" w:firstLine="709"/>
        <w:jc w:val="both"/>
        <w:rPr>
          <w:rFonts w:ascii="Times New Roman" w:hAnsi="Times New Roman" w:cs="Times New Roman"/>
          <w:bCs/>
          <w:sz w:val="28"/>
          <w:szCs w:val="28"/>
        </w:rPr>
      </w:pPr>
      <w:r w:rsidRPr="00263C53">
        <w:rPr>
          <w:rFonts w:ascii="Times New Roman" w:hAnsi="Times New Roman" w:cs="Times New Roman"/>
          <w:bCs/>
          <w:sz w:val="28"/>
          <w:szCs w:val="28"/>
        </w:rPr>
        <w:t>Лицами, управомоченными на направление должнику уведомления об уступке права требования,</w:t>
      </w:r>
      <w:r w:rsidR="00D005D6" w:rsidRPr="00263C53">
        <w:rPr>
          <w:rFonts w:ascii="Times New Roman" w:hAnsi="Times New Roman" w:cs="Times New Roman"/>
          <w:bCs/>
          <w:sz w:val="28"/>
          <w:szCs w:val="28"/>
        </w:rPr>
        <w:t xml:space="preserve"> являются цедент и цессионарий.</w:t>
      </w:r>
    </w:p>
    <w:p w14:paraId="39646410" w14:textId="67015137" w:rsidR="00551C75" w:rsidRPr="00263C53" w:rsidRDefault="007270E2" w:rsidP="00B624F2">
      <w:pPr>
        <w:spacing w:after="0" w:line="420" w:lineRule="exact"/>
        <w:ind w:firstLine="709"/>
        <w:jc w:val="both"/>
        <w:rPr>
          <w:rFonts w:ascii="Times New Roman" w:hAnsi="Times New Roman" w:cs="Times New Roman"/>
          <w:bCs/>
          <w:sz w:val="28"/>
          <w:szCs w:val="28"/>
        </w:rPr>
      </w:pPr>
      <w:r>
        <w:rPr>
          <w:rFonts w:ascii="Times New Roman" w:hAnsi="Times New Roman" w:cs="Times New Roman"/>
          <w:bCs/>
          <w:sz w:val="28"/>
          <w:szCs w:val="28"/>
        </w:rPr>
        <w:t>Вместе с тем</w:t>
      </w:r>
      <w:r w:rsidR="00214D07" w:rsidRPr="00263C53">
        <w:rPr>
          <w:rFonts w:ascii="Times New Roman" w:hAnsi="Times New Roman" w:cs="Times New Roman"/>
          <w:bCs/>
          <w:sz w:val="28"/>
          <w:szCs w:val="28"/>
        </w:rPr>
        <w:t xml:space="preserve"> уведомление </w:t>
      </w:r>
      <w:r w:rsidR="00551C75" w:rsidRPr="00263C53">
        <w:rPr>
          <w:rFonts w:ascii="Times New Roman" w:hAnsi="Times New Roman" w:cs="Times New Roman"/>
          <w:bCs/>
          <w:sz w:val="28"/>
          <w:szCs w:val="28"/>
        </w:rPr>
        <w:t>об уступке требования цессионарием обладает следующими особенностями:</w:t>
      </w:r>
    </w:p>
    <w:p w14:paraId="5B5F7E4C" w14:textId="77777777" w:rsidR="000428E7" w:rsidRPr="00263C53" w:rsidRDefault="00FD7CFE" w:rsidP="00832C93">
      <w:pPr>
        <w:pStyle w:val="af2"/>
        <w:numPr>
          <w:ilvl w:val="0"/>
          <w:numId w:val="2"/>
        </w:numPr>
        <w:spacing w:after="0" w:line="420" w:lineRule="exact"/>
        <w:ind w:left="0" w:firstLine="709"/>
        <w:jc w:val="both"/>
        <w:rPr>
          <w:rFonts w:ascii="Times New Roman" w:hAnsi="Times New Roman" w:cs="Times New Roman"/>
          <w:bCs/>
          <w:sz w:val="28"/>
          <w:szCs w:val="28"/>
        </w:rPr>
      </w:pPr>
      <w:r w:rsidRPr="00263C53">
        <w:rPr>
          <w:rFonts w:ascii="Times New Roman" w:hAnsi="Times New Roman" w:cs="Times New Roman"/>
          <w:bCs/>
          <w:sz w:val="28"/>
          <w:szCs w:val="28"/>
        </w:rPr>
        <w:t xml:space="preserve">в случае получения такого уведомления должник вправе приостановить исполнение обязательства </w:t>
      </w:r>
      <w:r w:rsidR="00430AFB" w:rsidRPr="00263C53">
        <w:rPr>
          <w:rFonts w:ascii="Times New Roman" w:hAnsi="Times New Roman" w:cs="Times New Roman"/>
          <w:bCs/>
          <w:sz w:val="28"/>
          <w:szCs w:val="28"/>
        </w:rPr>
        <w:t>в</w:t>
      </w:r>
      <w:r w:rsidRPr="00263C53">
        <w:rPr>
          <w:rFonts w:ascii="Times New Roman" w:hAnsi="Times New Roman" w:cs="Times New Roman"/>
          <w:bCs/>
          <w:sz w:val="28"/>
          <w:szCs w:val="28"/>
        </w:rPr>
        <w:t xml:space="preserve"> </w:t>
      </w:r>
      <w:r w:rsidR="00430AFB" w:rsidRPr="00263C53">
        <w:rPr>
          <w:rFonts w:ascii="Times New Roman" w:hAnsi="Times New Roman" w:cs="Times New Roman"/>
          <w:bCs/>
          <w:sz w:val="28"/>
          <w:szCs w:val="28"/>
        </w:rPr>
        <w:t xml:space="preserve">целях </w:t>
      </w:r>
      <w:r w:rsidRPr="00263C53">
        <w:rPr>
          <w:rFonts w:ascii="Times New Roman" w:hAnsi="Times New Roman" w:cs="Times New Roman"/>
          <w:bCs/>
          <w:sz w:val="28"/>
          <w:szCs w:val="28"/>
        </w:rPr>
        <w:t>выяснения</w:t>
      </w:r>
      <w:r w:rsidR="00430AFB" w:rsidRPr="00263C53">
        <w:rPr>
          <w:rFonts w:ascii="Times New Roman" w:hAnsi="Times New Roman" w:cs="Times New Roman"/>
          <w:bCs/>
          <w:sz w:val="28"/>
          <w:szCs w:val="28"/>
        </w:rPr>
        <w:t xml:space="preserve"> того, было ли требование действительно уступлено</w:t>
      </w:r>
      <w:r w:rsidR="00D353BF" w:rsidRPr="00263C53">
        <w:rPr>
          <w:rFonts w:ascii="Times New Roman" w:hAnsi="Times New Roman" w:cs="Times New Roman"/>
          <w:bCs/>
          <w:sz w:val="28"/>
          <w:szCs w:val="28"/>
        </w:rPr>
        <w:t>, которое осуществляется</w:t>
      </w:r>
      <w:r w:rsidR="0036674D" w:rsidRPr="00263C53">
        <w:rPr>
          <w:rFonts w:ascii="Times New Roman" w:hAnsi="Times New Roman" w:cs="Times New Roman"/>
          <w:bCs/>
          <w:sz w:val="28"/>
          <w:szCs w:val="28"/>
        </w:rPr>
        <w:t xml:space="preserve"> путем</w:t>
      </w:r>
      <w:r w:rsidR="00430AFB" w:rsidRPr="00263C53">
        <w:rPr>
          <w:rFonts w:ascii="Times New Roman" w:hAnsi="Times New Roman" w:cs="Times New Roman"/>
          <w:bCs/>
          <w:sz w:val="28"/>
          <w:szCs w:val="28"/>
        </w:rPr>
        <w:t xml:space="preserve"> запроса доказательств перехода требования к цессионарию. По общему правилу, </w:t>
      </w:r>
      <w:r w:rsidR="00551C75" w:rsidRPr="00263C53">
        <w:rPr>
          <w:rFonts w:ascii="Times New Roman" w:hAnsi="Times New Roman" w:cs="Times New Roman"/>
          <w:bCs/>
          <w:sz w:val="28"/>
          <w:szCs w:val="28"/>
        </w:rPr>
        <w:t>надлежащим доказательством перехода требования</w:t>
      </w:r>
      <w:r w:rsidR="00510660" w:rsidRPr="00263C53">
        <w:rPr>
          <w:rFonts w:ascii="Times New Roman" w:hAnsi="Times New Roman" w:cs="Times New Roman"/>
          <w:bCs/>
          <w:sz w:val="28"/>
          <w:szCs w:val="28"/>
        </w:rPr>
        <w:t xml:space="preserve"> </w:t>
      </w:r>
      <w:r w:rsidR="00551C75" w:rsidRPr="00263C53">
        <w:rPr>
          <w:rFonts w:ascii="Times New Roman" w:hAnsi="Times New Roman" w:cs="Times New Roman"/>
          <w:bCs/>
          <w:sz w:val="28"/>
          <w:szCs w:val="28"/>
        </w:rPr>
        <w:t>является подтверждение цедент</w:t>
      </w:r>
      <w:r w:rsidR="00A004E8" w:rsidRPr="00263C53">
        <w:rPr>
          <w:rFonts w:ascii="Times New Roman" w:hAnsi="Times New Roman" w:cs="Times New Roman"/>
          <w:bCs/>
          <w:sz w:val="28"/>
          <w:szCs w:val="28"/>
        </w:rPr>
        <w:t>а</w:t>
      </w:r>
      <w:r w:rsidR="00551C75" w:rsidRPr="00263C53">
        <w:rPr>
          <w:rFonts w:ascii="Times New Roman" w:hAnsi="Times New Roman" w:cs="Times New Roman"/>
          <w:bCs/>
          <w:sz w:val="28"/>
          <w:szCs w:val="28"/>
        </w:rPr>
        <w:t xml:space="preserve">. </w:t>
      </w:r>
      <w:r w:rsidR="00D005D6" w:rsidRPr="00263C53">
        <w:rPr>
          <w:rFonts w:ascii="Times New Roman" w:hAnsi="Times New Roman" w:cs="Times New Roman"/>
          <w:bCs/>
          <w:sz w:val="28"/>
          <w:szCs w:val="28"/>
        </w:rPr>
        <w:t>Если</w:t>
      </w:r>
      <w:r w:rsidR="00551C75" w:rsidRPr="00263C53">
        <w:rPr>
          <w:rFonts w:ascii="Times New Roman" w:hAnsi="Times New Roman" w:cs="Times New Roman"/>
          <w:bCs/>
          <w:sz w:val="28"/>
          <w:szCs w:val="28"/>
        </w:rPr>
        <w:t xml:space="preserve"> запрос подтверждения перехода требования у цедента является невозможным ввиду прекращения </w:t>
      </w:r>
      <w:r w:rsidR="00E75FBB" w:rsidRPr="00263C53">
        <w:rPr>
          <w:rFonts w:ascii="Times New Roman" w:hAnsi="Times New Roman" w:cs="Times New Roman"/>
          <w:bCs/>
          <w:sz w:val="28"/>
          <w:szCs w:val="28"/>
        </w:rPr>
        <w:t xml:space="preserve">его </w:t>
      </w:r>
      <w:r w:rsidR="00551C75" w:rsidRPr="00263C53">
        <w:rPr>
          <w:rFonts w:ascii="Times New Roman" w:hAnsi="Times New Roman" w:cs="Times New Roman"/>
          <w:bCs/>
          <w:sz w:val="28"/>
          <w:szCs w:val="28"/>
        </w:rPr>
        <w:t xml:space="preserve">существования, доказательством </w:t>
      </w:r>
      <w:r w:rsidR="005500CD" w:rsidRPr="00263C53">
        <w:rPr>
          <w:rFonts w:ascii="Times New Roman" w:hAnsi="Times New Roman" w:cs="Times New Roman"/>
          <w:bCs/>
          <w:sz w:val="28"/>
          <w:szCs w:val="28"/>
        </w:rPr>
        <w:t>уступки</w:t>
      </w:r>
      <w:r w:rsidR="00551C75" w:rsidRPr="00263C53">
        <w:rPr>
          <w:rFonts w:ascii="Times New Roman" w:hAnsi="Times New Roman" w:cs="Times New Roman"/>
          <w:bCs/>
          <w:sz w:val="28"/>
          <w:szCs w:val="28"/>
        </w:rPr>
        <w:t xml:space="preserve"> являются документы, предоставляемые должнику цессионарием;</w:t>
      </w:r>
    </w:p>
    <w:p w14:paraId="797D0432" w14:textId="77777777" w:rsidR="000428E7" w:rsidRPr="00263C53" w:rsidRDefault="00551C75" w:rsidP="00832C93">
      <w:pPr>
        <w:pStyle w:val="af2"/>
        <w:numPr>
          <w:ilvl w:val="0"/>
          <w:numId w:val="2"/>
        </w:numPr>
        <w:spacing w:after="0" w:line="420" w:lineRule="exact"/>
        <w:ind w:left="0" w:firstLine="709"/>
        <w:jc w:val="both"/>
        <w:rPr>
          <w:rFonts w:ascii="Times New Roman" w:hAnsi="Times New Roman" w:cs="Times New Roman"/>
          <w:bCs/>
          <w:sz w:val="28"/>
          <w:szCs w:val="28"/>
        </w:rPr>
      </w:pPr>
      <w:r w:rsidRPr="00263C53">
        <w:rPr>
          <w:rFonts w:ascii="Times New Roman" w:hAnsi="Times New Roman" w:cs="Times New Roman"/>
          <w:bCs/>
          <w:sz w:val="28"/>
          <w:szCs w:val="28"/>
        </w:rPr>
        <w:t xml:space="preserve">запрос доказательств перехода требования к цессионарию должен быть сделан </w:t>
      </w:r>
      <w:r w:rsidR="00EA738F" w:rsidRPr="00263C53">
        <w:rPr>
          <w:rFonts w:ascii="Times New Roman" w:hAnsi="Times New Roman" w:cs="Times New Roman"/>
          <w:bCs/>
          <w:sz w:val="28"/>
          <w:szCs w:val="28"/>
        </w:rPr>
        <w:t xml:space="preserve">должником </w:t>
      </w:r>
      <w:r w:rsidRPr="00263C53">
        <w:rPr>
          <w:rFonts w:ascii="Times New Roman" w:hAnsi="Times New Roman" w:cs="Times New Roman"/>
          <w:bCs/>
          <w:sz w:val="28"/>
          <w:szCs w:val="28"/>
        </w:rPr>
        <w:t>незамедлительно после получения уведомления с учетом фактических обстоятельств конкретной ситуации. При условии добросовестности должника он не может быть привлечен к ответственности за фактическую просрочку исполнения обязательства, возникшую во время приостановления исполнения в связи с запросом доказательств</w:t>
      </w:r>
      <w:r w:rsidR="004439DA" w:rsidRPr="00263C53">
        <w:rPr>
          <w:rFonts w:ascii="Times New Roman" w:hAnsi="Times New Roman" w:cs="Times New Roman"/>
          <w:bCs/>
          <w:sz w:val="28"/>
          <w:szCs w:val="28"/>
        </w:rPr>
        <w:t xml:space="preserve"> уступки</w:t>
      </w:r>
      <w:r w:rsidRPr="00263C53">
        <w:rPr>
          <w:rFonts w:ascii="Times New Roman" w:hAnsi="Times New Roman" w:cs="Times New Roman"/>
          <w:bCs/>
          <w:sz w:val="28"/>
          <w:szCs w:val="28"/>
        </w:rPr>
        <w:t>;</w:t>
      </w:r>
    </w:p>
    <w:p w14:paraId="4C16E328" w14:textId="77777777" w:rsidR="000428E7" w:rsidRPr="00263C53" w:rsidRDefault="00551C75" w:rsidP="00832C93">
      <w:pPr>
        <w:pStyle w:val="af2"/>
        <w:numPr>
          <w:ilvl w:val="0"/>
          <w:numId w:val="2"/>
        </w:numPr>
        <w:spacing w:after="0" w:line="420" w:lineRule="exact"/>
        <w:ind w:left="0" w:firstLine="709"/>
        <w:jc w:val="both"/>
        <w:rPr>
          <w:rFonts w:ascii="Times New Roman" w:hAnsi="Times New Roman" w:cs="Times New Roman"/>
          <w:bCs/>
          <w:sz w:val="28"/>
          <w:szCs w:val="28"/>
        </w:rPr>
      </w:pPr>
      <w:r w:rsidRPr="00263C53">
        <w:rPr>
          <w:rFonts w:ascii="Times New Roman" w:hAnsi="Times New Roman" w:cs="Times New Roman"/>
          <w:bCs/>
          <w:sz w:val="28"/>
          <w:szCs w:val="28"/>
        </w:rPr>
        <w:t xml:space="preserve">доказательства перехода требования должны быть предоставлены должнику в разумный срок. В случае непредоставления доказательств перехода требования </w:t>
      </w:r>
      <w:r w:rsidR="00F327D9" w:rsidRPr="00263C53">
        <w:rPr>
          <w:rFonts w:ascii="Times New Roman" w:hAnsi="Times New Roman" w:cs="Times New Roman"/>
          <w:bCs/>
          <w:sz w:val="28"/>
          <w:szCs w:val="28"/>
        </w:rPr>
        <w:t xml:space="preserve">в </w:t>
      </w:r>
      <w:r w:rsidR="009B1ECC" w:rsidRPr="00263C53">
        <w:rPr>
          <w:rFonts w:ascii="Times New Roman" w:hAnsi="Times New Roman" w:cs="Times New Roman"/>
          <w:bCs/>
          <w:sz w:val="28"/>
          <w:szCs w:val="28"/>
        </w:rPr>
        <w:t>такой срок</w:t>
      </w:r>
      <w:r w:rsidR="00F327D9" w:rsidRPr="00263C53">
        <w:rPr>
          <w:rFonts w:ascii="Times New Roman" w:hAnsi="Times New Roman" w:cs="Times New Roman"/>
          <w:bCs/>
          <w:sz w:val="28"/>
          <w:szCs w:val="28"/>
        </w:rPr>
        <w:t xml:space="preserve"> </w:t>
      </w:r>
      <w:r w:rsidRPr="00263C53">
        <w:rPr>
          <w:rFonts w:ascii="Times New Roman" w:hAnsi="Times New Roman" w:cs="Times New Roman"/>
          <w:bCs/>
          <w:sz w:val="28"/>
          <w:szCs w:val="28"/>
        </w:rPr>
        <w:t xml:space="preserve">должник вправе действовать так, как будто бы уведомление не было получено им, в частности, при </w:t>
      </w:r>
      <w:r w:rsidR="00484490" w:rsidRPr="00263C53">
        <w:rPr>
          <w:rFonts w:ascii="Times New Roman" w:hAnsi="Times New Roman" w:cs="Times New Roman"/>
          <w:bCs/>
          <w:sz w:val="28"/>
          <w:szCs w:val="28"/>
        </w:rPr>
        <w:t>неподтверждении перехода требования</w:t>
      </w:r>
      <w:r w:rsidRPr="00263C53">
        <w:rPr>
          <w:rFonts w:ascii="Times New Roman" w:hAnsi="Times New Roman" w:cs="Times New Roman"/>
          <w:bCs/>
          <w:sz w:val="28"/>
          <w:szCs w:val="28"/>
        </w:rPr>
        <w:t xml:space="preserve"> цедентом должник вправе исполнить обязательство </w:t>
      </w:r>
      <w:r w:rsidR="00484490" w:rsidRPr="00263C53">
        <w:rPr>
          <w:rFonts w:ascii="Times New Roman" w:hAnsi="Times New Roman" w:cs="Times New Roman"/>
          <w:bCs/>
          <w:sz w:val="28"/>
          <w:szCs w:val="28"/>
        </w:rPr>
        <w:t>цеденту</w:t>
      </w:r>
      <w:r w:rsidRPr="00263C53">
        <w:rPr>
          <w:rFonts w:ascii="Times New Roman" w:hAnsi="Times New Roman" w:cs="Times New Roman"/>
          <w:bCs/>
          <w:sz w:val="28"/>
          <w:szCs w:val="28"/>
        </w:rPr>
        <w:t>;</w:t>
      </w:r>
    </w:p>
    <w:p w14:paraId="25154C13" w14:textId="77777777" w:rsidR="000428E7" w:rsidRPr="00263C53" w:rsidRDefault="00551C75" w:rsidP="00832C93">
      <w:pPr>
        <w:pStyle w:val="af2"/>
        <w:numPr>
          <w:ilvl w:val="0"/>
          <w:numId w:val="2"/>
        </w:numPr>
        <w:spacing w:after="0" w:line="420" w:lineRule="exact"/>
        <w:ind w:left="0" w:firstLine="709"/>
        <w:jc w:val="both"/>
        <w:rPr>
          <w:rFonts w:ascii="Times New Roman" w:hAnsi="Times New Roman" w:cs="Times New Roman"/>
          <w:bCs/>
          <w:sz w:val="28"/>
          <w:szCs w:val="28"/>
        </w:rPr>
      </w:pPr>
      <w:r w:rsidRPr="00263C53">
        <w:rPr>
          <w:rFonts w:ascii="Times New Roman" w:hAnsi="Times New Roman" w:cs="Times New Roman"/>
          <w:bCs/>
          <w:sz w:val="28"/>
          <w:szCs w:val="28"/>
        </w:rPr>
        <w:t>применительно к ситуации, когда запрос подтверждения перехода требования у цедента невозможен по причине прекращения его существования, имеются основания для иного перераспределения риска исполнения обязательства ненадлежащему лицу. В случае предоставления цессионарием должнику доказательств уступки, которые, исходя из восприятия разум</w:t>
      </w:r>
      <w:r w:rsidR="00F0608C" w:rsidRPr="00263C53">
        <w:rPr>
          <w:rFonts w:ascii="Times New Roman" w:hAnsi="Times New Roman" w:cs="Times New Roman"/>
          <w:bCs/>
          <w:sz w:val="28"/>
          <w:szCs w:val="28"/>
        </w:rPr>
        <w:t xml:space="preserve">ного и </w:t>
      </w:r>
      <w:r w:rsidR="00F0608C" w:rsidRPr="00263C53">
        <w:rPr>
          <w:rFonts w:ascii="Times New Roman" w:hAnsi="Times New Roman" w:cs="Times New Roman"/>
          <w:bCs/>
          <w:sz w:val="28"/>
          <w:szCs w:val="28"/>
        </w:rPr>
        <w:lastRenderedPageBreak/>
        <w:t>осмотрительного должника,</w:t>
      </w:r>
      <w:r w:rsidRPr="00263C53">
        <w:rPr>
          <w:rFonts w:ascii="Times New Roman" w:hAnsi="Times New Roman" w:cs="Times New Roman"/>
          <w:bCs/>
          <w:sz w:val="28"/>
          <w:szCs w:val="28"/>
        </w:rPr>
        <w:t xml:space="preserve"> могли свидетельствовать о переходе требования, обозначенный риск должен сниматься с должника.</w:t>
      </w:r>
    </w:p>
    <w:p w14:paraId="3D1446E0" w14:textId="77777777" w:rsidR="00697557" w:rsidRPr="00263C53" w:rsidRDefault="00551C75" w:rsidP="00832C93">
      <w:pPr>
        <w:pStyle w:val="af2"/>
        <w:numPr>
          <w:ilvl w:val="0"/>
          <w:numId w:val="1"/>
        </w:numPr>
        <w:spacing w:after="0" w:line="420" w:lineRule="exact"/>
        <w:ind w:left="0" w:firstLine="709"/>
        <w:jc w:val="both"/>
        <w:rPr>
          <w:rFonts w:ascii="Times New Roman" w:hAnsi="Times New Roman" w:cs="Times New Roman"/>
          <w:bCs/>
          <w:sz w:val="28"/>
          <w:szCs w:val="28"/>
        </w:rPr>
      </w:pPr>
      <w:r w:rsidRPr="00263C53">
        <w:rPr>
          <w:rFonts w:ascii="Times New Roman" w:hAnsi="Times New Roman" w:cs="Times New Roman"/>
          <w:bCs/>
          <w:sz w:val="28"/>
          <w:szCs w:val="28"/>
        </w:rPr>
        <w:t xml:space="preserve">Должник, </w:t>
      </w:r>
      <w:r w:rsidR="00F91EB7" w:rsidRPr="00263C53">
        <w:rPr>
          <w:rFonts w:ascii="Times New Roman" w:hAnsi="Times New Roman" w:cs="Times New Roman"/>
          <w:bCs/>
          <w:sz w:val="28"/>
          <w:szCs w:val="28"/>
        </w:rPr>
        <w:t>предоставивший исполнение</w:t>
      </w:r>
      <w:r w:rsidRPr="00263C53">
        <w:rPr>
          <w:rFonts w:ascii="Times New Roman" w:hAnsi="Times New Roman" w:cs="Times New Roman"/>
          <w:bCs/>
          <w:sz w:val="28"/>
          <w:szCs w:val="28"/>
        </w:rPr>
        <w:t xml:space="preserve"> в соответствии с уведомлением об уступке требования, не должен нести риск исполнения обязательства ненадлежащему лицу в случае недействительности (ничтожности или эффективного оспаривания), незаключенности или отсутствия договора, на основании которого осуществляется уступка. </w:t>
      </w:r>
      <w:r w:rsidR="00AF5972" w:rsidRPr="00263C53">
        <w:rPr>
          <w:rFonts w:ascii="Times New Roman" w:hAnsi="Times New Roman" w:cs="Times New Roman"/>
          <w:bCs/>
          <w:sz w:val="28"/>
          <w:szCs w:val="28"/>
        </w:rPr>
        <w:t>По общему правилу, у</w:t>
      </w:r>
      <w:r w:rsidRPr="00263C53">
        <w:rPr>
          <w:rFonts w:ascii="Times New Roman" w:hAnsi="Times New Roman" w:cs="Times New Roman"/>
          <w:bCs/>
          <w:sz w:val="28"/>
          <w:szCs w:val="28"/>
        </w:rPr>
        <w:t>казанной защите должника уведомлением об уступке</w:t>
      </w:r>
      <w:r w:rsidR="00AF5972" w:rsidRPr="00263C53">
        <w:rPr>
          <w:rFonts w:ascii="Times New Roman" w:hAnsi="Times New Roman" w:cs="Times New Roman"/>
          <w:bCs/>
          <w:sz w:val="28"/>
          <w:szCs w:val="28"/>
        </w:rPr>
        <w:t xml:space="preserve"> </w:t>
      </w:r>
      <w:r w:rsidRPr="00263C53">
        <w:rPr>
          <w:rFonts w:ascii="Times New Roman" w:hAnsi="Times New Roman" w:cs="Times New Roman"/>
          <w:bCs/>
          <w:sz w:val="28"/>
          <w:szCs w:val="28"/>
        </w:rPr>
        <w:t>не препятствует знание должника о приведенных обстоятельствах</w:t>
      </w:r>
      <w:r w:rsidR="00832E19" w:rsidRPr="00263C53">
        <w:rPr>
          <w:rFonts w:ascii="Times New Roman" w:hAnsi="Times New Roman" w:cs="Times New Roman"/>
          <w:bCs/>
          <w:sz w:val="28"/>
          <w:szCs w:val="28"/>
        </w:rPr>
        <w:t>.</w:t>
      </w:r>
    </w:p>
    <w:p w14:paraId="4DEFCE46" w14:textId="77777777" w:rsidR="00181EFB" w:rsidRPr="00263C53" w:rsidRDefault="00551C75" w:rsidP="00832C93">
      <w:pPr>
        <w:pStyle w:val="af2"/>
        <w:numPr>
          <w:ilvl w:val="0"/>
          <w:numId w:val="1"/>
        </w:numPr>
        <w:spacing w:after="0" w:line="420" w:lineRule="exact"/>
        <w:ind w:left="0" w:firstLine="709"/>
        <w:jc w:val="both"/>
        <w:rPr>
          <w:rFonts w:ascii="Times New Roman" w:hAnsi="Times New Roman" w:cs="Times New Roman"/>
          <w:bCs/>
          <w:sz w:val="28"/>
          <w:szCs w:val="28"/>
        </w:rPr>
      </w:pPr>
      <w:r w:rsidRPr="00263C53">
        <w:rPr>
          <w:rFonts w:ascii="Times New Roman" w:hAnsi="Times New Roman" w:cs="Times New Roman"/>
          <w:bCs/>
          <w:sz w:val="28"/>
          <w:szCs w:val="28"/>
        </w:rPr>
        <w:t xml:space="preserve">Отзыв уведомления об уступке права требования возможен </w:t>
      </w:r>
      <w:r w:rsidR="00697557" w:rsidRPr="00263C53">
        <w:rPr>
          <w:rFonts w:ascii="Times New Roman" w:hAnsi="Times New Roman" w:cs="Times New Roman"/>
          <w:bCs/>
          <w:sz w:val="28"/>
          <w:szCs w:val="28"/>
        </w:rPr>
        <w:t>до того момента, как оно произвело правовой эффект</w:t>
      </w:r>
      <w:r w:rsidR="007817A9" w:rsidRPr="00263C53">
        <w:rPr>
          <w:rFonts w:ascii="Times New Roman" w:hAnsi="Times New Roman" w:cs="Times New Roman"/>
          <w:bCs/>
          <w:sz w:val="28"/>
          <w:szCs w:val="28"/>
        </w:rPr>
        <w:t>, т. </w:t>
      </w:r>
      <w:r w:rsidRPr="00263C53">
        <w:rPr>
          <w:rFonts w:ascii="Times New Roman" w:hAnsi="Times New Roman" w:cs="Times New Roman"/>
          <w:bCs/>
          <w:sz w:val="28"/>
          <w:szCs w:val="28"/>
        </w:rPr>
        <w:t xml:space="preserve">е. </w:t>
      </w:r>
      <w:r w:rsidR="007817A9" w:rsidRPr="00263C53">
        <w:rPr>
          <w:rFonts w:ascii="Times New Roman" w:hAnsi="Times New Roman" w:cs="Times New Roman"/>
          <w:bCs/>
          <w:sz w:val="28"/>
          <w:szCs w:val="28"/>
        </w:rPr>
        <w:t xml:space="preserve">в том случае, если </w:t>
      </w:r>
      <w:r w:rsidRPr="00263C53">
        <w:rPr>
          <w:rFonts w:ascii="Times New Roman" w:hAnsi="Times New Roman" w:cs="Times New Roman"/>
          <w:bCs/>
          <w:sz w:val="28"/>
          <w:szCs w:val="28"/>
        </w:rPr>
        <w:t xml:space="preserve">сообщение об отзыве доставлено должнику до момента доставки </w:t>
      </w:r>
      <w:r w:rsidR="001D64C7" w:rsidRPr="00263C53">
        <w:rPr>
          <w:rFonts w:ascii="Times New Roman" w:hAnsi="Times New Roman" w:cs="Times New Roman"/>
          <w:bCs/>
          <w:sz w:val="28"/>
          <w:szCs w:val="28"/>
        </w:rPr>
        <w:t xml:space="preserve">самого </w:t>
      </w:r>
      <w:r w:rsidRPr="00263C53">
        <w:rPr>
          <w:rFonts w:ascii="Times New Roman" w:hAnsi="Times New Roman" w:cs="Times New Roman"/>
          <w:bCs/>
          <w:sz w:val="28"/>
          <w:szCs w:val="28"/>
        </w:rPr>
        <w:t>уведомления, либо одновременно с д</w:t>
      </w:r>
      <w:bookmarkStart w:id="80" w:name="_GoBack"/>
      <w:bookmarkEnd w:id="80"/>
      <w:r w:rsidRPr="00263C53">
        <w:rPr>
          <w:rFonts w:ascii="Times New Roman" w:hAnsi="Times New Roman" w:cs="Times New Roman"/>
          <w:bCs/>
          <w:sz w:val="28"/>
          <w:szCs w:val="28"/>
        </w:rPr>
        <w:t>оставкой уведомления. В связи с этим судебная практика, исходящая из допустим</w:t>
      </w:r>
      <w:r w:rsidR="004C304D" w:rsidRPr="00263C53">
        <w:rPr>
          <w:rFonts w:ascii="Times New Roman" w:hAnsi="Times New Roman" w:cs="Times New Roman"/>
          <w:bCs/>
          <w:sz w:val="28"/>
          <w:szCs w:val="28"/>
        </w:rPr>
        <w:t>ости отзыва цедентом уведомления</w:t>
      </w:r>
      <w:r w:rsidRPr="00263C53">
        <w:rPr>
          <w:rFonts w:ascii="Times New Roman" w:hAnsi="Times New Roman" w:cs="Times New Roman"/>
          <w:bCs/>
          <w:sz w:val="28"/>
          <w:szCs w:val="28"/>
        </w:rPr>
        <w:t xml:space="preserve"> об уступке после того, как указанное уведомление было доставлено должнику, нуждается в ко</w:t>
      </w:r>
      <w:r w:rsidR="000428E7" w:rsidRPr="00263C53">
        <w:rPr>
          <w:rFonts w:ascii="Times New Roman" w:hAnsi="Times New Roman" w:cs="Times New Roman"/>
          <w:bCs/>
          <w:sz w:val="28"/>
          <w:szCs w:val="28"/>
        </w:rPr>
        <w:t>рректировке.</w:t>
      </w:r>
    </w:p>
    <w:p w14:paraId="03C9378A" w14:textId="563BBDA5" w:rsidR="00181EFB" w:rsidRPr="00263C53" w:rsidRDefault="00181EFB" w:rsidP="00832C93">
      <w:pPr>
        <w:pStyle w:val="af2"/>
        <w:numPr>
          <w:ilvl w:val="0"/>
          <w:numId w:val="1"/>
        </w:numPr>
        <w:spacing w:after="0" w:line="420" w:lineRule="exact"/>
        <w:ind w:left="0" w:firstLine="709"/>
        <w:jc w:val="both"/>
        <w:rPr>
          <w:rFonts w:ascii="Times New Roman" w:hAnsi="Times New Roman" w:cs="Times New Roman"/>
          <w:bCs/>
          <w:sz w:val="28"/>
          <w:szCs w:val="28"/>
        </w:rPr>
      </w:pPr>
      <w:r w:rsidRPr="00263C53">
        <w:rPr>
          <w:rFonts w:ascii="Times New Roman" w:hAnsi="Times New Roman" w:cs="Times New Roman"/>
          <w:bCs/>
          <w:sz w:val="28"/>
          <w:szCs w:val="28"/>
        </w:rPr>
        <w:t xml:space="preserve">Доставленное должнику уведомление об уступке определяет для него фигуру нового кредитора по обязательству и делает невозможным дальнейшее прекращение, либо изменение обязательства путем совершения сделок между должником и цедентом. Вместе с тем, если уведомление должника об уступке осуществляется позднее перехода требования к цессионарию, то </w:t>
      </w:r>
      <w:r w:rsidR="00796E64" w:rsidRPr="00263C53">
        <w:rPr>
          <w:rFonts w:ascii="Times New Roman" w:hAnsi="Times New Roman" w:cs="Times New Roman"/>
          <w:bCs/>
          <w:sz w:val="28"/>
          <w:szCs w:val="28"/>
        </w:rPr>
        <w:t>до момента уведомления на стороне должника существует видимост</w:t>
      </w:r>
      <w:r w:rsidR="003E223B" w:rsidRPr="00263C53">
        <w:rPr>
          <w:rFonts w:ascii="Times New Roman" w:hAnsi="Times New Roman" w:cs="Times New Roman"/>
          <w:bCs/>
          <w:sz w:val="28"/>
          <w:szCs w:val="28"/>
        </w:rPr>
        <w:t>ь</w:t>
      </w:r>
      <w:r w:rsidR="00796E64" w:rsidRPr="00263C53">
        <w:rPr>
          <w:rFonts w:ascii="Times New Roman" w:hAnsi="Times New Roman" w:cs="Times New Roman"/>
          <w:bCs/>
          <w:sz w:val="28"/>
          <w:szCs w:val="28"/>
        </w:rPr>
        <w:t xml:space="preserve"> кредиторства цедента. Риск неблагоприятных последствий, связанных </w:t>
      </w:r>
      <w:r w:rsidR="0038075A" w:rsidRPr="00263C53">
        <w:rPr>
          <w:rFonts w:ascii="Times New Roman" w:hAnsi="Times New Roman" w:cs="Times New Roman"/>
          <w:bCs/>
          <w:sz w:val="28"/>
          <w:szCs w:val="28"/>
        </w:rPr>
        <w:t xml:space="preserve">с </w:t>
      </w:r>
      <w:r w:rsidR="00796E64" w:rsidRPr="00263C53">
        <w:rPr>
          <w:rFonts w:ascii="Times New Roman" w:hAnsi="Times New Roman" w:cs="Times New Roman"/>
          <w:bCs/>
          <w:sz w:val="28"/>
          <w:szCs w:val="28"/>
        </w:rPr>
        <w:t xml:space="preserve">защитой </w:t>
      </w:r>
      <w:r w:rsidR="003E223B" w:rsidRPr="00263C53">
        <w:rPr>
          <w:rFonts w:ascii="Times New Roman" w:hAnsi="Times New Roman" w:cs="Times New Roman"/>
          <w:bCs/>
          <w:sz w:val="28"/>
          <w:szCs w:val="28"/>
        </w:rPr>
        <w:t xml:space="preserve">такой </w:t>
      </w:r>
      <w:r w:rsidR="00796E64" w:rsidRPr="00263C53">
        <w:rPr>
          <w:rFonts w:ascii="Times New Roman" w:hAnsi="Times New Roman" w:cs="Times New Roman"/>
          <w:bCs/>
          <w:sz w:val="28"/>
          <w:szCs w:val="28"/>
        </w:rPr>
        <w:t>видимости</w:t>
      </w:r>
      <w:r w:rsidR="00885A26">
        <w:rPr>
          <w:rFonts w:ascii="Times New Roman" w:hAnsi="Times New Roman" w:cs="Times New Roman"/>
          <w:bCs/>
          <w:sz w:val="28"/>
          <w:szCs w:val="28"/>
        </w:rPr>
        <w:t>,</w:t>
      </w:r>
      <w:r w:rsidR="008B2BF7" w:rsidRPr="00263C53">
        <w:rPr>
          <w:rFonts w:ascii="Times New Roman" w:hAnsi="Times New Roman" w:cs="Times New Roman"/>
          <w:bCs/>
          <w:sz w:val="28"/>
          <w:szCs w:val="28"/>
        </w:rPr>
        <w:t xml:space="preserve"> </w:t>
      </w:r>
      <w:r w:rsidR="00AA21C5" w:rsidRPr="00263C53">
        <w:rPr>
          <w:rFonts w:ascii="Times New Roman" w:hAnsi="Times New Roman" w:cs="Times New Roman"/>
          <w:bCs/>
          <w:sz w:val="28"/>
          <w:szCs w:val="28"/>
        </w:rPr>
        <w:t>возлагается на цессионария.</w:t>
      </w:r>
    </w:p>
    <w:p w14:paraId="59645005" w14:textId="77777777" w:rsidR="002E04CD" w:rsidRPr="00263C53" w:rsidRDefault="00106924" w:rsidP="00832C93">
      <w:pPr>
        <w:pStyle w:val="af2"/>
        <w:numPr>
          <w:ilvl w:val="0"/>
          <w:numId w:val="1"/>
        </w:numPr>
        <w:spacing w:after="0" w:line="420" w:lineRule="exact"/>
        <w:ind w:left="0" w:firstLine="709"/>
        <w:jc w:val="both"/>
        <w:rPr>
          <w:rFonts w:ascii="Times New Roman" w:hAnsi="Times New Roman" w:cs="Times New Roman"/>
          <w:bCs/>
          <w:sz w:val="28"/>
          <w:szCs w:val="28"/>
        </w:rPr>
      </w:pPr>
      <w:r w:rsidRPr="00263C53">
        <w:rPr>
          <w:rFonts w:ascii="Times New Roman" w:hAnsi="Times New Roman" w:cs="Times New Roman"/>
          <w:bCs/>
          <w:sz w:val="28"/>
          <w:szCs w:val="28"/>
        </w:rPr>
        <w:t>Особенност</w:t>
      </w:r>
      <w:r w:rsidR="00E20AD8" w:rsidRPr="00263C53">
        <w:rPr>
          <w:rFonts w:ascii="Times New Roman" w:hAnsi="Times New Roman" w:cs="Times New Roman"/>
          <w:bCs/>
          <w:sz w:val="28"/>
          <w:szCs w:val="28"/>
        </w:rPr>
        <w:t>и</w:t>
      </w:r>
      <w:r w:rsidRPr="00263C53">
        <w:rPr>
          <w:rFonts w:ascii="Times New Roman" w:hAnsi="Times New Roman" w:cs="Times New Roman"/>
          <w:bCs/>
          <w:sz w:val="28"/>
          <w:szCs w:val="28"/>
        </w:rPr>
        <w:t xml:space="preserve"> </w:t>
      </w:r>
      <w:r w:rsidR="00E20AD8" w:rsidRPr="00263C53">
        <w:rPr>
          <w:rFonts w:ascii="Times New Roman" w:hAnsi="Times New Roman" w:cs="Times New Roman"/>
          <w:bCs/>
          <w:sz w:val="28"/>
          <w:szCs w:val="28"/>
        </w:rPr>
        <w:t xml:space="preserve">определения фигуры кредитора при </w:t>
      </w:r>
      <w:r w:rsidR="0078345F" w:rsidRPr="00263C53">
        <w:rPr>
          <w:rFonts w:ascii="Times New Roman" w:hAnsi="Times New Roman" w:cs="Times New Roman"/>
          <w:bCs/>
          <w:sz w:val="28"/>
          <w:szCs w:val="28"/>
        </w:rPr>
        <w:t xml:space="preserve">уведомлении должника о </w:t>
      </w:r>
      <w:r w:rsidR="00E20AD8" w:rsidRPr="00263C53">
        <w:rPr>
          <w:rFonts w:ascii="Times New Roman" w:hAnsi="Times New Roman" w:cs="Times New Roman"/>
          <w:bCs/>
          <w:sz w:val="28"/>
          <w:szCs w:val="28"/>
        </w:rPr>
        <w:t xml:space="preserve">последовательной уступке </w:t>
      </w:r>
      <w:r w:rsidR="00FF0F4E" w:rsidRPr="00263C53">
        <w:rPr>
          <w:rFonts w:ascii="Times New Roman" w:hAnsi="Times New Roman" w:cs="Times New Roman"/>
          <w:bCs/>
          <w:sz w:val="28"/>
          <w:szCs w:val="28"/>
        </w:rPr>
        <w:t>связан</w:t>
      </w:r>
      <w:r w:rsidR="0078345F" w:rsidRPr="00263C53">
        <w:rPr>
          <w:rFonts w:ascii="Times New Roman" w:hAnsi="Times New Roman" w:cs="Times New Roman"/>
          <w:bCs/>
          <w:sz w:val="28"/>
          <w:szCs w:val="28"/>
        </w:rPr>
        <w:t>ы</w:t>
      </w:r>
      <w:r w:rsidR="00AB0968" w:rsidRPr="00263C53">
        <w:rPr>
          <w:rFonts w:ascii="Times New Roman" w:hAnsi="Times New Roman" w:cs="Times New Roman"/>
          <w:bCs/>
          <w:sz w:val="28"/>
          <w:szCs w:val="28"/>
        </w:rPr>
        <w:t xml:space="preserve"> со следующим.</w:t>
      </w:r>
      <w:r w:rsidR="00865ED1" w:rsidRPr="00263C53">
        <w:rPr>
          <w:rFonts w:ascii="Times New Roman" w:hAnsi="Times New Roman" w:cs="Times New Roman"/>
          <w:bCs/>
          <w:sz w:val="28"/>
          <w:szCs w:val="28"/>
        </w:rPr>
        <w:t xml:space="preserve"> </w:t>
      </w:r>
      <w:r w:rsidR="00FF0F4E" w:rsidRPr="00263C53">
        <w:rPr>
          <w:rFonts w:ascii="Times New Roman" w:hAnsi="Times New Roman" w:cs="Times New Roman"/>
          <w:bCs/>
          <w:sz w:val="28"/>
          <w:szCs w:val="28"/>
        </w:rPr>
        <w:t xml:space="preserve">Во-первых, </w:t>
      </w:r>
      <w:r w:rsidR="007A2AD4" w:rsidRPr="00263C53">
        <w:rPr>
          <w:rFonts w:ascii="Times New Roman" w:hAnsi="Times New Roman" w:cs="Times New Roman"/>
          <w:bCs/>
          <w:sz w:val="28"/>
          <w:szCs w:val="28"/>
        </w:rPr>
        <w:t xml:space="preserve">для того, чтобы переход требования к цессионарию, об уступке требования которому уведомлен должник, считался подтвержденным, должнику необходимо получить доказательства </w:t>
      </w:r>
      <w:r w:rsidR="005A4BFE" w:rsidRPr="00263C53">
        <w:rPr>
          <w:rFonts w:ascii="Times New Roman" w:hAnsi="Times New Roman" w:cs="Times New Roman"/>
          <w:bCs/>
          <w:sz w:val="28"/>
          <w:szCs w:val="28"/>
        </w:rPr>
        <w:t xml:space="preserve">не только данной уступки, но и </w:t>
      </w:r>
      <w:r w:rsidR="003D1424" w:rsidRPr="00263C53">
        <w:rPr>
          <w:rFonts w:ascii="Times New Roman" w:hAnsi="Times New Roman" w:cs="Times New Roman"/>
          <w:bCs/>
          <w:sz w:val="28"/>
          <w:szCs w:val="28"/>
        </w:rPr>
        <w:t>всех предшествующих переходов требования</w:t>
      </w:r>
      <w:r w:rsidR="00865ED1" w:rsidRPr="00263C53">
        <w:rPr>
          <w:rFonts w:ascii="Times New Roman" w:hAnsi="Times New Roman" w:cs="Times New Roman"/>
          <w:bCs/>
          <w:sz w:val="28"/>
          <w:szCs w:val="28"/>
        </w:rPr>
        <w:t xml:space="preserve">. </w:t>
      </w:r>
      <w:r w:rsidR="00751C64" w:rsidRPr="00263C53">
        <w:rPr>
          <w:rFonts w:ascii="Times New Roman" w:hAnsi="Times New Roman" w:cs="Times New Roman"/>
          <w:bCs/>
          <w:sz w:val="28"/>
          <w:szCs w:val="28"/>
        </w:rPr>
        <w:t xml:space="preserve">Во-вторых, в случае получения нескольких уведомлений о последовательной уступке </w:t>
      </w:r>
      <w:r w:rsidR="00B8029F" w:rsidRPr="00263C53">
        <w:rPr>
          <w:rFonts w:ascii="Times New Roman" w:hAnsi="Times New Roman" w:cs="Times New Roman"/>
          <w:bCs/>
          <w:sz w:val="28"/>
          <w:szCs w:val="28"/>
        </w:rPr>
        <w:t>должнику необходимо</w:t>
      </w:r>
      <w:r w:rsidR="00751C64" w:rsidRPr="00263C53">
        <w:rPr>
          <w:rFonts w:ascii="Times New Roman" w:hAnsi="Times New Roman" w:cs="Times New Roman"/>
          <w:bCs/>
          <w:sz w:val="28"/>
          <w:szCs w:val="28"/>
        </w:rPr>
        <w:t xml:space="preserve"> установ</w:t>
      </w:r>
      <w:r w:rsidR="00B8029F" w:rsidRPr="00263C53">
        <w:rPr>
          <w:rFonts w:ascii="Times New Roman" w:hAnsi="Times New Roman" w:cs="Times New Roman"/>
          <w:bCs/>
          <w:sz w:val="28"/>
          <w:szCs w:val="28"/>
        </w:rPr>
        <w:t xml:space="preserve">ить </w:t>
      </w:r>
      <w:r w:rsidR="00751C64" w:rsidRPr="00263C53">
        <w:rPr>
          <w:rFonts w:ascii="Times New Roman" w:hAnsi="Times New Roman" w:cs="Times New Roman"/>
          <w:bCs/>
          <w:sz w:val="28"/>
          <w:szCs w:val="28"/>
        </w:rPr>
        <w:t>последовательност</w:t>
      </w:r>
      <w:r w:rsidR="00B8029F" w:rsidRPr="00263C53">
        <w:rPr>
          <w:rFonts w:ascii="Times New Roman" w:hAnsi="Times New Roman" w:cs="Times New Roman"/>
          <w:bCs/>
          <w:sz w:val="28"/>
          <w:szCs w:val="28"/>
        </w:rPr>
        <w:t>ь</w:t>
      </w:r>
      <w:r w:rsidR="00751C64" w:rsidRPr="00263C53">
        <w:rPr>
          <w:rFonts w:ascii="Times New Roman" w:hAnsi="Times New Roman" w:cs="Times New Roman"/>
          <w:bCs/>
          <w:sz w:val="28"/>
          <w:szCs w:val="28"/>
        </w:rPr>
        <w:t xml:space="preserve"> переходов требования в целях исполнения обязательства цессионарию по более поздней уступке</w:t>
      </w:r>
      <w:r w:rsidR="00B8029F" w:rsidRPr="00263C53">
        <w:rPr>
          <w:rFonts w:ascii="Times New Roman" w:hAnsi="Times New Roman" w:cs="Times New Roman"/>
          <w:bCs/>
          <w:sz w:val="28"/>
          <w:szCs w:val="28"/>
        </w:rPr>
        <w:t xml:space="preserve">. </w:t>
      </w:r>
      <w:r w:rsidR="003256DC" w:rsidRPr="00263C53">
        <w:rPr>
          <w:rFonts w:ascii="Times New Roman" w:hAnsi="Times New Roman" w:cs="Times New Roman"/>
          <w:bCs/>
          <w:sz w:val="28"/>
          <w:szCs w:val="28"/>
        </w:rPr>
        <w:t>Ввиду этого</w:t>
      </w:r>
      <w:r w:rsidR="002E04CD" w:rsidRPr="00263C53">
        <w:rPr>
          <w:rFonts w:ascii="Times New Roman" w:hAnsi="Times New Roman" w:cs="Times New Roman"/>
          <w:bCs/>
          <w:sz w:val="28"/>
          <w:szCs w:val="28"/>
        </w:rPr>
        <w:t xml:space="preserve"> в стандарт добросовестного поведения должника при получении уведомления/ </w:t>
      </w:r>
      <w:r w:rsidR="002E04CD" w:rsidRPr="00263C53">
        <w:rPr>
          <w:rFonts w:ascii="Times New Roman" w:hAnsi="Times New Roman" w:cs="Times New Roman"/>
          <w:bCs/>
          <w:sz w:val="28"/>
          <w:szCs w:val="28"/>
        </w:rPr>
        <w:lastRenderedPageBreak/>
        <w:t>уведомлений о последовательной уступке входит «раскручивание» цепочки последовательных уступок, осуществляемое</w:t>
      </w:r>
      <w:r w:rsidR="00826D3F" w:rsidRPr="00263C53">
        <w:rPr>
          <w:rFonts w:ascii="Times New Roman" w:hAnsi="Times New Roman" w:cs="Times New Roman"/>
          <w:bCs/>
          <w:sz w:val="28"/>
          <w:szCs w:val="28"/>
        </w:rPr>
        <w:t>, по общему правилу,</w:t>
      </w:r>
      <w:r w:rsidR="002E04CD" w:rsidRPr="00263C53">
        <w:rPr>
          <w:rFonts w:ascii="Times New Roman" w:hAnsi="Times New Roman" w:cs="Times New Roman"/>
          <w:bCs/>
          <w:sz w:val="28"/>
          <w:szCs w:val="28"/>
        </w:rPr>
        <w:t xml:space="preserve"> путем </w:t>
      </w:r>
      <w:r w:rsidR="002B31E7" w:rsidRPr="00263C53">
        <w:rPr>
          <w:rFonts w:ascii="Times New Roman" w:hAnsi="Times New Roman" w:cs="Times New Roman"/>
          <w:bCs/>
          <w:sz w:val="28"/>
          <w:szCs w:val="28"/>
        </w:rPr>
        <w:t>направлени</w:t>
      </w:r>
      <w:r w:rsidR="00281B8A" w:rsidRPr="00263C53">
        <w:rPr>
          <w:rFonts w:ascii="Times New Roman" w:hAnsi="Times New Roman" w:cs="Times New Roman"/>
          <w:bCs/>
          <w:sz w:val="28"/>
          <w:szCs w:val="28"/>
        </w:rPr>
        <w:t>я</w:t>
      </w:r>
      <w:r w:rsidR="002B31E7" w:rsidRPr="00263C53">
        <w:rPr>
          <w:rFonts w:ascii="Times New Roman" w:hAnsi="Times New Roman" w:cs="Times New Roman"/>
          <w:bCs/>
          <w:sz w:val="28"/>
          <w:szCs w:val="28"/>
        </w:rPr>
        <w:t xml:space="preserve"> запроса о подтверждении перехода требования всем предшествующим </w:t>
      </w:r>
      <w:r w:rsidR="00576259" w:rsidRPr="00263C53">
        <w:rPr>
          <w:rFonts w:ascii="Times New Roman" w:hAnsi="Times New Roman" w:cs="Times New Roman"/>
          <w:bCs/>
          <w:sz w:val="28"/>
          <w:szCs w:val="28"/>
        </w:rPr>
        <w:t xml:space="preserve">его </w:t>
      </w:r>
      <w:r w:rsidR="002B31E7" w:rsidRPr="00263C53">
        <w:rPr>
          <w:rFonts w:ascii="Times New Roman" w:hAnsi="Times New Roman" w:cs="Times New Roman"/>
          <w:bCs/>
          <w:sz w:val="28"/>
          <w:szCs w:val="28"/>
        </w:rPr>
        <w:t>обладателям</w:t>
      </w:r>
      <w:r w:rsidR="00281B8A" w:rsidRPr="00263C53">
        <w:rPr>
          <w:rFonts w:ascii="Times New Roman" w:hAnsi="Times New Roman" w:cs="Times New Roman"/>
          <w:bCs/>
          <w:sz w:val="28"/>
          <w:szCs w:val="28"/>
        </w:rPr>
        <w:t>, начиная с первоначального кредитора.</w:t>
      </w:r>
      <w:r w:rsidR="00F32FB4" w:rsidRPr="00263C53">
        <w:rPr>
          <w:rFonts w:ascii="Times New Roman" w:hAnsi="Times New Roman" w:cs="Times New Roman"/>
          <w:bCs/>
          <w:sz w:val="28"/>
          <w:szCs w:val="28"/>
        </w:rPr>
        <w:t xml:space="preserve"> </w:t>
      </w:r>
      <w:r w:rsidR="001E304D" w:rsidRPr="00263C53">
        <w:rPr>
          <w:rFonts w:ascii="Times New Roman" w:hAnsi="Times New Roman" w:cs="Times New Roman"/>
          <w:bCs/>
          <w:sz w:val="28"/>
          <w:szCs w:val="28"/>
        </w:rPr>
        <w:t>Должник</w:t>
      </w:r>
      <w:r w:rsidR="00F32FB4" w:rsidRPr="00263C53">
        <w:rPr>
          <w:rFonts w:ascii="Times New Roman" w:hAnsi="Times New Roman" w:cs="Times New Roman"/>
          <w:bCs/>
          <w:sz w:val="28"/>
          <w:szCs w:val="28"/>
        </w:rPr>
        <w:t xml:space="preserve"> обязан </w:t>
      </w:r>
      <w:r w:rsidR="00194E79" w:rsidRPr="00263C53">
        <w:rPr>
          <w:rFonts w:ascii="Times New Roman" w:hAnsi="Times New Roman" w:cs="Times New Roman"/>
          <w:bCs/>
          <w:sz w:val="28"/>
          <w:szCs w:val="28"/>
        </w:rPr>
        <w:t>исполнить обязательство лицу</w:t>
      </w:r>
      <w:r w:rsidR="00F32FB4" w:rsidRPr="00263C53">
        <w:rPr>
          <w:rFonts w:ascii="Times New Roman" w:hAnsi="Times New Roman" w:cs="Times New Roman"/>
          <w:bCs/>
          <w:sz w:val="28"/>
          <w:szCs w:val="28"/>
        </w:rPr>
        <w:t xml:space="preserve">, </w:t>
      </w:r>
      <w:r w:rsidR="00194E79" w:rsidRPr="00263C53">
        <w:rPr>
          <w:rFonts w:ascii="Times New Roman" w:hAnsi="Times New Roman" w:cs="Times New Roman"/>
          <w:bCs/>
          <w:sz w:val="28"/>
          <w:szCs w:val="28"/>
        </w:rPr>
        <w:t>которое является</w:t>
      </w:r>
      <w:r w:rsidR="00F32FB4" w:rsidRPr="00263C53">
        <w:rPr>
          <w:rFonts w:ascii="Times New Roman" w:hAnsi="Times New Roman" w:cs="Times New Roman"/>
          <w:bCs/>
          <w:sz w:val="28"/>
          <w:szCs w:val="28"/>
        </w:rPr>
        <w:t xml:space="preserve"> в результате совершения </w:t>
      </w:r>
      <w:r w:rsidR="001E304D" w:rsidRPr="00263C53">
        <w:rPr>
          <w:rFonts w:ascii="Times New Roman" w:hAnsi="Times New Roman" w:cs="Times New Roman"/>
          <w:bCs/>
          <w:sz w:val="28"/>
          <w:szCs w:val="28"/>
        </w:rPr>
        <w:t>таких</w:t>
      </w:r>
      <w:r w:rsidR="00F32FB4" w:rsidRPr="00263C53">
        <w:rPr>
          <w:rFonts w:ascii="Times New Roman" w:hAnsi="Times New Roman" w:cs="Times New Roman"/>
          <w:bCs/>
          <w:sz w:val="28"/>
          <w:szCs w:val="28"/>
        </w:rPr>
        <w:t xml:space="preserve"> действий </w:t>
      </w:r>
      <w:r w:rsidR="00194E79" w:rsidRPr="00263C53">
        <w:rPr>
          <w:rFonts w:ascii="Times New Roman" w:hAnsi="Times New Roman" w:cs="Times New Roman"/>
          <w:bCs/>
          <w:sz w:val="28"/>
          <w:szCs w:val="28"/>
        </w:rPr>
        <w:t>последним подтвержденным кредитором.</w:t>
      </w:r>
    </w:p>
    <w:p w14:paraId="785EB411" w14:textId="77777777" w:rsidR="005D020B" w:rsidRPr="00263C53" w:rsidRDefault="00454777" w:rsidP="00832C93">
      <w:pPr>
        <w:pStyle w:val="af2"/>
        <w:numPr>
          <w:ilvl w:val="0"/>
          <w:numId w:val="1"/>
        </w:numPr>
        <w:spacing w:after="0" w:line="420" w:lineRule="exact"/>
        <w:ind w:left="0" w:firstLine="709"/>
        <w:jc w:val="both"/>
        <w:rPr>
          <w:rFonts w:ascii="Times New Roman" w:hAnsi="Times New Roman" w:cs="Times New Roman"/>
          <w:sz w:val="28"/>
          <w:szCs w:val="28"/>
        </w:rPr>
      </w:pPr>
      <w:r w:rsidRPr="00263C53">
        <w:rPr>
          <w:rFonts w:ascii="Times New Roman" w:hAnsi="Times New Roman" w:cs="Times New Roman"/>
          <w:bCs/>
          <w:sz w:val="28"/>
          <w:szCs w:val="28"/>
        </w:rPr>
        <w:t xml:space="preserve">Особенности определения фигуры кредитора при уведомлении должника о </w:t>
      </w:r>
      <w:r w:rsidR="003736CE" w:rsidRPr="00263C53">
        <w:rPr>
          <w:rFonts w:ascii="Times New Roman" w:hAnsi="Times New Roman" w:cs="Times New Roman"/>
          <w:bCs/>
          <w:sz w:val="28"/>
          <w:szCs w:val="28"/>
        </w:rPr>
        <w:t>«</w:t>
      </w:r>
      <w:r w:rsidRPr="00263C53">
        <w:rPr>
          <w:rFonts w:ascii="Times New Roman" w:hAnsi="Times New Roman" w:cs="Times New Roman"/>
          <w:bCs/>
          <w:sz w:val="28"/>
          <w:szCs w:val="28"/>
        </w:rPr>
        <w:t>веерной уступке</w:t>
      </w:r>
      <w:r w:rsidR="003736CE" w:rsidRPr="00263C53">
        <w:rPr>
          <w:rFonts w:ascii="Times New Roman" w:hAnsi="Times New Roman" w:cs="Times New Roman"/>
          <w:bCs/>
          <w:sz w:val="28"/>
          <w:szCs w:val="28"/>
        </w:rPr>
        <w:t>»</w:t>
      </w:r>
      <w:r w:rsidRPr="00263C53">
        <w:rPr>
          <w:rFonts w:ascii="Times New Roman" w:hAnsi="Times New Roman" w:cs="Times New Roman"/>
          <w:bCs/>
          <w:sz w:val="28"/>
          <w:szCs w:val="28"/>
        </w:rPr>
        <w:t xml:space="preserve"> связаны со следующим</w:t>
      </w:r>
      <w:r w:rsidR="00A5386E" w:rsidRPr="00263C53">
        <w:rPr>
          <w:rFonts w:ascii="Times New Roman" w:hAnsi="Times New Roman" w:cs="Times New Roman"/>
          <w:bCs/>
          <w:sz w:val="28"/>
          <w:szCs w:val="28"/>
        </w:rPr>
        <w:t xml:space="preserve">. Во-первых, </w:t>
      </w:r>
      <w:r w:rsidR="00A678C7" w:rsidRPr="00263C53">
        <w:rPr>
          <w:rFonts w:ascii="Times New Roman" w:hAnsi="Times New Roman" w:cs="Times New Roman"/>
          <w:bCs/>
          <w:sz w:val="28"/>
          <w:szCs w:val="28"/>
        </w:rPr>
        <w:t xml:space="preserve">должник не должен нести риск исполнения обязательства ненадлежащему лицу, если он </w:t>
      </w:r>
      <w:r w:rsidR="005C250F" w:rsidRPr="00263C53">
        <w:rPr>
          <w:rFonts w:ascii="Times New Roman" w:hAnsi="Times New Roman" w:cs="Times New Roman"/>
          <w:bCs/>
          <w:sz w:val="28"/>
          <w:szCs w:val="28"/>
        </w:rPr>
        <w:t>произвел исполнение</w:t>
      </w:r>
      <w:r w:rsidR="00A678C7" w:rsidRPr="00263C53">
        <w:rPr>
          <w:rFonts w:ascii="Times New Roman" w:hAnsi="Times New Roman" w:cs="Times New Roman"/>
          <w:bCs/>
          <w:sz w:val="28"/>
          <w:szCs w:val="28"/>
        </w:rPr>
        <w:t xml:space="preserve"> цессионарию, </w:t>
      </w:r>
      <w:r w:rsidR="00A678C7" w:rsidRPr="00263C53">
        <w:rPr>
          <w:rFonts w:ascii="Times New Roman" w:hAnsi="Times New Roman" w:cs="Times New Roman"/>
          <w:sz w:val="28"/>
          <w:szCs w:val="28"/>
        </w:rPr>
        <w:t>указанному в уведомлении об уступке, однако впоследствии выясни</w:t>
      </w:r>
      <w:r w:rsidR="00EA1944" w:rsidRPr="00263C53">
        <w:rPr>
          <w:rFonts w:ascii="Times New Roman" w:hAnsi="Times New Roman" w:cs="Times New Roman"/>
          <w:sz w:val="28"/>
          <w:szCs w:val="28"/>
        </w:rPr>
        <w:t>лось</w:t>
      </w:r>
      <w:r w:rsidR="00A678C7" w:rsidRPr="00263C53">
        <w:rPr>
          <w:rFonts w:ascii="Times New Roman" w:hAnsi="Times New Roman" w:cs="Times New Roman"/>
          <w:sz w:val="28"/>
          <w:szCs w:val="28"/>
        </w:rPr>
        <w:t xml:space="preserve">, что требование не перешло к такому цессионарию, поскольку было ранее уступлено другому лицу. Во-вторых, при получении нескольких уведомлений о веерной уступке </w:t>
      </w:r>
      <w:r w:rsidR="00DD1C5B" w:rsidRPr="00263C53">
        <w:rPr>
          <w:rFonts w:ascii="Times New Roman" w:hAnsi="Times New Roman" w:cs="Times New Roman"/>
          <w:sz w:val="28"/>
          <w:szCs w:val="28"/>
        </w:rPr>
        <w:t>должник обязан считать своим новым кред</w:t>
      </w:r>
      <w:r w:rsidR="00D03776" w:rsidRPr="00263C53">
        <w:rPr>
          <w:rFonts w:ascii="Times New Roman" w:hAnsi="Times New Roman" w:cs="Times New Roman"/>
          <w:sz w:val="28"/>
          <w:szCs w:val="28"/>
        </w:rPr>
        <w:t>итором цессионария по более ранней</w:t>
      </w:r>
      <w:r w:rsidR="00DD1C5B" w:rsidRPr="00263C53">
        <w:rPr>
          <w:rFonts w:ascii="Times New Roman" w:hAnsi="Times New Roman" w:cs="Times New Roman"/>
          <w:sz w:val="28"/>
          <w:szCs w:val="28"/>
        </w:rPr>
        <w:t xml:space="preserve"> уступке</w:t>
      </w:r>
      <w:r w:rsidR="00D03776" w:rsidRPr="00263C53">
        <w:rPr>
          <w:rFonts w:ascii="Times New Roman" w:hAnsi="Times New Roman" w:cs="Times New Roman"/>
          <w:sz w:val="28"/>
          <w:szCs w:val="28"/>
        </w:rPr>
        <w:t xml:space="preserve">. Вместе с тем ввиду наличия у должника права запросить подтверждение перехода требования у цедента задача должника по установлению более ранней уступки облегчена. </w:t>
      </w:r>
      <w:r w:rsidR="00D03776" w:rsidRPr="00263C53">
        <w:rPr>
          <w:rFonts w:ascii="Times New Roman" w:hAnsi="Times New Roman" w:cs="Times New Roman"/>
          <w:bCs/>
          <w:sz w:val="28"/>
          <w:szCs w:val="28"/>
        </w:rPr>
        <w:t xml:space="preserve">Если одно из полученных должником уведомлений исходит от цедента, </w:t>
      </w:r>
      <w:r w:rsidR="00495C8D" w:rsidRPr="00263C53">
        <w:rPr>
          <w:rFonts w:ascii="Times New Roman" w:hAnsi="Times New Roman" w:cs="Times New Roman"/>
          <w:sz w:val="28"/>
          <w:szCs w:val="28"/>
        </w:rPr>
        <w:t>то</w:t>
      </w:r>
      <w:r w:rsidR="00857704" w:rsidRPr="00263C53">
        <w:rPr>
          <w:rFonts w:ascii="Times New Roman" w:hAnsi="Times New Roman" w:cs="Times New Roman"/>
          <w:sz w:val="28"/>
          <w:szCs w:val="28"/>
        </w:rPr>
        <w:t xml:space="preserve"> данное уведомление обладает приоритетным значением. Если все уведомления исходят от цессионариев, то </w:t>
      </w:r>
      <w:r w:rsidR="00DD1C5B" w:rsidRPr="00263C53">
        <w:rPr>
          <w:rFonts w:ascii="Times New Roman" w:hAnsi="Times New Roman" w:cs="Times New Roman"/>
          <w:sz w:val="28"/>
          <w:szCs w:val="28"/>
        </w:rPr>
        <w:t>должник, по общему правилу,</w:t>
      </w:r>
      <w:r w:rsidRPr="00263C53">
        <w:rPr>
          <w:rFonts w:ascii="Times New Roman" w:hAnsi="Times New Roman" w:cs="Times New Roman"/>
          <w:sz w:val="28"/>
          <w:szCs w:val="28"/>
        </w:rPr>
        <w:t xml:space="preserve"> может направить цеденту запрос</w:t>
      </w:r>
      <w:r w:rsidR="00495C8D" w:rsidRPr="00263C53">
        <w:rPr>
          <w:rFonts w:ascii="Times New Roman" w:hAnsi="Times New Roman" w:cs="Times New Roman"/>
          <w:sz w:val="28"/>
          <w:szCs w:val="28"/>
        </w:rPr>
        <w:t xml:space="preserve"> о подтверждении перехода требования к каждому из цессионариев, от которых он</w:t>
      </w:r>
      <w:r w:rsidR="00C547F6" w:rsidRPr="00263C53">
        <w:rPr>
          <w:rFonts w:ascii="Times New Roman" w:hAnsi="Times New Roman" w:cs="Times New Roman"/>
          <w:sz w:val="28"/>
          <w:szCs w:val="28"/>
        </w:rPr>
        <w:t xml:space="preserve"> получил уведомления</w:t>
      </w:r>
      <w:r w:rsidR="00F04DA2" w:rsidRPr="00263C53">
        <w:rPr>
          <w:rFonts w:ascii="Times New Roman" w:hAnsi="Times New Roman" w:cs="Times New Roman"/>
          <w:sz w:val="28"/>
          <w:szCs w:val="28"/>
        </w:rPr>
        <w:t xml:space="preserve">, и произвести исполнение, освобождающее его от долга, указанному цедентом цессионарию. </w:t>
      </w:r>
      <w:r w:rsidR="00181A8A" w:rsidRPr="00263C53">
        <w:rPr>
          <w:rFonts w:ascii="Times New Roman" w:hAnsi="Times New Roman" w:cs="Times New Roman"/>
          <w:sz w:val="28"/>
          <w:szCs w:val="28"/>
        </w:rPr>
        <w:t>При невозможности запроса подтверждения цедента и установления последовательности уступок</w:t>
      </w:r>
      <w:r w:rsidR="0056758C" w:rsidRPr="00263C53">
        <w:rPr>
          <w:rFonts w:ascii="Times New Roman" w:hAnsi="Times New Roman" w:cs="Times New Roman"/>
          <w:sz w:val="28"/>
          <w:szCs w:val="28"/>
        </w:rPr>
        <w:t xml:space="preserve"> </w:t>
      </w:r>
      <w:r w:rsidR="002B1616" w:rsidRPr="00263C53">
        <w:rPr>
          <w:rFonts w:ascii="Times New Roman" w:hAnsi="Times New Roman" w:cs="Times New Roman"/>
          <w:sz w:val="28"/>
          <w:szCs w:val="28"/>
        </w:rPr>
        <w:t>должник вправе</w:t>
      </w:r>
      <w:r w:rsidR="00181A8A" w:rsidRPr="00263C53">
        <w:rPr>
          <w:rFonts w:ascii="Times New Roman" w:hAnsi="Times New Roman" w:cs="Times New Roman"/>
          <w:sz w:val="28"/>
          <w:szCs w:val="28"/>
        </w:rPr>
        <w:t xml:space="preserve"> </w:t>
      </w:r>
      <w:r w:rsidR="00217056" w:rsidRPr="00263C53">
        <w:rPr>
          <w:rFonts w:ascii="Times New Roman" w:hAnsi="Times New Roman" w:cs="Times New Roman"/>
          <w:sz w:val="28"/>
          <w:szCs w:val="28"/>
        </w:rPr>
        <w:t>исполнить обязательство путем внесения денежных сре</w:t>
      </w:r>
      <w:proofErr w:type="gramStart"/>
      <w:r w:rsidR="00217056" w:rsidRPr="00263C53">
        <w:rPr>
          <w:rFonts w:ascii="Times New Roman" w:hAnsi="Times New Roman" w:cs="Times New Roman"/>
          <w:sz w:val="28"/>
          <w:szCs w:val="28"/>
        </w:rPr>
        <w:t>дств в д</w:t>
      </w:r>
      <w:proofErr w:type="gramEnd"/>
      <w:r w:rsidR="00217056" w:rsidRPr="00263C53">
        <w:rPr>
          <w:rFonts w:ascii="Times New Roman" w:hAnsi="Times New Roman" w:cs="Times New Roman"/>
          <w:sz w:val="28"/>
          <w:szCs w:val="28"/>
        </w:rPr>
        <w:t>епозит нотариуса, а при невозможности депонирования</w:t>
      </w:r>
      <w:r w:rsidR="0056758C" w:rsidRPr="00263C53">
        <w:rPr>
          <w:rFonts w:ascii="Times New Roman" w:hAnsi="Times New Roman" w:cs="Times New Roman"/>
          <w:sz w:val="28"/>
          <w:szCs w:val="28"/>
        </w:rPr>
        <w:t xml:space="preserve"> – </w:t>
      </w:r>
      <w:r w:rsidR="00181A8A" w:rsidRPr="00263C53">
        <w:rPr>
          <w:rFonts w:ascii="Times New Roman" w:hAnsi="Times New Roman" w:cs="Times New Roman"/>
          <w:sz w:val="28"/>
          <w:szCs w:val="28"/>
        </w:rPr>
        <w:t>тому цессионарию, уведомление от которого было получено ранее.</w:t>
      </w:r>
    </w:p>
    <w:p w14:paraId="642EF1BA" w14:textId="77777777" w:rsidR="00BF6B96" w:rsidRPr="00263C53" w:rsidRDefault="00325954" w:rsidP="00832C93">
      <w:pPr>
        <w:pStyle w:val="af2"/>
        <w:numPr>
          <w:ilvl w:val="0"/>
          <w:numId w:val="1"/>
        </w:numPr>
        <w:spacing w:after="0" w:line="420" w:lineRule="exact"/>
        <w:ind w:left="0" w:firstLine="709"/>
        <w:jc w:val="both"/>
        <w:rPr>
          <w:rFonts w:ascii="Times New Roman" w:hAnsi="Times New Roman" w:cs="Times New Roman"/>
          <w:bCs/>
          <w:sz w:val="28"/>
          <w:szCs w:val="28"/>
        </w:rPr>
      </w:pPr>
      <w:r w:rsidRPr="00263C53">
        <w:rPr>
          <w:rFonts w:ascii="Times New Roman" w:hAnsi="Times New Roman" w:cs="Times New Roman"/>
          <w:bCs/>
          <w:sz w:val="28"/>
          <w:szCs w:val="28"/>
        </w:rPr>
        <w:t xml:space="preserve">Должник </w:t>
      </w:r>
      <w:r w:rsidR="009F4585" w:rsidRPr="00263C53">
        <w:rPr>
          <w:rFonts w:ascii="Times New Roman" w:hAnsi="Times New Roman" w:cs="Times New Roman"/>
          <w:bCs/>
          <w:sz w:val="28"/>
          <w:szCs w:val="28"/>
        </w:rPr>
        <w:t>вправе</w:t>
      </w:r>
      <w:r w:rsidRPr="00263C53">
        <w:rPr>
          <w:rFonts w:ascii="Times New Roman" w:hAnsi="Times New Roman" w:cs="Times New Roman"/>
          <w:bCs/>
          <w:sz w:val="28"/>
          <w:szCs w:val="28"/>
        </w:rPr>
        <w:t xml:space="preserve"> выдви</w:t>
      </w:r>
      <w:r w:rsidR="005C0AAF" w:rsidRPr="00263C53">
        <w:rPr>
          <w:rFonts w:ascii="Times New Roman" w:hAnsi="Times New Roman" w:cs="Times New Roman"/>
          <w:bCs/>
          <w:sz w:val="28"/>
          <w:szCs w:val="28"/>
        </w:rPr>
        <w:t>гать</w:t>
      </w:r>
      <w:r w:rsidRPr="00263C53">
        <w:rPr>
          <w:rFonts w:ascii="Times New Roman" w:hAnsi="Times New Roman" w:cs="Times New Roman"/>
          <w:bCs/>
          <w:sz w:val="28"/>
          <w:szCs w:val="28"/>
        </w:rPr>
        <w:t xml:space="preserve"> против цессионария те возражения, правовые основания которых существовали к моменту уведомления должника об уступке, даже если </w:t>
      </w:r>
      <w:r w:rsidR="007E75DA" w:rsidRPr="00263C53">
        <w:rPr>
          <w:rFonts w:ascii="Times New Roman" w:hAnsi="Times New Roman" w:cs="Times New Roman"/>
          <w:bCs/>
          <w:sz w:val="28"/>
          <w:szCs w:val="28"/>
        </w:rPr>
        <w:t>полный фактический состав, позволяющий должнику использовать соответствующие возражения</w:t>
      </w:r>
      <w:r w:rsidR="00737B56" w:rsidRPr="00263C53">
        <w:rPr>
          <w:rFonts w:ascii="Times New Roman" w:hAnsi="Times New Roman" w:cs="Times New Roman"/>
          <w:bCs/>
          <w:sz w:val="28"/>
          <w:szCs w:val="28"/>
        </w:rPr>
        <w:t xml:space="preserve">, </w:t>
      </w:r>
      <w:r w:rsidR="00BA3D42" w:rsidRPr="00263C53">
        <w:rPr>
          <w:rFonts w:ascii="Times New Roman" w:hAnsi="Times New Roman" w:cs="Times New Roman"/>
          <w:bCs/>
          <w:sz w:val="28"/>
          <w:szCs w:val="28"/>
        </w:rPr>
        <w:t>не сложился к такому моменту</w:t>
      </w:r>
      <w:r w:rsidR="00F95958" w:rsidRPr="00263C53">
        <w:rPr>
          <w:rFonts w:ascii="Times New Roman" w:hAnsi="Times New Roman" w:cs="Times New Roman"/>
          <w:bCs/>
          <w:sz w:val="28"/>
          <w:szCs w:val="28"/>
        </w:rPr>
        <w:t>.</w:t>
      </w:r>
    </w:p>
    <w:p w14:paraId="77FC48A7" w14:textId="77777777" w:rsidR="008507E0" w:rsidRPr="00263C53" w:rsidRDefault="00B51263" w:rsidP="00832C93">
      <w:pPr>
        <w:pStyle w:val="af2"/>
        <w:numPr>
          <w:ilvl w:val="0"/>
          <w:numId w:val="1"/>
        </w:numPr>
        <w:spacing w:after="0" w:line="420" w:lineRule="exact"/>
        <w:ind w:left="0" w:firstLine="709"/>
        <w:jc w:val="both"/>
        <w:rPr>
          <w:rFonts w:ascii="Times New Roman" w:hAnsi="Times New Roman" w:cs="Times New Roman"/>
          <w:bCs/>
          <w:sz w:val="28"/>
          <w:szCs w:val="28"/>
        </w:rPr>
      </w:pPr>
      <w:r w:rsidRPr="00263C53">
        <w:rPr>
          <w:rFonts w:ascii="Times New Roman" w:hAnsi="Times New Roman" w:cs="Times New Roman"/>
          <w:bCs/>
          <w:sz w:val="28"/>
          <w:szCs w:val="28"/>
        </w:rPr>
        <w:t xml:space="preserve">Уведомление об уступке играет </w:t>
      </w:r>
      <w:r w:rsidR="005C4359" w:rsidRPr="00263C53">
        <w:rPr>
          <w:rFonts w:ascii="Times New Roman" w:hAnsi="Times New Roman" w:cs="Times New Roman"/>
          <w:bCs/>
          <w:sz w:val="28"/>
          <w:szCs w:val="28"/>
        </w:rPr>
        <w:t>решающую</w:t>
      </w:r>
      <w:r w:rsidRPr="00263C53">
        <w:rPr>
          <w:rFonts w:ascii="Times New Roman" w:hAnsi="Times New Roman" w:cs="Times New Roman"/>
          <w:bCs/>
          <w:sz w:val="28"/>
          <w:szCs w:val="28"/>
        </w:rPr>
        <w:t xml:space="preserve"> роль при определении круга требований должника к цеденту, которые он вп</w:t>
      </w:r>
      <w:r w:rsidR="005C4359" w:rsidRPr="00263C53">
        <w:rPr>
          <w:rFonts w:ascii="Times New Roman" w:hAnsi="Times New Roman" w:cs="Times New Roman"/>
          <w:bCs/>
          <w:sz w:val="28"/>
          <w:szCs w:val="28"/>
        </w:rPr>
        <w:t xml:space="preserve">раве зачесть против </w:t>
      </w:r>
      <w:r w:rsidR="005C4359" w:rsidRPr="00263C53">
        <w:rPr>
          <w:rFonts w:ascii="Times New Roman" w:hAnsi="Times New Roman" w:cs="Times New Roman"/>
          <w:bCs/>
          <w:sz w:val="28"/>
          <w:szCs w:val="28"/>
        </w:rPr>
        <w:lastRenderedPageBreak/>
        <w:t xml:space="preserve">цессионария, поскольку для того, чтобы подобный зачет был возможен, </w:t>
      </w:r>
      <w:r w:rsidR="00DA1F05" w:rsidRPr="00263C53">
        <w:rPr>
          <w:rFonts w:ascii="Times New Roman" w:hAnsi="Times New Roman" w:cs="Times New Roman"/>
          <w:bCs/>
          <w:sz w:val="28"/>
          <w:szCs w:val="28"/>
        </w:rPr>
        <w:t>необходимо одновременное</w:t>
      </w:r>
      <w:r w:rsidR="005C4359" w:rsidRPr="00263C53">
        <w:rPr>
          <w:rFonts w:ascii="Times New Roman" w:hAnsi="Times New Roman" w:cs="Times New Roman"/>
          <w:bCs/>
          <w:sz w:val="28"/>
          <w:szCs w:val="28"/>
        </w:rPr>
        <w:t xml:space="preserve"> наличие двух условий:</w:t>
      </w:r>
    </w:p>
    <w:p w14:paraId="247C37F0" w14:textId="77777777" w:rsidR="00B51263" w:rsidRPr="00263C53" w:rsidRDefault="00FA36C6" w:rsidP="00832C93">
      <w:pPr>
        <w:pStyle w:val="af2"/>
        <w:numPr>
          <w:ilvl w:val="0"/>
          <w:numId w:val="4"/>
        </w:numPr>
        <w:spacing w:after="0" w:line="420" w:lineRule="exact"/>
        <w:ind w:left="0" w:firstLine="709"/>
        <w:jc w:val="both"/>
        <w:rPr>
          <w:rFonts w:ascii="Times New Roman" w:hAnsi="Times New Roman" w:cs="Times New Roman"/>
          <w:bCs/>
          <w:sz w:val="28"/>
          <w:szCs w:val="28"/>
        </w:rPr>
      </w:pPr>
      <w:r w:rsidRPr="00263C53">
        <w:rPr>
          <w:rFonts w:ascii="Times New Roman" w:hAnsi="Times New Roman" w:cs="Times New Roman"/>
          <w:bCs/>
          <w:sz w:val="28"/>
          <w:szCs w:val="28"/>
        </w:rPr>
        <w:t>требование должника к цеденту должно возникнуть по основанию, существовавшему к моменту получения должником уведомления об уступке. Вместе с тем</w:t>
      </w:r>
      <w:r w:rsidR="00704214" w:rsidRPr="00263C53">
        <w:rPr>
          <w:rFonts w:ascii="Times New Roman" w:hAnsi="Times New Roman" w:cs="Times New Roman"/>
          <w:bCs/>
          <w:sz w:val="28"/>
          <w:szCs w:val="28"/>
        </w:rPr>
        <w:t xml:space="preserve"> целесообразным представляется заимствование международного опыта, в соответствии с которым требования должника к цеденту, которые тесно связаны с уступленным требованием, могут быть зачтены должником против цессионария вне зависимости от момента их возникновения</w:t>
      </w:r>
      <w:r w:rsidR="005C4359" w:rsidRPr="00263C53">
        <w:rPr>
          <w:rFonts w:ascii="Times New Roman" w:hAnsi="Times New Roman" w:cs="Times New Roman"/>
          <w:bCs/>
          <w:sz w:val="28"/>
          <w:szCs w:val="28"/>
        </w:rPr>
        <w:t>;</w:t>
      </w:r>
    </w:p>
    <w:p w14:paraId="3AC0B1BA" w14:textId="77777777" w:rsidR="007E07CA" w:rsidRPr="00263C53" w:rsidRDefault="00FA36C6" w:rsidP="007E07CA">
      <w:pPr>
        <w:pStyle w:val="af2"/>
        <w:numPr>
          <w:ilvl w:val="0"/>
          <w:numId w:val="4"/>
        </w:numPr>
        <w:spacing w:after="0" w:line="420" w:lineRule="exact"/>
        <w:ind w:left="0" w:firstLine="709"/>
        <w:jc w:val="both"/>
        <w:rPr>
          <w:rFonts w:ascii="Times New Roman" w:hAnsi="Times New Roman" w:cs="Times New Roman"/>
          <w:bCs/>
          <w:sz w:val="28"/>
          <w:szCs w:val="28"/>
        </w:rPr>
      </w:pPr>
      <w:r w:rsidRPr="00263C53">
        <w:rPr>
          <w:rFonts w:ascii="Times New Roman" w:hAnsi="Times New Roman" w:cs="Times New Roman"/>
          <w:bCs/>
          <w:sz w:val="28"/>
          <w:szCs w:val="28"/>
        </w:rPr>
        <w:t>срок по требованию должника к цеденту должен наступать не позднее, чем срок по уступленному требованию</w:t>
      </w:r>
      <w:r w:rsidR="00686F75" w:rsidRPr="00263C53">
        <w:rPr>
          <w:rFonts w:ascii="Times New Roman" w:hAnsi="Times New Roman" w:cs="Times New Roman"/>
          <w:bCs/>
          <w:sz w:val="28"/>
          <w:szCs w:val="28"/>
        </w:rPr>
        <w:t xml:space="preserve">. </w:t>
      </w:r>
      <w:r w:rsidR="00CB5261" w:rsidRPr="00263C53">
        <w:rPr>
          <w:rFonts w:ascii="Times New Roman" w:hAnsi="Times New Roman" w:cs="Times New Roman"/>
          <w:bCs/>
          <w:sz w:val="28"/>
          <w:szCs w:val="28"/>
        </w:rPr>
        <w:t>При этом позиция ВС РФ, дезавуирующая</w:t>
      </w:r>
      <w:r w:rsidRPr="00263C53">
        <w:rPr>
          <w:rFonts w:ascii="Times New Roman" w:hAnsi="Times New Roman" w:cs="Times New Roman"/>
          <w:bCs/>
          <w:sz w:val="28"/>
          <w:szCs w:val="28"/>
        </w:rPr>
        <w:t xml:space="preserve"> правило ст. 412 ГК</w:t>
      </w:r>
      <w:r w:rsidR="00CB5261" w:rsidRPr="00263C53">
        <w:rPr>
          <w:rFonts w:ascii="Times New Roman" w:hAnsi="Times New Roman" w:cs="Times New Roman"/>
          <w:bCs/>
          <w:sz w:val="28"/>
          <w:szCs w:val="28"/>
        </w:rPr>
        <w:t xml:space="preserve"> </w:t>
      </w:r>
      <w:r w:rsidR="003D22C5" w:rsidRPr="00263C53">
        <w:rPr>
          <w:rFonts w:ascii="Times New Roman" w:hAnsi="Times New Roman" w:cs="Times New Roman"/>
          <w:bCs/>
          <w:sz w:val="28"/>
          <w:szCs w:val="28"/>
        </w:rPr>
        <w:t xml:space="preserve">РФ </w:t>
      </w:r>
      <w:r w:rsidR="00CB5261" w:rsidRPr="00263C53">
        <w:rPr>
          <w:rFonts w:ascii="Times New Roman" w:hAnsi="Times New Roman" w:cs="Times New Roman"/>
          <w:bCs/>
          <w:sz w:val="28"/>
          <w:szCs w:val="28"/>
        </w:rPr>
        <w:t>о необходимости созревания требования должника к цеденту на момент уведомления об уступке, нуждается в ограничительном толковании</w:t>
      </w:r>
      <w:r w:rsidR="00A60174" w:rsidRPr="00263C53">
        <w:rPr>
          <w:rFonts w:ascii="Times New Roman" w:hAnsi="Times New Roman" w:cs="Times New Roman"/>
          <w:bCs/>
          <w:sz w:val="28"/>
          <w:szCs w:val="28"/>
        </w:rPr>
        <w:t xml:space="preserve"> </w:t>
      </w:r>
      <w:r w:rsidR="00D47DD7" w:rsidRPr="00263C53">
        <w:rPr>
          <w:rFonts w:ascii="Times New Roman" w:hAnsi="Times New Roman" w:cs="Times New Roman"/>
          <w:bCs/>
          <w:sz w:val="28"/>
          <w:szCs w:val="28"/>
        </w:rPr>
        <w:t>путем признания предложенного способа определения зачетоспособны</w:t>
      </w:r>
      <w:r w:rsidR="005219ED" w:rsidRPr="00263C53">
        <w:rPr>
          <w:rFonts w:ascii="Times New Roman" w:hAnsi="Times New Roman" w:cs="Times New Roman"/>
          <w:bCs/>
          <w:sz w:val="28"/>
          <w:szCs w:val="28"/>
        </w:rPr>
        <w:t xml:space="preserve">х требований должника к цеденту. </w:t>
      </w:r>
      <w:r w:rsidR="00896143" w:rsidRPr="00263C53">
        <w:rPr>
          <w:rFonts w:ascii="Times New Roman" w:hAnsi="Times New Roman" w:cs="Times New Roman"/>
          <w:bCs/>
          <w:sz w:val="28"/>
          <w:szCs w:val="28"/>
        </w:rPr>
        <w:t>Данный вывод обосновывается тем, что</w:t>
      </w:r>
      <w:r w:rsidR="005219ED" w:rsidRPr="00263C53">
        <w:rPr>
          <w:rFonts w:ascii="Times New Roman" w:hAnsi="Times New Roman" w:cs="Times New Roman"/>
          <w:bCs/>
          <w:sz w:val="28"/>
          <w:szCs w:val="28"/>
        </w:rPr>
        <w:t xml:space="preserve"> п</w:t>
      </w:r>
      <w:r w:rsidR="008F4B21" w:rsidRPr="00263C53">
        <w:rPr>
          <w:rFonts w:ascii="Times New Roman" w:hAnsi="Times New Roman" w:cs="Times New Roman"/>
          <w:bCs/>
          <w:sz w:val="28"/>
          <w:szCs w:val="28"/>
        </w:rPr>
        <w:t xml:space="preserve">равом не должно защищаться поведение должника, </w:t>
      </w:r>
      <w:r w:rsidR="00CC3DD6" w:rsidRPr="00263C53">
        <w:rPr>
          <w:rFonts w:ascii="Times New Roman" w:hAnsi="Times New Roman" w:cs="Times New Roman"/>
          <w:bCs/>
          <w:sz w:val="28"/>
          <w:szCs w:val="28"/>
        </w:rPr>
        <w:t>намере</w:t>
      </w:r>
      <w:r w:rsidR="007B7634" w:rsidRPr="00263C53">
        <w:rPr>
          <w:rFonts w:ascii="Times New Roman" w:hAnsi="Times New Roman" w:cs="Times New Roman"/>
          <w:bCs/>
          <w:sz w:val="28"/>
          <w:szCs w:val="28"/>
        </w:rPr>
        <w:t>н</w:t>
      </w:r>
      <w:r w:rsidR="003634FE" w:rsidRPr="00263C53">
        <w:rPr>
          <w:rFonts w:ascii="Times New Roman" w:hAnsi="Times New Roman" w:cs="Times New Roman"/>
          <w:bCs/>
          <w:sz w:val="28"/>
          <w:szCs w:val="28"/>
        </w:rPr>
        <w:t>но допускающ</w:t>
      </w:r>
      <w:r w:rsidR="008F4B21" w:rsidRPr="00263C53">
        <w:rPr>
          <w:rFonts w:ascii="Times New Roman" w:hAnsi="Times New Roman" w:cs="Times New Roman"/>
          <w:bCs/>
          <w:sz w:val="28"/>
          <w:szCs w:val="28"/>
        </w:rPr>
        <w:t>его</w:t>
      </w:r>
      <w:r w:rsidR="003634FE" w:rsidRPr="00263C53">
        <w:rPr>
          <w:rFonts w:ascii="Times New Roman" w:hAnsi="Times New Roman" w:cs="Times New Roman"/>
          <w:bCs/>
          <w:sz w:val="28"/>
          <w:szCs w:val="28"/>
        </w:rPr>
        <w:t xml:space="preserve"> просрочку исполнения обязательства</w:t>
      </w:r>
      <w:r w:rsidR="00896143" w:rsidRPr="00263C53">
        <w:rPr>
          <w:rFonts w:ascii="Times New Roman" w:hAnsi="Times New Roman" w:cs="Times New Roman"/>
          <w:bCs/>
          <w:sz w:val="28"/>
          <w:szCs w:val="28"/>
        </w:rPr>
        <w:t>, требование из которого уступлено,</w:t>
      </w:r>
      <w:r w:rsidR="005219ED" w:rsidRPr="00263C53">
        <w:rPr>
          <w:rFonts w:ascii="Times New Roman" w:hAnsi="Times New Roman" w:cs="Times New Roman"/>
          <w:bCs/>
          <w:sz w:val="28"/>
          <w:szCs w:val="28"/>
        </w:rPr>
        <w:t xml:space="preserve"> </w:t>
      </w:r>
      <w:r w:rsidR="003634FE" w:rsidRPr="00263C53">
        <w:rPr>
          <w:rFonts w:ascii="Times New Roman" w:hAnsi="Times New Roman" w:cs="Times New Roman"/>
          <w:bCs/>
          <w:sz w:val="28"/>
          <w:szCs w:val="28"/>
        </w:rPr>
        <w:t>в целях осуществления в дальнейшем зачета</w:t>
      </w:r>
      <w:r w:rsidR="008F4B21" w:rsidRPr="00263C53">
        <w:rPr>
          <w:rFonts w:ascii="Times New Roman" w:hAnsi="Times New Roman" w:cs="Times New Roman"/>
          <w:bCs/>
          <w:sz w:val="28"/>
          <w:szCs w:val="28"/>
        </w:rPr>
        <w:t>.</w:t>
      </w:r>
    </w:p>
    <w:p w14:paraId="16EF4645" w14:textId="7E6C8AD1" w:rsidR="007E07CA" w:rsidRPr="00263C53" w:rsidRDefault="008162EE" w:rsidP="007E07CA">
      <w:pPr>
        <w:pStyle w:val="af2"/>
        <w:numPr>
          <w:ilvl w:val="0"/>
          <w:numId w:val="1"/>
        </w:numPr>
        <w:spacing w:after="0" w:line="420" w:lineRule="exact"/>
        <w:ind w:left="0" w:firstLine="709"/>
        <w:jc w:val="both"/>
        <w:rPr>
          <w:rFonts w:ascii="Times New Roman" w:hAnsi="Times New Roman" w:cs="Times New Roman"/>
          <w:bCs/>
          <w:sz w:val="28"/>
          <w:szCs w:val="28"/>
        </w:rPr>
      </w:pPr>
      <w:r w:rsidRPr="00263C53">
        <w:rPr>
          <w:rFonts w:ascii="Times New Roman" w:hAnsi="Times New Roman" w:cs="Times New Roman"/>
          <w:sz w:val="28"/>
          <w:szCs w:val="28"/>
        </w:rPr>
        <w:t>Уведомление должника о</w:t>
      </w:r>
      <w:r w:rsidR="00CC2337" w:rsidRPr="00263C53">
        <w:rPr>
          <w:rFonts w:ascii="Times New Roman" w:hAnsi="Times New Roman" w:cs="Times New Roman"/>
          <w:sz w:val="28"/>
          <w:szCs w:val="28"/>
        </w:rPr>
        <w:t xml:space="preserve">б уступке будущего требования и </w:t>
      </w:r>
      <w:r w:rsidRPr="00263C53">
        <w:rPr>
          <w:rFonts w:ascii="Times New Roman" w:hAnsi="Times New Roman" w:cs="Times New Roman"/>
          <w:sz w:val="28"/>
          <w:szCs w:val="28"/>
        </w:rPr>
        <w:t xml:space="preserve">отложенном переходе </w:t>
      </w:r>
      <w:r w:rsidR="007B7634" w:rsidRPr="00263C53">
        <w:rPr>
          <w:rFonts w:ascii="Times New Roman" w:hAnsi="Times New Roman" w:cs="Times New Roman"/>
          <w:sz w:val="28"/>
          <w:szCs w:val="28"/>
        </w:rPr>
        <w:t>права</w:t>
      </w:r>
      <w:r w:rsidRPr="00263C53">
        <w:rPr>
          <w:rFonts w:ascii="Times New Roman" w:hAnsi="Times New Roman" w:cs="Times New Roman"/>
          <w:sz w:val="28"/>
          <w:szCs w:val="28"/>
        </w:rPr>
        <w:t xml:space="preserve"> </w:t>
      </w:r>
      <w:r w:rsidR="00994A2A" w:rsidRPr="00263C53">
        <w:rPr>
          <w:rFonts w:ascii="Times New Roman" w:hAnsi="Times New Roman" w:cs="Times New Roman"/>
          <w:sz w:val="28"/>
          <w:szCs w:val="28"/>
        </w:rPr>
        <w:t xml:space="preserve">должно </w:t>
      </w:r>
      <w:r w:rsidR="002350ED" w:rsidRPr="00263C53">
        <w:rPr>
          <w:rFonts w:ascii="Times New Roman" w:hAnsi="Times New Roman" w:cs="Times New Roman"/>
          <w:sz w:val="28"/>
          <w:szCs w:val="28"/>
        </w:rPr>
        <w:t>облада</w:t>
      </w:r>
      <w:r w:rsidR="00994A2A" w:rsidRPr="00263C53">
        <w:rPr>
          <w:rFonts w:ascii="Times New Roman" w:hAnsi="Times New Roman" w:cs="Times New Roman"/>
          <w:sz w:val="28"/>
          <w:szCs w:val="28"/>
        </w:rPr>
        <w:t xml:space="preserve">ть </w:t>
      </w:r>
      <w:r w:rsidR="002350ED" w:rsidRPr="00263C53">
        <w:rPr>
          <w:rFonts w:ascii="Times New Roman" w:hAnsi="Times New Roman" w:cs="Times New Roman"/>
          <w:sz w:val="28"/>
          <w:szCs w:val="28"/>
        </w:rPr>
        <w:t>отложенным эффект</w:t>
      </w:r>
      <w:r w:rsidR="00A57F8B" w:rsidRPr="00263C53">
        <w:rPr>
          <w:rFonts w:ascii="Times New Roman" w:hAnsi="Times New Roman" w:cs="Times New Roman"/>
          <w:sz w:val="28"/>
          <w:szCs w:val="28"/>
        </w:rPr>
        <w:t xml:space="preserve">ом. </w:t>
      </w:r>
      <w:r w:rsidR="0089538F" w:rsidRPr="00263C53">
        <w:rPr>
          <w:rFonts w:ascii="Times New Roman" w:hAnsi="Times New Roman" w:cs="Times New Roman"/>
          <w:sz w:val="28"/>
          <w:szCs w:val="28"/>
        </w:rPr>
        <w:t>В данном случае к</w:t>
      </w:r>
      <w:r w:rsidR="00CC2337" w:rsidRPr="00263C53">
        <w:rPr>
          <w:rFonts w:ascii="Times New Roman" w:hAnsi="Times New Roman" w:cs="Times New Roman"/>
          <w:sz w:val="28"/>
          <w:szCs w:val="28"/>
        </w:rPr>
        <w:t xml:space="preserve">руг возражений должника против цессионария и круг требований должника к цеденту, которые </w:t>
      </w:r>
      <w:r w:rsidR="003D22C5" w:rsidRPr="00263C53">
        <w:rPr>
          <w:rFonts w:ascii="Times New Roman" w:hAnsi="Times New Roman" w:cs="Times New Roman"/>
          <w:sz w:val="28"/>
          <w:szCs w:val="28"/>
        </w:rPr>
        <w:t>он</w:t>
      </w:r>
      <w:r w:rsidR="00CC2337" w:rsidRPr="00263C53">
        <w:rPr>
          <w:rFonts w:ascii="Times New Roman" w:hAnsi="Times New Roman" w:cs="Times New Roman"/>
          <w:sz w:val="28"/>
          <w:szCs w:val="28"/>
        </w:rPr>
        <w:t xml:space="preserve"> может зачесть против цессионария, определяются уведомлением, однако само уведомление влечет возникновение правовых последствий не с момента его доставки должнику, а с момента перехода требования к цессионарию.</w:t>
      </w:r>
      <w:bookmarkStart w:id="81" w:name="_Toc511046367"/>
      <w:bookmarkStart w:id="82" w:name="_Toc511318544"/>
      <w:bookmarkStart w:id="83" w:name="_Toc511319177"/>
      <w:r w:rsidR="007E07CA" w:rsidRPr="00263C53">
        <w:rPr>
          <w:rFonts w:ascii="Times New Roman" w:hAnsi="Times New Roman" w:cs="Times New Roman"/>
          <w:b/>
          <w:sz w:val="28"/>
          <w:szCs w:val="28"/>
        </w:rPr>
        <w:br w:type="page"/>
      </w:r>
    </w:p>
    <w:p w14:paraId="4B7F9265" w14:textId="785AC1E6" w:rsidR="00551C75" w:rsidRPr="00263C53" w:rsidRDefault="00551C75" w:rsidP="005C39C6">
      <w:pPr>
        <w:pStyle w:val="1"/>
        <w:rPr>
          <w:rFonts w:cs="Times New Roman"/>
        </w:rPr>
      </w:pPr>
      <w:bookmarkStart w:id="84" w:name="_Toc512083346"/>
      <w:r w:rsidRPr="00263C53">
        <w:rPr>
          <w:rFonts w:cs="Times New Roman"/>
        </w:rPr>
        <w:lastRenderedPageBreak/>
        <w:t>Список использованной литературы</w:t>
      </w:r>
      <w:bookmarkEnd w:id="81"/>
      <w:bookmarkEnd w:id="82"/>
      <w:bookmarkEnd w:id="83"/>
      <w:bookmarkEnd w:id="84"/>
    </w:p>
    <w:p w14:paraId="78200434" w14:textId="77777777" w:rsidR="004C7928" w:rsidRPr="00263C53" w:rsidRDefault="00BA07C5" w:rsidP="00832C93">
      <w:pPr>
        <w:pStyle w:val="af2"/>
        <w:numPr>
          <w:ilvl w:val="0"/>
          <w:numId w:val="13"/>
        </w:numPr>
        <w:spacing w:after="0" w:line="420" w:lineRule="exact"/>
        <w:ind w:left="0" w:firstLine="709"/>
        <w:contextualSpacing w:val="0"/>
        <w:jc w:val="both"/>
        <w:rPr>
          <w:rFonts w:ascii="Times New Roman" w:hAnsi="Times New Roman" w:cs="Times New Roman"/>
          <w:b/>
          <w:sz w:val="28"/>
          <w:szCs w:val="28"/>
        </w:rPr>
      </w:pPr>
      <w:r w:rsidRPr="00263C53">
        <w:rPr>
          <w:rFonts w:ascii="Times New Roman" w:hAnsi="Times New Roman" w:cs="Times New Roman"/>
          <w:b/>
          <w:sz w:val="28"/>
          <w:szCs w:val="28"/>
        </w:rPr>
        <w:t>Нормативно-правовые акты Российской Федерации</w:t>
      </w:r>
    </w:p>
    <w:p w14:paraId="7F4E4515" w14:textId="77777777" w:rsidR="005E77D6" w:rsidRPr="00263C53" w:rsidRDefault="004640AF" w:rsidP="00832C93">
      <w:pPr>
        <w:pStyle w:val="af2"/>
        <w:numPr>
          <w:ilvl w:val="0"/>
          <w:numId w:val="15"/>
        </w:numPr>
        <w:spacing w:after="0" w:line="420" w:lineRule="exact"/>
        <w:ind w:left="0" w:firstLine="709"/>
        <w:contextualSpacing w:val="0"/>
        <w:jc w:val="both"/>
        <w:rPr>
          <w:rFonts w:ascii="Times New Roman" w:hAnsi="Times New Roman" w:cs="Times New Roman"/>
          <w:sz w:val="28"/>
          <w:szCs w:val="28"/>
        </w:rPr>
      </w:pPr>
      <w:r w:rsidRPr="00263C53">
        <w:rPr>
          <w:rFonts w:ascii="Times New Roman" w:hAnsi="Times New Roman" w:cs="Times New Roman"/>
          <w:sz w:val="28"/>
          <w:szCs w:val="28"/>
        </w:rPr>
        <w:t xml:space="preserve">Гражданский кодекс Российской Федерации </w:t>
      </w:r>
      <w:r w:rsidR="00BB29F8" w:rsidRPr="00263C53">
        <w:rPr>
          <w:rFonts w:ascii="Times New Roman" w:hAnsi="Times New Roman" w:cs="Times New Roman"/>
          <w:sz w:val="28"/>
          <w:szCs w:val="28"/>
        </w:rPr>
        <w:t>[Электронный ресурс]</w:t>
      </w:r>
      <w:proofErr w:type="gramStart"/>
      <w:r w:rsidR="00BB29F8" w:rsidRPr="00263C53">
        <w:rPr>
          <w:rFonts w:ascii="Times New Roman" w:hAnsi="Times New Roman" w:cs="Times New Roman"/>
          <w:sz w:val="28"/>
          <w:szCs w:val="28"/>
        </w:rPr>
        <w:t xml:space="preserve"> :</w:t>
      </w:r>
      <w:proofErr w:type="gramEnd"/>
      <w:r w:rsidR="00BB29F8" w:rsidRPr="00263C53">
        <w:rPr>
          <w:rFonts w:ascii="Times New Roman" w:hAnsi="Times New Roman" w:cs="Times New Roman"/>
          <w:sz w:val="28"/>
          <w:szCs w:val="28"/>
        </w:rPr>
        <w:t xml:space="preserve"> </w:t>
      </w:r>
      <w:r w:rsidR="005E77D6" w:rsidRPr="00263C53">
        <w:rPr>
          <w:rFonts w:ascii="Times New Roman" w:hAnsi="Times New Roman" w:cs="Times New Roman"/>
          <w:sz w:val="28"/>
          <w:szCs w:val="28"/>
        </w:rPr>
        <w:t>от 30 ноября 1994 г. № 51-ФЗ</w:t>
      </w:r>
      <w:r w:rsidR="007A16F3" w:rsidRPr="00263C53">
        <w:rPr>
          <w:rFonts w:ascii="Times New Roman" w:hAnsi="Times New Roman" w:cs="Times New Roman"/>
          <w:sz w:val="28"/>
          <w:szCs w:val="28"/>
        </w:rPr>
        <w:t>. Часть первая</w:t>
      </w:r>
      <w:proofErr w:type="gramStart"/>
      <w:r w:rsidR="005E77D6" w:rsidRPr="00263C53">
        <w:rPr>
          <w:rFonts w:ascii="Times New Roman" w:hAnsi="Times New Roman" w:cs="Times New Roman"/>
          <w:sz w:val="28"/>
          <w:szCs w:val="28"/>
        </w:rPr>
        <w:t xml:space="preserve"> // С</w:t>
      </w:r>
      <w:proofErr w:type="gramEnd"/>
      <w:r w:rsidR="005E77D6" w:rsidRPr="00263C53">
        <w:rPr>
          <w:rFonts w:ascii="Times New Roman" w:hAnsi="Times New Roman" w:cs="Times New Roman"/>
          <w:sz w:val="28"/>
          <w:szCs w:val="28"/>
        </w:rPr>
        <w:t>обр</w:t>
      </w:r>
      <w:r w:rsidR="00241901" w:rsidRPr="00263C53">
        <w:rPr>
          <w:rFonts w:ascii="Times New Roman" w:hAnsi="Times New Roman" w:cs="Times New Roman"/>
          <w:sz w:val="28"/>
          <w:szCs w:val="28"/>
        </w:rPr>
        <w:t>.</w:t>
      </w:r>
      <w:r w:rsidR="005E77D6" w:rsidRPr="00263C53">
        <w:rPr>
          <w:rFonts w:ascii="Times New Roman" w:hAnsi="Times New Roman" w:cs="Times New Roman"/>
          <w:sz w:val="28"/>
          <w:szCs w:val="28"/>
        </w:rPr>
        <w:t xml:space="preserve"> законодательства </w:t>
      </w:r>
      <w:r w:rsidR="009C0481" w:rsidRPr="00263C53">
        <w:rPr>
          <w:rFonts w:ascii="Times New Roman" w:hAnsi="Times New Roman" w:cs="Times New Roman"/>
          <w:sz w:val="28"/>
          <w:szCs w:val="28"/>
        </w:rPr>
        <w:t xml:space="preserve">Рос. Федерации. – 1994. – </w:t>
      </w:r>
      <w:r w:rsidR="005E77D6" w:rsidRPr="00263C53">
        <w:rPr>
          <w:rFonts w:ascii="Times New Roman" w:hAnsi="Times New Roman" w:cs="Times New Roman"/>
          <w:sz w:val="28"/>
          <w:szCs w:val="28"/>
        </w:rPr>
        <w:t xml:space="preserve">№ 32. </w:t>
      </w:r>
      <w:r w:rsidR="009C0481" w:rsidRPr="00263C53">
        <w:rPr>
          <w:rFonts w:ascii="Times New Roman" w:hAnsi="Times New Roman" w:cs="Times New Roman"/>
          <w:sz w:val="28"/>
          <w:szCs w:val="28"/>
        </w:rPr>
        <w:t xml:space="preserve">– </w:t>
      </w:r>
      <w:r w:rsidR="005E77D6" w:rsidRPr="00263C53">
        <w:rPr>
          <w:rFonts w:ascii="Times New Roman" w:hAnsi="Times New Roman" w:cs="Times New Roman"/>
          <w:sz w:val="28"/>
          <w:szCs w:val="28"/>
        </w:rPr>
        <w:t>Ст. 3301.</w:t>
      </w:r>
      <w:r w:rsidR="00BB29F8" w:rsidRPr="00263C53">
        <w:rPr>
          <w:rFonts w:ascii="Times New Roman" w:hAnsi="Times New Roman" w:cs="Times New Roman"/>
          <w:sz w:val="28"/>
          <w:szCs w:val="28"/>
        </w:rPr>
        <w:t xml:space="preserve"> – (в ред. от </w:t>
      </w:r>
      <w:r w:rsidR="00DA6C4B" w:rsidRPr="00263C53">
        <w:rPr>
          <w:rFonts w:ascii="Times New Roman" w:hAnsi="Times New Roman" w:cs="Times New Roman"/>
          <w:sz w:val="28"/>
          <w:szCs w:val="28"/>
        </w:rPr>
        <w:t>29 декабря 2017 г.</w:t>
      </w:r>
      <w:r w:rsidR="00BB29F8" w:rsidRPr="00263C53">
        <w:rPr>
          <w:rFonts w:ascii="Times New Roman" w:hAnsi="Times New Roman" w:cs="Times New Roman"/>
          <w:sz w:val="28"/>
          <w:szCs w:val="28"/>
        </w:rPr>
        <w:t>).</w:t>
      </w:r>
      <w:r w:rsidR="00241901" w:rsidRPr="00263C53">
        <w:rPr>
          <w:rFonts w:ascii="Times New Roman" w:hAnsi="Times New Roman" w:cs="Times New Roman"/>
          <w:sz w:val="28"/>
          <w:szCs w:val="28"/>
        </w:rPr>
        <w:t xml:space="preserve"> – СПС «</w:t>
      </w:r>
      <w:proofErr w:type="spellStart"/>
      <w:r w:rsidR="00241901" w:rsidRPr="00263C53">
        <w:rPr>
          <w:rFonts w:ascii="Times New Roman" w:hAnsi="Times New Roman" w:cs="Times New Roman"/>
          <w:sz w:val="28"/>
          <w:szCs w:val="28"/>
        </w:rPr>
        <w:t>КонсультантПлюс</w:t>
      </w:r>
      <w:proofErr w:type="spellEnd"/>
      <w:r w:rsidR="00241901" w:rsidRPr="00263C53">
        <w:rPr>
          <w:rFonts w:ascii="Times New Roman" w:hAnsi="Times New Roman" w:cs="Times New Roman"/>
          <w:sz w:val="28"/>
          <w:szCs w:val="28"/>
        </w:rPr>
        <w:t>».</w:t>
      </w:r>
    </w:p>
    <w:p w14:paraId="78BD431E" w14:textId="77777777" w:rsidR="00DA6C4B" w:rsidRPr="00263C53" w:rsidRDefault="002C1C14" w:rsidP="00832C93">
      <w:pPr>
        <w:pStyle w:val="af2"/>
        <w:numPr>
          <w:ilvl w:val="0"/>
          <w:numId w:val="15"/>
        </w:numPr>
        <w:spacing w:line="420" w:lineRule="exact"/>
        <w:ind w:left="0" w:firstLine="709"/>
        <w:contextualSpacing w:val="0"/>
        <w:jc w:val="both"/>
        <w:rPr>
          <w:rFonts w:ascii="Times New Roman" w:hAnsi="Times New Roman" w:cs="Times New Roman"/>
          <w:sz w:val="28"/>
          <w:szCs w:val="28"/>
        </w:rPr>
      </w:pPr>
      <w:r w:rsidRPr="00263C53">
        <w:rPr>
          <w:rFonts w:ascii="Times New Roman" w:hAnsi="Times New Roman" w:cs="Times New Roman"/>
          <w:sz w:val="28"/>
          <w:szCs w:val="28"/>
        </w:rPr>
        <w:t>Гражданский кодекс Российской Федерации [Электронный ресурс]</w:t>
      </w:r>
      <w:proofErr w:type="gramStart"/>
      <w:r w:rsidRPr="00263C53">
        <w:rPr>
          <w:rFonts w:ascii="Times New Roman" w:hAnsi="Times New Roman" w:cs="Times New Roman"/>
          <w:sz w:val="28"/>
          <w:szCs w:val="28"/>
        </w:rPr>
        <w:t xml:space="preserve"> :</w:t>
      </w:r>
      <w:proofErr w:type="gramEnd"/>
      <w:r w:rsidRPr="00263C53">
        <w:rPr>
          <w:rFonts w:ascii="Times New Roman" w:hAnsi="Times New Roman" w:cs="Times New Roman"/>
          <w:sz w:val="28"/>
          <w:szCs w:val="28"/>
        </w:rPr>
        <w:t xml:space="preserve"> от 26 января 1996 г. № 14-ФЗ. Часть вторая</w:t>
      </w:r>
      <w:proofErr w:type="gramStart"/>
      <w:r w:rsidRPr="00263C53">
        <w:rPr>
          <w:rFonts w:ascii="Times New Roman" w:hAnsi="Times New Roman" w:cs="Times New Roman"/>
          <w:sz w:val="28"/>
          <w:szCs w:val="28"/>
        </w:rPr>
        <w:t xml:space="preserve"> // С</w:t>
      </w:r>
      <w:proofErr w:type="gramEnd"/>
      <w:r w:rsidRPr="00263C53">
        <w:rPr>
          <w:rFonts w:ascii="Times New Roman" w:hAnsi="Times New Roman" w:cs="Times New Roman"/>
          <w:sz w:val="28"/>
          <w:szCs w:val="28"/>
        </w:rPr>
        <w:t xml:space="preserve">обр. законодательства Рос. Федерации. – </w:t>
      </w:r>
      <w:r w:rsidR="002C70B4" w:rsidRPr="00263C53">
        <w:rPr>
          <w:rFonts w:ascii="Times New Roman" w:hAnsi="Times New Roman" w:cs="Times New Roman"/>
          <w:sz w:val="28"/>
          <w:szCs w:val="28"/>
        </w:rPr>
        <w:t>1996</w:t>
      </w:r>
      <w:r w:rsidRPr="00263C53">
        <w:rPr>
          <w:rFonts w:ascii="Times New Roman" w:hAnsi="Times New Roman" w:cs="Times New Roman"/>
          <w:sz w:val="28"/>
          <w:szCs w:val="28"/>
        </w:rPr>
        <w:t xml:space="preserve">. – № </w:t>
      </w:r>
      <w:r w:rsidR="002C70B4" w:rsidRPr="00263C53">
        <w:rPr>
          <w:rFonts w:ascii="Times New Roman" w:hAnsi="Times New Roman" w:cs="Times New Roman"/>
          <w:sz w:val="28"/>
          <w:szCs w:val="28"/>
        </w:rPr>
        <w:t>5</w:t>
      </w:r>
      <w:r w:rsidRPr="00263C53">
        <w:rPr>
          <w:rFonts w:ascii="Times New Roman" w:hAnsi="Times New Roman" w:cs="Times New Roman"/>
          <w:sz w:val="28"/>
          <w:szCs w:val="28"/>
        </w:rPr>
        <w:t xml:space="preserve">. – Ст. </w:t>
      </w:r>
      <w:r w:rsidR="002C70B4" w:rsidRPr="00263C53">
        <w:rPr>
          <w:rFonts w:ascii="Times New Roman" w:hAnsi="Times New Roman" w:cs="Times New Roman"/>
          <w:sz w:val="28"/>
          <w:szCs w:val="28"/>
        </w:rPr>
        <w:t>410</w:t>
      </w:r>
      <w:r w:rsidRPr="00263C53">
        <w:rPr>
          <w:rFonts w:ascii="Times New Roman" w:hAnsi="Times New Roman" w:cs="Times New Roman"/>
          <w:sz w:val="28"/>
          <w:szCs w:val="28"/>
        </w:rPr>
        <w:t xml:space="preserve">. – (в ред. от </w:t>
      </w:r>
      <w:r w:rsidR="002C70B4" w:rsidRPr="00263C53">
        <w:rPr>
          <w:rFonts w:ascii="Times New Roman" w:hAnsi="Times New Roman" w:cs="Times New Roman"/>
          <w:sz w:val="28"/>
          <w:szCs w:val="28"/>
        </w:rPr>
        <w:t>5</w:t>
      </w:r>
      <w:r w:rsidRPr="00263C53">
        <w:rPr>
          <w:rFonts w:ascii="Times New Roman" w:hAnsi="Times New Roman" w:cs="Times New Roman"/>
          <w:sz w:val="28"/>
          <w:szCs w:val="28"/>
        </w:rPr>
        <w:t xml:space="preserve"> декабря 2017 г.). – СПС «</w:t>
      </w:r>
      <w:proofErr w:type="spellStart"/>
      <w:r w:rsidRPr="00263C53">
        <w:rPr>
          <w:rFonts w:ascii="Times New Roman" w:hAnsi="Times New Roman" w:cs="Times New Roman"/>
          <w:sz w:val="28"/>
          <w:szCs w:val="28"/>
        </w:rPr>
        <w:t>КонсультантПлюс</w:t>
      </w:r>
      <w:proofErr w:type="spellEnd"/>
      <w:r w:rsidRPr="00263C53">
        <w:rPr>
          <w:rFonts w:ascii="Times New Roman" w:hAnsi="Times New Roman" w:cs="Times New Roman"/>
          <w:sz w:val="28"/>
          <w:szCs w:val="28"/>
        </w:rPr>
        <w:t>».</w:t>
      </w:r>
    </w:p>
    <w:p w14:paraId="0FC4C5EB" w14:textId="77777777" w:rsidR="00754FA1" w:rsidRPr="00263C53" w:rsidRDefault="0097521D" w:rsidP="00832C93">
      <w:pPr>
        <w:pStyle w:val="af2"/>
        <w:numPr>
          <w:ilvl w:val="0"/>
          <w:numId w:val="13"/>
        </w:numPr>
        <w:spacing w:after="0" w:line="420" w:lineRule="exact"/>
        <w:ind w:left="0" w:firstLine="709"/>
        <w:contextualSpacing w:val="0"/>
        <w:jc w:val="both"/>
        <w:rPr>
          <w:rFonts w:ascii="Times New Roman" w:hAnsi="Times New Roman" w:cs="Times New Roman"/>
          <w:b/>
          <w:sz w:val="28"/>
          <w:szCs w:val="28"/>
        </w:rPr>
      </w:pPr>
      <w:r w:rsidRPr="00263C53">
        <w:rPr>
          <w:rFonts w:ascii="Times New Roman" w:hAnsi="Times New Roman" w:cs="Times New Roman"/>
          <w:b/>
          <w:sz w:val="28"/>
          <w:szCs w:val="28"/>
        </w:rPr>
        <w:t>Международные официальные документы</w:t>
      </w:r>
    </w:p>
    <w:p w14:paraId="0AE99121" w14:textId="77777777" w:rsidR="002B7980" w:rsidRPr="00263C53" w:rsidRDefault="00D026B6" w:rsidP="00832C93">
      <w:pPr>
        <w:pStyle w:val="af2"/>
        <w:numPr>
          <w:ilvl w:val="0"/>
          <w:numId w:val="13"/>
        </w:numPr>
        <w:spacing w:after="0" w:line="420" w:lineRule="exact"/>
        <w:ind w:left="0" w:firstLine="709"/>
        <w:jc w:val="both"/>
        <w:rPr>
          <w:rFonts w:ascii="Times New Roman" w:hAnsi="Times New Roman" w:cs="Times New Roman"/>
          <w:sz w:val="28"/>
          <w:szCs w:val="28"/>
        </w:rPr>
      </w:pPr>
      <w:r w:rsidRPr="00263C53">
        <w:rPr>
          <w:rFonts w:ascii="Times New Roman" w:hAnsi="Times New Roman" w:cs="Times New Roman"/>
          <w:sz w:val="28"/>
          <w:szCs w:val="28"/>
        </w:rPr>
        <w:t>Конвенци</w:t>
      </w:r>
      <w:r w:rsidR="00034BF6" w:rsidRPr="00263C53">
        <w:rPr>
          <w:rFonts w:ascii="Times New Roman" w:hAnsi="Times New Roman" w:cs="Times New Roman"/>
          <w:sz w:val="28"/>
          <w:szCs w:val="28"/>
        </w:rPr>
        <w:t>я</w:t>
      </w:r>
      <w:r w:rsidRPr="00263C53">
        <w:rPr>
          <w:rFonts w:ascii="Times New Roman" w:hAnsi="Times New Roman" w:cs="Times New Roman"/>
          <w:sz w:val="28"/>
          <w:szCs w:val="28"/>
        </w:rPr>
        <w:t xml:space="preserve"> Организации Объединенных Наций об уступке дебиторской задолженности в международной торговле </w:t>
      </w:r>
      <w:r w:rsidR="00034BF6" w:rsidRPr="00263C53">
        <w:rPr>
          <w:rFonts w:ascii="Times New Roman" w:hAnsi="Times New Roman" w:cs="Times New Roman"/>
          <w:sz w:val="28"/>
          <w:szCs w:val="28"/>
        </w:rPr>
        <w:t>[Электронный ресурс]</w:t>
      </w:r>
      <w:proofErr w:type="gramStart"/>
      <w:r w:rsidR="00034BF6" w:rsidRPr="00263C53">
        <w:rPr>
          <w:rFonts w:ascii="Times New Roman" w:hAnsi="Times New Roman" w:cs="Times New Roman"/>
          <w:sz w:val="28"/>
          <w:szCs w:val="28"/>
        </w:rPr>
        <w:t xml:space="preserve"> :</w:t>
      </w:r>
      <w:proofErr w:type="gramEnd"/>
      <w:r w:rsidR="00034BF6" w:rsidRPr="00263C53">
        <w:rPr>
          <w:rFonts w:ascii="Times New Roman" w:hAnsi="Times New Roman" w:cs="Times New Roman"/>
          <w:sz w:val="28"/>
          <w:szCs w:val="28"/>
        </w:rPr>
        <w:t xml:space="preserve"> з</w:t>
      </w:r>
      <w:r w:rsidRPr="00263C53">
        <w:rPr>
          <w:rFonts w:ascii="Times New Roman" w:hAnsi="Times New Roman" w:cs="Times New Roman"/>
          <w:sz w:val="28"/>
          <w:szCs w:val="28"/>
        </w:rPr>
        <w:t>аклю</w:t>
      </w:r>
      <w:r w:rsidR="00034BF6" w:rsidRPr="00263C53">
        <w:rPr>
          <w:rFonts w:ascii="Times New Roman" w:hAnsi="Times New Roman" w:cs="Times New Roman"/>
          <w:sz w:val="28"/>
          <w:szCs w:val="28"/>
        </w:rPr>
        <w:t>чена в г. Нью-Йорке 12 декабря 2001 г. – СПС «</w:t>
      </w:r>
      <w:proofErr w:type="spellStart"/>
      <w:r w:rsidR="00034BF6" w:rsidRPr="00263C53">
        <w:rPr>
          <w:rFonts w:ascii="Times New Roman" w:hAnsi="Times New Roman" w:cs="Times New Roman"/>
          <w:sz w:val="28"/>
          <w:szCs w:val="28"/>
        </w:rPr>
        <w:t>КонсультантПлюс</w:t>
      </w:r>
      <w:proofErr w:type="spellEnd"/>
      <w:r w:rsidR="00034BF6" w:rsidRPr="00263C53">
        <w:rPr>
          <w:rFonts w:ascii="Times New Roman" w:hAnsi="Times New Roman" w:cs="Times New Roman"/>
          <w:sz w:val="28"/>
          <w:szCs w:val="28"/>
        </w:rPr>
        <w:t>».</w:t>
      </w:r>
    </w:p>
    <w:p w14:paraId="3D7160C7" w14:textId="77777777" w:rsidR="00FE0ED1" w:rsidRPr="00263C53" w:rsidRDefault="00D026B6" w:rsidP="00832C93">
      <w:pPr>
        <w:pStyle w:val="af2"/>
        <w:numPr>
          <w:ilvl w:val="0"/>
          <w:numId w:val="13"/>
        </w:numPr>
        <w:spacing w:after="0" w:line="420" w:lineRule="exact"/>
        <w:ind w:left="0" w:firstLine="709"/>
        <w:jc w:val="both"/>
        <w:rPr>
          <w:rFonts w:ascii="Times New Roman" w:hAnsi="Times New Roman" w:cs="Times New Roman"/>
          <w:sz w:val="28"/>
          <w:szCs w:val="28"/>
        </w:rPr>
      </w:pPr>
      <w:r w:rsidRPr="00263C53">
        <w:rPr>
          <w:rFonts w:ascii="Times New Roman" w:hAnsi="Times New Roman" w:cs="Times New Roman"/>
          <w:sz w:val="28"/>
          <w:szCs w:val="28"/>
        </w:rPr>
        <w:t>Модельные правила европейского частного права</w:t>
      </w:r>
      <w:proofErr w:type="gramStart"/>
      <w:r w:rsidRPr="00263C53">
        <w:rPr>
          <w:rFonts w:ascii="Times New Roman" w:hAnsi="Times New Roman" w:cs="Times New Roman"/>
          <w:sz w:val="28"/>
          <w:szCs w:val="28"/>
        </w:rPr>
        <w:t xml:space="preserve"> :</w:t>
      </w:r>
      <w:proofErr w:type="gramEnd"/>
      <w:r w:rsidRPr="00263C53">
        <w:rPr>
          <w:rFonts w:ascii="Times New Roman" w:hAnsi="Times New Roman" w:cs="Times New Roman"/>
          <w:sz w:val="28"/>
          <w:szCs w:val="28"/>
        </w:rPr>
        <w:t xml:space="preserve"> пер. с англ. / С.-</w:t>
      </w:r>
      <w:proofErr w:type="spellStart"/>
      <w:r w:rsidRPr="00263C53">
        <w:rPr>
          <w:rFonts w:ascii="Times New Roman" w:hAnsi="Times New Roman" w:cs="Times New Roman"/>
          <w:sz w:val="28"/>
          <w:szCs w:val="28"/>
        </w:rPr>
        <w:t>Петерб</w:t>
      </w:r>
      <w:proofErr w:type="spellEnd"/>
      <w:r w:rsidRPr="00263C53">
        <w:rPr>
          <w:rFonts w:ascii="Times New Roman" w:hAnsi="Times New Roman" w:cs="Times New Roman"/>
          <w:sz w:val="28"/>
          <w:szCs w:val="28"/>
        </w:rPr>
        <w:t xml:space="preserve">. гос. ун-т ; науч. ред. Н. Ю. Рассказова. </w:t>
      </w:r>
      <w:r w:rsidR="002B7980" w:rsidRPr="00263C53">
        <w:rPr>
          <w:rFonts w:ascii="Times New Roman" w:hAnsi="Times New Roman" w:cs="Times New Roman"/>
          <w:sz w:val="28"/>
          <w:szCs w:val="28"/>
        </w:rPr>
        <w:t xml:space="preserve">– </w:t>
      </w:r>
      <w:r w:rsidR="003D1776" w:rsidRPr="00263C53">
        <w:rPr>
          <w:rFonts w:ascii="Times New Roman" w:hAnsi="Times New Roman" w:cs="Times New Roman"/>
          <w:sz w:val="28"/>
          <w:szCs w:val="28"/>
        </w:rPr>
        <w:t>М.</w:t>
      </w:r>
      <w:proofErr w:type="gramStart"/>
      <w:r w:rsidR="00BA37E8" w:rsidRPr="00263C53">
        <w:rPr>
          <w:rFonts w:ascii="Times New Roman" w:hAnsi="Times New Roman" w:cs="Times New Roman"/>
          <w:sz w:val="28"/>
          <w:szCs w:val="28"/>
        </w:rPr>
        <w:t xml:space="preserve"> </w:t>
      </w:r>
      <w:r w:rsidR="003D1776" w:rsidRPr="00263C53">
        <w:rPr>
          <w:rFonts w:ascii="Times New Roman" w:hAnsi="Times New Roman" w:cs="Times New Roman"/>
          <w:sz w:val="28"/>
          <w:szCs w:val="28"/>
        </w:rPr>
        <w:t>:</w:t>
      </w:r>
      <w:proofErr w:type="gramEnd"/>
      <w:r w:rsidR="003D1776" w:rsidRPr="00263C53">
        <w:rPr>
          <w:rFonts w:ascii="Times New Roman" w:hAnsi="Times New Roman" w:cs="Times New Roman"/>
          <w:sz w:val="28"/>
          <w:szCs w:val="28"/>
        </w:rPr>
        <w:t xml:space="preserve"> </w:t>
      </w:r>
      <w:r w:rsidR="00BA37E8" w:rsidRPr="00263C53">
        <w:rPr>
          <w:rFonts w:ascii="Times New Roman" w:hAnsi="Times New Roman" w:cs="Times New Roman"/>
          <w:sz w:val="28"/>
          <w:szCs w:val="28"/>
        </w:rPr>
        <w:t>Статут</w:t>
      </w:r>
      <w:r w:rsidR="003D1776" w:rsidRPr="00263C53">
        <w:rPr>
          <w:rFonts w:ascii="Times New Roman" w:hAnsi="Times New Roman" w:cs="Times New Roman"/>
          <w:sz w:val="28"/>
          <w:szCs w:val="28"/>
        </w:rPr>
        <w:t>,</w:t>
      </w:r>
      <w:r w:rsidRPr="00263C53">
        <w:rPr>
          <w:rFonts w:ascii="Times New Roman" w:hAnsi="Times New Roman" w:cs="Times New Roman"/>
          <w:sz w:val="28"/>
          <w:szCs w:val="28"/>
        </w:rPr>
        <w:t xml:space="preserve"> 2013. </w:t>
      </w:r>
      <w:r w:rsidR="002B7980" w:rsidRPr="00263C53">
        <w:rPr>
          <w:rFonts w:ascii="Times New Roman" w:hAnsi="Times New Roman" w:cs="Times New Roman"/>
          <w:sz w:val="28"/>
          <w:szCs w:val="28"/>
        </w:rPr>
        <w:t>– 989 с.</w:t>
      </w:r>
    </w:p>
    <w:p w14:paraId="419A7834" w14:textId="77777777" w:rsidR="000C0D4E" w:rsidRPr="00263C53" w:rsidRDefault="00D026B6" w:rsidP="00832C93">
      <w:pPr>
        <w:pStyle w:val="af2"/>
        <w:numPr>
          <w:ilvl w:val="0"/>
          <w:numId w:val="13"/>
        </w:numPr>
        <w:spacing w:after="0" w:line="420" w:lineRule="exact"/>
        <w:ind w:left="0" w:firstLine="709"/>
        <w:jc w:val="both"/>
        <w:rPr>
          <w:rFonts w:ascii="Times New Roman" w:hAnsi="Times New Roman" w:cs="Times New Roman"/>
          <w:sz w:val="28"/>
          <w:szCs w:val="28"/>
        </w:rPr>
      </w:pPr>
      <w:r w:rsidRPr="00263C53">
        <w:rPr>
          <w:rFonts w:ascii="Times New Roman" w:hAnsi="Times New Roman" w:cs="Times New Roman"/>
          <w:sz w:val="28"/>
          <w:szCs w:val="28"/>
        </w:rPr>
        <w:t xml:space="preserve">Принципы европейского контрактного права </w:t>
      </w:r>
      <w:r w:rsidR="00FE0ED1" w:rsidRPr="00263C53">
        <w:rPr>
          <w:rFonts w:ascii="Times New Roman" w:hAnsi="Times New Roman" w:cs="Times New Roman"/>
          <w:sz w:val="28"/>
          <w:szCs w:val="28"/>
        </w:rPr>
        <w:t>[Электронный ресурс]</w:t>
      </w:r>
      <w:proofErr w:type="gramStart"/>
      <w:r w:rsidR="00FE0ED1" w:rsidRPr="00263C53">
        <w:rPr>
          <w:rFonts w:ascii="Times New Roman" w:hAnsi="Times New Roman" w:cs="Times New Roman"/>
          <w:sz w:val="28"/>
          <w:szCs w:val="28"/>
        </w:rPr>
        <w:t xml:space="preserve"> :</w:t>
      </w:r>
      <w:proofErr w:type="gramEnd"/>
      <w:r w:rsidR="00FE0ED1" w:rsidRPr="00263C53">
        <w:rPr>
          <w:rFonts w:ascii="Times New Roman" w:hAnsi="Times New Roman" w:cs="Times New Roman"/>
          <w:sz w:val="28"/>
          <w:szCs w:val="28"/>
        </w:rPr>
        <w:t xml:space="preserve"> </w:t>
      </w:r>
      <w:r w:rsidR="002F32D7" w:rsidRPr="00263C53">
        <w:rPr>
          <w:rFonts w:ascii="Times New Roman" w:hAnsi="Times New Roman" w:cs="Times New Roman"/>
          <w:sz w:val="28"/>
          <w:szCs w:val="28"/>
        </w:rPr>
        <w:t>с изм. и доп. 1998 г</w:t>
      </w:r>
      <w:r w:rsidR="0047092E" w:rsidRPr="00263C53">
        <w:rPr>
          <w:rFonts w:ascii="Times New Roman" w:hAnsi="Times New Roman" w:cs="Times New Roman"/>
          <w:sz w:val="28"/>
          <w:szCs w:val="28"/>
        </w:rPr>
        <w:t>.</w:t>
      </w:r>
      <w:r w:rsidRPr="00263C53">
        <w:rPr>
          <w:rFonts w:ascii="Times New Roman" w:hAnsi="Times New Roman" w:cs="Times New Roman"/>
          <w:sz w:val="28"/>
          <w:szCs w:val="28"/>
        </w:rPr>
        <w:t xml:space="preserve"> </w:t>
      </w:r>
      <w:r w:rsidR="00FE0ED1" w:rsidRPr="00263C53">
        <w:rPr>
          <w:rFonts w:ascii="Times New Roman" w:hAnsi="Times New Roman" w:cs="Times New Roman"/>
          <w:sz w:val="28"/>
          <w:szCs w:val="28"/>
        </w:rPr>
        <w:t>– СПС «</w:t>
      </w:r>
      <w:proofErr w:type="spellStart"/>
      <w:r w:rsidR="00FE0ED1" w:rsidRPr="00263C53">
        <w:rPr>
          <w:rFonts w:ascii="Times New Roman" w:hAnsi="Times New Roman" w:cs="Times New Roman"/>
          <w:sz w:val="28"/>
          <w:szCs w:val="28"/>
        </w:rPr>
        <w:t>КонсультантПлюс</w:t>
      </w:r>
      <w:proofErr w:type="spellEnd"/>
      <w:r w:rsidR="00FE0ED1" w:rsidRPr="00263C53">
        <w:rPr>
          <w:rFonts w:ascii="Times New Roman" w:hAnsi="Times New Roman" w:cs="Times New Roman"/>
          <w:sz w:val="28"/>
          <w:szCs w:val="28"/>
        </w:rPr>
        <w:t>».</w:t>
      </w:r>
    </w:p>
    <w:p w14:paraId="5E02286C" w14:textId="77777777" w:rsidR="00870DE7" w:rsidRPr="00263C53" w:rsidRDefault="00D026B6" w:rsidP="00832C93">
      <w:pPr>
        <w:pStyle w:val="af2"/>
        <w:numPr>
          <w:ilvl w:val="0"/>
          <w:numId w:val="13"/>
        </w:numPr>
        <w:spacing w:after="0" w:line="420" w:lineRule="exact"/>
        <w:ind w:left="0" w:firstLine="709"/>
        <w:jc w:val="both"/>
        <w:rPr>
          <w:rFonts w:ascii="Times New Roman" w:hAnsi="Times New Roman" w:cs="Times New Roman"/>
          <w:sz w:val="28"/>
          <w:szCs w:val="28"/>
        </w:rPr>
      </w:pPr>
      <w:r w:rsidRPr="00263C53">
        <w:rPr>
          <w:rFonts w:ascii="Times New Roman" w:hAnsi="Times New Roman" w:cs="Times New Roman"/>
          <w:sz w:val="28"/>
          <w:szCs w:val="28"/>
        </w:rPr>
        <w:t xml:space="preserve">Принципы международных коммерческих договоров УНИДРУА 2010 [Электронный ресурс]. </w:t>
      </w:r>
      <w:r w:rsidR="000C0D4E" w:rsidRPr="00263C53">
        <w:rPr>
          <w:rFonts w:ascii="Times New Roman" w:hAnsi="Times New Roman" w:cs="Times New Roman"/>
          <w:sz w:val="28"/>
          <w:szCs w:val="28"/>
        </w:rPr>
        <w:t>– СПС «</w:t>
      </w:r>
      <w:proofErr w:type="spellStart"/>
      <w:r w:rsidR="000C0D4E" w:rsidRPr="00263C53">
        <w:rPr>
          <w:rFonts w:ascii="Times New Roman" w:hAnsi="Times New Roman" w:cs="Times New Roman"/>
          <w:sz w:val="28"/>
          <w:szCs w:val="28"/>
        </w:rPr>
        <w:t>КонсультантПлюс</w:t>
      </w:r>
      <w:proofErr w:type="spellEnd"/>
      <w:r w:rsidR="000C0D4E" w:rsidRPr="00263C53">
        <w:rPr>
          <w:rFonts w:ascii="Times New Roman" w:hAnsi="Times New Roman" w:cs="Times New Roman"/>
          <w:sz w:val="28"/>
          <w:szCs w:val="28"/>
        </w:rPr>
        <w:t>».</w:t>
      </w:r>
    </w:p>
    <w:p w14:paraId="13D5A6A8" w14:textId="1B3A1BC3" w:rsidR="00A4359D" w:rsidRPr="0032784F" w:rsidRDefault="005C797D" w:rsidP="00832C93">
      <w:pPr>
        <w:pStyle w:val="af2"/>
        <w:numPr>
          <w:ilvl w:val="0"/>
          <w:numId w:val="13"/>
        </w:numPr>
        <w:spacing w:after="0" w:line="420" w:lineRule="exact"/>
        <w:ind w:left="0" w:firstLine="709"/>
        <w:jc w:val="both"/>
        <w:rPr>
          <w:rFonts w:ascii="Times New Roman" w:hAnsi="Times New Roman" w:cs="Times New Roman"/>
          <w:sz w:val="28"/>
          <w:szCs w:val="28"/>
          <w:lang w:val="en-US"/>
        </w:rPr>
      </w:pPr>
      <w:r w:rsidRPr="0032784F">
        <w:rPr>
          <w:rFonts w:ascii="Times New Roman" w:hAnsi="Times New Roman" w:cs="Times New Roman"/>
          <w:sz w:val="28"/>
          <w:szCs w:val="28"/>
          <w:lang w:val="en-US"/>
        </w:rPr>
        <w:t xml:space="preserve">Principles, Definitions and Model Rules of European Private Law. Draft Common Frame of </w:t>
      </w:r>
      <w:r w:rsidR="00870DE7" w:rsidRPr="0032784F">
        <w:rPr>
          <w:rFonts w:ascii="Times New Roman" w:hAnsi="Times New Roman" w:cs="Times New Roman"/>
          <w:sz w:val="28"/>
          <w:szCs w:val="28"/>
          <w:lang w:val="en-US"/>
        </w:rPr>
        <w:t>Reference</w:t>
      </w:r>
      <w:r w:rsidRPr="0032784F">
        <w:rPr>
          <w:rFonts w:ascii="Times New Roman" w:hAnsi="Times New Roman" w:cs="Times New Roman"/>
          <w:sz w:val="28"/>
          <w:szCs w:val="28"/>
          <w:lang w:val="en-US"/>
        </w:rPr>
        <w:t xml:space="preserve"> [</w:t>
      </w:r>
      <w:r w:rsidRPr="0032784F">
        <w:rPr>
          <w:rFonts w:ascii="Times New Roman" w:hAnsi="Times New Roman" w:cs="Times New Roman"/>
          <w:sz w:val="28"/>
          <w:szCs w:val="28"/>
        </w:rPr>
        <w:t>Электронный</w:t>
      </w:r>
      <w:r w:rsidRPr="0032784F">
        <w:rPr>
          <w:rFonts w:ascii="Times New Roman" w:hAnsi="Times New Roman" w:cs="Times New Roman"/>
          <w:sz w:val="28"/>
          <w:szCs w:val="28"/>
          <w:lang w:val="en-US"/>
        </w:rPr>
        <w:t xml:space="preserve"> </w:t>
      </w:r>
      <w:r w:rsidRPr="0032784F">
        <w:rPr>
          <w:rFonts w:ascii="Times New Roman" w:hAnsi="Times New Roman" w:cs="Times New Roman"/>
          <w:sz w:val="28"/>
          <w:szCs w:val="28"/>
        </w:rPr>
        <w:t>ресурс</w:t>
      </w:r>
      <w:r w:rsidRPr="0032784F">
        <w:rPr>
          <w:rFonts w:ascii="Times New Roman" w:hAnsi="Times New Roman" w:cs="Times New Roman"/>
          <w:sz w:val="28"/>
          <w:szCs w:val="28"/>
          <w:lang w:val="en-US"/>
        </w:rPr>
        <w:t xml:space="preserve">]. </w:t>
      </w:r>
      <w:r w:rsidR="00A31ECF" w:rsidRPr="0032784F">
        <w:rPr>
          <w:rFonts w:ascii="Times New Roman" w:hAnsi="Times New Roman" w:cs="Times New Roman"/>
          <w:sz w:val="28"/>
          <w:szCs w:val="28"/>
          <w:lang w:val="en-US"/>
        </w:rPr>
        <w:t xml:space="preserve">– </w:t>
      </w:r>
      <w:r w:rsidR="00870DE7" w:rsidRPr="0032784F">
        <w:rPr>
          <w:rFonts w:ascii="Times New Roman" w:hAnsi="Times New Roman" w:cs="Times New Roman"/>
          <w:sz w:val="28"/>
          <w:szCs w:val="28"/>
        </w:rPr>
        <w:t>Режим</w:t>
      </w:r>
      <w:r w:rsidR="00870DE7" w:rsidRPr="0032784F">
        <w:rPr>
          <w:rFonts w:ascii="Times New Roman" w:hAnsi="Times New Roman" w:cs="Times New Roman"/>
          <w:sz w:val="28"/>
          <w:szCs w:val="28"/>
          <w:lang w:val="en-US"/>
        </w:rPr>
        <w:t xml:space="preserve"> </w:t>
      </w:r>
      <w:proofErr w:type="gramStart"/>
      <w:r w:rsidR="00870DE7" w:rsidRPr="0032784F">
        <w:rPr>
          <w:rFonts w:ascii="Times New Roman" w:hAnsi="Times New Roman" w:cs="Times New Roman"/>
          <w:sz w:val="28"/>
          <w:szCs w:val="28"/>
        </w:rPr>
        <w:t>доступа</w:t>
      </w:r>
      <w:r w:rsidR="00870DE7" w:rsidRPr="0032784F">
        <w:rPr>
          <w:rFonts w:ascii="Times New Roman" w:hAnsi="Times New Roman" w:cs="Times New Roman"/>
          <w:sz w:val="28"/>
          <w:szCs w:val="28"/>
          <w:lang w:val="en-US"/>
        </w:rPr>
        <w:t xml:space="preserve"> :</w:t>
      </w:r>
      <w:proofErr w:type="gramEnd"/>
      <w:r w:rsidR="00870DE7" w:rsidRPr="0032784F">
        <w:rPr>
          <w:rFonts w:ascii="Times New Roman" w:hAnsi="Times New Roman" w:cs="Times New Roman"/>
          <w:sz w:val="28"/>
          <w:szCs w:val="28"/>
          <w:lang w:val="en-US"/>
        </w:rPr>
        <w:t xml:space="preserve"> </w:t>
      </w:r>
      <w:hyperlink r:id="rId9" w:history="1">
        <w:r w:rsidR="00370990" w:rsidRPr="00B67093">
          <w:rPr>
            <w:rStyle w:val="a7"/>
            <w:rFonts w:ascii="Times New Roman" w:hAnsi="Times New Roman" w:cs="Times New Roman"/>
            <w:sz w:val="28"/>
            <w:szCs w:val="28"/>
            <w:lang w:val="en-US"/>
          </w:rPr>
          <w:t>http://ec.europa.eu/justice/contract/files/european-private-law_en.pdf</w:t>
        </w:r>
      </w:hyperlink>
      <w:r w:rsidR="00870DE7" w:rsidRPr="00944690">
        <w:rPr>
          <w:rFonts w:ascii="Times New Roman" w:hAnsi="Times New Roman" w:cs="Times New Roman"/>
          <w:sz w:val="28"/>
          <w:szCs w:val="28"/>
          <w:lang w:val="en-US"/>
        </w:rPr>
        <w:t>.</w:t>
      </w:r>
      <w:r w:rsidR="000941F5">
        <w:rPr>
          <w:rFonts w:ascii="Times New Roman" w:hAnsi="Times New Roman" w:cs="Times New Roman"/>
          <w:sz w:val="28"/>
          <w:szCs w:val="28"/>
          <w:lang w:val="en-US"/>
        </w:rPr>
        <w:t xml:space="preserve"> </w:t>
      </w:r>
    </w:p>
    <w:p w14:paraId="06673255" w14:textId="1F47D23F" w:rsidR="005C797D" w:rsidRPr="0032784F" w:rsidRDefault="00407E32" w:rsidP="00832C93">
      <w:pPr>
        <w:pStyle w:val="af2"/>
        <w:numPr>
          <w:ilvl w:val="0"/>
          <w:numId w:val="13"/>
        </w:numPr>
        <w:spacing w:line="420" w:lineRule="exact"/>
        <w:ind w:left="0" w:firstLine="709"/>
        <w:contextualSpacing w:val="0"/>
        <w:jc w:val="both"/>
        <w:rPr>
          <w:rFonts w:ascii="Times New Roman" w:hAnsi="Times New Roman" w:cs="Times New Roman"/>
          <w:sz w:val="28"/>
          <w:szCs w:val="28"/>
          <w:lang w:val="en-US"/>
        </w:rPr>
      </w:pPr>
      <w:r w:rsidRPr="0032784F">
        <w:rPr>
          <w:rFonts w:ascii="Times New Roman" w:hAnsi="Times New Roman" w:cs="Times New Roman"/>
          <w:sz w:val="28"/>
          <w:szCs w:val="28"/>
          <w:lang w:val="en-US"/>
        </w:rPr>
        <w:t xml:space="preserve">UNIDROIT Principles of International Commercial Contracts </w:t>
      </w:r>
      <w:r w:rsidR="00A4359D" w:rsidRPr="0032784F">
        <w:rPr>
          <w:rFonts w:ascii="Times New Roman" w:hAnsi="Times New Roman" w:cs="Times New Roman"/>
          <w:sz w:val="28"/>
          <w:szCs w:val="28"/>
          <w:lang w:val="en-US"/>
        </w:rPr>
        <w:t>2010</w:t>
      </w:r>
      <w:r w:rsidRPr="0032784F">
        <w:rPr>
          <w:rFonts w:ascii="Times New Roman" w:hAnsi="Times New Roman" w:cs="Times New Roman"/>
          <w:sz w:val="28"/>
          <w:szCs w:val="28"/>
          <w:lang w:val="en-US"/>
        </w:rPr>
        <w:t xml:space="preserve"> [</w:t>
      </w:r>
      <w:r w:rsidRPr="0032784F">
        <w:rPr>
          <w:rFonts w:ascii="Times New Roman" w:hAnsi="Times New Roman" w:cs="Times New Roman"/>
          <w:sz w:val="28"/>
          <w:szCs w:val="28"/>
        </w:rPr>
        <w:t>Электронный</w:t>
      </w:r>
      <w:r w:rsidRPr="0032784F">
        <w:rPr>
          <w:rFonts w:ascii="Times New Roman" w:hAnsi="Times New Roman" w:cs="Times New Roman"/>
          <w:sz w:val="28"/>
          <w:szCs w:val="28"/>
          <w:lang w:val="en-US"/>
        </w:rPr>
        <w:t xml:space="preserve"> </w:t>
      </w:r>
      <w:r w:rsidRPr="0032784F">
        <w:rPr>
          <w:rFonts w:ascii="Times New Roman" w:hAnsi="Times New Roman" w:cs="Times New Roman"/>
          <w:sz w:val="28"/>
          <w:szCs w:val="28"/>
        </w:rPr>
        <w:t>ресурс</w:t>
      </w:r>
      <w:r w:rsidR="00A31ECF" w:rsidRPr="0032784F">
        <w:rPr>
          <w:rFonts w:ascii="Times New Roman" w:hAnsi="Times New Roman" w:cs="Times New Roman"/>
          <w:sz w:val="28"/>
          <w:szCs w:val="28"/>
          <w:lang w:val="en-US"/>
        </w:rPr>
        <w:t xml:space="preserve">]. – </w:t>
      </w:r>
      <w:r w:rsidR="00A4359D" w:rsidRPr="0032784F">
        <w:rPr>
          <w:rFonts w:ascii="Times New Roman" w:hAnsi="Times New Roman" w:cs="Times New Roman"/>
          <w:sz w:val="28"/>
          <w:szCs w:val="28"/>
        </w:rPr>
        <w:t>Режим</w:t>
      </w:r>
      <w:r w:rsidR="00A4359D" w:rsidRPr="0032784F">
        <w:rPr>
          <w:rFonts w:ascii="Times New Roman" w:hAnsi="Times New Roman" w:cs="Times New Roman"/>
          <w:sz w:val="28"/>
          <w:szCs w:val="28"/>
          <w:lang w:val="en-US"/>
        </w:rPr>
        <w:t xml:space="preserve"> </w:t>
      </w:r>
      <w:proofErr w:type="gramStart"/>
      <w:r w:rsidR="00A4359D" w:rsidRPr="0032784F">
        <w:rPr>
          <w:rFonts w:ascii="Times New Roman" w:hAnsi="Times New Roman" w:cs="Times New Roman"/>
          <w:sz w:val="28"/>
          <w:szCs w:val="28"/>
        </w:rPr>
        <w:t>доступа</w:t>
      </w:r>
      <w:r w:rsidR="00BF415B" w:rsidRPr="0032784F">
        <w:rPr>
          <w:rFonts w:ascii="Times New Roman" w:hAnsi="Times New Roman" w:cs="Times New Roman"/>
          <w:sz w:val="28"/>
          <w:szCs w:val="28"/>
          <w:lang w:val="en-US"/>
        </w:rPr>
        <w:t xml:space="preserve"> :</w:t>
      </w:r>
      <w:proofErr w:type="gramEnd"/>
      <w:r w:rsidR="00BF415B" w:rsidRPr="0032784F">
        <w:rPr>
          <w:rFonts w:ascii="Times New Roman" w:hAnsi="Times New Roman" w:cs="Times New Roman"/>
          <w:sz w:val="28"/>
          <w:szCs w:val="28"/>
          <w:lang w:val="en-US"/>
        </w:rPr>
        <w:t xml:space="preserve"> </w:t>
      </w:r>
      <w:hyperlink r:id="rId10" w:history="1">
        <w:r w:rsidR="00370990" w:rsidRPr="00B67093">
          <w:rPr>
            <w:rStyle w:val="a7"/>
            <w:rFonts w:ascii="Times New Roman" w:hAnsi="Times New Roman" w:cs="Times New Roman"/>
            <w:sz w:val="28"/>
            <w:szCs w:val="28"/>
            <w:lang w:val="en-US"/>
          </w:rPr>
          <w:t>https://www.unidroit.org/english/principles/contracts/principles2010/integralversionprinciples2010-e.pdf</w:t>
        </w:r>
      </w:hyperlink>
      <w:r w:rsidR="00DF6894" w:rsidRPr="0032784F">
        <w:rPr>
          <w:rFonts w:ascii="Times New Roman" w:hAnsi="Times New Roman" w:cs="Times New Roman"/>
          <w:sz w:val="28"/>
          <w:szCs w:val="28"/>
          <w:lang w:val="en-US"/>
        </w:rPr>
        <w:t>.</w:t>
      </w:r>
      <w:r w:rsidR="000941F5">
        <w:rPr>
          <w:rFonts w:ascii="Times New Roman" w:hAnsi="Times New Roman" w:cs="Times New Roman"/>
          <w:sz w:val="28"/>
          <w:szCs w:val="28"/>
          <w:lang w:val="en-US"/>
        </w:rPr>
        <w:t xml:space="preserve"> </w:t>
      </w:r>
    </w:p>
    <w:p w14:paraId="40029C4E" w14:textId="77777777" w:rsidR="00754FA1" w:rsidRPr="00263C53" w:rsidRDefault="003D5ACF" w:rsidP="00832C93">
      <w:pPr>
        <w:pStyle w:val="af2"/>
        <w:numPr>
          <w:ilvl w:val="0"/>
          <w:numId w:val="15"/>
        </w:numPr>
        <w:spacing w:after="0" w:line="420" w:lineRule="exact"/>
        <w:ind w:left="0" w:firstLine="709"/>
        <w:jc w:val="both"/>
        <w:rPr>
          <w:rFonts w:ascii="Times New Roman" w:hAnsi="Times New Roman" w:cs="Times New Roman"/>
          <w:b/>
          <w:sz w:val="28"/>
          <w:szCs w:val="28"/>
        </w:rPr>
      </w:pPr>
      <w:r w:rsidRPr="00263C53">
        <w:rPr>
          <w:rFonts w:ascii="Times New Roman" w:hAnsi="Times New Roman" w:cs="Times New Roman"/>
          <w:b/>
          <w:sz w:val="28"/>
          <w:szCs w:val="28"/>
        </w:rPr>
        <w:t>Акты высших органов судебной власти Российской Федерации, имеющие нормативное содержание</w:t>
      </w:r>
    </w:p>
    <w:p w14:paraId="3F33235E" w14:textId="77777777" w:rsidR="002A0D7E" w:rsidRPr="00263C53" w:rsidRDefault="002C13BA" w:rsidP="00832C93">
      <w:pPr>
        <w:pStyle w:val="af2"/>
        <w:numPr>
          <w:ilvl w:val="0"/>
          <w:numId w:val="13"/>
        </w:numPr>
        <w:spacing w:after="0" w:line="420" w:lineRule="exact"/>
        <w:ind w:left="0" w:firstLine="709"/>
        <w:jc w:val="both"/>
        <w:rPr>
          <w:rFonts w:ascii="Times New Roman" w:hAnsi="Times New Roman" w:cs="Times New Roman"/>
          <w:sz w:val="28"/>
          <w:szCs w:val="28"/>
        </w:rPr>
      </w:pPr>
      <w:r w:rsidRPr="00263C53">
        <w:rPr>
          <w:rFonts w:ascii="Times New Roman" w:hAnsi="Times New Roman" w:cs="Times New Roman"/>
          <w:sz w:val="28"/>
          <w:szCs w:val="28"/>
        </w:rPr>
        <w:t xml:space="preserve">Обзор практики рассмотрения споров, связанных с применением норм о неосновательном обогащении </w:t>
      </w:r>
      <w:r w:rsidR="0092501F" w:rsidRPr="00263C53">
        <w:rPr>
          <w:rFonts w:ascii="Times New Roman" w:hAnsi="Times New Roman" w:cs="Times New Roman"/>
          <w:sz w:val="28"/>
          <w:szCs w:val="28"/>
        </w:rPr>
        <w:t>[Электронный ресурс]</w:t>
      </w:r>
      <w:proofErr w:type="gramStart"/>
      <w:r w:rsidR="0092501F" w:rsidRPr="00263C53">
        <w:rPr>
          <w:rFonts w:ascii="Times New Roman" w:hAnsi="Times New Roman" w:cs="Times New Roman"/>
          <w:sz w:val="28"/>
          <w:szCs w:val="28"/>
        </w:rPr>
        <w:t xml:space="preserve"> </w:t>
      </w:r>
      <w:r w:rsidRPr="00263C53">
        <w:rPr>
          <w:rFonts w:ascii="Times New Roman" w:hAnsi="Times New Roman" w:cs="Times New Roman"/>
          <w:sz w:val="28"/>
          <w:szCs w:val="28"/>
        </w:rPr>
        <w:t>:</w:t>
      </w:r>
      <w:proofErr w:type="gramEnd"/>
      <w:r w:rsidRPr="00263C53">
        <w:rPr>
          <w:rFonts w:ascii="Times New Roman" w:hAnsi="Times New Roman" w:cs="Times New Roman"/>
          <w:sz w:val="28"/>
          <w:szCs w:val="28"/>
        </w:rPr>
        <w:t xml:space="preserve"> </w:t>
      </w:r>
      <w:r w:rsidR="00B94BFA" w:rsidRPr="00263C53">
        <w:rPr>
          <w:rFonts w:ascii="Times New Roman" w:hAnsi="Times New Roman" w:cs="Times New Roman"/>
          <w:sz w:val="28"/>
          <w:szCs w:val="28"/>
        </w:rPr>
        <w:t>и</w:t>
      </w:r>
      <w:r w:rsidRPr="00263C53">
        <w:rPr>
          <w:rFonts w:ascii="Times New Roman" w:hAnsi="Times New Roman" w:cs="Times New Roman"/>
          <w:sz w:val="28"/>
          <w:szCs w:val="28"/>
        </w:rPr>
        <w:t xml:space="preserve">нформационное письмо Президиума </w:t>
      </w:r>
      <w:r w:rsidR="003D729C" w:rsidRPr="00263C53">
        <w:rPr>
          <w:rFonts w:ascii="Times New Roman" w:hAnsi="Times New Roman" w:cs="Times New Roman"/>
          <w:sz w:val="28"/>
          <w:szCs w:val="28"/>
        </w:rPr>
        <w:t xml:space="preserve">Высшего Арбитражного Суда Российской Федерации </w:t>
      </w:r>
      <w:r w:rsidRPr="00263C53">
        <w:rPr>
          <w:rFonts w:ascii="Times New Roman" w:hAnsi="Times New Roman" w:cs="Times New Roman"/>
          <w:sz w:val="28"/>
          <w:szCs w:val="28"/>
        </w:rPr>
        <w:t>от 11</w:t>
      </w:r>
      <w:r w:rsidR="00951B29" w:rsidRPr="00263C53">
        <w:rPr>
          <w:rFonts w:ascii="Times New Roman" w:hAnsi="Times New Roman" w:cs="Times New Roman"/>
          <w:sz w:val="28"/>
          <w:szCs w:val="28"/>
        </w:rPr>
        <w:t xml:space="preserve"> </w:t>
      </w:r>
      <w:r w:rsidR="00951B29" w:rsidRPr="00263C53">
        <w:rPr>
          <w:rFonts w:ascii="Times New Roman" w:hAnsi="Times New Roman" w:cs="Times New Roman"/>
          <w:sz w:val="28"/>
          <w:szCs w:val="28"/>
        </w:rPr>
        <w:lastRenderedPageBreak/>
        <w:t xml:space="preserve">января </w:t>
      </w:r>
      <w:r w:rsidRPr="00263C53">
        <w:rPr>
          <w:rFonts w:ascii="Times New Roman" w:hAnsi="Times New Roman" w:cs="Times New Roman"/>
          <w:sz w:val="28"/>
          <w:szCs w:val="28"/>
        </w:rPr>
        <w:t xml:space="preserve">2000 </w:t>
      </w:r>
      <w:r w:rsidR="00951B29" w:rsidRPr="00263C53">
        <w:rPr>
          <w:rFonts w:ascii="Times New Roman" w:hAnsi="Times New Roman" w:cs="Times New Roman"/>
          <w:sz w:val="28"/>
          <w:szCs w:val="28"/>
        </w:rPr>
        <w:t xml:space="preserve">г. </w:t>
      </w:r>
      <w:r w:rsidRPr="00263C53">
        <w:rPr>
          <w:rFonts w:ascii="Times New Roman" w:hAnsi="Times New Roman" w:cs="Times New Roman"/>
          <w:sz w:val="28"/>
          <w:szCs w:val="28"/>
        </w:rPr>
        <w:t>№ 49</w:t>
      </w:r>
      <w:r w:rsidR="00951B29" w:rsidRPr="00263C53">
        <w:rPr>
          <w:rFonts w:ascii="Times New Roman" w:hAnsi="Times New Roman" w:cs="Times New Roman"/>
          <w:sz w:val="28"/>
          <w:szCs w:val="28"/>
        </w:rPr>
        <w:t xml:space="preserve"> // Вестник ВАС РФ. – 2000</w:t>
      </w:r>
      <w:r w:rsidR="0092501F" w:rsidRPr="00263C53">
        <w:rPr>
          <w:rFonts w:ascii="Times New Roman" w:hAnsi="Times New Roman" w:cs="Times New Roman"/>
          <w:sz w:val="28"/>
          <w:szCs w:val="28"/>
        </w:rPr>
        <w:t>. – № 3. – СПС «</w:t>
      </w:r>
      <w:proofErr w:type="spellStart"/>
      <w:r w:rsidR="0092501F" w:rsidRPr="00263C53">
        <w:rPr>
          <w:rFonts w:ascii="Times New Roman" w:hAnsi="Times New Roman" w:cs="Times New Roman"/>
          <w:sz w:val="28"/>
          <w:szCs w:val="28"/>
        </w:rPr>
        <w:t>КонсультантПлюс</w:t>
      </w:r>
      <w:proofErr w:type="spellEnd"/>
      <w:r w:rsidR="0092501F" w:rsidRPr="00263C53">
        <w:rPr>
          <w:rFonts w:ascii="Times New Roman" w:hAnsi="Times New Roman" w:cs="Times New Roman"/>
          <w:sz w:val="28"/>
          <w:szCs w:val="28"/>
        </w:rPr>
        <w:t>».</w:t>
      </w:r>
    </w:p>
    <w:p w14:paraId="27E0AE7B" w14:textId="77777777" w:rsidR="00235CF7" w:rsidRPr="00263C53" w:rsidRDefault="001F4B31" w:rsidP="00832C93">
      <w:pPr>
        <w:pStyle w:val="af2"/>
        <w:numPr>
          <w:ilvl w:val="0"/>
          <w:numId w:val="13"/>
        </w:numPr>
        <w:spacing w:after="0" w:line="420" w:lineRule="exact"/>
        <w:ind w:left="0" w:firstLine="709"/>
        <w:jc w:val="both"/>
        <w:rPr>
          <w:rFonts w:ascii="Times New Roman" w:hAnsi="Times New Roman" w:cs="Times New Roman"/>
          <w:sz w:val="28"/>
          <w:szCs w:val="28"/>
        </w:rPr>
      </w:pPr>
      <w:r w:rsidRPr="00263C53">
        <w:rPr>
          <w:rFonts w:ascii="Times New Roman" w:hAnsi="Times New Roman" w:cs="Times New Roman"/>
          <w:sz w:val="28"/>
          <w:szCs w:val="28"/>
        </w:rPr>
        <w:t>Обзор практики применения арбитражными судами положений главы 24 Гражданского кодекса Российской Федерации [Электронный ресурс]</w:t>
      </w:r>
      <w:proofErr w:type="gramStart"/>
      <w:r w:rsidRPr="00263C53">
        <w:rPr>
          <w:rFonts w:ascii="Times New Roman" w:hAnsi="Times New Roman" w:cs="Times New Roman"/>
          <w:sz w:val="28"/>
          <w:szCs w:val="28"/>
        </w:rPr>
        <w:t xml:space="preserve"> :</w:t>
      </w:r>
      <w:proofErr w:type="gramEnd"/>
      <w:r w:rsidRPr="00263C53">
        <w:rPr>
          <w:rFonts w:ascii="Times New Roman" w:hAnsi="Times New Roman" w:cs="Times New Roman"/>
          <w:sz w:val="28"/>
          <w:szCs w:val="28"/>
        </w:rPr>
        <w:t xml:space="preserve"> </w:t>
      </w:r>
      <w:r w:rsidR="006E531A" w:rsidRPr="00263C53">
        <w:rPr>
          <w:rFonts w:ascii="Times New Roman" w:hAnsi="Times New Roman" w:cs="Times New Roman"/>
          <w:sz w:val="28"/>
          <w:szCs w:val="28"/>
        </w:rPr>
        <w:t>и</w:t>
      </w:r>
      <w:r w:rsidR="00C72B49" w:rsidRPr="00263C53">
        <w:rPr>
          <w:rFonts w:ascii="Times New Roman" w:hAnsi="Times New Roman" w:cs="Times New Roman"/>
          <w:sz w:val="28"/>
          <w:szCs w:val="28"/>
        </w:rPr>
        <w:t>нформационное</w:t>
      </w:r>
      <w:r w:rsidRPr="00263C53">
        <w:rPr>
          <w:rFonts w:ascii="Times New Roman" w:hAnsi="Times New Roman" w:cs="Times New Roman"/>
          <w:sz w:val="28"/>
          <w:szCs w:val="28"/>
        </w:rPr>
        <w:t xml:space="preserve"> письмо Президиума </w:t>
      </w:r>
      <w:r w:rsidR="006E531A" w:rsidRPr="00263C53">
        <w:rPr>
          <w:rFonts w:ascii="Times New Roman" w:hAnsi="Times New Roman" w:cs="Times New Roman"/>
          <w:sz w:val="28"/>
          <w:szCs w:val="28"/>
        </w:rPr>
        <w:t xml:space="preserve">Высшего Арбитражного Суда Российской Федерации </w:t>
      </w:r>
      <w:r w:rsidRPr="00263C53">
        <w:rPr>
          <w:rFonts w:ascii="Times New Roman" w:hAnsi="Times New Roman" w:cs="Times New Roman"/>
          <w:sz w:val="28"/>
          <w:szCs w:val="28"/>
        </w:rPr>
        <w:t xml:space="preserve">от 30 октября </w:t>
      </w:r>
      <w:r w:rsidR="00C72B49" w:rsidRPr="00263C53">
        <w:rPr>
          <w:rFonts w:ascii="Times New Roman" w:hAnsi="Times New Roman" w:cs="Times New Roman"/>
          <w:sz w:val="28"/>
          <w:szCs w:val="28"/>
        </w:rPr>
        <w:t xml:space="preserve">2007 </w:t>
      </w:r>
      <w:r w:rsidRPr="00263C53">
        <w:rPr>
          <w:rFonts w:ascii="Times New Roman" w:hAnsi="Times New Roman" w:cs="Times New Roman"/>
          <w:sz w:val="28"/>
          <w:szCs w:val="28"/>
        </w:rPr>
        <w:t>г. №</w:t>
      </w:r>
      <w:r w:rsidR="00C72B49" w:rsidRPr="00263C53">
        <w:rPr>
          <w:rFonts w:ascii="Times New Roman" w:hAnsi="Times New Roman" w:cs="Times New Roman"/>
          <w:sz w:val="28"/>
          <w:szCs w:val="28"/>
        </w:rPr>
        <w:t xml:space="preserve"> 120 </w:t>
      </w:r>
      <w:r w:rsidRPr="00263C53">
        <w:rPr>
          <w:rFonts w:ascii="Times New Roman" w:hAnsi="Times New Roman" w:cs="Times New Roman"/>
          <w:sz w:val="28"/>
          <w:szCs w:val="28"/>
        </w:rPr>
        <w:t xml:space="preserve">// </w:t>
      </w:r>
      <w:r w:rsidR="002A0D7E" w:rsidRPr="00263C53">
        <w:rPr>
          <w:rFonts w:ascii="Times New Roman" w:hAnsi="Times New Roman" w:cs="Times New Roman"/>
          <w:sz w:val="28"/>
          <w:szCs w:val="28"/>
        </w:rPr>
        <w:t>Вестник ВАС РФ. – 2008. – № 1.</w:t>
      </w:r>
      <w:r w:rsidRPr="00263C53">
        <w:rPr>
          <w:rFonts w:ascii="Times New Roman" w:hAnsi="Times New Roman" w:cs="Times New Roman"/>
          <w:sz w:val="28"/>
          <w:szCs w:val="28"/>
        </w:rPr>
        <w:t>– СПС «</w:t>
      </w:r>
      <w:proofErr w:type="spellStart"/>
      <w:r w:rsidRPr="00263C53">
        <w:rPr>
          <w:rFonts w:ascii="Times New Roman" w:hAnsi="Times New Roman" w:cs="Times New Roman"/>
          <w:sz w:val="28"/>
          <w:szCs w:val="28"/>
        </w:rPr>
        <w:t>КонсультантПлюс</w:t>
      </w:r>
      <w:proofErr w:type="spellEnd"/>
      <w:r w:rsidRPr="00263C53">
        <w:rPr>
          <w:rFonts w:ascii="Times New Roman" w:hAnsi="Times New Roman" w:cs="Times New Roman"/>
          <w:sz w:val="28"/>
          <w:szCs w:val="28"/>
        </w:rPr>
        <w:t>».</w:t>
      </w:r>
    </w:p>
    <w:p w14:paraId="71927CA6" w14:textId="77777777" w:rsidR="006B3C3C" w:rsidRPr="00263C53" w:rsidRDefault="00C72B49" w:rsidP="00832C93">
      <w:pPr>
        <w:pStyle w:val="af2"/>
        <w:numPr>
          <w:ilvl w:val="0"/>
          <w:numId w:val="13"/>
        </w:numPr>
        <w:spacing w:after="0" w:line="420" w:lineRule="exact"/>
        <w:ind w:left="0" w:firstLine="709"/>
        <w:jc w:val="both"/>
        <w:rPr>
          <w:rFonts w:ascii="Times New Roman" w:hAnsi="Times New Roman" w:cs="Times New Roman"/>
          <w:sz w:val="28"/>
          <w:szCs w:val="28"/>
        </w:rPr>
      </w:pPr>
      <w:r w:rsidRPr="00263C53">
        <w:rPr>
          <w:rFonts w:ascii="Times New Roman" w:hAnsi="Times New Roman" w:cs="Times New Roman"/>
          <w:sz w:val="28"/>
          <w:szCs w:val="28"/>
        </w:rPr>
        <w:t>О</w:t>
      </w:r>
      <w:r w:rsidR="00235CF7" w:rsidRPr="00263C53">
        <w:rPr>
          <w:rFonts w:ascii="Times New Roman" w:hAnsi="Times New Roman" w:cs="Times New Roman"/>
          <w:sz w:val="28"/>
          <w:szCs w:val="28"/>
        </w:rPr>
        <w:t xml:space="preserve"> свободе договора и ее пределах [Электронный ресурс]</w:t>
      </w:r>
      <w:proofErr w:type="gramStart"/>
      <w:r w:rsidR="00235CF7" w:rsidRPr="00263C53">
        <w:rPr>
          <w:rFonts w:ascii="Times New Roman" w:hAnsi="Times New Roman" w:cs="Times New Roman"/>
          <w:sz w:val="28"/>
          <w:szCs w:val="28"/>
        </w:rPr>
        <w:t xml:space="preserve"> :</w:t>
      </w:r>
      <w:proofErr w:type="gramEnd"/>
      <w:r w:rsidR="00235CF7" w:rsidRPr="00263C53">
        <w:rPr>
          <w:rFonts w:ascii="Times New Roman" w:hAnsi="Times New Roman" w:cs="Times New Roman"/>
          <w:sz w:val="28"/>
          <w:szCs w:val="28"/>
        </w:rPr>
        <w:t xml:space="preserve"> </w:t>
      </w:r>
      <w:r w:rsidR="00224939" w:rsidRPr="00263C53">
        <w:rPr>
          <w:rFonts w:ascii="Times New Roman" w:hAnsi="Times New Roman" w:cs="Times New Roman"/>
          <w:sz w:val="28"/>
          <w:szCs w:val="28"/>
        </w:rPr>
        <w:t>п</w:t>
      </w:r>
      <w:r w:rsidR="00235CF7" w:rsidRPr="00263C53">
        <w:rPr>
          <w:rFonts w:ascii="Times New Roman" w:hAnsi="Times New Roman" w:cs="Times New Roman"/>
          <w:sz w:val="28"/>
          <w:szCs w:val="28"/>
        </w:rPr>
        <w:t>остановлени</w:t>
      </w:r>
      <w:r w:rsidR="00C36F51" w:rsidRPr="00263C53">
        <w:rPr>
          <w:rFonts w:ascii="Times New Roman" w:hAnsi="Times New Roman" w:cs="Times New Roman"/>
          <w:sz w:val="28"/>
          <w:szCs w:val="28"/>
        </w:rPr>
        <w:t>е</w:t>
      </w:r>
      <w:r w:rsidR="00235CF7" w:rsidRPr="00263C53">
        <w:rPr>
          <w:rFonts w:ascii="Times New Roman" w:hAnsi="Times New Roman" w:cs="Times New Roman"/>
          <w:sz w:val="28"/>
          <w:szCs w:val="28"/>
        </w:rPr>
        <w:t xml:space="preserve"> Пленума </w:t>
      </w:r>
      <w:r w:rsidR="00224939" w:rsidRPr="00263C53">
        <w:rPr>
          <w:rFonts w:ascii="Times New Roman" w:hAnsi="Times New Roman" w:cs="Times New Roman"/>
          <w:sz w:val="28"/>
          <w:szCs w:val="28"/>
        </w:rPr>
        <w:t xml:space="preserve">Высшего Арбитражного Суда Российской Федерации </w:t>
      </w:r>
      <w:r w:rsidR="00235CF7" w:rsidRPr="00263C53">
        <w:rPr>
          <w:rFonts w:ascii="Times New Roman" w:hAnsi="Times New Roman" w:cs="Times New Roman"/>
          <w:sz w:val="28"/>
          <w:szCs w:val="28"/>
        </w:rPr>
        <w:t xml:space="preserve">от 14 марта 2014 г. № 16 // </w:t>
      </w:r>
      <w:r w:rsidR="002A0D7E" w:rsidRPr="00263C53">
        <w:rPr>
          <w:rFonts w:ascii="Times New Roman" w:hAnsi="Times New Roman" w:cs="Times New Roman"/>
          <w:sz w:val="28"/>
          <w:szCs w:val="28"/>
        </w:rPr>
        <w:t>Вестник ВАС РФ. – 20</w:t>
      </w:r>
      <w:r w:rsidR="00EA1FC7" w:rsidRPr="00263C53">
        <w:rPr>
          <w:rFonts w:ascii="Times New Roman" w:hAnsi="Times New Roman" w:cs="Times New Roman"/>
          <w:sz w:val="28"/>
          <w:szCs w:val="28"/>
        </w:rPr>
        <w:t>14</w:t>
      </w:r>
      <w:r w:rsidR="002A0D7E" w:rsidRPr="00263C53">
        <w:rPr>
          <w:rFonts w:ascii="Times New Roman" w:hAnsi="Times New Roman" w:cs="Times New Roman"/>
          <w:sz w:val="28"/>
          <w:szCs w:val="28"/>
        </w:rPr>
        <w:t xml:space="preserve">. – № </w:t>
      </w:r>
      <w:r w:rsidR="00EA1FC7" w:rsidRPr="00263C53">
        <w:rPr>
          <w:rFonts w:ascii="Times New Roman" w:hAnsi="Times New Roman" w:cs="Times New Roman"/>
          <w:sz w:val="28"/>
          <w:szCs w:val="28"/>
        </w:rPr>
        <w:t>5</w:t>
      </w:r>
      <w:r w:rsidR="002A0D7E" w:rsidRPr="00263C53">
        <w:rPr>
          <w:rFonts w:ascii="Times New Roman" w:hAnsi="Times New Roman" w:cs="Times New Roman"/>
          <w:sz w:val="28"/>
          <w:szCs w:val="28"/>
        </w:rPr>
        <w:t>.</w:t>
      </w:r>
      <w:r w:rsidR="00EA1FC7" w:rsidRPr="00263C53">
        <w:rPr>
          <w:rFonts w:ascii="Times New Roman" w:hAnsi="Times New Roman" w:cs="Times New Roman"/>
          <w:sz w:val="28"/>
          <w:szCs w:val="28"/>
        </w:rPr>
        <w:t xml:space="preserve"> </w:t>
      </w:r>
      <w:r w:rsidR="00235CF7" w:rsidRPr="00263C53">
        <w:rPr>
          <w:rFonts w:ascii="Times New Roman" w:hAnsi="Times New Roman" w:cs="Times New Roman"/>
          <w:sz w:val="28"/>
          <w:szCs w:val="28"/>
        </w:rPr>
        <w:t>– СПС «</w:t>
      </w:r>
      <w:proofErr w:type="spellStart"/>
      <w:r w:rsidR="00235CF7" w:rsidRPr="00263C53">
        <w:rPr>
          <w:rFonts w:ascii="Times New Roman" w:hAnsi="Times New Roman" w:cs="Times New Roman"/>
          <w:sz w:val="28"/>
          <w:szCs w:val="28"/>
        </w:rPr>
        <w:t>КонсультантПлюс</w:t>
      </w:r>
      <w:proofErr w:type="spellEnd"/>
      <w:r w:rsidR="00235CF7" w:rsidRPr="00263C53">
        <w:rPr>
          <w:rFonts w:ascii="Times New Roman" w:hAnsi="Times New Roman" w:cs="Times New Roman"/>
          <w:sz w:val="28"/>
          <w:szCs w:val="28"/>
        </w:rPr>
        <w:t>».</w:t>
      </w:r>
    </w:p>
    <w:p w14:paraId="1BC4CF96" w14:textId="77777777" w:rsidR="00876872" w:rsidRPr="00263C53" w:rsidRDefault="00EC679A" w:rsidP="00832C93">
      <w:pPr>
        <w:pStyle w:val="af2"/>
        <w:numPr>
          <w:ilvl w:val="0"/>
          <w:numId w:val="13"/>
        </w:numPr>
        <w:spacing w:after="0" w:line="420" w:lineRule="exact"/>
        <w:ind w:left="0" w:firstLine="709"/>
        <w:jc w:val="both"/>
        <w:rPr>
          <w:rFonts w:ascii="Times New Roman" w:hAnsi="Times New Roman" w:cs="Times New Roman"/>
          <w:sz w:val="28"/>
          <w:szCs w:val="28"/>
        </w:rPr>
      </w:pPr>
      <w:r w:rsidRPr="00263C53">
        <w:rPr>
          <w:rFonts w:ascii="Times New Roman" w:hAnsi="Times New Roman" w:cs="Times New Roman"/>
          <w:sz w:val="28"/>
          <w:szCs w:val="28"/>
        </w:rPr>
        <w:t xml:space="preserve">О применении судами некоторых положений раздела </w:t>
      </w:r>
      <w:r w:rsidR="00510C96" w:rsidRPr="00263C53">
        <w:rPr>
          <w:rFonts w:ascii="Times New Roman" w:hAnsi="Times New Roman" w:cs="Times New Roman"/>
          <w:sz w:val="28"/>
          <w:szCs w:val="28"/>
        </w:rPr>
        <w:fldChar w:fldCharType="begin"/>
      </w:r>
      <w:r w:rsidR="00510C96" w:rsidRPr="00263C53">
        <w:rPr>
          <w:rFonts w:ascii="Times New Roman" w:hAnsi="Times New Roman" w:cs="Times New Roman"/>
          <w:sz w:val="28"/>
          <w:szCs w:val="28"/>
        </w:rPr>
        <w:instrText xml:space="preserve"> =1\*ROMAN </w:instrText>
      </w:r>
      <w:r w:rsidR="00510C96" w:rsidRPr="00263C53">
        <w:rPr>
          <w:rFonts w:ascii="Times New Roman" w:hAnsi="Times New Roman" w:cs="Times New Roman"/>
          <w:sz w:val="28"/>
          <w:szCs w:val="28"/>
        </w:rPr>
        <w:fldChar w:fldCharType="separate"/>
      </w:r>
      <w:r w:rsidR="00510C96" w:rsidRPr="00263C53">
        <w:rPr>
          <w:rFonts w:ascii="Times New Roman" w:hAnsi="Times New Roman" w:cs="Times New Roman"/>
          <w:noProof/>
          <w:sz w:val="28"/>
          <w:szCs w:val="28"/>
        </w:rPr>
        <w:t>I</w:t>
      </w:r>
      <w:r w:rsidR="00510C96" w:rsidRPr="00263C53">
        <w:rPr>
          <w:rFonts w:ascii="Times New Roman" w:hAnsi="Times New Roman" w:cs="Times New Roman"/>
          <w:sz w:val="28"/>
          <w:szCs w:val="28"/>
        </w:rPr>
        <w:fldChar w:fldCharType="end"/>
      </w:r>
      <w:r w:rsidRPr="00263C53">
        <w:rPr>
          <w:rFonts w:ascii="Times New Roman" w:hAnsi="Times New Roman" w:cs="Times New Roman"/>
          <w:sz w:val="28"/>
          <w:szCs w:val="28"/>
        </w:rPr>
        <w:t xml:space="preserve"> части первой Гражданского кодекса Российской Федерации [Электронный ресурс]</w:t>
      </w:r>
      <w:proofErr w:type="gramStart"/>
      <w:r w:rsidRPr="00263C53">
        <w:rPr>
          <w:rFonts w:ascii="Times New Roman" w:hAnsi="Times New Roman" w:cs="Times New Roman"/>
          <w:sz w:val="28"/>
          <w:szCs w:val="28"/>
        </w:rPr>
        <w:t xml:space="preserve"> :</w:t>
      </w:r>
      <w:proofErr w:type="gramEnd"/>
      <w:r w:rsidRPr="00263C53">
        <w:rPr>
          <w:rFonts w:ascii="Times New Roman" w:hAnsi="Times New Roman" w:cs="Times New Roman"/>
          <w:sz w:val="28"/>
          <w:szCs w:val="28"/>
        </w:rPr>
        <w:t xml:space="preserve"> </w:t>
      </w:r>
      <w:r w:rsidR="00EA1FC7" w:rsidRPr="00263C53">
        <w:rPr>
          <w:rFonts w:ascii="Times New Roman" w:hAnsi="Times New Roman" w:cs="Times New Roman"/>
          <w:sz w:val="28"/>
          <w:szCs w:val="28"/>
        </w:rPr>
        <w:t>п</w:t>
      </w:r>
      <w:r w:rsidR="008D1353" w:rsidRPr="00263C53">
        <w:rPr>
          <w:rFonts w:ascii="Times New Roman" w:hAnsi="Times New Roman" w:cs="Times New Roman"/>
          <w:sz w:val="28"/>
          <w:szCs w:val="28"/>
        </w:rPr>
        <w:t>остановлени</w:t>
      </w:r>
      <w:r w:rsidR="00EA1FC7" w:rsidRPr="00263C53">
        <w:rPr>
          <w:rFonts w:ascii="Times New Roman" w:hAnsi="Times New Roman" w:cs="Times New Roman"/>
          <w:sz w:val="28"/>
          <w:szCs w:val="28"/>
        </w:rPr>
        <w:t>е</w:t>
      </w:r>
      <w:r w:rsidR="008D1353" w:rsidRPr="00263C53">
        <w:rPr>
          <w:rFonts w:ascii="Times New Roman" w:hAnsi="Times New Roman" w:cs="Times New Roman"/>
          <w:sz w:val="28"/>
          <w:szCs w:val="28"/>
        </w:rPr>
        <w:t xml:space="preserve"> Плен</w:t>
      </w:r>
      <w:r w:rsidRPr="00263C53">
        <w:rPr>
          <w:rFonts w:ascii="Times New Roman" w:hAnsi="Times New Roman" w:cs="Times New Roman"/>
          <w:sz w:val="28"/>
          <w:szCs w:val="28"/>
        </w:rPr>
        <w:t xml:space="preserve">ума Верховного Суда </w:t>
      </w:r>
      <w:r w:rsidR="00EA1FC7" w:rsidRPr="00263C53">
        <w:rPr>
          <w:rFonts w:ascii="Times New Roman" w:hAnsi="Times New Roman" w:cs="Times New Roman"/>
          <w:sz w:val="28"/>
          <w:szCs w:val="28"/>
        </w:rPr>
        <w:t>Российской Федерации</w:t>
      </w:r>
      <w:r w:rsidRPr="00263C53">
        <w:rPr>
          <w:rFonts w:ascii="Times New Roman" w:hAnsi="Times New Roman" w:cs="Times New Roman"/>
          <w:sz w:val="28"/>
          <w:szCs w:val="28"/>
        </w:rPr>
        <w:t xml:space="preserve"> от 23 июня </w:t>
      </w:r>
      <w:r w:rsidR="008D1353" w:rsidRPr="00263C53">
        <w:rPr>
          <w:rFonts w:ascii="Times New Roman" w:hAnsi="Times New Roman" w:cs="Times New Roman"/>
          <w:sz w:val="28"/>
          <w:szCs w:val="28"/>
        </w:rPr>
        <w:t xml:space="preserve">2015 </w:t>
      </w:r>
      <w:r w:rsidRPr="00263C53">
        <w:rPr>
          <w:rFonts w:ascii="Times New Roman" w:hAnsi="Times New Roman" w:cs="Times New Roman"/>
          <w:sz w:val="28"/>
          <w:szCs w:val="28"/>
        </w:rPr>
        <w:t xml:space="preserve">г. </w:t>
      </w:r>
      <w:r w:rsidR="008D1353" w:rsidRPr="00263C53">
        <w:rPr>
          <w:rFonts w:ascii="Times New Roman" w:hAnsi="Times New Roman" w:cs="Times New Roman"/>
          <w:sz w:val="28"/>
          <w:szCs w:val="28"/>
        </w:rPr>
        <w:t xml:space="preserve">№ 25 </w:t>
      </w:r>
      <w:r w:rsidRPr="00263C53">
        <w:rPr>
          <w:rFonts w:ascii="Times New Roman" w:hAnsi="Times New Roman" w:cs="Times New Roman"/>
          <w:sz w:val="28"/>
          <w:szCs w:val="28"/>
        </w:rPr>
        <w:t xml:space="preserve">// </w:t>
      </w:r>
      <w:r w:rsidR="003D513C" w:rsidRPr="00263C53">
        <w:rPr>
          <w:rFonts w:ascii="Times New Roman" w:hAnsi="Times New Roman" w:cs="Times New Roman"/>
          <w:sz w:val="28"/>
          <w:szCs w:val="28"/>
        </w:rPr>
        <w:t xml:space="preserve">Российская газета. – 2015. – № 140. </w:t>
      </w:r>
      <w:r w:rsidRPr="00263C53">
        <w:rPr>
          <w:rFonts w:ascii="Times New Roman" w:hAnsi="Times New Roman" w:cs="Times New Roman"/>
          <w:sz w:val="28"/>
          <w:szCs w:val="28"/>
        </w:rPr>
        <w:t>– СПС «</w:t>
      </w:r>
      <w:proofErr w:type="spellStart"/>
      <w:r w:rsidRPr="00263C53">
        <w:rPr>
          <w:rFonts w:ascii="Times New Roman" w:hAnsi="Times New Roman" w:cs="Times New Roman"/>
          <w:sz w:val="28"/>
          <w:szCs w:val="28"/>
        </w:rPr>
        <w:t>КонсультантПлюс</w:t>
      </w:r>
      <w:proofErr w:type="spellEnd"/>
      <w:r w:rsidRPr="00263C53">
        <w:rPr>
          <w:rFonts w:ascii="Times New Roman" w:hAnsi="Times New Roman" w:cs="Times New Roman"/>
          <w:sz w:val="28"/>
          <w:szCs w:val="28"/>
        </w:rPr>
        <w:t>».</w:t>
      </w:r>
    </w:p>
    <w:p w14:paraId="685C7AE4" w14:textId="77777777" w:rsidR="00876872" w:rsidRPr="00263C53" w:rsidRDefault="00876872" w:rsidP="00832C93">
      <w:pPr>
        <w:pStyle w:val="af2"/>
        <w:numPr>
          <w:ilvl w:val="0"/>
          <w:numId w:val="13"/>
        </w:numPr>
        <w:spacing w:line="420" w:lineRule="exact"/>
        <w:ind w:left="0" w:firstLine="709"/>
        <w:contextualSpacing w:val="0"/>
        <w:jc w:val="both"/>
        <w:rPr>
          <w:rFonts w:ascii="Times New Roman" w:hAnsi="Times New Roman" w:cs="Times New Roman"/>
          <w:sz w:val="28"/>
          <w:szCs w:val="28"/>
        </w:rPr>
      </w:pPr>
      <w:r w:rsidRPr="00263C53">
        <w:rPr>
          <w:rFonts w:ascii="Times New Roman" w:hAnsi="Times New Roman" w:cs="Times New Roman"/>
          <w:sz w:val="28"/>
          <w:szCs w:val="28"/>
        </w:rPr>
        <w:t>О некоторых вопросах применения положений главы 24 Гражданского кодекса Российской Федерации о перемене лиц в обязательстве на основании сделки [Электронный ресурс]</w:t>
      </w:r>
      <w:proofErr w:type="gramStart"/>
      <w:r w:rsidRPr="00263C53">
        <w:rPr>
          <w:rFonts w:ascii="Times New Roman" w:hAnsi="Times New Roman" w:cs="Times New Roman"/>
          <w:sz w:val="28"/>
          <w:szCs w:val="28"/>
        </w:rPr>
        <w:t xml:space="preserve"> :</w:t>
      </w:r>
      <w:proofErr w:type="gramEnd"/>
      <w:r w:rsidRPr="00263C53">
        <w:rPr>
          <w:rFonts w:ascii="Times New Roman" w:hAnsi="Times New Roman" w:cs="Times New Roman"/>
          <w:sz w:val="28"/>
          <w:szCs w:val="28"/>
        </w:rPr>
        <w:t xml:space="preserve"> </w:t>
      </w:r>
      <w:r w:rsidR="006B3C3C" w:rsidRPr="00263C53">
        <w:rPr>
          <w:rFonts w:ascii="Times New Roman" w:hAnsi="Times New Roman" w:cs="Times New Roman"/>
          <w:sz w:val="28"/>
          <w:szCs w:val="28"/>
        </w:rPr>
        <w:t>п</w:t>
      </w:r>
      <w:r w:rsidRPr="00263C53">
        <w:rPr>
          <w:rFonts w:ascii="Times New Roman" w:hAnsi="Times New Roman" w:cs="Times New Roman"/>
          <w:sz w:val="28"/>
          <w:szCs w:val="28"/>
        </w:rPr>
        <w:t xml:space="preserve">остановление Пленума Верховного Суда </w:t>
      </w:r>
      <w:r w:rsidR="00EA1FC7" w:rsidRPr="00263C53">
        <w:rPr>
          <w:rFonts w:ascii="Times New Roman" w:hAnsi="Times New Roman" w:cs="Times New Roman"/>
          <w:sz w:val="28"/>
          <w:szCs w:val="28"/>
        </w:rPr>
        <w:t>Российской Федерации</w:t>
      </w:r>
      <w:r w:rsidRPr="00263C53">
        <w:rPr>
          <w:rFonts w:ascii="Times New Roman" w:hAnsi="Times New Roman" w:cs="Times New Roman"/>
          <w:sz w:val="28"/>
          <w:szCs w:val="28"/>
        </w:rPr>
        <w:t xml:space="preserve"> от 21 декабря 2017 </w:t>
      </w:r>
      <w:r w:rsidR="00082C86" w:rsidRPr="00263C53">
        <w:rPr>
          <w:rFonts w:ascii="Times New Roman" w:hAnsi="Times New Roman" w:cs="Times New Roman"/>
          <w:sz w:val="28"/>
          <w:szCs w:val="28"/>
        </w:rPr>
        <w:t xml:space="preserve">г. </w:t>
      </w:r>
      <w:r w:rsidRPr="00263C53">
        <w:rPr>
          <w:rFonts w:ascii="Times New Roman" w:hAnsi="Times New Roman" w:cs="Times New Roman"/>
          <w:sz w:val="28"/>
          <w:szCs w:val="28"/>
        </w:rPr>
        <w:t xml:space="preserve">№ 54 // </w:t>
      </w:r>
      <w:r w:rsidR="003D513C" w:rsidRPr="00263C53">
        <w:rPr>
          <w:rFonts w:ascii="Times New Roman" w:hAnsi="Times New Roman" w:cs="Times New Roman"/>
          <w:sz w:val="28"/>
          <w:szCs w:val="28"/>
        </w:rPr>
        <w:t>Российская газета. – 201</w:t>
      </w:r>
      <w:r w:rsidR="001D7B5B" w:rsidRPr="00263C53">
        <w:rPr>
          <w:rFonts w:ascii="Times New Roman" w:hAnsi="Times New Roman" w:cs="Times New Roman"/>
          <w:sz w:val="28"/>
          <w:szCs w:val="28"/>
        </w:rPr>
        <w:t>7</w:t>
      </w:r>
      <w:r w:rsidR="003D513C" w:rsidRPr="00263C53">
        <w:rPr>
          <w:rFonts w:ascii="Times New Roman" w:hAnsi="Times New Roman" w:cs="Times New Roman"/>
          <w:sz w:val="28"/>
          <w:szCs w:val="28"/>
        </w:rPr>
        <w:t xml:space="preserve">. – № </w:t>
      </w:r>
      <w:r w:rsidR="001D7B5B" w:rsidRPr="00263C53">
        <w:rPr>
          <w:rFonts w:ascii="Times New Roman" w:hAnsi="Times New Roman" w:cs="Times New Roman"/>
          <w:sz w:val="28"/>
          <w:szCs w:val="28"/>
        </w:rPr>
        <w:t>297</w:t>
      </w:r>
      <w:r w:rsidR="003D513C" w:rsidRPr="00263C53">
        <w:rPr>
          <w:rFonts w:ascii="Times New Roman" w:hAnsi="Times New Roman" w:cs="Times New Roman"/>
          <w:sz w:val="28"/>
          <w:szCs w:val="28"/>
        </w:rPr>
        <w:t xml:space="preserve">. </w:t>
      </w:r>
      <w:r w:rsidR="00EC679A" w:rsidRPr="00263C53">
        <w:rPr>
          <w:rFonts w:ascii="Times New Roman" w:hAnsi="Times New Roman" w:cs="Times New Roman"/>
          <w:sz w:val="28"/>
          <w:szCs w:val="28"/>
        </w:rPr>
        <w:t xml:space="preserve">– </w:t>
      </w:r>
      <w:r w:rsidRPr="00263C53">
        <w:rPr>
          <w:rFonts w:ascii="Times New Roman" w:hAnsi="Times New Roman" w:cs="Times New Roman"/>
          <w:sz w:val="28"/>
          <w:szCs w:val="28"/>
        </w:rPr>
        <w:t>СПС «</w:t>
      </w:r>
      <w:proofErr w:type="spellStart"/>
      <w:r w:rsidRPr="00263C53">
        <w:rPr>
          <w:rFonts w:ascii="Times New Roman" w:hAnsi="Times New Roman" w:cs="Times New Roman"/>
          <w:sz w:val="28"/>
          <w:szCs w:val="28"/>
        </w:rPr>
        <w:t>КонсультантПлюс</w:t>
      </w:r>
      <w:proofErr w:type="spellEnd"/>
      <w:r w:rsidRPr="00263C53">
        <w:rPr>
          <w:rFonts w:ascii="Times New Roman" w:hAnsi="Times New Roman" w:cs="Times New Roman"/>
          <w:sz w:val="28"/>
          <w:szCs w:val="28"/>
        </w:rPr>
        <w:t>».</w:t>
      </w:r>
    </w:p>
    <w:p w14:paraId="3EE36F05" w14:textId="77777777" w:rsidR="00BA07C5" w:rsidRPr="00263C53" w:rsidRDefault="003D5ACF" w:rsidP="00832C93">
      <w:pPr>
        <w:pStyle w:val="af2"/>
        <w:numPr>
          <w:ilvl w:val="0"/>
          <w:numId w:val="15"/>
        </w:numPr>
        <w:spacing w:after="0" w:line="420" w:lineRule="exact"/>
        <w:ind w:left="0" w:firstLine="709"/>
        <w:contextualSpacing w:val="0"/>
        <w:jc w:val="both"/>
        <w:rPr>
          <w:rFonts w:ascii="Times New Roman" w:hAnsi="Times New Roman" w:cs="Times New Roman"/>
          <w:b/>
          <w:sz w:val="28"/>
          <w:szCs w:val="28"/>
        </w:rPr>
      </w:pPr>
      <w:r w:rsidRPr="00263C53">
        <w:rPr>
          <w:rFonts w:ascii="Times New Roman" w:hAnsi="Times New Roman" w:cs="Times New Roman"/>
          <w:b/>
          <w:sz w:val="28"/>
          <w:szCs w:val="28"/>
        </w:rPr>
        <w:t>Материалы судебной практики</w:t>
      </w:r>
    </w:p>
    <w:p w14:paraId="3626E5C3" w14:textId="77777777" w:rsidR="000C0166" w:rsidRPr="00263C53" w:rsidRDefault="000C0166" w:rsidP="00832C93">
      <w:pPr>
        <w:pStyle w:val="af2"/>
        <w:numPr>
          <w:ilvl w:val="0"/>
          <w:numId w:val="13"/>
        </w:numPr>
        <w:spacing w:after="0" w:line="420" w:lineRule="exact"/>
        <w:ind w:left="0" w:firstLine="709"/>
        <w:jc w:val="both"/>
        <w:rPr>
          <w:rFonts w:ascii="Times New Roman" w:hAnsi="Times New Roman" w:cs="Times New Roman"/>
          <w:sz w:val="28"/>
          <w:szCs w:val="28"/>
        </w:rPr>
      </w:pPr>
      <w:r w:rsidRPr="00263C53">
        <w:rPr>
          <w:rFonts w:ascii="Times New Roman" w:hAnsi="Times New Roman" w:cs="Times New Roman"/>
          <w:sz w:val="28"/>
          <w:szCs w:val="28"/>
        </w:rPr>
        <w:t>Постановление Президиума Высшего Арбитражног</w:t>
      </w:r>
      <w:r w:rsidR="00752447" w:rsidRPr="00263C53">
        <w:rPr>
          <w:rFonts w:ascii="Times New Roman" w:hAnsi="Times New Roman" w:cs="Times New Roman"/>
          <w:sz w:val="28"/>
          <w:szCs w:val="28"/>
        </w:rPr>
        <w:t xml:space="preserve">о Суда Российской Федерации от 4 октября </w:t>
      </w:r>
      <w:r w:rsidRPr="00263C53">
        <w:rPr>
          <w:rFonts w:ascii="Times New Roman" w:hAnsi="Times New Roman" w:cs="Times New Roman"/>
          <w:sz w:val="28"/>
          <w:szCs w:val="28"/>
        </w:rPr>
        <w:t xml:space="preserve">2011 </w:t>
      </w:r>
      <w:r w:rsidR="00752447" w:rsidRPr="00263C53">
        <w:rPr>
          <w:rFonts w:ascii="Times New Roman" w:hAnsi="Times New Roman" w:cs="Times New Roman"/>
          <w:sz w:val="28"/>
          <w:szCs w:val="28"/>
        </w:rPr>
        <w:t xml:space="preserve">г. </w:t>
      </w:r>
      <w:r w:rsidRPr="00263C53">
        <w:rPr>
          <w:rFonts w:ascii="Times New Roman" w:hAnsi="Times New Roman" w:cs="Times New Roman"/>
          <w:sz w:val="28"/>
          <w:szCs w:val="28"/>
        </w:rPr>
        <w:t>№ 5339/11 по делу № А55-35414/2009.</w:t>
      </w:r>
    </w:p>
    <w:p w14:paraId="0D49469B" w14:textId="77777777" w:rsidR="000C0166" w:rsidRPr="00263C53" w:rsidRDefault="000C0166" w:rsidP="00832C93">
      <w:pPr>
        <w:pStyle w:val="af2"/>
        <w:numPr>
          <w:ilvl w:val="0"/>
          <w:numId w:val="13"/>
        </w:numPr>
        <w:spacing w:after="0" w:line="420" w:lineRule="exact"/>
        <w:ind w:left="0" w:firstLine="709"/>
        <w:jc w:val="both"/>
        <w:rPr>
          <w:rFonts w:ascii="Times New Roman" w:hAnsi="Times New Roman" w:cs="Times New Roman"/>
          <w:sz w:val="28"/>
          <w:szCs w:val="28"/>
        </w:rPr>
      </w:pPr>
      <w:r w:rsidRPr="00263C53">
        <w:rPr>
          <w:rFonts w:ascii="Times New Roman" w:hAnsi="Times New Roman" w:cs="Times New Roman"/>
          <w:sz w:val="28"/>
          <w:szCs w:val="28"/>
        </w:rPr>
        <w:t>Постановление Президиума Высшего Арбитражного Суда Российской Федерации от 14</w:t>
      </w:r>
      <w:r w:rsidR="00752447" w:rsidRPr="00263C53">
        <w:rPr>
          <w:rFonts w:ascii="Times New Roman" w:hAnsi="Times New Roman" w:cs="Times New Roman"/>
          <w:sz w:val="28"/>
          <w:szCs w:val="28"/>
        </w:rPr>
        <w:t xml:space="preserve"> февраля </w:t>
      </w:r>
      <w:r w:rsidRPr="00263C53">
        <w:rPr>
          <w:rFonts w:ascii="Times New Roman" w:hAnsi="Times New Roman" w:cs="Times New Roman"/>
          <w:sz w:val="28"/>
          <w:szCs w:val="28"/>
        </w:rPr>
        <w:t xml:space="preserve">2012 </w:t>
      </w:r>
      <w:r w:rsidR="00752447" w:rsidRPr="00263C53">
        <w:rPr>
          <w:rFonts w:ascii="Times New Roman" w:hAnsi="Times New Roman" w:cs="Times New Roman"/>
          <w:sz w:val="28"/>
          <w:szCs w:val="28"/>
        </w:rPr>
        <w:t xml:space="preserve">г. </w:t>
      </w:r>
      <w:r w:rsidRPr="00263C53">
        <w:rPr>
          <w:rFonts w:ascii="Times New Roman" w:hAnsi="Times New Roman" w:cs="Times New Roman"/>
          <w:sz w:val="28"/>
          <w:szCs w:val="28"/>
        </w:rPr>
        <w:t>№ 13253/11 по делу № А40-30646/10-42-270.</w:t>
      </w:r>
    </w:p>
    <w:p w14:paraId="4F2656D7" w14:textId="77777777" w:rsidR="000C0166" w:rsidRPr="00263C53" w:rsidRDefault="004A4303" w:rsidP="00832C93">
      <w:pPr>
        <w:pStyle w:val="af2"/>
        <w:numPr>
          <w:ilvl w:val="0"/>
          <w:numId w:val="13"/>
        </w:numPr>
        <w:spacing w:after="0" w:line="420" w:lineRule="exact"/>
        <w:ind w:left="0" w:firstLine="709"/>
        <w:jc w:val="both"/>
        <w:rPr>
          <w:rFonts w:ascii="Times New Roman" w:hAnsi="Times New Roman" w:cs="Times New Roman"/>
          <w:sz w:val="28"/>
          <w:szCs w:val="28"/>
        </w:rPr>
      </w:pPr>
      <w:r w:rsidRPr="00263C53">
        <w:rPr>
          <w:rFonts w:ascii="Times New Roman" w:hAnsi="Times New Roman" w:cs="Times New Roman"/>
          <w:sz w:val="28"/>
          <w:szCs w:val="28"/>
        </w:rPr>
        <w:t>Постан</w:t>
      </w:r>
      <w:r w:rsidR="00BA415E" w:rsidRPr="00263C53">
        <w:rPr>
          <w:rFonts w:ascii="Times New Roman" w:hAnsi="Times New Roman" w:cs="Times New Roman"/>
          <w:sz w:val="28"/>
          <w:szCs w:val="28"/>
        </w:rPr>
        <w:t xml:space="preserve">овление Президиума </w:t>
      </w:r>
      <w:r w:rsidR="000C0166" w:rsidRPr="00263C53">
        <w:rPr>
          <w:rFonts w:ascii="Times New Roman" w:hAnsi="Times New Roman" w:cs="Times New Roman"/>
          <w:sz w:val="28"/>
          <w:szCs w:val="28"/>
        </w:rPr>
        <w:t>Высшего Арбитражного Суда Российской Федерации</w:t>
      </w:r>
      <w:r w:rsidR="00365971" w:rsidRPr="00263C53">
        <w:rPr>
          <w:rFonts w:ascii="Times New Roman" w:hAnsi="Times New Roman" w:cs="Times New Roman"/>
          <w:sz w:val="28"/>
          <w:szCs w:val="28"/>
        </w:rPr>
        <w:t xml:space="preserve"> </w:t>
      </w:r>
      <w:r w:rsidR="00BA415E" w:rsidRPr="00263C53">
        <w:rPr>
          <w:rFonts w:ascii="Times New Roman" w:hAnsi="Times New Roman" w:cs="Times New Roman"/>
          <w:sz w:val="28"/>
          <w:szCs w:val="28"/>
        </w:rPr>
        <w:t xml:space="preserve">от 18 февраля </w:t>
      </w:r>
      <w:r w:rsidRPr="00263C53">
        <w:rPr>
          <w:rFonts w:ascii="Times New Roman" w:hAnsi="Times New Roman" w:cs="Times New Roman"/>
          <w:sz w:val="28"/>
          <w:szCs w:val="28"/>
        </w:rPr>
        <w:t xml:space="preserve">2014 </w:t>
      </w:r>
      <w:r w:rsidR="00BA415E" w:rsidRPr="00263C53">
        <w:rPr>
          <w:rFonts w:ascii="Times New Roman" w:hAnsi="Times New Roman" w:cs="Times New Roman"/>
          <w:sz w:val="28"/>
          <w:szCs w:val="28"/>
        </w:rPr>
        <w:t xml:space="preserve">г. </w:t>
      </w:r>
      <w:r w:rsidRPr="00263C53">
        <w:rPr>
          <w:rFonts w:ascii="Times New Roman" w:hAnsi="Times New Roman" w:cs="Times New Roman"/>
          <w:sz w:val="28"/>
          <w:szCs w:val="28"/>
        </w:rPr>
        <w:t>№ 14680/13 по делу № А41-8198/12</w:t>
      </w:r>
      <w:r w:rsidR="000C0166" w:rsidRPr="00263C53">
        <w:rPr>
          <w:rFonts w:ascii="Times New Roman" w:hAnsi="Times New Roman" w:cs="Times New Roman"/>
          <w:sz w:val="28"/>
          <w:szCs w:val="28"/>
        </w:rPr>
        <w:t>.</w:t>
      </w:r>
    </w:p>
    <w:p w14:paraId="0CDE483B" w14:textId="77777777" w:rsidR="000C0166" w:rsidRPr="00263C53" w:rsidRDefault="000C0166" w:rsidP="00832C93">
      <w:pPr>
        <w:pStyle w:val="af2"/>
        <w:numPr>
          <w:ilvl w:val="0"/>
          <w:numId w:val="13"/>
        </w:numPr>
        <w:spacing w:after="0" w:line="420" w:lineRule="exact"/>
        <w:ind w:left="0" w:firstLine="709"/>
        <w:jc w:val="both"/>
        <w:rPr>
          <w:rFonts w:ascii="Times New Roman" w:hAnsi="Times New Roman" w:cs="Times New Roman"/>
          <w:sz w:val="28"/>
          <w:szCs w:val="28"/>
        </w:rPr>
      </w:pPr>
      <w:r w:rsidRPr="00263C53">
        <w:rPr>
          <w:rFonts w:ascii="Times New Roman" w:hAnsi="Times New Roman" w:cs="Times New Roman"/>
          <w:sz w:val="28"/>
          <w:szCs w:val="28"/>
        </w:rPr>
        <w:t>Опред</w:t>
      </w:r>
      <w:r w:rsidR="00586ADE" w:rsidRPr="00263C53">
        <w:rPr>
          <w:rFonts w:ascii="Times New Roman" w:hAnsi="Times New Roman" w:cs="Times New Roman"/>
          <w:sz w:val="28"/>
          <w:szCs w:val="28"/>
        </w:rPr>
        <w:t xml:space="preserve">еление Верховного Суда </w:t>
      </w:r>
      <w:r w:rsidRPr="00263C53">
        <w:rPr>
          <w:rFonts w:ascii="Times New Roman" w:hAnsi="Times New Roman" w:cs="Times New Roman"/>
          <w:sz w:val="28"/>
          <w:szCs w:val="28"/>
        </w:rPr>
        <w:t>Российской Федерации</w:t>
      </w:r>
      <w:r w:rsidR="00586ADE" w:rsidRPr="00263C53">
        <w:rPr>
          <w:rFonts w:ascii="Times New Roman" w:hAnsi="Times New Roman" w:cs="Times New Roman"/>
          <w:sz w:val="28"/>
          <w:szCs w:val="28"/>
        </w:rPr>
        <w:t xml:space="preserve"> от 18 сентября </w:t>
      </w:r>
      <w:r w:rsidRPr="00263C53">
        <w:rPr>
          <w:rFonts w:ascii="Times New Roman" w:hAnsi="Times New Roman" w:cs="Times New Roman"/>
          <w:sz w:val="28"/>
          <w:szCs w:val="28"/>
        </w:rPr>
        <w:t xml:space="preserve">2015 </w:t>
      </w:r>
      <w:r w:rsidR="00586ADE" w:rsidRPr="00263C53">
        <w:rPr>
          <w:rFonts w:ascii="Times New Roman" w:hAnsi="Times New Roman" w:cs="Times New Roman"/>
          <w:sz w:val="28"/>
          <w:szCs w:val="28"/>
        </w:rPr>
        <w:t xml:space="preserve">г. </w:t>
      </w:r>
      <w:r w:rsidRPr="00263C53">
        <w:rPr>
          <w:rFonts w:ascii="Times New Roman" w:hAnsi="Times New Roman" w:cs="Times New Roman"/>
          <w:sz w:val="28"/>
          <w:szCs w:val="28"/>
        </w:rPr>
        <w:t>№ 308-ЭС15-413 по делу № А32-27972/2013.</w:t>
      </w:r>
    </w:p>
    <w:p w14:paraId="4685B5E8" w14:textId="77777777" w:rsidR="000C0166" w:rsidRPr="00263C53" w:rsidRDefault="00B316E3" w:rsidP="00832C93">
      <w:pPr>
        <w:pStyle w:val="af2"/>
        <w:numPr>
          <w:ilvl w:val="0"/>
          <w:numId w:val="13"/>
        </w:numPr>
        <w:spacing w:after="0" w:line="420" w:lineRule="exact"/>
        <w:ind w:left="0" w:firstLine="709"/>
        <w:jc w:val="both"/>
        <w:rPr>
          <w:rFonts w:ascii="Times New Roman" w:hAnsi="Times New Roman" w:cs="Times New Roman"/>
          <w:sz w:val="28"/>
          <w:szCs w:val="28"/>
        </w:rPr>
      </w:pPr>
      <w:r w:rsidRPr="00263C53">
        <w:rPr>
          <w:rFonts w:ascii="Times New Roman" w:hAnsi="Times New Roman" w:cs="Times New Roman"/>
          <w:sz w:val="28"/>
          <w:szCs w:val="28"/>
        </w:rPr>
        <w:t xml:space="preserve">Определение Верховного Суда </w:t>
      </w:r>
      <w:r w:rsidR="000C0166" w:rsidRPr="00263C53">
        <w:rPr>
          <w:rFonts w:ascii="Times New Roman" w:hAnsi="Times New Roman" w:cs="Times New Roman"/>
          <w:sz w:val="28"/>
          <w:szCs w:val="28"/>
        </w:rPr>
        <w:t>Российской Федерации</w:t>
      </w:r>
      <w:r w:rsidRPr="00263C53">
        <w:rPr>
          <w:rFonts w:ascii="Times New Roman" w:hAnsi="Times New Roman" w:cs="Times New Roman"/>
          <w:sz w:val="28"/>
          <w:szCs w:val="28"/>
        </w:rPr>
        <w:t xml:space="preserve"> от 25</w:t>
      </w:r>
      <w:r w:rsidR="00586ADE" w:rsidRPr="00263C53">
        <w:rPr>
          <w:rFonts w:ascii="Times New Roman" w:hAnsi="Times New Roman" w:cs="Times New Roman"/>
          <w:sz w:val="28"/>
          <w:szCs w:val="28"/>
        </w:rPr>
        <w:t xml:space="preserve"> сентября </w:t>
      </w:r>
      <w:r w:rsidRPr="00263C53">
        <w:rPr>
          <w:rFonts w:ascii="Times New Roman" w:hAnsi="Times New Roman" w:cs="Times New Roman"/>
          <w:sz w:val="28"/>
          <w:szCs w:val="28"/>
        </w:rPr>
        <w:t xml:space="preserve">2015 </w:t>
      </w:r>
      <w:r w:rsidR="00586ADE" w:rsidRPr="00263C53">
        <w:rPr>
          <w:rFonts w:ascii="Times New Roman" w:hAnsi="Times New Roman" w:cs="Times New Roman"/>
          <w:sz w:val="28"/>
          <w:szCs w:val="28"/>
        </w:rPr>
        <w:t xml:space="preserve">г. </w:t>
      </w:r>
      <w:r w:rsidRPr="00263C53">
        <w:rPr>
          <w:rFonts w:ascii="Times New Roman" w:hAnsi="Times New Roman" w:cs="Times New Roman"/>
          <w:sz w:val="28"/>
          <w:szCs w:val="28"/>
        </w:rPr>
        <w:t>№ 307-ЭС15-6545 по делу № А13-1513/2014</w:t>
      </w:r>
      <w:r w:rsidR="000C0166" w:rsidRPr="00263C53">
        <w:rPr>
          <w:rFonts w:ascii="Times New Roman" w:hAnsi="Times New Roman" w:cs="Times New Roman"/>
          <w:sz w:val="28"/>
          <w:szCs w:val="28"/>
        </w:rPr>
        <w:t>.</w:t>
      </w:r>
    </w:p>
    <w:p w14:paraId="12A06125" w14:textId="77777777" w:rsidR="000C0166" w:rsidRPr="00263C53" w:rsidRDefault="000C0166" w:rsidP="00832C93">
      <w:pPr>
        <w:pStyle w:val="af2"/>
        <w:numPr>
          <w:ilvl w:val="0"/>
          <w:numId w:val="13"/>
        </w:numPr>
        <w:spacing w:after="0" w:line="420" w:lineRule="exact"/>
        <w:ind w:left="0" w:firstLine="709"/>
        <w:jc w:val="both"/>
        <w:rPr>
          <w:rFonts w:ascii="Times New Roman" w:hAnsi="Times New Roman" w:cs="Times New Roman"/>
          <w:sz w:val="28"/>
          <w:szCs w:val="28"/>
        </w:rPr>
      </w:pPr>
      <w:r w:rsidRPr="00263C53">
        <w:rPr>
          <w:rFonts w:ascii="Times New Roman" w:hAnsi="Times New Roman" w:cs="Times New Roman"/>
          <w:sz w:val="28"/>
          <w:szCs w:val="28"/>
        </w:rPr>
        <w:t>Постановление федерального арбитражного суда Северо-Западного округа от 29</w:t>
      </w:r>
      <w:r w:rsidR="00586ADE" w:rsidRPr="00263C53">
        <w:rPr>
          <w:rFonts w:ascii="Times New Roman" w:hAnsi="Times New Roman" w:cs="Times New Roman"/>
          <w:sz w:val="28"/>
          <w:szCs w:val="28"/>
        </w:rPr>
        <w:t xml:space="preserve"> марта </w:t>
      </w:r>
      <w:r w:rsidRPr="00263C53">
        <w:rPr>
          <w:rFonts w:ascii="Times New Roman" w:hAnsi="Times New Roman" w:cs="Times New Roman"/>
          <w:sz w:val="28"/>
          <w:szCs w:val="28"/>
        </w:rPr>
        <w:t xml:space="preserve">2011 </w:t>
      </w:r>
      <w:r w:rsidR="00586ADE" w:rsidRPr="00263C53">
        <w:rPr>
          <w:rFonts w:ascii="Times New Roman" w:hAnsi="Times New Roman" w:cs="Times New Roman"/>
          <w:sz w:val="28"/>
          <w:szCs w:val="28"/>
        </w:rPr>
        <w:t xml:space="preserve">г. </w:t>
      </w:r>
      <w:r w:rsidRPr="00263C53">
        <w:rPr>
          <w:rFonts w:ascii="Times New Roman" w:hAnsi="Times New Roman" w:cs="Times New Roman"/>
          <w:sz w:val="28"/>
          <w:szCs w:val="28"/>
        </w:rPr>
        <w:t>по делу № А56-41693/2009</w:t>
      </w:r>
      <w:r w:rsidR="00E25848" w:rsidRPr="00263C53">
        <w:rPr>
          <w:rFonts w:ascii="Times New Roman" w:hAnsi="Times New Roman" w:cs="Times New Roman"/>
          <w:sz w:val="28"/>
          <w:szCs w:val="28"/>
        </w:rPr>
        <w:t>.</w:t>
      </w:r>
    </w:p>
    <w:p w14:paraId="2DBB9671" w14:textId="77777777" w:rsidR="000C0166" w:rsidRPr="00263C53" w:rsidRDefault="00D970D6" w:rsidP="00832C93">
      <w:pPr>
        <w:pStyle w:val="af2"/>
        <w:numPr>
          <w:ilvl w:val="0"/>
          <w:numId w:val="13"/>
        </w:numPr>
        <w:spacing w:after="0" w:line="420" w:lineRule="exact"/>
        <w:ind w:left="0" w:firstLine="709"/>
        <w:jc w:val="both"/>
        <w:rPr>
          <w:rFonts w:ascii="Times New Roman" w:hAnsi="Times New Roman" w:cs="Times New Roman"/>
          <w:sz w:val="28"/>
          <w:szCs w:val="28"/>
        </w:rPr>
      </w:pPr>
      <w:r w:rsidRPr="00263C53">
        <w:rPr>
          <w:rFonts w:ascii="Times New Roman" w:hAnsi="Times New Roman" w:cs="Times New Roman"/>
          <w:sz w:val="28"/>
          <w:szCs w:val="28"/>
        </w:rPr>
        <w:lastRenderedPageBreak/>
        <w:t xml:space="preserve">Постановление Федерального арбитражного суда </w:t>
      </w:r>
      <w:r w:rsidR="00586ADE" w:rsidRPr="00263C53">
        <w:rPr>
          <w:rFonts w:ascii="Times New Roman" w:hAnsi="Times New Roman" w:cs="Times New Roman"/>
          <w:sz w:val="28"/>
          <w:szCs w:val="28"/>
        </w:rPr>
        <w:t xml:space="preserve">Северо-Западного округа от 15 июня </w:t>
      </w:r>
      <w:r w:rsidR="00E25848" w:rsidRPr="00263C53">
        <w:rPr>
          <w:rFonts w:ascii="Times New Roman" w:hAnsi="Times New Roman" w:cs="Times New Roman"/>
          <w:sz w:val="28"/>
          <w:szCs w:val="28"/>
        </w:rPr>
        <w:t xml:space="preserve">2011 </w:t>
      </w:r>
      <w:r w:rsidR="00586ADE" w:rsidRPr="00263C53">
        <w:rPr>
          <w:rFonts w:ascii="Times New Roman" w:hAnsi="Times New Roman" w:cs="Times New Roman"/>
          <w:sz w:val="28"/>
          <w:szCs w:val="28"/>
        </w:rPr>
        <w:t xml:space="preserve">г. </w:t>
      </w:r>
      <w:r w:rsidR="00E25848" w:rsidRPr="00263C53">
        <w:rPr>
          <w:rFonts w:ascii="Times New Roman" w:hAnsi="Times New Roman" w:cs="Times New Roman"/>
          <w:sz w:val="28"/>
          <w:szCs w:val="28"/>
        </w:rPr>
        <w:t>по делу № А21-1692/2010.</w:t>
      </w:r>
    </w:p>
    <w:p w14:paraId="10874A44" w14:textId="77777777" w:rsidR="000C0166" w:rsidRPr="00263C53" w:rsidRDefault="00D970D6" w:rsidP="00832C93">
      <w:pPr>
        <w:pStyle w:val="af2"/>
        <w:numPr>
          <w:ilvl w:val="0"/>
          <w:numId w:val="13"/>
        </w:numPr>
        <w:spacing w:after="0" w:line="420" w:lineRule="exact"/>
        <w:ind w:left="0" w:firstLine="709"/>
        <w:jc w:val="both"/>
        <w:rPr>
          <w:rFonts w:ascii="Times New Roman" w:hAnsi="Times New Roman" w:cs="Times New Roman"/>
          <w:sz w:val="28"/>
          <w:szCs w:val="28"/>
        </w:rPr>
      </w:pPr>
      <w:r w:rsidRPr="00263C53">
        <w:rPr>
          <w:rFonts w:ascii="Times New Roman" w:hAnsi="Times New Roman" w:cs="Times New Roman"/>
          <w:sz w:val="28"/>
          <w:szCs w:val="28"/>
        </w:rPr>
        <w:t>Постановление Арбитражного суда Уральского округа от 23</w:t>
      </w:r>
      <w:r w:rsidR="00586ADE" w:rsidRPr="00263C53">
        <w:rPr>
          <w:rFonts w:ascii="Times New Roman" w:hAnsi="Times New Roman" w:cs="Times New Roman"/>
          <w:sz w:val="28"/>
          <w:szCs w:val="28"/>
        </w:rPr>
        <w:t xml:space="preserve"> сентября </w:t>
      </w:r>
      <w:r w:rsidRPr="00263C53">
        <w:rPr>
          <w:rFonts w:ascii="Times New Roman" w:hAnsi="Times New Roman" w:cs="Times New Roman"/>
          <w:sz w:val="28"/>
          <w:szCs w:val="28"/>
        </w:rPr>
        <w:t xml:space="preserve">2014 </w:t>
      </w:r>
      <w:r w:rsidR="00586ADE" w:rsidRPr="00263C53">
        <w:rPr>
          <w:rFonts w:ascii="Times New Roman" w:hAnsi="Times New Roman" w:cs="Times New Roman"/>
          <w:sz w:val="28"/>
          <w:szCs w:val="28"/>
        </w:rPr>
        <w:t xml:space="preserve">г. </w:t>
      </w:r>
      <w:r w:rsidRPr="00263C53">
        <w:rPr>
          <w:rFonts w:ascii="Times New Roman" w:hAnsi="Times New Roman" w:cs="Times New Roman"/>
          <w:sz w:val="28"/>
          <w:szCs w:val="28"/>
        </w:rPr>
        <w:t>№ Ф09-58</w:t>
      </w:r>
      <w:r w:rsidR="00E25848" w:rsidRPr="00263C53">
        <w:rPr>
          <w:rFonts w:ascii="Times New Roman" w:hAnsi="Times New Roman" w:cs="Times New Roman"/>
          <w:sz w:val="28"/>
          <w:szCs w:val="28"/>
        </w:rPr>
        <w:t>80/14 по делу № А76-26407/2013.</w:t>
      </w:r>
    </w:p>
    <w:p w14:paraId="3138C4AE" w14:textId="77777777" w:rsidR="00D970D6" w:rsidRPr="00263C53" w:rsidRDefault="00D970D6" w:rsidP="00832C93">
      <w:pPr>
        <w:pStyle w:val="af2"/>
        <w:numPr>
          <w:ilvl w:val="0"/>
          <w:numId w:val="13"/>
        </w:numPr>
        <w:spacing w:line="420" w:lineRule="exact"/>
        <w:ind w:left="0" w:firstLine="709"/>
        <w:contextualSpacing w:val="0"/>
        <w:jc w:val="both"/>
        <w:rPr>
          <w:rFonts w:ascii="Times New Roman" w:hAnsi="Times New Roman" w:cs="Times New Roman"/>
          <w:sz w:val="28"/>
          <w:szCs w:val="28"/>
        </w:rPr>
      </w:pPr>
      <w:r w:rsidRPr="00263C53">
        <w:rPr>
          <w:rFonts w:ascii="Times New Roman" w:hAnsi="Times New Roman" w:cs="Times New Roman"/>
          <w:sz w:val="28"/>
          <w:szCs w:val="28"/>
        </w:rPr>
        <w:t xml:space="preserve">Постановление арбитражного суда Московского округа от </w:t>
      </w:r>
      <w:r w:rsidR="00586ADE" w:rsidRPr="00263C53">
        <w:rPr>
          <w:rFonts w:ascii="Times New Roman" w:hAnsi="Times New Roman" w:cs="Times New Roman"/>
          <w:sz w:val="28"/>
          <w:szCs w:val="28"/>
        </w:rPr>
        <w:t xml:space="preserve">5 мая </w:t>
      </w:r>
      <w:r w:rsidRPr="00263C53">
        <w:rPr>
          <w:rFonts w:ascii="Times New Roman" w:hAnsi="Times New Roman" w:cs="Times New Roman"/>
          <w:sz w:val="28"/>
          <w:szCs w:val="28"/>
        </w:rPr>
        <w:t xml:space="preserve">2016 </w:t>
      </w:r>
      <w:r w:rsidR="00586ADE" w:rsidRPr="00263C53">
        <w:rPr>
          <w:rFonts w:ascii="Times New Roman" w:hAnsi="Times New Roman" w:cs="Times New Roman"/>
          <w:sz w:val="28"/>
          <w:szCs w:val="28"/>
        </w:rPr>
        <w:t xml:space="preserve">г. </w:t>
      </w:r>
      <w:r w:rsidRPr="00263C53">
        <w:rPr>
          <w:rFonts w:ascii="Times New Roman" w:hAnsi="Times New Roman" w:cs="Times New Roman"/>
          <w:sz w:val="28"/>
          <w:szCs w:val="28"/>
        </w:rPr>
        <w:t>по делу № А40-210293/2014.</w:t>
      </w:r>
    </w:p>
    <w:p w14:paraId="69DE26F8" w14:textId="77777777" w:rsidR="006440AD" w:rsidRPr="00263C53" w:rsidRDefault="003D5ACF" w:rsidP="00832C93">
      <w:pPr>
        <w:pStyle w:val="af2"/>
        <w:numPr>
          <w:ilvl w:val="0"/>
          <w:numId w:val="15"/>
        </w:numPr>
        <w:spacing w:after="0" w:line="420" w:lineRule="exact"/>
        <w:ind w:left="0" w:firstLine="709"/>
        <w:contextualSpacing w:val="0"/>
        <w:jc w:val="both"/>
        <w:rPr>
          <w:rFonts w:ascii="Times New Roman" w:hAnsi="Times New Roman" w:cs="Times New Roman"/>
          <w:b/>
          <w:sz w:val="28"/>
          <w:szCs w:val="28"/>
        </w:rPr>
      </w:pPr>
      <w:r w:rsidRPr="00263C53">
        <w:rPr>
          <w:rFonts w:ascii="Times New Roman" w:hAnsi="Times New Roman" w:cs="Times New Roman"/>
          <w:b/>
          <w:sz w:val="28"/>
          <w:szCs w:val="28"/>
        </w:rPr>
        <w:t>Специальная литература</w:t>
      </w:r>
    </w:p>
    <w:p w14:paraId="0A89D72E" w14:textId="77777777" w:rsidR="00F12A88" w:rsidRPr="00263C53" w:rsidRDefault="00F000BE" w:rsidP="00832C93">
      <w:pPr>
        <w:pStyle w:val="af2"/>
        <w:numPr>
          <w:ilvl w:val="0"/>
          <w:numId w:val="13"/>
        </w:numPr>
        <w:spacing w:after="0" w:line="420" w:lineRule="exact"/>
        <w:ind w:left="0" w:firstLine="709"/>
        <w:jc w:val="both"/>
        <w:rPr>
          <w:rFonts w:ascii="Times New Roman" w:hAnsi="Times New Roman" w:cs="Times New Roman"/>
          <w:b/>
          <w:sz w:val="28"/>
          <w:szCs w:val="28"/>
        </w:rPr>
      </w:pPr>
      <w:proofErr w:type="spellStart"/>
      <w:r w:rsidRPr="00263C53">
        <w:rPr>
          <w:rFonts w:ascii="Times New Roman" w:hAnsi="Times New Roman" w:cs="Times New Roman"/>
          <w:sz w:val="28"/>
          <w:szCs w:val="28"/>
        </w:rPr>
        <w:t>Агарков</w:t>
      </w:r>
      <w:proofErr w:type="spellEnd"/>
      <w:r w:rsidR="004F77E7" w:rsidRPr="00263C53">
        <w:rPr>
          <w:rFonts w:ascii="Times New Roman" w:hAnsi="Times New Roman" w:cs="Times New Roman"/>
          <w:sz w:val="28"/>
          <w:szCs w:val="28"/>
        </w:rPr>
        <w:t>,</w:t>
      </w:r>
      <w:r w:rsidR="0050466E" w:rsidRPr="00263C53">
        <w:rPr>
          <w:rFonts w:ascii="Times New Roman" w:hAnsi="Times New Roman" w:cs="Times New Roman"/>
          <w:sz w:val="28"/>
          <w:szCs w:val="28"/>
        </w:rPr>
        <w:t xml:space="preserve"> М.</w:t>
      </w:r>
      <w:r w:rsidR="00593251" w:rsidRPr="00263C53">
        <w:rPr>
          <w:rFonts w:ascii="Times New Roman" w:hAnsi="Times New Roman" w:cs="Times New Roman"/>
          <w:sz w:val="28"/>
          <w:szCs w:val="28"/>
        </w:rPr>
        <w:t xml:space="preserve"> </w:t>
      </w:r>
      <w:r w:rsidRPr="00263C53">
        <w:rPr>
          <w:rFonts w:ascii="Times New Roman" w:hAnsi="Times New Roman" w:cs="Times New Roman"/>
          <w:sz w:val="28"/>
          <w:szCs w:val="28"/>
        </w:rPr>
        <w:t>М. Избранные труды по г</w:t>
      </w:r>
      <w:r w:rsidR="004F77E7" w:rsidRPr="00263C53">
        <w:rPr>
          <w:rFonts w:ascii="Times New Roman" w:hAnsi="Times New Roman" w:cs="Times New Roman"/>
          <w:sz w:val="28"/>
          <w:szCs w:val="28"/>
        </w:rPr>
        <w:t>ражданскому праву</w:t>
      </w:r>
      <w:proofErr w:type="gramStart"/>
      <w:r w:rsidR="002143CD" w:rsidRPr="00263C53">
        <w:rPr>
          <w:rFonts w:ascii="Times New Roman" w:hAnsi="Times New Roman" w:cs="Times New Roman"/>
          <w:sz w:val="28"/>
          <w:szCs w:val="28"/>
        </w:rPr>
        <w:t xml:space="preserve"> </w:t>
      </w:r>
      <w:r w:rsidR="004F77E7" w:rsidRPr="00263C53">
        <w:rPr>
          <w:rFonts w:ascii="Times New Roman" w:hAnsi="Times New Roman" w:cs="Times New Roman"/>
          <w:sz w:val="28"/>
          <w:szCs w:val="28"/>
        </w:rPr>
        <w:t>:</w:t>
      </w:r>
      <w:proofErr w:type="gramEnd"/>
      <w:r w:rsidR="004F77E7" w:rsidRPr="00263C53">
        <w:rPr>
          <w:rFonts w:ascii="Times New Roman" w:hAnsi="Times New Roman" w:cs="Times New Roman"/>
          <w:sz w:val="28"/>
          <w:szCs w:val="28"/>
        </w:rPr>
        <w:t xml:space="preserve"> в 2 т. Т. 2 </w:t>
      </w:r>
      <w:r w:rsidR="00BB5334" w:rsidRPr="00263C53">
        <w:rPr>
          <w:rFonts w:ascii="Times New Roman" w:hAnsi="Times New Roman" w:cs="Times New Roman"/>
          <w:sz w:val="28"/>
          <w:szCs w:val="28"/>
        </w:rPr>
        <w:t>/</w:t>
      </w:r>
      <w:r w:rsidR="004F77E7" w:rsidRPr="00263C53">
        <w:rPr>
          <w:rFonts w:ascii="Times New Roman" w:hAnsi="Times New Roman" w:cs="Times New Roman"/>
          <w:sz w:val="28"/>
          <w:szCs w:val="28"/>
        </w:rPr>
        <w:t xml:space="preserve"> </w:t>
      </w:r>
      <w:r w:rsidR="0050466E" w:rsidRPr="00263C53">
        <w:rPr>
          <w:rFonts w:ascii="Times New Roman" w:hAnsi="Times New Roman" w:cs="Times New Roman"/>
          <w:sz w:val="28"/>
          <w:szCs w:val="28"/>
        </w:rPr>
        <w:t>М.</w:t>
      </w:r>
      <w:r w:rsidR="00593251" w:rsidRPr="00263C53">
        <w:rPr>
          <w:rFonts w:ascii="Times New Roman" w:hAnsi="Times New Roman" w:cs="Times New Roman"/>
          <w:sz w:val="28"/>
          <w:szCs w:val="28"/>
        </w:rPr>
        <w:t xml:space="preserve"> </w:t>
      </w:r>
      <w:r w:rsidR="004F77E7" w:rsidRPr="00263C53">
        <w:rPr>
          <w:rFonts w:ascii="Times New Roman" w:hAnsi="Times New Roman" w:cs="Times New Roman"/>
          <w:sz w:val="28"/>
          <w:szCs w:val="28"/>
        </w:rPr>
        <w:t xml:space="preserve">М. </w:t>
      </w:r>
      <w:proofErr w:type="spellStart"/>
      <w:r w:rsidRPr="00263C53">
        <w:rPr>
          <w:rFonts w:ascii="Times New Roman" w:hAnsi="Times New Roman" w:cs="Times New Roman"/>
          <w:sz w:val="28"/>
          <w:szCs w:val="28"/>
        </w:rPr>
        <w:t>Агарков</w:t>
      </w:r>
      <w:proofErr w:type="spellEnd"/>
      <w:r w:rsidR="00C55397" w:rsidRPr="00263C53">
        <w:rPr>
          <w:rFonts w:ascii="Times New Roman" w:hAnsi="Times New Roman" w:cs="Times New Roman"/>
          <w:sz w:val="28"/>
          <w:szCs w:val="28"/>
        </w:rPr>
        <w:t xml:space="preserve">. </w:t>
      </w:r>
      <w:r w:rsidR="009649D2" w:rsidRPr="00263C53">
        <w:rPr>
          <w:rFonts w:ascii="Times New Roman" w:hAnsi="Times New Roman" w:cs="Times New Roman"/>
          <w:sz w:val="28"/>
          <w:szCs w:val="28"/>
        </w:rPr>
        <w:t xml:space="preserve">– </w:t>
      </w:r>
      <w:r w:rsidR="004F77E7" w:rsidRPr="00263C53">
        <w:rPr>
          <w:rFonts w:ascii="Times New Roman" w:hAnsi="Times New Roman" w:cs="Times New Roman"/>
          <w:sz w:val="28"/>
          <w:szCs w:val="28"/>
        </w:rPr>
        <w:t>М.</w:t>
      </w:r>
      <w:proofErr w:type="gramStart"/>
      <w:r w:rsidR="004F77E7" w:rsidRPr="00263C53">
        <w:rPr>
          <w:rFonts w:ascii="Times New Roman" w:hAnsi="Times New Roman" w:cs="Times New Roman"/>
          <w:sz w:val="28"/>
          <w:szCs w:val="28"/>
        </w:rPr>
        <w:t xml:space="preserve"> :</w:t>
      </w:r>
      <w:proofErr w:type="gramEnd"/>
      <w:r w:rsidR="009649D2" w:rsidRPr="00263C53">
        <w:rPr>
          <w:rFonts w:ascii="Times New Roman" w:hAnsi="Times New Roman" w:cs="Times New Roman"/>
          <w:sz w:val="28"/>
          <w:szCs w:val="28"/>
        </w:rPr>
        <w:t xml:space="preserve"> </w:t>
      </w:r>
      <w:r w:rsidR="00C55397" w:rsidRPr="00263C53">
        <w:rPr>
          <w:rFonts w:ascii="Times New Roman" w:hAnsi="Times New Roman" w:cs="Times New Roman"/>
          <w:sz w:val="28"/>
          <w:szCs w:val="28"/>
        </w:rPr>
        <w:t xml:space="preserve">Центр </w:t>
      </w:r>
      <w:proofErr w:type="spellStart"/>
      <w:r w:rsidR="00C55397" w:rsidRPr="00263C53">
        <w:rPr>
          <w:rFonts w:ascii="Times New Roman" w:hAnsi="Times New Roman" w:cs="Times New Roman"/>
          <w:sz w:val="28"/>
          <w:szCs w:val="28"/>
        </w:rPr>
        <w:t>ЮрИнфоР</w:t>
      </w:r>
      <w:proofErr w:type="spellEnd"/>
      <w:r w:rsidR="00C55397" w:rsidRPr="00263C53">
        <w:rPr>
          <w:rFonts w:ascii="Times New Roman" w:hAnsi="Times New Roman" w:cs="Times New Roman"/>
          <w:sz w:val="28"/>
          <w:szCs w:val="28"/>
        </w:rPr>
        <w:t>, 2002</w:t>
      </w:r>
      <w:r w:rsidR="004F77E7" w:rsidRPr="00263C53">
        <w:rPr>
          <w:rFonts w:ascii="Times New Roman" w:hAnsi="Times New Roman" w:cs="Times New Roman"/>
          <w:sz w:val="28"/>
          <w:szCs w:val="28"/>
        </w:rPr>
        <w:t>.</w:t>
      </w:r>
      <w:r w:rsidR="00C55397" w:rsidRPr="00263C53">
        <w:rPr>
          <w:rFonts w:ascii="Times New Roman" w:hAnsi="Times New Roman" w:cs="Times New Roman"/>
          <w:sz w:val="28"/>
          <w:szCs w:val="28"/>
        </w:rPr>
        <w:t xml:space="preserve"> </w:t>
      </w:r>
      <w:r w:rsidR="002143CD" w:rsidRPr="00263C53">
        <w:rPr>
          <w:rFonts w:ascii="Times New Roman" w:hAnsi="Times New Roman" w:cs="Times New Roman"/>
          <w:sz w:val="28"/>
          <w:szCs w:val="28"/>
        </w:rPr>
        <w:t xml:space="preserve">– </w:t>
      </w:r>
      <w:r w:rsidR="00C55397" w:rsidRPr="00263C53">
        <w:rPr>
          <w:rFonts w:ascii="Times New Roman" w:hAnsi="Times New Roman" w:cs="Times New Roman"/>
          <w:sz w:val="28"/>
          <w:szCs w:val="28"/>
        </w:rPr>
        <w:t>452 с</w:t>
      </w:r>
      <w:r w:rsidR="002143CD" w:rsidRPr="00263C53">
        <w:rPr>
          <w:rFonts w:ascii="Times New Roman" w:hAnsi="Times New Roman" w:cs="Times New Roman"/>
          <w:sz w:val="28"/>
          <w:szCs w:val="28"/>
        </w:rPr>
        <w:t>.</w:t>
      </w:r>
    </w:p>
    <w:p w14:paraId="6510C671" w14:textId="77777777" w:rsidR="005E7773" w:rsidRPr="00263C53" w:rsidRDefault="00BB5334" w:rsidP="00832C93">
      <w:pPr>
        <w:pStyle w:val="af2"/>
        <w:numPr>
          <w:ilvl w:val="0"/>
          <w:numId w:val="13"/>
        </w:numPr>
        <w:spacing w:after="0" w:line="420" w:lineRule="exact"/>
        <w:ind w:left="0" w:firstLine="709"/>
        <w:jc w:val="both"/>
        <w:rPr>
          <w:rFonts w:ascii="Times New Roman" w:hAnsi="Times New Roman" w:cs="Times New Roman"/>
          <w:b/>
          <w:sz w:val="28"/>
          <w:szCs w:val="28"/>
        </w:rPr>
      </w:pPr>
      <w:r w:rsidRPr="00263C53">
        <w:rPr>
          <w:rFonts w:ascii="Times New Roman" w:hAnsi="Times New Roman" w:cs="Times New Roman"/>
          <w:sz w:val="28"/>
          <w:szCs w:val="28"/>
        </w:rPr>
        <w:t>Алексеев</w:t>
      </w:r>
      <w:r w:rsidR="00593251" w:rsidRPr="00263C53">
        <w:rPr>
          <w:rFonts w:ascii="Times New Roman" w:hAnsi="Times New Roman" w:cs="Times New Roman"/>
          <w:sz w:val="28"/>
          <w:szCs w:val="28"/>
        </w:rPr>
        <w:t>,</w:t>
      </w:r>
      <w:r w:rsidRPr="00263C53">
        <w:rPr>
          <w:rFonts w:ascii="Times New Roman" w:hAnsi="Times New Roman" w:cs="Times New Roman"/>
          <w:sz w:val="28"/>
          <w:szCs w:val="28"/>
        </w:rPr>
        <w:t xml:space="preserve"> С. С. Односторонние сделки в механизме гражданско-правового регулирования </w:t>
      </w:r>
      <w:r w:rsidR="00593251" w:rsidRPr="00263C53">
        <w:rPr>
          <w:rFonts w:ascii="Times New Roman" w:hAnsi="Times New Roman" w:cs="Times New Roman"/>
          <w:sz w:val="28"/>
          <w:szCs w:val="28"/>
        </w:rPr>
        <w:t xml:space="preserve">/ </w:t>
      </w:r>
      <w:r w:rsidR="005E7773" w:rsidRPr="00263C53">
        <w:rPr>
          <w:rFonts w:ascii="Times New Roman" w:hAnsi="Times New Roman" w:cs="Times New Roman"/>
          <w:sz w:val="28"/>
          <w:szCs w:val="28"/>
        </w:rPr>
        <w:t>С. С. Алексеев</w:t>
      </w:r>
      <w:r w:rsidR="00593251" w:rsidRPr="00263C53">
        <w:rPr>
          <w:rFonts w:ascii="Times New Roman" w:hAnsi="Times New Roman" w:cs="Times New Roman"/>
          <w:sz w:val="28"/>
          <w:szCs w:val="28"/>
        </w:rPr>
        <w:t xml:space="preserve"> </w:t>
      </w:r>
      <w:r w:rsidRPr="00263C53">
        <w:rPr>
          <w:rFonts w:ascii="Times New Roman" w:hAnsi="Times New Roman" w:cs="Times New Roman"/>
          <w:sz w:val="28"/>
          <w:szCs w:val="28"/>
        </w:rPr>
        <w:t>// Антология уральской цивилистики, 1925</w:t>
      </w:r>
      <w:r w:rsidR="00E60D89" w:rsidRPr="00263C53">
        <w:rPr>
          <w:rFonts w:ascii="Times New Roman" w:hAnsi="Times New Roman" w:cs="Times New Roman"/>
          <w:sz w:val="28"/>
          <w:szCs w:val="28"/>
        </w:rPr>
        <w:t>–</w:t>
      </w:r>
      <w:r w:rsidRPr="00263C53">
        <w:rPr>
          <w:rFonts w:ascii="Times New Roman" w:hAnsi="Times New Roman" w:cs="Times New Roman"/>
          <w:sz w:val="28"/>
          <w:szCs w:val="28"/>
        </w:rPr>
        <w:t xml:space="preserve">1989. </w:t>
      </w:r>
      <w:r w:rsidR="005E7773" w:rsidRPr="00263C53">
        <w:rPr>
          <w:rFonts w:ascii="Times New Roman" w:hAnsi="Times New Roman" w:cs="Times New Roman"/>
          <w:sz w:val="28"/>
          <w:szCs w:val="28"/>
        </w:rPr>
        <w:t>– М.</w:t>
      </w:r>
      <w:proofErr w:type="gramStart"/>
      <w:r w:rsidR="005E7773" w:rsidRPr="00263C53">
        <w:rPr>
          <w:rFonts w:ascii="Times New Roman" w:hAnsi="Times New Roman" w:cs="Times New Roman"/>
          <w:sz w:val="28"/>
          <w:szCs w:val="28"/>
        </w:rPr>
        <w:t xml:space="preserve"> :</w:t>
      </w:r>
      <w:proofErr w:type="gramEnd"/>
      <w:r w:rsidR="005E7773" w:rsidRPr="00263C53">
        <w:rPr>
          <w:rFonts w:ascii="Times New Roman" w:hAnsi="Times New Roman" w:cs="Times New Roman"/>
          <w:sz w:val="28"/>
          <w:szCs w:val="28"/>
        </w:rPr>
        <w:t xml:space="preserve"> Статут, </w:t>
      </w:r>
      <w:r w:rsidRPr="00263C53">
        <w:rPr>
          <w:rFonts w:ascii="Times New Roman" w:hAnsi="Times New Roman" w:cs="Times New Roman"/>
          <w:sz w:val="28"/>
          <w:szCs w:val="28"/>
        </w:rPr>
        <w:t xml:space="preserve">2001. </w:t>
      </w:r>
      <w:r w:rsidR="00FE7198" w:rsidRPr="00263C53">
        <w:rPr>
          <w:rFonts w:ascii="Times New Roman" w:hAnsi="Times New Roman" w:cs="Times New Roman"/>
          <w:sz w:val="28"/>
          <w:szCs w:val="28"/>
        </w:rPr>
        <w:t xml:space="preserve">– С. </w:t>
      </w:r>
      <w:r w:rsidR="006F4A11" w:rsidRPr="00263C53">
        <w:rPr>
          <w:rFonts w:ascii="Times New Roman" w:hAnsi="Times New Roman" w:cs="Times New Roman"/>
          <w:sz w:val="28"/>
          <w:szCs w:val="28"/>
        </w:rPr>
        <w:t>54</w:t>
      </w:r>
      <w:r w:rsidR="005E7773" w:rsidRPr="00263C53">
        <w:rPr>
          <w:rFonts w:ascii="Times New Roman" w:hAnsi="Times New Roman" w:cs="Times New Roman"/>
          <w:sz w:val="28"/>
          <w:szCs w:val="28"/>
        </w:rPr>
        <w:t>–68.</w:t>
      </w:r>
    </w:p>
    <w:p w14:paraId="4F99C8DF" w14:textId="77777777" w:rsidR="00530F54" w:rsidRPr="00263C53" w:rsidRDefault="009F23A2" w:rsidP="00832C93">
      <w:pPr>
        <w:pStyle w:val="af2"/>
        <w:numPr>
          <w:ilvl w:val="0"/>
          <w:numId w:val="13"/>
        </w:numPr>
        <w:spacing w:after="0" w:line="420" w:lineRule="exact"/>
        <w:ind w:left="0" w:firstLine="709"/>
        <w:jc w:val="both"/>
        <w:rPr>
          <w:rFonts w:ascii="Times New Roman" w:hAnsi="Times New Roman" w:cs="Times New Roman"/>
          <w:b/>
          <w:sz w:val="28"/>
          <w:szCs w:val="28"/>
        </w:rPr>
      </w:pPr>
      <w:r w:rsidRPr="00263C53">
        <w:rPr>
          <w:rFonts w:ascii="Times New Roman" w:hAnsi="Times New Roman" w:cs="Times New Roman"/>
          <w:sz w:val="28"/>
          <w:szCs w:val="28"/>
        </w:rPr>
        <w:t>Анненков</w:t>
      </w:r>
      <w:r w:rsidR="00530F54" w:rsidRPr="00263C53">
        <w:rPr>
          <w:rFonts w:ascii="Times New Roman" w:hAnsi="Times New Roman" w:cs="Times New Roman"/>
          <w:sz w:val="28"/>
          <w:szCs w:val="28"/>
        </w:rPr>
        <w:t>,</w:t>
      </w:r>
      <w:r w:rsidRPr="00263C53">
        <w:rPr>
          <w:rFonts w:ascii="Times New Roman" w:hAnsi="Times New Roman" w:cs="Times New Roman"/>
          <w:sz w:val="28"/>
          <w:szCs w:val="28"/>
        </w:rPr>
        <w:t xml:space="preserve"> К. Система русского г</w:t>
      </w:r>
      <w:r w:rsidR="00D80065" w:rsidRPr="00263C53">
        <w:rPr>
          <w:rFonts w:ascii="Times New Roman" w:hAnsi="Times New Roman" w:cs="Times New Roman"/>
          <w:sz w:val="28"/>
          <w:szCs w:val="28"/>
        </w:rPr>
        <w:t>ражданского права</w:t>
      </w:r>
      <w:proofErr w:type="gramStart"/>
      <w:r w:rsidR="00D80065" w:rsidRPr="00263C53">
        <w:rPr>
          <w:rFonts w:ascii="Times New Roman" w:hAnsi="Times New Roman" w:cs="Times New Roman"/>
          <w:sz w:val="28"/>
          <w:szCs w:val="28"/>
        </w:rPr>
        <w:t xml:space="preserve"> :</w:t>
      </w:r>
      <w:proofErr w:type="gramEnd"/>
      <w:r w:rsidR="00D80065" w:rsidRPr="00263C53">
        <w:rPr>
          <w:rFonts w:ascii="Times New Roman" w:hAnsi="Times New Roman" w:cs="Times New Roman"/>
          <w:sz w:val="28"/>
          <w:szCs w:val="28"/>
        </w:rPr>
        <w:t xml:space="preserve"> в 6 т. Т. 3.</w:t>
      </w:r>
      <w:r w:rsidRPr="00263C53">
        <w:rPr>
          <w:rFonts w:ascii="Times New Roman" w:hAnsi="Times New Roman" w:cs="Times New Roman"/>
          <w:sz w:val="28"/>
          <w:szCs w:val="28"/>
        </w:rPr>
        <w:t xml:space="preserve"> Права Обязательственные /</w:t>
      </w:r>
      <w:r w:rsidR="00530F54" w:rsidRPr="00263C53">
        <w:rPr>
          <w:rFonts w:ascii="Times New Roman" w:hAnsi="Times New Roman" w:cs="Times New Roman"/>
          <w:sz w:val="28"/>
          <w:szCs w:val="28"/>
        </w:rPr>
        <w:t xml:space="preserve"> К. Анненков.</w:t>
      </w:r>
      <w:r w:rsidR="000A7029" w:rsidRPr="00263C53">
        <w:rPr>
          <w:rFonts w:ascii="Times New Roman" w:hAnsi="Times New Roman" w:cs="Times New Roman"/>
          <w:sz w:val="28"/>
          <w:szCs w:val="28"/>
        </w:rPr>
        <w:t xml:space="preserve"> – 2-е изд., пересмотр. и доп. – </w:t>
      </w:r>
      <w:r w:rsidRPr="00263C53">
        <w:rPr>
          <w:rFonts w:ascii="Times New Roman" w:hAnsi="Times New Roman" w:cs="Times New Roman"/>
          <w:sz w:val="28"/>
          <w:szCs w:val="28"/>
        </w:rPr>
        <w:t>СПб</w:t>
      </w:r>
      <w:proofErr w:type="gramStart"/>
      <w:r w:rsidRPr="00263C53">
        <w:rPr>
          <w:rFonts w:ascii="Times New Roman" w:hAnsi="Times New Roman" w:cs="Times New Roman"/>
          <w:sz w:val="28"/>
          <w:szCs w:val="28"/>
        </w:rPr>
        <w:t>.</w:t>
      </w:r>
      <w:r w:rsidR="00F316F2" w:rsidRPr="00263C53">
        <w:rPr>
          <w:rFonts w:ascii="Times New Roman" w:hAnsi="Times New Roman" w:cs="Times New Roman"/>
          <w:sz w:val="28"/>
          <w:szCs w:val="28"/>
        </w:rPr>
        <w:t xml:space="preserve"> </w:t>
      </w:r>
      <w:r w:rsidR="000A7029" w:rsidRPr="00263C53">
        <w:rPr>
          <w:rFonts w:ascii="Times New Roman" w:hAnsi="Times New Roman" w:cs="Times New Roman"/>
          <w:sz w:val="28"/>
          <w:szCs w:val="28"/>
        </w:rPr>
        <w:t>:</w:t>
      </w:r>
      <w:r w:rsidR="00F316F2" w:rsidRPr="00263C53">
        <w:rPr>
          <w:rFonts w:ascii="Times New Roman" w:hAnsi="Times New Roman" w:cs="Times New Roman"/>
          <w:sz w:val="28"/>
          <w:szCs w:val="28"/>
        </w:rPr>
        <w:t xml:space="preserve"> </w:t>
      </w:r>
      <w:proofErr w:type="gramEnd"/>
      <w:r w:rsidR="000A7029" w:rsidRPr="00263C53">
        <w:rPr>
          <w:rFonts w:ascii="Times New Roman" w:hAnsi="Times New Roman" w:cs="Times New Roman"/>
          <w:sz w:val="28"/>
          <w:szCs w:val="28"/>
        </w:rPr>
        <w:t>Типография М. М. Стасюлевича,</w:t>
      </w:r>
      <w:r w:rsidR="00F316F2" w:rsidRPr="00263C53">
        <w:rPr>
          <w:rFonts w:ascii="Times New Roman" w:hAnsi="Times New Roman" w:cs="Times New Roman"/>
          <w:sz w:val="28"/>
          <w:szCs w:val="28"/>
        </w:rPr>
        <w:t xml:space="preserve"> </w:t>
      </w:r>
      <w:r w:rsidR="000A7029" w:rsidRPr="00263C53">
        <w:rPr>
          <w:rFonts w:ascii="Times New Roman" w:hAnsi="Times New Roman" w:cs="Times New Roman"/>
          <w:sz w:val="28"/>
          <w:szCs w:val="28"/>
        </w:rPr>
        <w:t xml:space="preserve">1901. </w:t>
      </w:r>
      <w:r w:rsidR="00F316F2" w:rsidRPr="00263C53">
        <w:rPr>
          <w:rFonts w:ascii="Times New Roman" w:hAnsi="Times New Roman" w:cs="Times New Roman"/>
          <w:sz w:val="28"/>
          <w:szCs w:val="28"/>
        </w:rPr>
        <w:t xml:space="preserve">– </w:t>
      </w:r>
      <w:r w:rsidR="000A7029" w:rsidRPr="00263C53">
        <w:rPr>
          <w:rFonts w:ascii="Times New Roman" w:hAnsi="Times New Roman" w:cs="Times New Roman"/>
          <w:sz w:val="28"/>
          <w:szCs w:val="28"/>
        </w:rPr>
        <w:t>491 с</w:t>
      </w:r>
      <w:r w:rsidR="00F316F2" w:rsidRPr="00263C53">
        <w:rPr>
          <w:rFonts w:ascii="Times New Roman" w:hAnsi="Times New Roman" w:cs="Times New Roman"/>
          <w:sz w:val="28"/>
          <w:szCs w:val="28"/>
        </w:rPr>
        <w:t>.</w:t>
      </w:r>
    </w:p>
    <w:p w14:paraId="59BBFB76" w14:textId="77777777" w:rsidR="000207F4" w:rsidRPr="00263C53" w:rsidRDefault="009661CC" w:rsidP="00832C93">
      <w:pPr>
        <w:pStyle w:val="af2"/>
        <w:numPr>
          <w:ilvl w:val="0"/>
          <w:numId w:val="13"/>
        </w:numPr>
        <w:spacing w:after="0" w:line="420" w:lineRule="exact"/>
        <w:ind w:left="0" w:firstLine="709"/>
        <w:jc w:val="both"/>
        <w:rPr>
          <w:rFonts w:ascii="Times New Roman" w:hAnsi="Times New Roman" w:cs="Times New Roman"/>
          <w:b/>
          <w:sz w:val="28"/>
          <w:szCs w:val="28"/>
        </w:rPr>
      </w:pPr>
      <w:r w:rsidRPr="00263C53">
        <w:rPr>
          <w:rFonts w:ascii="Times New Roman" w:hAnsi="Times New Roman" w:cs="Times New Roman"/>
          <w:sz w:val="28"/>
          <w:szCs w:val="28"/>
        </w:rPr>
        <w:t>Байбак</w:t>
      </w:r>
      <w:r w:rsidR="00777AFD" w:rsidRPr="00263C53">
        <w:rPr>
          <w:rFonts w:ascii="Times New Roman" w:hAnsi="Times New Roman" w:cs="Times New Roman"/>
          <w:sz w:val="28"/>
          <w:szCs w:val="28"/>
        </w:rPr>
        <w:t>,</w:t>
      </w:r>
      <w:r w:rsidRPr="00263C53">
        <w:rPr>
          <w:rFonts w:ascii="Times New Roman" w:hAnsi="Times New Roman" w:cs="Times New Roman"/>
          <w:sz w:val="28"/>
          <w:szCs w:val="28"/>
        </w:rPr>
        <w:t xml:space="preserve"> В. В. Обязательственное требование как объект гражданского оборо</w:t>
      </w:r>
      <w:r w:rsidR="00777AFD" w:rsidRPr="00263C53">
        <w:rPr>
          <w:rFonts w:ascii="Times New Roman" w:hAnsi="Times New Roman" w:cs="Times New Roman"/>
          <w:sz w:val="28"/>
          <w:szCs w:val="28"/>
        </w:rPr>
        <w:t>та / В. В. Байбак</w:t>
      </w:r>
      <w:r w:rsidR="004E6414" w:rsidRPr="00263C53">
        <w:rPr>
          <w:rFonts w:ascii="Times New Roman" w:hAnsi="Times New Roman" w:cs="Times New Roman"/>
          <w:sz w:val="28"/>
          <w:szCs w:val="28"/>
        </w:rPr>
        <w:t>. –</w:t>
      </w:r>
      <w:r w:rsidR="002C4C04" w:rsidRPr="00263C53">
        <w:rPr>
          <w:rFonts w:ascii="Times New Roman" w:hAnsi="Times New Roman" w:cs="Times New Roman"/>
          <w:sz w:val="28"/>
          <w:szCs w:val="28"/>
        </w:rPr>
        <w:t xml:space="preserve"> М.</w:t>
      </w:r>
      <w:proofErr w:type="gramStart"/>
      <w:r w:rsidR="004E6414" w:rsidRPr="00263C53">
        <w:rPr>
          <w:rFonts w:ascii="Times New Roman" w:hAnsi="Times New Roman" w:cs="Times New Roman"/>
          <w:sz w:val="28"/>
          <w:szCs w:val="28"/>
        </w:rPr>
        <w:t xml:space="preserve"> :</w:t>
      </w:r>
      <w:proofErr w:type="gramEnd"/>
      <w:r w:rsidR="004E6414" w:rsidRPr="00263C53">
        <w:rPr>
          <w:rFonts w:ascii="Times New Roman" w:hAnsi="Times New Roman" w:cs="Times New Roman"/>
          <w:sz w:val="28"/>
          <w:szCs w:val="28"/>
        </w:rPr>
        <w:t xml:space="preserve"> Статут</w:t>
      </w:r>
      <w:r w:rsidR="002C4C04" w:rsidRPr="00263C53">
        <w:rPr>
          <w:rFonts w:ascii="Times New Roman" w:hAnsi="Times New Roman" w:cs="Times New Roman"/>
          <w:sz w:val="28"/>
          <w:szCs w:val="28"/>
        </w:rPr>
        <w:t>, 2005</w:t>
      </w:r>
      <w:r w:rsidR="004E6414" w:rsidRPr="00263C53">
        <w:rPr>
          <w:rFonts w:ascii="Times New Roman" w:hAnsi="Times New Roman" w:cs="Times New Roman"/>
          <w:sz w:val="28"/>
          <w:szCs w:val="28"/>
        </w:rPr>
        <w:t>. – 222 с.</w:t>
      </w:r>
    </w:p>
    <w:p w14:paraId="1BAABFA7" w14:textId="77777777" w:rsidR="00F12A88" w:rsidRPr="00263C53" w:rsidRDefault="002C4C04" w:rsidP="00832C93">
      <w:pPr>
        <w:pStyle w:val="af2"/>
        <w:numPr>
          <w:ilvl w:val="0"/>
          <w:numId w:val="13"/>
        </w:numPr>
        <w:spacing w:after="0" w:line="420" w:lineRule="exact"/>
        <w:ind w:left="0" w:firstLine="709"/>
        <w:jc w:val="both"/>
        <w:rPr>
          <w:rFonts w:ascii="Times New Roman" w:hAnsi="Times New Roman" w:cs="Times New Roman"/>
          <w:b/>
          <w:sz w:val="28"/>
          <w:szCs w:val="28"/>
        </w:rPr>
      </w:pPr>
      <w:r w:rsidRPr="00263C53">
        <w:rPr>
          <w:rFonts w:ascii="Times New Roman" w:hAnsi="Times New Roman" w:cs="Times New Roman"/>
          <w:sz w:val="28"/>
          <w:szCs w:val="28"/>
        </w:rPr>
        <w:t>Белов</w:t>
      </w:r>
      <w:r w:rsidR="00EC4F4F" w:rsidRPr="00263C53">
        <w:rPr>
          <w:rFonts w:ascii="Times New Roman" w:hAnsi="Times New Roman" w:cs="Times New Roman"/>
          <w:sz w:val="28"/>
          <w:szCs w:val="28"/>
        </w:rPr>
        <w:t>,</w:t>
      </w:r>
      <w:r w:rsidRPr="00263C53">
        <w:rPr>
          <w:rFonts w:ascii="Times New Roman" w:hAnsi="Times New Roman" w:cs="Times New Roman"/>
          <w:sz w:val="28"/>
          <w:szCs w:val="28"/>
        </w:rPr>
        <w:t xml:space="preserve"> В. А. Изменения и дополнения положений Гражданского кодекса РФ о перемене лиц в обязательстве (общий обзор и комментарий) [Электронный ресурс] </w:t>
      </w:r>
      <w:r w:rsidR="00EC4F4F" w:rsidRPr="00263C53">
        <w:rPr>
          <w:rFonts w:ascii="Times New Roman" w:hAnsi="Times New Roman" w:cs="Times New Roman"/>
          <w:sz w:val="28"/>
          <w:szCs w:val="28"/>
        </w:rPr>
        <w:t xml:space="preserve">/ В. А. Белов </w:t>
      </w:r>
      <w:r w:rsidRPr="00263C53">
        <w:rPr>
          <w:rFonts w:ascii="Times New Roman" w:hAnsi="Times New Roman" w:cs="Times New Roman"/>
          <w:sz w:val="28"/>
          <w:szCs w:val="28"/>
        </w:rPr>
        <w:t xml:space="preserve">// Закон. </w:t>
      </w:r>
      <w:r w:rsidR="000207F4" w:rsidRPr="00263C53">
        <w:rPr>
          <w:rFonts w:ascii="Times New Roman" w:hAnsi="Times New Roman" w:cs="Times New Roman"/>
          <w:sz w:val="28"/>
          <w:szCs w:val="28"/>
        </w:rPr>
        <w:t xml:space="preserve">– </w:t>
      </w:r>
      <w:r w:rsidRPr="00263C53">
        <w:rPr>
          <w:rFonts w:ascii="Times New Roman" w:hAnsi="Times New Roman" w:cs="Times New Roman"/>
          <w:sz w:val="28"/>
          <w:szCs w:val="28"/>
        </w:rPr>
        <w:t xml:space="preserve">2014. </w:t>
      </w:r>
      <w:r w:rsidR="000207F4" w:rsidRPr="00263C53">
        <w:rPr>
          <w:rFonts w:ascii="Times New Roman" w:hAnsi="Times New Roman" w:cs="Times New Roman"/>
          <w:sz w:val="28"/>
          <w:szCs w:val="28"/>
        </w:rPr>
        <w:t xml:space="preserve">– </w:t>
      </w:r>
      <w:r w:rsidR="0025362A" w:rsidRPr="00263C53">
        <w:rPr>
          <w:rFonts w:ascii="Times New Roman" w:hAnsi="Times New Roman" w:cs="Times New Roman"/>
          <w:sz w:val="28"/>
          <w:szCs w:val="28"/>
        </w:rPr>
        <w:t xml:space="preserve">№ 9. – </w:t>
      </w:r>
      <w:r w:rsidR="000207F4" w:rsidRPr="00263C53">
        <w:rPr>
          <w:rFonts w:ascii="Times New Roman" w:hAnsi="Times New Roman" w:cs="Times New Roman"/>
          <w:sz w:val="28"/>
          <w:szCs w:val="28"/>
        </w:rPr>
        <w:t>С. 112–127</w:t>
      </w:r>
      <w:r w:rsidR="0025362A" w:rsidRPr="00263C53">
        <w:rPr>
          <w:rFonts w:ascii="Times New Roman" w:hAnsi="Times New Roman" w:cs="Times New Roman"/>
          <w:sz w:val="28"/>
          <w:szCs w:val="28"/>
        </w:rPr>
        <w:t xml:space="preserve">. </w:t>
      </w:r>
      <w:r w:rsidR="000207F4" w:rsidRPr="00263C53">
        <w:rPr>
          <w:rFonts w:ascii="Times New Roman" w:hAnsi="Times New Roman" w:cs="Times New Roman"/>
          <w:sz w:val="28"/>
          <w:szCs w:val="28"/>
        </w:rPr>
        <w:t>– СПС «</w:t>
      </w:r>
      <w:proofErr w:type="spellStart"/>
      <w:r w:rsidR="000207F4" w:rsidRPr="00263C53">
        <w:rPr>
          <w:rFonts w:ascii="Times New Roman" w:hAnsi="Times New Roman" w:cs="Times New Roman"/>
          <w:sz w:val="28"/>
          <w:szCs w:val="28"/>
        </w:rPr>
        <w:t>КонсультантПлюс</w:t>
      </w:r>
      <w:proofErr w:type="spellEnd"/>
      <w:r w:rsidR="000207F4" w:rsidRPr="00263C53">
        <w:rPr>
          <w:rFonts w:ascii="Times New Roman" w:hAnsi="Times New Roman" w:cs="Times New Roman"/>
          <w:sz w:val="28"/>
          <w:szCs w:val="28"/>
        </w:rPr>
        <w:t>».</w:t>
      </w:r>
    </w:p>
    <w:p w14:paraId="00871EB9" w14:textId="77777777" w:rsidR="0033145E" w:rsidRPr="00263C53" w:rsidRDefault="00F000BE" w:rsidP="00832C93">
      <w:pPr>
        <w:pStyle w:val="af2"/>
        <w:numPr>
          <w:ilvl w:val="0"/>
          <w:numId w:val="13"/>
        </w:numPr>
        <w:spacing w:after="0" w:line="420" w:lineRule="exact"/>
        <w:ind w:left="0" w:firstLine="709"/>
        <w:jc w:val="both"/>
        <w:rPr>
          <w:rFonts w:ascii="Times New Roman" w:hAnsi="Times New Roman" w:cs="Times New Roman"/>
          <w:b/>
          <w:sz w:val="28"/>
          <w:szCs w:val="28"/>
        </w:rPr>
      </w:pPr>
      <w:r w:rsidRPr="00263C53">
        <w:rPr>
          <w:rFonts w:ascii="Times New Roman" w:hAnsi="Times New Roman" w:cs="Times New Roman"/>
          <w:sz w:val="28"/>
          <w:szCs w:val="28"/>
        </w:rPr>
        <w:t>Белов</w:t>
      </w:r>
      <w:r w:rsidR="00DF3D37" w:rsidRPr="00263C53">
        <w:rPr>
          <w:rFonts w:ascii="Times New Roman" w:hAnsi="Times New Roman" w:cs="Times New Roman"/>
          <w:sz w:val="28"/>
          <w:szCs w:val="28"/>
        </w:rPr>
        <w:t>,</w:t>
      </w:r>
      <w:r w:rsidRPr="00263C53">
        <w:rPr>
          <w:rFonts w:ascii="Times New Roman" w:hAnsi="Times New Roman" w:cs="Times New Roman"/>
          <w:sz w:val="28"/>
          <w:szCs w:val="28"/>
        </w:rPr>
        <w:t xml:space="preserve"> В. А. Сингулярное правопре</w:t>
      </w:r>
      <w:r w:rsidR="000F6FDC" w:rsidRPr="00263C53">
        <w:rPr>
          <w:rFonts w:ascii="Times New Roman" w:hAnsi="Times New Roman" w:cs="Times New Roman"/>
          <w:sz w:val="28"/>
          <w:szCs w:val="28"/>
        </w:rPr>
        <w:t>емство в обязательстве</w:t>
      </w:r>
      <w:proofErr w:type="gramStart"/>
      <w:r w:rsidR="00D80065" w:rsidRPr="00263C53">
        <w:rPr>
          <w:rFonts w:ascii="Times New Roman" w:hAnsi="Times New Roman" w:cs="Times New Roman"/>
          <w:sz w:val="28"/>
          <w:szCs w:val="28"/>
        </w:rPr>
        <w:t xml:space="preserve"> </w:t>
      </w:r>
      <w:r w:rsidR="000F6FDC" w:rsidRPr="00263C53">
        <w:rPr>
          <w:rFonts w:ascii="Times New Roman" w:hAnsi="Times New Roman" w:cs="Times New Roman"/>
          <w:sz w:val="28"/>
          <w:szCs w:val="28"/>
        </w:rPr>
        <w:t>:</w:t>
      </w:r>
      <w:proofErr w:type="gramEnd"/>
      <w:r w:rsidR="000F6FDC" w:rsidRPr="00263C53">
        <w:rPr>
          <w:rFonts w:ascii="Times New Roman" w:hAnsi="Times New Roman" w:cs="Times New Roman"/>
          <w:sz w:val="28"/>
          <w:szCs w:val="28"/>
        </w:rPr>
        <w:t xml:space="preserve"> о</w:t>
      </w:r>
      <w:r w:rsidRPr="00263C53">
        <w:rPr>
          <w:rFonts w:ascii="Times New Roman" w:hAnsi="Times New Roman" w:cs="Times New Roman"/>
          <w:sz w:val="28"/>
          <w:szCs w:val="28"/>
        </w:rPr>
        <w:t>пыт исторического исследования, теоретической и догматической конструкции и обобщен</w:t>
      </w:r>
      <w:r w:rsidR="00DF3D37" w:rsidRPr="00263C53">
        <w:rPr>
          <w:rFonts w:ascii="Times New Roman" w:hAnsi="Times New Roman" w:cs="Times New Roman"/>
          <w:sz w:val="28"/>
          <w:szCs w:val="28"/>
        </w:rPr>
        <w:t xml:space="preserve">ия российской судебной практики / </w:t>
      </w:r>
      <w:r w:rsidRPr="00263C53">
        <w:rPr>
          <w:rFonts w:ascii="Times New Roman" w:hAnsi="Times New Roman" w:cs="Times New Roman"/>
          <w:sz w:val="28"/>
          <w:szCs w:val="28"/>
        </w:rPr>
        <w:t>В. А</w:t>
      </w:r>
      <w:r w:rsidR="00DF3D37" w:rsidRPr="00263C53">
        <w:rPr>
          <w:rFonts w:ascii="Times New Roman" w:hAnsi="Times New Roman" w:cs="Times New Roman"/>
          <w:sz w:val="28"/>
          <w:szCs w:val="28"/>
        </w:rPr>
        <w:t xml:space="preserve">. </w:t>
      </w:r>
      <w:r w:rsidRPr="00263C53">
        <w:rPr>
          <w:rFonts w:ascii="Times New Roman" w:hAnsi="Times New Roman" w:cs="Times New Roman"/>
          <w:sz w:val="28"/>
          <w:szCs w:val="28"/>
        </w:rPr>
        <w:t>Белов</w:t>
      </w:r>
      <w:r w:rsidR="00E2123F" w:rsidRPr="00263C53">
        <w:rPr>
          <w:rFonts w:ascii="Times New Roman" w:hAnsi="Times New Roman" w:cs="Times New Roman"/>
          <w:sz w:val="28"/>
          <w:szCs w:val="28"/>
        </w:rPr>
        <w:t>.</w:t>
      </w:r>
      <w:r w:rsidRPr="00263C53">
        <w:rPr>
          <w:rFonts w:ascii="Times New Roman" w:hAnsi="Times New Roman" w:cs="Times New Roman"/>
          <w:sz w:val="28"/>
          <w:szCs w:val="28"/>
        </w:rPr>
        <w:t xml:space="preserve"> </w:t>
      </w:r>
      <w:r w:rsidR="00E2123F" w:rsidRPr="00263C53">
        <w:rPr>
          <w:rFonts w:ascii="Times New Roman" w:hAnsi="Times New Roman" w:cs="Times New Roman"/>
          <w:sz w:val="28"/>
          <w:szCs w:val="28"/>
        </w:rPr>
        <w:t xml:space="preserve">– </w:t>
      </w:r>
      <w:r w:rsidRPr="00263C53">
        <w:rPr>
          <w:rFonts w:ascii="Times New Roman" w:hAnsi="Times New Roman" w:cs="Times New Roman"/>
          <w:sz w:val="28"/>
          <w:szCs w:val="28"/>
        </w:rPr>
        <w:t>М.</w:t>
      </w:r>
      <w:proofErr w:type="gramStart"/>
      <w:r w:rsidR="00E2123F" w:rsidRPr="00263C53">
        <w:rPr>
          <w:rFonts w:ascii="Times New Roman" w:hAnsi="Times New Roman" w:cs="Times New Roman"/>
          <w:sz w:val="28"/>
          <w:szCs w:val="28"/>
        </w:rPr>
        <w:t xml:space="preserve"> :</w:t>
      </w:r>
      <w:proofErr w:type="gramEnd"/>
      <w:r w:rsidR="00E2123F" w:rsidRPr="00263C53">
        <w:rPr>
          <w:rFonts w:ascii="Times New Roman" w:hAnsi="Times New Roman" w:cs="Times New Roman"/>
          <w:sz w:val="28"/>
          <w:szCs w:val="28"/>
        </w:rPr>
        <w:t xml:space="preserve"> </w:t>
      </w:r>
      <w:proofErr w:type="spellStart"/>
      <w:r w:rsidR="00E2123F" w:rsidRPr="00263C53">
        <w:rPr>
          <w:rFonts w:ascii="Times New Roman" w:hAnsi="Times New Roman" w:cs="Times New Roman"/>
          <w:sz w:val="28"/>
          <w:szCs w:val="28"/>
        </w:rPr>
        <w:t>ЮрИнфоР</w:t>
      </w:r>
      <w:proofErr w:type="spellEnd"/>
      <w:r w:rsidRPr="00263C53">
        <w:rPr>
          <w:rFonts w:ascii="Times New Roman" w:hAnsi="Times New Roman" w:cs="Times New Roman"/>
          <w:sz w:val="28"/>
          <w:szCs w:val="28"/>
        </w:rPr>
        <w:t xml:space="preserve">, 2000. </w:t>
      </w:r>
      <w:r w:rsidR="00E2123F" w:rsidRPr="00263C53">
        <w:rPr>
          <w:rFonts w:ascii="Times New Roman" w:hAnsi="Times New Roman" w:cs="Times New Roman"/>
          <w:sz w:val="28"/>
          <w:szCs w:val="28"/>
        </w:rPr>
        <w:t>– 288 с.</w:t>
      </w:r>
    </w:p>
    <w:p w14:paraId="5AB24365" w14:textId="77777777" w:rsidR="0001480D" w:rsidRPr="00263C53" w:rsidRDefault="0084467E" w:rsidP="00832C93">
      <w:pPr>
        <w:pStyle w:val="af2"/>
        <w:numPr>
          <w:ilvl w:val="0"/>
          <w:numId w:val="13"/>
        </w:numPr>
        <w:spacing w:after="0" w:line="420" w:lineRule="exact"/>
        <w:ind w:left="0" w:firstLine="709"/>
        <w:jc w:val="both"/>
        <w:rPr>
          <w:rFonts w:ascii="Times New Roman" w:hAnsi="Times New Roman" w:cs="Times New Roman"/>
          <w:b/>
          <w:sz w:val="28"/>
          <w:szCs w:val="28"/>
        </w:rPr>
      </w:pPr>
      <w:r w:rsidRPr="00263C53">
        <w:rPr>
          <w:rFonts w:ascii="Times New Roman" w:hAnsi="Times New Roman" w:cs="Times New Roman"/>
          <w:sz w:val="28"/>
          <w:szCs w:val="28"/>
        </w:rPr>
        <w:t>Белов</w:t>
      </w:r>
      <w:r w:rsidR="00D015A3" w:rsidRPr="00263C53">
        <w:rPr>
          <w:rFonts w:ascii="Times New Roman" w:hAnsi="Times New Roman" w:cs="Times New Roman"/>
          <w:sz w:val="28"/>
          <w:szCs w:val="28"/>
        </w:rPr>
        <w:t>,</w:t>
      </w:r>
      <w:r w:rsidRPr="00263C53">
        <w:rPr>
          <w:rFonts w:ascii="Times New Roman" w:hAnsi="Times New Roman" w:cs="Times New Roman"/>
          <w:sz w:val="28"/>
          <w:szCs w:val="28"/>
        </w:rPr>
        <w:t xml:space="preserve"> В. А. Уведомление должника об уступке требования и его юридическо</w:t>
      </w:r>
      <w:r w:rsidR="0033145E" w:rsidRPr="00263C53">
        <w:rPr>
          <w:rFonts w:ascii="Times New Roman" w:hAnsi="Times New Roman" w:cs="Times New Roman"/>
          <w:sz w:val="28"/>
          <w:szCs w:val="28"/>
        </w:rPr>
        <w:t>е значение [Электронный ресурс]</w:t>
      </w:r>
      <w:r w:rsidRPr="00263C53">
        <w:rPr>
          <w:rFonts w:ascii="Times New Roman" w:hAnsi="Times New Roman" w:cs="Times New Roman"/>
          <w:sz w:val="28"/>
          <w:szCs w:val="28"/>
        </w:rPr>
        <w:t xml:space="preserve"> </w:t>
      </w:r>
      <w:r w:rsidR="0033145E" w:rsidRPr="00263C53">
        <w:rPr>
          <w:rFonts w:ascii="Times New Roman" w:hAnsi="Times New Roman" w:cs="Times New Roman"/>
          <w:sz w:val="28"/>
          <w:szCs w:val="28"/>
        </w:rPr>
        <w:t>/ В. А. Белов. – СПС «</w:t>
      </w:r>
      <w:proofErr w:type="spellStart"/>
      <w:r w:rsidR="0033145E" w:rsidRPr="00263C53">
        <w:rPr>
          <w:rFonts w:ascii="Times New Roman" w:hAnsi="Times New Roman" w:cs="Times New Roman"/>
          <w:sz w:val="28"/>
          <w:szCs w:val="28"/>
        </w:rPr>
        <w:t>КонсультантПлюс</w:t>
      </w:r>
      <w:proofErr w:type="spellEnd"/>
      <w:r w:rsidR="0033145E" w:rsidRPr="00263C53">
        <w:rPr>
          <w:rFonts w:ascii="Times New Roman" w:hAnsi="Times New Roman" w:cs="Times New Roman"/>
          <w:sz w:val="28"/>
          <w:szCs w:val="28"/>
        </w:rPr>
        <w:t>».</w:t>
      </w:r>
    </w:p>
    <w:p w14:paraId="03D06FA2" w14:textId="77777777" w:rsidR="00F12A88" w:rsidRPr="00263C53" w:rsidRDefault="00811ECF" w:rsidP="00832C93">
      <w:pPr>
        <w:pStyle w:val="af2"/>
        <w:numPr>
          <w:ilvl w:val="0"/>
          <w:numId w:val="13"/>
        </w:numPr>
        <w:spacing w:after="0" w:line="420" w:lineRule="exact"/>
        <w:ind w:left="0" w:firstLine="709"/>
        <w:jc w:val="both"/>
        <w:rPr>
          <w:rFonts w:ascii="Times New Roman" w:hAnsi="Times New Roman" w:cs="Times New Roman"/>
          <w:b/>
          <w:sz w:val="28"/>
          <w:szCs w:val="28"/>
        </w:rPr>
      </w:pPr>
      <w:proofErr w:type="spellStart"/>
      <w:r w:rsidRPr="00263C53">
        <w:rPr>
          <w:rFonts w:ascii="Times New Roman" w:hAnsi="Times New Roman" w:cs="Times New Roman"/>
          <w:sz w:val="28"/>
          <w:szCs w:val="28"/>
        </w:rPr>
        <w:t>Бернгефт</w:t>
      </w:r>
      <w:proofErr w:type="spellEnd"/>
      <w:r w:rsidR="00322783" w:rsidRPr="00263C53">
        <w:rPr>
          <w:rFonts w:ascii="Times New Roman" w:hAnsi="Times New Roman" w:cs="Times New Roman"/>
          <w:sz w:val="28"/>
          <w:szCs w:val="28"/>
        </w:rPr>
        <w:t>,</w:t>
      </w:r>
      <w:r w:rsidR="002C328B" w:rsidRPr="00263C53">
        <w:rPr>
          <w:rFonts w:ascii="Times New Roman" w:hAnsi="Times New Roman" w:cs="Times New Roman"/>
          <w:sz w:val="28"/>
          <w:szCs w:val="28"/>
        </w:rPr>
        <w:t xml:space="preserve"> Ф. </w:t>
      </w:r>
      <w:r w:rsidRPr="00263C53">
        <w:rPr>
          <w:rFonts w:ascii="Times New Roman" w:hAnsi="Times New Roman" w:cs="Times New Roman"/>
          <w:sz w:val="28"/>
          <w:szCs w:val="28"/>
        </w:rPr>
        <w:t xml:space="preserve">Гражданское право Германии / </w:t>
      </w:r>
      <w:r w:rsidR="00322783" w:rsidRPr="00263C53">
        <w:rPr>
          <w:rFonts w:ascii="Times New Roman" w:hAnsi="Times New Roman" w:cs="Times New Roman"/>
          <w:sz w:val="28"/>
          <w:szCs w:val="28"/>
        </w:rPr>
        <w:t xml:space="preserve">Ф. </w:t>
      </w:r>
      <w:proofErr w:type="spellStart"/>
      <w:r w:rsidRPr="00263C53">
        <w:rPr>
          <w:rFonts w:ascii="Times New Roman" w:hAnsi="Times New Roman" w:cs="Times New Roman"/>
          <w:sz w:val="28"/>
          <w:szCs w:val="28"/>
        </w:rPr>
        <w:t>Бернгефт</w:t>
      </w:r>
      <w:proofErr w:type="spellEnd"/>
      <w:r w:rsidR="00E36C08" w:rsidRPr="00263C53">
        <w:rPr>
          <w:rFonts w:ascii="Times New Roman" w:hAnsi="Times New Roman" w:cs="Times New Roman"/>
          <w:sz w:val="28"/>
          <w:szCs w:val="28"/>
        </w:rPr>
        <w:t xml:space="preserve">, </w:t>
      </w:r>
      <w:r w:rsidR="003C62D3" w:rsidRPr="00263C53">
        <w:rPr>
          <w:rFonts w:ascii="Times New Roman" w:hAnsi="Times New Roman" w:cs="Times New Roman"/>
          <w:sz w:val="28"/>
          <w:szCs w:val="28"/>
        </w:rPr>
        <w:t>И</w:t>
      </w:r>
      <w:r w:rsidR="00E36C08" w:rsidRPr="00263C53">
        <w:rPr>
          <w:rFonts w:ascii="Times New Roman" w:hAnsi="Times New Roman" w:cs="Times New Roman"/>
          <w:sz w:val="28"/>
          <w:szCs w:val="28"/>
        </w:rPr>
        <w:t>. Колер</w:t>
      </w:r>
      <w:proofErr w:type="gramStart"/>
      <w:r w:rsidR="00E60D89" w:rsidRPr="00263C53">
        <w:rPr>
          <w:rFonts w:ascii="Times New Roman" w:hAnsi="Times New Roman" w:cs="Times New Roman"/>
          <w:sz w:val="28"/>
          <w:szCs w:val="28"/>
        </w:rPr>
        <w:t xml:space="preserve"> </w:t>
      </w:r>
      <w:r w:rsidR="00E36C08" w:rsidRPr="00263C53">
        <w:rPr>
          <w:rFonts w:ascii="Times New Roman" w:hAnsi="Times New Roman" w:cs="Times New Roman"/>
          <w:sz w:val="28"/>
          <w:szCs w:val="28"/>
        </w:rPr>
        <w:t>;</w:t>
      </w:r>
      <w:proofErr w:type="gramEnd"/>
      <w:r w:rsidR="00322783" w:rsidRPr="00263C53">
        <w:rPr>
          <w:rFonts w:ascii="Times New Roman" w:hAnsi="Times New Roman" w:cs="Times New Roman"/>
          <w:sz w:val="28"/>
          <w:szCs w:val="28"/>
        </w:rPr>
        <w:t xml:space="preserve"> </w:t>
      </w:r>
      <w:r w:rsidR="0001480D" w:rsidRPr="00263C53">
        <w:rPr>
          <w:rFonts w:ascii="Times New Roman" w:hAnsi="Times New Roman" w:cs="Times New Roman"/>
          <w:sz w:val="28"/>
          <w:szCs w:val="28"/>
        </w:rPr>
        <w:t>под ред. В. М. Нечаева ; п</w:t>
      </w:r>
      <w:r w:rsidR="00322783" w:rsidRPr="00263C53">
        <w:rPr>
          <w:rFonts w:ascii="Times New Roman" w:hAnsi="Times New Roman" w:cs="Times New Roman"/>
          <w:sz w:val="28"/>
          <w:szCs w:val="28"/>
        </w:rPr>
        <w:t>ер</w:t>
      </w:r>
      <w:r w:rsidR="0001480D" w:rsidRPr="00263C53">
        <w:rPr>
          <w:rFonts w:ascii="Times New Roman" w:hAnsi="Times New Roman" w:cs="Times New Roman"/>
          <w:sz w:val="28"/>
          <w:szCs w:val="28"/>
        </w:rPr>
        <w:t xml:space="preserve">. </w:t>
      </w:r>
      <w:r w:rsidR="00322783" w:rsidRPr="00263C53">
        <w:rPr>
          <w:rFonts w:ascii="Times New Roman" w:hAnsi="Times New Roman" w:cs="Times New Roman"/>
          <w:sz w:val="28"/>
          <w:szCs w:val="28"/>
        </w:rPr>
        <w:t xml:space="preserve">с нем. Б. М. </w:t>
      </w:r>
      <w:proofErr w:type="spellStart"/>
      <w:r w:rsidR="00322783" w:rsidRPr="00263C53">
        <w:rPr>
          <w:rFonts w:ascii="Times New Roman" w:hAnsi="Times New Roman" w:cs="Times New Roman"/>
          <w:sz w:val="28"/>
          <w:szCs w:val="28"/>
        </w:rPr>
        <w:t>Брамсона</w:t>
      </w:r>
      <w:proofErr w:type="spellEnd"/>
      <w:r w:rsidR="00322783" w:rsidRPr="00263C53">
        <w:rPr>
          <w:rFonts w:ascii="Times New Roman" w:hAnsi="Times New Roman" w:cs="Times New Roman"/>
          <w:sz w:val="28"/>
          <w:szCs w:val="28"/>
        </w:rPr>
        <w:t xml:space="preserve"> </w:t>
      </w:r>
      <w:r w:rsidR="00E36C08" w:rsidRPr="00263C53">
        <w:rPr>
          <w:rFonts w:ascii="Times New Roman" w:hAnsi="Times New Roman" w:cs="Times New Roman"/>
          <w:sz w:val="28"/>
          <w:szCs w:val="28"/>
        </w:rPr>
        <w:t>[</w:t>
      </w:r>
      <w:r w:rsidR="00322783" w:rsidRPr="00263C53">
        <w:rPr>
          <w:rFonts w:ascii="Times New Roman" w:hAnsi="Times New Roman" w:cs="Times New Roman"/>
          <w:sz w:val="28"/>
          <w:szCs w:val="28"/>
        </w:rPr>
        <w:t>и др.</w:t>
      </w:r>
      <w:r w:rsidR="0001480D" w:rsidRPr="00263C53">
        <w:rPr>
          <w:rFonts w:ascii="Times New Roman" w:hAnsi="Times New Roman" w:cs="Times New Roman"/>
          <w:sz w:val="28"/>
          <w:szCs w:val="28"/>
        </w:rPr>
        <w:t>].</w:t>
      </w:r>
      <w:r w:rsidR="00322783" w:rsidRPr="00263C53">
        <w:rPr>
          <w:rFonts w:ascii="Times New Roman" w:hAnsi="Times New Roman" w:cs="Times New Roman"/>
          <w:sz w:val="28"/>
          <w:szCs w:val="28"/>
        </w:rPr>
        <w:t xml:space="preserve"> </w:t>
      </w:r>
      <w:r w:rsidR="0001480D" w:rsidRPr="00263C53">
        <w:rPr>
          <w:rFonts w:ascii="Times New Roman" w:hAnsi="Times New Roman" w:cs="Times New Roman"/>
          <w:sz w:val="28"/>
          <w:szCs w:val="28"/>
        </w:rPr>
        <w:t>– СПб</w:t>
      </w:r>
      <w:proofErr w:type="gramStart"/>
      <w:r w:rsidR="0001480D" w:rsidRPr="00263C53">
        <w:rPr>
          <w:rFonts w:ascii="Times New Roman" w:hAnsi="Times New Roman" w:cs="Times New Roman"/>
          <w:sz w:val="28"/>
          <w:szCs w:val="28"/>
        </w:rPr>
        <w:t>. :</w:t>
      </w:r>
      <w:r w:rsidR="00E36C08" w:rsidRPr="00263C53">
        <w:rPr>
          <w:rFonts w:ascii="Times New Roman" w:hAnsi="Times New Roman" w:cs="Times New Roman"/>
          <w:sz w:val="28"/>
          <w:szCs w:val="28"/>
        </w:rPr>
        <w:t xml:space="preserve"> </w:t>
      </w:r>
      <w:proofErr w:type="gramEnd"/>
      <w:r w:rsidR="00322783" w:rsidRPr="00263C53">
        <w:rPr>
          <w:rFonts w:ascii="Times New Roman" w:hAnsi="Times New Roman" w:cs="Times New Roman"/>
          <w:sz w:val="28"/>
          <w:szCs w:val="28"/>
        </w:rPr>
        <w:t>Сенатская Типография,</w:t>
      </w:r>
      <w:r w:rsidR="0001480D" w:rsidRPr="00263C53">
        <w:rPr>
          <w:rFonts w:ascii="Times New Roman" w:hAnsi="Times New Roman" w:cs="Times New Roman"/>
          <w:sz w:val="28"/>
          <w:szCs w:val="28"/>
        </w:rPr>
        <w:t xml:space="preserve"> 1910. – </w:t>
      </w:r>
      <w:r w:rsidR="00322783" w:rsidRPr="00263C53">
        <w:rPr>
          <w:rFonts w:ascii="Times New Roman" w:hAnsi="Times New Roman" w:cs="Times New Roman"/>
          <w:sz w:val="28"/>
          <w:szCs w:val="28"/>
        </w:rPr>
        <w:t>407 с.</w:t>
      </w:r>
    </w:p>
    <w:p w14:paraId="6E57550B" w14:textId="77777777" w:rsidR="00F12A88" w:rsidRPr="00263C53" w:rsidRDefault="00F000BE" w:rsidP="00832C93">
      <w:pPr>
        <w:pStyle w:val="af2"/>
        <w:numPr>
          <w:ilvl w:val="0"/>
          <w:numId w:val="13"/>
        </w:numPr>
        <w:spacing w:after="0" w:line="420" w:lineRule="exact"/>
        <w:ind w:left="0" w:firstLine="709"/>
        <w:jc w:val="both"/>
        <w:rPr>
          <w:rFonts w:ascii="Times New Roman" w:hAnsi="Times New Roman" w:cs="Times New Roman"/>
          <w:b/>
          <w:sz w:val="28"/>
          <w:szCs w:val="28"/>
        </w:rPr>
      </w:pPr>
      <w:r w:rsidRPr="00263C53">
        <w:rPr>
          <w:rFonts w:ascii="Times New Roman" w:hAnsi="Times New Roman" w:cs="Times New Roman"/>
          <w:sz w:val="28"/>
          <w:szCs w:val="28"/>
        </w:rPr>
        <w:lastRenderedPageBreak/>
        <w:t>Брагинский</w:t>
      </w:r>
      <w:r w:rsidR="000A7647" w:rsidRPr="00263C53">
        <w:rPr>
          <w:rFonts w:ascii="Times New Roman" w:hAnsi="Times New Roman" w:cs="Times New Roman"/>
          <w:sz w:val="28"/>
          <w:szCs w:val="28"/>
        </w:rPr>
        <w:t>, М. И</w:t>
      </w:r>
      <w:r w:rsidRPr="00263C53">
        <w:rPr>
          <w:rFonts w:ascii="Times New Roman" w:hAnsi="Times New Roman" w:cs="Times New Roman"/>
          <w:sz w:val="28"/>
          <w:szCs w:val="28"/>
        </w:rPr>
        <w:t>.</w:t>
      </w:r>
      <w:r w:rsidR="00762FDF" w:rsidRPr="00263C53">
        <w:rPr>
          <w:rFonts w:ascii="Times New Roman" w:hAnsi="Times New Roman" w:cs="Times New Roman"/>
          <w:sz w:val="28"/>
          <w:szCs w:val="28"/>
        </w:rPr>
        <w:t xml:space="preserve"> Договорное право. Книга первая:</w:t>
      </w:r>
      <w:r w:rsidRPr="00263C53">
        <w:rPr>
          <w:rFonts w:ascii="Times New Roman" w:hAnsi="Times New Roman" w:cs="Times New Roman"/>
          <w:sz w:val="28"/>
          <w:szCs w:val="28"/>
        </w:rPr>
        <w:t xml:space="preserve"> Общие положения / </w:t>
      </w:r>
      <w:r w:rsidR="000A7647" w:rsidRPr="00263C53">
        <w:rPr>
          <w:rFonts w:ascii="Times New Roman" w:hAnsi="Times New Roman" w:cs="Times New Roman"/>
          <w:sz w:val="28"/>
          <w:szCs w:val="28"/>
        </w:rPr>
        <w:t xml:space="preserve">М. И. </w:t>
      </w:r>
      <w:r w:rsidRPr="00263C53">
        <w:rPr>
          <w:rFonts w:ascii="Times New Roman" w:hAnsi="Times New Roman" w:cs="Times New Roman"/>
          <w:sz w:val="28"/>
          <w:szCs w:val="28"/>
        </w:rPr>
        <w:t>Брагинский</w:t>
      </w:r>
      <w:r w:rsidR="000A7647" w:rsidRPr="00263C53">
        <w:rPr>
          <w:rFonts w:ascii="Times New Roman" w:hAnsi="Times New Roman" w:cs="Times New Roman"/>
          <w:sz w:val="28"/>
          <w:szCs w:val="28"/>
        </w:rPr>
        <w:t xml:space="preserve">, В. В. </w:t>
      </w:r>
      <w:proofErr w:type="spellStart"/>
      <w:r w:rsidR="000A7647" w:rsidRPr="00263C53">
        <w:rPr>
          <w:rFonts w:ascii="Times New Roman" w:hAnsi="Times New Roman" w:cs="Times New Roman"/>
          <w:sz w:val="28"/>
          <w:szCs w:val="28"/>
        </w:rPr>
        <w:t>Витрянский</w:t>
      </w:r>
      <w:proofErr w:type="spellEnd"/>
      <w:r w:rsidR="000A7647" w:rsidRPr="00263C53">
        <w:rPr>
          <w:rFonts w:ascii="Times New Roman" w:hAnsi="Times New Roman" w:cs="Times New Roman"/>
          <w:sz w:val="28"/>
          <w:szCs w:val="28"/>
        </w:rPr>
        <w:t>. –</w:t>
      </w:r>
      <w:r w:rsidRPr="00263C53">
        <w:rPr>
          <w:rFonts w:ascii="Times New Roman" w:hAnsi="Times New Roman" w:cs="Times New Roman"/>
          <w:sz w:val="28"/>
          <w:szCs w:val="28"/>
        </w:rPr>
        <w:t xml:space="preserve">3-е изд., стер. </w:t>
      </w:r>
      <w:r w:rsidR="000A7647" w:rsidRPr="00263C53">
        <w:rPr>
          <w:rFonts w:ascii="Times New Roman" w:hAnsi="Times New Roman" w:cs="Times New Roman"/>
          <w:sz w:val="28"/>
          <w:szCs w:val="28"/>
        </w:rPr>
        <w:t xml:space="preserve">– </w:t>
      </w:r>
      <w:r w:rsidRPr="00263C53">
        <w:rPr>
          <w:rFonts w:ascii="Times New Roman" w:hAnsi="Times New Roman" w:cs="Times New Roman"/>
          <w:sz w:val="28"/>
          <w:szCs w:val="28"/>
        </w:rPr>
        <w:t>М.</w:t>
      </w:r>
      <w:proofErr w:type="gramStart"/>
      <w:r w:rsidR="00532FF9" w:rsidRPr="00263C53">
        <w:rPr>
          <w:rFonts w:ascii="Times New Roman" w:hAnsi="Times New Roman" w:cs="Times New Roman"/>
          <w:sz w:val="28"/>
          <w:szCs w:val="28"/>
        </w:rPr>
        <w:t xml:space="preserve"> :</w:t>
      </w:r>
      <w:proofErr w:type="gramEnd"/>
      <w:r w:rsidR="00532FF9" w:rsidRPr="00263C53">
        <w:rPr>
          <w:rFonts w:ascii="Times New Roman" w:hAnsi="Times New Roman" w:cs="Times New Roman"/>
          <w:sz w:val="28"/>
          <w:szCs w:val="28"/>
        </w:rPr>
        <w:t xml:space="preserve"> Статут</w:t>
      </w:r>
      <w:r w:rsidRPr="00263C53">
        <w:rPr>
          <w:rFonts w:ascii="Times New Roman" w:hAnsi="Times New Roman" w:cs="Times New Roman"/>
          <w:sz w:val="28"/>
          <w:szCs w:val="28"/>
        </w:rPr>
        <w:t xml:space="preserve">, 2011. </w:t>
      </w:r>
      <w:r w:rsidR="000A7647" w:rsidRPr="00263C53">
        <w:rPr>
          <w:rFonts w:ascii="Times New Roman" w:hAnsi="Times New Roman" w:cs="Times New Roman"/>
          <w:sz w:val="28"/>
          <w:szCs w:val="28"/>
        </w:rPr>
        <w:t xml:space="preserve">– </w:t>
      </w:r>
      <w:r w:rsidR="00532FF9" w:rsidRPr="00263C53">
        <w:rPr>
          <w:rFonts w:ascii="Times New Roman" w:hAnsi="Times New Roman" w:cs="Times New Roman"/>
          <w:sz w:val="28"/>
          <w:szCs w:val="28"/>
        </w:rPr>
        <w:t>847 с</w:t>
      </w:r>
      <w:r w:rsidR="000A7647" w:rsidRPr="00263C53">
        <w:rPr>
          <w:rFonts w:ascii="Times New Roman" w:hAnsi="Times New Roman" w:cs="Times New Roman"/>
          <w:sz w:val="28"/>
          <w:szCs w:val="28"/>
        </w:rPr>
        <w:t>.</w:t>
      </w:r>
    </w:p>
    <w:p w14:paraId="276673DE" w14:textId="77777777" w:rsidR="009654FF" w:rsidRPr="00263C53" w:rsidRDefault="0084467E" w:rsidP="00832C93">
      <w:pPr>
        <w:pStyle w:val="af2"/>
        <w:numPr>
          <w:ilvl w:val="0"/>
          <w:numId w:val="13"/>
        </w:numPr>
        <w:spacing w:after="0" w:line="420" w:lineRule="exact"/>
        <w:ind w:left="0" w:firstLine="709"/>
        <w:jc w:val="both"/>
        <w:rPr>
          <w:rFonts w:ascii="Times New Roman" w:hAnsi="Times New Roman" w:cs="Times New Roman"/>
          <w:b/>
          <w:sz w:val="28"/>
          <w:szCs w:val="28"/>
        </w:rPr>
      </w:pPr>
      <w:proofErr w:type="spellStart"/>
      <w:r w:rsidRPr="00263C53">
        <w:rPr>
          <w:rFonts w:ascii="Times New Roman" w:hAnsi="Times New Roman" w:cs="Times New Roman"/>
          <w:sz w:val="28"/>
          <w:szCs w:val="28"/>
        </w:rPr>
        <w:t>Вошатко</w:t>
      </w:r>
      <w:proofErr w:type="spellEnd"/>
      <w:r w:rsidR="0091461B" w:rsidRPr="00263C53">
        <w:rPr>
          <w:rFonts w:ascii="Times New Roman" w:hAnsi="Times New Roman" w:cs="Times New Roman"/>
          <w:sz w:val="28"/>
          <w:szCs w:val="28"/>
        </w:rPr>
        <w:t>,</w:t>
      </w:r>
      <w:r w:rsidRPr="00263C53">
        <w:rPr>
          <w:rFonts w:ascii="Times New Roman" w:hAnsi="Times New Roman" w:cs="Times New Roman"/>
          <w:sz w:val="28"/>
          <w:szCs w:val="28"/>
        </w:rPr>
        <w:t xml:space="preserve"> А. В. Договор уступки требования</w:t>
      </w:r>
      <w:proofErr w:type="gramStart"/>
      <w:r w:rsidRPr="00263C53">
        <w:rPr>
          <w:rFonts w:ascii="Times New Roman" w:hAnsi="Times New Roman" w:cs="Times New Roman"/>
          <w:sz w:val="28"/>
          <w:szCs w:val="28"/>
        </w:rPr>
        <w:t xml:space="preserve"> :</w:t>
      </w:r>
      <w:proofErr w:type="gramEnd"/>
      <w:r w:rsidRPr="00263C53">
        <w:rPr>
          <w:rFonts w:ascii="Times New Roman" w:hAnsi="Times New Roman" w:cs="Times New Roman"/>
          <w:sz w:val="28"/>
          <w:szCs w:val="28"/>
        </w:rPr>
        <w:t xml:space="preserve"> </w:t>
      </w:r>
      <w:proofErr w:type="spellStart"/>
      <w:r w:rsidRPr="00263C53">
        <w:rPr>
          <w:rFonts w:ascii="Times New Roman" w:hAnsi="Times New Roman" w:cs="Times New Roman"/>
          <w:sz w:val="28"/>
          <w:szCs w:val="28"/>
        </w:rPr>
        <w:t>дис</w:t>
      </w:r>
      <w:proofErr w:type="spellEnd"/>
      <w:r w:rsidRPr="00263C53">
        <w:rPr>
          <w:rFonts w:ascii="Times New Roman" w:hAnsi="Times New Roman" w:cs="Times New Roman"/>
          <w:sz w:val="28"/>
          <w:szCs w:val="28"/>
        </w:rPr>
        <w:t xml:space="preserve">. … канд. </w:t>
      </w:r>
      <w:proofErr w:type="spellStart"/>
      <w:r w:rsidRPr="00263C53">
        <w:rPr>
          <w:rFonts w:ascii="Times New Roman" w:hAnsi="Times New Roman" w:cs="Times New Roman"/>
          <w:sz w:val="28"/>
          <w:szCs w:val="28"/>
        </w:rPr>
        <w:t>юрид</w:t>
      </w:r>
      <w:proofErr w:type="spellEnd"/>
      <w:r w:rsidRPr="00263C53">
        <w:rPr>
          <w:rFonts w:ascii="Times New Roman" w:hAnsi="Times New Roman" w:cs="Times New Roman"/>
          <w:sz w:val="28"/>
          <w:szCs w:val="28"/>
        </w:rPr>
        <w:t>. наук : 12</w:t>
      </w:r>
      <w:r w:rsidR="0091461B" w:rsidRPr="00263C53">
        <w:rPr>
          <w:rFonts w:ascii="Times New Roman" w:hAnsi="Times New Roman" w:cs="Times New Roman"/>
          <w:sz w:val="28"/>
          <w:szCs w:val="28"/>
        </w:rPr>
        <w:t xml:space="preserve">.00.03 / А. В. </w:t>
      </w:r>
      <w:proofErr w:type="spellStart"/>
      <w:r w:rsidRPr="00263C53">
        <w:rPr>
          <w:rFonts w:ascii="Times New Roman" w:hAnsi="Times New Roman" w:cs="Times New Roman"/>
          <w:sz w:val="28"/>
          <w:szCs w:val="28"/>
        </w:rPr>
        <w:t>Вошатко</w:t>
      </w:r>
      <w:proofErr w:type="spellEnd"/>
      <w:r w:rsidR="0091461B" w:rsidRPr="00263C53">
        <w:rPr>
          <w:rFonts w:ascii="Times New Roman" w:hAnsi="Times New Roman" w:cs="Times New Roman"/>
          <w:sz w:val="28"/>
          <w:szCs w:val="28"/>
        </w:rPr>
        <w:t>.</w:t>
      </w:r>
      <w:r w:rsidR="00F732CF" w:rsidRPr="00263C53">
        <w:rPr>
          <w:rFonts w:ascii="Times New Roman" w:hAnsi="Times New Roman" w:cs="Times New Roman"/>
          <w:sz w:val="28"/>
          <w:szCs w:val="28"/>
        </w:rPr>
        <w:t xml:space="preserve"> </w:t>
      </w:r>
      <w:r w:rsidR="0091461B" w:rsidRPr="00263C53">
        <w:rPr>
          <w:rFonts w:ascii="Times New Roman" w:hAnsi="Times New Roman" w:cs="Times New Roman"/>
          <w:sz w:val="28"/>
          <w:szCs w:val="28"/>
        </w:rPr>
        <w:t xml:space="preserve">– </w:t>
      </w:r>
      <w:r w:rsidR="00F732CF" w:rsidRPr="00263C53">
        <w:rPr>
          <w:rFonts w:ascii="Times New Roman" w:hAnsi="Times New Roman" w:cs="Times New Roman"/>
          <w:sz w:val="28"/>
          <w:szCs w:val="28"/>
        </w:rPr>
        <w:t xml:space="preserve">Ярославль, 2009. </w:t>
      </w:r>
      <w:r w:rsidR="0091461B" w:rsidRPr="00263C53">
        <w:rPr>
          <w:rFonts w:ascii="Times New Roman" w:hAnsi="Times New Roman" w:cs="Times New Roman"/>
          <w:sz w:val="28"/>
          <w:szCs w:val="28"/>
        </w:rPr>
        <w:t xml:space="preserve">– </w:t>
      </w:r>
      <w:r w:rsidR="00F732CF" w:rsidRPr="00263C53">
        <w:rPr>
          <w:rFonts w:ascii="Times New Roman" w:hAnsi="Times New Roman" w:cs="Times New Roman"/>
          <w:sz w:val="28"/>
          <w:szCs w:val="28"/>
        </w:rPr>
        <w:t>243 с.</w:t>
      </w:r>
    </w:p>
    <w:p w14:paraId="2077E2A4" w14:textId="77777777" w:rsidR="002357EA" w:rsidRPr="00263C53" w:rsidRDefault="002C4C04" w:rsidP="00832C93">
      <w:pPr>
        <w:pStyle w:val="af2"/>
        <w:numPr>
          <w:ilvl w:val="0"/>
          <w:numId w:val="13"/>
        </w:numPr>
        <w:spacing w:after="0" w:line="420" w:lineRule="exact"/>
        <w:ind w:left="0" w:firstLine="709"/>
        <w:jc w:val="both"/>
        <w:rPr>
          <w:rFonts w:ascii="Times New Roman" w:hAnsi="Times New Roman" w:cs="Times New Roman"/>
          <w:b/>
          <w:sz w:val="28"/>
          <w:szCs w:val="28"/>
        </w:rPr>
      </w:pPr>
      <w:r w:rsidRPr="00263C53">
        <w:rPr>
          <w:rFonts w:ascii="Times New Roman" w:hAnsi="Times New Roman" w:cs="Times New Roman"/>
          <w:sz w:val="28"/>
          <w:szCs w:val="28"/>
        </w:rPr>
        <w:t>Гражданское</w:t>
      </w:r>
      <w:r w:rsidR="005268CB" w:rsidRPr="00263C53">
        <w:rPr>
          <w:rFonts w:ascii="Times New Roman" w:hAnsi="Times New Roman" w:cs="Times New Roman"/>
          <w:sz w:val="28"/>
          <w:szCs w:val="28"/>
        </w:rPr>
        <w:t xml:space="preserve"> право</w:t>
      </w:r>
      <w:proofErr w:type="gramStart"/>
      <w:r w:rsidR="005268CB" w:rsidRPr="00263C53">
        <w:rPr>
          <w:rFonts w:ascii="Times New Roman" w:hAnsi="Times New Roman" w:cs="Times New Roman"/>
          <w:sz w:val="28"/>
          <w:szCs w:val="28"/>
        </w:rPr>
        <w:t xml:space="preserve"> :</w:t>
      </w:r>
      <w:proofErr w:type="gramEnd"/>
      <w:r w:rsidR="005268CB" w:rsidRPr="00263C53">
        <w:rPr>
          <w:rFonts w:ascii="Times New Roman" w:hAnsi="Times New Roman" w:cs="Times New Roman"/>
          <w:sz w:val="28"/>
          <w:szCs w:val="28"/>
        </w:rPr>
        <w:t xml:space="preserve"> учебник: в 3 т. Т. 1 / Е. Н. Абрамова</w:t>
      </w:r>
      <w:r w:rsidR="009A76FC" w:rsidRPr="00263C53">
        <w:rPr>
          <w:rFonts w:ascii="Times New Roman" w:hAnsi="Times New Roman" w:cs="Times New Roman"/>
          <w:sz w:val="28"/>
          <w:szCs w:val="28"/>
        </w:rPr>
        <w:t xml:space="preserve"> [и др.] ; </w:t>
      </w:r>
      <w:r w:rsidRPr="00263C53">
        <w:rPr>
          <w:rFonts w:ascii="Times New Roman" w:hAnsi="Times New Roman" w:cs="Times New Roman"/>
          <w:sz w:val="28"/>
          <w:szCs w:val="28"/>
        </w:rPr>
        <w:t xml:space="preserve">под ред. А. П. Сергеева. </w:t>
      </w:r>
      <w:r w:rsidR="009A76FC" w:rsidRPr="00263C53">
        <w:rPr>
          <w:rFonts w:ascii="Times New Roman" w:hAnsi="Times New Roman" w:cs="Times New Roman"/>
          <w:sz w:val="28"/>
          <w:szCs w:val="28"/>
        </w:rPr>
        <w:t xml:space="preserve">– </w:t>
      </w:r>
      <w:r w:rsidRPr="00263C53">
        <w:rPr>
          <w:rFonts w:ascii="Times New Roman" w:hAnsi="Times New Roman" w:cs="Times New Roman"/>
          <w:sz w:val="28"/>
          <w:szCs w:val="28"/>
        </w:rPr>
        <w:t>М.</w:t>
      </w:r>
      <w:proofErr w:type="gramStart"/>
      <w:r w:rsidR="009654FF" w:rsidRPr="00263C53">
        <w:rPr>
          <w:rFonts w:ascii="Times New Roman" w:hAnsi="Times New Roman" w:cs="Times New Roman"/>
          <w:sz w:val="28"/>
          <w:szCs w:val="28"/>
        </w:rPr>
        <w:t xml:space="preserve"> :</w:t>
      </w:r>
      <w:proofErr w:type="gramEnd"/>
      <w:r w:rsidR="009654FF" w:rsidRPr="00263C53">
        <w:rPr>
          <w:rFonts w:ascii="Times New Roman" w:hAnsi="Times New Roman" w:cs="Times New Roman"/>
          <w:sz w:val="28"/>
          <w:szCs w:val="28"/>
        </w:rPr>
        <w:t xml:space="preserve"> </w:t>
      </w:r>
      <w:r w:rsidR="002B22CA" w:rsidRPr="00263C53">
        <w:rPr>
          <w:rFonts w:ascii="Times New Roman" w:hAnsi="Times New Roman" w:cs="Times New Roman"/>
          <w:sz w:val="28"/>
          <w:szCs w:val="28"/>
        </w:rPr>
        <w:t>РГ-</w:t>
      </w:r>
      <w:r w:rsidR="009654FF" w:rsidRPr="00263C53">
        <w:rPr>
          <w:rFonts w:ascii="Times New Roman" w:hAnsi="Times New Roman" w:cs="Times New Roman"/>
          <w:sz w:val="28"/>
          <w:szCs w:val="28"/>
        </w:rPr>
        <w:t>Пресс</w:t>
      </w:r>
      <w:r w:rsidRPr="00263C53">
        <w:rPr>
          <w:rFonts w:ascii="Times New Roman" w:hAnsi="Times New Roman" w:cs="Times New Roman"/>
          <w:sz w:val="28"/>
          <w:szCs w:val="28"/>
        </w:rPr>
        <w:t>, 2013.</w:t>
      </w:r>
      <w:r w:rsidR="009654FF" w:rsidRPr="00263C53">
        <w:rPr>
          <w:rFonts w:ascii="Times New Roman" w:hAnsi="Times New Roman" w:cs="Times New Roman"/>
          <w:sz w:val="28"/>
          <w:szCs w:val="28"/>
        </w:rPr>
        <w:t xml:space="preserve"> – 1008 с</w:t>
      </w:r>
      <w:r w:rsidR="002B22CA" w:rsidRPr="00263C53">
        <w:rPr>
          <w:rFonts w:ascii="Times New Roman" w:hAnsi="Times New Roman" w:cs="Times New Roman"/>
          <w:sz w:val="28"/>
          <w:szCs w:val="28"/>
        </w:rPr>
        <w:t>.</w:t>
      </w:r>
    </w:p>
    <w:p w14:paraId="323E82FF" w14:textId="77777777" w:rsidR="00F12A88" w:rsidRPr="00263C53" w:rsidRDefault="00BB5334" w:rsidP="00832C93">
      <w:pPr>
        <w:pStyle w:val="af2"/>
        <w:numPr>
          <w:ilvl w:val="0"/>
          <w:numId w:val="13"/>
        </w:numPr>
        <w:spacing w:after="0" w:line="420" w:lineRule="exact"/>
        <w:ind w:left="0" w:firstLine="709"/>
        <w:jc w:val="both"/>
        <w:rPr>
          <w:rFonts w:ascii="Times New Roman" w:hAnsi="Times New Roman" w:cs="Times New Roman"/>
          <w:b/>
          <w:sz w:val="28"/>
          <w:szCs w:val="28"/>
        </w:rPr>
      </w:pPr>
      <w:r w:rsidRPr="00263C53">
        <w:rPr>
          <w:rFonts w:ascii="Times New Roman" w:hAnsi="Times New Roman" w:cs="Times New Roman"/>
          <w:sz w:val="28"/>
          <w:szCs w:val="28"/>
        </w:rPr>
        <w:t>Гражданское право</w:t>
      </w:r>
      <w:proofErr w:type="gramStart"/>
      <w:r w:rsidRPr="00263C53">
        <w:rPr>
          <w:rFonts w:ascii="Times New Roman" w:hAnsi="Times New Roman" w:cs="Times New Roman"/>
          <w:sz w:val="28"/>
          <w:szCs w:val="28"/>
        </w:rPr>
        <w:t xml:space="preserve"> :</w:t>
      </w:r>
      <w:proofErr w:type="gramEnd"/>
      <w:r w:rsidR="002357EA" w:rsidRPr="00263C53">
        <w:rPr>
          <w:rFonts w:ascii="Times New Roman" w:hAnsi="Times New Roman" w:cs="Times New Roman"/>
          <w:sz w:val="28"/>
          <w:szCs w:val="28"/>
        </w:rPr>
        <w:t xml:space="preserve"> учебник:</w:t>
      </w:r>
      <w:r w:rsidRPr="00263C53">
        <w:rPr>
          <w:rFonts w:ascii="Times New Roman" w:hAnsi="Times New Roman" w:cs="Times New Roman"/>
          <w:sz w:val="28"/>
          <w:szCs w:val="28"/>
        </w:rPr>
        <w:t xml:space="preserve"> в 3 т. Т. 1 / </w:t>
      </w:r>
      <w:r w:rsidR="002357EA" w:rsidRPr="00263C53">
        <w:rPr>
          <w:rFonts w:ascii="Times New Roman" w:hAnsi="Times New Roman" w:cs="Times New Roman"/>
          <w:sz w:val="28"/>
          <w:szCs w:val="28"/>
        </w:rPr>
        <w:t>С.-</w:t>
      </w:r>
      <w:proofErr w:type="spellStart"/>
      <w:r w:rsidR="002357EA" w:rsidRPr="00263C53">
        <w:rPr>
          <w:rFonts w:ascii="Times New Roman" w:hAnsi="Times New Roman" w:cs="Times New Roman"/>
          <w:sz w:val="28"/>
          <w:szCs w:val="28"/>
        </w:rPr>
        <w:t>Петерб</w:t>
      </w:r>
      <w:proofErr w:type="spellEnd"/>
      <w:r w:rsidR="002357EA" w:rsidRPr="00263C53">
        <w:rPr>
          <w:rFonts w:ascii="Times New Roman" w:hAnsi="Times New Roman" w:cs="Times New Roman"/>
          <w:sz w:val="28"/>
          <w:szCs w:val="28"/>
        </w:rPr>
        <w:t>. гос. ун-т ; под ред. Ю. К. Толстого. – 7</w:t>
      </w:r>
      <w:r w:rsidR="00761F19" w:rsidRPr="00263C53">
        <w:rPr>
          <w:rFonts w:ascii="Times New Roman" w:hAnsi="Times New Roman" w:cs="Times New Roman"/>
          <w:sz w:val="28"/>
          <w:szCs w:val="28"/>
        </w:rPr>
        <w:t xml:space="preserve">-е изд., </w:t>
      </w:r>
      <w:proofErr w:type="spellStart"/>
      <w:r w:rsidR="00761F19" w:rsidRPr="00263C53">
        <w:rPr>
          <w:rFonts w:ascii="Times New Roman" w:hAnsi="Times New Roman" w:cs="Times New Roman"/>
          <w:sz w:val="28"/>
          <w:szCs w:val="28"/>
        </w:rPr>
        <w:t>перераб</w:t>
      </w:r>
      <w:proofErr w:type="spellEnd"/>
      <w:r w:rsidR="00761F19" w:rsidRPr="00263C53">
        <w:rPr>
          <w:rFonts w:ascii="Times New Roman" w:hAnsi="Times New Roman" w:cs="Times New Roman"/>
          <w:sz w:val="28"/>
          <w:szCs w:val="28"/>
        </w:rPr>
        <w:t>. и доп</w:t>
      </w:r>
      <w:r w:rsidR="003F5FB5" w:rsidRPr="00263C53">
        <w:rPr>
          <w:rFonts w:ascii="Times New Roman" w:hAnsi="Times New Roman" w:cs="Times New Roman"/>
          <w:sz w:val="28"/>
          <w:szCs w:val="28"/>
        </w:rPr>
        <w:t xml:space="preserve">. </w:t>
      </w:r>
      <w:r w:rsidR="00761F19" w:rsidRPr="00263C53">
        <w:rPr>
          <w:rFonts w:ascii="Times New Roman" w:hAnsi="Times New Roman" w:cs="Times New Roman"/>
          <w:sz w:val="28"/>
          <w:szCs w:val="28"/>
        </w:rPr>
        <w:t xml:space="preserve">– М. : Проспект, </w:t>
      </w:r>
      <w:r w:rsidR="002357EA" w:rsidRPr="00263C53">
        <w:rPr>
          <w:rFonts w:ascii="Times New Roman" w:hAnsi="Times New Roman" w:cs="Times New Roman"/>
          <w:sz w:val="28"/>
          <w:szCs w:val="28"/>
        </w:rPr>
        <w:t>201</w:t>
      </w:r>
      <w:r w:rsidR="00761F19" w:rsidRPr="00263C53">
        <w:rPr>
          <w:rFonts w:ascii="Times New Roman" w:hAnsi="Times New Roman" w:cs="Times New Roman"/>
          <w:sz w:val="28"/>
          <w:szCs w:val="28"/>
        </w:rPr>
        <w:t xml:space="preserve">0. – </w:t>
      </w:r>
      <w:r w:rsidR="002357EA" w:rsidRPr="00263C53">
        <w:rPr>
          <w:rFonts w:ascii="Times New Roman" w:hAnsi="Times New Roman" w:cs="Times New Roman"/>
          <w:sz w:val="28"/>
          <w:szCs w:val="28"/>
        </w:rPr>
        <w:t>784</w:t>
      </w:r>
      <w:r w:rsidR="00761F19" w:rsidRPr="00263C53">
        <w:rPr>
          <w:rFonts w:ascii="Times New Roman" w:hAnsi="Times New Roman" w:cs="Times New Roman"/>
          <w:sz w:val="28"/>
          <w:szCs w:val="28"/>
        </w:rPr>
        <w:t xml:space="preserve"> с.</w:t>
      </w:r>
    </w:p>
    <w:p w14:paraId="23344D2D" w14:textId="77777777" w:rsidR="00143E07" w:rsidRPr="00263C53" w:rsidRDefault="00F000BE" w:rsidP="00832C93">
      <w:pPr>
        <w:pStyle w:val="af2"/>
        <w:numPr>
          <w:ilvl w:val="0"/>
          <w:numId w:val="13"/>
        </w:numPr>
        <w:spacing w:after="0" w:line="420" w:lineRule="exact"/>
        <w:ind w:left="0" w:firstLine="709"/>
        <w:jc w:val="both"/>
        <w:rPr>
          <w:rFonts w:ascii="Times New Roman" w:hAnsi="Times New Roman" w:cs="Times New Roman"/>
          <w:b/>
          <w:sz w:val="28"/>
          <w:szCs w:val="28"/>
        </w:rPr>
      </w:pPr>
      <w:proofErr w:type="spellStart"/>
      <w:r w:rsidRPr="00263C53">
        <w:rPr>
          <w:rFonts w:ascii="Times New Roman" w:hAnsi="Times New Roman" w:cs="Times New Roman"/>
          <w:sz w:val="28"/>
          <w:szCs w:val="28"/>
        </w:rPr>
        <w:t>Дернбург</w:t>
      </w:r>
      <w:proofErr w:type="spellEnd"/>
      <w:r w:rsidR="00975C7C" w:rsidRPr="00263C53">
        <w:rPr>
          <w:rFonts w:ascii="Times New Roman" w:hAnsi="Times New Roman" w:cs="Times New Roman"/>
          <w:sz w:val="28"/>
          <w:szCs w:val="28"/>
        </w:rPr>
        <w:t>,</w:t>
      </w:r>
      <w:r w:rsidRPr="00263C53">
        <w:rPr>
          <w:rFonts w:ascii="Times New Roman" w:hAnsi="Times New Roman" w:cs="Times New Roman"/>
          <w:sz w:val="28"/>
          <w:szCs w:val="28"/>
        </w:rPr>
        <w:t xml:space="preserve"> Г.</w:t>
      </w:r>
      <w:r w:rsidR="0040200C" w:rsidRPr="00263C53">
        <w:rPr>
          <w:rFonts w:ascii="Times New Roman" w:hAnsi="Times New Roman" w:cs="Times New Roman"/>
          <w:sz w:val="28"/>
          <w:szCs w:val="28"/>
        </w:rPr>
        <w:t xml:space="preserve"> Пандекты</w:t>
      </w:r>
      <w:proofErr w:type="gramStart"/>
      <w:r w:rsidR="0040200C" w:rsidRPr="00263C53">
        <w:rPr>
          <w:rFonts w:ascii="Times New Roman" w:hAnsi="Times New Roman" w:cs="Times New Roman"/>
          <w:sz w:val="28"/>
          <w:szCs w:val="28"/>
        </w:rPr>
        <w:t xml:space="preserve"> :</w:t>
      </w:r>
      <w:proofErr w:type="gramEnd"/>
      <w:r w:rsidR="0040200C" w:rsidRPr="00263C53">
        <w:rPr>
          <w:rFonts w:ascii="Times New Roman" w:hAnsi="Times New Roman" w:cs="Times New Roman"/>
          <w:sz w:val="28"/>
          <w:szCs w:val="28"/>
        </w:rPr>
        <w:t xml:space="preserve"> в 3 т. Т. 2.</w:t>
      </w:r>
      <w:r w:rsidRPr="00263C53">
        <w:rPr>
          <w:rFonts w:ascii="Times New Roman" w:hAnsi="Times New Roman" w:cs="Times New Roman"/>
          <w:sz w:val="28"/>
          <w:szCs w:val="28"/>
        </w:rPr>
        <w:t xml:space="preserve"> Обязательственное право / </w:t>
      </w:r>
      <w:r w:rsidR="003C599F" w:rsidRPr="00263C53">
        <w:rPr>
          <w:rFonts w:ascii="Times New Roman" w:hAnsi="Times New Roman" w:cs="Times New Roman"/>
          <w:sz w:val="28"/>
          <w:szCs w:val="28"/>
        </w:rPr>
        <w:t xml:space="preserve">Г. </w:t>
      </w:r>
      <w:proofErr w:type="spellStart"/>
      <w:r w:rsidRPr="00263C53">
        <w:rPr>
          <w:rFonts w:ascii="Times New Roman" w:hAnsi="Times New Roman" w:cs="Times New Roman"/>
          <w:sz w:val="28"/>
          <w:szCs w:val="28"/>
        </w:rPr>
        <w:t>Дернбург</w:t>
      </w:r>
      <w:proofErr w:type="spellEnd"/>
      <w:r w:rsidR="003C599F" w:rsidRPr="00263C53">
        <w:rPr>
          <w:rFonts w:ascii="Times New Roman" w:hAnsi="Times New Roman" w:cs="Times New Roman"/>
          <w:sz w:val="28"/>
          <w:szCs w:val="28"/>
        </w:rPr>
        <w:t xml:space="preserve"> ; </w:t>
      </w:r>
      <w:r w:rsidRPr="00263C53">
        <w:rPr>
          <w:rFonts w:ascii="Times New Roman" w:hAnsi="Times New Roman" w:cs="Times New Roman"/>
          <w:sz w:val="28"/>
          <w:szCs w:val="28"/>
        </w:rPr>
        <w:t>пер. с нем. под рук</w:t>
      </w:r>
      <w:proofErr w:type="gramStart"/>
      <w:r w:rsidRPr="00263C53">
        <w:rPr>
          <w:rFonts w:ascii="Times New Roman" w:hAnsi="Times New Roman" w:cs="Times New Roman"/>
          <w:sz w:val="28"/>
          <w:szCs w:val="28"/>
        </w:rPr>
        <w:t>.</w:t>
      </w:r>
      <w:proofErr w:type="gramEnd"/>
      <w:r w:rsidRPr="00263C53">
        <w:rPr>
          <w:rFonts w:ascii="Times New Roman" w:hAnsi="Times New Roman" w:cs="Times New Roman"/>
          <w:sz w:val="28"/>
          <w:szCs w:val="28"/>
        </w:rPr>
        <w:t xml:space="preserve"> </w:t>
      </w:r>
      <w:proofErr w:type="gramStart"/>
      <w:r w:rsidRPr="00263C53">
        <w:rPr>
          <w:rFonts w:ascii="Times New Roman" w:hAnsi="Times New Roman" w:cs="Times New Roman"/>
          <w:sz w:val="28"/>
          <w:szCs w:val="28"/>
        </w:rPr>
        <w:t>и</w:t>
      </w:r>
      <w:proofErr w:type="gramEnd"/>
      <w:r w:rsidRPr="00263C53">
        <w:rPr>
          <w:rFonts w:ascii="Times New Roman" w:hAnsi="Times New Roman" w:cs="Times New Roman"/>
          <w:sz w:val="28"/>
          <w:szCs w:val="28"/>
        </w:rPr>
        <w:t xml:space="preserve"> ред. П. Соколовского. </w:t>
      </w:r>
      <w:r w:rsidR="003C599F" w:rsidRPr="00263C53">
        <w:rPr>
          <w:rFonts w:ascii="Times New Roman" w:hAnsi="Times New Roman" w:cs="Times New Roman"/>
          <w:sz w:val="28"/>
          <w:szCs w:val="28"/>
        </w:rPr>
        <w:t xml:space="preserve">– 3-е изд. – </w:t>
      </w:r>
      <w:r w:rsidRPr="00263C53">
        <w:rPr>
          <w:rFonts w:ascii="Times New Roman" w:hAnsi="Times New Roman" w:cs="Times New Roman"/>
          <w:sz w:val="28"/>
          <w:szCs w:val="28"/>
        </w:rPr>
        <w:t>М.</w:t>
      </w:r>
      <w:r w:rsidR="003C599F" w:rsidRPr="00263C53">
        <w:rPr>
          <w:rFonts w:ascii="Times New Roman" w:hAnsi="Times New Roman" w:cs="Times New Roman"/>
          <w:sz w:val="28"/>
          <w:szCs w:val="28"/>
        </w:rPr>
        <w:t xml:space="preserve"> : [б. и.]</w:t>
      </w:r>
      <w:r w:rsidRPr="00263C53">
        <w:rPr>
          <w:rFonts w:ascii="Times New Roman" w:hAnsi="Times New Roman" w:cs="Times New Roman"/>
          <w:sz w:val="28"/>
          <w:szCs w:val="28"/>
        </w:rPr>
        <w:t xml:space="preserve">, 1911. </w:t>
      </w:r>
      <w:r w:rsidR="003C599F" w:rsidRPr="00263C53">
        <w:rPr>
          <w:rFonts w:ascii="Times New Roman" w:hAnsi="Times New Roman" w:cs="Times New Roman"/>
          <w:sz w:val="28"/>
          <w:szCs w:val="28"/>
        </w:rPr>
        <w:t>– 396 с</w:t>
      </w:r>
      <w:r w:rsidR="0039061B" w:rsidRPr="00263C53">
        <w:rPr>
          <w:rFonts w:ascii="Times New Roman" w:hAnsi="Times New Roman" w:cs="Times New Roman"/>
          <w:sz w:val="28"/>
          <w:szCs w:val="28"/>
        </w:rPr>
        <w:t>.</w:t>
      </w:r>
    </w:p>
    <w:p w14:paraId="28817757" w14:textId="77777777" w:rsidR="00335289" w:rsidRPr="00263C53" w:rsidRDefault="002C4C04" w:rsidP="00832C93">
      <w:pPr>
        <w:pStyle w:val="af2"/>
        <w:numPr>
          <w:ilvl w:val="0"/>
          <w:numId w:val="13"/>
        </w:numPr>
        <w:spacing w:after="0" w:line="420" w:lineRule="exact"/>
        <w:ind w:left="0" w:firstLine="709"/>
        <w:jc w:val="both"/>
        <w:rPr>
          <w:rFonts w:ascii="Times New Roman" w:hAnsi="Times New Roman" w:cs="Times New Roman"/>
          <w:b/>
          <w:sz w:val="28"/>
          <w:szCs w:val="28"/>
        </w:rPr>
      </w:pPr>
      <w:r w:rsidRPr="00263C53">
        <w:rPr>
          <w:rFonts w:ascii="Times New Roman" w:hAnsi="Times New Roman" w:cs="Times New Roman"/>
          <w:sz w:val="28"/>
          <w:szCs w:val="28"/>
        </w:rPr>
        <w:t>Договорное и обязательственное право (общая часть): постатейный комментарий к статьям 307–453 Гражданского кодекса Российской Федерации / В. В. Байбак [и др.]</w:t>
      </w:r>
      <w:proofErr w:type="gramStart"/>
      <w:r w:rsidRPr="00263C53">
        <w:rPr>
          <w:rFonts w:ascii="Times New Roman" w:hAnsi="Times New Roman" w:cs="Times New Roman"/>
          <w:sz w:val="28"/>
          <w:szCs w:val="28"/>
        </w:rPr>
        <w:t xml:space="preserve"> ;</w:t>
      </w:r>
      <w:proofErr w:type="gramEnd"/>
      <w:r w:rsidRPr="00263C53">
        <w:rPr>
          <w:rFonts w:ascii="Times New Roman" w:hAnsi="Times New Roman" w:cs="Times New Roman"/>
          <w:sz w:val="28"/>
          <w:szCs w:val="28"/>
        </w:rPr>
        <w:t xml:space="preserve"> отв. ред. А. Г. </w:t>
      </w:r>
      <w:proofErr w:type="spellStart"/>
      <w:r w:rsidRPr="00263C53">
        <w:rPr>
          <w:rFonts w:ascii="Times New Roman" w:hAnsi="Times New Roman" w:cs="Times New Roman"/>
          <w:sz w:val="28"/>
          <w:szCs w:val="28"/>
        </w:rPr>
        <w:t>Карапетов</w:t>
      </w:r>
      <w:proofErr w:type="spellEnd"/>
      <w:r w:rsidRPr="00263C53">
        <w:rPr>
          <w:rFonts w:ascii="Times New Roman" w:hAnsi="Times New Roman" w:cs="Times New Roman"/>
          <w:sz w:val="28"/>
          <w:szCs w:val="28"/>
        </w:rPr>
        <w:t xml:space="preserve">. </w:t>
      </w:r>
      <w:r w:rsidR="00335289" w:rsidRPr="00263C53">
        <w:rPr>
          <w:rFonts w:ascii="Times New Roman" w:hAnsi="Times New Roman" w:cs="Times New Roman"/>
          <w:sz w:val="28"/>
          <w:szCs w:val="28"/>
        </w:rPr>
        <w:t>– М.</w:t>
      </w:r>
      <w:proofErr w:type="gramStart"/>
      <w:r w:rsidR="00335289" w:rsidRPr="00263C53">
        <w:rPr>
          <w:rFonts w:ascii="Times New Roman" w:hAnsi="Times New Roman" w:cs="Times New Roman"/>
          <w:sz w:val="28"/>
          <w:szCs w:val="28"/>
        </w:rPr>
        <w:t xml:space="preserve"> :</w:t>
      </w:r>
      <w:proofErr w:type="gramEnd"/>
      <w:r w:rsidR="00335289" w:rsidRPr="00263C53">
        <w:rPr>
          <w:rFonts w:ascii="Times New Roman" w:hAnsi="Times New Roman" w:cs="Times New Roman"/>
          <w:sz w:val="28"/>
          <w:szCs w:val="28"/>
        </w:rPr>
        <w:t xml:space="preserve"> Статут, 2017. – 1120 с.</w:t>
      </w:r>
      <w:r w:rsidR="00143E07" w:rsidRPr="00263C53">
        <w:rPr>
          <w:rFonts w:ascii="Times New Roman" w:hAnsi="Times New Roman" w:cs="Times New Roman"/>
          <w:sz w:val="28"/>
          <w:szCs w:val="28"/>
        </w:rPr>
        <w:t xml:space="preserve"> – (Комментарии к гражданскому законодательству # Глосса)</w:t>
      </w:r>
      <w:r w:rsidR="0009762A" w:rsidRPr="00263C53">
        <w:rPr>
          <w:rFonts w:ascii="Times New Roman" w:hAnsi="Times New Roman" w:cs="Times New Roman"/>
          <w:sz w:val="28"/>
          <w:szCs w:val="28"/>
        </w:rPr>
        <w:t>.</w:t>
      </w:r>
    </w:p>
    <w:p w14:paraId="09CBFCBB" w14:textId="77777777" w:rsidR="00A52760" w:rsidRPr="00263C53" w:rsidRDefault="00F000BE" w:rsidP="00832C93">
      <w:pPr>
        <w:pStyle w:val="af2"/>
        <w:numPr>
          <w:ilvl w:val="0"/>
          <w:numId w:val="13"/>
        </w:numPr>
        <w:spacing w:after="0" w:line="420" w:lineRule="exact"/>
        <w:ind w:left="0" w:firstLine="709"/>
        <w:jc w:val="both"/>
        <w:rPr>
          <w:rFonts w:ascii="Times New Roman" w:hAnsi="Times New Roman" w:cs="Times New Roman"/>
          <w:b/>
          <w:sz w:val="28"/>
          <w:szCs w:val="28"/>
        </w:rPr>
      </w:pPr>
      <w:r w:rsidRPr="00263C53">
        <w:rPr>
          <w:rFonts w:ascii="Times New Roman" w:hAnsi="Times New Roman" w:cs="Times New Roman"/>
          <w:sz w:val="28"/>
          <w:szCs w:val="28"/>
        </w:rPr>
        <w:t>Евстигнеев</w:t>
      </w:r>
      <w:r w:rsidR="006824E4" w:rsidRPr="00263C53">
        <w:rPr>
          <w:rFonts w:ascii="Times New Roman" w:hAnsi="Times New Roman" w:cs="Times New Roman"/>
          <w:sz w:val="28"/>
          <w:szCs w:val="28"/>
        </w:rPr>
        <w:t>,</w:t>
      </w:r>
      <w:r w:rsidRPr="00263C53">
        <w:rPr>
          <w:rFonts w:ascii="Times New Roman" w:hAnsi="Times New Roman" w:cs="Times New Roman"/>
          <w:sz w:val="28"/>
          <w:szCs w:val="28"/>
        </w:rPr>
        <w:t xml:space="preserve"> Э. А. Правовая природа юридически значимых сообщений </w:t>
      </w:r>
      <w:r w:rsidR="006824E4" w:rsidRPr="00263C53">
        <w:rPr>
          <w:rFonts w:ascii="Times New Roman" w:hAnsi="Times New Roman" w:cs="Times New Roman"/>
          <w:sz w:val="28"/>
          <w:szCs w:val="28"/>
        </w:rPr>
        <w:t xml:space="preserve">/ </w:t>
      </w:r>
      <w:r w:rsidRPr="00263C53">
        <w:rPr>
          <w:rFonts w:ascii="Times New Roman" w:hAnsi="Times New Roman" w:cs="Times New Roman"/>
          <w:sz w:val="28"/>
          <w:szCs w:val="28"/>
        </w:rPr>
        <w:t>Э. А. Евстигнеев</w:t>
      </w:r>
      <w:r w:rsidR="006824E4" w:rsidRPr="00263C53">
        <w:rPr>
          <w:rFonts w:ascii="Times New Roman" w:hAnsi="Times New Roman" w:cs="Times New Roman"/>
          <w:sz w:val="28"/>
          <w:szCs w:val="28"/>
        </w:rPr>
        <w:t xml:space="preserve"> </w:t>
      </w:r>
      <w:r w:rsidRPr="00263C53">
        <w:rPr>
          <w:rFonts w:ascii="Times New Roman" w:hAnsi="Times New Roman" w:cs="Times New Roman"/>
          <w:sz w:val="28"/>
          <w:szCs w:val="28"/>
        </w:rPr>
        <w:t xml:space="preserve">// Вестник гражданского права. </w:t>
      </w:r>
      <w:r w:rsidR="006824E4" w:rsidRPr="00263C53">
        <w:rPr>
          <w:rFonts w:ascii="Times New Roman" w:hAnsi="Times New Roman" w:cs="Times New Roman"/>
          <w:sz w:val="28"/>
          <w:szCs w:val="28"/>
        </w:rPr>
        <w:t xml:space="preserve">– 2012. – № 5. – </w:t>
      </w:r>
      <w:r w:rsidR="00F732CF" w:rsidRPr="00263C53">
        <w:rPr>
          <w:rFonts w:ascii="Times New Roman" w:hAnsi="Times New Roman" w:cs="Times New Roman"/>
          <w:sz w:val="28"/>
          <w:szCs w:val="28"/>
        </w:rPr>
        <w:t>С. 37</w:t>
      </w:r>
      <w:r w:rsidR="006824E4" w:rsidRPr="00263C53">
        <w:rPr>
          <w:rFonts w:ascii="Times New Roman" w:hAnsi="Times New Roman" w:cs="Times New Roman"/>
          <w:sz w:val="28"/>
          <w:szCs w:val="28"/>
        </w:rPr>
        <w:t>–65.</w:t>
      </w:r>
    </w:p>
    <w:p w14:paraId="71AB4748" w14:textId="5EC0884F" w:rsidR="00F12A88" w:rsidRPr="00263C53" w:rsidRDefault="00F000BE" w:rsidP="00832C93">
      <w:pPr>
        <w:pStyle w:val="af2"/>
        <w:numPr>
          <w:ilvl w:val="0"/>
          <w:numId w:val="13"/>
        </w:numPr>
        <w:spacing w:after="0" w:line="420" w:lineRule="exact"/>
        <w:ind w:left="0" w:firstLine="709"/>
        <w:jc w:val="both"/>
        <w:rPr>
          <w:rFonts w:ascii="Times New Roman" w:hAnsi="Times New Roman" w:cs="Times New Roman"/>
          <w:b/>
          <w:sz w:val="28"/>
          <w:szCs w:val="28"/>
        </w:rPr>
      </w:pPr>
      <w:proofErr w:type="spellStart"/>
      <w:r w:rsidRPr="00263C53">
        <w:rPr>
          <w:rFonts w:ascii="Times New Roman" w:hAnsi="Times New Roman" w:cs="Times New Roman"/>
          <w:sz w:val="28"/>
          <w:szCs w:val="28"/>
        </w:rPr>
        <w:t>Карапетов</w:t>
      </w:r>
      <w:proofErr w:type="spellEnd"/>
      <w:r w:rsidR="00334EF6" w:rsidRPr="00263C53">
        <w:rPr>
          <w:rFonts w:ascii="Times New Roman" w:hAnsi="Times New Roman" w:cs="Times New Roman"/>
          <w:sz w:val="28"/>
          <w:szCs w:val="28"/>
        </w:rPr>
        <w:t>,</w:t>
      </w:r>
      <w:r w:rsidR="006F471E" w:rsidRPr="00263C53">
        <w:rPr>
          <w:rFonts w:ascii="Times New Roman" w:hAnsi="Times New Roman" w:cs="Times New Roman"/>
          <w:sz w:val="28"/>
          <w:szCs w:val="28"/>
        </w:rPr>
        <w:t xml:space="preserve"> А. Г. </w:t>
      </w:r>
      <w:r w:rsidRPr="00263C53">
        <w:rPr>
          <w:rFonts w:ascii="Times New Roman" w:hAnsi="Times New Roman" w:cs="Times New Roman"/>
          <w:sz w:val="28"/>
          <w:szCs w:val="28"/>
        </w:rPr>
        <w:t xml:space="preserve">Комментарий к нормам ГК об отдельных видах договоров в контексте постановления Пленума ВАС РФ «О свободе договора и ее пределах» [Электронный ресурс] </w:t>
      </w:r>
      <w:r w:rsidR="00A52760" w:rsidRPr="00263C53">
        <w:rPr>
          <w:rFonts w:ascii="Times New Roman" w:hAnsi="Times New Roman" w:cs="Times New Roman"/>
          <w:sz w:val="28"/>
          <w:szCs w:val="28"/>
        </w:rPr>
        <w:t xml:space="preserve">/ А. Г. </w:t>
      </w:r>
      <w:proofErr w:type="spellStart"/>
      <w:r w:rsidRPr="00263C53">
        <w:rPr>
          <w:rFonts w:ascii="Times New Roman" w:hAnsi="Times New Roman" w:cs="Times New Roman"/>
          <w:sz w:val="28"/>
          <w:szCs w:val="28"/>
        </w:rPr>
        <w:t>Карапетов</w:t>
      </w:r>
      <w:proofErr w:type="spellEnd"/>
      <w:r w:rsidR="00A52760" w:rsidRPr="00263C53">
        <w:rPr>
          <w:rFonts w:ascii="Times New Roman" w:hAnsi="Times New Roman" w:cs="Times New Roman"/>
          <w:sz w:val="28"/>
          <w:szCs w:val="28"/>
        </w:rPr>
        <w:t xml:space="preserve">, Р. С. </w:t>
      </w:r>
      <w:r w:rsidRPr="00263C53">
        <w:rPr>
          <w:rFonts w:ascii="Times New Roman" w:hAnsi="Times New Roman" w:cs="Times New Roman"/>
          <w:sz w:val="28"/>
          <w:szCs w:val="28"/>
        </w:rPr>
        <w:t xml:space="preserve">Бевзенко // </w:t>
      </w:r>
      <w:r w:rsidR="003E67C9" w:rsidRPr="00263C53">
        <w:rPr>
          <w:rFonts w:ascii="Times New Roman" w:hAnsi="Times New Roman" w:cs="Times New Roman"/>
          <w:sz w:val="28"/>
          <w:szCs w:val="28"/>
        </w:rPr>
        <w:t>Вестник экономического правосудия Российской Федерации</w:t>
      </w:r>
      <w:r w:rsidRPr="00263C53">
        <w:rPr>
          <w:rFonts w:ascii="Times New Roman" w:hAnsi="Times New Roman" w:cs="Times New Roman"/>
          <w:sz w:val="28"/>
          <w:szCs w:val="28"/>
        </w:rPr>
        <w:t xml:space="preserve">. </w:t>
      </w:r>
      <w:r w:rsidR="00A52760" w:rsidRPr="00263C53">
        <w:rPr>
          <w:rFonts w:ascii="Times New Roman" w:hAnsi="Times New Roman" w:cs="Times New Roman"/>
          <w:sz w:val="28"/>
          <w:szCs w:val="28"/>
        </w:rPr>
        <w:t xml:space="preserve">– </w:t>
      </w:r>
      <w:r w:rsidRPr="00263C53">
        <w:rPr>
          <w:rFonts w:ascii="Times New Roman" w:hAnsi="Times New Roman" w:cs="Times New Roman"/>
          <w:sz w:val="28"/>
          <w:szCs w:val="28"/>
        </w:rPr>
        <w:t xml:space="preserve">2014. </w:t>
      </w:r>
      <w:r w:rsidR="00A52760" w:rsidRPr="00263C53">
        <w:rPr>
          <w:rFonts w:ascii="Times New Roman" w:hAnsi="Times New Roman" w:cs="Times New Roman"/>
          <w:sz w:val="28"/>
          <w:szCs w:val="28"/>
        </w:rPr>
        <w:t xml:space="preserve">– </w:t>
      </w:r>
      <w:r w:rsidRPr="00263C53">
        <w:rPr>
          <w:rFonts w:ascii="Times New Roman" w:hAnsi="Times New Roman" w:cs="Times New Roman"/>
          <w:sz w:val="28"/>
          <w:szCs w:val="28"/>
        </w:rPr>
        <w:t xml:space="preserve">№ 9. </w:t>
      </w:r>
      <w:r w:rsidR="00A52760" w:rsidRPr="00263C53">
        <w:rPr>
          <w:rFonts w:ascii="Times New Roman" w:hAnsi="Times New Roman" w:cs="Times New Roman"/>
          <w:sz w:val="28"/>
          <w:szCs w:val="28"/>
        </w:rPr>
        <w:t>– С. 6–106.</w:t>
      </w:r>
      <w:r w:rsidRPr="00263C53">
        <w:rPr>
          <w:rFonts w:ascii="Times New Roman" w:hAnsi="Times New Roman" w:cs="Times New Roman"/>
          <w:sz w:val="28"/>
          <w:szCs w:val="28"/>
        </w:rPr>
        <w:t xml:space="preserve"> </w:t>
      </w:r>
      <w:r w:rsidR="00A52760" w:rsidRPr="00263C53">
        <w:rPr>
          <w:rFonts w:ascii="Times New Roman" w:hAnsi="Times New Roman" w:cs="Times New Roman"/>
          <w:sz w:val="28"/>
          <w:szCs w:val="28"/>
        </w:rPr>
        <w:t>– Режим доступа</w:t>
      </w:r>
      <w:proofErr w:type="gramStart"/>
      <w:r w:rsidR="00A52760" w:rsidRPr="00263C53">
        <w:rPr>
          <w:rFonts w:ascii="Times New Roman" w:hAnsi="Times New Roman" w:cs="Times New Roman"/>
          <w:sz w:val="28"/>
          <w:szCs w:val="28"/>
        </w:rPr>
        <w:t xml:space="preserve"> :</w:t>
      </w:r>
      <w:proofErr w:type="gramEnd"/>
      <w:r w:rsidR="00A52760" w:rsidRPr="00263C53">
        <w:rPr>
          <w:rFonts w:ascii="Times New Roman" w:hAnsi="Times New Roman" w:cs="Times New Roman"/>
          <w:sz w:val="28"/>
          <w:szCs w:val="28"/>
        </w:rPr>
        <w:t xml:space="preserve"> </w:t>
      </w:r>
      <w:hyperlink r:id="rId11" w:history="1">
        <w:r w:rsidR="00A52760" w:rsidRPr="00263C53">
          <w:rPr>
            <w:rStyle w:val="a7"/>
            <w:rFonts w:ascii="Times New Roman" w:hAnsi="Times New Roman" w:cs="Times New Roman"/>
            <w:sz w:val="28"/>
            <w:szCs w:val="28"/>
          </w:rPr>
          <w:t>http://www.m-logos.ru/img/file/52512831_karapetov,_bevzenko,_svoboda_dogovora.pdf</w:t>
        </w:r>
      </w:hyperlink>
      <w:r w:rsidR="000941F5">
        <w:rPr>
          <w:rFonts w:ascii="Times New Roman" w:hAnsi="Times New Roman" w:cs="Times New Roman"/>
          <w:sz w:val="28"/>
          <w:szCs w:val="28"/>
        </w:rPr>
        <w:t>.</w:t>
      </w:r>
      <w:r w:rsidR="000941F5" w:rsidRPr="000941F5">
        <w:rPr>
          <w:rFonts w:ascii="Times New Roman" w:hAnsi="Times New Roman" w:cs="Times New Roman"/>
          <w:sz w:val="28"/>
          <w:szCs w:val="28"/>
        </w:rPr>
        <w:t xml:space="preserve"> </w:t>
      </w:r>
    </w:p>
    <w:p w14:paraId="52DA7B95" w14:textId="77777777" w:rsidR="00F12A88" w:rsidRPr="00263C53" w:rsidRDefault="00B62697" w:rsidP="00832C93">
      <w:pPr>
        <w:pStyle w:val="af2"/>
        <w:numPr>
          <w:ilvl w:val="0"/>
          <w:numId w:val="13"/>
        </w:numPr>
        <w:spacing w:after="0" w:line="420" w:lineRule="exact"/>
        <w:ind w:left="0" w:firstLine="709"/>
        <w:jc w:val="both"/>
        <w:rPr>
          <w:rFonts w:ascii="Times New Roman" w:hAnsi="Times New Roman" w:cs="Times New Roman"/>
          <w:b/>
          <w:sz w:val="28"/>
          <w:szCs w:val="28"/>
        </w:rPr>
      </w:pPr>
      <w:r w:rsidRPr="00263C53">
        <w:rPr>
          <w:rFonts w:ascii="Times New Roman" w:hAnsi="Times New Roman" w:cs="Times New Roman"/>
          <w:sz w:val="28"/>
          <w:szCs w:val="28"/>
        </w:rPr>
        <w:t xml:space="preserve">Комментарий к постановлению Пленума ВС РФ от 21.12.2017 № 54 «О некоторых вопросах применения положений главы 24 Гражданского кодекса Российской Федерации о перемене лиц в обязательстве на основании сделки» / В. В. Байбак [и др.] // Вестник экономического правосудия Российской Федерации. </w:t>
      </w:r>
      <w:r w:rsidR="00334EF6" w:rsidRPr="00263C53">
        <w:rPr>
          <w:rFonts w:ascii="Times New Roman" w:hAnsi="Times New Roman" w:cs="Times New Roman"/>
          <w:sz w:val="28"/>
          <w:szCs w:val="28"/>
        </w:rPr>
        <w:t xml:space="preserve">– </w:t>
      </w:r>
      <w:r w:rsidRPr="00263C53">
        <w:rPr>
          <w:rFonts w:ascii="Times New Roman" w:hAnsi="Times New Roman" w:cs="Times New Roman"/>
          <w:sz w:val="28"/>
          <w:szCs w:val="28"/>
        </w:rPr>
        <w:t xml:space="preserve">2018. </w:t>
      </w:r>
      <w:r w:rsidR="00334EF6" w:rsidRPr="00263C53">
        <w:rPr>
          <w:rFonts w:ascii="Times New Roman" w:hAnsi="Times New Roman" w:cs="Times New Roman"/>
          <w:sz w:val="28"/>
          <w:szCs w:val="28"/>
        </w:rPr>
        <w:t xml:space="preserve">– </w:t>
      </w:r>
      <w:r w:rsidRPr="00263C53">
        <w:rPr>
          <w:rFonts w:ascii="Times New Roman" w:hAnsi="Times New Roman" w:cs="Times New Roman"/>
          <w:sz w:val="28"/>
          <w:szCs w:val="28"/>
        </w:rPr>
        <w:t xml:space="preserve">№ 2. </w:t>
      </w:r>
      <w:r w:rsidR="00334EF6" w:rsidRPr="00263C53">
        <w:rPr>
          <w:rFonts w:ascii="Times New Roman" w:hAnsi="Times New Roman" w:cs="Times New Roman"/>
          <w:sz w:val="28"/>
          <w:szCs w:val="28"/>
        </w:rPr>
        <w:t xml:space="preserve">– </w:t>
      </w:r>
      <w:r w:rsidRPr="00263C53">
        <w:rPr>
          <w:rFonts w:ascii="Times New Roman" w:hAnsi="Times New Roman" w:cs="Times New Roman"/>
          <w:sz w:val="28"/>
          <w:szCs w:val="28"/>
        </w:rPr>
        <w:t xml:space="preserve">С. </w:t>
      </w:r>
      <w:r w:rsidR="006F4A11" w:rsidRPr="00263C53">
        <w:rPr>
          <w:rFonts w:ascii="Times New Roman" w:hAnsi="Times New Roman" w:cs="Times New Roman"/>
          <w:sz w:val="28"/>
          <w:szCs w:val="28"/>
        </w:rPr>
        <w:t>36–</w:t>
      </w:r>
      <w:r w:rsidR="00334EF6" w:rsidRPr="00263C53">
        <w:rPr>
          <w:rFonts w:ascii="Times New Roman" w:hAnsi="Times New Roman" w:cs="Times New Roman"/>
          <w:sz w:val="28"/>
          <w:szCs w:val="28"/>
        </w:rPr>
        <w:t>92.</w:t>
      </w:r>
    </w:p>
    <w:p w14:paraId="22C3E8A9" w14:textId="77777777" w:rsidR="00F12A88" w:rsidRPr="00263C53" w:rsidRDefault="00B62697" w:rsidP="00832C93">
      <w:pPr>
        <w:pStyle w:val="af2"/>
        <w:numPr>
          <w:ilvl w:val="0"/>
          <w:numId w:val="13"/>
        </w:numPr>
        <w:spacing w:after="0" w:line="420" w:lineRule="exact"/>
        <w:ind w:left="0" w:firstLine="709"/>
        <w:jc w:val="both"/>
        <w:rPr>
          <w:rFonts w:ascii="Times New Roman" w:hAnsi="Times New Roman" w:cs="Times New Roman"/>
          <w:b/>
          <w:sz w:val="28"/>
          <w:szCs w:val="28"/>
        </w:rPr>
      </w:pPr>
      <w:r w:rsidRPr="00263C53">
        <w:rPr>
          <w:rFonts w:ascii="Times New Roman" w:hAnsi="Times New Roman" w:cs="Times New Roman"/>
          <w:sz w:val="28"/>
          <w:szCs w:val="28"/>
        </w:rPr>
        <w:t xml:space="preserve">Комментарий к постановлению Пленума ВС РФ от 21.12.2017 № 54 «О некоторых вопросах применения положений главы 24 Гражданского кодекса Российской Федерации о перемене лиц в обязательстве на основании </w:t>
      </w:r>
      <w:r w:rsidRPr="00263C53">
        <w:rPr>
          <w:rFonts w:ascii="Times New Roman" w:hAnsi="Times New Roman" w:cs="Times New Roman"/>
          <w:sz w:val="28"/>
          <w:szCs w:val="28"/>
        </w:rPr>
        <w:lastRenderedPageBreak/>
        <w:t xml:space="preserve">сделки» / В. В. Байбак [и др.] // Вестник экономического правосудия Российской Федерации. </w:t>
      </w:r>
      <w:r w:rsidR="004B6273" w:rsidRPr="00263C53">
        <w:rPr>
          <w:rFonts w:ascii="Times New Roman" w:hAnsi="Times New Roman" w:cs="Times New Roman"/>
          <w:sz w:val="28"/>
          <w:szCs w:val="28"/>
        </w:rPr>
        <w:t xml:space="preserve">– </w:t>
      </w:r>
      <w:r w:rsidRPr="00263C53">
        <w:rPr>
          <w:rFonts w:ascii="Times New Roman" w:hAnsi="Times New Roman" w:cs="Times New Roman"/>
          <w:sz w:val="28"/>
          <w:szCs w:val="28"/>
        </w:rPr>
        <w:t xml:space="preserve">2018. </w:t>
      </w:r>
      <w:r w:rsidR="004B6273" w:rsidRPr="00263C53">
        <w:rPr>
          <w:rFonts w:ascii="Times New Roman" w:hAnsi="Times New Roman" w:cs="Times New Roman"/>
          <w:sz w:val="28"/>
          <w:szCs w:val="28"/>
        </w:rPr>
        <w:t xml:space="preserve">– </w:t>
      </w:r>
      <w:r w:rsidRPr="00263C53">
        <w:rPr>
          <w:rFonts w:ascii="Times New Roman" w:hAnsi="Times New Roman" w:cs="Times New Roman"/>
          <w:sz w:val="28"/>
          <w:szCs w:val="28"/>
        </w:rPr>
        <w:t xml:space="preserve">№ </w:t>
      </w:r>
      <w:r w:rsidR="004B6273" w:rsidRPr="00263C53">
        <w:rPr>
          <w:rFonts w:ascii="Times New Roman" w:hAnsi="Times New Roman" w:cs="Times New Roman"/>
          <w:sz w:val="28"/>
          <w:szCs w:val="28"/>
        </w:rPr>
        <w:t>3</w:t>
      </w:r>
      <w:r w:rsidRPr="00263C53">
        <w:rPr>
          <w:rFonts w:ascii="Times New Roman" w:hAnsi="Times New Roman" w:cs="Times New Roman"/>
          <w:sz w:val="28"/>
          <w:szCs w:val="28"/>
        </w:rPr>
        <w:t xml:space="preserve">. </w:t>
      </w:r>
      <w:r w:rsidR="004B6273" w:rsidRPr="00263C53">
        <w:rPr>
          <w:rFonts w:ascii="Times New Roman" w:hAnsi="Times New Roman" w:cs="Times New Roman"/>
          <w:sz w:val="28"/>
          <w:szCs w:val="28"/>
        </w:rPr>
        <w:t xml:space="preserve">– </w:t>
      </w:r>
      <w:r w:rsidRPr="00263C53">
        <w:rPr>
          <w:rFonts w:ascii="Times New Roman" w:hAnsi="Times New Roman" w:cs="Times New Roman"/>
          <w:sz w:val="28"/>
          <w:szCs w:val="28"/>
        </w:rPr>
        <w:t xml:space="preserve">С. </w:t>
      </w:r>
      <w:r w:rsidR="004B6273" w:rsidRPr="00263C53">
        <w:rPr>
          <w:rFonts w:ascii="Times New Roman" w:hAnsi="Times New Roman" w:cs="Times New Roman"/>
          <w:sz w:val="28"/>
          <w:szCs w:val="28"/>
        </w:rPr>
        <w:t>80</w:t>
      </w:r>
      <w:r w:rsidR="00F732CF" w:rsidRPr="00263C53">
        <w:rPr>
          <w:rFonts w:ascii="Times New Roman" w:hAnsi="Times New Roman" w:cs="Times New Roman"/>
          <w:sz w:val="28"/>
          <w:szCs w:val="28"/>
        </w:rPr>
        <w:t>–</w:t>
      </w:r>
      <w:r w:rsidR="004B6273" w:rsidRPr="00263C53">
        <w:rPr>
          <w:rFonts w:ascii="Times New Roman" w:hAnsi="Times New Roman" w:cs="Times New Roman"/>
          <w:sz w:val="28"/>
          <w:szCs w:val="28"/>
        </w:rPr>
        <w:t>137</w:t>
      </w:r>
      <w:r w:rsidR="00F732CF" w:rsidRPr="00263C53">
        <w:rPr>
          <w:rFonts w:ascii="Times New Roman" w:hAnsi="Times New Roman" w:cs="Times New Roman"/>
          <w:sz w:val="28"/>
          <w:szCs w:val="28"/>
        </w:rPr>
        <w:t>.</w:t>
      </w:r>
    </w:p>
    <w:p w14:paraId="50C15397" w14:textId="77777777" w:rsidR="000B220D" w:rsidRPr="00263C53" w:rsidRDefault="006440AD" w:rsidP="00832C93">
      <w:pPr>
        <w:pStyle w:val="af2"/>
        <w:numPr>
          <w:ilvl w:val="0"/>
          <w:numId w:val="13"/>
        </w:numPr>
        <w:spacing w:after="0" w:line="420" w:lineRule="exact"/>
        <w:ind w:left="0" w:firstLine="709"/>
        <w:jc w:val="both"/>
        <w:rPr>
          <w:rFonts w:ascii="Times New Roman" w:hAnsi="Times New Roman" w:cs="Times New Roman"/>
          <w:b/>
          <w:sz w:val="28"/>
          <w:szCs w:val="28"/>
        </w:rPr>
      </w:pPr>
      <w:proofErr w:type="gramStart"/>
      <w:r w:rsidRPr="00263C53">
        <w:rPr>
          <w:rFonts w:ascii="Times New Roman" w:hAnsi="Times New Roman" w:cs="Times New Roman"/>
          <w:sz w:val="28"/>
          <w:szCs w:val="28"/>
        </w:rPr>
        <w:t>Красавчиков</w:t>
      </w:r>
      <w:proofErr w:type="gramEnd"/>
      <w:r w:rsidR="00FB03FC" w:rsidRPr="00263C53">
        <w:rPr>
          <w:rFonts w:ascii="Times New Roman" w:hAnsi="Times New Roman" w:cs="Times New Roman"/>
          <w:sz w:val="28"/>
          <w:szCs w:val="28"/>
        </w:rPr>
        <w:t>,</w:t>
      </w:r>
      <w:r w:rsidRPr="00263C53">
        <w:rPr>
          <w:rFonts w:ascii="Times New Roman" w:hAnsi="Times New Roman" w:cs="Times New Roman"/>
          <w:sz w:val="28"/>
          <w:szCs w:val="28"/>
        </w:rPr>
        <w:t xml:space="preserve"> О. А. Категории науки гражданского права. Избранные труды</w:t>
      </w:r>
      <w:r w:rsidR="00FB03FC" w:rsidRPr="00263C53">
        <w:rPr>
          <w:rFonts w:ascii="Times New Roman" w:hAnsi="Times New Roman" w:cs="Times New Roman"/>
          <w:sz w:val="28"/>
          <w:szCs w:val="28"/>
        </w:rPr>
        <w:t xml:space="preserve"> </w:t>
      </w:r>
      <w:r w:rsidR="000B220D" w:rsidRPr="00263C53">
        <w:rPr>
          <w:rFonts w:ascii="Times New Roman" w:hAnsi="Times New Roman" w:cs="Times New Roman"/>
          <w:sz w:val="28"/>
          <w:szCs w:val="28"/>
        </w:rPr>
        <w:t xml:space="preserve">: в 2 т. Т. 2 / О. А </w:t>
      </w:r>
      <w:r w:rsidRPr="00263C53">
        <w:rPr>
          <w:rFonts w:ascii="Times New Roman" w:hAnsi="Times New Roman" w:cs="Times New Roman"/>
          <w:sz w:val="28"/>
          <w:szCs w:val="28"/>
        </w:rPr>
        <w:t>Красавчиков</w:t>
      </w:r>
      <w:r w:rsidR="000B220D" w:rsidRPr="00263C53">
        <w:rPr>
          <w:rFonts w:ascii="Times New Roman" w:hAnsi="Times New Roman" w:cs="Times New Roman"/>
          <w:sz w:val="28"/>
          <w:szCs w:val="28"/>
        </w:rPr>
        <w:t xml:space="preserve"> ; </w:t>
      </w:r>
      <w:proofErr w:type="spellStart"/>
      <w:r w:rsidR="000B220D" w:rsidRPr="00263C53">
        <w:rPr>
          <w:rFonts w:ascii="Times New Roman" w:hAnsi="Times New Roman" w:cs="Times New Roman"/>
          <w:sz w:val="28"/>
          <w:szCs w:val="28"/>
        </w:rPr>
        <w:t>Моск</w:t>
      </w:r>
      <w:proofErr w:type="spellEnd"/>
      <w:r w:rsidR="000B220D" w:rsidRPr="00263C53">
        <w:rPr>
          <w:rFonts w:ascii="Times New Roman" w:hAnsi="Times New Roman" w:cs="Times New Roman"/>
          <w:sz w:val="28"/>
          <w:szCs w:val="28"/>
        </w:rPr>
        <w:t xml:space="preserve">. </w:t>
      </w:r>
      <w:r w:rsidR="00917455" w:rsidRPr="00263C53">
        <w:rPr>
          <w:rFonts w:ascii="Times New Roman" w:hAnsi="Times New Roman" w:cs="Times New Roman"/>
          <w:sz w:val="28"/>
          <w:szCs w:val="28"/>
        </w:rPr>
        <w:t>г</w:t>
      </w:r>
      <w:r w:rsidR="000B220D" w:rsidRPr="00263C53">
        <w:rPr>
          <w:rFonts w:ascii="Times New Roman" w:hAnsi="Times New Roman" w:cs="Times New Roman"/>
          <w:sz w:val="28"/>
          <w:szCs w:val="28"/>
        </w:rPr>
        <w:t>ос. ун</w:t>
      </w:r>
      <w:r w:rsidR="00917455" w:rsidRPr="00263C53">
        <w:rPr>
          <w:rFonts w:ascii="Times New Roman" w:hAnsi="Times New Roman" w:cs="Times New Roman"/>
          <w:sz w:val="28"/>
          <w:szCs w:val="28"/>
        </w:rPr>
        <w:t>-</w:t>
      </w:r>
      <w:r w:rsidR="00E34B10" w:rsidRPr="00263C53">
        <w:rPr>
          <w:rFonts w:ascii="Times New Roman" w:hAnsi="Times New Roman" w:cs="Times New Roman"/>
          <w:sz w:val="28"/>
          <w:szCs w:val="28"/>
        </w:rPr>
        <w:t xml:space="preserve">т им. М. В. Ломоносова, </w:t>
      </w:r>
      <w:r w:rsidR="000B220D" w:rsidRPr="00263C53">
        <w:rPr>
          <w:rFonts w:ascii="Times New Roman" w:hAnsi="Times New Roman" w:cs="Times New Roman"/>
          <w:sz w:val="28"/>
          <w:szCs w:val="28"/>
        </w:rPr>
        <w:t>Каф</w:t>
      </w:r>
      <w:proofErr w:type="gramStart"/>
      <w:r w:rsidR="00E34B10" w:rsidRPr="00263C53">
        <w:rPr>
          <w:rFonts w:ascii="Times New Roman" w:hAnsi="Times New Roman" w:cs="Times New Roman"/>
          <w:sz w:val="28"/>
          <w:szCs w:val="28"/>
        </w:rPr>
        <w:t>.</w:t>
      </w:r>
      <w:proofErr w:type="gramEnd"/>
      <w:r w:rsidR="00E34B10" w:rsidRPr="00263C53">
        <w:rPr>
          <w:rFonts w:ascii="Times New Roman" w:hAnsi="Times New Roman" w:cs="Times New Roman"/>
          <w:sz w:val="28"/>
          <w:szCs w:val="28"/>
        </w:rPr>
        <w:t xml:space="preserve"> </w:t>
      </w:r>
      <w:proofErr w:type="spellStart"/>
      <w:proofErr w:type="gramStart"/>
      <w:r w:rsidR="00E34B10" w:rsidRPr="00263C53">
        <w:rPr>
          <w:rFonts w:ascii="Times New Roman" w:hAnsi="Times New Roman" w:cs="Times New Roman"/>
          <w:sz w:val="28"/>
          <w:szCs w:val="28"/>
        </w:rPr>
        <w:t>г</w:t>
      </w:r>
      <w:proofErr w:type="gramEnd"/>
      <w:r w:rsidR="00E34B10" w:rsidRPr="00263C53">
        <w:rPr>
          <w:rFonts w:ascii="Times New Roman" w:hAnsi="Times New Roman" w:cs="Times New Roman"/>
          <w:sz w:val="28"/>
          <w:szCs w:val="28"/>
        </w:rPr>
        <w:t>ражд</w:t>
      </w:r>
      <w:proofErr w:type="spellEnd"/>
      <w:r w:rsidR="00E34B10" w:rsidRPr="00263C53">
        <w:rPr>
          <w:rFonts w:ascii="Times New Roman" w:hAnsi="Times New Roman" w:cs="Times New Roman"/>
          <w:sz w:val="28"/>
          <w:szCs w:val="28"/>
        </w:rPr>
        <w:t xml:space="preserve">. </w:t>
      </w:r>
      <w:r w:rsidR="000B220D" w:rsidRPr="00263C53">
        <w:rPr>
          <w:rFonts w:ascii="Times New Roman" w:hAnsi="Times New Roman" w:cs="Times New Roman"/>
          <w:sz w:val="28"/>
          <w:szCs w:val="28"/>
        </w:rPr>
        <w:t xml:space="preserve">права </w:t>
      </w:r>
      <w:proofErr w:type="spellStart"/>
      <w:r w:rsidR="000B220D" w:rsidRPr="00263C53">
        <w:rPr>
          <w:rFonts w:ascii="Times New Roman" w:hAnsi="Times New Roman" w:cs="Times New Roman"/>
          <w:sz w:val="28"/>
          <w:szCs w:val="28"/>
        </w:rPr>
        <w:t>юрид</w:t>
      </w:r>
      <w:proofErr w:type="spellEnd"/>
      <w:r w:rsidR="00E34B10" w:rsidRPr="00263C53">
        <w:rPr>
          <w:rFonts w:ascii="Times New Roman" w:hAnsi="Times New Roman" w:cs="Times New Roman"/>
          <w:sz w:val="28"/>
          <w:szCs w:val="28"/>
        </w:rPr>
        <w:t>.</w:t>
      </w:r>
      <w:r w:rsidR="000B220D" w:rsidRPr="00263C53">
        <w:rPr>
          <w:rFonts w:ascii="Times New Roman" w:hAnsi="Times New Roman" w:cs="Times New Roman"/>
          <w:sz w:val="28"/>
          <w:szCs w:val="28"/>
        </w:rPr>
        <w:t xml:space="preserve"> фак. </w:t>
      </w:r>
      <w:r w:rsidR="00E34B10" w:rsidRPr="00263C53">
        <w:rPr>
          <w:rFonts w:ascii="Times New Roman" w:hAnsi="Times New Roman" w:cs="Times New Roman"/>
          <w:sz w:val="28"/>
          <w:szCs w:val="28"/>
        </w:rPr>
        <w:t>– М.</w:t>
      </w:r>
      <w:proofErr w:type="gramStart"/>
      <w:r w:rsidR="00E34B10" w:rsidRPr="00263C53">
        <w:rPr>
          <w:rFonts w:ascii="Times New Roman" w:hAnsi="Times New Roman" w:cs="Times New Roman"/>
          <w:sz w:val="28"/>
          <w:szCs w:val="28"/>
        </w:rPr>
        <w:t xml:space="preserve"> </w:t>
      </w:r>
      <w:r w:rsidR="000B220D" w:rsidRPr="00263C53">
        <w:rPr>
          <w:rFonts w:ascii="Times New Roman" w:hAnsi="Times New Roman" w:cs="Times New Roman"/>
          <w:sz w:val="28"/>
          <w:szCs w:val="28"/>
        </w:rPr>
        <w:t>:</w:t>
      </w:r>
      <w:proofErr w:type="gramEnd"/>
      <w:r w:rsidR="00E34B10" w:rsidRPr="00263C53">
        <w:rPr>
          <w:rFonts w:ascii="Times New Roman" w:hAnsi="Times New Roman" w:cs="Times New Roman"/>
          <w:sz w:val="28"/>
          <w:szCs w:val="28"/>
        </w:rPr>
        <w:t xml:space="preserve"> </w:t>
      </w:r>
      <w:r w:rsidR="000B220D" w:rsidRPr="00263C53">
        <w:rPr>
          <w:rFonts w:ascii="Times New Roman" w:hAnsi="Times New Roman" w:cs="Times New Roman"/>
          <w:sz w:val="28"/>
          <w:szCs w:val="28"/>
        </w:rPr>
        <w:t>Статут,</w:t>
      </w:r>
      <w:r w:rsidR="00E34B10" w:rsidRPr="00263C53">
        <w:rPr>
          <w:rFonts w:ascii="Times New Roman" w:hAnsi="Times New Roman" w:cs="Times New Roman"/>
          <w:sz w:val="28"/>
          <w:szCs w:val="28"/>
        </w:rPr>
        <w:t xml:space="preserve"> </w:t>
      </w:r>
      <w:r w:rsidR="000B220D" w:rsidRPr="00263C53">
        <w:rPr>
          <w:rFonts w:ascii="Times New Roman" w:hAnsi="Times New Roman" w:cs="Times New Roman"/>
          <w:sz w:val="28"/>
          <w:szCs w:val="28"/>
        </w:rPr>
        <w:t>2005</w:t>
      </w:r>
      <w:r w:rsidR="00A13450" w:rsidRPr="00263C53">
        <w:rPr>
          <w:rFonts w:ascii="Times New Roman" w:hAnsi="Times New Roman" w:cs="Times New Roman"/>
          <w:sz w:val="28"/>
          <w:szCs w:val="28"/>
        </w:rPr>
        <w:t>. – 494 с. – (Классика российской цивилистики).</w:t>
      </w:r>
    </w:p>
    <w:p w14:paraId="23B0AA8A" w14:textId="77777777" w:rsidR="00F12A88" w:rsidRPr="00263C53" w:rsidRDefault="00765604" w:rsidP="00832C93">
      <w:pPr>
        <w:pStyle w:val="af2"/>
        <w:numPr>
          <w:ilvl w:val="0"/>
          <w:numId w:val="13"/>
        </w:numPr>
        <w:spacing w:after="0" w:line="420" w:lineRule="exact"/>
        <w:ind w:left="0" w:firstLine="709"/>
        <w:jc w:val="both"/>
        <w:rPr>
          <w:rFonts w:ascii="Times New Roman" w:hAnsi="Times New Roman" w:cs="Times New Roman"/>
          <w:b/>
          <w:sz w:val="28"/>
          <w:szCs w:val="28"/>
        </w:rPr>
      </w:pPr>
      <w:r w:rsidRPr="00263C53">
        <w:rPr>
          <w:rFonts w:ascii="Times New Roman" w:hAnsi="Times New Roman" w:cs="Times New Roman"/>
          <w:sz w:val="28"/>
          <w:szCs w:val="28"/>
        </w:rPr>
        <w:t>Крашенинников</w:t>
      </w:r>
      <w:r w:rsidR="003A6AD7" w:rsidRPr="00263C53">
        <w:rPr>
          <w:rFonts w:ascii="Times New Roman" w:hAnsi="Times New Roman" w:cs="Times New Roman"/>
          <w:sz w:val="28"/>
          <w:szCs w:val="28"/>
        </w:rPr>
        <w:t>,</w:t>
      </w:r>
      <w:r w:rsidRPr="00263C53">
        <w:rPr>
          <w:rFonts w:ascii="Times New Roman" w:hAnsi="Times New Roman" w:cs="Times New Roman"/>
          <w:sz w:val="28"/>
          <w:szCs w:val="28"/>
        </w:rPr>
        <w:t xml:space="preserve"> Е. А. Основные вопросы уступки требования </w:t>
      </w:r>
      <w:r w:rsidR="003A6AD7" w:rsidRPr="00263C53">
        <w:rPr>
          <w:rFonts w:ascii="Times New Roman" w:hAnsi="Times New Roman" w:cs="Times New Roman"/>
          <w:sz w:val="28"/>
          <w:szCs w:val="28"/>
        </w:rPr>
        <w:t xml:space="preserve">/ Е. А. </w:t>
      </w:r>
      <w:r w:rsidRPr="00263C53">
        <w:rPr>
          <w:rFonts w:ascii="Times New Roman" w:hAnsi="Times New Roman" w:cs="Times New Roman"/>
          <w:sz w:val="28"/>
          <w:szCs w:val="28"/>
        </w:rPr>
        <w:t>Крашенинников</w:t>
      </w:r>
      <w:r w:rsidR="003A6AD7" w:rsidRPr="00263C53">
        <w:rPr>
          <w:rFonts w:ascii="Times New Roman" w:hAnsi="Times New Roman" w:cs="Times New Roman"/>
          <w:sz w:val="28"/>
          <w:szCs w:val="28"/>
        </w:rPr>
        <w:t xml:space="preserve"> </w:t>
      </w:r>
      <w:r w:rsidRPr="00263C53">
        <w:rPr>
          <w:rFonts w:ascii="Times New Roman" w:hAnsi="Times New Roman" w:cs="Times New Roman"/>
          <w:sz w:val="28"/>
          <w:szCs w:val="28"/>
        </w:rPr>
        <w:t xml:space="preserve">// Очерки по торговому праву. </w:t>
      </w:r>
      <w:r w:rsidR="003A6AD7" w:rsidRPr="00263C53">
        <w:rPr>
          <w:rFonts w:ascii="Times New Roman" w:hAnsi="Times New Roman" w:cs="Times New Roman"/>
          <w:sz w:val="28"/>
          <w:szCs w:val="28"/>
        </w:rPr>
        <w:t>–</w:t>
      </w:r>
      <w:r w:rsidR="00115A69" w:rsidRPr="00263C53">
        <w:rPr>
          <w:rFonts w:ascii="Times New Roman" w:hAnsi="Times New Roman" w:cs="Times New Roman"/>
          <w:sz w:val="28"/>
          <w:szCs w:val="28"/>
        </w:rPr>
        <w:t xml:space="preserve"> Ярославль, </w:t>
      </w:r>
      <w:r w:rsidR="003A6AD7" w:rsidRPr="00263C53">
        <w:rPr>
          <w:rFonts w:ascii="Times New Roman" w:hAnsi="Times New Roman" w:cs="Times New Roman"/>
          <w:sz w:val="28"/>
          <w:szCs w:val="28"/>
        </w:rPr>
        <w:t>1999. –</w:t>
      </w:r>
      <w:proofErr w:type="spellStart"/>
      <w:r w:rsidR="00A755D4" w:rsidRPr="00263C53">
        <w:rPr>
          <w:rFonts w:ascii="Times New Roman" w:hAnsi="Times New Roman" w:cs="Times New Roman"/>
          <w:sz w:val="28"/>
          <w:szCs w:val="28"/>
        </w:rPr>
        <w:t>Вып</w:t>
      </w:r>
      <w:proofErr w:type="spellEnd"/>
      <w:r w:rsidR="003A6AD7" w:rsidRPr="00263C53">
        <w:rPr>
          <w:rFonts w:ascii="Times New Roman" w:hAnsi="Times New Roman" w:cs="Times New Roman"/>
          <w:sz w:val="28"/>
          <w:szCs w:val="28"/>
        </w:rPr>
        <w:t>. 6. – С. 3–32.</w:t>
      </w:r>
    </w:p>
    <w:p w14:paraId="4B8B2C13" w14:textId="77777777" w:rsidR="00F12A88" w:rsidRPr="00263C53" w:rsidRDefault="00BB5334" w:rsidP="00832C93">
      <w:pPr>
        <w:pStyle w:val="af2"/>
        <w:numPr>
          <w:ilvl w:val="0"/>
          <w:numId w:val="13"/>
        </w:numPr>
        <w:spacing w:after="0" w:line="420" w:lineRule="exact"/>
        <w:ind w:left="0" w:firstLine="709"/>
        <w:jc w:val="both"/>
        <w:rPr>
          <w:rFonts w:ascii="Times New Roman" w:hAnsi="Times New Roman" w:cs="Times New Roman"/>
          <w:b/>
          <w:sz w:val="28"/>
          <w:szCs w:val="28"/>
        </w:rPr>
      </w:pPr>
      <w:r w:rsidRPr="00263C53">
        <w:rPr>
          <w:rFonts w:ascii="Times New Roman" w:hAnsi="Times New Roman" w:cs="Times New Roman"/>
          <w:sz w:val="28"/>
          <w:szCs w:val="28"/>
        </w:rPr>
        <w:t>Крашенинников</w:t>
      </w:r>
      <w:r w:rsidR="00734E48" w:rsidRPr="00263C53">
        <w:rPr>
          <w:rFonts w:ascii="Times New Roman" w:hAnsi="Times New Roman" w:cs="Times New Roman"/>
          <w:sz w:val="28"/>
          <w:szCs w:val="28"/>
        </w:rPr>
        <w:t>,</w:t>
      </w:r>
      <w:r w:rsidRPr="00263C53">
        <w:rPr>
          <w:rFonts w:ascii="Times New Roman" w:hAnsi="Times New Roman" w:cs="Times New Roman"/>
          <w:sz w:val="28"/>
          <w:szCs w:val="28"/>
        </w:rPr>
        <w:t xml:space="preserve"> Е. А. Основные проблемы зачета </w:t>
      </w:r>
      <w:r w:rsidR="00734E48" w:rsidRPr="00263C53">
        <w:rPr>
          <w:rFonts w:ascii="Times New Roman" w:hAnsi="Times New Roman" w:cs="Times New Roman"/>
          <w:sz w:val="28"/>
          <w:szCs w:val="28"/>
        </w:rPr>
        <w:t xml:space="preserve">/ Е. А. Крашенинников </w:t>
      </w:r>
      <w:r w:rsidRPr="00263C53">
        <w:rPr>
          <w:rFonts w:ascii="Times New Roman" w:hAnsi="Times New Roman" w:cs="Times New Roman"/>
          <w:sz w:val="28"/>
          <w:szCs w:val="28"/>
        </w:rPr>
        <w:t xml:space="preserve">// Очерки по торговому праву. </w:t>
      </w:r>
      <w:r w:rsidR="00272D69" w:rsidRPr="00263C53">
        <w:rPr>
          <w:rFonts w:ascii="Times New Roman" w:hAnsi="Times New Roman" w:cs="Times New Roman"/>
          <w:sz w:val="28"/>
          <w:szCs w:val="28"/>
        </w:rPr>
        <w:t>–</w:t>
      </w:r>
      <w:r w:rsidR="00115A69" w:rsidRPr="00263C53">
        <w:rPr>
          <w:rFonts w:ascii="Times New Roman" w:hAnsi="Times New Roman" w:cs="Times New Roman"/>
          <w:sz w:val="28"/>
          <w:szCs w:val="28"/>
        </w:rPr>
        <w:t xml:space="preserve"> Ярославль, </w:t>
      </w:r>
      <w:r w:rsidRPr="00263C53">
        <w:rPr>
          <w:rFonts w:ascii="Times New Roman" w:hAnsi="Times New Roman" w:cs="Times New Roman"/>
          <w:sz w:val="28"/>
          <w:szCs w:val="28"/>
        </w:rPr>
        <w:t xml:space="preserve">2009. </w:t>
      </w:r>
      <w:r w:rsidR="00272D69" w:rsidRPr="00263C53">
        <w:rPr>
          <w:rFonts w:ascii="Times New Roman" w:hAnsi="Times New Roman" w:cs="Times New Roman"/>
          <w:sz w:val="28"/>
          <w:szCs w:val="28"/>
        </w:rPr>
        <w:t xml:space="preserve">– </w:t>
      </w:r>
      <w:proofErr w:type="spellStart"/>
      <w:r w:rsidRPr="00263C53">
        <w:rPr>
          <w:rFonts w:ascii="Times New Roman" w:hAnsi="Times New Roman" w:cs="Times New Roman"/>
          <w:sz w:val="28"/>
          <w:szCs w:val="28"/>
        </w:rPr>
        <w:t>Вып</w:t>
      </w:r>
      <w:proofErr w:type="spellEnd"/>
      <w:r w:rsidRPr="00263C53">
        <w:rPr>
          <w:rFonts w:ascii="Times New Roman" w:hAnsi="Times New Roman" w:cs="Times New Roman"/>
          <w:sz w:val="28"/>
          <w:szCs w:val="28"/>
        </w:rPr>
        <w:t xml:space="preserve">. 16. </w:t>
      </w:r>
      <w:r w:rsidR="00272D69" w:rsidRPr="00263C53">
        <w:rPr>
          <w:rFonts w:ascii="Times New Roman" w:hAnsi="Times New Roman" w:cs="Times New Roman"/>
          <w:sz w:val="28"/>
          <w:szCs w:val="28"/>
        </w:rPr>
        <w:t xml:space="preserve">– </w:t>
      </w:r>
      <w:r w:rsidRPr="00263C53">
        <w:rPr>
          <w:rFonts w:ascii="Times New Roman" w:hAnsi="Times New Roman" w:cs="Times New Roman"/>
          <w:sz w:val="28"/>
          <w:szCs w:val="28"/>
        </w:rPr>
        <w:t xml:space="preserve">С. </w:t>
      </w:r>
      <w:r w:rsidR="00272D69" w:rsidRPr="00263C53">
        <w:rPr>
          <w:rFonts w:ascii="Times New Roman" w:hAnsi="Times New Roman" w:cs="Times New Roman"/>
          <w:sz w:val="28"/>
          <w:szCs w:val="28"/>
        </w:rPr>
        <w:t>3–28.</w:t>
      </w:r>
    </w:p>
    <w:p w14:paraId="3526BABB" w14:textId="77777777" w:rsidR="00D7699B" w:rsidRPr="00263C53" w:rsidRDefault="00BB5334" w:rsidP="00832C93">
      <w:pPr>
        <w:pStyle w:val="af2"/>
        <w:numPr>
          <w:ilvl w:val="0"/>
          <w:numId w:val="13"/>
        </w:numPr>
        <w:spacing w:after="0" w:line="420" w:lineRule="exact"/>
        <w:ind w:left="0" w:firstLine="709"/>
        <w:jc w:val="both"/>
        <w:rPr>
          <w:rFonts w:ascii="Times New Roman" w:hAnsi="Times New Roman" w:cs="Times New Roman"/>
          <w:b/>
          <w:sz w:val="28"/>
          <w:szCs w:val="28"/>
        </w:rPr>
      </w:pPr>
      <w:r w:rsidRPr="00263C53">
        <w:rPr>
          <w:rFonts w:ascii="Times New Roman" w:hAnsi="Times New Roman" w:cs="Times New Roman"/>
          <w:sz w:val="28"/>
          <w:szCs w:val="28"/>
        </w:rPr>
        <w:t>Крашенинников</w:t>
      </w:r>
      <w:r w:rsidR="00517A65" w:rsidRPr="00263C53">
        <w:rPr>
          <w:rFonts w:ascii="Times New Roman" w:hAnsi="Times New Roman" w:cs="Times New Roman"/>
          <w:sz w:val="28"/>
          <w:szCs w:val="28"/>
        </w:rPr>
        <w:t>,</w:t>
      </w:r>
      <w:r w:rsidRPr="00263C53">
        <w:rPr>
          <w:rFonts w:ascii="Times New Roman" w:hAnsi="Times New Roman" w:cs="Times New Roman"/>
          <w:sz w:val="28"/>
          <w:szCs w:val="28"/>
        </w:rPr>
        <w:t xml:space="preserve"> Е. А. Правовые последствия уступки требования </w:t>
      </w:r>
      <w:r w:rsidR="00323D15" w:rsidRPr="00263C53">
        <w:rPr>
          <w:rFonts w:ascii="Times New Roman" w:hAnsi="Times New Roman" w:cs="Times New Roman"/>
          <w:sz w:val="28"/>
          <w:szCs w:val="28"/>
        </w:rPr>
        <w:t xml:space="preserve">/ Е. А. Крашенинников </w:t>
      </w:r>
      <w:r w:rsidRPr="00263C53">
        <w:rPr>
          <w:rFonts w:ascii="Times New Roman" w:hAnsi="Times New Roman" w:cs="Times New Roman"/>
          <w:sz w:val="28"/>
          <w:szCs w:val="28"/>
        </w:rPr>
        <w:t xml:space="preserve">// Хозяйство и право. </w:t>
      </w:r>
      <w:r w:rsidR="00F06116" w:rsidRPr="00263C53">
        <w:rPr>
          <w:rFonts w:ascii="Times New Roman" w:hAnsi="Times New Roman" w:cs="Times New Roman"/>
          <w:sz w:val="28"/>
          <w:szCs w:val="28"/>
        </w:rPr>
        <w:t xml:space="preserve">– </w:t>
      </w:r>
      <w:r w:rsidRPr="00263C53">
        <w:rPr>
          <w:rFonts w:ascii="Times New Roman" w:hAnsi="Times New Roman" w:cs="Times New Roman"/>
          <w:sz w:val="28"/>
          <w:szCs w:val="28"/>
        </w:rPr>
        <w:t xml:space="preserve">М., 2001. </w:t>
      </w:r>
      <w:r w:rsidR="00F06116" w:rsidRPr="00263C53">
        <w:rPr>
          <w:rFonts w:ascii="Times New Roman" w:hAnsi="Times New Roman" w:cs="Times New Roman"/>
          <w:sz w:val="28"/>
          <w:szCs w:val="28"/>
        </w:rPr>
        <w:t xml:space="preserve">– </w:t>
      </w:r>
      <w:r w:rsidRPr="00263C53">
        <w:rPr>
          <w:rFonts w:ascii="Times New Roman" w:hAnsi="Times New Roman" w:cs="Times New Roman"/>
          <w:sz w:val="28"/>
          <w:szCs w:val="28"/>
        </w:rPr>
        <w:t xml:space="preserve">№ 11. </w:t>
      </w:r>
      <w:r w:rsidR="00F06116" w:rsidRPr="00263C53">
        <w:rPr>
          <w:rFonts w:ascii="Times New Roman" w:hAnsi="Times New Roman" w:cs="Times New Roman"/>
          <w:sz w:val="28"/>
          <w:szCs w:val="28"/>
        </w:rPr>
        <w:t xml:space="preserve">– </w:t>
      </w:r>
      <w:r w:rsidRPr="00263C53">
        <w:rPr>
          <w:rFonts w:ascii="Times New Roman" w:hAnsi="Times New Roman" w:cs="Times New Roman"/>
          <w:sz w:val="28"/>
          <w:szCs w:val="28"/>
        </w:rPr>
        <w:t xml:space="preserve">С. </w:t>
      </w:r>
      <w:r w:rsidR="00F06116" w:rsidRPr="00263C53">
        <w:rPr>
          <w:rFonts w:ascii="Times New Roman" w:hAnsi="Times New Roman" w:cs="Times New Roman"/>
          <w:sz w:val="28"/>
          <w:szCs w:val="28"/>
        </w:rPr>
        <w:t>7–12.</w:t>
      </w:r>
    </w:p>
    <w:p w14:paraId="29D66C01" w14:textId="77777777" w:rsidR="00517A65" w:rsidRPr="00263C53" w:rsidRDefault="00811ECF" w:rsidP="00832C93">
      <w:pPr>
        <w:pStyle w:val="af2"/>
        <w:numPr>
          <w:ilvl w:val="0"/>
          <w:numId w:val="13"/>
        </w:numPr>
        <w:spacing w:after="0" w:line="420" w:lineRule="exact"/>
        <w:ind w:left="0" w:firstLine="709"/>
        <w:jc w:val="both"/>
        <w:rPr>
          <w:rFonts w:ascii="Times New Roman" w:hAnsi="Times New Roman" w:cs="Times New Roman"/>
          <w:b/>
          <w:sz w:val="28"/>
          <w:szCs w:val="28"/>
        </w:rPr>
      </w:pPr>
      <w:proofErr w:type="spellStart"/>
      <w:r w:rsidRPr="00263C53">
        <w:rPr>
          <w:rFonts w:ascii="Times New Roman" w:hAnsi="Times New Roman" w:cs="Times New Roman"/>
          <w:sz w:val="28"/>
          <w:szCs w:val="28"/>
        </w:rPr>
        <w:t>Култышев</w:t>
      </w:r>
      <w:proofErr w:type="spellEnd"/>
      <w:r w:rsidR="00517A65" w:rsidRPr="00263C53">
        <w:rPr>
          <w:rFonts w:ascii="Times New Roman" w:hAnsi="Times New Roman" w:cs="Times New Roman"/>
          <w:sz w:val="28"/>
          <w:szCs w:val="28"/>
        </w:rPr>
        <w:t>,</w:t>
      </w:r>
      <w:r w:rsidRPr="00263C53">
        <w:rPr>
          <w:rFonts w:ascii="Times New Roman" w:hAnsi="Times New Roman" w:cs="Times New Roman"/>
          <w:sz w:val="28"/>
          <w:szCs w:val="28"/>
        </w:rPr>
        <w:t xml:space="preserve"> С. Б. Распоряжение тре</w:t>
      </w:r>
      <w:r w:rsidR="00982854" w:rsidRPr="00263C53">
        <w:rPr>
          <w:rFonts w:ascii="Times New Roman" w:hAnsi="Times New Roman" w:cs="Times New Roman"/>
          <w:sz w:val="28"/>
          <w:szCs w:val="28"/>
        </w:rPr>
        <w:t>бованиями посредством уступки: в</w:t>
      </w:r>
      <w:r w:rsidRPr="00263C53">
        <w:rPr>
          <w:rFonts w:ascii="Times New Roman" w:hAnsi="Times New Roman" w:cs="Times New Roman"/>
          <w:sz w:val="28"/>
          <w:szCs w:val="28"/>
        </w:rPr>
        <w:t xml:space="preserve">опросы теории и практики / </w:t>
      </w:r>
      <w:r w:rsidR="00517A65" w:rsidRPr="00263C53">
        <w:rPr>
          <w:rFonts w:ascii="Times New Roman" w:hAnsi="Times New Roman" w:cs="Times New Roman"/>
          <w:sz w:val="28"/>
          <w:szCs w:val="28"/>
        </w:rPr>
        <w:t xml:space="preserve">С. Б. </w:t>
      </w:r>
      <w:proofErr w:type="spellStart"/>
      <w:r w:rsidRPr="00263C53">
        <w:rPr>
          <w:rFonts w:ascii="Times New Roman" w:hAnsi="Times New Roman" w:cs="Times New Roman"/>
          <w:sz w:val="28"/>
          <w:szCs w:val="28"/>
        </w:rPr>
        <w:t>Култышев</w:t>
      </w:r>
      <w:proofErr w:type="spellEnd"/>
      <w:r w:rsidR="007C4882" w:rsidRPr="00263C53">
        <w:rPr>
          <w:rFonts w:ascii="Times New Roman" w:hAnsi="Times New Roman" w:cs="Times New Roman"/>
          <w:sz w:val="28"/>
          <w:szCs w:val="28"/>
        </w:rPr>
        <w:t xml:space="preserve"> ; М</w:t>
      </w:r>
      <w:r w:rsidR="00982854" w:rsidRPr="00263C53">
        <w:rPr>
          <w:rFonts w:ascii="Times New Roman" w:hAnsi="Times New Roman" w:cs="Times New Roman"/>
          <w:sz w:val="28"/>
          <w:szCs w:val="28"/>
        </w:rPr>
        <w:t>ин</w:t>
      </w:r>
      <w:r w:rsidR="002475AF" w:rsidRPr="00263C53">
        <w:rPr>
          <w:rFonts w:ascii="Times New Roman" w:hAnsi="Times New Roman" w:cs="Times New Roman"/>
          <w:sz w:val="28"/>
          <w:szCs w:val="28"/>
        </w:rPr>
        <w:t>-</w:t>
      </w:r>
      <w:r w:rsidR="007C4882" w:rsidRPr="00263C53">
        <w:rPr>
          <w:rFonts w:ascii="Times New Roman" w:hAnsi="Times New Roman" w:cs="Times New Roman"/>
          <w:sz w:val="28"/>
          <w:szCs w:val="28"/>
        </w:rPr>
        <w:t>во образования и науки</w:t>
      </w:r>
      <w:proofErr w:type="gramStart"/>
      <w:r w:rsidR="007C4882" w:rsidRPr="00263C53">
        <w:rPr>
          <w:rFonts w:ascii="Times New Roman" w:hAnsi="Times New Roman" w:cs="Times New Roman"/>
          <w:sz w:val="28"/>
          <w:szCs w:val="28"/>
        </w:rPr>
        <w:t xml:space="preserve"> </w:t>
      </w:r>
      <w:r w:rsidR="002475AF" w:rsidRPr="00263C53">
        <w:rPr>
          <w:rFonts w:ascii="Times New Roman" w:hAnsi="Times New Roman" w:cs="Times New Roman"/>
          <w:sz w:val="28"/>
          <w:szCs w:val="28"/>
        </w:rPr>
        <w:t>Р</w:t>
      </w:r>
      <w:proofErr w:type="gramEnd"/>
      <w:r w:rsidR="002475AF" w:rsidRPr="00263C53">
        <w:rPr>
          <w:rFonts w:ascii="Times New Roman" w:hAnsi="Times New Roman" w:cs="Times New Roman"/>
          <w:sz w:val="28"/>
          <w:szCs w:val="28"/>
        </w:rPr>
        <w:t>ос. Федерации,</w:t>
      </w:r>
      <w:r w:rsidR="007C4882" w:rsidRPr="00263C53">
        <w:rPr>
          <w:rFonts w:ascii="Times New Roman" w:hAnsi="Times New Roman" w:cs="Times New Roman"/>
          <w:sz w:val="28"/>
          <w:szCs w:val="28"/>
        </w:rPr>
        <w:t xml:space="preserve"> Дальнево</w:t>
      </w:r>
      <w:r w:rsidR="002475AF" w:rsidRPr="00263C53">
        <w:rPr>
          <w:rFonts w:ascii="Times New Roman" w:hAnsi="Times New Roman" w:cs="Times New Roman"/>
          <w:sz w:val="28"/>
          <w:szCs w:val="28"/>
        </w:rPr>
        <w:t>сточный г</w:t>
      </w:r>
      <w:r w:rsidR="007C4882" w:rsidRPr="00263C53">
        <w:rPr>
          <w:rFonts w:ascii="Times New Roman" w:hAnsi="Times New Roman" w:cs="Times New Roman"/>
          <w:sz w:val="28"/>
          <w:szCs w:val="28"/>
        </w:rPr>
        <w:t>ос</w:t>
      </w:r>
      <w:r w:rsidR="002475AF" w:rsidRPr="00263C53">
        <w:rPr>
          <w:rFonts w:ascii="Times New Roman" w:hAnsi="Times New Roman" w:cs="Times New Roman"/>
          <w:sz w:val="28"/>
          <w:szCs w:val="28"/>
        </w:rPr>
        <w:t>.</w:t>
      </w:r>
      <w:r w:rsidR="007C4882" w:rsidRPr="00263C53">
        <w:rPr>
          <w:rFonts w:ascii="Times New Roman" w:hAnsi="Times New Roman" w:cs="Times New Roman"/>
          <w:sz w:val="28"/>
          <w:szCs w:val="28"/>
        </w:rPr>
        <w:t xml:space="preserve"> ун</w:t>
      </w:r>
      <w:r w:rsidR="002475AF" w:rsidRPr="00263C53">
        <w:rPr>
          <w:rFonts w:ascii="Times New Roman" w:hAnsi="Times New Roman" w:cs="Times New Roman"/>
          <w:sz w:val="28"/>
          <w:szCs w:val="28"/>
        </w:rPr>
        <w:t>-</w:t>
      </w:r>
      <w:r w:rsidR="00D7699B" w:rsidRPr="00263C53">
        <w:rPr>
          <w:rFonts w:ascii="Times New Roman" w:hAnsi="Times New Roman" w:cs="Times New Roman"/>
          <w:sz w:val="28"/>
          <w:szCs w:val="28"/>
        </w:rPr>
        <w:t>т</w:t>
      </w:r>
      <w:proofErr w:type="gramStart"/>
      <w:r w:rsidR="00D7699B" w:rsidRPr="00263C53">
        <w:rPr>
          <w:rFonts w:ascii="Times New Roman" w:hAnsi="Times New Roman" w:cs="Times New Roman"/>
          <w:sz w:val="28"/>
          <w:szCs w:val="28"/>
        </w:rPr>
        <w:t xml:space="preserve">., </w:t>
      </w:r>
      <w:proofErr w:type="spellStart"/>
      <w:proofErr w:type="gramEnd"/>
      <w:r w:rsidR="00130251" w:rsidRPr="00263C53">
        <w:rPr>
          <w:rFonts w:ascii="Times New Roman" w:hAnsi="Times New Roman" w:cs="Times New Roman"/>
          <w:sz w:val="28"/>
          <w:szCs w:val="28"/>
        </w:rPr>
        <w:t>Юрид</w:t>
      </w:r>
      <w:proofErr w:type="spellEnd"/>
      <w:r w:rsidR="00D7699B" w:rsidRPr="00263C53">
        <w:rPr>
          <w:rFonts w:ascii="Times New Roman" w:hAnsi="Times New Roman" w:cs="Times New Roman"/>
          <w:sz w:val="28"/>
          <w:szCs w:val="28"/>
        </w:rPr>
        <w:t>. и</w:t>
      </w:r>
      <w:r w:rsidR="007C4882" w:rsidRPr="00263C53">
        <w:rPr>
          <w:rFonts w:ascii="Times New Roman" w:hAnsi="Times New Roman" w:cs="Times New Roman"/>
          <w:sz w:val="28"/>
          <w:szCs w:val="28"/>
        </w:rPr>
        <w:t>н</w:t>
      </w:r>
      <w:r w:rsidR="00D7699B" w:rsidRPr="00263C53">
        <w:rPr>
          <w:rFonts w:ascii="Times New Roman" w:hAnsi="Times New Roman" w:cs="Times New Roman"/>
          <w:sz w:val="28"/>
          <w:szCs w:val="28"/>
        </w:rPr>
        <w:t>-т. – Владивосток</w:t>
      </w:r>
      <w:proofErr w:type="gramStart"/>
      <w:r w:rsidR="00D7699B" w:rsidRPr="00263C53">
        <w:rPr>
          <w:rFonts w:ascii="Times New Roman" w:hAnsi="Times New Roman" w:cs="Times New Roman"/>
          <w:sz w:val="28"/>
          <w:szCs w:val="28"/>
        </w:rPr>
        <w:t xml:space="preserve"> </w:t>
      </w:r>
      <w:r w:rsidR="007C4882" w:rsidRPr="00263C53">
        <w:rPr>
          <w:rFonts w:ascii="Times New Roman" w:hAnsi="Times New Roman" w:cs="Times New Roman"/>
          <w:sz w:val="28"/>
          <w:szCs w:val="28"/>
        </w:rPr>
        <w:t>:</w:t>
      </w:r>
      <w:proofErr w:type="gramEnd"/>
      <w:r w:rsidR="00130251" w:rsidRPr="00263C53">
        <w:rPr>
          <w:rFonts w:ascii="Times New Roman" w:hAnsi="Times New Roman" w:cs="Times New Roman"/>
          <w:sz w:val="28"/>
          <w:szCs w:val="28"/>
        </w:rPr>
        <w:t xml:space="preserve"> </w:t>
      </w:r>
      <w:r w:rsidR="007C4882" w:rsidRPr="00263C53">
        <w:rPr>
          <w:rFonts w:ascii="Times New Roman" w:hAnsi="Times New Roman" w:cs="Times New Roman"/>
          <w:sz w:val="28"/>
          <w:szCs w:val="28"/>
        </w:rPr>
        <w:t>Изд-во Дальневосточного университета,</w:t>
      </w:r>
      <w:r w:rsidR="00982854" w:rsidRPr="00263C53">
        <w:rPr>
          <w:rFonts w:ascii="Times New Roman" w:hAnsi="Times New Roman" w:cs="Times New Roman"/>
          <w:sz w:val="28"/>
          <w:szCs w:val="28"/>
        </w:rPr>
        <w:t xml:space="preserve"> </w:t>
      </w:r>
      <w:r w:rsidR="007C4882" w:rsidRPr="00263C53">
        <w:rPr>
          <w:rFonts w:ascii="Times New Roman" w:hAnsi="Times New Roman" w:cs="Times New Roman"/>
          <w:sz w:val="28"/>
          <w:szCs w:val="28"/>
        </w:rPr>
        <w:t xml:space="preserve">2009. </w:t>
      </w:r>
      <w:r w:rsidR="00982854" w:rsidRPr="00263C53">
        <w:rPr>
          <w:rFonts w:ascii="Times New Roman" w:hAnsi="Times New Roman" w:cs="Times New Roman"/>
          <w:sz w:val="28"/>
          <w:szCs w:val="28"/>
        </w:rPr>
        <w:t>–</w:t>
      </w:r>
      <w:r w:rsidR="007C4882" w:rsidRPr="00263C53">
        <w:rPr>
          <w:rFonts w:ascii="Times New Roman" w:hAnsi="Times New Roman" w:cs="Times New Roman"/>
          <w:sz w:val="28"/>
          <w:szCs w:val="28"/>
        </w:rPr>
        <w:t>180 с</w:t>
      </w:r>
      <w:r w:rsidR="00982854" w:rsidRPr="00263C53">
        <w:rPr>
          <w:rFonts w:ascii="Times New Roman" w:hAnsi="Times New Roman" w:cs="Times New Roman"/>
          <w:sz w:val="28"/>
          <w:szCs w:val="28"/>
        </w:rPr>
        <w:t>.</w:t>
      </w:r>
    </w:p>
    <w:p w14:paraId="21FA3490" w14:textId="77777777" w:rsidR="00641AF4" w:rsidRPr="00263C53" w:rsidRDefault="00811ECF" w:rsidP="00832C93">
      <w:pPr>
        <w:pStyle w:val="af2"/>
        <w:numPr>
          <w:ilvl w:val="0"/>
          <w:numId w:val="13"/>
        </w:numPr>
        <w:spacing w:after="0" w:line="420" w:lineRule="exact"/>
        <w:ind w:left="0" w:firstLine="709"/>
        <w:jc w:val="both"/>
        <w:rPr>
          <w:rFonts w:ascii="Times New Roman" w:hAnsi="Times New Roman" w:cs="Times New Roman"/>
          <w:b/>
          <w:sz w:val="28"/>
          <w:szCs w:val="28"/>
        </w:rPr>
      </w:pPr>
      <w:r w:rsidRPr="00263C53">
        <w:rPr>
          <w:rFonts w:ascii="Times New Roman" w:hAnsi="Times New Roman" w:cs="Times New Roman"/>
          <w:sz w:val="28"/>
          <w:szCs w:val="28"/>
        </w:rPr>
        <w:t xml:space="preserve">Научно-практический комментарий к ГК РСФСР / </w:t>
      </w:r>
      <w:r w:rsidR="00641AF4" w:rsidRPr="00263C53">
        <w:rPr>
          <w:rFonts w:ascii="Times New Roman" w:hAnsi="Times New Roman" w:cs="Times New Roman"/>
          <w:sz w:val="28"/>
          <w:szCs w:val="28"/>
        </w:rPr>
        <w:t xml:space="preserve">Б. С. </w:t>
      </w:r>
      <w:proofErr w:type="spellStart"/>
      <w:r w:rsidR="00641AF4" w:rsidRPr="00263C53">
        <w:rPr>
          <w:rFonts w:ascii="Times New Roman" w:hAnsi="Times New Roman" w:cs="Times New Roman"/>
          <w:sz w:val="28"/>
          <w:szCs w:val="28"/>
        </w:rPr>
        <w:t>Антимов</w:t>
      </w:r>
      <w:proofErr w:type="spellEnd"/>
      <w:r w:rsidR="00641AF4" w:rsidRPr="00263C53">
        <w:rPr>
          <w:rFonts w:ascii="Times New Roman" w:hAnsi="Times New Roman" w:cs="Times New Roman"/>
          <w:sz w:val="28"/>
          <w:szCs w:val="28"/>
        </w:rPr>
        <w:t xml:space="preserve"> </w:t>
      </w:r>
      <w:r w:rsidR="00B62697" w:rsidRPr="00263C53">
        <w:rPr>
          <w:rFonts w:ascii="Times New Roman" w:hAnsi="Times New Roman" w:cs="Times New Roman"/>
          <w:sz w:val="28"/>
          <w:szCs w:val="28"/>
        </w:rPr>
        <w:t>[и др.]</w:t>
      </w:r>
      <w:proofErr w:type="gramStart"/>
      <w:r w:rsidR="00B62697" w:rsidRPr="00263C53">
        <w:rPr>
          <w:rFonts w:ascii="Times New Roman" w:hAnsi="Times New Roman" w:cs="Times New Roman"/>
          <w:sz w:val="28"/>
          <w:szCs w:val="28"/>
        </w:rPr>
        <w:t xml:space="preserve"> </w:t>
      </w:r>
      <w:r w:rsidR="00641AF4" w:rsidRPr="00263C53">
        <w:rPr>
          <w:rFonts w:ascii="Times New Roman" w:hAnsi="Times New Roman" w:cs="Times New Roman"/>
          <w:sz w:val="28"/>
          <w:szCs w:val="28"/>
        </w:rPr>
        <w:t>;</w:t>
      </w:r>
      <w:proofErr w:type="gramEnd"/>
      <w:r w:rsidR="00641AF4" w:rsidRPr="00263C53">
        <w:rPr>
          <w:rFonts w:ascii="Times New Roman" w:hAnsi="Times New Roman" w:cs="Times New Roman"/>
          <w:sz w:val="28"/>
          <w:szCs w:val="28"/>
        </w:rPr>
        <w:t xml:space="preserve"> </w:t>
      </w:r>
      <w:r w:rsidRPr="00263C53">
        <w:rPr>
          <w:rFonts w:ascii="Times New Roman" w:hAnsi="Times New Roman" w:cs="Times New Roman"/>
          <w:sz w:val="28"/>
          <w:szCs w:val="28"/>
        </w:rPr>
        <w:t xml:space="preserve">под ред. Е. А. </w:t>
      </w:r>
      <w:proofErr w:type="spellStart"/>
      <w:r w:rsidRPr="00263C53">
        <w:rPr>
          <w:rFonts w:ascii="Times New Roman" w:hAnsi="Times New Roman" w:cs="Times New Roman"/>
          <w:sz w:val="28"/>
          <w:szCs w:val="28"/>
        </w:rPr>
        <w:t>Флейшиц</w:t>
      </w:r>
      <w:proofErr w:type="spellEnd"/>
      <w:r w:rsidRPr="00263C53">
        <w:rPr>
          <w:rFonts w:ascii="Times New Roman" w:hAnsi="Times New Roman" w:cs="Times New Roman"/>
          <w:sz w:val="28"/>
          <w:szCs w:val="28"/>
        </w:rPr>
        <w:t xml:space="preserve">. </w:t>
      </w:r>
      <w:r w:rsidR="00641AF4" w:rsidRPr="00263C53">
        <w:rPr>
          <w:rFonts w:ascii="Times New Roman" w:hAnsi="Times New Roman" w:cs="Times New Roman"/>
          <w:sz w:val="28"/>
          <w:szCs w:val="28"/>
        </w:rPr>
        <w:t xml:space="preserve">– </w:t>
      </w:r>
      <w:r w:rsidRPr="00263C53">
        <w:rPr>
          <w:rFonts w:ascii="Times New Roman" w:hAnsi="Times New Roman" w:cs="Times New Roman"/>
          <w:sz w:val="28"/>
          <w:szCs w:val="28"/>
        </w:rPr>
        <w:t>М.</w:t>
      </w:r>
      <w:r w:rsidR="00641AF4" w:rsidRPr="00263C53">
        <w:rPr>
          <w:rFonts w:ascii="Times New Roman" w:hAnsi="Times New Roman" w:cs="Times New Roman"/>
          <w:sz w:val="28"/>
          <w:szCs w:val="28"/>
        </w:rPr>
        <w:t xml:space="preserve"> : </w:t>
      </w:r>
      <w:proofErr w:type="spellStart"/>
      <w:r w:rsidR="00641AF4" w:rsidRPr="00263C53">
        <w:rPr>
          <w:rFonts w:ascii="Times New Roman" w:hAnsi="Times New Roman" w:cs="Times New Roman"/>
          <w:sz w:val="28"/>
          <w:szCs w:val="28"/>
        </w:rPr>
        <w:t>Юрид</w:t>
      </w:r>
      <w:proofErr w:type="spellEnd"/>
      <w:r w:rsidR="00641AF4" w:rsidRPr="00263C53">
        <w:rPr>
          <w:rFonts w:ascii="Times New Roman" w:hAnsi="Times New Roman" w:cs="Times New Roman"/>
          <w:sz w:val="28"/>
          <w:szCs w:val="28"/>
        </w:rPr>
        <w:t xml:space="preserve">. </w:t>
      </w:r>
      <w:proofErr w:type="gramStart"/>
      <w:r w:rsidR="00641AF4" w:rsidRPr="00263C53">
        <w:rPr>
          <w:rFonts w:ascii="Times New Roman" w:hAnsi="Times New Roman" w:cs="Times New Roman"/>
          <w:sz w:val="28"/>
          <w:szCs w:val="28"/>
        </w:rPr>
        <w:t>лит</w:t>
      </w:r>
      <w:proofErr w:type="gramEnd"/>
      <w:r w:rsidR="00641AF4" w:rsidRPr="00263C53">
        <w:rPr>
          <w:rFonts w:ascii="Times New Roman" w:hAnsi="Times New Roman" w:cs="Times New Roman"/>
          <w:sz w:val="28"/>
          <w:szCs w:val="28"/>
        </w:rPr>
        <w:t>.,</w:t>
      </w:r>
      <w:r w:rsidR="005C51B0" w:rsidRPr="00263C53">
        <w:rPr>
          <w:rFonts w:ascii="Times New Roman" w:hAnsi="Times New Roman" w:cs="Times New Roman"/>
          <w:sz w:val="28"/>
          <w:szCs w:val="28"/>
        </w:rPr>
        <w:t xml:space="preserve"> </w:t>
      </w:r>
      <w:r w:rsidR="00641AF4" w:rsidRPr="00263C53">
        <w:rPr>
          <w:rFonts w:ascii="Times New Roman" w:hAnsi="Times New Roman" w:cs="Times New Roman"/>
          <w:sz w:val="28"/>
          <w:szCs w:val="28"/>
        </w:rPr>
        <w:t>1966. – 640 с.</w:t>
      </w:r>
    </w:p>
    <w:p w14:paraId="16BF35C2" w14:textId="77777777" w:rsidR="0024420A" w:rsidRPr="00263C53" w:rsidRDefault="00811ECF" w:rsidP="00832C93">
      <w:pPr>
        <w:pStyle w:val="af2"/>
        <w:numPr>
          <w:ilvl w:val="0"/>
          <w:numId w:val="13"/>
        </w:numPr>
        <w:spacing w:after="0" w:line="420" w:lineRule="exact"/>
        <w:ind w:left="0" w:firstLine="709"/>
        <w:jc w:val="both"/>
        <w:rPr>
          <w:rFonts w:ascii="Times New Roman" w:hAnsi="Times New Roman" w:cs="Times New Roman"/>
          <w:b/>
          <w:sz w:val="28"/>
          <w:szCs w:val="28"/>
        </w:rPr>
      </w:pPr>
      <w:r w:rsidRPr="00263C53">
        <w:rPr>
          <w:rFonts w:ascii="Times New Roman" w:hAnsi="Times New Roman" w:cs="Times New Roman"/>
          <w:sz w:val="28"/>
          <w:szCs w:val="28"/>
        </w:rPr>
        <w:t>Новицкий</w:t>
      </w:r>
      <w:r w:rsidR="005C51B0" w:rsidRPr="00263C53">
        <w:rPr>
          <w:rFonts w:ascii="Times New Roman" w:hAnsi="Times New Roman" w:cs="Times New Roman"/>
          <w:sz w:val="28"/>
          <w:szCs w:val="28"/>
        </w:rPr>
        <w:t>,</w:t>
      </w:r>
      <w:r w:rsidRPr="00263C53">
        <w:rPr>
          <w:rFonts w:ascii="Times New Roman" w:hAnsi="Times New Roman" w:cs="Times New Roman"/>
          <w:sz w:val="28"/>
          <w:szCs w:val="28"/>
        </w:rPr>
        <w:t xml:space="preserve"> И. Б.</w:t>
      </w:r>
      <w:r w:rsidR="007B2FA8" w:rsidRPr="00263C53">
        <w:rPr>
          <w:rFonts w:ascii="Times New Roman" w:hAnsi="Times New Roman" w:cs="Times New Roman"/>
          <w:sz w:val="28"/>
          <w:szCs w:val="28"/>
        </w:rPr>
        <w:t xml:space="preserve"> </w:t>
      </w:r>
      <w:r w:rsidRPr="00263C53">
        <w:rPr>
          <w:rFonts w:ascii="Times New Roman" w:hAnsi="Times New Roman" w:cs="Times New Roman"/>
          <w:sz w:val="28"/>
          <w:szCs w:val="28"/>
        </w:rPr>
        <w:t>Обще</w:t>
      </w:r>
      <w:r w:rsidR="007B2FA8" w:rsidRPr="00263C53">
        <w:rPr>
          <w:rFonts w:ascii="Times New Roman" w:hAnsi="Times New Roman" w:cs="Times New Roman"/>
          <w:sz w:val="28"/>
          <w:szCs w:val="28"/>
        </w:rPr>
        <w:t xml:space="preserve">е учение об обязательстве </w:t>
      </w:r>
      <w:r w:rsidR="005C51B0" w:rsidRPr="00263C53">
        <w:rPr>
          <w:rFonts w:ascii="Times New Roman" w:hAnsi="Times New Roman" w:cs="Times New Roman"/>
          <w:sz w:val="28"/>
          <w:szCs w:val="28"/>
        </w:rPr>
        <w:t xml:space="preserve">/ И. Б. </w:t>
      </w:r>
      <w:r w:rsidRPr="00263C53">
        <w:rPr>
          <w:rFonts w:ascii="Times New Roman" w:hAnsi="Times New Roman" w:cs="Times New Roman"/>
          <w:sz w:val="28"/>
          <w:szCs w:val="28"/>
        </w:rPr>
        <w:t xml:space="preserve">Новицкий, Л. А. </w:t>
      </w:r>
      <w:proofErr w:type="spellStart"/>
      <w:r w:rsidRPr="00263C53">
        <w:rPr>
          <w:rFonts w:ascii="Times New Roman" w:hAnsi="Times New Roman" w:cs="Times New Roman"/>
          <w:sz w:val="28"/>
          <w:szCs w:val="28"/>
        </w:rPr>
        <w:t>Лунц</w:t>
      </w:r>
      <w:proofErr w:type="spellEnd"/>
      <w:proofErr w:type="gramStart"/>
      <w:r w:rsidRPr="00263C53">
        <w:rPr>
          <w:rFonts w:ascii="Times New Roman" w:hAnsi="Times New Roman" w:cs="Times New Roman"/>
          <w:sz w:val="28"/>
          <w:szCs w:val="28"/>
        </w:rPr>
        <w:t xml:space="preserve"> </w:t>
      </w:r>
      <w:r w:rsidR="007B2FA8" w:rsidRPr="00263C53">
        <w:rPr>
          <w:rFonts w:ascii="Times New Roman" w:hAnsi="Times New Roman" w:cs="Times New Roman"/>
          <w:sz w:val="28"/>
          <w:szCs w:val="28"/>
        </w:rPr>
        <w:t>;</w:t>
      </w:r>
      <w:proofErr w:type="gramEnd"/>
      <w:r w:rsidR="007B2FA8" w:rsidRPr="00263C53">
        <w:rPr>
          <w:rFonts w:ascii="Times New Roman" w:hAnsi="Times New Roman" w:cs="Times New Roman"/>
          <w:sz w:val="28"/>
          <w:szCs w:val="28"/>
        </w:rPr>
        <w:t xml:space="preserve"> Всесоюзный ин-т </w:t>
      </w:r>
      <w:proofErr w:type="spellStart"/>
      <w:r w:rsidR="007B2FA8" w:rsidRPr="00263C53">
        <w:rPr>
          <w:rFonts w:ascii="Times New Roman" w:hAnsi="Times New Roman" w:cs="Times New Roman"/>
          <w:sz w:val="28"/>
          <w:szCs w:val="28"/>
        </w:rPr>
        <w:t>юрид</w:t>
      </w:r>
      <w:proofErr w:type="spellEnd"/>
      <w:r w:rsidR="00002DFD" w:rsidRPr="00263C53">
        <w:rPr>
          <w:rFonts w:ascii="Times New Roman" w:hAnsi="Times New Roman" w:cs="Times New Roman"/>
          <w:sz w:val="28"/>
          <w:szCs w:val="28"/>
        </w:rPr>
        <w:t>.</w:t>
      </w:r>
      <w:r w:rsidR="007B2FA8" w:rsidRPr="00263C53">
        <w:rPr>
          <w:rFonts w:ascii="Times New Roman" w:hAnsi="Times New Roman" w:cs="Times New Roman"/>
          <w:sz w:val="28"/>
          <w:szCs w:val="28"/>
        </w:rPr>
        <w:t xml:space="preserve"> наук Мин</w:t>
      </w:r>
      <w:r w:rsidR="00002DFD" w:rsidRPr="00263C53">
        <w:rPr>
          <w:rFonts w:ascii="Times New Roman" w:hAnsi="Times New Roman" w:cs="Times New Roman"/>
          <w:sz w:val="28"/>
          <w:szCs w:val="28"/>
        </w:rPr>
        <w:t>-</w:t>
      </w:r>
      <w:proofErr w:type="spellStart"/>
      <w:r w:rsidR="007B2FA8" w:rsidRPr="00263C53">
        <w:rPr>
          <w:rFonts w:ascii="Times New Roman" w:hAnsi="Times New Roman" w:cs="Times New Roman"/>
          <w:sz w:val="28"/>
          <w:szCs w:val="28"/>
        </w:rPr>
        <w:t>ва</w:t>
      </w:r>
      <w:proofErr w:type="spellEnd"/>
      <w:r w:rsidR="007B2FA8" w:rsidRPr="00263C53">
        <w:rPr>
          <w:rFonts w:ascii="Times New Roman" w:hAnsi="Times New Roman" w:cs="Times New Roman"/>
          <w:sz w:val="28"/>
          <w:szCs w:val="28"/>
        </w:rPr>
        <w:t xml:space="preserve"> юстиции СССР. </w:t>
      </w:r>
      <w:r w:rsidR="00002DFD" w:rsidRPr="00263C53">
        <w:rPr>
          <w:rFonts w:ascii="Times New Roman" w:hAnsi="Times New Roman" w:cs="Times New Roman"/>
          <w:sz w:val="28"/>
          <w:szCs w:val="28"/>
        </w:rPr>
        <w:t xml:space="preserve">– </w:t>
      </w:r>
      <w:r w:rsidR="007B2FA8" w:rsidRPr="00263C53">
        <w:rPr>
          <w:rFonts w:ascii="Times New Roman" w:hAnsi="Times New Roman" w:cs="Times New Roman"/>
          <w:sz w:val="28"/>
          <w:szCs w:val="28"/>
        </w:rPr>
        <w:t>М.</w:t>
      </w:r>
      <w:proofErr w:type="gramStart"/>
      <w:r w:rsidR="007B2FA8" w:rsidRPr="00263C53">
        <w:rPr>
          <w:rFonts w:ascii="Times New Roman" w:hAnsi="Times New Roman" w:cs="Times New Roman"/>
          <w:sz w:val="28"/>
          <w:szCs w:val="28"/>
        </w:rPr>
        <w:t xml:space="preserve"> :</w:t>
      </w:r>
      <w:proofErr w:type="gramEnd"/>
      <w:r w:rsidR="00002DFD" w:rsidRPr="00263C53">
        <w:rPr>
          <w:rFonts w:ascii="Times New Roman" w:hAnsi="Times New Roman" w:cs="Times New Roman"/>
          <w:sz w:val="28"/>
          <w:szCs w:val="28"/>
        </w:rPr>
        <w:t xml:space="preserve"> </w:t>
      </w:r>
      <w:proofErr w:type="spellStart"/>
      <w:r w:rsidR="007B2FA8" w:rsidRPr="00263C53">
        <w:rPr>
          <w:rFonts w:ascii="Times New Roman" w:hAnsi="Times New Roman" w:cs="Times New Roman"/>
          <w:sz w:val="28"/>
          <w:szCs w:val="28"/>
        </w:rPr>
        <w:t>Госюриздат</w:t>
      </w:r>
      <w:proofErr w:type="spellEnd"/>
      <w:r w:rsidR="007B2FA8" w:rsidRPr="00263C53">
        <w:rPr>
          <w:rFonts w:ascii="Times New Roman" w:hAnsi="Times New Roman" w:cs="Times New Roman"/>
          <w:sz w:val="28"/>
          <w:szCs w:val="28"/>
        </w:rPr>
        <w:t>,</w:t>
      </w:r>
      <w:r w:rsidR="00002DFD" w:rsidRPr="00263C53">
        <w:rPr>
          <w:rFonts w:ascii="Times New Roman" w:hAnsi="Times New Roman" w:cs="Times New Roman"/>
          <w:sz w:val="28"/>
          <w:szCs w:val="28"/>
        </w:rPr>
        <w:t xml:space="preserve"> 1950. – </w:t>
      </w:r>
      <w:r w:rsidR="007B2FA8" w:rsidRPr="00263C53">
        <w:rPr>
          <w:rFonts w:ascii="Times New Roman" w:hAnsi="Times New Roman" w:cs="Times New Roman"/>
          <w:sz w:val="28"/>
          <w:szCs w:val="28"/>
        </w:rPr>
        <w:t>416 с</w:t>
      </w:r>
      <w:r w:rsidR="00A50EF9" w:rsidRPr="00263C53">
        <w:rPr>
          <w:rFonts w:ascii="Times New Roman" w:hAnsi="Times New Roman" w:cs="Times New Roman"/>
          <w:sz w:val="28"/>
          <w:szCs w:val="28"/>
        </w:rPr>
        <w:t>.</w:t>
      </w:r>
    </w:p>
    <w:p w14:paraId="407E04DB" w14:textId="77777777" w:rsidR="00F12A88" w:rsidRPr="00263C53" w:rsidRDefault="00765604" w:rsidP="00832C93">
      <w:pPr>
        <w:pStyle w:val="af2"/>
        <w:numPr>
          <w:ilvl w:val="0"/>
          <w:numId w:val="13"/>
        </w:numPr>
        <w:spacing w:after="0" w:line="420" w:lineRule="exact"/>
        <w:ind w:left="0" w:firstLine="709"/>
        <w:jc w:val="both"/>
        <w:rPr>
          <w:rFonts w:ascii="Times New Roman" w:hAnsi="Times New Roman" w:cs="Times New Roman"/>
          <w:b/>
          <w:sz w:val="28"/>
          <w:szCs w:val="28"/>
        </w:rPr>
      </w:pPr>
      <w:r w:rsidRPr="00263C53">
        <w:rPr>
          <w:rFonts w:ascii="Times New Roman" w:hAnsi="Times New Roman" w:cs="Times New Roman"/>
          <w:sz w:val="28"/>
          <w:szCs w:val="28"/>
        </w:rPr>
        <w:t>Новоселова</w:t>
      </w:r>
      <w:r w:rsidR="00B1561B" w:rsidRPr="00263C53">
        <w:rPr>
          <w:rFonts w:ascii="Times New Roman" w:hAnsi="Times New Roman" w:cs="Times New Roman"/>
          <w:sz w:val="28"/>
          <w:szCs w:val="28"/>
        </w:rPr>
        <w:t>,</w:t>
      </w:r>
      <w:r w:rsidRPr="00263C53">
        <w:rPr>
          <w:rFonts w:ascii="Times New Roman" w:hAnsi="Times New Roman" w:cs="Times New Roman"/>
          <w:sz w:val="28"/>
          <w:szCs w:val="28"/>
        </w:rPr>
        <w:t xml:space="preserve"> Л</w:t>
      </w:r>
      <w:r w:rsidR="00B1561B" w:rsidRPr="00263C53">
        <w:rPr>
          <w:rFonts w:ascii="Times New Roman" w:hAnsi="Times New Roman" w:cs="Times New Roman"/>
          <w:sz w:val="28"/>
          <w:szCs w:val="28"/>
        </w:rPr>
        <w:t xml:space="preserve">. А. </w:t>
      </w:r>
      <w:r w:rsidR="006440AD" w:rsidRPr="00263C53">
        <w:rPr>
          <w:rFonts w:ascii="Times New Roman" w:hAnsi="Times New Roman" w:cs="Times New Roman"/>
          <w:sz w:val="28"/>
          <w:szCs w:val="28"/>
        </w:rPr>
        <w:t>Сделки уступки права (требования) в коммерческой практике.</w:t>
      </w:r>
      <w:r w:rsidR="00B1561B" w:rsidRPr="00263C53">
        <w:rPr>
          <w:rFonts w:ascii="Times New Roman" w:hAnsi="Times New Roman" w:cs="Times New Roman"/>
          <w:sz w:val="28"/>
          <w:szCs w:val="28"/>
        </w:rPr>
        <w:t xml:space="preserve"> Факторинг [Электронный ресурс] / Л. А. Новоселова. –</w:t>
      </w:r>
      <w:r w:rsidR="006440AD" w:rsidRPr="00263C53">
        <w:rPr>
          <w:rFonts w:ascii="Times New Roman" w:hAnsi="Times New Roman" w:cs="Times New Roman"/>
          <w:sz w:val="28"/>
          <w:szCs w:val="28"/>
        </w:rPr>
        <w:t xml:space="preserve"> М.</w:t>
      </w:r>
      <w:proofErr w:type="gramStart"/>
      <w:r w:rsidR="00B1561B" w:rsidRPr="00263C53">
        <w:rPr>
          <w:rFonts w:ascii="Times New Roman" w:hAnsi="Times New Roman" w:cs="Times New Roman"/>
          <w:sz w:val="28"/>
          <w:szCs w:val="28"/>
        </w:rPr>
        <w:t xml:space="preserve"> :</w:t>
      </w:r>
      <w:proofErr w:type="gramEnd"/>
      <w:r w:rsidR="00B1561B" w:rsidRPr="00263C53">
        <w:rPr>
          <w:rFonts w:ascii="Times New Roman" w:hAnsi="Times New Roman" w:cs="Times New Roman"/>
          <w:sz w:val="28"/>
          <w:szCs w:val="28"/>
        </w:rPr>
        <w:t xml:space="preserve"> Статут, 2003.</w:t>
      </w:r>
      <w:r w:rsidR="0024420A" w:rsidRPr="00263C53">
        <w:rPr>
          <w:rFonts w:ascii="Times New Roman" w:hAnsi="Times New Roman" w:cs="Times New Roman"/>
          <w:sz w:val="28"/>
          <w:szCs w:val="28"/>
        </w:rPr>
        <w:t>– СПС «</w:t>
      </w:r>
      <w:proofErr w:type="spellStart"/>
      <w:r w:rsidR="0024420A" w:rsidRPr="00263C53">
        <w:rPr>
          <w:rFonts w:ascii="Times New Roman" w:hAnsi="Times New Roman" w:cs="Times New Roman"/>
          <w:sz w:val="28"/>
          <w:szCs w:val="28"/>
        </w:rPr>
        <w:t>КонсультантПлюс</w:t>
      </w:r>
      <w:proofErr w:type="spellEnd"/>
      <w:r w:rsidR="0024420A" w:rsidRPr="00263C53">
        <w:rPr>
          <w:rFonts w:ascii="Times New Roman" w:hAnsi="Times New Roman" w:cs="Times New Roman"/>
          <w:sz w:val="28"/>
          <w:szCs w:val="28"/>
        </w:rPr>
        <w:t>».</w:t>
      </w:r>
    </w:p>
    <w:p w14:paraId="3D8D13EF" w14:textId="77777777" w:rsidR="00F12A88" w:rsidRPr="00263C53" w:rsidRDefault="00765604" w:rsidP="00832C93">
      <w:pPr>
        <w:pStyle w:val="af2"/>
        <w:numPr>
          <w:ilvl w:val="0"/>
          <w:numId w:val="13"/>
        </w:numPr>
        <w:spacing w:after="0" w:line="420" w:lineRule="exact"/>
        <w:ind w:left="0" w:firstLine="709"/>
        <w:jc w:val="both"/>
        <w:rPr>
          <w:rFonts w:ascii="Times New Roman" w:hAnsi="Times New Roman" w:cs="Times New Roman"/>
          <w:b/>
          <w:sz w:val="28"/>
          <w:szCs w:val="28"/>
        </w:rPr>
      </w:pPr>
      <w:r w:rsidRPr="00263C53">
        <w:rPr>
          <w:rFonts w:ascii="Times New Roman" w:hAnsi="Times New Roman" w:cs="Times New Roman"/>
          <w:sz w:val="28"/>
          <w:szCs w:val="28"/>
        </w:rPr>
        <w:t>Новоселова</w:t>
      </w:r>
      <w:r w:rsidR="00CE64D5" w:rsidRPr="00263C53">
        <w:rPr>
          <w:rFonts w:ascii="Times New Roman" w:hAnsi="Times New Roman" w:cs="Times New Roman"/>
          <w:sz w:val="28"/>
          <w:szCs w:val="28"/>
        </w:rPr>
        <w:t>,</w:t>
      </w:r>
      <w:r w:rsidRPr="00263C53">
        <w:rPr>
          <w:rFonts w:ascii="Times New Roman" w:hAnsi="Times New Roman" w:cs="Times New Roman"/>
          <w:sz w:val="28"/>
          <w:szCs w:val="28"/>
        </w:rPr>
        <w:t xml:space="preserve"> Л. Уведомление об уступке. Возражения должника против требования нового кредитора (ст. 385, 386 ГК РФ) </w:t>
      </w:r>
      <w:r w:rsidR="00CE64D5" w:rsidRPr="00263C53">
        <w:rPr>
          <w:rFonts w:ascii="Times New Roman" w:hAnsi="Times New Roman" w:cs="Times New Roman"/>
          <w:sz w:val="28"/>
          <w:szCs w:val="28"/>
        </w:rPr>
        <w:t xml:space="preserve">/ Л. </w:t>
      </w:r>
      <w:r w:rsidRPr="00263C53">
        <w:rPr>
          <w:rFonts w:ascii="Times New Roman" w:hAnsi="Times New Roman" w:cs="Times New Roman"/>
          <w:sz w:val="28"/>
          <w:szCs w:val="28"/>
        </w:rPr>
        <w:t>Новоселова</w:t>
      </w:r>
      <w:r w:rsidR="00CE64D5" w:rsidRPr="00263C53">
        <w:rPr>
          <w:rFonts w:ascii="Times New Roman" w:hAnsi="Times New Roman" w:cs="Times New Roman"/>
          <w:sz w:val="28"/>
          <w:szCs w:val="28"/>
        </w:rPr>
        <w:t xml:space="preserve"> </w:t>
      </w:r>
      <w:r w:rsidRPr="00263C53">
        <w:rPr>
          <w:rFonts w:ascii="Times New Roman" w:hAnsi="Times New Roman" w:cs="Times New Roman"/>
          <w:sz w:val="28"/>
          <w:szCs w:val="28"/>
        </w:rPr>
        <w:t>// Хозяйст</w:t>
      </w:r>
      <w:r w:rsidR="00A755D4" w:rsidRPr="00263C53">
        <w:rPr>
          <w:rFonts w:ascii="Times New Roman" w:hAnsi="Times New Roman" w:cs="Times New Roman"/>
          <w:sz w:val="28"/>
          <w:szCs w:val="28"/>
        </w:rPr>
        <w:t xml:space="preserve">во и право. </w:t>
      </w:r>
      <w:r w:rsidR="00F1146C" w:rsidRPr="00263C53">
        <w:rPr>
          <w:rFonts w:ascii="Times New Roman" w:hAnsi="Times New Roman" w:cs="Times New Roman"/>
          <w:sz w:val="28"/>
          <w:szCs w:val="28"/>
        </w:rPr>
        <w:t xml:space="preserve">– </w:t>
      </w:r>
      <w:r w:rsidR="00A755D4" w:rsidRPr="00263C53">
        <w:rPr>
          <w:rFonts w:ascii="Times New Roman" w:hAnsi="Times New Roman" w:cs="Times New Roman"/>
          <w:sz w:val="28"/>
          <w:szCs w:val="28"/>
        </w:rPr>
        <w:t xml:space="preserve">2016. </w:t>
      </w:r>
      <w:r w:rsidR="00F1146C" w:rsidRPr="00263C53">
        <w:rPr>
          <w:rFonts w:ascii="Times New Roman" w:hAnsi="Times New Roman" w:cs="Times New Roman"/>
          <w:sz w:val="28"/>
          <w:szCs w:val="28"/>
        </w:rPr>
        <w:t xml:space="preserve">– </w:t>
      </w:r>
      <w:r w:rsidR="00A755D4" w:rsidRPr="00263C53">
        <w:rPr>
          <w:rFonts w:ascii="Times New Roman" w:hAnsi="Times New Roman" w:cs="Times New Roman"/>
          <w:sz w:val="28"/>
          <w:szCs w:val="28"/>
        </w:rPr>
        <w:t xml:space="preserve">№ 5. </w:t>
      </w:r>
      <w:r w:rsidR="00F1146C" w:rsidRPr="00263C53">
        <w:rPr>
          <w:rFonts w:ascii="Times New Roman" w:hAnsi="Times New Roman" w:cs="Times New Roman"/>
          <w:sz w:val="28"/>
          <w:szCs w:val="28"/>
        </w:rPr>
        <w:t xml:space="preserve">– </w:t>
      </w:r>
      <w:r w:rsidR="00A755D4" w:rsidRPr="00263C53">
        <w:rPr>
          <w:rFonts w:ascii="Times New Roman" w:hAnsi="Times New Roman" w:cs="Times New Roman"/>
          <w:sz w:val="28"/>
          <w:szCs w:val="28"/>
        </w:rPr>
        <w:t>С. 3–13</w:t>
      </w:r>
      <w:r w:rsidR="00F1146C" w:rsidRPr="00263C53">
        <w:rPr>
          <w:rFonts w:ascii="Times New Roman" w:hAnsi="Times New Roman" w:cs="Times New Roman"/>
          <w:sz w:val="28"/>
          <w:szCs w:val="28"/>
        </w:rPr>
        <w:t>.</w:t>
      </w:r>
    </w:p>
    <w:p w14:paraId="68429183" w14:textId="77777777" w:rsidR="00417231" w:rsidRPr="00263C53" w:rsidRDefault="00811ECF" w:rsidP="00832C93">
      <w:pPr>
        <w:pStyle w:val="af2"/>
        <w:numPr>
          <w:ilvl w:val="0"/>
          <w:numId w:val="13"/>
        </w:numPr>
        <w:spacing w:after="0" w:line="420" w:lineRule="exact"/>
        <w:ind w:left="0" w:firstLine="709"/>
        <w:jc w:val="both"/>
        <w:rPr>
          <w:rFonts w:ascii="Times New Roman" w:hAnsi="Times New Roman" w:cs="Times New Roman"/>
          <w:b/>
          <w:sz w:val="28"/>
          <w:szCs w:val="28"/>
        </w:rPr>
      </w:pPr>
      <w:r w:rsidRPr="00263C53">
        <w:rPr>
          <w:rFonts w:ascii="Times New Roman" w:hAnsi="Times New Roman" w:cs="Times New Roman"/>
          <w:sz w:val="28"/>
          <w:szCs w:val="28"/>
        </w:rPr>
        <w:t>Павлов</w:t>
      </w:r>
      <w:r w:rsidR="001C0357" w:rsidRPr="00263C53">
        <w:rPr>
          <w:rFonts w:ascii="Times New Roman" w:hAnsi="Times New Roman" w:cs="Times New Roman"/>
          <w:sz w:val="28"/>
          <w:szCs w:val="28"/>
        </w:rPr>
        <w:t>,</w:t>
      </w:r>
      <w:r w:rsidRPr="00263C53">
        <w:rPr>
          <w:rFonts w:ascii="Times New Roman" w:hAnsi="Times New Roman" w:cs="Times New Roman"/>
          <w:sz w:val="28"/>
          <w:szCs w:val="28"/>
        </w:rPr>
        <w:t xml:space="preserve"> А. А. Зачет при уступке: очевидное и неоднозначное: комментарий к определению Судебной коллегии по экономическим спорам ВС РФ от 25.09.2015 № 307-ЭС15-6545 и от 18.09.2015 № 308-ЭС15-413</w:t>
      </w:r>
      <w:r w:rsidR="001C0357" w:rsidRPr="00263C53">
        <w:rPr>
          <w:rFonts w:ascii="Times New Roman" w:hAnsi="Times New Roman" w:cs="Times New Roman"/>
          <w:sz w:val="28"/>
          <w:szCs w:val="28"/>
        </w:rPr>
        <w:t xml:space="preserve"> /</w:t>
      </w:r>
      <w:r w:rsidR="0040200C" w:rsidRPr="00263C53">
        <w:rPr>
          <w:rFonts w:ascii="Times New Roman" w:hAnsi="Times New Roman" w:cs="Times New Roman"/>
          <w:sz w:val="28"/>
          <w:szCs w:val="28"/>
        </w:rPr>
        <w:t xml:space="preserve"> </w:t>
      </w:r>
      <w:r w:rsidR="001C0357" w:rsidRPr="00263C53">
        <w:rPr>
          <w:rFonts w:ascii="Times New Roman" w:hAnsi="Times New Roman" w:cs="Times New Roman"/>
          <w:sz w:val="28"/>
          <w:szCs w:val="28"/>
        </w:rPr>
        <w:t xml:space="preserve">А. А. </w:t>
      </w:r>
      <w:r w:rsidRPr="00263C53">
        <w:rPr>
          <w:rFonts w:ascii="Times New Roman" w:hAnsi="Times New Roman" w:cs="Times New Roman"/>
          <w:sz w:val="28"/>
          <w:szCs w:val="28"/>
        </w:rPr>
        <w:t xml:space="preserve">Павлов // Вестник экономического правосудия Российской Федерации. </w:t>
      </w:r>
      <w:r w:rsidR="001C0357" w:rsidRPr="00263C53">
        <w:rPr>
          <w:rFonts w:ascii="Times New Roman" w:hAnsi="Times New Roman" w:cs="Times New Roman"/>
          <w:sz w:val="28"/>
          <w:szCs w:val="28"/>
        </w:rPr>
        <w:t>–</w:t>
      </w:r>
      <w:r w:rsidRPr="00263C53">
        <w:rPr>
          <w:rFonts w:ascii="Times New Roman" w:hAnsi="Times New Roman" w:cs="Times New Roman"/>
          <w:sz w:val="28"/>
          <w:szCs w:val="28"/>
        </w:rPr>
        <w:t xml:space="preserve">2015. </w:t>
      </w:r>
      <w:r w:rsidR="001C0357" w:rsidRPr="00263C53">
        <w:rPr>
          <w:rFonts w:ascii="Times New Roman" w:hAnsi="Times New Roman" w:cs="Times New Roman"/>
          <w:sz w:val="28"/>
          <w:szCs w:val="28"/>
        </w:rPr>
        <w:t>–</w:t>
      </w:r>
      <w:r w:rsidRPr="00263C53">
        <w:rPr>
          <w:rFonts w:ascii="Times New Roman" w:hAnsi="Times New Roman" w:cs="Times New Roman"/>
          <w:sz w:val="28"/>
          <w:szCs w:val="28"/>
        </w:rPr>
        <w:t xml:space="preserve">№ 11. </w:t>
      </w:r>
      <w:r w:rsidR="001C0357" w:rsidRPr="00263C53">
        <w:rPr>
          <w:rFonts w:ascii="Times New Roman" w:hAnsi="Times New Roman" w:cs="Times New Roman"/>
          <w:sz w:val="28"/>
          <w:szCs w:val="28"/>
        </w:rPr>
        <w:t xml:space="preserve">– </w:t>
      </w:r>
      <w:r w:rsidRPr="00263C53">
        <w:rPr>
          <w:rFonts w:ascii="Times New Roman" w:hAnsi="Times New Roman" w:cs="Times New Roman"/>
          <w:sz w:val="28"/>
          <w:szCs w:val="28"/>
        </w:rPr>
        <w:t>С. 1</w:t>
      </w:r>
      <w:r w:rsidR="006602D3" w:rsidRPr="00263C53">
        <w:rPr>
          <w:rFonts w:ascii="Times New Roman" w:hAnsi="Times New Roman" w:cs="Times New Roman"/>
          <w:sz w:val="28"/>
          <w:szCs w:val="28"/>
        </w:rPr>
        <w:t>7</w:t>
      </w:r>
      <w:r w:rsidR="00A755D4" w:rsidRPr="00263C53">
        <w:rPr>
          <w:rFonts w:ascii="Times New Roman" w:hAnsi="Times New Roman" w:cs="Times New Roman"/>
          <w:sz w:val="28"/>
          <w:szCs w:val="28"/>
        </w:rPr>
        <w:t>–</w:t>
      </w:r>
      <w:r w:rsidR="006602D3" w:rsidRPr="00263C53">
        <w:rPr>
          <w:rFonts w:ascii="Times New Roman" w:hAnsi="Times New Roman" w:cs="Times New Roman"/>
          <w:sz w:val="28"/>
          <w:szCs w:val="28"/>
        </w:rPr>
        <w:t>21</w:t>
      </w:r>
      <w:r w:rsidRPr="00263C53">
        <w:rPr>
          <w:rFonts w:ascii="Times New Roman" w:hAnsi="Times New Roman" w:cs="Times New Roman"/>
          <w:sz w:val="28"/>
          <w:szCs w:val="28"/>
        </w:rPr>
        <w:t>.</w:t>
      </w:r>
    </w:p>
    <w:p w14:paraId="5CD538B0" w14:textId="77777777" w:rsidR="00F12A88" w:rsidRPr="00263C53" w:rsidRDefault="0084323E" w:rsidP="00832C93">
      <w:pPr>
        <w:pStyle w:val="af2"/>
        <w:numPr>
          <w:ilvl w:val="0"/>
          <w:numId w:val="13"/>
        </w:numPr>
        <w:spacing w:after="0" w:line="420" w:lineRule="exact"/>
        <w:ind w:left="0" w:firstLine="709"/>
        <w:jc w:val="both"/>
        <w:rPr>
          <w:rFonts w:ascii="Times New Roman" w:hAnsi="Times New Roman" w:cs="Times New Roman"/>
          <w:b/>
          <w:sz w:val="28"/>
          <w:szCs w:val="28"/>
        </w:rPr>
      </w:pPr>
      <w:r w:rsidRPr="00263C53">
        <w:rPr>
          <w:rFonts w:ascii="Times New Roman" w:hAnsi="Times New Roman" w:cs="Times New Roman"/>
          <w:sz w:val="28"/>
          <w:szCs w:val="28"/>
        </w:rPr>
        <w:lastRenderedPageBreak/>
        <w:t xml:space="preserve">Сделки, представительство, исковая давность: постатейный комментарий к статьям 153–208 Гражданского кодекса Российской Федерации [Электронный ресурс] / </w:t>
      </w:r>
      <w:r w:rsidR="002C4C04" w:rsidRPr="00263C53">
        <w:rPr>
          <w:rFonts w:ascii="Times New Roman" w:hAnsi="Times New Roman" w:cs="Times New Roman"/>
          <w:sz w:val="28"/>
          <w:szCs w:val="28"/>
        </w:rPr>
        <w:t>В. В. Байбак [и др.]</w:t>
      </w:r>
      <w:proofErr w:type="gramStart"/>
      <w:r w:rsidR="002C4C04" w:rsidRPr="00263C53">
        <w:rPr>
          <w:rFonts w:ascii="Times New Roman" w:hAnsi="Times New Roman" w:cs="Times New Roman"/>
          <w:sz w:val="28"/>
          <w:szCs w:val="28"/>
        </w:rPr>
        <w:t xml:space="preserve"> ;</w:t>
      </w:r>
      <w:proofErr w:type="gramEnd"/>
      <w:r w:rsidR="00B63097" w:rsidRPr="00263C53">
        <w:rPr>
          <w:rFonts w:ascii="Times New Roman" w:hAnsi="Times New Roman" w:cs="Times New Roman"/>
          <w:sz w:val="28"/>
          <w:szCs w:val="28"/>
        </w:rPr>
        <w:t xml:space="preserve"> </w:t>
      </w:r>
      <w:r w:rsidRPr="00263C53">
        <w:rPr>
          <w:rFonts w:ascii="Times New Roman" w:hAnsi="Times New Roman" w:cs="Times New Roman"/>
          <w:sz w:val="28"/>
          <w:szCs w:val="28"/>
        </w:rPr>
        <w:t xml:space="preserve">отв. ред. А. Г. </w:t>
      </w:r>
      <w:proofErr w:type="spellStart"/>
      <w:r w:rsidRPr="00263C53">
        <w:rPr>
          <w:rFonts w:ascii="Times New Roman" w:hAnsi="Times New Roman" w:cs="Times New Roman"/>
          <w:sz w:val="28"/>
          <w:szCs w:val="28"/>
        </w:rPr>
        <w:t>Карапетов</w:t>
      </w:r>
      <w:proofErr w:type="spellEnd"/>
      <w:r w:rsidRPr="00263C53">
        <w:rPr>
          <w:rFonts w:ascii="Times New Roman" w:hAnsi="Times New Roman" w:cs="Times New Roman"/>
          <w:sz w:val="28"/>
          <w:szCs w:val="28"/>
        </w:rPr>
        <w:t xml:space="preserve">. </w:t>
      </w:r>
      <w:r w:rsidR="00B63097" w:rsidRPr="00263C53">
        <w:rPr>
          <w:rFonts w:ascii="Times New Roman" w:hAnsi="Times New Roman" w:cs="Times New Roman"/>
          <w:sz w:val="28"/>
          <w:szCs w:val="28"/>
        </w:rPr>
        <w:t xml:space="preserve">– </w:t>
      </w:r>
      <w:r w:rsidRPr="00263C53">
        <w:rPr>
          <w:rFonts w:ascii="Times New Roman" w:hAnsi="Times New Roman" w:cs="Times New Roman"/>
          <w:sz w:val="28"/>
          <w:szCs w:val="28"/>
        </w:rPr>
        <w:t>М.</w:t>
      </w:r>
      <w:proofErr w:type="gramStart"/>
      <w:r w:rsidR="00B63097" w:rsidRPr="00263C53">
        <w:rPr>
          <w:rFonts w:ascii="Times New Roman" w:hAnsi="Times New Roman" w:cs="Times New Roman"/>
          <w:sz w:val="28"/>
          <w:szCs w:val="28"/>
        </w:rPr>
        <w:t xml:space="preserve"> :</w:t>
      </w:r>
      <w:proofErr w:type="gramEnd"/>
      <w:r w:rsidR="00B63097" w:rsidRPr="00263C53">
        <w:rPr>
          <w:rFonts w:ascii="Times New Roman" w:hAnsi="Times New Roman" w:cs="Times New Roman"/>
          <w:sz w:val="28"/>
          <w:szCs w:val="28"/>
        </w:rPr>
        <w:t xml:space="preserve"> М-Логос</w:t>
      </w:r>
      <w:r w:rsidRPr="00263C53">
        <w:rPr>
          <w:rFonts w:ascii="Times New Roman" w:hAnsi="Times New Roman" w:cs="Times New Roman"/>
          <w:sz w:val="28"/>
          <w:szCs w:val="28"/>
        </w:rPr>
        <w:t xml:space="preserve">, 2018. </w:t>
      </w:r>
      <w:r w:rsidR="00417231" w:rsidRPr="00263C53">
        <w:rPr>
          <w:rFonts w:ascii="Times New Roman" w:hAnsi="Times New Roman" w:cs="Times New Roman"/>
          <w:sz w:val="28"/>
          <w:szCs w:val="28"/>
        </w:rPr>
        <w:t xml:space="preserve">– </w:t>
      </w:r>
      <w:r w:rsidR="00143E07" w:rsidRPr="00263C53">
        <w:rPr>
          <w:rFonts w:ascii="Times New Roman" w:hAnsi="Times New Roman" w:cs="Times New Roman"/>
          <w:sz w:val="28"/>
          <w:szCs w:val="28"/>
        </w:rPr>
        <w:t>(Комментарии к гражданскому законодательству # Глосса)</w:t>
      </w:r>
      <w:r w:rsidR="00417231" w:rsidRPr="00263C53">
        <w:rPr>
          <w:rFonts w:ascii="Times New Roman" w:hAnsi="Times New Roman" w:cs="Times New Roman"/>
          <w:sz w:val="28"/>
          <w:szCs w:val="28"/>
        </w:rPr>
        <w:t>. – Режим доступа :</w:t>
      </w:r>
      <w:r w:rsidR="009F23A2" w:rsidRPr="00263C53">
        <w:rPr>
          <w:rFonts w:ascii="Times New Roman" w:hAnsi="Times New Roman" w:cs="Times New Roman"/>
          <w:sz w:val="28"/>
          <w:szCs w:val="28"/>
        </w:rPr>
        <w:t xml:space="preserve"> </w:t>
      </w:r>
      <w:hyperlink r:id="rId12" w:history="1">
        <w:r w:rsidR="00417231" w:rsidRPr="00263C53">
          <w:rPr>
            <w:rStyle w:val="a7"/>
            <w:rFonts w:ascii="Times New Roman" w:hAnsi="Times New Roman" w:cs="Times New Roman"/>
            <w:sz w:val="28"/>
            <w:szCs w:val="28"/>
          </w:rPr>
          <w:t>http://m-lawbooks.ru/index.php/product/sdelki-predstavitelstvo-iskovaya-davnost-postateynyiy-kommentariy-k-st-153-208-gk-rf-pod-red-a-g-karapetova/</w:t>
        </w:r>
      </w:hyperlink>
      <w:r w:rsidR="00417231" w:rsidRPr="00263C53">
        <w:rPr>
          <w:rFonts w:ascii="Times New Roman" w:hAnsi="Times New Roman" w:cs="Times New Roman"/>
          <w:sz w:val="28"/>
          <w:szCs w:val="28"/>
        </w:rPr>
        <w:t xml:space="preserve">. </w:t>
      </w:r>
    </w:p>
    <w:p w14:paraId="7AEC9991" w14:textId="77777777" w:rsidR="000652FA" w:rsidRPr="00263C53" w:rsidRDefault="00DF696B" w:rsidP="00832C93">
      <w:pPr>
        <w:pStyle w:val="af2"/>
        <w:numPr>
          <w:ilvl w:val="0"/>
          <w:numId w:val="13"/>
        </w:numPr>
        <w:spacing w:after="0" w:line="420" w:lineRule="exact"/>
        <w:ind w:left="0" w:firstLine="709"/>
        <w:jc w:val="both"/>
        <w:rPr>
          <w:rFonts w:ascii="Times New Roman" w:hAnsi="Times New Roman" w:cs="Times New Roman"/>
          <w:b/>
          <w:sz w:val="28"/>
          <w:szCs w:val="28"/>
        </w:rPr>
      </w:pPr>
      <w:r w:rsidRPr="00263C53">
        <w:rPr>
          <w:rFonts w:ascii="Times New Roman" w:hAnsi="Times New Roman" w:cs="Times New Roman"/>
          <w:sz w:val="28"/>
          <w:szCs w:val="28"/>
        </w:rPr>
        <w:t>Синайский</w:t>
      </w:r>
      <w:r w:rsidR="00182399" w:rsidRPr="00263C53">
        <w:rPr>
          <w:rFonts w:ascii="Times New Roman" w:hAnsi="Times New Roman" w:cs="Times New Roman"/>
          <w:sz w:val="28"/>
          <w:szCs w:val="28"/>
        </w:rPr>
        <w:t>,</w:t>
      </w:r>
      <w:r w:rsidRPr="00263C53">
        <w:rPr>
          <w:rFonts w:ascii="Times New Roman" w:hAnsi="Times New Roman" w:cs="Times New Roman"/>
          <w:sz w:val="28"/>
          <w:szCs w:val="28"/>
        </w:rPr>
        <w:t xml:space="preserve"> В. И. Русское гражданское право</w:t>
      </w:r>
      <w:r w:rsidR="00182399" w:rsidRPr="00263C53">
        <w:rPr>
          <w:rFonts w:ascii="Times New Roman" w:hAnsi="Times New Roman" w:cs="Times New Roman"/>
          <w:sz w:val="28"/>
          <w:szCs w:val="28"/>
        </w:rPr>
        <w:t xml:space="preserve"> / </w:t>
      </w:r>
      <w:r w:rsidRPr="00263C53">
        <w:rPr>
          <w:rFonts w:ascii="Times New Roman" w:hAnsi="Times New Roman" w:cs="Times New Roman"/>
          <w:sz w:val="28"/>
          <w:szCs w:val="28"/>
        </w:rPr>
        <w:t>В. И.</w:t>
      </w:r>
      <w:r w:rsidR="006A77CC" w:rsidRPr="00263C53">
        <w:rPr>
          <w:rFonts w:ascii="Times New Roman" w:hAnsi="Times New Roman" w:cs="Times New Roman"/>
          <w:sz w:val="28"/>
          <w:szCs w:val="28"/>
        </w:rPr>
        <w:t xml:space="preserve"> </w:t>
      </w:r>
      <w:r w:rsidRPr="00263C53">
        <w:rPr>
          <w:rFonts w:ascii="Times New Roman" w:hAnsi="Times New Roman" w:cs="Times New Roman"/>
          <w:sz w:val="28"/>
          <w:szCs w:val="28"/>
        </w:rPr>
        <w:t>Синайский</w:t>
      </w:r>
      <w:r w:rsidR="000652FA" w:rsidRPr="00263C53">
        <w:rPr>
          <w:rFonts w:ascii="Times New Roman" w:hAnsi="Times New Roman" w:cs="Times New Roman"/>
          <w:sz w:val="28"/>
          <w:szCs w:val="28"/>
        </w:rPr>
        <w:t xml:space="preserve"> ; ред. кол</w:t>
      </w:r>
      <w:proofErr w:type="gramStart"/>
      <w:r w:rsidR="000652FA" w:rsidRPr="00263C53">
        <w:rPr>
          <w:rFonts w:ascii="Times New Roman" w:hAnsi="Times New Roman" w:cs="Times New Roman"/>
          <w:sz w:val="28"/>
          <w:szCs w:val="28"/>
        </w:rPr>
        <w:t>.</w:t>
      </w:r>
      <w:proofErr w:type="gramEnd"/>
      <w:r w:rsidR="000652FA" w:rsidRPr="00263C53">
        <w:rPr>
          <w:rFonts w:ascii="Times New Roman" w:hAnsi="Times New Roman" w:cs="Times New Roman"/>
          <w:sz w:val="28"/>
          <w:szCs w:val="28"/>
        </w:rPr>
        <w:t xml:space="preserve"> </w:t>
      </w:r>
      <w:proofErr w:type="gramStart"/>
      <w:r w:rsidR="000652FA" w:rsidRPr="00263C53">
        <w:rPr>
          <w:rFonts w:ascii="Times New Roman" w:hAnsi="Times New Roman" w:cs="Times New Roman"/>
          <w:sz w:val="28"/>
          <w:szCs w:val="28"/>
        </w:rPr>
        <w:t>т</w:t>
      </w:r>
      <w:proofErr w:type="gramEnd"/>
      <w:r w:rsidR="000652FA" w:rsidRPr="00263C53">
        <w:rPr>
          <w:rFonts w:ascii="Times New Roman" w:hAnsi="Times New Roman" w:cs="Times New Roman"/>
          <w:sz w:val="28"/>
          <w:szCs w:val="28"/>
        </w:rPr>
        <w:t xml:space="preserve">ома: В. С. Ем, А. Г. Долгов ; </w:t>
      </w:r>
      <w:proofErr w:type="spellStart"/>
      <w:r w:rsidR="000652FA" w:rsidRPr="00263C53">
        <w:rPr>
          <w:rFonts w:ascii="Times New Roman" w:hAnsi="Times New Roman" w:cs="Times New Roman"/>
          <w:sz w:val="28"/>
          <w:szCs w:val="28"/>
        </w:rPr>
        <w:t>Моск</w:t>
      </w:r>
      <w:proofErr w:type="spellEnd"/>
      <w:r w:rsidR="000652FA" w:rsidRPr="00263C53">
        <w:rPr>
          <w:rFonts w:ascii="Times New Roman" w:hAnsi="Times New Roman" w:cs="Times New Roman"/>
          <w:sz w:val="28"/>
          <w:szCs w:val="28"/>
        </w:rPr>
        <w:t>. гос. ун-т им. М. В. Ломоносова, Каф</w:t>
      </w:r>
      <w:proofErr w:type="gramStart"/>
      <w:r w:rsidR="000652FA" w:rsidRPr="00263C53">
        <w:rPr>
          <w:rFonts w:ascii="Times New Roman" w:hAnsi="Times New Roman" w:cs="Times New Roman"/>
          <w:sz w:val="28"/>
          <w:szCs w:val="28"/>
        </w:rPr>
        <w:t>.</w:t>
      </w:r>
      <w:proofErr w:type="gramEnd"/>
      <w:r w:rsidR="000652FA" w:rsidRPr="00263C53">
        <w:rPr>
          <w:rFonts w:ascii="Times New Roman" w:hAnsi="Times New Roman" w:cs="Times New Roman"/>
          <w:sz w:val="28"/>
          <w:szCs w:val="28"/>
        </w:rPr>
        <w:t xml:space="preserve"> </w:t>
      </w:r>
      <w:proofErr w:type="spellStart"/>
      <w:proofErr w:type="gramStart"/>
      <w:r w:rsidR="000652FA" w:rsidRPr="00263C53">
        <w:rPr>
          <w:rFonts w:ascii="Times New Roman" w:hAnsi="Times New Roman" w:cs="Times New Roman"/>
          <w:sz w:val="28"/>
          <w:szCs w:val="28"/>
        </w:rPr>
        <w:t>г</w:t>
      </w:r>
      <w:proofErr w:type="gramEnd"/>
      <w:r w:rsidR="000652FA" w:rsidRPr="00263C53">
        <w:rPr>
          <w:rFonts w:ascii="Times New Roman" w:hAnsi="Times New Roman" w:cs="Times New Roman"/>
          <w:sz w:val="28"/>
          <w:szCs w:val="28"/>
        </w:rPr>
        <w:t>ражд</w:t>
      </w:r>
      <w:proofErr w:type="spellEnd"/>
      <w:r w:rsidR="000652FA" w:rsidRPr="00263C53">
        <w:rPr>
          <w:rFonts w:ascii="Times New Roman" w:hAnsi="Times New Roman" w:cs="Times New Roman"/>
          <w:sz w:val="28"/>
          <w:szCs w:val="28"/>
        </w:rPr>
        <w:t xml:space="preserve">. права </w:t>
      </w:r>
      <w:proofErr w:type="spellStart"/>
      <w:r w:rsidR="000652FA" w:rsidRPr="00263C53">
        <w:rPr>
          <w:rFonts w:ascii="Times New Roman" w:hAnsi="Times New Roman" w:cs="Times New Roman"/>
          <w:sz w:val="28"/>
          <w:szCs w:val="28"/>
        </w:rPr>
        <w:t>юрид</w:t>
      </w:r>
      <w:proofErr w:type="spellEnd"/>
      <w:r w:rsidR="000652FA" w:rsidRPr="00263C53">
        <w:rPr>
          <w:rFonts w:ascii="Times New Roman" w:hAnsi="Times New Roman" w:cs="Times New Roman"/>
          <w:sz w:val="28"/>
          <w:szCs w:val="28"/>
        </w:rPr>
        <w:t>. ф-та. – М.</w:t>
      </w:r>
      <w:proofErr w:type="gramStart"/>
      <w:r w:rsidR="000652FA" w:rsidRPr="00263C53">
        <w:rPr>
          <w:rFonts w:ascii="Times New Roman" w:hAnsi="Times New Roman" w:cs="Times New Roman"/>
          <w:sz w:val="28"/>
          <w:szCs w:val="28"/>
        </w:rPr>
        <w:t xml:space="preserve"> :</w:t>
      </w:r>
      <w:proofErr w:type="gramEnd"/>
      <w:r w:rsidR="000652FA" w:rsidRPr="00263C53">
        <w:rPr>
          <w:rFonts w:ascii="Times New Roman" w:hAnsi="Times New Roman" w:cs="Times New Roman"/>
          <w:sz w:val="28"/>
          <w:szCs w:val="28"/>
        </w:rPr>
        <w:t xml:space="preserve"> Статут, 2002. – 638 с. – (Классика российской цивилистики).</w:t>
      </w:r>
    </w:p>
    <w:p w14:paraId="61CC4383" w14:textId="77777777" w:rsidR="00DF696B" w:rsidRPr="00263C53" w:rsidRDefault="00DF696B" w:rsidP="00832C93">
      <w:pPr>
        <w:pStyle w:val="af2"/>
        <w:numPr>
          <w:ilvl w:val="0"/>
          <w:numId w:val="13"/>
        </w:numPr>
        <w:spacing w:after="0" w:line="420" w:lineRule="exact"/>
        <w:ind w:left="0" w:firstLine="709"/>
        <w:jc w:val="both"/>
        <w:rPr>
          <w:rFonts w:ascii="Times New Roman" w:hAnsi="Times New Roman" w:cs="Times New Roman"/>
          <w:b/>
          <w:sz w:val="28"/>
          <w:szCs w:val="28"/>
        </w:rPr>
      </w:pPr>
      <w:r w:rsidRPr="00263C53">
        <w:rPr>
          <w:rFonts w:ascii="Times New Roman" w:hAnsi="Times New Roman" w:cs="Times New Roman"/>
          <w:sz w:val="28"/>
          <w:szCs w:val="28"/>
        </w:rPr>
        <w:t>Черепахин</w:t>
      </w:r>
      <w:r w:rsidR="00277010" w:rsidRPr="00263C53">
        <w:rPr>
          <w:rFonts w:ascii="Times New Roman" w:hAnsi="Times New Roman" w:cs="Times New Roman"/>
          <w:sz w:val="28"/>
          <w:szCs w:val="28"/>
        </w:rPr>
        <w:t>,</w:t>
      </w:r>
      <w:r w:rsidRPr="00263C53">
        <w:rPr>
          <w:rFonts w:ascii="Times New Roman" w:hAnsi="Times New Roman" w:cs="Times New Roman"/>
          <w:sz w:val="28"/>
          <w:szCs w:val="28"/>
        </w:rPr>
        <w:t xml:space="preserve"> Б. Б. Правопреемство по советскому гражданскому праву</w:t>
      </w:r>
      <w:r w:rsidR="00277010" w:rsidRPr="00263C53">
        <w:rPr>
          <w:rFonts w:ascii="Times New Roman" w:hAnsi="Times New Roman" w:cs="Times New Roman"/>
          <w:sz w:val="28"/>
          <w:szCs w:val="28"/>
        </w:rPr>
        <w:t xml:space="preserve"> / Б. Б. </w:t>
      </w:r>
      <w:r w:rsidRPr="00263C53">
        <w:rPr>
          <w:rFonts w:ascii="Times New Roman" w:hAnsi="Times New Roman" w:cs="Times New Roman"/>
          <w:sz w:val="28"/>
          <w:szCs w:val="28"/>
        </w:rPr>
        <w:t xml:space="preserve">Черепахин. </w:t>
      </w:r>
      <w:r w:rsidR="00277010" w:rsidRPr="00263C53">
        <w:rPr>
          <w:rFonts w:ascii="Times New Roman" w:hAnsi="Times New Roman" w:cs="Times New Roman"/>
          <w:sz w:val="28"/>
          <w:szCs w:val="28"/>
        </w:rPr>
        <w:t xml:space="preserve">– </w:t>
      </w:r>
      <w:r w:rsidRPr="00263C53">
        <w:rPr>
          <w:rFonts w:ascii="Times New Roman" w:hAnsi="Times New Roman" w:cs="Times New Roman"/>
          <w:sz w:val="28"/>
          <w:szCs w:val="28"/>
        </w:rPr>
        <w:t>М.</w:t>
      </w:r>
      <w:proofErr w:type="gramStart"/>
      <w:r w:rsidR="00654FB7" w:rsidRPr="00263C53">
        <w:rPr>
          <w:rFonts w:ascii="Times New Roman" w:hAnsi="Times New Roman" w:cs="Times New Roman"/>
          <w:sz w:val="28"/>
          <w:szCs w:val="28"/>
        </w:rPr>
        <w:t xml:space="preserve"> :</w:t>
      </w:r>
      <w:proofErr w:type="gramEnd"/>
      <w:r w:rsidR="00654FB7" w:rsidRPr="00263C53">
        <w:rPr>
          <w:rFonts w:ascii="Times New Roman" w:hAnsi="Times New Roman" w:cs="Times New Roman"/>
          <w:sz w:val="28"/>
          <w:szCs w:val="28"/>
        </w:rPr>
        <w:t xml:space="preserve"> </w:t>
      </w:r>
      <w:proofErr w:type="spellStart"/>
      <w:r w:rsidR="00654FB7" w:rsidRPr="00263C53">
        <w:rPr>
          <w:rFonts w:ascii="Times New Roman" w:hAnsi="Times New Roman" w:cs="Times New Roman"/>
          <w:sz w:val="28"/>
          <w:szCs w:val="28"/>
        </w:rPr>
        <w:t>Госюриздат</w:t>
      </w:r>
      <w:proofErr w:type="spellEnd"/>
      <w:r w:rsidRPr="00263C53">
        <w:rPr>
          <w:rFonts w:ascii="Times New Roman" w:hAnsi="Times New Roman" w:cs="Times New Roman"/>
          <w:sz w:val="28"/>
          <w:szCs w:val="28"/>
        </w:rPr>
        <w:t xml:space="preserve">, 1962. </w:t>
      </w:r>
      <w:r w:rsidR="00654FB7" w:rsidRPr="00263C53">
        <w:rPr>
          <w:rFonts w:ascii="Times New Roman" w:hAnsi="Times New Roman" w:cs="Times New Roman"/>
          <w:sz w:val="28"/>
          <w:szCs w:val="28"/>
        </w:rPr>
        <w:t>–162 с.</w:t>
      </w:r>
    </w:p>
    <w:sectPr w:rsidR="00DF696B" w:rsidRPr="00263C53" w:rsidSect="00263C53">
      <w:footerReference w:type="default" r:id="rId13"/>
      <w:pgSz w:w="11906" w:h="16838"/>
      <w:pgMar w:top="1134" w:right="567" w:bottom="1134" w:left="1701" w:header="709" w:footer="709" w:gutter="0"/>
      <w:pgBorders w:display="firstPage"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E89FE3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309A82" w14:textId="77777777" w:rsidR="00271DFE" w:rsidRDefault="00271DFE" w:rsidP="00956860">
      <w:pPr>
        <w:spacing w:after="0" w:line="240" w:lineRule="auto"/>
      </w:pPr>
      <w:r>
        <w:separator/>
      </w:r>
    </w:p>
  </w:endnote>
  <w:endnote w:type="continuationSeparator" w:id="0">
    <w:p w14:paraId="2BC5FA2E" w14:textId="77777777" w:rsidR="00271DFE" w:rsidRDefault="00271DFE" w:rsidP="009568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4359226"/>
      <w:docPartObj>
        <w:docPartGallery w:val="Page Numbers (Bottom of Page)"/>
        <w:docPartUnique/>
      </w:docPartObj>
    </w:sdtPr>
    <w:sdtEndPr>
      <w:rPr>
        <w:rFonts w:ascii="Times New Roman" w:hAnsi="Times New Roman" w:cs="Times New Roman"/>
      </w:rPr>
    </w:sdtEndPr>
    <w:sdtContent>
      <w:p w14:paraId="005DEB43" w14:textId="7C118AE3" w:rsidR="00885A26" w:rsidRPr="00D3576D" w:rsidRDefault="00885A26">
        <w:pPr>
          <w:pStyle w:val="a5"/>
          <w:jc w:val="right"/>
          <w:rPr>
            <w:rFonts w:ascii="Times New Roman" w:hAnsi="Times New Roman" w:cs="Times New Roman"/>
          </w:rPr>
        </w:pPr>
        <w:r w:rsidRPr="00D3576D">
          <w:rPr>
            <w:rFonts w:ascii="Times New Roman" w:hAnsi="Times New Roman" w:cs="Times New Roman"/>
          </w:rPr>
          <w:fldChar w:fldCharType="begin"/>
        </w:r>
        <w:r w:rsidRPr="00D3576D">
          <w:rPr>
            <w:rFonts w:ascii="Times New Roman" w:hAnsi="Times New Roman" w:cs="Times New Roman"/>
          </w:rPr>
          <w:instrText>PAGE   \* MERGEFORMAT</w:instrText>
        </w:r>
        <w:r w:rsidRPr="00D3576D">
          <w:rPr>
            <w:rFonts w:ascii="Times New Roman" w:hAnsi="Times New Roman" w:cs="Times New Roman"/>
          </w:rPr>
          <w:fldChar w:fldCharType="separate"/>
        </w:r>
        <w:r w:rsidR="00060CA6">
          <w:rPr>
            <w:rFonts w:ascii="Times New Roman" w:hAnsi="Times New Roman" w:cs="Times New Roman"/>
            <w:noProof/>
          </w:rPr>
          <w:t>68</w:t>
        </w:r>
        <w:r w:rsidRPr="00D3576D">
          <w:rPr>
            <w:rFonts w:ascii="Times New Roman" w:hAnsi="Times New Roman" w:cs="Times New Roman"/>
          </w:rPr>
          <w:fldChar w:fldCharType="end"/>
        </w:r>
      </w:p>
    </w:sdtContent>
  </w:sdt>
  <w:p w14:paraId="2E171314" w14:textId="77777777" w:rsidR="00885A26" w:rsidRDefault="00885A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2DD635" w14:textId="77777777" w:rsidR="00271DFE" w:rsidRDefault="00271DFE" w:rsidP="00956860">
      <w:pPr>
        <w:spacing w:after="0" w:line="240" w:lineRule="auto"/>
      </w:pPr>
      <w:r>
        <w:separator/>
      </w:r>
    </w:p>
  </w:footnote>
  <w:footnote w:type="continuationSeparator" w:id="0">
    <w:p w14:paraId="1FB26445" w14:textId="77777777" w:rsidR="00271DFE" w:rsidRDefault="00271DFE" w:rsidP="00956860">
      <w:pPr>
        <w:spacing w:after="0" w:line="240" w:lineRule="auto"/>
      </w:pPr>
      <w:r>
        <w:continuationSeparator/>
      </w:r>
    </w:p>
  </w:footnote>
  <w:footnote w:id="1">
    <w:p w14:paraId="2CCE407E" w14:textId="77777777" w:rsidR="00885A26" w:rsidRPr="001B45EB" w:rsidRDefault="00885A26" w:rsidP="001B45EB">
      <w:pPr>
        <w:pStyle w:val="a8"/>
        <w:jc w:val="both"/>
        <w:rPr>
          <w:rFonts w:ascii="Times New Roman" w:hAnsi="Times New Roman" w:cs="Times New Roman"/>
        </w:rPr>
      </w:pPr>
      <w:r w:rsidRPr="001B45EB">
        <w:rPr>
          <w:rStyle w:val="aa"/>
          <w:rFonts w:ascii="Times New Roman" w:hAnsi="Times New Roman" w:cs="Times New Roman"/>
        </w:rPr>
        <w:footnoteRef/>
      </w:r>
      <w:r w:rsidRPr="001B45EB">
        <w:rPr>
          <w:rFonts w:ascii="Times New Roman" w:hAnsi="Times New Roman" w:cs="Times New Roman"/>
        </w:rPr>
        <w:t xml:space="preserve"> Байбак В. В. Обязательственное требование как объект гражданского оборота. М., 2005. С. 3, 26–27.</w:t>
      </w:r>
    </w:p>
  </w:footnote>
  <w:footnote w:id="2">
    <w:p w14:paraId="7F8CF95C" w14:textId="2DB352BE" w:rsidR="00885A26" w:rsidRPr="001B45EB" w:rsidRDefault="00885A26" w:rsidP="001B45EB">
      <w:pPr>
        <w:pStyle w:val="a8"/>
        <w:jc w:val="both"/>
        <w:rPr>
          <w:rFonts w:ascii="Times New Roman" w:hAnsi="Times New Roman" w:cs="Times New Roman"/>
        </w:rPr>
      </w:pPr>
      <w:r w:rsidRPr="001B45EB">
        <w:rPr>
          <w:rStyle w:val="aa"/>
          <w:rFonts w:ascii="Times New Roman" w:hAnsi="Times New Roman" w:cs="Times New Roman"/>
        </w:rPr>
        <w:footnoteRef/>
      </w:r>
      <w:r w:rsidRPr="001B45EB">
        <w:rPr>
          <w:rFonts w:ascii="Times New Roman" w:hAnsi="Times New Roman" w:cs="Times New Roman"/>
        </w:rPr>
        <w:t xml:space="preserve"> Данный вывод следует из расположения норм, посвященных уведомлению должника о переходе права требования, в структуре гл. 24 ГК РФ, а также может быть обоснован с теоретической точки зрения. См.</w:t>
      </w:r>
      <w:r>
        <w:rPr>
          <w:rFonts w:ascii="Times New Roman" w:hAnsi="Times New Roman" w:cs="Times New Roman"/>
        </w:rPr>
        <w:t>, в частности:</w:t>
      </w:r>
      <w:r w:rsidRPr="001B45EB">
        <w:rPr>
          <w:rFonts w:ascii="Times New Roman" w:hAnsi="Times New Roman" w:cs="Times New Roman"/>
        </w:rPr>
        <w:t xml:space="preserve"> Белов В. А. Изменения и дополнения положений Гражданского кодекса РФ о перемене лиц в обязательстве (общий обзор и комментарий) [Электронный ресурс]</w:t>
      </w:r>
      <w:r>
        <w:rPr>
          <w:rFonts w:ascii="Times New Roman" w:hAnsi="Times New Roman" w:cs="Times New Roman"/>
        </w:rPr>
        <w:t xml:space="preserve"> </w:t>
      </w:r>
      <w:r w:rsidRPr="001D6FE6">
        <w:rPr>
          <w:rFonts w:ascii="Times New Roman" w:hAnsi="Times New Roman" w:cs="Times New Roman"/>
        </w:rPr>
        <w:t>//</w:t>
      </w:r>
      <w:r>
        <w:rPr>
          <w:rFonts w:ascii="Times New Roman" w:hAnsi="Times New Roman" w:cs="Times New Roman"/>
        </w:rPr>
        <w:t xml:space="preserve"> Закон. 2014. № 9. </w:t>
      </w:r>
      <w:r w:rsidRPr="001B45EB">
        <w:rPr>
          <w:rFonts w:ascii="Times New Roman" w:hAnsi="Times New Roman" w:cs="Times New Roman"/>
        </w:rPr>
        <w:t>Доступ из справ</w:t>
      </w:r>
      <w:proofErr w:type="gramStart"/>
      <w:r w:rsidRPr="001B45EB">
        <w:rPr>
          <w:rFonts w:ascii="Times New Roman" w:hAnsi="Times New Roman" w:cs="Times New Roman"/>
        </w:rPr>
        <w:t>.-</w:t>
      </w:r>
      <w:proofErr w:type="gramEnd"/>
      <w:r w:rsidRPr="001B45EB">
        <w:rPr>
          <w:rFonts w:ascii="Times New Roman" w:hAnsi="Times New Roman" w:cs="Times New Roman"/>
        </w:rPr>
        <w:t>правовой системы «</w:t>
      </w:r>
      <w:proofErr w:type="spellStart"/>
      <w:r w:rsidRPr="001B45EB">
        <w:rPr>
          <w:rFonts w:ascii="Times New Roman" w:hAnsi="Times New Roman" w:cs="Times New Roman"/>
        </w:rPr>
        <w:t>КонсультантПлюс</w:t>
      </w:r>
      <w:proofErr w:type="spellEnd"/>
      <w:r w:rsidRPr="001B45EB">
        <w:rPr>
          <w:rFonts w:ascii="Times New Roman" w:hAnsi="Times New Roman" w:cs="Times New Roman"/>
        </w:rPr>
        <w:t>»</w:t>
      </w:r>
      <w:r>
        <w:rPr>
          <w:rFonts w:ascii="Times New Roman" w:hAnsi="Times New Roman" w:cs="Times New Roman"/>
        </w:rPr>
        <w:t>; Гражданское право</w:t>
      </w:r>
      <w:r w:rsidRPr="001B45EB">
        <w:rPr>
          <w:rFonts w:ascii="Times New Roman" w:hAnsi="Times New Roman" w:cs="Times New Roman"/>
        </w:rPr>
        <w:t>: учебник</w:t>
      </w:r>
      <w:r>
        <w:rPr>
          <w:rFonts w:ascii="Times New Roman" w:hAnsi="Times New Roman" w:cs="Times New Roman"/>
        </w:rPr>
        <w:t xml:space="preserve"> </w:t>
      </w:r>
      <w:r w:rsidRPr="001B45EB">
        <w:rPr>
          <w:rFonts w:ascii="Times New Roman" w:hAnsi="Times New Roman" w:cs="Times New Roman"/>
        </w:rPr>
        <w:t>: в 3 т. Т. 1 / под ред. А. П. Сергеева. М., 2013. С. 834</w:t>
      </w:r>
      <w:r>
        <w:rPr>
          <w:rFonts w:ascii="Times New Roman" w:hAnsi="Times New Roman" w:cs="Times New Roman"/>
        </w:rPr>
        <w:t xml:space="preserve"> (автор главы – А. А. Павлов)</w:t>
      </w:r>
      <w:r w:rsidRPr="001B45EB">
        <w:rPr>
          <w:rFonts w:ascii="Times New Roman" w:hAnsi="Times New Roman" w:cs="Times New Roman"/>
        </w:rPr>
        <w:t xml:space="preserve">; </w:t>
      </w:r>
      <w:r w:rsidRPr="001F71E8">
        <w:rPr>
          <w:rFonts w:ascii="Times New Roman" w:hAnsi="Times New Roman" w:cs="Times New Roman"/>
        </w:rPr>
        <w:t>Договорное и обязательственное право (общая часть): постатейный комментарий к статьям 307–453 Гражданского кодекса Российской Федерации / В. В. Байбак [и др.]</w:t>
      </w:r>
      <w:proofErr w:type="gramStart"/>
      <w:r w:rsidRPr="001F71E8">
        <w:rPr>
          <w:rFonts w:ascii="Times New Roman" w:hAnsi="Times New Roman" w:cs="Times New Roman"/>
        </w:rPr>
        <w:t xml:space="preserve"> ;</w:t>
      </w:r>
      <w:proofErr w:type="gramEnd"/>
      <w:r w:rsidRPr="001F71E8">
        <w:rPr>
          <w:rFonts w:ascii="Times New Roman" w:hAnsi="Times New Roman" w:cs="Times New Roman"/>
        </w:rPr>
        <w:t xml:space="preserve"> отв. ред. А. Г. </w:t>
      </w:r>
      <w:proofErr w:type="spellStart"/>
      <w:r w:rsidRPr="001F71E8">
        <w:rPr>
          <w:rFonts w:ascii="Times New Roman" w:hAnsi="Times New Roman" w:cs="Times New Roman"/>
        </w:rPr>
        <w:t>Карапетов</w:t>
      </w:r>
      <w:proofErr w:type="spellEnd"/>
      <w:r w:rsidRPr="001F71E8">
        <w:rPr>
          <w:rFonts w:ascii="Times New Roman" w:hAnsi="Times New Roman" w:cs="Times New Roman"/>
        </w:rPr>
        <w:t>. М., 2017</w:t>
      </w:r>
      <w:r>
        <w:rPr>
          <w:rFonts w:ascii="Times New Roman" w:hAnsi="Times New Roman" w:cs="Times New Roman"/>
        </w:rPr>
        <w:t xml:space="preserve">. </w:t>
      </w:r>
      <w:r w:rsidRPr="001F71E8">
        <w:rPr>
          <w:rFonts w:ascii="Times New Roman" w:hAnsi="Times New Roman" w:cs="Times New Roman"/>
        </w:rPr>
        <w:t>С. 550, 568</w:t>
      </w:r>
      <w:r>
        <w:rPr>
          <w:rFonts w:ascii="Times New Roman" w:hAnsi="Times New Roman" w:cs="Times New Roman"/>
        </w:rPr>
        <w:t xml:space="preserve"> (автор комментария – В. В. Байбак)</w:t>
      </w:r>
      <w:r w:rsidRPr="001F71E8">
        <w:rPr>
          <w:rFonts w:ascii="Times New Roman" w:hAnsi="Times New Roman" w:cs="Times New Roman"/>
        </w:rPr>
        <w:t>.</w:t>
      </w:r>
    </w:p>
  </w:footnote>
  <w:footnote w:id="3">
    <w:p w14:paraId="5E474B96" w14:textId="60C0A3CC" w:rsidR="00885A26" w:rsidRPr="00161AE4" w:rsidRDefault="00885A26" w:rsidP="006E6CB4">
      <w:pPr>
        <w:pStyle w:val="a8"/>
        <w:jc w:val="both"/>
        <w:rPr>
          <w:rFonts w:ascii="Times New Roman" w:hAnsi="Times New Roman" w:cs="Times New Roman"/>
        </w:rPr>
      </w:pPr>
      <w:r>
        <w:rPr>
          <w:rStyle w:val="aa"/>
        </w:rPr>
        <w:footnoteRef/>
      </w:r>
      <w:r>
        <w:t xml:space="preserve"> </w:t>
      </w:r>
      <w:r>
        <w:rPr>
          <w:rFonts w:ascii="Times New Roman" w:hAnsi="Times New Roman" w:cs="Times New Roman"/>
        </w:rPr>
        <w:t xml:space="preserve">См., напр.: </w:t>
      </w:r>
      <w:r w:rsidRPr="00E87957">
        <w:rPr>
          <w:rFonts w:ascii="Times New Roman" w:hAnsi="Times New Roman" w:cs="Times New Roman"/>
        </w:rPr>
        <w:t xml:space="preserve">Белов В. А. Уведомление должника об уступке требования и его юридическое значение [Электронный ресурс]. </w:t>
      </w:r>
      <w:r>
        <w:rPr>
          <w:rFonts w:ascii="Times New Roman" w:hAnsi="Times New Roman" w:cs="Times New Roman"/>
        </w:rPr>
        <w:t xml:space="preserve">Доступ из </w:t>
      </w:r>
      <w:r w:rsidRPr="00510953">
        <w:rPr>
          <w:rFonts w:ascii="Times New Roman" w:hAnsi="Times New Roman" w:cs="Times New Roman"/>
        </w:rPr>
        <w:t>справ</w:t>
      </w:r>
      <w:proofErr w:type="gramStart"/>
      <w:r w:rsidRPr="00510953">
        <w:rPr>
          <w:rFonts w:ascii="Times New Roman" w:hAnsi="Times New Roman" w:cs="Times New Roman"/>
        </w:rPr>
        <w:t>.-</w:t>
      </w:r>
      <w:proofErr w:type="gramEnd"/>
      <w:r w:rsidRPr="00510953">
        <w:rPr>
          <w:rFonts w:ascii="Times New Roman" w:hAnsi="Times New Roman" w:cs="Times New Roman"/>
        </w:rPr>
        <w:t>правовой системы «</w:t>
      </w:r>
      <w:proofErr w:type="spellStart"/>
      <w:r w:rsidRPr="00510953">
        <w:rPr>
          <w:rFonts w:ascii="Times New Roman" w:hAnsi="Times New Roman" w:cs="Times New Roman"/>
        </w:rPr>
        <w:t>КонсультантПлюс</w:t>
      </w:r>
      <w:proofErr w:type="spellEnd"/>
      <w:r w:rsidRPr="00510953">
        <w:rPr>
          <w:rFonts w:ascii="Times New Roman" w:hAnsi="Times New Roman" w:cs="Times New Roman"/>
        </w:rPr>
        <w:t>»</w:t>
      </w:r>
      <w:r>
        <w:rPr>
          <w:rFonts w:ascii="Times New Roman" w:hAnsi="Times New Roman" w:cs="Times New Roman"/>
        </w:rPr>
        <w:t>;</w:t>
      </w:r>
      <w:r w:rsidRPr="00B30B3D">
        <w:rPr>
          <w:rFonts w:ascii="Times New Roman" w:hAnsi="Times New Roman" w:cs="Times New Roman"/>
        </w:rPr>
        <w:t xml:space="preserve"> </w:t>
      </w:r>
      <w:proofErr w:type="spellStart"/>
      <w:r w:rsidRPr="00B30B3D">
        <w:rPr>
          <w:rFonts w:ascii="Times New Roman" w:hAnsi="Times New Roman" w:cs="Times New Roman"/>
        </w:rPr>
        <w:t>Вошатко</w:t>
      </w:r>
      <w:proofErr w:type="spellEnd"/>
      <w:r w:rsidRPr="00B30B3D">
        <w:rPr>
          <w:rFonts w:ascii="Times New Roman" w:hAnsi="Times New Roman" w:cs="Times New Roman"/>
        </w:rPr>
        <w:t xml:space="preserve"> А. В. Договор уступки требования : </w:t>
      </w:r>
      <w:proofErr w:type="spellStart"/>
      <w:r w:rsidRPr="00B30B3D">
        <w:rPr>
          <w:rFonts w:ascii="Times New Roman" w:hAnsi="Times New Roman" w:cs="Times New Roman"/>
        </w:rPr>
        <w:t>дис</w:t>
      </w:r>
      <w:proofErr w:type="spellEnd"/>
      <w:r w:rsidRPr="00B30B3D">
        <w:rPr>
          <w:rFonts w:ascii="Times New Roman" w:hAnsi="Times New Roman" w:cs="Times New Roman"/>
        </w:rPr>
        <w:t xml:space="preserve">. … канд. </w:t>
      </w:r>
      <w:proofErr w:type="spellStart"/>
      <w:r w:rsidRPr="00B30B3D">
        <w:rPr>
          <w:rFonts w:ascii="Times New Roman" w:hAnsi="Times New Roman" w:cs="Times New Roman"/>
        </w:rPr>
        <w:t>юрид</w:t>
      </w:r>
      <w:proofErr w:type="spellEnd"/>
      <w:r w:rsidRPr="00B30B3D">
        <w:rPr>
          <w:rFonts w:ascii="Times New Roman" w:hAnsi="Times New Roman" w:cs="Times New Roman"/>
        </w:rPr>
        <w:t>. наук : 12.00.03. Ярославль, 2009. 243 с.; Договорное и обязательственное право (общая часть): постатейный комментарий к статьям 307–453 Гражданского кодекса Российской Федерации;</w:t>
      </w:r>
      <w:r w:rsidRPr="00161AE4">
        <w:rPr>
          <w:rFonts w:ascii="Times New Roman" w:hAnsi="Times New Roman" w:cs="Times New Roman"/>
        </w:rPr>
        <w:t xml:space="preserve"> Крашенинников Е. А. Основные вопросы уступки требования // Очерки по торговому праву. </w:t>
      </w:r>
      <w:r w:rsidRPr="00115A69">
        <w:rPr>
          <w:rFonts w:ascii="Times New Roman" w:hAnsi="Times New Roman" w:cs="Times New Roman"/>
        </w:rPr>
        <w:t>Ярославль</w:t>
      </w:r>
      <w:r>
        <w:rPr>
          <w:rFonts w:ascii="Times New Roman" w:hAnsi="Times New Roman" w:cs="Times New Roman"/>
        </w:rPr>
        <w:t xml:space="preserve">, </w:t>
      </w:r>
      <w:r w:rsidRPr="00161AE4">
        <w:rPr>
          <w:rFonts w:ascii="Times New Roman" w:hAnsi="Times New Roman" w:cs="Times New Roman"/>
        </w:rPr>
        <w:t xml:space="preserve">1999. </w:t>
      </w:r>
      <w:proofErr w:type="spellStart"/>
      <w:r w:rsidRPr="00161AE4">
        <w:rPr>
          <w:rFonts w:ascii="Times New Roman" w:hAnsi="Times New Roman" w:cs="Times New Roman"/>
        </w:rPr>
        <w:t>Вып</w:t>
      </w:r>
      <w:proofErr w:type="spellEnd"/>
      <w:r w:rsidRPr="00161AE4">
        <w:rPr>
          <w:rFonts w:ascii="Times New Roman" w:hAnsi="Times New Roman" w:cs="Times New Roman"/>
        </w:rPr>
        <w:t>. 6. С. 3 – 32;</w:t>
      </w:r>
      <w:r w:rsidRPr="007F35CB">
        <w:rPr>
          <w:rFonts w:ascii="Times New Roman" w:hAnsi="Times New Roman" w:cs="Times New Roman"/>
        </w:rPr>
        <w:t xml:space="preserve"> </w:t>
      </w:r>
      <w:r w:rsidRPr="009C5D3A">
        <w:rPr>
          <w:rFonts w:ascii="Times New Roman" w:hAnsi="Times New Roman" w:cs="Times New Roman"/>
        </w:rPr>
        <w:t>Новоселова Л</w:t>
      </w:r>
      <w:r>
        <w:rPr>
          <w:rFonts w:ascii="Times New Roman" w:hAnsi="Times New Roman" w:cs="Times New Roman"/>
        </w:rPr>
        <w:t>.</w:t>
      </w:r>
      <w:r w:rsidRPr="009C5D3A">
        <w:rPr>
          <w:rFonts w:ascii="Times New Roman" w:hAnsi="Times New Roman" w:cs="Times New Roman"/>
        </w:rPr>
        <w:t xml:space="preserve"> </w:t>
      </w:r>
      <w:r>
        <w:rPr>
          <w:rFonts w:ascii="Times New Roman" w:hAnsi="Times New Roman" w:cs="Times New Roman"/>
        </w:rPr>
        <w:t xml:space="preserve">А. </w:t>
      </w:r>
      <w:r w:rsidRPr="009C5D3A">
        <w:rPr>
          <w:rFonts w:ascii="Times New Roman" w:hAnsi="Times New Roman" w:cs="Times New Roman"/>
        </w:rPr>
        <w:t>Сделки уступки права (требования) в коммерческой практике. Факторинг [Электронный ресурс]. М., 2003. Доступ из справ</w:t>
      </w:r>
      <w:proofErr w:type="gramStart"/>
      <w:r w:rsidRPr="009C5D3A">
        <w:rPr>
          <w:rFonts w:ascii="Times New Roman" w:hAnsi="Times New Roman" w:cs="Times New Roman"/>
        </w:rPr>
        <w:t>.-</w:t>
      </w:r>
      <w:proofErr w:type="gramEnd"/>
      <w:r w:rsidRPr="009C5D3A">
        <w:rPr>
          <w:rFonts w:ascii="Times New Roman" w:hAnsi="Times New Roman" w:cs="Times New Roman"/>
        </w:rPr>
        <w:t>пра</w:t>
      </w:r>
      <w:r>
        <w:rPr>
          <w:rFonts w:ascii="Times New Roman" w:hAnsi="Times New Roman" w:cs="Times New Roman"/>
        </w:rPr>
        <w:t>вовой системы «</w:t>
      </w:r>
      <w:proofErr w:type="spellStart"/>
      <w:r>
        <w:rPr>
          <w:rFonts w:ascii="Times New Roman" w:hAnsi="Times New Roman" w:cs="Times New Roman"/>
        </w:rPr>
        <w:t>КонсультантПлюс</w:t>
      </w:r>
      <w:proofErr w:type="spellEnd"/>
      <w:r>
        <w:rPr>
          <w:rFonts w:ascii="Times New Roman" w:hAnsi="Times New Roman" w:cs="Times New Roman"/>
        </w:rPr>
        <w:t>»</w:t>
      </w:r>
      <w:r w:rsidRPr="009C5D3A">
        <w:rPr>
          <w:rFonts w:ascii="Times New Roman" w:hAnsi="Times New Roman" w:cs="Times New Roman"/>
        </w:rPr>
        <w:t xml:space="preserve">; </w:t>
      </w:r>
      <w:r>
        <w:rPr>
          <w:rFonts w:ascii="Times New Roman" w:hAnsi="Times New Roman" w:cs="Times New Roman"/>
        </w:rPr>
        <w:t>Ее же</w:t>
      </w:r>
      <w:r w:rsidRPr="00E87957">
        <w:rPr>
          <w:rFonts w:ascii="Times New Roman" w:hAnsi="Times New Roman" w:cs="Times New Roman"/>
        </w:rPr>
        <w:t>. Уведомление об уступке. Возражения должника против требования нового кредитора (ст. 385, 386 ГК РФ) // Хозяйство и право. 2016. № 5</w:t>
      </w:r>
      <w:r>
        <w:rPr>
          <w:rFonts w:ascii="Times New Roman" w:hAnsi="Times New Roman" w:cs="Times New Roman"/>
        </w:rPr>
        <w:t>. С. 3–13.</w:t>
      </w:r>
    </w:p>
  </w:footnote>
  <w:footnote w:id="4">
    <w:p w14:paraId="53F66795" w14:textId="32B19935" w:rsidR="00885A26" w:rsidRPr="005D6E1E" w:rsidRDefault="00885A26" w:rsidP="0091687F">
      <w:pPr>
        <w:pStyle w:val="a8"/>
        <w:jc w:val="both"/>
        <w:rPr>
          <w:rFonts w:ascii="Times New Roman" w:hAnsi="Times New Roman" w:cs="Times New Roman"/>
        </w:rPr>
      </w:pPr>
      <w:r w:rsidRPr="005D6E1E">
        <w:rPr>
          <w:rStyle w:val="aa"/>
          <w:rFonts w:ascii="Times New Roman" w:hAnsi="Times New Roman" w:cs="Times New Roman"/>
        </w:rPr>
        <w:footnoteRef/>
      </w:r>
      <w:r w:rsidRPr="005D6E1E">
        <w:rPr>
          <w:rFonts w:ascii="Times New Roman" w:hAnsi="Times New Roman" w:cs="Times New Roman"/>
        </w:rPr>
        <w:t xml:space="preserve"> </w:t>
      </w:r>
      <w:proofErr w:type="gramStart"/>
      <w:r w:rsidRPr="005D6E1E">
        <w:rPr>
          <w:rFonts w:ascii="Times New Roman" w:hAnsi="Times New Roman" w:cs="Times New Roman"/>
        </w:rPr>
        <w:t xml:space="preserve">Подробнее </w:t>
      </w:r>
      <w:r w:rsidRPr="00D6000F">
        <w:rPr>
          <w:rFonts w:ascii="Times New Roman" w:hAnsi="Times New Roman" w:cs="Times New Roman"/>
        </w:rPr>
        <w:t>о восприятии</w:t>
      </w:r>
      <w:r w:rsidRPr="005D6E1E">
        <w:rPr>
          <w:rFonts w:ascii="Times New Roman" w:hAnsi="Times New Roman" w:cs="Times New Roman"/>
        </w:rPr>
        <w:t xml:space="preserve"> правопорядками системы </w:t>
      </w:r>
      <w:r>
        <w:rPr>
          <w:rFonts w:ascii="Times New Roman" w:hAnsi="Times New Roman" w:cs="Times New Roman"/>
        </w:rPr>
        <w:t>«</w:t>
      </w:r>
      <w:r w:rsidRPr="005D6E1E">
        <w:rPr>
          <w:rFonts w:ascii="Times New Roman" w:hAnsi="Times New Roman" w:cs="Times New Roman"/>
        </w:rPr>
        <w:t>строгого</w:t>
      </w:r>
      <w:r>
        <w:rPr>
          <w:rFonts w:ascii="Times New Roman" w:hAnsi="Times New Roman" w:cs="Times New Roman"/>
        </w:rPr>
        <w:t>»</w:t>
      </w:r>
      <w:r w:rsidRPr="005D6E1E">
        <w:rPr>
          <w:rFonts w:ascii="Times New Roman" w:hAnsi="Times New Roman" w:cs="Times New Roman"/>
        </w:rPr>
        <w:t xml:space="preserve"> или </w:t>
      </w:r>
      <w:r>
        <w:rPr>
          <w:rFonts w:ascii="Times New Roman" w:hAnsi="Times New Roman" w:cs="Times New Roman"/>
        </w:rPr>
        <w:t>«</w:t>
      </w:r>
      <w:r w:rsidRPr="005D6E1E">
        <w:rPr>
          <w:rFonts w:ascii="Times New Roman" w:hAnsi="Times New Roman" w:cs="Times New Roman"/>
        </w:rPr>
        <w:t>нестрогого</w:t>
      </w:r>
      <w:r>
        <w:rPr>
          <w:rFonts w:ascii="Times New Roman" w:hAnsi="Times New Roman" w:cs="Times New Roman"/>
        </w:rPr>
        <w:t>»</w:t>
      </w:r>
      <w:r w:rsidRPr="005D6E1E">
        <w:rPr>
          <w:rFonts w:ascii="Times New Roman" w:hAnsi="Times New Roman" w:cs="Times New Roman"/>
        </w:rPr>
        <w:t xml:space="preserve"> уведомления см. примечание к ст. </w:t>
      </w:r>
      <w:r>
        <w:rPr>
          <w:rFonts w:ascii="Times New Roman" w:hAnsi="Times New Roman" w:cs="Times New Roman"/>
          <w:lang w:val="en-US"/>
        </w:rPr>
        <w:t>III</w:t>
      </w:r>
      <w:r w:rsidRPr="0091687F">
        <w:rPr>
          <w:rFonts w:ascii="Times New Roman" w:hAnsi="Times New Roman" w:cs="Times New Roman"/>
          <w:lang w:val="en-US"/>
        </w:rPr>
        <w:t xml:space="preserve">.–5:119 </w:t>
      </w:r>
      <w:r w:rsidRPr="005D6E1E">
        <w:rPr>
          <w:rFonts w:ascii="Times New Roman" w:hAnsi="Times New Roman" w:cs="Times New Roman"/>
        </w:rPr>
        <w:t>Модельных</w:t>
      </w:r>
      <w:r w:rsidRPr="0091687F">
        <w:rPr>
          <w:rFonts w:ascii="Times New Roman" w:hAnsi="Times New Roman" w:cs="Times New Roman"/>
          <w:lang w:val="en-US"/>
        </w:rPr>
        <w:t xml:space="preserve"> </w:t>
      </w:r>
      <w:r w:rsidRPr="005D6E1E">
        <w:rPr>
          <w:rFonts w:ascii="Times New Roman" w:hAnsi="Times New Roman" w:cs="Times New Roman"/>
        </w:rPr>
        <w:t>правил</w:t>
      </w:r>
      <w:r w:rsidRPr="0091687F">
        <w:rPr>
          <w:rFonts w:ascii="Times New Roman" w:hAnsi="Times New Roman" w:cs="Times New Roman"/>
          <w:lang w:val="en-US"/>
        </w:rPr>
        <w:t xml:space="preserve"> </w:t>
      </w:r>
      <w:r w:rsidRPr="005D6E1E">
        <w:rPr>
          <w:rFonts w:ascii="Times New Roman" w:hAnsi="Times New Roman" w:cs="Times New Roman"/>
        </w:rPr>
        <w:t>европейского</w:t>
      </w:r>
      <w:r w:rsidRPr="0091687F">
        <w:rPr>
          <w:rFonts w:ascii="Times New Roman" w:hAnsi="Times New Roman" w:cs="Times New Roman"/>
          <w:lang w:val="en-US"/>
        </w:rPr>
        <w:t xml:space="preserve"> </w:t>
      </w:r>
      <w:r w:rsidRPr="005D6E1E">
        <w:rPr>
          <w:rFonts w:ascii="Times New Roman" w:hAnsi="Times New Roman" w:cs="Times New Roman"/>
        </w:rPr>
        <w:t>частного</w:t>
      </w:r>
      <w:r w:rsidRPr="0091687F">
        <w:rPr>
          <w:rFonts w:ascii="Times New Roman" w:hAnsi="Times New Roman" w:cs="Times New Roman"/>
          <w:lang w:val="en-US"/>
        </w:rPr>
        <w:t xml:space="preserve"> </w:t>
      </w:r>
      <w:r w:rsidRPr="005D6E1E">
        <w:rPr>
          <w:rFonts w:ascii="Times New Roman" w:hAnsi="Times New Roman" w:cs="Times New Roman"/>
        </w:rPr>
        <w:t>права</w:t>
      </w:r>
      <w:r w:rsidRPr="0091687F">
        <w:rPr>
          <w:rFonts w:ascii="Times New Roman" w:hAnsi="Times New Roman" w:cs="Times New Roman"/>
          <w:lang w:val="en-US"/>
        </w:rPr>
        <w:t xml:space="preserve"> (</w:t>
      </w:r>
      <w:r w:rsidRPr="005D6E1E">
        <w:rPr>
          <w:rFonts w:ascii="Times New Roman" w:hAnsi="Times New Roman" w:cs="Times New Roman"/>
          <w:lang w:val="en-US"/>
        </w:rPr>
        <w:t>Principles, Definitions and Model Rules of European Private Law.</w:t>
      </w:r>
      <w:proofErr w:type="gramEnd"/>
      <w:r w:rsidRPr="005D6E1E">
        <w:rPr>
          <w:rFonts w:ascii="Times New Roman" w:hAnsi="Times New Roman" w:cs="Times New Roman"/>
          <w:lang w:val="en-US"/>
        </w:rPr>
        <w:t xml:space="preserve"> Draft Common Frame of Reference (DCFR) [</w:t>
      </w:r>
      <w:r w:rsidRPr="005D6E1E">
        <w:rPr>
          <w:rFonts w:ascii="Times New Roman" w:hAnsi="Times New Roman" w:cs="Times New Roman"/>
        </w:rPr>
        <w:t>Электронный</w:t>
      </w:r>
      <w:r w:rsidRPr="005D6E1E">
        <w:rPr>
          <w:rFonts w:ascii="Times New Roman" w:hAnsi="Times New Roman" w:cs="Times New Roman"/>
          <w:lang w:val="en-US"/>
        </w:rPr>
        <w:t xml:space="preserve"> </w:t>
      </w:r>
      <w:r w:rsidRPr="005D6E1E">
        <w:rPr>
          <w:rFonts w:ascii="Times New Roman" w:hAnsi="Times New Roman" w:cs="Times New Roman"/>
        </w:rPr>
        <w:t>ресурс</w:t>
      </w:r>
      <w:r w:rsidRPr="005D6E1E">
        <w:rPr>
          <w:rFonts w:ascii="Times New Roman" w:hAnsi="Times New Roman" w:cs="Times New Roman"/>
          <w:lang w:val="en-US"/>
        </w:rPr>
        <w:t xml:space="preserve">]. </w:t>
      </w:r>
      <w:proofErr w:type="gramStart"/>
      <w:r w:rsidRPr="005D6E1E">
        <w:rPr>
          <w:rFonts w:ascii="Times New Roman" w:hAnsi="Times New Roman" w:cs="Times New Roman"/>
          <w:lang w:val="en-US"/>
        </w:rPr>
        <w:t>URL</w:t>
      </w:r>
      <w:r w:rsidRPr="00885A26">
        <w:rPr>
          <w:rFonts w:ascii="Times New Roman" w:hAnsi="Times New Roman" w:cs="Times New Roman"/>
          <w:lang w:val="en-US"/>
        </w:rPr>
        <w:t xml:space="preserve"> :</w:t>
      </w:r>
      <w:proofErr w:type="gramEnd"/>
      <w:r w:rsidRPr="00885A26">
        <w:rPr>
          <w:rFonts w:ascii="Times New Roman" w:hAnsi="Times New Roman" w:cs="Times New Roman"/>
          <w:lang w:val="en-US"/>
        </w:rPr>
        <w:t xml:space="preserve"> </w:t>
      </w:r>
      <w:hyperlink r:id="rId1" w:history="1">
        <w:r w:rsidRPr="00B67093">
          <w:rPr>
            <w:rStyle w:val="a7"/>
            <w:rFonts w:ascii="Times New Roman" w:hAnsi="Times New Roman" w:cs="Times New Roman"/>
            <w:lang w:val="en-US"/>
          </w:rPr>
          <w:t>http</w:t>
        </w:r>
        <w:r w:rsidRPr="00885A26">
          <w:rPr>
            <w:rStyle w:val="a7"/>
            <w:rFonts w:ascii="Times New Roman" w:hAnsi="Times New Roman" w:cs="Times New Roman"/>
            <w:lang w:val="en-US"/>
          </w:rPr>
          <w:t>://</w:t>
        </w:r>
        <w:r w:rsidRPr="00B67093">
          <w:rPr>
            <w:rStyle w:val="a7"/>
            <w:rFonts w:ascii="Times New Roman" w:hAnsi="Times New Roman" w:cs="Times New Roman"/>
            <w:lang w:val="en-US"/>
          </w:rPr>
          <w:t>ec</w:t>
        </w:r>
        <w:r w:rsidRPr="00885A26">
          <w:rPr>
            <w:rStyle w:val="a7"/>
            <w:rFonts w:ascii="Times New Roman" w:hAnsi="Times New Roman" w:cs="Times New Roman"/>
            <w:lang w:val="en-US"/>
          </w:rPr>
          <w:t>.</w:t>
        </w:r>
        <w:r w:rsidRPr="00B67093">
          <w:rPr>
            <w:rStyle w:val="a7"/>
            <w:rFonts w:ascii="Times New Roman" w:hAnsi="Times New Roman" w:cs="Times New Roman"/>
            <w:lang w:val="en-US"/>
          </w:rPr>
          <w:t>europa</w:t>
        </w:r>
        <w:r w:rsidRPr="00885A26">
          <w:rPr>
            <w:rStyle w:val="a7"/>
            <w:rFonts w:ascii="Times New Roman" w:hAnsi="Times New Roman" w:cs="Times New Roman"/>
            <w:lang w:val="en-US"/>
          </w:rPr>
          <w:t>.</w:t>
        </w:r>
        <w:r w:rsidRPr="00B67093">
          <w:rPr>
            <w:rStyle w:val="a7"/>
            <w:rFonts w:ascii="Times New Roman" w:hAnsi="Times New Roman" w:cs="Times New Roman"/>
            <w:lang w:val="en-US"/>
          </w:rPr>
          <w:t>eu</w:t>
        </w:r>
        <w:r w:rsidRPr="00885A26">
          <w:rPr>
            <w:rStyle w:val="a7"/>
            <w:rFonts w:ascii="Times New Roman" w:hAnsi="Times New Roman" w:cs="Times New Roman"/>
            <w:lang w:val="en-US"/>
          </w:rPr>
          <w:t>/</w:t>
        </w:r>
        <w:r w:rsidRPr="00B67093">
          <w:rPr>
            <w:rStyle w:val="a7"/>
            <w:rFonts w:ascii="Times New Roman" w:hAnsi="Times New Roman" w:cs="Times New Roman"/>
            <w:lang w:val="en-US"/>
          </w:rPr>
          <w:t>justice</w:t>
        </w:r>
        <w:r w:rsidRPr="00885A26">
          <w:rPr>
            <w:rStyle w:val="a7"/>
            <w:rFonts w:ascii="Times New Roman" w:hAnsi="Times New Roman" w:cs="Times New Roman"/>
            <w:lang w:val="en-US"/>
          </w:rPr>
          <w:t>/</w:t>
        </w:r>
        <w:r w:rsidRPr="00B67093">
          <w:rPr>
            <w:rStyle w:val="a7"/>
            <w:rFonts w:ascii="Times New Roman" w:hAnsi="Times New Roman" w:cs="Times New Roman"/>
            <w:lang w:val="en-US"/>
          </w:rPr>
          <w:t>contract</w:t>
        </w:r>
        <w:r w:rsidRPr="00885A26">
          <w:rPr>
            <w:rStyle w:val="a7"/>
            <w:rFonts w:ascii="Times New Roman" w:hAnsi="Times New Roman" w:cs="Times New Roman"/>
            <w:lang w:val="en-US"/>
          </w:rPr>
          <w:t>/</w:t>
        </w:r>
        <w:r w:rsidRPr="00B67093">
          <w:rPr>
            <w:rStyle w:val="a7"/>
            <w:rFonts w:ascii="Times New Roman" w:hAnsi="Times New Roman" w:cs="Times New Roman"/>
            <w:lang w:val="en-US"/>
          </w:rPr>
          <w:t>files</w:t>
        </w:r>
        <w:r w:rsidRPr="00885A26">
          <w:rPr>
            <w:rStyle w:val="a7"/>
            <w:rFonts w:ascii="Times New Roman" w:hAnsi="Times New Roman" w:cs="Times New Roman"/>
            <w:lang w:val="en-US"/>
          </w:rPr>
          <w:t>/</w:t>
        </w:r>
        <w:r w:rsidRPr="00B67093">
          <w:rPr>
            <w:rStyle w:val="a7"/>
            <w:rFonts w:ascii="Times New Roman" w:hAnsi="Times New Roman" w:cs="Times New Roman"/>
            <w:lang w:val="en-US"/>
          </w:rPr>
          <w:t>european</w:t>
        </w:r>
        <w:r w:rsidRPr="00885A26">
          <w:rPr>
            <w:rStyle w:val="a7"/>
            <w:rFonts w:ascii="Times New Roman" w:hAnsi="Times New Roman" w:cs="Times New Roman"/>
            <w:lang w:val="en-US"/>
          </w:rPr>
          <w:t>-</w:t>
        </w:r>
        <w:r w:rsidRPr="00B67093">
          <w:rPr>
            <w:rStyle w:val="a7"/>
            <w:rFonts w:ascii="Times New Roman" w:hAnsi="Times New Roman" w:cs="Times New Roman"/>
            <w:lang w:val="en-US"/>
          </w:rPr>
          <w:t>private</w:t>
        </w:r>
        <w:r w:rsidRPr="00885A26">
          <w:rPr>
            <w:rStyle w:val="a7"/>
            <w:rFonts w:ascii="Times New Roman" w:hAnsi="Times New Roman" w:cs="Times New Roman"/>
            <w:lang w:val="en-US"/>
          </w:rPr>
          <w:t>-</w:t>
        </w:r>
        <w:r w:rsidRPr="00B67093">
          <w:rPr>
            <w:rStyle w:val="a7"/>
            <w:rFonts w:ascii="Times New Roman" w:hAnsi="Times New Roman" w:cs="Times New Roman"/>
            <w:lang w:val="en-US"/>
          </w:rPr>
          <w:t>law</w:t>
        </w:r>
        <w:r w:rsidRPr="00885A26">
          <w:rPr>
            <w:rStyle w:val="a7"/>
            <w:rFonts w:ascii="Times New Roman" w:hAnsi="Times New Roman" w:cs="Times New Roman"/>
            <w:lang w:val="en-US"/>
          </w:rPr>
          <w:t>_</w:t>
        </w:r>
        <w:r w:rsidRPr="00B67093">
          <w:rPr>
            <w:rStyle w:val="a7"/>
            <w:rFonts w:ascii="Times New Roman" w:hAnsi="Times New Roman" w:cs="Times New Roman"/>
            <w:lang w:val="en-US"/>
          </w:rPr>
          <w:t>en</w:t>
        </w:r>
        <w:r w:rsidRPr="00885A26">
          <w:rPr>
            <w:rStyle w:val="a7"/>
            <w:rFonts w:ascii="Times New Roman" w:hAnsi="Times New Roman" w:cs="Times New Roman"/>
            <w:lang w:val="en-US"/>
          </w:rPr>
          <w:t>.</w:t>
        </w:r>
        <w:r w:rsidRPr="00B67093">
          <w:rPr>
            <w:rStyle w:val="a7"/>
            <w:rFonts w:ascii="Times New Roman" w:hAnsi="Times New Roman" w:cs="Times New Roman"/>
            <w:lang w:val="en-US"/>
          </w:rPr>
          <w:t>pdf</w:t>
        </w:r>
      </w:hyperlink>
      <w:r w:rsidRPr="00885A26">
        <w:rPr>
          <w:rFonts w:ascii="Times New Roman" w:hAnsi="Times New Roman" w:cs="Times New Roman"/>
          <w:lang w:val="en-US"/>
        </w:rPr>
        <w:t xml:space="preserve"> (</w:t>
      </w:r>
      <w:r w:rsidRPr="005D6E1E">
        <w:rPr>
          <w:rFonts w:ascii="Times New Roman" w:hAnsi="Times New Roman" w:cs="Times New Roman"/>
        </w:rPr>
        <w:t>дата</w:t>
      </w:r>
      <w:r w:rsidRPr="00885A26">
        <w:rPr>
          <w:rFonts w:ascii="Times New Roman" w:hAnsi="Times New Roman" w:cs="Times New Roman"/>
          <w:lang w:val="en-US"/>
        </w:rPr>
        <w:t xml:space="preserve"> </w:t>
      </w:r>
      <w:r w:rsidRPr="005D6E1E">
        <w:rPr>
          <w:rFonts w:ascii="Times New Roman" w:hAnsi="Times New Roman" w:cs="Times New Roman"/>
        </w:rPr>
        <w:t>обращения</w:t>
      </w:r>
      <w:r w:rsidRPr="00885A26">
        <w:rPr>
          <w:rFonts w:ascii="Times New Roman" w:hAnsi="Times New Roman" w:cs="Times New Roman"/>
          <w:lang w:val="en-US"/>
        </w:rPr>
        <w:t xml:space="preserve">: 20.01.2018)). </w:t>
      </w:r>
      <w:r w:rsidRPr="005D6E1E">
        <w:rPr>
          <w:rFonts w:ascii="Times New Roman" w:hAnsi="Times New Roman" w:cs="Times New Roman"/>
        </w:rPr>
        <w:t xml:space="preserve">Также отметим, что система строгого уведомления </w:t>
      </w:r>
      <w:proofErr w:type="spellStart"/>
      <w:r>
        <w:rPr>
          <w:rFonts w:ascii="Times New Roman" w:hAnsi="Times New Roman" w:cs="Times New Roman"/>
        </w:rPr>
        <w:t>закрпелена</w:t>
      </w:r>
      <w:proofErr w:type="spellEnd"/>
      <w:r w:rsidRPr="005D6E1E">
        <w:rPr>
          <w:rFonts w:ascii="Times New Roman" w:hAnsi="Times New Roman" w:cs="Times New Roman"/>
        </w:rPr>
        <w:t xml:space="preserve"> в ст. 5 Конвенции Организации Объединенных Наций об уступке дебиторской задолженности в международной торговле </w:t>
      </w:r>
      <w:r w:rsidRPr="005D6E1E">
        <w:rPr>
          <w:rFonts w:ascii="Times New Roman" w:hAnsi="Times New Roman" w:cs="Times New Roman"/>
          <w:bCs/>
        </w:rPr>
        <w:t>(Заключена в г. Нью-Йорке 12.12.2001) (далее – Конвенция ООН об уступке дебиторской задолженности).</w:t>
      </w:r>
    </w:p>
  </w:footnote>
  <w:footnote w:id="5">
    <w:p w14:paraId="2EF0A7F4" w14:textId="23F2DFF3" w:rsidR="00885A26" w:rsidRPr="005D6E1E" w:rsidRDefault="00885A26" w:rsidP="002E7A7F">
      <w:pPr>
        <w:pStyle w:val="a8"/>
        <w:jc w:val="both"/>
        <w:rPr>
          <w:rFonts w:ascii="Times New Roman" w:hAnsi="Times New Roman" w:cs="Times New Roman"/>
        </w:rPr>
      </w:pPr>
      <w:r w:rsidRPr="005D6E1E">
        <w:rPr>
          <w:rStyle w:val="aa"/>
          <w:rFonts w:ascii="Times New Roman" w:hAnsi="Times New Roman" w:cs="Times New Roman"/>
        </w:rPr>
        <w:footnoteRef/>
      </w:r>
      <w:r w:rsidRPr="005D6E1E">
        <w:rPr>
          <w:rFonts w:ascii="Times New Roman" w:hAnsi="Times New Roman" w:cs="Times New Roman"/>
        </w:rPr>
        <w:t xml:space="preserve"> Вывод о том, что действующее гражданское законодательство делает цессию обязательной для должника исключительно с момента доставки ему письменного уведомления, находит подтверждение и в доктрине</w:t>
      </w:r>
      <w:r>
        <w:rPr>
          <w:rFonts w:ascii="Times New Roman" w:hAnsi="Times New Roman" w:cs="Times New Roman"/>
        </w:rPr>
        <w:t>.</w:t>
      </w:r>
      <w:r w:rsidRPr="005D6E1E">
        <w:rPr>
          <w:rFonts w:ascii="Times New Roman" w:hAnsi="Times New Roman" w:cs="Times New Roman"/>
        </w:rPr>
        <w:t xml:space="preserve"> См. об этом</w:t>
      </w:r>
      <w:r>
        <w:rPr>
          <w:rFonts w:ascii="Times New Roman" w:hAnsi="Times New Roman" w:cs="Times New Roman"/>
        </w:rPr>
        <w:t>, напр.</w:t>
      </w:r>
      <w:r w:rsidRPr="005D6E1E">
        <w:rPr>
          <w:rFonts w:ascii="Times New Roman" w:hAnsi="Times New Roman" w:cs="Times New Roman"/>
        </w:rPr>
        <w:t xml:space="preserve">: Новоселова Л. А. Сделки уступки права (требования) в коммерческой практике. Факторинг; Евстигнеев Э. А. Правовая природа юридически значимых сообщений // Вестник гражданского права. 2012. № 5. С. </w:t>
      </w:r>
      <w:r>
        <w:rPr>
          <w:rFonts w:ascii="Times New Roman" w:hAnsi="Times New Roman" w:cs="Times New Roman"/>
        </w:rPr>
        <w:t>44</w:t>
      </w:r>
      <w:r w:rsidRPr="005D6E1E">
        <w:rPr>
          <w:rFonts w:ascii="Times New Roman" w:hAnsi="Times New Roman" w:cs="Times New Roman"/>
        </w:rPr>
        <w:t>.</w:t>
      </w:r>
    </w:p>
    <w:p w14:paraId="616819E6" w14:textId="77777777" w:rsidR="00885A26" w:rsidRPr="002F3FA0" w:rsidRDefault="00885A26" w:rsidP="002E7A7F">
      <w:pPr>
        <w:pStyle w:val="a8"/>
        <w:jc w:val="both"/>
        <w:rPr>
          <w:rFonts w:ascii="Times New Roman" w:hAnsi="Times New Roman" w:cs="Times New Roman"/>
        </w:rPr>
      </w:pPr>
      <w:r w:rsidRPr="005D6E1E">
        <w:rPr>
          <w:rFonts w:ascii="Times New Roman" w:hAnsi="Times New Roman" w:cs="Times New Roman"/>
        </w:rPr>
        <w:t xml:space="preserve">Иная точка зрения (см., напр.: </w:t>
      </w:r>
      <w:proofErr w:type="spellStart"/>
      <w:r w:rsidRPr="005D6E1E">
        <w:rPr>
          <w:rFonts w:ascii="Times New Roman" w:hAnsi="Times New Roman" w:cs="Times New Roman"/>
        </w:rPr>
        <w:t>Вошатко</w:t>
      </w:r>
      <w:proofErr w:type="spellEnd"/>
      <w:r w:rsidRPr="005D6E1E">
        <w:rPr>
          <w:rFonts w:ascii="Times New Roman" w:hAnsi="Times New Roman" w:cs="Times New Roman"/>
        </w:rPr>
        <w:t xml:space="preserve"> А. В. Указ</w:t>
      </w:r>
      <w:proofErr w:type="gramStart"/>
      <w:r w:rsidRPr="005D6E1E">
        <w:rPr>
          <w:rFonts w:ascii="Times New Roman" w:hAnsi="Times New Roman" w:cs="Times New Roman"/>
        </w:rPr>
        <w:t>.</w:t>
      </w:r>
      <w:proofErr w:type="gramEnd"/>
      <w:r w:rsidRPr="005D6E1E">
        <w:rPr>
          <w:rFonts w:ascii="Times New Roman" w:hAnsi="Times New Roman" w:cs="Times New Roman"/>
        </w:rPr>
        <w:t xml:space="preserve"> </w:t>
      </w:r>
      <w:proofErr w:type="gramStart"/>
      <w:r w:rsidRPr="005D6E1E">
        <w:rPr>
          <w:rFonts w:ascii="Times New Roman" w:hAnsi="Times New Roman" w:cs="Times New Roman"/>
        </w:rPr>
        <w:t>с</w:t>
      </w:r>
      <w:proofErr w:type="gramEnd"/>
      <w:r w:rsidRPr="005D6E1E">
        <w:rPr>
          <w:rFonts w:ascii="Times New Roman" w:hAnsi="Times New Roman" w:cs="Times New Roman"/>
        </w:rPr>
        <w:t>оч. С. 188-189), на наш взгляд, противоречит действующему законодательству.</w:t>
      </w:r>
    </w:p>
  </w:footnote>
  <w:footnote w:id="6">
    <w:p w14:paraId="71B679B9" w14:textId="568049CC" w:rsidR="00885A26" w:rsidRPr="003E435A" w:rsidRDefault="00885A26" w:rsidP="003E435A">
      <w:pPr>
        <w:pStyle w:val="a8"/>
        <w:jc w:val="both"/>
        <w:rPr>
          <w:rFonts w:ascii="Times New Roman" w:hAnsi="Times New Roman" w:cs="Times New Roman"/>
        </w:rPr>
      </w:pPr>
      <w:r w:rsidRPr="003E435A">
        <w:rPr>
          <w:rStyle w:val="aa"/>
          <w:rFonts w:ascii="Times New Roman" w:hAnsi="Times New Roman" w:cs="Times New Roman"/>
        </w:rPr>
        <w:footnoteRef/>
      </w:r>
      <w:r w:rsidRPr="003E435A">
        <w:rPr>
          <w:rFonts w:ascii="Times New Roman" w:hAnsi="Times New Roman" w:cs="Times New Roman"/>
        </w:rPr>
        <w:t xml:space="preserve"> </w:t>
      </w:r>
      <w:r>
        <w:rPr>
          <w:rFonts w:ascii="Times New Roman" w:hAnsi="Times New Roman" w:cs="Times New Roman"/>
        </w:rPr>
        <w:t xml:space="preserve">См.: </w:t>
      </w:r>
      <w:r w:rsidRPr="003E435A">
        <w:rPr>
          <w:rFonts w:ascii="Times New Roman" w:hAnsi="Times New Roman" w:cs="Times New Roman"/>
        </w:rPr>
        <w:t xml:space="preserve">Белов В. А. Сингулярное </w:t>
      </w:r>
      <w:r>
        <w:rPr>
          <w:rFonts w:ascii="Times New Roman" w:hAnsi="Times New Roman" w:cs="Times New Roman"/>
        </w:rPr>
        <w:t>правопреемство в обязательстве</w:t>
      </w:r>
      <w:proofErr w:type="gramStart"/>
      <w:r>
        <w:rPr>
          <w:rFonts w:ascii="Times New Roman" w:hAnsi="Times New Roman" w:cs="Times New Roman"/>
        </w:rPr>
        <w:t xml:space="preserve"> :</w:t>
      </w:r>
      <w:proofErr w:type="gramEnd"/>
      <w:r>
        <w:rPr>
          <w:rFonts w:ascii="Times New Roman" w:hAnsi="Times New Roman" w:cs="Times New Roman"/>
        </w:rPr>
        <w:t xml:space="preserve"> о</w:t>
      </w:r>
      <w:r w:rsidRPr="003E435A">
        <w:rPr>
          <w:rFonts w:ascii="Times New Roman" w:hAnsi="Times New Roman" w:cs="Times New Roman"/>
        </w:rPr>
        <w:t>пыт исторического исследования, теоретической и догматической конструкции и обобщения российской судебной практики. М., 2000. С. 162; Новоселова Л.</w:t>
      </w:r>
      <w:r>
        <w:rPr>
          <w:rFonts w:ascii="Times New Roman" w:hAnsi="Times New Roman" w:cs="Times New Roman"/>
        </w:rPr>
        <w:t xml:space="preserve"> </w:t>
      </w:r>
      <w:r w:rsidRPr="003E435A">
        <w:rPr>
          <w:rFonts w:ascii="Times New Roman" w:hAnsi="Times New Roman" w:cs="Times New Roman"/>
        </w:rPr>
        <w:t>А. Сделки уступки права (требования) в к</w:t>
      </w:r>
      <w:r>
        <w:rPr>
          <w:rFonts w:ascii="Times New Roman" w:hAnsi="Times New Roman" w:cs="Times New Roman"/>
        </w:rPr>
        <w:t>оммерческой практике. Факторинг.</w:t>
      </w:r>
    </w:p>
  </w:footnote>
  <w:footnote w:id="7">
    <w:p w14:paraId="0068A100" w14:textId="77777777" w:rsidR="00885A26" w:rsidRPr="00366ED2" w:rsidRDefault="00885A26" w:rsidP="00366ED2">
      <w:pPr>
        <w:pStyle w:val="a8"/>
        <w:jc w:val="both"/>
        <w:rPr>
          <w:rFonts w:ascii="Times New Roman" w:hAnsi="Times New Roman" w:cs="Times New Roman"/>
        </w:rPr>
      </w:pPr>
      <w:r w:rsidRPr="00366ED2">
        <w:rPr>
          <w:rStyle w:val="aa"/>
          <w:rFonts w:ascii="Times New Roman" w:hAnsi="Times New Roman" w:cs="Times New Roman"/>
        </w:rPr>
        <w:footnoteRef/>
      </w:r>
      <w:r w:rsidRPr="00366ED2">
        <w:rPr>
          <w:rFonts w:ascii="Times New Roman" w:hAnsi="Times New Roman" w:cs="Times New Roman"/>
        </w:rPr>
        <w:t xml:space="preserve"> Договорное и обязательственное право (общая часть): постатейный комментарий к статьям 307–453 Гражданского кодек</w:t>
      </w:r>
      <w:r>
        <w:rPr>
          <w:rFonts w:ascii="Times New Roman" w:hAnsi="Times New Roman" w:cs="Times New Roman"/>
        </w:rPr>
        <w:t xml:space="preserve">са Российской Федерации. С. 607 (автор комментария – </w:t>
      </w:r>
      <w:r w:rsidRPr="00A70E30">
        <w:rPr>
          <w:rFonts w:ascii="Times New Roman" w:hAnsi="Times New Roman" w:cs="Times New Roman"/>
        </w:rPr>
        <w:t>В. В. Байбак</w:t>
      </w:r>
      <w:r>
        <w:rPr>
          <w:rFonts w:ascii="Times New Roman" w:hAnsi="Times New Roman" w:cs="Times New Roman"/>
        </w:rPr>
        <w:t>).</w:t>
      </w:r>
    </w:p>
  </w:footnote>
  <w:footnote w:id="8">
    <w:p w14:paraId="48F53AF7" w14:textId="77777777" w:rsidR="00885A26" w:rsidRPr="00366ED2" w:rsidRDefault="00885A26" w:rsidP="00366ED2">
      <w:pPr>
        <w:pStyle w:val="a8"/>
        <w:jc w:val="both"/>
        <w:rPr>
          <w:rFonts w:ascii="Times New Roman" w:hAnsi="Times New Roman" w:cs="Times New Roman"/>
        </w:rPr>
      </w:pPr>
      <w:r w:rsidRPr="00366ED2">
        <w:rPr>
          <w:rStyle w:val="aa"/>
          <w:rFonts w:ascii="Times New Roman" w:hAnsi="Times New Roman" w:cs="Times New Roman"/>
        </w:rPr>
        <w:footnoteRef/>
      </w:r>
      <w:r w:rsidRPr="00366ED2">
        <w:rPr>
          <w:rFonts w:ascii="Times New Roman" w:hAnsi="Times New Roman" w:cs="Times New Roman"/>
        </w:rPr>
        <w:t xml:space="preserve"> </w:t>
      </w:r>
      <w:r>
        <w:rPr>
          <w:rFonts w:ascii="Times New Roman" w:hAnsi="Times New Roman" w:cs="Times New Roman"/>
        </w:rPr>
        <w:t xml:space="preserve">См.: </w:t>
      </w:r>
      <w:r w:rsidRPr="00366ED2">
        <w:rPr>
          <w:rFonts w:ascii="Times New Roman" w:hAnsi="Times New Roman" w:cs="Times New Roman"/>
        </w:rPr>
        <w:t>п. 3-4 Постановления Пленума Высшего Арбитражного Суда Российской Федерации от 14 марта 2014 г. № 16 «О свободе договора и ее пределах».</w:t>
      </w:r>
    </w:p>
  </w:footnote>
  <w:footnote w:id="9">
    <w:p w14:paraId="02E3F7E4" w14:textId="3E6E0B3A" w:rsidR="00885A26" w:rsidRPr="00B03842" w:rsidRDefault="00885A26" w:rsidP="00D81A3C">
      <w:pPr>
        <w:pStyle w:val="a8"/>
        <w:jc w:val="both"/>
        <w:rPr>
          <w:rFonts w:ascii="Times New Roman" w:hAnsi="Times New Roman" w:cs="Times New Roman"/>
        </w:rPr>
      </w:pPr>
      <w:r w:rsidRPr="000941F5">
        <w:rPr>
          <w:rStyle w:val="aa"/>
          <w:rFonts w:ascii="Times New Roman" w:hAnsi="Times New Roman" w:cs="Times New Roman"/>
        </w:rPr>
        <w:footnoteRef/>
      </w:r>
      <w:r w:rsidRPr="000941F5">
        <w:rPr>
          <w:rFonts w:ascii="Times New Roman" w:hAnsi="Times New Roman" w:cs="Times New Roman"/>
        </w:rPr>
        <w:t xml:space="preserve"> Договорное и обязательственное право (общая часть): постатейный комментарий к статьям 307–453 Гражданского кодекса Российской Федерации. С. 571 (автор комментария – В. В. Байбак); </w:t>
      </w:r>
      <w:proofErr w:type="spellStart"/>
      <w:r w:rsidRPr="000941F5">
        <w:rPr>
          <w:rFonts w:ascii="Times New Roman" w:hAnsi="Times New Roman" w:cs="Times New Roman"/>
        </w:rPr>
        <w:t>Карапетов</w:t>
      </w:r>
      <w:proofErr w:type="spellEnd"/>
      <w:r w:rsidRPr="000941F5">
        <w:rPr>
          <w:rFonts w:ascii="Times New Roman" w:hAnsi="Times New Roman" w:cs="Times New Roman"/>
        </w:rPr>
        <w:t xml:space="preserve"> А. Г., Бевзенко Р. С. Комментарий к нормам ГК об отдельных видах договоров в контексте постановления Пленума ВАС РФ «О свободе договора и ее пределах» [Электронный ресурс] // Вестник экономического правосудия Российской Федерации. 2014. № 9. </w:t>
      </w:r>
      <w:proofErr w:type="gramStart"/>
      <w:r w:rsidRPr="000941F5">
        <w:rPr>
          <w:rFonts w:ascii="Times New Roman" w:hAnsi="Times New Roman" w:cs="Times New Roman"/>
          <w:lang w:val="en-US"/>
        </w:rPr>
        <w:t>URL</w:t>
      </w:r>
      <w:r w:rsidRPr="000941F5">
        <w:rPr>
          <w:rFonts w:ascii="Times New Roman" w:hAnsi="Times New Roman" w:cs="Times New Roman"/>
        </w:rPr>
        <w:t xml:space="preserve"> :</w:t>
      </w:r>
      <w:proofErr w:type="gramEnd"/>
      <w:r w:rsidRPr="000941F5">
        <w:rPr>
          <w:rFonts w:ascii="Times New Roman" w:hAnsi="Times New Roman" w:cs="Times New Roman"/>
        </w:rPr>
        <w:t xml:space="preserve"> </w:t>
      </w:r>
      <w:hyperlink r:id="rId2" w:history="1">
        <w:r w:rsidRPr="000941F5">
          <w:rPr>
            <w:rStyle w:val="a7"/>
            <w:rFonts w:ascii="Times New Roman" w:hAnsi="Times New Roman" w:cs="Times New Roman"/>
            <w:lang w:val="en-US"/>
          </w:rPr>
          <w:t>http</w:t>
        </w:r>
        <w:r w:rsidRPr="00885A26">
          <w:rPr>
            <w:rStyle w:val="a7"/>
            <w:rFonts w:ascii="Times New Roman" w:hAnsi="Times New Roman" w:cs="Times New Roman"/>
          </w:rPr>
          <w:t>://</w:t>
        </w:r>
        <w:r w:rsidRPr="000941F5">
          <w:rPr>
            <w:rStyle w:val="a7"/>
            <w:rFonts w:ascii="Times New Roman" w:hAnsi="Times New Roman" w:cs="Times New Roman"/>
            <w:lang w:val="en-US"/>
          </w:rPr>
          <w:t>www</w:t>
        </w:r>
        <w:r w:rsidRPr="00885A26">
          <w:rPr>
            <w:rStyle w:val="a7"/>
            <w:rFonts w:ascii="Times New Roman" w:hAnsi="Times New Roman" w:cs="Times New Roman"/>
          </w:rPr>
          <w:t>.</w:t>
        </w:r>
        <w:r w:rsidRPr="000941F5">
          <w:rPr>
            <w:rStyle w:val="a7"/>
            <w:rFonts w:ascii="Times New Roman" w:hAnsi="Times New Roman" w:cs="Times New Roman"/>
            <w:lang w:val="en-US"/>
          </w:rPr>
          <w:t>m</w:t>
        </w:r>
        <w:r w:rsidRPr="00885A26">
          <w:rPr>
            <w:rStyle w:val="a7"/>
            <w:rFonts w:ascii="Times New Roman" w:hAnsi="Times New Roman" w:cs="Times New Roman"/>
          </w:rPr>
          <w:t>-</w:t>
        </w:r>
        <w:r w:rsidRPr="000941F5">
          <w:rPr>
            <w:rStyle w:val="a7"/>
            <w:rFonts w:ascii="Times New Roman" w:hAnsi="Times New Roman" w:cs="Times New Roman"/>
            <w:lang w:val="en-US"/>
          </w:rPr>
          <w:t>logos</w:t>
        </w:r>
        <w:r w:rsidRPr="00885A26">
          <w:rPr>
            <w:rStyle w:val="a7"/>
            <w:rFonts w:ascii="Times New Roman" w:hAnsi="Times New Roman" w:cs="Times New Roman"/>
          </w:rPr>
          <w:t>.</w:t>
        </w:r>
        <w:r w:rsidRPr="000941F5">
          <w:rPr>
            <w:rStyle w:val="a7"/>
            <w:rFonts w:ascii="Times New Roman" w:hAnsi="Times New Roman" w:cs="Times New Roman"/>
            <w:lang w:val="en-US"/>
          </w:rPr>
          <w:t>ru</w:t>
        </w:r>
        <w:r w:rsidRPr="00885A26">
          <w:rPr>
            <w:rStyle w:val="a7"/>
            <w:rFonts w:ascii="Times New Roman" w:hAnsi="Times New Roman" w:cs="Times New Roman"/>
          </w:rPr>
          <w:t>/</w:t>
        </w:r>
        <w:r w:rsidRPr="000941F5">
          <w:rPr>
            <w:rStyle w:val="a7"/>
            <w:rFonts w:ascii="Times New Roman" w:hAnsi="Times New Roman" w:cs="Times New Roman"/>
            <w:lang w:val="en-US"/>
          </w:rPr>
          <w:t>img</w:t>
        </w:r>
        <w:r w:rsidRPr="00885A26">
          <w:rPr>
            <w:rStyle w:val="a7"/>
            <w:rFonts w:ascii="Times New Roman" w:hAnsi="Times New Roman" w:cs="Times New Roman"/>
          </w:rPr>
          <w:t>/</w:t>
        </w:r>
        <w:r w:rsidRPr="000941F5">
          <w:rPr>
            <w:rStyle w:val="a7"/>
            <w:rFonts w:ascii="Times New Roman" w:hAnsi="Times New Roman" w:cs="Times New Roman"/>
            <w:lang w:val="en-US"/>
          </w:rPr>
          <w:t>file</w:t>
        </w:r>
        <w:r w:rsidRPr="00885A26">
          <w:rPr>
            <w:rStyle w:val="a7"/>
            <w:rFonts w:ascii="Times New Roman" w:hAnsi="Times New Roman" w:cs="Times New Roman"/>
          </w:rPr>
          <w:t>/52512831_</w:t>
        </w:r>
        <w:r w:rsidRPr="000941F5">
          <w:rPr>
            <w:rStyle w:val="a7"/>
            <w:rFonts w:ascii="Times New Roman" w:hAnsi="Times New Roman" w:cs="Times New Roman"/>
            <w:lang w:val="en-US"/>
          </w:rPr>
          <w:t>karapetov</w:t>
        </w:r>
        <w:r w:rsidRPr="00885A26">
          <w:rPr>
            <w:rStyle w:val="a7"/>
            <w:rFonts w:ascii="Times New Roman" w:hAnsi="Times New Roman" w:cs="Times New Roman"/>
          </w:rPr>
          <w:t>,_</w:t>
        </w:r>
        <w:r w:rsidRPr="000941F5">
          <w:rPr>
            <w:rStyle w:val="a7"/>
            <w:rFonts w:ascii="Times New Roman" w:hAnsi="Times New Roman" w:cs="Times New Roman"/>
            <w:lang w:val="en-US"/>
          </w:rPr>
          <w:t>bevzenko</w:t>
        </w:r>
        <w:r w:rsidRPr="00885A26">
          <w:rPr>
            <w:rStyle w:val="a7"/>
            <w:rFonts w:ascii="Times New Roman" w:hAnsi="Times New Roman" w:cs="Times New Roman"/>
          </w:rPr>
          <w:t>,_</w:t>
        </w:r>
        <w:r w:rsidRPr="000941F5">
          <w:rPr>
            <w:rStyle w:val="a7"/>
            <w:rFonts w:ascii="Times New Roman" w:hAnsi="Times New Roman" w:cs="Times New Roman"/>
            <w:lang w:val="en-US"/>
          </w:rPr>
          <w:t>svoboda</w:t>
        </w:r>
        <w:r w:rsidRPr="00885A26">
          <w:rPr>
            <w:rStyle w:val="a7"/>
            <w:rFonts w:ascii="Times New Roman" w:hAnsi="Times New Roman" w:cs="Times New Roman"/>
          </w:rPr>
          <w:t>_</w:t>
        </w:r>
        <w:r w:rsidRPr="000941F5">
          <w:rPr>
            <w:rStyle w:val="a7"/>
            <w:rFonts w:ascii="Times New Roman" w:hAnsi="Times New Roman" w:cs="Times New Roman"/>
            <w:lang w:val="en-US"/>
          </w:rPr>
          <w:t>dogovora</w:t>
        </w:r>
        <w:r w:rsidRPr="00885A26">
          <w:rPr>
            <w:rStyle w:val="a7"/>
            <w:rFonts w:ascii="Times New Roman" w:hAnsi="Times New Roman" w:cs="Times New Roman"/>
          </w:rPr>
          <w:t>.</w:t>
        </w:r>
        <w:r w:rsidRPr="000941F5">
          <w:rPr>
            <w:rStyle w:val="a7"/>
            <w:rFonts w:ascii="Times New Roman" w:hAnsi="Times New Roman" w:cs="Times New Roman"/>
            <w:lang w:val="en-US"/>
          </w:rPr>
          <w:t>pdf</w:t>
        </w:r>
      </w:hyperlink>
      <w:r w:rsidRPr="000941F5">
        <w:rPr>
          <w:rFonts w:ascii="Times New Roman" w:hAnsi="Times New Roman" w:cs="Times New Roman"/>
        </w:rPr>
        <w:t xml:space="preserve"> (</w:t>
      </w:r>
      <w:r w:rsidRPr="00B03842">
        <w:rPr>
          <w:rFonts w:ascii="Times New Roman" w:hAnsi="Times New Roman" w:cs="Times New Roman"/>
        </w:rPr>
        <w:t>дата обращения: 13.03.2018)</w:t>
      </w:r>
      <w:r>
        <w:rPr>
          <w:rFonts w:ascii="Times New Roman" w:hAnsi="Times New Roman" w:cs="Times New Roman"/>
        </w:rPr>
        <w:t xml:space="preserve"> (автор комментария – А. Г. </w:t>
      </w:r>
      <w:proofErr w:type="spellStart"/>
      <w:r>
        <w:rPr>
          <w:rFonts w:ascii="Times New Roman" w:hAnsi="Times New Roman" w:cs="Times New Roman"/>
        </w:rPr>
        <w:t>Карапетов</w:t>
      </w:r>
      <w:proofErr w:type="spellEnd"/>
      <w:r>
        <w:rPr>
          <w:rFonts w:ascii="Times New Roman" w:hAnsi="Times New Roman" w:cs="Times New Roman"/>
        </w:rPr>
        <w:t>)</w:t>
      </w:r>
      <w:r w:rsidRPr="00B03842">
        <w:rPr>
          <w:rFonts w:ascii="Times New Roman" w:hAnsi="Times New Roman" w:cs="Times New Roman"/>
        </w:rPr>
        <w:t>; Новоселова Л. Уведомление об уступке. Возражения должника против требования нового кредитора (ст. 385, 386 ГК РФ). С. 10.</w:t>
      </w:r>
    </w:p>
  </w:footnote>
  <w:footnote w:id="10">
    <w:p w14:paraId="7EA9A5BD" w14:textId="77777777" w:rsidR="00885A26" w:rsidRPr="00407E32" w:rsidRDefault="00885A26" w:rsidP="00407E32">
      <w:pPr>
        <w:pStyle w:val="a8"/>
        <w:jc w:val="both"/>
        <w:rPr>
          <w:rFonts w:ascii="Times New Roman" w:hAnsi="Times New Roman" w:cs="Times New Roman"/>
        </w:rPr>
      </w:pPr>
      <w:r w:rsidRPr="002925B3">
        <w:rPr>
          <w:rStyle w:val="aa"/>
          <w:rFonts w:ascii="Times New Roman" w:hAnsi="Times New Roman" w:cs="Times New Roman"/>
        </w:rPr>
        <w:footnoteRef/>
      </w:r>
      <w:r w:rsidRPr="002925B3">
        <w:rPr>
          <w:rFonts w:ascii="Times New Roman" w:hAnsi="Times New Roman" w:cs="Times New Roman"/>
        </w:rPr>
        <w:t xml:space="preserve"> </w:t>
      </w:r>
      <w:r w:rsidRPr="00407E32">
        <w:rPr>
          <w:rFonts w:ascii="Times New Roman" w:hAnsi="Times New Roman" w:cs="Times New Roman"/>
        </w:rPr>
        <w:t>Договорное и обязательственное право (общая часть): постатейный комментарий к статьям 307–453 Гражданского кодек</w:t>
      </w:r>
      <w:r>
        <w:rPr>
          <w:rFonts w:ascii="Times New Roman" w:hAnsi="Times New Roman" w:cs="Times New Roman"/>
        </w:rPr>
        <w:t>са Российской Федерации. С. 571 (</w:t>
      </w:r>
      <w:r w:rsidRPr="009F6EA6">
        <w:rPr>
          <w:rFonts w:ascii="Times New Roman" w:hAnsi="Times New Roman" w:cs="Times New Roman"/>
        </w:rPr>
        <w:t>автор комментария – В. В. Байбак)</w:t>
      </w:r>
      <w:r>
        <w:rPr>
          <w:rFonts w:ascii="Times New Roman" w:hAnsi="Times New Roman" w:cs="Times New Roman"/>
        </w:rPr>
        <w:t>.</w:t>
      </w:r>
    </w:p>
  </w:footnote>
  <w:footnote w:id="11">
    <w:p w14:paraId="4D48418B" w14:textId="2E14D2EA" w:rsidR="00885A26" w:rsidRPr="000941F5" w:rsidRDefault="00885A26" w:rsidP="00407E32">
      <w:pPr>
        <w:pStyle w:val="a8"/>
        <w:jc w:val="both"/>
        <w:rPr>
          <w:rFonts w:ascii="Times New Roman" w:hAnsi="Times New Roman" w:cs="Times New Roman"/>
        </w:rPr>
      </w:pPr>
      <w:r w:rsidRPr="00407E32">
        <w:rPr>
          <w:rStyle w:val="aa"/>
          <w:rFonts w:ascii="Times New Roman" w:hAnsi="Times New Roman" w:cs="Times New Roman"/>
        </w:rPr>
        <w:footnoteRef/>
      </w:r>
      <w:r w:rsidRPr="00407E32">
        <w:rPr>
          <w:rFonts w:ascii="Times New Roman" w:hAnsi="Times New Roman" w:cs="Times New Roman"/>
        </w:rPr>
        <w:t xml:space="preserve"> </w:t>
      </w:r>
      <w:r w:rsidRPr="000941F5">
        <w:rPr>
          <w:rFonts w:ascii="Times New Roman" w:hAnsi="Times New Roman" w:cs="Times New Roman"/>
        </w:rPr>
        <w:t xml:space="preserve">Комментарий к ст. 9.1.10 Принципов международных коммерческих договоров УНИДРУА 2010. </w:t>
      </w:r>
      <w:r w:rsidRPr="000941F5">
        <w:rPr>
          <w:rFonts w:ascii="Times New Roman" w:hAnsi="Times New Roman" w:cs="Times New Roman"/>
          <w:lang w:val="en-US"/>
        </w:rPr>
        <w:t>UNIDROIT Principles of International Commercial Contracts (“UNIDROIT Principles 2010”) [</w:t>
      </w:r>
      <w:r w:rsidRPr="000941F5">
        <w:rPr>
          <w:rFonts w:ascii="Times New Roman" w:hAnsi="Times New Roman" w:cs="Times New Roman"/>
        </w:rPr>
        <w:t>Электронный</w:t>
      </w:r>
      <w:r w:rsidRPr="000941F5">
        <w:rPr>
          <w:rFonts w:ascii="Times New Roman" w:hAnsi="Times New Roman" w:cs="Times New Roman"/>
          <w:lang w:val="en-US"/>
        </w:rPr>
        <w:t xml:space="preserve"> </w:t>
      </w:r>
      <w:r w:rsidRPr="000941F5">
        <w:rPr>
          <w:rFonts w:ascii="Times New Roman" w:hAnsi="Times New Roman" w:cs="Times New Roman"/>
        </w:rPr>
        <w:t>ресурс</w:t>
      </w:r>
      <w:r w:rsidRPr="000941F5">
        <w:rPr>
          <w:rFonts w:ascii="Times New Roman" w:hAnsi="Times New Roman" w:cs="Times New Roman"/>
          <w:lang w:val="en-US"/>
        </w:rPr>
        <w:t xml:space="preserve">]. </w:t>
      </w:r>
      <w:proofErr w:type="gramStart"/>
      <w:r w:rsidRPr="000941F5">
        <w:rPr>
          <w:rFonts w:ascii="Times New Roman" w:hAnsi="Times New Roman" w:cs="Times New Roman"/>
          <w:lang w:val="en-US"/>
        </w:rPr>
        <w:t>URL</w:t>
      </w:r>
      <w:r w:rsidRPr="000941F5">
        <w:rPr>
          <w:rFonts w:ascii="Times New Roman" w:hAnsi="Times New Roman" w:cs="Times New Roman"/>
        </w:rPr>
        <w:t xml:space="preserve"> :</w:t>
      </w:r>
      <w:proofErr w:type="gramEnd"/>
      <w:r w:rsidRPr="000941F5">
        <w:rPr>
          <w:rFonts w:ascii="Times New Roman" w:hAnsi="Times New Roman" w:cs="Times New Roman"/>
        </w:rPr>
        <w:t xml:space="preserve"> </w:t>
      </w:r>
      <w:hyperlink r:id="rId3" w:history="1">
        <w:r w:rsidRPr="000941F5">
          <w:rPr>
            <w:rStyle w:val="a7"/>
            <w:rFonts w:ascii="Times New Roman" w:hAnsi="Times New Roman" w:cs="Times New Roman"/>
          </w:rPr>
          <w:t>https://www.unidroit.org/english/principles/contracts/principles2010/integralversionprinciples2010-e.pdf</w:t>
        </w:r>
      </w:hyperlink>
      <w:r w:rsidRPr="000941F5">
        <w:rPr>
          <w:rFonts w:ascii="Times New Roman" w:hAnsi="Times New Roman" w:cs="Times New Roman"/>
        </w:rPr>
        <w:t xml:space="preserve"> (дата обращения: 10.04.2018); Новоселова Л. Уведомление об уступке. Возражения должника против требования нового кредитора (ст. 385, 386 ГК РФ). С. 9-10.</w:t>
      </w:r>
    </w:p>
  </w:footnote>
  <w:footnote w:id="12">
    <w:p w14:paraId="6807420B" w14:textId="38E39344" w:rsidR="00885A26" w:rsidRPr="00407E32" w:rsidRDefault="00885A26" w:rsidP="00407E32">
      <w:pPr>
        <w:pStyle w:val="a8"/>
        <w:jc w:val="both"/>
        <w:rPr>
          <w:rFonts w:ascii="Times New Roman" w:hAnsi="Times New Roman" w:cs="Times New Roman"/>
        </w:rPr>
      </w:pPr>
      <w:r w:rsidRPr="00407E32">
        <w:rPr>
          <w:rStyle w:val="aa"/>
          <w:rFonts w:ascii="Times New Roman" w:hAnsi="Times New Roman" w:cs="Times New Roman"/>
        </w:rPr>
        <w:footnoteRef/>
      </w:r>
      <w:r w:rsidRPr="00407E32">
        <w:rPr>
          <w:rFonts w:ascii="Times New Roman" w:hAnsi="Times New Roman" w:cs="Times New Roman"/>
        </w:rPr>
        <w:t xml:space="preserve"> </w:t>
      </w:r>
      <w:r w:rsidRPr="00C4725E">
        <w:rPr>
          <w:rFonts w:ascii="Times New Roman" w:hAnsi="Times New Roman" w:cs="Times New Roman"/>
        </w:rPr>
        <w:t xml:space="preserve">Белов В. А. Изменения и дополнения положений Гражданского кодекса РФ о перемене лиц в обязательстве (общий обзор и комментарий); </w:t>
      </w:r>
      <w:r>
        <w:rPr>
          <w:rFonts w:ascii="Times New Roman" w:hAnsi="Times New Roman" w:cs="Times New Roman"/>
        </w:rPr>
        <w:t>Его же</w:t>
      </w:r>
      <w:r w:rsidRPr="00407E32">
        <w:rPr>
          <w:rFonts w:ascii="Times New Roman" w:hAnsi="Times New Roman" w:cs="Times New Roman"/>
        </w:rPr>
        <w:t>. Уведомление должника об уступке требования и его юридическое значение; Новоселова Л.</w:t>
      </w:r>
      <w:r w:rsidRPr="00AF1B0A">
        <w:rPr>
          <w:rFonts w:ascii="Times New Roman" w:hAnsi="Times New Roman" w:cs="Times New Roman"/>
        </w:rPr>
        <w:t xml:space="preserve"> </w:t>
      </w:r>
      <w:r w:rsidRPr="00407E32">
        <w:rPr>
          <w:rFonts w:ascii="Times New Roman" w:hAnsi="Times New Roman" w:cs="Times New Roman"/>
        </w:rPr>
        <w:t>А. Сделки уступки права (требования) в коммерческой практике. Факторинг.</w:t>
      </w:r>
    </w:p>
  </w:footnote>
  <w:footnote w:id="13">
    <w:p w14:paraId="797D83F2" w14:textId="72A1B1B1" w:rsidR="00885A26" w:rsidRPr="00D111A2" w:rsidRDefault="00885A26" w:rsidP="00862CB2">
      <w:pPr>
        <w:pStyle w:val="a8"/>
        <w:jc w:val="both"/>
        <w:rPr>
          <w:rFonts w:ascii="Times New Roman" w:hAnsi="Times New Roman" w:cs="Times New Roman"/>
        </w:rPr>
      </w:pPr>
      <w:r w:rsidRPr="005C23E1">
        <w:rPr>
          <w:rStyle w:val="aa"/>
          <w:rFonts w:ascii="Times New Roman" w:hAnsi="Times New Roman" w:cs="Times New Roman"/>
        </w:rPr>
        <w:footnoteRef/>
      </w:r>
      <w:r w:rsidRPr="005C23E1">
        <w:rPr>
          <w:rFonts w:ascii="Times New Roman" w:hAnsi="Times New Roman" w:cs="Times New Roman"/>
        </w:rPr>
        <w:t xml:space="preserve"> </w:t>
      </w:r>
      <w:proofErr w:type="spellStart"/>
      <w:r w:rsidRPr="005C23E1">
        <w:rPr>
          <w:rFonts w:ascii="Times New Roman" w:hAnsi="Times New Roman" w:cs="Times New Roman"/>
        </w:rPr>
        <w:t>Вошатко</w:t>
      </w:r>
      <w:proofErr w:type="spellEnd"/>
      <w:r w:rsidRPr="005C23E1">
        <w:rPr>
          <w:rFonts w:ascii="Times New Roman" w:hAnsi="Times New Roman" w:cs="Times New Roman"/>
        </w:rPr>
        <w:t xml:space="preserve"> А. В. Указ</w:t>
      </w:r>
      <w:proofErr w:type="gramStart"/>
      <w:r w:rsidRPr="005C23E1">
        <w:rPr>
          <w:rFonts w:ascii="Times New Roman" w:hAnsi="Times New Roman" w:cs="Times New Roman"/>
        </w:rPr>
        <w:t>.</w:t>
      </w:r>
      <w:proofErr w:type="gramEnd"/>
      <w:r w:rsidRPr="005C23E1">
        <w:rPr>
          <w:rFonts w:ascii="Times New Roman" w:hAnsi="Times New Roman" w:cs="Times New Roman"/>
        </w:rPr>
        <w:t xml:space="preserve"> </w:t>
      </w:r>
      <w:proofErr w:type="gramStart"/>
      <w:r w:rsidRPr="005C23E1">
        <w:rPr>
          <w:rFonts w:ascii="Times New Roman" w:hAnsi="Times New Roman" w:cs="Times New Roman"/>
        </w:rPr>
        <w:t>с</w:t>
      </w:r>
      <w:proofErr w:type="gramEnd"/>
      <w:r w:rsidRPr="005C23E1">
        <w:rPr>
          <w:rFonts w:ascii="Times New Roman" w:hAnsi="Times New Roman" w:cs="Times New Roman"/>
        </w:rPr>
        <w:t>оч. С. 190; Договорное и обязательственное право (общая часть): постатейный комментарий к статьям 307–453 Гражданского кодекса Российской Федерации. С. 568-569</w:t>
      </w:r>
      <w:r>
        <w:rPr>
          <w:rFonts w:ascii="Times New Roman" w:hAnsi="Times New Roman" w:cs="Times New Roman"/>
        </w:rPr>
        <w:t xml:space="preserve"> </w:t>
      </w:r>
      <w:r w:rsidRPr="009F6EA6">
        <w:rPr>
          <w:rFonts w:ascii="Times New Roman" w:hAnsi="Times New Roman" w:cs="Times New Roman"/>
        </w:rPr>
        <w:t>(автор комментария – В. В. Байбак)</w:t>
      </w:r>
      <w:r w:rsidRPr="005C23E1">
        <w:rPr>
          <w:rFonts w:ascii="Times New Roman" w:hAnsi="Times New Roman" w:cs="Times New Roman"/>
        </w:rPr>
        <w:t xml:space="preserve">; </w:t>
      </w:r>
      <w:r w:rsidRPr="000073F9">
        <w:rPr>
          <w:rFonts w:ascii="Times New Roman" w:hAnsi="Times New Roman" w:cs="Times New Roman"/>
        </w:rPr>
        <w:t>Новоселова Л. А. Сделки уступки права (требования) в к</w:t>
      </w:r>
      <w:r>
        <w:rPr>
          <w:rFonts w:ascii="Times New Roman" w:hAnsi="Times New Roman" w:cs="Times New Roman"/>
        </w:rPr>
        <w:t>оммерческой практике. Факторинг</w:t>
      </w:r>
      <w:r w:rsidRPr="00D111A2">
        <w:rPr>
          <w:rFonts w:ascii="Times New Roman" w:hAnsi="Times New Roman" w:cs="Times New Roman"/>
        </w:rPr>
        <w:t xml:space="preserve">; </w:t>
      </w:r>
      <w:r>
        <w:rPr>
          <w:rFonts w:ascii="Times New Roman" w:hAnsi="Times New Roman" w:cs="Times New Roman"/>
        </w:rPr>
        <w:t>Ее же</w:t>
      </w:r>
      <w:r w:rsidRPr="005C23E1">
        <w:rPr>
          <w:rFonts w:ascii="Times New Roman" w:hAnsi="Times New Roman" w:cs="Times New Roman"/>
        </w:rPr>
        <w:t>. Уведомление об уступке. Возражения должника против требования нового кредитора (ст. 385, 386 ГК РФ). С. 11</w:t>
      </w:r>
      <w:r w:rsidRPr="00D111A2">
        <w:rPr>
          <w:rFonts w:ascii="Times New Roman" w:hAnsi="Times New Roman" w:cs="Times New Roman"/>
        </w:rPr>
        <w:t>.</w:t>
      </w:r>
    </w:p>
  </w:footnote>
  <w:footnote w:id="14">
    <w:p w14:paraId="5F3BE6F4" w14:textId="2D98C54B" w:rsidR="00885A26" w:rsidRPr="00862CB2" w:rsidRDefault="00885A26" w:rsidP="00862CB2">
      <w:pPr>
        <w:pStyle w:val="a8"/>
        <w:jc w:val="both"/>
        <w:rPr>
          <w:rFonts w:ascii="Times New Roman" w:hAnsi="Times New Roman" w:cs="Times New Roman"/>
        </w:rPr>
      </w:pPr>
      <w:r w:rsidRPr="005C23E1">
        <w:rPr>
          <w:rStyle w:val="aa"/>
          <w:rFonts w:ascii="Times New Roman" w:hAnsi="Times New Roman" w:cs="Times New Roman"/>
        </w:rPr>
        <w:footnoteRef/>
      </w:r>
      <w:r w:rsidRPr="005C23E1">
        <w:rPr>
          <w:rFonts w:ascii="Times New Roman" w:hAnsi="Times New Roman" w:cs="Times New Roman"/>
        </w:rPr>
        <w:t xml:space="preserve"> См. об этом также: </w:t>
      </w:r>
      <w:r w:rsidRPr="00D111A2">
        <w:rPr>
          <w:rFonts w:ascii="Times New Roman" w:hAnsi="Times New Roman" w:cs="Times New Roman"/>
        </w:rPr>
        <w:t>Белов В. А. Изменения и дополнения положений Гражданского кодекса РФ о перемене лиц в обязательс</w:t>
      </w:r>
      <w:r>
        <w:rPr>
          <w:rFonts w:ascii="Times New Roman" w:hAnsi="Times New Roman" w:cs="Times New Roman"/>
        </w:rPr>
        <w:t>тве (общий обзор и комментарий)</w:t>
      </w:r>
      <w:r w:rsidRPr="00D111A2">
        <w:rPr>
          <w:rFonts w:ascii="Times New Roman" w:hAnsi="Times New Roman" w:cs="Times New Roman"/>
        </w:rPr>
        <w:t xml:space="preserve">; </w:t>
      </w:r>
      <w:r>
        <w:rPr>
          <w:rFonts w:ascii="Times New Roman" w:hAnsi="Times New Roman" w:cs="Times New Roman"/>
        </w:rPr>
        <w:t>Его же</w:t>
      </w:r>
      <w:r w:rsidRPr="005C23E1">
        <w:rPr>
          <w:rFonts w:ascii="Times New Roman" w:hAnsi="Times New Roman" w:cs="Times New Roman"/>
        </w:rPr>
        <w:t>. Уведомление должника об уступке требова</w:t>
      </w:r>
      <w:r>
        <w:rPr>
          <w:rFonts w:ascii="Times New Roman" w:hAnsi="Times New Roman" w:cs="Times New Roman"/>
        </w:rPr>
        <w:t>ния и его юридическое значение.</w:t>
      </w:r>
    </w:p>
  </w:footnote>
  <w:footnote w:id="15">
    <w:p w14:paraId="18180B37" w14:textId="77777777" w:rsidR="00885A26" w:rsidRPr="00862CB2" w:rsidRDefault="00885A26" w:rsidP="009654F8">
      <w:pPr>
        <w:pStyle w:val="a8"/>
        <w:jc w:val="both"/>
        <w:rPr>
          <w:rFonts w:ascii="Times New Roman" w:hAnsi="Times New Roman" w:cs="Times New Roman"/>
        </w:rPr>
      </w:pPr>
      <w:r w:rsidRPr="00862CB2">
        <w:rPr>
          <w:rStyle w:val="aa"/>
          <w:rFonts w:ascii="Times New Roman" w:hAnsi="Times New Roman" w:cs="Times New Roman"/>
        </w:rPr>
        <w:footnoteRef/>
      </w:r>
      <w:r w:rsidRPr="00862CB2">
        <w:rPr>
          <w:rFonts w:ascii="Times New Roman" w:hAnsi="Times New Roman" w:cs="Times New Roman"/>
        </w:rPr>
        <w:t xml:space="preserve"> Модельные правила европейского частного права</w:t>
      </w:r>
      <w:proofErr w:type="gramStart"/>
      <w:r w:rsidRPr="00862CB2">
        <w:rPr>
          <w:rFonts w:ascii="Times New Roman" w:hAnsi="Times New Roman" w:cs="Times New Roman"/>
        </w:rPr>
        <w:t xml:space="preserve"> :</w:t>
      </w:r>
      <w:proofErr w:type="gramEnd"/>
      <w:r w:rsidRPr="00862CB2">
        <w:rPr>
          <w:rFonts w:ascii="Times New Roman" w:hAnsi="Times New Roman" w:cs="Times New Roman"/>
        </w:rPr>
        <w:t xml:space="preserve"> пер. с англ. / </w:t>
      </w:r>
      <w:r w:rsidRPr="00A43536">
        <w:rPr>
          <w:rFonts w:ascii="Times New Roman" w:hAnsi="Times New Roman" w:cs="Times New Roman"/>
        </w:rPr>
        <w:t>С.-</w:t>
      </w:r>
      <w:proofErr w:type="spellStart"/>
      <w:r w:rsidRPr="00A43536">
        <w:rPr>
          <w:rFonts w:ascii="Times New Roman" w:hAnsi="Times New Roman" w:cs="Times New Roman"/>
        </w:rPr>
        <w:t>Петерб</w:t>
      </w:r>
      <w:proofErr w:type="spellEnd"/>
      <w:r w:rsidRPr="00A43536">
        <w:rPr>
          <w:rFonts w:ascii="Times New Roman" w:hAnsi="Times New Roman" w:cs="Times New Roman"/>
        </w:rPr>
        <w:t>. гос. ун-т</w:t>
      </w:r>
      <w:r w:rsidRPr="00862CB2">
        <w:rPr>
          <w:rFonts w:ascii="Times New Roman" w:hAnsi="Times New Roman" w:cs="Times New Roman"/>
        </w:rPr>
        <w:t xml:space="preserve"> ; науч. ред. Н. Ю. Рассказова. М</w:t>
      </w:r>
      <w:r>
        <w:rPr>
          <w:rFonts w:ascii="Times New Roman" w:hAnsi="Times New Roman" w:cs="Times New Roman"/>
        </w:rPr>
        <w:t>.</w:t>
      </w:r>
      <w:r w:rsidRPr="00862CB2">
        <w:rPr>
          <w:rFonts w:ascii="Times New Roman" w:hAnsi="Times New Roman" w:cs="Times New Roman"/>
        </w:rPr>
        <w:t>, 2013. С. 283.</w:t>
      </w:r>
    </w:p>
  </w:footnote>
  <w:footnote w:id="16">
    <w:p w14:paraId="6D72F806" w14:textId="77777777" w:rsidR="00885A26" w:rsidRPr="00862CB2" w:rsidRDefault="00885A26" w:rsidP="009654F8">
      <w:pPr>
        <w:pStyle w:val="a8"/>
        <w:jc w:val="both"/>
        <w:rPr>
          <w:rFonts w:ascii="Times New Roman" w:hAnsi="Times New Roman" w:cs="Times New Roman"/>
        </w:rPr>
      </w:pPr>
      <w:r w:rsidRPr="00862CB2">
        <w:rPr>
          <w:rStyle w:val="aa"/>
          <w:rFonts w:ascii="Times New Roman" w:hAnsi="Times New Roman" w:cs="Times New Roman"/>
        </w:rPr>
        <w:footnoteRef/>
      </w:r>
      <w:r w:rsidRPr="00862CB2">
        <w:rPr>
          <w:rFonts w:ascii="Times New Roman" w:hAnsi="Times New Roman" w:cs="Times New Roman"/>
        </w:rPr>
        <w:t xml:space="preserve"> </w:t>
      </w:r>
      <w:r w:rsidRPr="00A43536">
        <w:rPr>
          <w:rFonts w:ascii="Times New Roman" w:hAnsi="Times New Roman" w:cs="Times New Roman"/>
        </w:rPr>
        <w:t>Принципы международных</w:t>
      </w:r>
      <w:r>
        <w:rPr>
          <w:rFonts w:ascii="Times New Roman" w:hAnsi="Times New Roman" w:cs="Times New Roman"/>
        </w:rPr>
        <w:t xml:space="preserve"> коммерческих договоров УНИДРУА 2010</w:t>
      </w:r>
      <w:r w:rsidRPr="00A43536">
        <w:rPr>
          <w:rFonts w:ascii="Times New Roman" w:hAnsi="Times New Roman" w:cs="Times New Roman"/>
        </w:rPr>
        <w:t xml:space="preserve"> </w:t>
      </w:r>
      <w:r w:rsidRPr="00862CB2">
        <w:rPr>
          <w:rFonts w:ascii="Times New Roman" w:hAnsi="Times New Roman" w:cs="Times New Roman"/>
        </w:rPr>
        <w:t>[Электронный ресурс]. Доступ из справ</w:t>
      </w:r>
      <w:proofErr w:type="gramStart"/>
      <w:r w:rsidRPr="00862CB2">
        <w:rPr>
          <w:rFonts w:ascii="Times New Roman" w:hAnsi="Times New Roman" w:cs="Times New Roman"/>
        </w:rPr>
        <w:t>.-</w:t>
      </w:r>
      <w:proofErr w:type="gramEnd"/>
      <w:r w:rsidRPr="00862CB2">
        <w:rPr>
          <w:rFonts w:ascii="Times New Roman" w:hAnsi="Times New Roman" w:cs="Times New Roman"/>
        </w:rPr>
        <w:t>правовой системы «</w:t>
      </w:r>
      <w:proofErr w:type="spellStart"/>
      <w:r w:rsidRPr="00862CB2">
        <w:rPr>
          <w:rFonts w:ascii="Times New Roman" w:hAnsi="Times New Roman" w:cs="Times New Roman"/>
        </w:rPr>
        <w:t>КонсультантПлюс</w:t>
      </w:r>
      <w:proofErr w:type="spellEnd"/>
      <w:r w:rsidRPr="00862CB2">
        <w:rPr>
          <w:rFonts w:ascii="Times New Roman" w:hAnsi="Times New Roman" w:cs="Times New Roman"/>
        </w:rPr>
        <w:t xml:space="preserve">» (далее – Принципы </w:t>
      </w:r>
      <w:r w:rsidRPr="00862CB2">
        <w:rPr>
          <w:rFonts w:ascii="Times New Roman" w:hAnsi="Times New Roman" w:cs="Times New Roman"/>
          <w:bCs/>
        </w:rPr>
        <w:t>УНИДРУА).</w:t>
      </w:r>
    </w:p>
  </w:footnote>
  <w:footnote w:id="17">
    <w:p w14:paraId="3ED4DA50" w14:textId="77777777" w:rsidR="00885A26" w:rsidRPr="00862CB2" w:rsidRDefault="00885A26" w:rsidP="00862CB2">
      <w:pPr>
        <w:pStyle w:val="a8"/>
        <w:jc w:val="both"/>
        <w:rPr>
          <w:rFonts w:ascii="Times New Roman" w:hAnsi="Times New Roman" w:cs="Times New Roman"/>
        </w:rPr>
      </w:pPr>
      <w:r w:rsidRPr="00862CB2">
        <w:rPr>
          <w:rStyle w:val="aa"/>
          <w:rFonts w:ascii="Times New Roman" w:hAnsi="Times New Roman" w:cs="Times New Roman"/>
        </w:rPr>
        <w:footnoteRef/>
      </w:r>
      <w:r w:rsidRPr="00862CB2">
        <w:rPr>
          <w:rFonts w:ascii="Times New Roman" w:hAnsi="Times New Roman" w:cs="Times New Roman"/>
        </w:rPr>
        <w:t xml:space="preserve"> Договорное и обязательственное право (общая часть): постатейный комментарий к статьям 307–453 Гражданского кодек</w:t>
      </w:r>
      <w:r>
        <w:rPr>
          <w:rFonts w:ascii="Times New Roman" w:hAnsi="Times New Roman" w:cs="Times New Roman"/>
        </w:rPr>
        <w:t xml:space="preserve">са Российской Федерации. С. 570 </w:t>
      </w:r>
      <w:r w:rsidRPr="0043269C">
        <w:rPr>
          <w:rFonts w:ascii="Times New Roman" w:hAnsi="Times New Roman" w:cs="Times New Roman"/>
        </w:rPr>
        <w:t>(автор комментария – В. В. Байбак)</w:t>
      </w:r>
      <w:r>
        <w:rPr>
          <w:rFonts w:ascii="Times New Roman" w:hAnsi="Times New Roman" w:cs="Times New Roman"/>
        </w:rPr>
        <w:t>.</w:t>
      </w:r>
    </w:p>
  </w:footnote>
  <w:footnote w:id="18">
    <w:p w14:paraId="06C7F340" w14:textId="77777777" w:rsidR="00885A26" w:rsidRDefault="00885A26" w:rsidP="00862CB2">
      <w:pPr>
        <w:pStyle w:val="a8"/>
        <w:jc w:val="both"/>
      </w:pPr>
      <w:r w:rsidRPr="00862CB2">
        <w:rPr>
          <w:rStyle w:val="aa"/>
          <w:rFonts w:ascii="Times New Roman" w:hAnsi="Times New Roman" w:cs="Times New Roman"/>
        </w:rPr>
        <w:footnoteRef/>
      </w:r>
      <w:r w:rsidRPr="00862CB2">
        <w:rPr>
          <w:rFonts w:ascii="Times New Roman" w:hAnsi="Times New Roman" w:cs="Times New Roman"/>
        </w:rPr>
        <w:t xml:space="preserve"> Комментарий к постановлению Пленума ВС РФ от 21.12.2017 № 54 «О некоторых вопросах применения положений главы 24 Гражданского кодекса Российской Федерации о перемене лиц в обязательстве на основании</w:t>
      </w:r>
      <w:r>
        <w:rPr>
          <w:rFonts w:ascii="Times New Roman" w:hAnsi="Times New Roman" w:cs="Times New Roman"/>
        </w:rPr>
        <w:t xml:space="preserve"> сделки» / В. В. Байбак [и др.]</w:t>
      </w:r>
      <w:r w:rsidRPr="00862CB2">
        <w:rPr>
          <w:rFonts w:ascii="Times New Roman" w:hAnsi="Times New Roman" w:cs="Times New Roman"/>
        </w:rPr>
        <w:t xml:space="preserve"> //</w:t>
      </w:r>
      <w:r>
        <w:rPr>
          <w:rFonts w:ascii="Times New Roman" w:hAnsi="Times New Roman" w:cs="Times New Roman"/>
        </w:rPr>
        <w:t xml:space="preserve"> </w:t>
      </w:r>
      <w:r w:rsidRPr="00862CB2">
        <w:rPr>
          <w:rFonts w:ascii="Times New Roman" w:hAnsi="Times New Roman" w:cs="Times New Roman"/>
        </w:rPr>
        <w:t xml:space="preserve">Вестник экономического правосудия Российской Федерации. 2018. № 3. С. </w:t>
      </w:r>
      <w:r>
        <w:rPr>
          <w:rFonts w:ascii="Times New Roman" w:hAnsi="Times New Roman" w:cs="Times New Roman"/>
        </w:rPr>
        <w:t xml:space="preserve">83 (авторы комментария – </w:t>
      </w:r>
      <w:r w:rsidRPr="00CF40EC">
        <w:rPr>
          <w:rFonts w:ascii="Times New Roman" w:hAnsi="Times New Roman" w:cs="Times New Roman"/>
        </w:rPr>
        <w:t>В.</w:t>
      </w:r>
      <w:r>
        <w:rPr>
          <w:rFonts w:ascii="Times New Roman" w:hAnsi="Times New Roman" w:cs="Times New Roman"/>
        </w:rPr>
        <w:t xml:space="preserve"> В. Байбак, </w:t>
      </w:r>
      <w:r w:rsidRPr="00CF40EC">
        <w:rPr>
          <w:rFonts w:ascii="Times New Roman" w:hAnsi="Times New Roman" w:cs="Times New Roman"/>
        </w:rPr>
        <w:t>А.</w:t>
      </w:r>
      <w:r>
        <w:rPr>
          <w:rFonts w:ascii="Times New Roman" w:hAnsi="Times New Roman" w:cs="Times New Roman"/>
        </w:rPr>
        <w:t xml:space="preserve"> Г. </w:t>
      </w:r>
      <w:proofErr w:type="spellStart"/>
      <w:r>
        <w:rPr>
          <w:rFonts w:ascii="Times New Roman" w:hAnsi="Times New Roman" w:cs="Times New Roman"/>
        </w:rPr>
        <w:t>Карапетов</w:t>
      </w:r>
      <w:proofErr w:type="spellEnd"/>
      <w:r>
        <w:rPr>
          <w:rFonts w:ascii="Times New Roman" w:hAnsi="Times New Roman" w:cs="Times New Roman"/>
        </w:rPr>
        <w:t>).</w:t>
      </w:r>
    </w:p>
  </w:footnote>
  <w:footnote w:id="19">
    <w:p w14:paraId="3FCB9CF7" w14:textId="77777777" w:rsidR="00885A26" w:rsidRPr="00766113" w:rsidRDefault="00885A26" w:rsidP="00766113">
      <w:pPr>
        <w:pStyle w:val="a8"/>
        <w:jc w:val="both"/>
        <w:rPr>
          <w:rFonts w:ascii="Times New Roman" w:hAnsi="Times New Roman" w:cs="Times New Roman"/>
        </w:rPr>
      </w:pPr>
      <w:r w:rsidRPr="00766113">
        <w:rPr>
          <w:rStyle w:val="aa"/>
          <w:rFonts w:ascii="Times New Roman" w:hAnsi="Times New Roman" w:cs="Times New Roman"/>
        </w:rPr>
        <w:footnoteRef/>
      </w:r>
      <w:r w:rsidRPr="00766113">
        <w:rPr>
          <w:rFonts w:ascii="Times New Roman" w:hAnsi="Times New Roman" w:cs="Times New Roman"/>
        </w:rPr>
        <w:t xml:space="preserve"> Договорное и обязательственное право (общая часть): постатейный комментарий к статьям 307–453 Гражданского кодек</w:t>
      </w:r>
      <w:r>
        <w:rPr>
          <w:rFonts w:ascii="Times New Roman" w:hAnsi="Times New Roman" w:cs="Times New Roman"/>
        </w:rPr>
        <w:t>са Российской Федерации. С. 570 (</w:t>
      </w:r>
      <w:r w:rsidRPr="0043269C">
        <w:rPr>
          <w:rFonts w:ascii="Times New Roman" w:hAnsi="Times New Roman" w:cs="Times New Roman"/>
        </w:rPr>
        <w:t>автор комментария – В. В. Байбак)</w:t>
      </w:r>
      <w:r>
        <w:rPr>
          <w:rFonts w:ascii="Times New Roman" w:hAnsi="Times New Roman" w:cs="Times New Roman"/>
        </w:rPr>
        <w:t>.</w:t>
      </w:r>
    </w:p>
  </w:footnote>
  <w:footnote w:id="20">
    <w:p w14:paraId="01518AD9" w14:textId="5CEAFFE7" w:rsidR="00885A26" w:rsidRPr="00675A51" w:rsidRDefault="00885A26" w:rsidP="00675A51">
      <w:pPr>
        <w:pStyle w:val="a8"/>
        <w:jc w:val="both"/>
        <w:rPr>
          <w:rFonts w:ascii="Times New Roman" w:hAnsi="Times New Roman" w:cs="Times New Roman"/>
        </w:rPr>
      </w:pPr>
      <w:r w:rsidRPr="00675A51">
        <w:rPr>
          <w:rStyle w:val="aa"/>
          <w:rFonts w:ascii="Times New Roman" w:hAnsi="Times New Roman" w:cs="Times New Roman"/>
        </w:rPr>
        <w:footnoteRef/>
      </w:r>
      <w:r w:rsidRPr="00675A51">
        <w:rPr>
          <w:rFonts w:ascii="Times New Roman" w:hAnsi="Times New Roman" w:cs="Times New Roman"/>
        </w:rPr>
        <w:t xml:space="preserve"> Комментарий к постановлению Пленума ВС РФ от 21.12.2017 № 54 «О некоторых вопросах применения положений главы 24 Гражданского кодекса Российской Федерации о перемене лиц в обяз</w:t>
      </w:r>
      <w:r>
        <w:rPr>
          <w:rFonts w:ascii="Times New Roman" w:hAnsi="Times New Roman" w:cs="Times New Roman"/>
        </w:rPr>
        <w:t>ательстве на основании сделки»</w:t>
      </w:r>
      <w:r w:rsidRPr="001269B3">
        <w:rPr>
          <w:rFonts w:ascii="Times New Roman" w:hAnsi="Times New Roman" w:cs="Times New Roman"/>
        </w:rPr>
        <w:t>// Вестник экономического правосудия Российской Федерации. 2018. № 3</w:t>
      </w:r>
      <w:r>
        <w:rPr>
          <w:rFonts w:ascii="Times New Roman" w:hAnsi="Times New Roman" w:cs="Times New Roman"/>
        </w:rPr>
        <w:t xml:space="preserve">. </w:t>
      </w:r>
      <w:r w:rsidRPr="00675A51">
        <w:rPr>
          <w:rFonts w:ascii="Times New Roman" w:hAnsi="Times New Roman" w:cs="Times New Roman"/>
        </w:rPr>
        <w:t xml:space="preserve">С. </w:t>
      </w:r>
      <w:r>
        <w:rPr>
          <w:rFonts w:ascii="Times New Roman" w:hAnsi="Times New Roman" w:cs="Times New Roman"/>
        </w:rPr>
        <w:t xml:space="preserve">83 </w:t>
      </w:r>
      <w:r w:rsidRPr="00E44374">
        <w:rPr>
          <w:rFonts w:ascii="Times New Roman" w:hAnsi="Times New Roman" w:cs="Times New Roman"/>
        </w:rPr>
        <w:t xml:space="preserve">(авторы комментария – В. В. Байбак, А. Г. </w:t>
      </w:r>
      <w:proofErr w:type="spellStart"/>
      <w:r w:rsidRPr="00E44374">
        <w:rPr>
          <w:rFonts w:ascii="Times New Roman" w:hAnsi="Times New Roman" w:cs="Times New Roman"/>
        </w:rPr>
        <w:t>Карапетов</w:t>
      </w:r>
      <w:proofErr w:type="spellEnd"/>
      <w:r w:rsidRPr="00E44374">
        <w:rPr>
          <w:rFonts w:ascii="Times New Roman" w:hAnsi="Times New Roman" w:cs="Times New Roman"/>
        </w:rPr>
        <w:t>).</w:t>
      </w:r>
    </w:p>
  </w:footnote>
  <w:footnote w:id="21">
    <w:p w14:paraId="30485583" w14:textId="2882ACAB" w:rsidR="00885A26" w:rsidRPr="0024313A" w:rsidRDefault="00885A26" w:rsidP="00675A51">
      <w:pPr>
        <w:pStyle w:val="a8"/>
        <w:jc w:val="both"/>
        <w:rPr>
          <w:rFonts w:ascii="Times New Roman" w:hAnsi="Times New Roman" w:cs="Times New Roman"/>
        </w:rPr>
      </w:pPr>
      <w:r w:rsidRPr="00675A51">
        <w:rPr>
          <w:rStyle w:val="aa"/>
          <w:rFonts w:ascii="Times New Roman" w:hAnsi="Times New Roman" w:cs="Times New Roman"/>
        </w:rPr>
        <w:footnoteRef/>
      </w:r>
      <w:r>
        <w:rPr>
          <w:rFonts w:ascii="Times New Roman" w:hAnsi="Times New Roman" w:cs="Times New Roman"/>
        </w:rPr>
        <w:t xml:space="preserve"> </w:t>
      </w:r>
      <w:r w:rsidRPr="006908B7">
        <w:rPr>
          <w:rFonts w:ascii="Times New Roman" w:hAnsi="Times New Roman" w:cs="Times New Roman"/>
        </w:rPr>
        <w:t xml:space="preserve">Комментарий к постановлению Пленума ВС РФ от 21.12.2017 № 54 «О некоторых вопросах применения положений главы 24 Гражданского кодекса Российской Федерации о перемене лиц в обязательстве на основании сделки» // Вестник экономического правосудия Российской Федерации. 2018. № 3. С. 83 (авторы комментария – В. В. Байбак, А. Г. </w:t>
      </w:r>
      <w:proofErr w:type="spellStart"/>
      <w:r w:rsidRPr="006908B7">
        <w:rPr>
          <w:rFonts w:ascii="Times New Roman" w:hAnsi="Times New Roman" w:cs="Times New Roman"/>
        </w:rPr>
        <w:t>Карапетов</w:t>
      </w:r>
      <w:proofErr w:type="spellEnd"/>
      <w:r w:rsidRPr="006908B7">
        <w:rPr>
          <w:rFonts w:ascii="Times New Roman" w:hAnsi="Times New Roman" w:cs="Times New Roman"/>
        </w:rPr>
        <w:t>).</w:t>
      </w:r>
    </w:p>
  </w:footnote>
  <w:footnote w:id="22">
    <w:p w14:paraId="620562A6" w14:textId="6C296137" w:rsidR="00885A26" w:rsidRPr="00331E52" w:rsidRDefault="00885A26" w:rsidP="00297033">
      <w:pPr>
        <w:pStyle w:val="a8"/>
        <w:jc w:val="both"/>
        <w:rPr>
          <w:rFonts w:ascii="Times New Roman" w:hAnsi="Times New Roman" w:cs="Times New Roman"/>
        </w:rPr>
      </w:pPr>
      <w:r w:rsidRPr="00297033">
        <w:rPr>
          <w:rStyle w:val="aa"/>
          <w:rFonts w:ascii="Times New Roman" w:hAnsi="Times New Roman" w:cs="Times New Roman"/>
        </w:rPr>
        <w:footnoteRef/>
      </w:r>
      <w:r w:rsidRPr="00297033">
        <w:rPr>
          <w:rFonts w:ascii="Times New Roman" w:hAnsi="Times New Roman" w:cs="Times New Roman"/>
        </w:rPr>
        <w:t xml:space="preserve"> </w:t>
      </w:r>
      <w:r w:rsidRPr="006908B7">
        <w:rPr>
          <w:rFonts w:ascii="Times New Roman" w:hAnsi="Times New Roman" w:cs="Times New Roman"/>
        </w:rPr>
        <w:t xml:space="preserve">Комментарий к постановлению Пленума ВС РФ от 21.12.2017 № 54 «О некоторых вопросах применения положений главы 24 Гражданского кодекса Российской Федерации о перемене лиц в обязательстве на основании сделки» // Вестник экономического правосудия Российской Федерации. 2018. № 3. С. 83 (авторы комментария – В. В. Байбак, А. Г. </w:t>
      </w:r>
      <w:proofErr w:type="spellStart"/>
      <w:r w:rsidRPr="006908B7">
        <w:rPr>
          <w:rFonts w:ascii="Times New Roman" w:hAnsi="Times New Roman" w:cs="Times New Roman"/>
        </w:rPr>
        <w:t>Карапетов</w:t>
      </w:r>
      <w:proofErr w:type="spellEnd"/>
      <w:r w:rsidRPr="006908B7">
        <w:rPr>
          <w:rFonts w:ascii="Times New Roman" w:hAnsi="Times New Roman" w:cs="Times New Roman"/>
        </w:rPr>
        <w:t>).</w:t>
      </w:r>
    </w:p>
  </w:footnote>
  <w:footnote w:id="23">
    <w:p w14:paraId="03A65A67" w14:textId="77777777" w:rsidR="00885A26" w:rsidRPr="00A47671" w:rsidRDefault="00885A26" w:rsidP="00A47671">
      <w:pPr>
        <w:pStyle w:val="a8"/>
        <w:jc w:val="both"/>
        <w:rPr>
          <w:rFonts w:ascii="Times New Roman" w:hAnsi="Times New Roman" w:cs="Times New Roman"/>
        </w:rPr>
      </w:pPr>
      <w:r w:rsidRPr="00A47671">
        <w:rPr>
          <w:rStyle w:val="aa"/>
          <w:rFonts w:ascii="Times New Roman" w:hAnsi="Times New Roman" w:cs="Times New Roman"/>
        </w:rPr>
        <w:footnoteRef/>
      </w:r>
      <w:r w:rsidRPr="00A47671">
        <w:rPr>
          <w:rFonts w:ascii="Times New Roman" w:hAnsi="Times New Roman" w:cs="Times New Roman"/>
        </w:rPr>
        <w:t xml:space="preserve"> Новоселова Л. Уведомление об уступке. Возражения должника против требования нового кредитора (ст. 385, 386 ГК РФ). С. 11.</w:t>
      </w:r>
    </w:p>
  </w:footnote>
  <w:footnote w:id="24">
    <w:p w14:paraId="1FE6E65B" w14:textId="1B82A6C5" w:rsidR="00885A26" w:rsidRDefault="00885A26" w:rsidP="00A47671">
      <w:pPr>
        <w:pStyle w:val="a8"/>
        <w:jc w:val="both"/>
      </w:pPr>
      <w:r w:rsidRPr="00A47671">
        <w:rPr>
          <w:rStyle w:val="aa"/>
          <w:rFonts w:ascii="Times New Roman" w:hAnsi="Times New Roman" w:cs="Times New Roman"/>
        </w:rPr>
        <w:footnoteRef/>
      </w:r>
      <w:r w:rsidRPr="00A47671">
        <w:rPr>
          <w:rFonts w:ascii="Times New Roman" w:hAnsi="Times New Roman" w:cs="Times New Roman"/>
        </w:rPr>
        <w:t xml:space="preserve"> Договорное и обязательственное право (общая часть): постатейный комментарий к статьям 307–453 Гражданского кодекса Российской Федерации. С. 570</w:t>
      </w:r>
      <w:r>
        <w:rPr>
          <w:rFonts w:ascii="Times New Roman" w:hAnsi="Times New Roman" w:cs="Times New Roman"/>
        </w:rPr>
        <w:t xml:space="preserve"> </w:t>
      </w:r>
      <w:r w:rsidRPr="0043269C">
        <w:rPr>
          <w:rFonts w:ascii="Times New Roman" w:hAnsi="Times New Roman" w:cs="Times New Roman"/>
        </w:rPr>
        <w:t>(автор комментария – В. В. Байбак)</w:t>
      </w:r>
      <w:r w:rsidRPr="00A47671">
        <w:rPr>
          <w:rFonts w:ascii="Times New Roman" w:hAnsi="Times New Roman" w:cs="Times New Roman"/>
        </w:rPr>
        <w:t>; Комментарий к постановлению Пленума ВС РФ от 21.12.2017 № 54 «О некоторых вопросах применения положений главы 24 Гражданского кодекса Российской Федерации о перемене лиц в обя</w:t>
      </w:r>
      <w:r>
        <w:rPr>
          <w:rFonts w:ascii="Times New Roman" w:hAnsi="Times New Roman" w:cs="Times New Roman"/>
        </w:rPr>
        <w:t xml:space="preserve">зательстве на основании сделки» </w:t>
      </w:r>
      <w:r w:rsidRPr="00862CB2">
        <w:rPr>
          <w:rFonts w:ascii="Times New Roman" w:hAnsi="Times New Roman" w:cs="Times New Roman"/>
        </w:rPr>
        <w:t>//</w:t>
      </w:r>
      <w:r>
        <w:rPr>
          <w:rFonts w:ascii="Times New Roman" w:hAnsi="Times New Roman" w:cs="Times New Roman"/>
        </w:rPr>
        <w:t xml:space="preserve"> </w:t>
      </w:r>
      <w:r w:rsidRPr="00862CB2">
        <w:rPr>
          <w:rFonts w:ascii="Times New Roman" w:hAnsi="Times New Roman" w:cs="Times New Roman"/>
        </w:rPr>
        <w:t>Вестник экономического правосудия Российской Федерации. 2018. № 3</w:t>
      </w:r>
      <w:r>
        <w:rPr>
          <w:rFonts w:ascii="Times New Roman" w:hAnsi="Times New Roman" w:cs="Times New Roman"/>
        </w:rPr>
        <w:t>.</w:t>
      </w:r>
      <w:r w:rsidRPr="00A47671">
        <w:rPr>
          <w:rFonts w:ascii="Times New Roman" w:hAnsi="Times New Roman" w:cs="Times New Roman"/>
        </w:rPr>
        <w:t xml:space="preserve"> С. </w:t>
      </w:r>
      <w:r>
        <w:rPr>
          <w:rFonts w:ascii="Times New Roman" w:hAnsi="Times New Roman" w:cs="Times New Roman"/>
        </w:rPr>
        <w:t>84 (автор</w:t>
      </w:r>
      <w:r w:rsidRPr="00757938">
        <w:rPr>
          <w:rFonts w:ascii="Times New Roman" w:hAnsi="Times New Roman" w:cs="Times New Roman"/>
        </w:rPr>
        <w:t xml:space="preserve"> комментария – </w:t>
      </w:r>
      <w:r>
        <w:rPr>
          <w:rFonts w:ascii="Times New Roman" w:hAnsi="Times New Roman" w:cs="Times New Roman"/>
        </w:rPr>
        <w:t xml:space="preserve">С. В. </w:t>
      </w:r>
      <w:proofErr w:type="spellStart"/>
      <w:r>
        <w:rPr>
          <w:rFonts w:ascii="Times New Roman" w:hAnsi="Times New Roman" w:cs="Times New Roman"/>
        </w:rPr>
        <w:t>Сарбаш</w:t>
      </w:r>
      <w:proofErr w:type="spellEnd"/>
      <w:r w:rsidRPr="00757938">
        <w:rPr>
          <w:rFonts w:ascii="Times New Roman" w:hAnsi="Times New Roman" w:cs="Times New Roman"/>
        </w:rPr>
        <w:t>).</w:t>
      </w:r>
    </w:p>
  </w:footnote>
  <w:footnote w:id="25">
    <w:p w14:paraId="781FE8BA" w14:textId="62F06817" w:rsidR="00885A26" w:rsidRPr="00794B9E" w:rsidRDefault="00885A26" w:rsidP="00297033">
      <w:pPr>
        <w:pStyle w:val="a8"/>
        <w:jc w:val="both"/>
        <w:rPr>
          <w:rFonts w:ascii="Times New Roman" w:hAnsi="Times New Roman" w:cs="Times New Roman"/>
        </w:rPr>
      </w:pPr>
      <w:r w:rsidRPr="00794B9E">
        <w:rPr>
          <w:rStyle w:val="aa"/>
          <w:rFonts w:ascii="Times New Roman" w:hAnsi="Times New Roman" w:cs="Times New Roman"/>
        </w:rPr>
        <w:footnoteRef/>
      </w:r>
      <w:r w:rsidRPr="00794B9E">
        <w:rPr>
          <w:rFonts w:ascii="Times New Roman" w:hAnsi="Times New Roman" w:cs="Times New Roman"/>
        </w:rPr>
        <w:t xml:space="preserve"> </w:t>
      </w:r>
      <w:r w:rsidRPr="00B410A7">
        <w:rPr>
          <w:rFonts w:ascii="Times New Roman" w:hAnsi="Times New Roman" w:cs="Times New Roman"/>
        </w:rPr>
        <w:t>Брагинский</w:t>
      </w:r>
      <w:r>
        <w:rPr>
          <w:rFonts w:ascii="Times New Roman" w:hAnsi="Times New Roman" w:cs="Times New Roman"/>
        </w:rPr>
        <w:t xml:space="preserve"> </w:t>
      </w:r>
      <w:r w:rsidRPr="00B410A7">
        <w:rPr>
          <w:rFonts w:ascii="Times New Roman" w:hAnsi="Times New Roman" w:cs="Times New Roman"/>
        </w:rPr>
        <w:t xml:space="preserve">М. И., </w:t>
      </w:r>
      <w:proofErr w:type="spellStart"/>
      <w:r w:rsidRPr="00B410A7">
        <w:rPr>
          <w:rFonts w:ascii="Times New Roman" w:hAnsi="Times New Roman" w:cs="Times New Roman"/>
        </w:rPr>
        <w:t>Витрянский</w:t>
      </w:r>
      <w:proofErr w:type="spellEnd"/>
      <w:r>
        <w:rPr>
          <w:rFonts w:ascii="Times New Roman" w:hAnsi="Times New Roman" w:cs="Times New Roman"/>
        </w:rPr>
        <w:t xml:space="preserve"> </w:t>
      </w:r>
      <w:r w:rsidRPr="0032635E">
        <w:rPr>
          <w:rFonts w:ascii="Times New Roman" w:hAnsi="Times New Roman" w:cs="Times New Roman"/>
        </w:rPr>
        <w:t>В. В.</w:t>
      </w:r>
      <w:r>
        <w:rPr>
          <w:rFonts w:ascii="Times New Roman" w:hAnsi="Times New Roman" w:cs="Times New Roman"/>
        </w:rPr>
        <w:t xml:space="preserve"> </w:t>
      </w:r>
      <w:r w:rsidRPr="004C2367">
        <w:rPr>
          <w:rFonts w:ascii="Times New Roman" w:hAnsi="Times New Roman" w:cs="Times New Roman"/>
        </w:rPr>
        <w:t xml:space="preserve">Договорное право. </w:t>
      </w:r>
      <w:r>
        <w:rPr>
          <w:rFonts w:ascii="Times New Roman" w:hAnsi="Times New Roman" w:cs="Times New Roman"/>
        </w:rPr>
        <w:t xml:space="preserve">Книга первая: Общие положения. </w:t>
      </w:r>
      <w:r w:rsidRPr="004861E9">
        <w:rPr>
          <w:rFonts w:ascii="Times New Roman" w:hAnsi="Times New Roman" w:cs="Times New Roman"/>
        </w:rPr>
        <w:t>3-е изд., стер</w:t>
      </w:r>
      <w:r>
        <w:rPr>
          <w:rFonts w:ascii="Times New Roman" w:hAnsi="Times New Roman" w:cs="Times New Roman"/>
        </w:rPr>
        <w:t>. М., 2011. С. 474</w:t>
      </w:r>
      <w:r w:rsidRPr="00714DD6">
        <w:rPr>
          <w:rFonts w:ascii="Times New Roman" w:hAnsi="Times New Roman" w:cs="Times New Roman"/>
        </w:rPr>
        <w:t xml:space="preserve">; </w:t>
      </w:r>
      <w:r w:rsidRPr="00794B9E">
        <w:rPr>
          <w:rFonts w:ascii="Times New Roman" w:hAnsi="Times New Roman" w:cs="Times New Roman"/>
        </w:rPr>
        <w:t>Новоселова Л. А. Сделки уступки права (требования) в коммерческой практике. Факторинг.</w:t>
      </w:r>
    </w:p>
  </w:footnote>
  <w:footnote w:id="26">
    <w:p w14:paraId="7B302632" w14:textId="77777777" w:rsidR="00885A26" w:rsidRDefault="00885A26" w:rsidP="00436EBF">
      <w:pPr>
        <w:pStyle w:val="a8"/>
        <w:jc w:val="both"/>
      </w:pPr>
      <w:r w:rsidRPr="00794B9E">
        <w:rPr>
          <w:rStyle w:val="aa"/>
          <w:rFonts w:ascii="Times New Roman" w:hAnsi="Times New Roman" w:cs="Times New Roman"/>
        </w:rPr>
        <w:footnoteRef/>
      </w:r>
      <w:r w:rsidRPr="00794B9E">
        <w:rPr>
          <w:rFonts w:ascii="Times New Roman" w:hAnsi="Times New Roman" w:cs="Times New Roman"/>
        </w:rPr>
        <w:t xml:space="preserve"> Новоселова Л. А. Сделки уступки права (требования) в коммерческой практике. Факторинг.</w:t>
      </w:r>
    </w:p>
  </w:footnote>
  <w:footnote w:id="27">
    <w:p w14:paraId="01364B79" w14:textId="77777777" w:rsidR="00885A26" w:rsidRPr="002E4EEA" w:rsidRDefault="00885A26" w:rsidP="002E4EEA">
      <w:pPr>
        <w:pStyle w:val="a8"/>
        <w:jc w:val="both"/>
        <w:rPr>
          <w:rFonts w:ascii="Times New Roman" w:hAnsi="Times New Roman" w:cs="Times New Roman"/>
        </w:rPr>
      </w:pPr>
      <w:r w:rsidRPr="002E4EEA">
        <w:rPr>
          <w:rStyle w:val="aa"/>
          <w:rFonts w:ascii="Times New Roman" w:hAnsi="Times New Roman" w:cs="Times New Roman"/>
        </w:rPr>
        <w:footnoteRef/>
      </w:r>
      <w:r w:rsidRPr="002E4EEA">
        <w:rPr>
          <w:rFonts w:ascii="Times New Roman" w:hAnsi="Times New Roman" w:cs="Times New Roman"/>
        </w:rPr>
        <w:t xml:space="preserve"> Комментарий к постановлению Пленума ВС РФ от 21.12.2017 № 54 «О некоторых вопросах применения положений главы 24 Гражданского кодекса Российской Федерации о перемене лиц в обязательстве на основании сделки» // Вестник экономического правосудия Российской Федерации. 2018. № 3 С. 84</w:t>
      </w:r>
      <w:r>
        <w:rPr>
          <w:rFonts w:ascii="Times New Roman" w:hAnsi="Times New Roman" w:cs="Times New Roman"/>
        </w:rPr>
        <w:t xml:space="preserve"> (автор</w:t>
      </w:r>
      <w:r w:rsidRPr="00757938">
        <w:rPr>
          <w:rFonts w:ascii="Times New Roman" w:hAnsi="Times New Roman" w:cs="Times New Roman"/>
        </w:rPr>
        <w:t xml:space="preserve"> комментария – </w:t>
      </w:r>
      <w:r>
        <w:rPr>
          <w:rFonts w:ascii="Times New Roman" w:hAnsi="Times New Roman" w:cs="Times New Roman"/>
        </w:rPr>
        <w:t xml:space="preserve">С. В. </w:t>
      </w:r>
      <w:proofErr w:type="spellStart"/>
      <w:r>
        <w:rPr>
          <w:rFonts w:ascii="Times New Roman" w:hAnsi="Times New Roman" w:cs="Times New Roman"/>
        </w:rPr>
        <w:t>Сарбаш</w:t>
      </w:r>
      <w:proofErr w:type="spellEnd"/>
      <w:r w:rsidRPr="00757938">
        <w:rPr>
          <w:rFonts w:ascii="Times New Roman" w:hAnsi="Times New Roman" w:cs="Times New Roman"/>
        </w:rPr>
        <w:t>).</w:t>
      </w:r>
    </w:p>
  </w:footnote>
  <w:footnote w:id="28">
    <w:p w14:paraId="1AFA0573" w14:textId="77777777" w:rsidR="00885A26" w:rsidRPr="002E4EEA" w:rsidRDefault="00885A26" w:rsidP="002E4EEA">
      <w:pPr>
        <w:pStyle w:val="a8"/>
        <w:jc w:val="both"/>
        <w:rPr>
          <w:rFonts w:ascii="Times New Roman" w:hAnsi="Times New Roman" w:cs="Times New Roman"/>
        </w:rPr>
      </w:pPr>
      <w:r w:rsidRPr="002E4EEA">
        <w:rPr>
          <w:rStyle w:val="aa"/>
          <w:rFonts w:ascii="Times New Roman" w:hAnsi="Times New Roman" w:cs="Times New Roman"/>
        </w:rPr>
        <w:footnoteRef/>
      </w:r>
      <w:r w:rsidRPr="002E4EEA">
        <w:rPr>
          <w:rFonts w:ascii="Times New Roman" w:hAnsi="Times New Roman" w:cs="Times New Roman"/>
        </w:rPr>
        <w:t xml:space="preserve"> Новоселова Л. А. Сделки уступки права (требования) в коммерческой практике. Факторинг.</w:t>
      </w:r>
    </w:p>
  </w:footnote>
  <w:footnote w:id="29">
    <w:p w14:paraId="04AFD1DE" w14:textId="77777777" w:rsidR="00885A26" w:rsidRDefault="00885A26" w:rsidP="002E4EEA">
      <w:pPr>
        <w:pStyle w:val="a8"/>
        <w:jc w:val="both"/>
      </w:pPr>
      <w:r w:rsidRPr="002E4EEA">
        <w:rPr>
          <w:rStyle w:val="aa"/>
          <w:rFonts w:ascii="Times New Roman" w:hAnsi="Times New Roman" w:cs="Times New Roman"/>
        </w:rPr>
        <w:footnoteRef/>
      </w:r>
      <w:r w:rsidRPr="002E4EEA">
        <w:rPr>
          <w:rFonts w:ascii="Times New Roman" w:hAnsi="Times New Roman" w:cs="Times New Roman"/>
        </w:rPr>
        <w:t xml:space="preserve"> Там же.</w:t>
      </w:r>
    </w:p>
  </w:footnote>
  <w:footnote w:id="30">
    <w:p w14:paraId="6812DC65" w14:textId="77777777" w:rsidR="00885A26" w:rsidRPr="0036570F" w:rsidRDefault="00885A26" w:rsidP="0036570F">
      <w:pPr>
        <w:pStyle w:val="a8"/>
        <w:jc w:val="both"/>
        <w:rPr>
          <w:rFonts w:ascii="Times New Roman" w:hAnsi="Times New Roman" w:cs="Times New Roman"/>
        </w:rPr>
      </w:pPr>
      <w:r w:rsidRPr="0036570F">
        <w:rPr>
          <w:rStyle w:val="aa"/>
          <w:rFonts w:ascii="Times New Roman" w:hAnsi="Times New Roman" w:cs="Times New Roman"/>
        </w:rPr>
        <w:footnoteRef/>
      </w:r>
      <w:r w:rsidRPr="0036570F">
        <w:rPr>
          <w:rFonts w:ascii="Times New Roman" w:hAnsi="Times New Roman" w:cs="Times New Roman"/>
        </w:rPr>
        <w:t xml:space="preserve"> Договорное и обязательственное право (общая часть): постатейный комментарий к статьям 307–453 Гражданского кодек</w:t>
      </w:r>
      <w:r>
        <w:rPr>
          <w:rFonts w:ascii="Times New Roman" w:hAnsi="Times New Roman" w:cs="Times New Roman"/>
        </w:rPr>
        <w:t xml:space="preserve">са Российской Федерации. С. 569 </w:t>
      </w:r>
      <w:r w:rsidRPr="0043269C">
        <w:rPr>
          <w:rFonts w:ascii="Times New Roman" w:hAnsi="Times New Roman" w:cs="Times New Roman"/>
        </w:rPr>
        <w:t>(автор комментария – В. В. Байбак)</w:t>
      </w:r>
      <w:r>
        <w:rPr>
          <w:rFonts w:ascii="Times New Roman" w:hAnsi="Times New Roman" w:cs="Times New Roman"/>
        </w:rPr>
        <w:t>.</w:t>
      </w:r>
    </w:p>
  </w:footnote>
  <w:footnote w:id="31">
    <w:p w14:paraId="63A7E2B2" w14:textId="77777777" w:rsidR="00885A26" w:rsidRDefault="00885A26" w:rsidP="003834E9">
      <w:pPr>
        <w:pStyle w:val="a8"/>
        <w:jc w:val="both"/>
      </w:pPr>
      <w:r w:rsidRPr="003834E9">
        <w:rPr>
          <w:rStyle w:val="aa"/>
          <w:rFonts w:ascii="Times New Roman" w:hAnsi="Times New Roman" w:cs="Times New Roman"/>
        </w:rPr>
        <w:footnoteRef/>
      </w:r>
      <w:r w:rsidRPr="003834E9">
        <w:rPr>
          <w:rFonts w:ascii="Times New Roman" w:hAnsi="Times New Roman" w:cs="Times New Roman"/>
        </w:rPr>
        <w:t xml:space="preserve"> Новоселова Л.</w:t>
      </w:r>
      <w:r>
        <w:rPr>
          <w:rFonts w:ascii="Times New Roman" w:hAnsi="Times New Roman" w:cs="Times New Roman"/>
        </w:rPr>
        <w:t xml:space="preserve"> </w:t>
      </w:r>
      <w:r w:rsidRPr="003834E9">
        <w:rPr>
          <w:rFonts w:ascii="Times New Roman" w:hAnsi="Times New Roman" w:cs="Times New Roman"/>
        </w:rPr>
        <w:t>А. Сделки уступки права (требования) в коммерческой практике. Факторинг.</w:t>
      </w:r>
    </w:p>
  </w:footnote>
  <w:footnote w:id="32">
    <w:p w14:paraId="3AB0C5AB" w14:textId="77777777" w:rsidR="00885A26" w:rsidRPr="00091AB0" w:rsidRDefault="00885A26" w:rsidP="00734C43">
      <w:pPr>
        <w:pStyle w:val="a8"/>
        <w:jc w:val="both"/>
        <w:rPr>
          <w:rFonts w:ascii="Times New Roman" w:hAnsi="Times New Roman" w:cs="Times New Roman"/>
        </w:rPr>
      </w:pPr>
      <w:r w:rsidRPr="00B2451D">
        <w:rPr>
          <w:rStyle w:val="aa"/>
          <w:rFonts w:ascii="Times New Roman" w:hAnsi="Times New Roman" w:cs="Times New Roman"/>
        </w:rPr>
        <w:footnoteRef/>
      </w:r>
      <w:r w:rsidRPr="00B2451D">
        <w:rPr>
          <w:rFonts w:ascii="Times New Roman" w:hAnsi="Times New Roman" w:cs="Times New Roman"/>
        </w:rPr>
        <w:t xml:space="preserve"> </w:t>
      </w:r>
      <w:r w:rsidRPr="00091AB0">
        <w:rPr>
          <w:rFonts w:ascii="Times New Roman" w:hAnsi="Times New Roman" w:cs="Times New Roman"/>
        </w:rPr>
        <w:t>Постановление Президиума Высшего Арбитражного Суда Российской Федерации от 18 февраля 2014 г. № 14680/13 по делу № А41-8198/12</w:t>
      </w:r>
      <w:r>
        <w:rPr>
          <w:rFonts w:ascii="Times New Roman" w:hAnsi="Times New Roman" w:cs="Times New Roman"/>
        </w:rPr>
        <w:t>.</w:t>
      </w:r>
    </w:p>
  </w:footnote>
  <w:footnote w:id="33">
    <w:p w14:paraId="2A9C0664" w14:textId="77777777" w:rsidR="00885A26" w:rsidRPr="004B7152" w:rsidRDefault="00885A26" w:rsidP="004B7152">
      <w:pPr>
        <w:pStyle w:val="a8"/>
        <w:jc w:val="both"/>
        <w:rPr>
          <w:rFonts w:ascii="Times New Roman" w:hAnsi="Times New Roman" w:cs="Times New Roman"/>
        </w:rPr>
      </w:pPr>
      <w:r w:rsidRPr="004B7152">
        <w:rPr>
          <w:rStyle w:val="aa"/>
          <w:rFonts w:ascii="Times New Roman" w:hAnsi="Times New Roman" w:cs="Times New Roman"/>
        </w:rPr>
        <w:footnoteRef/>
      </w:r>
      <w:r w:rsidRPr="004B7152">
        <w:rPr>
          <w:rFonts w:ascii="Times New Roman" w:hAnsi="Times New Roman" w:cs="Times New Roman"/>
        </w:rPr>
        <w:t xml:space="preserve"> Комментарий к постановлению Пленума ВС РФ от 21.12.2017 № 54 «О некоторых вопросах применения положений главы 24 Гражданского кодекса Российской Федерации о перемене лиц в обязательстве на основании</w:t>
      </w:r>
      <w:r>
        <w:rPr>
          <w:rFonts w:ascii="Times New Roman" w:hAnsi="Times New Roman" w:cs="Times New Roman"/>
        </w:rPr>
        <w:t xml:space="preserve"> сделки» / В. В. Байбак [и др.]</w:t>
      </w:r>
      <w:r w:rsidRPr="004B7152">
        <w:rPr>
          <w:rFonts w:ascii="Times New Roman" w:hAnsi="Times New Roman" w:cs="Times New Roman"/>
        </w:rPr>
        <w:t xml:space="preserve"> //</w:t>
      </w:r>
      <w:r>
        <w:rPr>
          <w:rFonts w:ascii="Times New Roman" w:hAnsi="Times New Roman" w:cs="Times New Roman"/>
        </w:rPr>
        <w:t xml:space="preserve"> </w:t>
      </w:r>
      <w:r w:rsidRPr="004B7152">
        <w:rPr>
          <w:rFonts w:ascii="Times New Roman" w:hAnsi="Times New Roman" w:cs="Times New Roman"/>
        </w:rPr>
        <w:t xml:space="preserve">Вестник экономического правосудия Российской Федерации. 2018. № 2. С. </w:t>
      </w:r>
      <w:r>
        <w:rPr>
          <w:rFonts w:ascii="Times New Roman" w:hAnsi="Times New Roman" w:cs="Times New Roman"/>
        </w:rPr>
        <w:t>48-49 (автор</w:t>
      </w:r>
      <w:r w:rsidRPr="002E0E76">
        <w:rPr>
          <w:rFonts w:ascii="Times New Roman" w:hAnsi="Times New Roman" w:cs="Times New Roman"/>
        </w:rPr>
        <w:t xml:space="preserve"> комментария – </w:t>
      </w:r>
      <w:r>
        <w:rPr>
          <w:rFonts w:ascii="Times New Roman" w:hAnsi="Times New Roman" w:cs="Times New Roman"/>
        </w:rPr>
        <w:t xml:space="preserve">С. В. </w:t>
      </w:r>
      <w:proofErr w:type="spellStart"/>
      <w:r>
        <w:rPr>
          <w:rFonts w:ascii="Times New Roman" w:hAnsi="Times New Roman" w:cs="Times New Roman"/>
        </w:rPr>
        <w:t>Сарбаш</w:t>
      </w:r>
      <w:proofErr w:type="spellEnd"/>
      <w:r w:rsidRPr="002E0E76">
        <w:rPr>
          <w:rFonts w:ascii="Times New Roman" w:hAnsi="Times New Roman" w:cs="Times New Roman"/>
        </w:rPr>
        <w:t>).</w:t>
      </w:r>
    </w:p>
  </w:footnote>
  <w:footnote w:id="34">
    <w:p w14:paraId="3EADF8EE" w14:textId="77777777" w:rsidR="00885A26" w:rsidRPr="005C0CB5" w:rsidRDefault="00885A26" w:rsidP="009B5AFF">
      <w:pPr>
        <w:pStyle w:val="a8"/>
        <w:jc w:val="both"/>
        <w:rPr>
          <w:rFonts w:ascii="Times New Roman" w:hAnsi="Times New Roman" w:cs="Times New Roman"/>
        </w:rPr>
      </w:pPr>
      <w:r w:rsidRPr="005C0CB5">
        <w:rPr>
          <w:rStyle w:val="aa"/>
          <w:rFonts w:ascii="Times New Roman" w:hAnsi="Times New Roman" w:cs="Times New Roman"/>
        </w:rPr>
        <w:footnoteRef/>
      </w:r>
      <w:r w:rsidRPr="005C0CB5">
        <w:rPr>
          <w:rFonts w:ascii="Times New Roman" w:hAnsi="Times New Roman" w:cs="Times New Roman"/>
        </w:rPr>
        <w:t xml:space="preserve"> Новоселова Л.</w:t>
      </w:r>
      <w:r>
        <w:rPr>
          <w:rFonts w:ascii="Times New Roman" w:hAnsi="Times New Roman" w:cs="Times New Roman"/>
        </w:rPr>
        <w:t xml:space="preserve"> </w:t>
      </w:r>
      <w:r w:rsidRPr="005C0CB5">
        <w:rPr>
          <w:rFonts w:ascii="Times New Roman" w:hAnsi="Times New Roman" w:cs="Times New Roman"/>
        </w:rPr>
        <w:t>А. Сделки уступки права (требования) в коммерческой практике. Факторинг.</w:t>
      </w:r>
    </w:p>
  </w:footnote>
  <w:footnote w:id="35">
    <w:p w14:paraId="33338AB1" w14:textId="71B926C3" w:rsidR="00885A26" w:rsidRDefault="00885A26" w:rsidP="0096131E">
      <w:pPr>
        <w:pStyle w:val="a8"/>
        <w:jc w:val="both"/>
        <w:rPr>
          <w:rFonts w:ascii="Times New Roman" w:hAnsi="Times New Roman" w:cs="Times New Roman"/>
        </w:rPr>
      </w:pPr>
      <w:r w:rsidRPr="00BA57F0">
        <w:rPr>
          <w:rStyle w:val="aa"/>
          <w:rFonts w:ascii="Times New Roman" w:hAnsi="Times New Roman" w:cs="Times New Roman"/>
        </w:rPr>
        <w:footnoteRef/>
      </w:r>
      <w:r>
        <w:rPr>
          <w:rFonts w:ascii="Times New Roman" w:hAnsi="Times New Roman" w:cs="Times New Roman"/>
        </w:rPr>
        <w:t xml:space="preserve"> Гражданское право</w:t>
      </w:r>
      <w:r w:rsidRPr="00BA57F0">
        <w:rPr>
          <w:rFonts w:ascii="Times New Roman" w:hAnsi="Times New Roman" w:cs="Times New Roman"/>
        </w:rPr>
        <w:t>: учебник</w:t>
      </w:r>
      <w:proofErr w:type="gramStart"/>
      <w:r>
        <w:rPr>
          <w:rFonts w:ascii="Times New Roman" w:hAnsi="Times New Roman" w:cs="Times New Roman"/>
        </w:rPr>
        <w:t xml:space="preserve"> </w:t>
      </w:r>
      <w:r w:rsidRPr="00BA57F0">
        <w:rPr>
          <w:rFonts w:ascii="Times New Roman" w:hAnsi="Times New Roman" w:cs="Times New Roman"/>
        </w:rPr>
        <w:t>:</w:t>
      </w:r>
      <w:proofErr w:type="gramEnd"/>
      <w:r w:rsidRPr="00BA57F0">
        <w:rPr>
          <w:rFonts w:ascii="Times New Roman" w:hAnsi="Times New Roman" w:cs="Times New Roman"/>
        </w:rPr>
        <w:t xml:space="preserve"> в 3 т. Т. 1 / под ред. А. П. Сергеева. С. 434</w:t>
      </w:r>
      <w:r>
        <w:rPr>
          <w:rFonts w:ascii="Times New Roman" w:hAnsi="Times New Roman" w:cs="Times New Roman"/>
        </w:rPr>
        <w:t xml:space="preserve"> </w:t>
      </w:r>
      <w:r w:rsidRPr="00E47471">
        <w:rPr>
          <w:rFonts w:ascii="Times New Roman" w:hAnsi="Times New Roman" w:cs="Times New Roman"/>
        </w:rPr>
        <w:t xml:space="preserve">(автор главы – </w:t>
      </w:r>
      <w:r>
        <w:rPr>
          <w:rFonts w:ascii="Times New Roman" w:hAnsi="Times New Roman" w:cs="Times New Roman"/>
        </w:rPr>
        <w:t xml:space="preserve">Е. А. </w:t>
      </w:r>
      <w:r w:rsidRPr="00893A48">
        <w:rPr>
          <w:rFonts w:ascii="Times New Roman" w:hAnsi="Times New Roman" w:cs="Times New Roman"/>
        </w:rPr>
        <w:t>Крашенинников</w:t>
      </w:r>
      <w:r w:rsidRPr="00E47471">
        <w:rPr>
          <w:rFonts w:ascii="Times New Roman" w:hAnsi="Times New Roman" w:cs="Times New Roman"/>
        </w:rPr>
        <w:t>)</w:t>
      </w:r>
      <w:r w:rsidRPr="00BA57F0">
        <w:rPr>
          <w:rFonts w:ascii="Times New Roman" w:hAnsi="Times New Roman" w:cs="Times New Roman"/>
        </w:rPr>
        <w:t xml:space="preserve">. Необходимо отметить, что признание уведомления об уступке </w:t>
      </w:r>
      <w:r>
        <w:rPr>
          <w:rFonts w:ascii="Times New Roman" w:hAnsi="Times New Roman" w:cs="Times New Roman"/>
        </w:rPr>
        <w:t xml:space="preserve">требования </w:t>
      </w:r>
      <w:proofErr w:type="spellStart"/>
      <w:r w:rsidRPr="00BA57F0">
        <w:rPr>
          <w:rFonts w:ascii="Times New Roman" w:hAnsi="Times New Roman" w:cs="Times New Roman"/>
        </w:rPr>
        <w:t>сделкоподобным</w:t>
      </w:r>
      <w:proofErr w:type="spellEnd"/>
      <w:r w:rsidRPr="00BA57F0">
        <w:rPr>
          <w:rFonts w:ascii="Times New Roman" w:hAnsi="Times New Roman" w:cs="Times New Roman"/>
        </w:rPr>
        <w:t xml:space="preserve"> действием осуществляется теми авторами, которые при описании системы юридических фактов делят правомерные </w:t>
      </w:r>
      <w:r>
        <w:rPr>
          <w:rFonts w:ascii="Times New Roman" w:hAnsi="Times New Roman" w:cs="Times New Roman"/>
        </w:rPr>
        <w:t xml:space="preserve">юридические </w:t>
      </w:r>
      <w:r w:rsidRPr="00BA57F0">
        <w:rPr>
          <w:rFonts w:ascii="Times New Roman" w:hAnsi="Times New Roman" w:cs="Times New Roman"/>
        </w:rPr>
        <w:t xml:space="preserve">действия на три группы: сделки, </w:t>
      </w:r>
      <w:proofErr w:type="spellStart"/>
      <w:r w:rsidRPr="009B34E4">
        <w:rPr>
          <w:rFonts w:ascii="Times New Roman" w:hAnsi="Times New Roman" w:cs="Times New Roman"/>
        </w:rPr>
        <w:t>сделкоподобны</w:t>
      </w:r>
      <w:r>
        <w:rPr>
          <w:rFonts w:ascii="Times New Roman" w:hAnsi="Times New Roman" w:cs="Times New Roman"/>
        </w:rPr>
        <w:t>е</w:t>
      </w:r>
      <w:proofErr w:type="spellEnd"/>
      <w:r w:rsidRPr="009B34E4">
        <w:rPr>
          <w:rFonts w:ascii="Times New Roman" w:hAnsi="Times New Roman" w:cs="Times New Roman"/>
        </w:rPr>
        <w:t xml:space="preserve"> действи</w:t>
      </w:r>
      <w:r>
        <w:rPr>
          <w:rFonts w:ascii="Times New Roman" w:hAnsi="Times New Roman" w:cs="Times New Roman"/>
        </w:rPr>
        <w:t>я</w:t>
      </w:r>
      <w:r w:rsidRPr="009B34E4">
        <w:rPr>
          <w:rFonts w:ascii="Times New Roman" w:hAnsi="Times New Roman" w:cs="Times New Roman"/>
        </w:rPr>
        <w:t xml:space="preserve"> </w:t>
      </w:r>
      <w:r w:rsidRPr="00BA57F0">
        <w:rPr>
          <w:rFonts w:ascii="Times New Roman" w:hAnsi="Times New Roman" w:cs="Times New Roman"/>
        </w:rPr>
        <w:t xml:space="preserve">и реальные акты (юридические поступки). </w:t>
      </w:r>
      <w:proofErr w:type="gramStart"/>
      <w:r w:rsidRPr="00BA57F0">
        <w:rPr>
          <w:rFonts w:ascii="Times New Roman" w:hAnsi="Times New Roman" w:cs="Times New Roman"/>
        </w:rPr>
        <w:t>Трехчленное деление правомерных юридически</w:t>
      </w:r>
      <w:r>
        <w:rPr>
          <w:rFonts w:ascii="Times New Roman" w:hAnsi="Times New Roman" w:cs="Times New Roman"/>
        </w:rPr>
        <w:t xml:space="preserve">х действий поддерживается также М. М. </w:t>
      </w:r>
      <w:proofErr w:type="spellStart"/>
      <w:r>
        <w:rPr>
          <w:rFonts w:ascii="Times New Roman" w:hAnsi="Times New Roman" w:cs="Times New Roman"/>
        </w:rPr>
        <w:t>Агарковым</w:t>
      </w:r>
      <w:proofErr w:type="spellEnd"/>
      <w:r>
        <w:rPr>
          <w:rFonts w:ascii="Times New Roman" w:hAnsi="Times New Roman" w:cs="Times New Roman"/>
        </w:rPr>
        <w:t xml:space="preserve"> (</w:t>
      </w:r>
      <w:proofErr w:type="spellStart"/>
      <w:r w:rsidRPr="00BA57F0">
        <w:rPr>
          <w:rFonts w:ascii="Times New Roman" w:hAnsi="Times New Roman" w:cs="Times New Roman"/>
        </w:rPr>
        <w:t>Агарков</w:t>
      </w:r>
      <w:proofErr w:type="spellEnd"/>
      <w:r w:rsidRPr="00BA57F0">
        <w:rPr>
          <w:rFonts w:ascii="Times New Roman" w:hAnsi="Times New Roman" w:cs="Times New Roman"/>
        </w:rPr>
        <w:t xml:space="preserve"> М.</w:t>
      </w:r>
      <w:r>
        <w:rPr>
          <w:rFonts w:ascii="Times New Roman" w:hAnsi="Times New Roman" w:cs="Times New Roman"/>
        </w:rPr>
        <w:t xml:space="preserve"> </w:t>
      </w:r>
      <w:r w:rsidRPr="00BA57F0">
        <w:rPr>
          <w:rFonts w:ascii="Times New Roman" w:hAnsi="Times New Roman" w:cs="Times New Roman"/>
        </w:rPr>
        <w:t>М. Избранные труды по гражданскому праву: в 2 т. Т. 2.</w:t>
      </w:r>
      <w:proofErr w:type="gramEnd"/>
      <w:r w:rsidRPr="00BA57F0">
        <w:rPr>
          <w:rFonts w:ascii="Times New Roman" w:hAnsi="Times New Roman" w:cs="Times New Roman"/>
        </w:rPr>
        <w:t xml:space="preserve"> М., 2002. </w:t>
      </w:r>
      <w:proofErr w:type="gramStart"/>
      <w:r w:rsidRPr="00BA57F0">
        <w:rPr>
          <w:rFonts w:ascii="Times New Roman" w:hAnsi="Times New Roman" w:cs="Times New Roman"/>
        </w:rPr>
        <w:t>С. 351, 353</w:t>
      </w:r>
      <w:r>
        <w:rPr>
          <w:rFonts w:ascii="Times New Roman" w:hAnsi="Times New Roman" w:cs="Times New Roman"/>
        </w:rPr>
        <w:t>)</w:t>
      </w:r>
      <w:r w:rsidRPr="00BA57F0">
        <w:rPr>
          <w:rFonts w:ascii="Times New Roman" w:hAnsi="Times New Roman" w:cs="Times New Roman"/>
        </w:rPr>
        <w:t>.</w:t>
      </w:r>
      <w:proofErr w:type="gramEnd"/>
      <w:r w:rsidRPr="00BA57F0">
        <w:rPr>
          <w:rFonts w:ascii="Times New Roman" w:hAnsi="Times New Roman" w:cs="Times New Roman"/>
        </w:rPr>
        <w:t xml:space="preserve"> Исследователи, которые признают, что правомерные </w:t>
      </w:r>
      <w:r>
        <w:rPr>
          <w:rFonts w:ascii="Times New Roman" w:hAnsi="Times New Roman" w:cs="Times New Roman"/>
        </w:rPr>
        <w:t xml:space="preserve">юридические </w:t>
      </w:r>
      <w:r w:rsidRPr="00BA57F0">
        <w:rPr>
          <w:rFonts w:ascii="Times New Roman" w:hAnsi="Times New Roman" w:cs="Times New Roman"/>
        </w:rPr>
        <w:t xml:space="preserve">действия включают в себя сделки и юридические поступки, относят уведомление об уступке требования к категории юридических поступков. См. об этом: </w:t>
      </w:r>
      <w:proofErr w:type="gramStart"/>
      <w:r w:rsidRPr="008A25B3">
        <w:rPr>
          <w:rFonts w:ascii="Times New Roman" w:hAnsi="Times New Roman" w:cs="Times New Roman"/>
        </w:rPr>
        <w:t>Красавчиков</w:t>
      </w:r>
      <w:proofErr w:type="gramEnd"/>
      <w:r w:rsidRPr="008A25B3">
        <w:rPr>
          <w:rFonts w:ascii="Times New Roman" w:hAnsi="Times New Roman" w:cs="Times New Roman"/>
        </w:rPr>
        <w:t xml:space="preserve"> О. А. Категории науки гражданского права. Избранные труды</w:t>
      </w:r>
      <w:proofErr w:type="gramStart"/>
      <w:r>
        <w:rPr>
          <w:rFonts w:ascii="Times New Roman" w:hAnsi="Times New Roman" w:cs="Times New Roman"/>
        </w:rPr>
        <w:t xml:space="preserve"> </w:t>
      </w:r>
      <w:r w:rsidRPr="008A25B3">
        <w:rPr>
          <w:rFonts w:ascii="Times New Roman" w:hAnsi="Times New Roman" w:cs="Times New Roman"/>
        </w:rPr>
        <w:t>:</w:t>
      </w:r>
      <w:proofErr w:type="gramEnd"/>
      <w:r w:rsidRPr="008A25B3">
        <w:rPr>
          <w:rFonts w:ascii="Times New Roman" w:hAnsi="Times New Roman" w:cs="Times New Roman"/>
        </w:rPr>
        <w:t xml:space="preserve"> в 2 т. Т. 2. М., 2005. С. 214</w:t>
      </w:r>
      <w:r>
        <w:rPr>
          <w:rFonts w:ascii="Times New Roman" w:hAnsi="Times New Roman" w:cs="Times New Roman"/>
        </w:rPr>
        <w:t>, 216. Двухчленное деление правомерных юридических действий поддерживается также в учебниках по гражданскому праву (Гражданское право</w:t>
      </w:r>
      <w:r w:rsidRPr="001A7732">
        <w:rPr>
          <w:rFonts w:ascii="Times New Roman" w:hAnsi="Times New Roman" w:cs="Times New Roman"/>
        </w:rPr>
        <w:t>:</w:t>
      </w:r>
      <w:r>
        <w:rPr>
          <w:rFonts w:ascii="Times New Roman" w:hAnsi="Times New Roman" w:cs="Times New Roman"/>
        </w:rPr>
        <w:t xml:space="preserve"> учебник: </w:t>
      </w:r>
      <w:r w:rsidRPr="001A7732">
        <w:rPr>
          <w:rFonts w:ascii="Times New Roman" w:hAnsi="Times New Roman" w:cs="Times New Roman"/>
        </w:rPr>
        <w:t xml:space="preserve">в 3 т. Т. 1 / </w:t>
      </w:r>
      <w:r w:rsidRPr="003E67C9">
        <w:rPr>
          <w:rFonts w:ascii="Times New Roman" w:hAnsi="Times New Roman" w:cs="Times New Roman"/>
        </w:rPr>
        <w:t>С.-</w:t>
      </w:r>
      <w:proofErr w:type="spellStart"/>
      <w:r w:rsidRPr="003E67C9">
        <w:rPr>
          <w:rFonts w:ascii="Times New Roman" w:hAnsi="Times New Roman" w:cs="Times New Roman"/>
        </w:rPr>
        <w:t>Пет</w:t>
      </w:r>
      <w:r>
        <w:rPr>
          <w:rFonts w:ascii="Times New Roman" w:hAnsi="Times New Roman" w:cs="Times New Roman"/>
        </w:rPr>
        <w:t>ерб</w:t>
      </w:r>
      <w:proofErr w:type="spellEnd"/>
      <w:r>
        <w:rPr>
          <w:rFonts w:ascii="Times New Roman" w:hAnsi="Times New Roman" w:cs="Times New Roman"/>
        </w:rPr>
        <w:t>. гос. ун-т</w:t>
      </w:r>
      <w:proofErr w:type="gramStart"/>
      <w:r>
        <w:rPr>
          <w:rFonts w:ascii="Times New Roman" w:hAnsi="Times New Roman" w:cs="Times New Roman"/>
        </w:rPr>
        <w:t xml:space="preserve"> ;</w:t>
      </w:r>
      <w:proofErr w:type="gramEnd"/>
      <w:r>
        <w:rPr>
          <w:rFonts w:ascii="Times New Roman" w:hAnsi="Times New Roman" w:cs="Times New Roman"/>
        </w:rPr>
        <w:t xml:space="preserve"> под ред. Ю. К. </w:t>
      </w:r>
      <w:r w:rsidRPr="003E67C9">
        <w:rPr>
          <w:rFonts w:ascii="Times New Roman" w:hAnsi="Times New Roman" w:cs="Times New Roman"/>
        </w:rPr>
        <w:t xml:space="preserve">Толстого. 7-е изд., </w:t>
      </w:r>
      <w:proofErr w:type="spellStart"/>
      <w:r w:rsidRPr="003E67C9">
        <w:rPr>
          <w:rFonts w:ascii="Times New Roman" w:hAnsi="Times New Roman" w:cs="Times New Roman"/>
        </w:rPr>
        <w:t>перераб</w:t>
      </w:r>
      <w:proofErr w:type="spellEnd"/>
      <w:r w:rsidRPr="003E67C9">
        <w:rPr>
          <w:rFonts w:ascii="Times New Roman" w:hAnsi="Times New Roman" w:cs="Times New Roman"/>
        </w:rPr>
        <w:t>. и доп. М., 2010</w:t>
      </w:r>
      <w:r w:rsidRPr="001A7732">
        <w:rPr>
          <w:rFonts w:ascii="Times New Roman" w:hAnsi="Times New Roman" w:cs="Times New Roman"/>
        </w:rPr>
        <w:t xml:space="preserve">. </w:t>
      </w:r>
      <w:proofErr w:type="gramStart"/>
      <w:r>
        <w:rPr>
          <w:rFonts w:ascii="Times New Roman" w:hAnsi="Times New Roman" w:cs="Times New Roman"/>
        </w:rPr>
        <w:t xml:space="preserve">С. 107 (автор главы – </w:t>
      </w:r>
      <w:r w:rsidRPr="007C74B1">
        <w:rPr>
          <w:rFonts w:ascii="Times New Roman" w:hAnsi="Times New Roman" w:cs="Times New Roman"/>
        </w:rPr>
        <w:t>Н. Д. Егоров</w:t>
      </w:r>
      <w:r>
        <w:rPr>
          <w:rFonts w:ascii="Times New Roman" w:hAnsi="Times New Roman" w:cs="Times New Roman"/>
        </w:rPr>
        <w:t>)).</w:t>
      </w:r>
      <w:proofErr w:type="gramEnd"/>
    </w:p>
    <w:p w14:paraId="5B5C8609" w14:textId="77777777" w:rsidR="00885A26" w:rsidRPr="00C06AA0" w:rsidRDefault="00885A26" w:rsidP="0096131E">
      <w:pPr>
        <w:pStyle w:val="a8"/>
        <w:jc w:val="both"/>
        <w:rPr>
          <w:rFonts w:ascii="Times New Roman" w:hAnsi="Times New Roman" w:cs="Times New Roman"/>
        </w:rPr>
      </w:pPr>
      <w:r w:rsidRPr="00BA57F0">
        <w:rPr>
          <w:rFonts w:ascii="Times New Roman" w:hAnsi="Times New Roman" w:cs="Times New Roman"/>
        </w:rPr>
        <w:t xml:space="preserve">Иная точка зрения, в соответствии с которой уведомление об уступке требования является </w:t>
      </w:r>
      <w:r>
        <w:rPr>
          <w:rFonts w:ascii="Times New Roman" w:hAnsi="Times New Roman" w:cs="Times New Roman"/>
        </w:rPr>
        <w:t xml:space="preserve">односторонней </w:t>
      </w:r>
      <w:r w:rsidRPr="00BA57F0">
        <w:rPr>
          <w:rFonts w:ascii="Times New Roman" w:hAnsi="Times New Roman" w:cs="Times New Roman"/>
        </w:rPr>
        <w:t>сделкой, также отражена в литературе. См. об этом: Алексеев С. С. Односторонние сделки в механизме гражданско-правового регулирования // Антология уральской цивилистики, 1925 - 1989. М., 2001. С. 58; Договорное и обязательственное право (общая часть): постатейный комментарий к статьям 307–453 Гражданского кодекса Российской Федерации. С. 5</w:t>
      </w:r>
      <w:r>
        <w:rPr>
          <w:rFonts w:ascii="Times New Roman" w:hAnsi="Times New Roman" w:cs="Times New Roman"/>
        </w:rPr>
        <w:t>68 (</w:t>
      </w:r>
      <w:r w:rsidRPr="00156D8E">
        <w:rPr>
          <w:rFonts w:ascii="Times New Roman" w:hAnsi="Times New Roman" w:cs="Times New Roman"/>
        </w:rPr>
        <w:t>автор комментария – В. В. Байбак)</w:t>
      </w:r>
      <w:r>
        <w:rPr>
          <w:rFonts w:ascii="Times New Roman" w:hAnsi="Times New Roman" w:cs="Times New Roman"/>
        </w:rPr>
        <w:t>.</w:t>
      </w:r>
    </w:p>
  </w:footnote>
  <w:footnote w:id="36">
    <w:p w14:paraId="078EEA07" w14:textId="08948C28" w:rsidR="00885A26" w:rsidRPr="00DC1257" w:rsidRDefault="00885A26" w:rsidP="00DC1257">
      <w:pPr>
        <w:pStyle w:val="a8"/>
        <w:jc w:val="both"/>
        <w:rPr>
          <w:rFonts w:ascii="Times New Roman" w:hAnsi="Times New Roman" w:cs="Times New Roman"/>
        </w:rPr>
      </w:pPr>
      <w:r w:rsidRPr="00DC1257">
        <w:rPr>
          <w:rStyle w:val="aa"/>
          <w:rFonts w:ascii="Times New Roman" w:hAnsi="Times New Roman" w:cs="Times New Roman"/>
        </w:rPr>
        <w:footnoteRef/>
      </w:r>
      <w:r w:rsidRPr="00DC1257">
        <w:rPr>
          <w:rFonts w:ascii="Times New Roman" w:hAnsi="Times New Roman" w:cs="Times New Roman"/>
        </w:rPr>
        <w:t xml:space="preserve"> П</w:t>
      </w:r>
      <w:r>
        <w:rPr>
          <w:rFonts w:ascii="Times New Roman" w:hAnsi="Times New Roman" w:cs="Times New Roman"/>
        </w:rPr>
        <w:t>ункт</w:t>
      </w:r>
      <w:r w:rsidRPr="00DC1257">
        <w:rPr>
          <w:rFonts w:ascii="Times New Roman" w:hAnsi="Times New Roman" w:cs="Times New Roman"/>
        </w:rPr>
        <w:t xml:space="preserve"> 66 Постановления Пленума Верховного Суда </w:t>
      </w:r>
      <w:r w:rsidRPr="0021692F">
        <w:rPr>
          <w:rFonts w:ascii="Times New Roman" w:hAnsi="Times New Roman" w:cs="Times New Roman"/>
        </w:rPr>
        <w:t>Российской Федерации</w:t>
      </w:r>
      <w:r w:rsidRPr="00DC1257">
        <w:rPr>
          <w:rFonts w:ascii="Times New Roman" w:hAnsi="Times New Roman" w:cs="Times New Roman"/>
        </w:rPr>
        <w:t xml:space="preserve"> от 23</w:t>
      </w:r>
      <w:r>
        <w:rPr>
          <w:rFonts w:ascii="Times New Roman" w:hAnsi="Times New Roman" w:cs="Times New Roman"/>
        </w:rPr>
        <w:t xml:space="preserve"> июня </w:t>
      </w:r>
      <w:r w:rsidRPr="00DC1257">
        <w:rPr>
          <w:rFonts w:ascii="Times New Roman" w:hAnsi="Times New Roman" w:cs="Times New Roman"/>
        </w:rPr>
        <w:t xml:space="preserve">2015 </w:t>
      </w:r>
      <w:r>
        <w:rPr>
          <w:rFonts w:ascii="Times New Roman" w:hAnsi="Times New Roman" w:cs="Times New Roman"/>
        </w:rPr>
        <w:t xml:space="preserve">г. </w:t>
      </w:r>
      <w:r w:rsidRPr="00DC1257">
        <w:rPr>
          <w:rFonts w:ascii="Times New Roman" w:hAnsi="Times New Roman" w:cs="Times New Roman"/>
        </w:rPr>
        <w:t xml:space="preserve">№ 25 «О применении судами некоторых положений раздела </w:t>
      </w:r>
      <w:r w:rsidRPr="00DC1257">
        <w:rPr>
          <w:rFonts w:ascii="Times New Roman" w:hAnsi="Times New Roman" w:cs="Times New Roman"/>
        </w:rPr>
        <w:fldChar w:fldCharType="begin"/>
      </w:r>
      <w:r w:rsidRPr="00DC1257">
        <w:rPr>
          <w:rFonts w:ascii="Times New Roman" w:hAnsi="Times New Roman" w:cs="Times New Roman"/>
        </w:rPr>
        <w:instrText xml:space="preserve"> =1\*ROMAN </w:instrText>
      </w:r>
      <w:r w:rsidRPr="00DC1257">
        <w:rPr>
          <w:rFonts w:ascii="Times New Roman" w:hAnsi="Times New Roman" w:cs="Times New Roman"/>
        </w:rPr>
        <w:fldChar w:fldCharType="separate"/>
      </w:r>
      <w:r w:rsidRPr="00DC1257">
        <w:rPr>
          <w:rFonts w:ascii="Times New Roman" w:hAnsi="Times New Roman" w:cs="Times New Roman"/>
        </w:rPr>
        <w:t>I</w:t>
      </w:r>
      <w:r w:rsidRPr="00DC1257">
        <w:rPr>
          <w:rFonts w:ascii="Times New Roman" w:hAnsi="Times New Roman" w:cs="Times New Roman"/>
        </w:rPr>
        <w:fldChar w:fldCharType="end"/>
      </w:r>
      <w:r w:rsidRPr="00DC1257">
        <w:rPr>
          <w:rFonts w:ascii="Times New Roman" w:hAnsi="Times New Roman" w:cs="Times New Roman"/>
        </w:rPr>
        <w:t xml:space="preserve"> части первой Гражданского кодекса Российской Федерации» (далее – Постановление Пленума ВС РФ № 25), п. 19 Постановления Пленума ВС РФ № 54.</w:t>
      </w:r>
    </w:p>
  </w:footnote>
  <w:footnote w:id="37">
    <w:p w14:paraId="10B4D175" w14:textId="77777777" w:rsidR="00885A26" w:rsidRPr="00F44C3E" w:rsidRDefault="00885A26" w:rsidP="00F44C3E">
      <w:pPr>
        <w:pStyle w:val="a8"/>
        <w:jc w:val="both"/>
        <w:rPr>
          <w:rFonts w:ascii="Times New Roman" w:hAnsi="Times New Roman" w:cs="Times New Roman"/>
        </w:rPr>
      </w:pPr>
      <w:r w:rsidRPr="00F44C3E">
        <w:rPr>
          <w:rStyle w:val="aa"/>
          <w:rFonts w:ascii="Times New Roman" w:hAnsi="Times New Roman" w:cs="Times New Roman"/>
        </w:rPr>
        <w:footnoteRef/>
      </w:r>
      <w:r w:rsidRPr="00F44C3E">
        <w:rPr>
          <w:rFonts w:ascii="Times New Roman" w:hAnsi="Times New Roman" w:cs="Times New Roman"/>
        </w:rPr>
        <w:t xml:space="preserve"> </w:t>
      </w:r>
      <w:r w:rsidRPr="00F44C3E">
        <w:rPr>
          <w:rFonts w:ascii="Times New Roman" w:hAnsi="Times New Roman" w:cs="Times New Roman"/>
          <w:bCs/>
        </w:rPr>
        <w:t>Принципы европейского контрактног</w:t>
      </w:r>
      <w:r>
        <w:rPr>
          <w:rFonts w:ascii="Times New Roman" w:hAnsi="Times New Roman" w:cs="Times New Roman"/>
          <w:bCs/>
        </w:rPr>
        <w:t>о права (с изм. и доп. 1998 г.)</w:t>
      </w:r>
      <w:r w:rsidRPr="00F44C3E">
        <w:rPr>
          <w:rFonts w:ascii="Times New Roman" w:hAnsi="Times New Roman" w:cs="Times New Roman"/>
        </w:rPr>
        <w:t xml:space="preserve"> [Электронный ресурс]. Доступ из справ</w:t>
      </w:r>
      <w:proofErr w:type="gramStart"/>
      <w:r w:rsidRPr="00F44C3E">
        <w:rPr>
          <w:rFonts w:ascii="Times New Roman" w:hAnsi="Times New Roman" w:cs="Times New Roman"/>
        </w:rPr>
        <w:t>.-</w:t>
      </w:r>
      <w:proofErr w:type="gramEnd"/>
      <w:r w:rsidRPr="00F44C3E">
        <w:rPr>
          <w:rFonts w:ascii="Times New Roman" w:hAnsi="Times New Roman" w:cs="Times New Roman"/>
        </w:rPr>
        <w:t>правовой системы «</w:t>
      </w:r>
      <w:proofErr w:type="spellStart"/>
      <w:r w:rsidRPr="00F44C3E">
        <w:rPr>
          <w:rFonts w:ascii="Times New Roman" w:hAnsi="Times New Roman" w:cs="Times New Roman"/>
        </w:rPr>
        <w:t>КонсультантПлюс</w:t>
      </w:r>
      <w:proofErr w:type="spellEnd"/>
      <w:r w:rsidRPr="00F44C3E">
        <w:rPr>
          <w:rFonts w:ascii="Times New Roman" w:hAnsi="Times New Roman" w:cs="Times New Roman"/>
        </w:rPr>
        <w:t>».</w:t>
      </w:r>
    </w:p>
  </w:footnote>
  <w:footnote w:id="38">
    <w:p w14:paraId="03D430DA" w14:textId="77777777" w:rsidR="00885A26" w:rsidRPr="00784A2C" w:rsidRDefault="00885A26" w:rsidP="00F44C3E">
      <w:pPr>
        <w:pStyle w:val="a8"/>
        <w:jc w:val="both"/>
        <w:rPr>
          <w:rFonts w:ascii="Times New Roman" w:hAnsi="Times New Roman" w:cs="Times New Roman"/>
        </w:rPr>
      </w:pPr>
      <w:r w:rsidRPr="00784A2C">
        <w:rPr>
          <w:rStyle w:val="aa"/>
          <w:rFonts w:ascii="Times New Roman" w:hAnsi="Times New Roman" w:cs="Times New Roman"/>
        </w:rPr>
        <w:footnoteRef/>
      </w:r>
      <w:r w:rsidRPr="00784A2C">
        <w:rPr>
          <w:rFonts w:ascii="Times New Roman" w:hAnsi="Times New Roman" w:cs="Times New Roman"/>
        </w:rPr>
        <w:t xml:space="preserve"> </w:t>
      </w:r>
      <w:r w:rsidRPr="000941F5">
        <w:rPr>
          <w:rFonts w:ascii="Times New Roman" w:hAnsi="Times New Roman" w:cs="Times New Roman"/>
        </w:rPr>
        <w:t xml:space="preserve">Сделки, представительство, исковая давность: постатейный комментарий к статьям 153–208 Гражданского кодекса Российской Федерации [Электронный ресурс] / отв. ред. А. Г. </w:t>
      </w:r>
      <w:proofErr w:type="spellStart"/>
      <w:r w:rsidRPr="000941F5">
        <w:rPr>
          <w:rFonts w:ascii="Times New Roman" w:hAnsi="Times New Roman" w:cs="Times New Roman"/>
        </w:rPr>
        <w:t>Карапетов</w:t>
      </w:r>
      <w:proofErr w:type="spellEnd"/>
      <w:r w:rsidRPr="000941F5">
        <w:rPr>
          <w:rFonts w:ascii="Times New Roman" w:hAnsi="Times New Roman" w:cs="Times New Roman"/>
        </w:rPr>
        <w:t xml:space="preserve">. М., 2018. </w:t>
      </w:r>
      <w:proofErr w:type="gramStart"/>
      <w:r w:rsidRPr="000941F5">
        <w:rPr>
          <w:rFonts w:ascii="Times New Roman" w:hAnsi="Times New Roman" w:cs="Times New Roman"/>
          <w:lang w:val="en-US"/>
        </w:rPr>
        <w:t>C</w:t>
      </w:r>
      <w:r w:rsidRPr="000941F5">
        <w:rPr>
          <w:rFonts w:ascii="Times New Roman" w:hAnsi="Times New Roman" w:cs="Times New Roman"/>
        </w:rPr>
        <w:t xml:space="preserve"> .</w:t>
      </w:r>
      <w:proofErr w:type="gramEnd"/>
      <w:r w:rsidRPr="000941F5">
        <w:rPr>
          <w:rFonts w:ascii="Times New Roman" w:hAnsi="Times New Roman" w:cs="Times New Roman"/>
        </w:rPr>
        <w:t xml:space="preserve"> 346 (автор комментария – А. Г. </w:t>
      </w:r>
      <w:proofErr w:type="spellStart"/>
      <w:r w:rsidRPr="000941F5">
        <w:rPr>
          <w:rFonts w:ascii="Times New Roman" w:hAnsi="Times New Roman" w:cs="Times New Roman"/>
        </w:rPr>
        <w:t>Карапетов</w:t>
      </w:r>
      <w:proofErr w:type="spellEnd"/>
      <w:r w:rsidRPr="000941F5">
        <w:rPr>
          <w:rFonts w:ascii="Times New Roman" w:hAnsi="Times New Roman" w:cs="Times New Roman"/>
        </w:rPr>
        <w:t xml:space="preserve">). </w:t>
      </w:r>
      <w:proofErr w:type="gramStart"/>
      <w:r w:rsidRPr="000941F5">
        <w:rPr>
          <w:rFonts w:ascii="Times New Roman" w:hAnsi="Times New Roman" w:cs="Times New Roman"/>
          <w:lang w:val="en-US"/>
        </w:rPr>
        <w:t>URL</w:t>
      </w:r>
      <w:r w:rsidRPr="000941F5">
        <w:rPr>
          <w:rFonts w:ascii="Times New Roman" w:hAnsi="Times New Roman" w:cs="Times New Roman"/>
        </w:rPr>
        <w:t xml:space="preserve"> :</w:t>
      </w:r>
      <w:proofErr w:type="gramEnd"/>
      <w:r w:rsidRPr="000941F5">
        <w:rPr>
          <w:rFonts w:ascii="Times New Roman" w:hAnsi="Times New Roman" w:cs="Times New Roman"/>
        </w:rPr>
        <w:t xml:space="preserve"> </w:t>
      </w:r>
      <w:hyperlink r:id="rId4" w:history="1">
        <w:r w:rsidRPr="000941F5">
          <w:rPr>
            <w:rStyle w:val="a7"/>
            <w:rFonts w:ascii="Times New Roman" w:hAnsi="Times New Roman" w:cs="Times New Roman"/>
          </w:rPr>
          <w:t>http://m-lawbooks.ru/index.php/product/sdelki-predstavitelstvo-iskovaya-davnost-postateynyiy-kommentariy-k-st-153-208-gk-rf-pod-red-a-g-karapetova/</w:t>
        </w:r>
      </w:hyperlink>
      <w:r w:rsidRPr="000941F5">
        <w:rPr>
          <w:rFonts w:ascii="Times New Roman" w:hAnsi="Times New Roman" w:cs="Times New Roman"/>
        </w:rPr>
        <w:t xml:space="preserve"> (дата обращения: 17.03.2018).</w:t>
      </w:r>
    </w:p>
  </w:footnote>
  <w:footnote w:id="39">
    <w:p w14:paraId="7E62C946" w14:textId="360A090F" w:rsidR="00885A26" w:rsidRPr="00784A2C" w:rsidRDefault="00885A26" w:rsidP="008100CF">
      <w:pPr>
        <w:pStyle w:val="a8"/>
        <w:jc w:val="both"/>
        <w:rPr>
          <w:rFonts w:ascii="Times New Roman" w:hAnsi="Times New Roman" w:cs="Times New Roman"/>
        </w:rPr>
      </w:pPr>
      <w:r w:rsidRPr="00784A2C">
        <w:rPr>
          <w:rStyle w:val="aa"/>
          <w:rFonts w:ascii="Times New Roman" w:hAnsi="Times New Roman" w:cs="Times New Roman"/>
        </w:rPr>
        <w:footnoteRef/>
      </w:r>
      <w:r w:rsidRPr="00784A2C">
        <w:rPr>
          <w:rFonts w:ascii="Times New Roman" w:hAnsi="Times New Roman" w:cs="Times New Roman"/>
        </w:rPr>
        <w:t xml:space="preserve"> </w:t>
      </w:r>
      <w:r w:rsidRPr="008100CF">
        <w:rPr>
          <w:rFonts w:ascii="Times New Roman" w:hAnsi="Times New Roman" w:cs="Times New Roman"/>
        </w:rPr>
        <w:t>Постановление Президиума Высшего Арбитражного Суда Российской Федерации от 4 октября 2011 г. № 5</w:t>
      </w:r>
      <w:r>
        <w:rPr>
          <w:rFonts w:ascii="Times New Roman" w:hAnsi="Times New Roman" w:cs="Times New Roman"/>
        </w:rPr>
        <w:t>339/11 по делу № А55-35414/2009</w:t>
      </w:r>
      <w:r w:rsidRPr="00382A08">
        <w:rPr>
          <w:rFonts w:ascii="Times New Roman" w:hAnsi="Times New Roman" w:cs="Times New Roman"/>
        </w:rPr>
        <w:t>;</w:t>
      </w:r>
      <w:r>
        <w:rPr>
          <w:rFonts w:ascii="Times New Roman" w:hAnsi="Times New Roman" w:cs="Times New Roman"/>
        </w:rPr>
        <w:t xml:space="preserve"> </w:t>
      </w:r>
      <w:r w:rsidRPr="008100CF">
        <w:rPr>
          <w:rFonts w:ascii="Times New Roman" w:hAnsi="Times New Roman" w:cs="Times New Roman"/>
        </w:rPr>
        <w:t>Постановление Президиума Высшего Арбитражного Суда Российской Федерации от 14 февраля 2012 г. № 13253/11 по делу № А40-30646/10-42-270.</w:t>
      </w:r>
    </w:p>
  </w:footnote>
  <w:footnote w:id="40">
    <w:p w14:paraId="2ED07778" w14:textId="77777777" w:rsidR="00885A26" w:rsidRPr="006A1F82" w:rsidRDefault="00885A26" w:rsidP="006A1F82">
      <w:pPr>
        <w:pStyle w:val="a8"/>
        <w:jc w:val="both"/>
        <w:rPr>
          <w:rFonts w:ascii="Times New Roman" w:hAnsi="Times New Roman" w:cs="Times New Roman"/>
        </w:rPr>
      </w:pPr>
      <w:r w:rsidRPr="00784A2C">
        <w:rPr>
          <w:rStyle w:val="aa"/>
          <w:rFonts w:ascii="Times New Roman" w:hAnsi="Times New Roman" w:cs="Times New Roman"/>
        </w:rPr>
        <w:footnoteRef/>
      </w:r>
      <w:r w:rsidRPr="00784A2C">
        <w:rPr>
          <w:rFonts w:ascii="Times New Roman" w:hAnsi="Times New Roman" w:cs="Times New Roman"/>
        </w:rPr>
        <w:t xml:space="preserve"> Комментарий к постановлению Пленума ВС РФ от 21.12.2017 № 54 «О некоторых вопросах применения положений главы 24 Гражданского кодекса Российской Федерации о перемене лиц в обязательстве на основании сделки» // Вестник экономического правосудия Российс</w:t>
      </w:r>
      <w:r>
        <w:rPr>
          <w:rFonts w:ascii="Times New Roman" w:hAnsi="Times New Roman" w:cs="Times New Roman"/>
        </w:rPr>
        <w:t>кой Федерации. 2018. № 3. С. 90 (автор</w:t>
      </w:r>
      <w:r w:rsidRPr="000F649E">
        <w:rPr>
          <w:rFonts w:ascii="Times New Roman" w:hAnsi="Times New Roman" w:cs="Times New Roman"/>
        </w:rPr>
        <w:t xml:space="preserve"> комментария – </w:t>
      </w:r>
      <w:r>
        <w:rPr>
          <w:rFonts w:ascii="Times New Roman" w:hAnsi="Times New Roman" w:cs="Times New Roman"/>
        </w:rPr>
        <w:t xml:space="preserve">С. В. </w:t>
      </w:r>
      <w:proofErr w:type="spellStart"/>
      <w:r>
        <w:rPr>
          <w:rFonts w:ascii="Times New Roman" w:hAnsi="Times New Roman" w:cs="Times New Roman"/>
        </w:rPr>
        <w:t>Сарбаш</w:t>
      </w:r>
      <w:proofErr w:type="spellEnd"/>
      <w:r w:rsidRPr="000F649E">
        <w:rPr>
          <w:rFonts w:ascii="Times New Roman" w:hAnsi="Times New Roman" w:cs="Times New Roman"/>
        </w:rPr>
        <w:t>).</w:t>
      </w:r>
    </w:p>
  </w:footnote>
  <w:footnote w:id="41">
    <w:p w14:paraId="0E8405F2" w14:textId="77777777" w:rsidR="00885A26" w:rsidRPr="00E61A62" w:rsidRDefault="00885A26" w:rsidP="00E61A62">
      <w:pPr>
        <w:pStyle w:val="a8"/>
        <w:jc w:val="both"/>
        <w:rPr>
          <w:rFonts w:ascii="Times New Roman" w:hAnsi="Times New Roman" w:cs="Times New Roman"/>
        </w:rPr>
      </w:pPr>
      <w:r w:rsidRPr="00E61A62">
        <w:rPr>
          <w:rStyle w:val="aa"/>
          <w:rFonts w:ascii="Times New Roman" w:hAnsi="Times New Roman" w:cs="Times New Roman"/>
        </w:rPr>
        <w:footnoteRef/>
      </w:r>
      <w:r w:rsidRPr="00E61A62">
        <w:rPr>
          <w:rFonts w:ascii="Times New Roman" w:hAnsi="Times New Roman" w:cs="Times New Roman"/>
        </w:rPr>
        <w:t xml:space="preserve"> Постановление Федерального арбитражного суда Северо-Западного округа от 29</w:t>
      </w:r>
      <w:r>
        <w:rPr>
          <w:rFonts w:ascii="Times New Roman" w:hAnsi="Times New Roman" w:cs="Times New Roman"/>
        </w:rPr>
        <w:t xml:space="preserve"> марта </w:t>
      </w:r>
      <w:r w:rsidRPr="00E61A62">
        <w:rPr>
          <w:rFonts w:ascii="Times New Roman" w:hAnsi="Times New Roman" w:cs="Times New Roman"/>
        </w:rPr>
        <w:t xml:space="preserve">2011 </w:t>
      </w:r>
      <w:r>
        <w:rPr>
          <w:rFonts w:ascii="Times New Roman" w:hAnsi="Times New Roman" w:cs="Times New Roman"/>
        </w:rPr>
        <w:t xml:space="preserve">г. </w:t>
      </w:r>
      <w:r w:rsidRPr="00E61A62">
        <w:rPr>
          <w:rFonts w:ascii="Times New Roman" w:hAnsi="Times New Roman" w:cs="Times New Roman"/>
        </w:rPr>
        <w:t>по делу № А56-41693/2009.</w:t>
      </w:r>
    </w:p>
  </w:footnote>
  <w:footnote w:id="42">
    <w:p w14:paraId="79E4D619" w14:textId="4B3B2BAF" w:rsidR="00885A26" w:rsidRPr="00AA2BFB" w:rsidRDefault="00885A26" w:rsidP="005D1D1C">
      <w:pPr>
        <w:pStyle w:val="a8"/>
        <w:jc w:val="both"/>
        <w:rPr>
          <w:rFonts w:ascii="Times New Roman" w:hAnsi="Times New Roman" w:cs="Times New Roman"/>
        </w:rPr>
      </w:pPr>
      <w:r w:rsidRPr="00DF0314">
        <w:rPr>
          <w:rStyle w:val="aa"/>
          <w:rFonts w:ascii="Times New Roman" w:hAnsi="Times New Roman" w:cs="Times New Roman"/>
        </w:rPr>
        <w:footnoteRef/>
      </w:r>
      <w:r w:rsidRPr="00DF0314">
        <w:rPr>
          <w:rFonts w:ascii="Times New Roman" w:hAnsi="Times New Roman" w:cs="Times New Roman"/>
        </w:rPr>
        <w:t xml:space="preserve"> </w:t>
      </w:r>
      <w:r>
        <w:rPr>
          <w:rFonts w:ascii="Times New Roman" w:hAnsi="Times New Roman" w:cs="Times New Roman"/>
        </w:rPr>
        <w:t xml:space="preserve">См.: </w:t>
      </w:r>
      <w:r w:rsidRPr="00DF0314">
        <w:rPr>
          <w:rFonts w:ascii="Times New Roman" w:hAnsi="Times New Roman" w:cs="Times New Roman"/>
        </w:rPr>
        <w:t xml:space="preserve">Новоселова Л. Уведомление об уступке. Возражения должника против требования нового кредитора (ст. 385, 386 ГК РФ). С. 7. См. об этом также: Анненков К. Система русского </w:t>
      </w:r>
      <w:r>
        <w:rPr>
          <w:rFonts w:ascii="Times New Roman" w:hAnsi="Times New Roman" w:cs="Times New Roman"/>
        </w:rPr>
        <w:t>гражданского права</w:t>
      </w:r>
      <w:proofErr w:type="gramStart"/>
      <w:r>
        <w:rPr>
          <w:rFonts w:ascii="Times New Roman" w:hAnsi="Times New Roman" w:cs="Times New Roman"/>
        </w:rPr>
        <w:t xml:space="preserve"> :</w:t>
      </w:r>
      <w:proofErr w:type="gramEnd"/>
      <w:r>
        <w:rPr>
          <w:rFonts w:ascii="Times New Roman" w:hAnsi="Times New Roman" w:cs="Times New Roman"/>
        </w:rPr>
        <w:t xml:space="preserve"> в 6 т. Т. 3. </w:t>
      </w:r>
      <w:r w:rsidRPr="00DF0314">
        <w:rPr>
          <w:rFonts w:ascii="Times New Roman" w:hAnsi="Times New Roman" w:cs="Times New Roman"/>
        </w:rPr>
        <w:t xml:space="preserve">Права Обязательственные / 2-е изд., </w:t>
      </w:r>
      <w:proofErr w:type="spellStart"/>
      <w:r w:rsidRPr="00DF0314">
        <w:rPr>
          <w:rFonts w:ascii="Times New Roman" w:hAnsi="Times New Roman" w:cs="Times New Roman"/>
        </w:rPr>
        <w:t>пересм</w:t>
      </w:r>
      <w:proofErr w:type="spellEnd"/>
      <w:r w:rsidRPr="00DF0314">
        <w:rPr>
          <w:rFonts w:ascii="Times New Roman" w:hAnsi="Times New Roman" w:cs="Times New Roman"/>
        </w:rPr>
        <w:t>. и доп. СПб</w:t>
      </w:r>
      <w:proofErr w:type="gramStart"/>
      <w:r w:rsidRPr="00DF0314">
        <w:rPr>
          <w:rFonts w:ascii="Times New Roman" w:hAnsi="Times New Roman" w:cs="Times New Roman"/>
        </w:rPr>
        <w:t>.,</w:t>
      </w:r>
      <w:r>
        <w:rPr>
          <w:rFonts w:ascii="Times New Roman" w:hAnsi="Times New Roman" w:cs="Times New Roman"/>
        </w:rPr>
        <w:t xml:space="preserve"> </w:t>
      </w:r>
      <w:proofErr w:type="gramEnd"/>
      <w:r>
        <w:rPr>
          <w:rFonts w:ascii="Times New Roman" w:hAnsi="Times New Roman" w:cs="Times New Roman"/>
        </w:rPr>
        <w:t>1901. С. 207</w:t>
      </w:r>
      <w:r w:rsidRPr="00EC5938">
        <w:rPr>
          <w:rFonts w:ascii="Times New Roman" w:hAnsi="Times New Roman" w:cs="Times New Roman"/>
        </w:rPr>
        <w:t>; Белов В. А. Уведомление должника об уступке требования и его юридическое значение</w:t>
      </w:r>
      <w:r w:rsidRPr="00AA2BFB">
        <w:rPr>
          <w:rFonts w:ascii="Times New Roman" w:hAnsi="Times New Roman" w:cs="Times New Roman"/>
        </w:rPr>
        <w:t>.</w:t>
      </w:r>
    </w:p>
  </w:footnote>
  <w:footnote w:id="43">
    <w:p w14:paraId="5AF67E55" w14:textId="50FD8242" w:rsidR="00885A26" w:rsidRPr="00CB7ADD" w:rsidRDefault="00885A26" w:rsidP="005D1D1C">
      <w:pPr>
        <w:pStyle w:val="a8"/>
        <w:jc w:val="both"/>
        <w:rPr>
          <w:rFonts w:ascii="Times New Roman" w:hAnsi="Times New Roman" w:cs="Times New Roman"/>
        </w:rPr>
      </w:pPr>
      <w:r w:rsidRPr="00DF0314">
        <w:rPr>
          <w:rStyle w:val="aa"/>
          <w:rFonts w:ascii="Times New Roman" w:hAnsi="Times New Roman" w:cs="Times New Roman"/>
        </w:rPr>
        <w:footnoteRef/>
      </w:r>
      <w:r w:rsidRPr="00DF0314">
        <w:rPr>
          <w:rFonts w:ascii="Times New Roman" w:hAnsi="Times New Roman" w:cs="Times New Roman"/>
        </w:rPr>
        <w:t xml:space="preserve"> </w:t>
      </w:r>
      <w:r>
        <w:rPr>
          <w:rFonts w:ascii="Times New Roman" w:hAnsi="Times New Roman" w:cs="Times New Roman"/>
        </w:rPr>
        <w:t xml:space="preserve">См.: </w:t>
      </w:r>
      <w:r w:rsidRPr="00DF0314">
        <w:rPr>
          <w:rFonts w:ascii="Times New Roman" w:hAnsi="Times New Roman" w:cs="Times New Roman"/>
        </w:rPr>
        <w:t>Гражданское право: учебник: в 3 т. Т. 1 / под ред. А. П. Сергеева. С. 831</w:t>
      </w:r>
      <w:r>
        <w:rPr>
          <w:rFonts w:ascii="Times New Roman" w:hAnsi="Times New Roman" w:cs="Times New Roman"/>
        </w:rPr>
        <w:t xml:space="preserve"> (автор главы – А. А. Павлов)</w:t>
      </w:r>
      <w:r w:rsidRPr="00DF0314">
        <w:rPr>
          <w:rFonts w:ascii="Times New Roman" w:hAnsi="Times New Roman" w:cs="Times New Roman"/>
        </w:rPr>
        <w:t>;</w:t>
      </w:r>
      <w:r>
        <w:rPr>
          <w:rFonts w:ascii="Times New Roman" w:hAnsi="Times New Roman" w:cs="Times New Roman"/>
        </w:rPr>
        <w:t xml:space="preserve"> </w:t>
      </w:r>
      <w:r w:rsidRPr="00DF0314">
        <w:rPr>
          <w:rFonts w:ascii="Times New Roman" w:hAnsi="Times New Roman" w:cs="Times New Roman"/>
        </w:rPr>
        <w:t xml:space="preserve">Научно-практический комментарий к ГК РСФСР / под ред. Е. А. </w:t>
      </w:r>
      <w:proofErr w:type="spellStart"/>
      <w:r w:rsidRPr="00DF0314">
        <w:rPr>
          <w:rFonts w:ascii="Times New Roman" w:hAnsi="Times New Roman" w:cs="Times New Roman"/>
        </w:rPr>
        <w:t>Флейшиц</w:t>
      </w:r>
      <w:proofErr w:type="spellEnd"/>
      <w:r w:rsidRPr="00DF0314">
        <w:rPr>
          <w:rFonts w:ascii="Times New Roman" w:hAnsi="Times New Roman" w:cs="Times New Roman"/>
        </w:rPr>
        <w:t>. М.,</w:t>
      </w:r>
      <w:r>
        <w:rPr>
          <w:rFonts w:ascii="Times New Roman" w:hAnsi="Times New Roman" w:cs="Times New Roman"/>
        </w:rPr>
        <w:t xml:space="preserve"> </w:t>
      </w:r>
      <w:r w:rsidRPr="00DF0314">
        <w:rPr>
          <w:rFonts w:ascii="Times New Roman" w:hAnsi="Times New Roman" w:cs="Times New Roman"/>
        </w:rPr>
        <w:t>1966. С. 251</w:t>
      </w:r>
      <w:r w:rsidRPr="00C73E0B">
        <w:rPr>
          <w:rFonts w:ascii="Times New Roman" w:hAnsi="Times New Roman" w:cs="Times New Roman"/>
        </w:rPr>
        <w:t>;</w:t>
      </w:r>
      <w:r>
        <w:rPr>
          <w:rFonts w:ascii="Times New Roman" w:hAnsi="Times New Roman" w:cs="Times New Roman"/>
        </w:rPr>
        <w:t xml:space="preserve"> </w:t>
      </w:r>
      <w:r w:rsidRPr="00DF0314">
        <w:rPr>
          <w:rFonts w:ascii="Times New Roman" w:hAnsi="Times New Roman" w:cs="Times New Roman"/>
        </w:rPr>
        <w:t>Синайский В. И. Русское гражданское право. М., 2002. С. 347</w:t>
      </w:r>
      <w:r w:rsidRPr="00C73E0B">
        <w:rPr>
          <w:rFonts w:ascii="Times New Roman" w:hAnsi="Times New Roman" w:cs="Times New Roman"/>
        </w:rPr>
        <w:t>;</w:t>
      </w:r>
      <w:r>
        <w:rPr>
          <w:rFonts w:ascii="Times New Roman" w:hAnsi="Times New Roman" w:cs="Times New Roman"/>
        </w:rPr>
        <w:t xml:space="preserve"> </w:t>
      </w:r>
      <w:r w:rsidRPr="00DF0314">
        <w:rPr>
          <w:rFonts w:ascii="Times New Roman" w:hAnsi="Times New Roman" w:cs="Times New Roman"/>
        </w:rPr>
        <w:t>Черепахин Б. Б. Правопреемство по советскому гражданскому праву. М.,</w:t>
      </w:r>
      <w:r>
        <w:rPr>
          <w:rFonts w:ascii="Times New Roman" w:hAnsi="Times New Roman" w:cs="Times New Roman"/>
        </w:rPr>
        <w:t xml:space="preserve"> </w:t>
      </w:r>
      <w:r w:rsidRPr="00DF0314">
        <w:rPr>
          <w:rFonts w:ascii="Times New Roman" w:hAnsi="Times New Roman" w:cs="Times New Roman"/>
        </w:rPr>
        <w:t xml:space="preserve">1962. </w:t>
      </w:r>
      <w:r w:rsidRPr="00DF0314">
        <w:rPr>
          <w:rFonts w:ascii="Times New Roman" w:hAnsi="Times New Roman" w:cs="Times New Roman"/>
          <w:lang w:val="en-US"/>
        </w:rPr>
        <w:t>C</w:t>
      </w:r>
      <w:r w:rsidRPr="00DF0314">
        <w:rPr>
          <w:rFonts w:ascii="Times New Roman" w:hAnsi="Times New Roman" w:cs="Times New Roman"/>
        </w:rPr>
        <w:t>. 68.</w:t>
      </w:r>
    </w:p>
  </w:footnote>
  <w:footnote w:id="44">
    <w:p w14:paraId="3D596975" w14:textId="77777777" w:rsidR="00885A26" w:rsidRPr="00913B77" w:rsidRDefault="00885A26" w:rsidP="005D1D1C">
      <w:pPr>
        <w:pStyle w:val="a8"/>
        <w:jc w:val="both"/>
        <w:rPr>
          <w:rFonts w:ascii="Times New Roman" w:hAnsi="Times New Roman" w:cs="Times New Roman"/>
        </w:rPr>
      </w:pPr>
      <w:r w:rsidRPr="00913B77">
        <w:rPr>
          <w:rStyle w:val="aa"/>
          <w:rFonts w:ascii="Times New Roman" w:hAnsi="Times New Roman" w:cs="Times New Roman"/>
        </w:rPr>
        <w:footnoteRef/>
      </w:r>
      <w:r w:rsidRPr="00913B77">
        <w:rPr>
          <w:rFonts w:ascii="Times New Roman" w:hAnsi="Times New Roman" w:cs="Times New Roman"/>
        </w:rPr>
        <w:t xml:space="preserve"> </w:t>
      </w:r>
      <w:r>
        <w:rPr>
          <w:rFonts w:ascii="Times New Roman" w:hAnsi="Times New Roman" w:cs="Times New Roman"/>
        </w:rPr>
        <w:t xml:space="preserve">См.: </w:t>
      </w:r>
      <w:proofErr w:type="spellStart"/>
      <w:r w:rsidRPr="00913B77">
        <w:rPr>
          <w:rFonts w:ascii="Times New Roman" w:hAnsi="Times New Roman" w:cs="Times New Roman"/>
        </w:rPr>
        <w:t>Вошатко</w:t>
      </w:r>
      <w:proofErr w:type="spellEnd"/>
      <w:r w:rsidRPr="00913B77">
        <w:rPr>
          <w:rFonts w:ascii="Times New Roman" w:hAnsi="Times New Roman" w:cs="Times New Roman"/>
        </w:rPr>
        <w:t xml:space="preserve"> А. В. Указ</w:t>
      </w:r>
      <w:proofErr w:type="gramStart"/>
      <w:r w:rsidRPr="00913B77">
        <w:rPr>
          <w:rFonts w:ascii="Times New Roman" w:hAnsi="Times New Roman" w:cs="Times New Roman"/>
        </w:rPr>
        <w:t>.</w:t>
      </w:r>
      <w:proofErr w:type="gramEnd"/>
      <w:r w:rsidRPr="00913B77">
        <w:rPr>
          <w:rFonts w:ascii="Times New Roman" w:hAnsi="Times New Roman" w:cs="Times New Roman"/>
        </w:rPr>
        <w:t xml:space="preserve"> </w:t>
      </w:r>
      <w:proofErr w:type="gramStart"/>
      <w:r w:rsidRPr="00913B77">
        <w:rPr>
          <w:rFonts w:ascii="Times New Roman" w:hAnsi="Times New Roman" w:cs="Times New Roman"/>
        </w:rPr>
        <w:t>с</w:t>
      </w:r>
      <w:proofErr w:type="gramEnd"/>
      <w:r w:rsidRPr="00913B77">
        <w:rPr>
          <w:rFonts w:ascii="Times New Roman" w:hAnsi="Times New Roman" w:cs="Times New Roman"/>
        </w:rPr>
        <w:t>оч. С. 180.</w:t>
      </w:r>
    </w:p>
  </w:footnote>
  <w:footnote w:id="45">
    <w:p w14:paraId="2A2F7A88" w14:textId="77777777" w:rsidR="00885A26" w:rsidRPr="005B2D41" w:rsidRDefault="00885A26" w:rsidP="005D1D1C">
      <w:pPr>
        <w:pStyle w:val="a8"/>
        <w:jc w:val="both"/>
        <w:rPr>
          <w:rFonts w:ascii="Times New Roman" w:hAnsi="Times New Roman" w:cs="Times New Roman"/>
        </w:rPr>
      </w:pPr>
      <w:r w:rsidRPr="005B2D41">
        <w:rPr>
          <w:rStyle w:val="aa"/>
          <w:rFonts w:ascii="Times New Roman" w:hAnsi="Times New Roman" w:cs="Times New Roman"/>
        </w:rPr>
        <w:footnoteRef/>
      </w:r>
      <w:r w:rsidRPr="005B2D41">
        <w:rPr>
          <w:rFonts w:ascii="Times New Roman" w:hAnsi="Times New Roman" w:cs="Times New Roman"/>
        </w:rPr>
        <w:t xml:space="preserve"> </w:t>
      </w:r>
      <w:proofErr w:type="spellStart"/>
      <w:r w:rsidRPr="005B2D41">
        <w:rPr>
          <w:rFonts w:ascii="Times New Roman" w:hAnsi="Times New Roman" w:cs="Times New Roman"/>
        </w:rPr>
        <w:t>Бернгефт</w:t>
      </w:r>
      <w:proofErr w:type="spellEnd"/>
      <w:r w:rsidRPr="005B2D41">
        <w:rPr>
          <w:rFonts w:ascii="Times New Roman" w:hAnsi="Times New Roman" w:cs="Times New Roman"/>
        </w:rPr>
        <w:t xml:space="preserve"> Ф. Гражданское право Германии / пер. </w:t>
      </w:r>
      <w:proofErr w:type="gramStart"/>
      <w:r w:rsidRPr="005B2D41">
        <w:rPr>
          <w:rFonts w:ascii="Times New Roman" w:hAnsi="Times New Roman" w:cs="Times New Roman"/>
        </w:rPr>
        <w:t>с</w:t>
      </w:r>
      <w:proofErr w:type="gramEnd"/>
      <w:r w:rsidRPr="005B2D41">
        <w:rPr>
          <w:rFonts w:ascii="Times New Roman" w:hAnsi="Times New Roman" w:cs="Times New Roman"/>
        </w:rPr>
        <w:t xml:space="preserve"> </w:t>
      </w:r>
      <w:proofErr w:type="gramStart"/>
      <w:r w:rsidRPr="005B2D41">
        <w:rPr>
          <w:rFonts w:ascii="Times New Roman" w:hAnsi="Times New Roman" w:cs="Times New Roman"/>
        </w:rPr>
        <w:t>нем</w:t>
      </w:r>
      <w:proofErr w:type="gramEnd"/>
      <w:r w:rsidRPr="005B2D41">
        <w:rPr>
          <w:rFonts w:ascii="Times New Roman" w:hAnsi="Times New Roman" w:cs="Times New Roman"/>
        </w:rPr>
        <w:t xml:space="preserve">. Б. М. </w:t>
      </w:r>
      <w:proofErr w:type="spellStart"/>
      <w:r w:rsidRPr="005B2D41">
        <w:rPr>
          <w:rFonts w:ascii="Times New Roman" w:hAnsi="Times New Roman" w:cs="Times New Roman"/>
        </w:rPr>
        <w:t>Брамсона</w:t>
      </w:r>
      <w:proofErr w:type="spellEnd"/>
      <w:r w:rsidRPr="005B2D41">
        <w:rPr>
          <w:rFonts w:ascii="Times New Roman" w:hAnsi="Times New Roman" w:cs="Times New Roman"/>
        </w:rPr>
        <w:t xml:space="preserve"> и др. СПб., 1910. С. 240.</w:t>
      </w:r>
    </w:p>
  </w:footnote>
  <w:footnote w:id="46">
    <w:p w14:paraId="7A7C82C1" w14:textId="77777777" w:rsidR="00885A26" w:rsidRPr="005B2D41" w:rsidRDefault="00885A26" w:rsidP="005D1D1C">
      <w:pPr>
        <w:pStyle w:val="a8"/>
        <w:jc w:val="both"/>
        <w:rPr>
          <w:rFonts w:ascii="Times New Roman" w:hAnsi="Times New Roman" w:cs="Times New Roman"/>
        </w:rPr>
      </w:pPr>
      <w:r w:rsidRPr="005B2D41">
        <w:rPr>
          <w:rStyle w:val="aa"/>
          <w:rFonts w:ascii="Times New Roman" w:hAnsi="Times New Roman" w:cs="Times New Roman"/>
        </w:rPr>
        <w:footnoteRef/>
      </w:r>
      <w:r>
        <w:rPr>
          <w:rFonts w:ascii="Times New Roman" w:hAnsi="Times New Roman" w:cs="Times New Roman"/>
        </w:rPr>
        <w:t xml:space="preserve"> Новицкий И. Б., </w:t>
      </w:r>
      <w:proofErr w:type="spellStart"/>
      <w:r>
        <w:rPr>
          <w:rFonts w:ascii="Times New Roman" w:hAnsi="Times New Roman" w:cs="Times New Roman"/>
        </w:rPr>
        <w:t>Лунц</w:t>
      </w:r>
      <w:proofErr w:type="spellEnd"/>
      <w:r w:rsidRPr="005B2D41">
        <w:rPr>
          <w:rFonts w:ascii="Times New Roman" w:hAnsi="Times New Roman" w:cs="Times New Roman"/>
        </w:rPr>
        <w:t xml:space="preserve"> Л. А. Общее учение об обязательстве. М.,</w:t>
      </w:r>
      <w:r>
        <w:rPr>
          <w:rFonts w:ascii="Times New Roman" w:hAnsi="Times New Roman" w:cs="Times New Roman"/>
        </w:rPr>
        <w:t xml:space="preserve"> </w:t>
      </w:r>
      <w:r w:rsidRPr="005B2D41">
        <w:rPr>
          <w:rFonts w:ascii="Times New Roman" w:hAnsi="Times New Roman" w:cs="Times New Roman"/>
        </w:rPr>
        <w:t>1950. С. 224.</w:t>
      </w:r>
    </w:p>
  </w:footnote>
  <w:footnote w:id="47">
    <w:p w14:paraId="15B10DAB" w14:textId="743D832D" w:rsidR="00885A26" w:rsidRPr="00AA2BFB" w:rsidRDefault="00885A26" w:rsidP="005D1D1C">
      <w:pPr>
        <w:pStyle w:val="a8"/>
        <w:jc w:val="both"/>
      </w:pPr>
      <w:r w:rsidRPr="005B2D41">
        <w:rPr>
          <w:rStyle w:val="aa"/>
          <w:rFonts w:ascii="Times New Roman" w:hAnsi="Times New Roman" w:cs="Times New Roman"/>
        </w:rPr>
        <w:footnoteRef/>
      </w:r>
      <w:r w:rsidRPr="005B2D41">
        <w:rPr>
          <w:rFonts w:ascii="Times New Roman" w:hAnsi="Times New Roman" w:cs="Times New Roman"/>
        </w:rPr>
        <w:t xml:space="preserve"> </w:t>
      </w:r>
      <w:proofErr w:type="spellStart"/>
      <w:r w:rsidRPr="005B2D41">
        <w:rPr>
          <w:rFonts w:ascii="Times New Roman" w:hAnsi="Times New Roman" w:cs="Times New Roman"/>
        </w:rPr>
        <w:t>Вошатко</w:t>
      </w:r>
      <w:proofErr w:type="spellEnd"/>
      <w:r w:rsidRPr="005B2D41">
        <w:rPr>
          <w:rFonts w:ascii="Times New Roman" w:hAnsi="Times New Roman" w:cs="Times New Roman"/>
        </w:rPr>
        <w:t xml:space="preserve"> А. В. Указ</w:t>
      </w:r>
      <w:proofErr w:type="gramStart"/>
      <w:r w:rsidRPr="005B2D41">
        <w:rPr>
          <w:rFonts w:ascii="Times New Roman" w:hAnsi="Times New Roman" w:cs="Times New Roman"/>
        </w:rPr>
        <w:t>.</w:t>
      </w:r>
      <w:proofErr w:type="gramEnd"/>
      <w:r w:rsidRPr="005B2D41">
        <w:rPr>
          <w:rFonts w:ascii="Times New Roman" w:hAnsi="Times New Roman" w:cs="Times New Roman"/>
        </w:rPr>
        <w:t xml:space="preserve"> </w:t>
      </w:r>
      <w:proofErr w:type="gramStart"/>
      <w:r w:rsidRPr="005B2D41">
        <w:rPr>
          <w:rFonts w:ascii="Times New Roman" w:hAnsi="Times New Roman" w:cs="Times New Roman"/>
        </w:rPr>
        <w:t>с</w:t>
      </w:r>
      <w:proofErr w:type="gramEnd"/>
      <w:r w:rsidRPr="005B2D41">
        <w:rPr>
          <w:rFonts w:ascii="Times New Roman" w:hAnsi="Times New Roman" w:cs="Times New Roman"/>
        </w:rPr>
        <w:t>оч. С. 182; Комментарий к постановлению Пленума ВС РФ от 21.12.2017 № 54 «О некоторых вопросах применения положений главы 24 Гражданского кодекса Российской Федерации о перемене лиц в обязательстве на основании сделки»</w:t>
      </w:r>
      <w:r>
        <w:rPr>
          <w:rFonts w:ascii="Times New Roman" w:hAnsi="Times New Roman" w:cs="Times New Roman"/>
        </w:rPr>
        <w:t xml:space="preserve"> </w:t>
      </w:r>
      <w:r w:rsidRPr="005B2D41">
        <w:rPr>
          <w:rFonts w:ascii="Times New Roman" w:hAnsi="Times New Roman" w:cs="Times New Roman"/>
        </w:rPr>
        <w:t>// Вестник экономического правосудия Российской Федерации. 2018. № 3. С. 89</w:t>
      </w:r>
      <w:r>
        <w:rPr>
          <w:rFonts w:ascii="Times New Roman" w:hAnsi="Times New Roman" w:cs="Times New Roman"/>
        </w:rPr>
        <w:t xml:space="preserve"> </w:t>
      </w:r>
      <w:r w:rsidRPr="000F649E">
        <w:rPr>
          <w:rFonts w:ascii="Times New Roman" w:hAnsi="Times New Roman" w:cs="Times New Roman"/>
        </w:rPr>
        <w:t xml:space="preserve">(авторы комментария – В. В. Байбак, А. Г. </w:t>
      </w:r>
      <w:proofErr w:type="spellStart"/>
      <w:r w:rsidRPr="000F649E">
        <w:rPr>
          <w:rFonts w:ascii="Times New Roman" w:hAnsi="Times New Roman" w:cs="Times New Roman"/>
        </w:rPr>
        <w:t>Карапетов</w:t>
      </w:r>
      <w:proofErr w:type="spellEnd"/>
      <w:r w:rsidRPr="000F649E">
        <w:rPr>
          <w:rFonts w:ascii="Times New Roman" w:hAnsi="Times New Roman" w:cs="Times New Roman"/>
        </w:rPr>
        <w:t>).</w:t>
      </w:r>
    </w:p>
  </w:footnote>
  <w:footnote w:id="48">
    <w:p w14:paraId="44660DCC" w14:textId="6052D6BB" w:rsidR="00885A26" w:rsidRDefault="00885A26" w:rsidP="005D1D1C">
      <w:pPr>
        <w:pStyle w:val="a8"/>
        <w:jc w:val="both"/>
        <w:rPr>
          <w:rFonts w:ascii="Times New Roman" w:hAnsi="Times New Roman" w:cs="Times New Roman"/>
        </w:rPr>
      </w:pPr>
      <w:r w:rsidRPr="00E06CBB">
        <w:rPr>
          <w:rStyle w:val="aa"/>
          <w:rFonts w:ascii="Times New Roman" w:hAnsi="Times New Roman" w:cs="Times New Roman"/>
        </w:rPr>
        <w:footnoteRef/>
      </w:r>
      <w:r w:rsidRPr="00E06CBB">
        <w:rPr>
          <w:rFonts w:ascii="Times New Roman" w:hAnsi="Times New Roman" w:cs="Times New Roman"/>
        </w:rPr>
        <w:t xml:space="preserve"> </w:t>
      </w:r>
      <w:proofErr w:type="gramStart"/>
      <w:r w:rsidRPr="00E06CBB">
        <w:rPr>
          <w:rFonts w:ascii="Times New Roman" w:hAnsi="Times New Roman" w:cs="Times New Roman"/>
        </w:rPr>
        <w:t xml:space="preserve">Данный вывод подтверждается разъяснениями, содержащимися в п. 10 </w:t>
      </w:r>
      <w:r w:rsidRPr="00D632B6">
        <w:rPr>
          <w:rFonts w:ascii="Times New Roman" w:hAnsi="Times New Roman" w:cs="Times New Roman"/>
        </w:rPr>
        <w:t>Информационного письма Президиума Высшего Арбитражного Суда Российской Федерации от 11 января 2000 г. № 49</w:t>
      </w:r>
      <w:r w:rsidRPr="00E06CBB">
        <w:rPr>
          <w:rFonts w:ascii="Times New Roman" w:hAnsi="Times New Roman" w:cs="Times New Roman"/>
        </w:rPr>
        <w:t xml:space="preserve"> «Обзор практики рассмотрения споров, связанных с применением норм о неосновательном обогащении», а также следует из разъяснений</w:t>
      </w:r>
      <w:r>
        <w:rPr>
          <w:rFonts w:ascii="Times New Roman" w:hAnsi="Times New Roman" w:cs="Times New Roman"/>
        </w:rPr>
        <w:t>, приведенных</w:t>
      </w:r>
      <w:r w:rsidRPr="00E06CBB">
        <w:rPr>
          <w:rFonts w:ascii="Times New Roman" w:hAnsi="Times New Roman" w:cs="Times New Roman"/>
        </w:rPr>
        <w:t xml:space="preserve"> в п. 22 Постановления Пленума ВС РФ № 54, несмотря на отсутствие в данном пункте</w:t>
      </w:r>
      <w:r>
        <w:rPr>
          <w:rFonts w:ascii="Times New Roman" w:hAnsi="Times New Roman" w:cs="Times New Roman"/>
        </w:rPr>
        <w:t xml:space="preserve"> прямой отсылки к гл. 60 ГК РФ.</w:t>
      </w:r>
      <w:proofErr w:type="gramEnd"/>
    </w:p>
    <w:p w14:paraId="1A2C1930" w14:textId="774DA189" w:rsidR="00885A26" w:rsidRPr="00A51B1E" w:rsidRDefault="00885A26" w:rsidP="005D1D1C">
      <w:pPr>
        <w:pStyle w:val="a8"/>
        <w:jc w:val="both"/>
        <w:rPr>
          <w:rFonts w:ascii="Times New Roman" w:hAnsi="Times New Roman" w:cs="Times New Roman"/>
        </w:rPr>
      </w:pPr>
      <w:r w:rsidRPr="00E06CBB">
        <w:rPr>
          <w:rFonts w:ascii="Times New Roman" w:hAnsi="Times New Roman" w:cs="Times New Roman"/>
        </w:rPr>
        <w:t>Кондикционная природа указанного требования цессионария поддерживается также и в литературе. См. об этом: Договорное и обязательственное право (общая часть): постатейный комментарий к статьям 307–453 Гражданского кодекса Российской Федерации. С. 555</w:t>
      </w:r>
      <w:r w:rsidRPr="00866ECA">
        <w:rPr>
          <w:rFonts w:ascii="Times New Roman" w:hAnsi="Times New Roman" w:cs="Times New Roman"/>
        </w:rPr>
        <w:t xml:space="preserve"> </w:t>
      </w:r>
      <w:r w:rsidRPr="00156D8E">
        <w:rPr>
          <w:rFonts w:ascii="Times New Roman" w:hAnsi="Times New Roman" w:cs="Times New Roman"/>
        </w:rPr>
        <w:t>(автор комментария – В. В. Байбак)</w:t>
      </w:r>
      <w:r w:rsidRPr="00E06CBB">
        <w:rPr>
          <w:rFonts w:ascii="Times New Roman" w:hAnsi="Times New Roman" w:cs="Times New Roman"/>
        </w:rPr>
        <w:t>; Комментарий к постановлению Пленума ВС РФ от 21.12.2017 № 54 «О некоторых вопросах применения положений главы 24 Гражданского кодекса Российской Федерации о перемене лиц в обязательстве на основании сделки»</w:t>
      </w:r>
      <w:r>
        <w:rPr>
          <w:rFonts w:ascii="Times New Roman" w:hAnsi="Times New Roman" w:cs="Times New Roman"/>
        </w:rPr>
        <w:t xml:space="preserve"> </w:t>
      </w:r>
      <w:r w:rsidRPr="00E06CBB">
        <w:rPr>
          <w:rFonts w:ascii="Times New Roman" w:hAnsi="Times New Roman" w:cs="Times New Roman"/>
        </w:rPr>
        <w:t xml:space="preserve">// Вестник экономического правосудия Российской Федерации. 2018. № 3. С. </w:t>
      </w:r>
      <w:r w:rsidRPr="00A51B1E">
        <w:rPr>
          <w:rFonts w:ascii="Times New Roman" w:hAnsi="Times New Roman" w:cs="Times New Roman"/>
        </w:rPr>
        <w:t>89-</w:t>
      </w:r>
      <w:r w:rsidRPr="00E06CBB">
        <w:rPr>
          <w:rFonts w:ascii="Times New Roman" w:hAnsi="Times New Roman" w:cs="Times New Roman"/>
        </w:rPr>
        <w:t>90</w:t>
      </w:r>
      <w:r>
        <w:rPr>
          <w:rFonts w:ascii="Times New Roman" w:hAnsi="Times New Roman" w:cs="Times New Roman"/>
        </w:rPr>
        <w:t xml:space="preserve"> </w:t>
      </w:r>
      <w:r w:rsidRPr="00F4394D">
        <w:rPr>
          <w:rFonts w:ascii="Times New Roman" w:hAnsi="Times New Roman" w:cs="Times New Roman"/>
        </w:rPr>
        <w:t xml:space="preserve">(авторы комментария – В. В. Байбак, А. Г. </w:t>
      </w:r>
      <w:proofErr w:type="spellStart"/>
      <w:r w:rsidRPr="00F4394D">
        <w:rPr>
          <w:rFonts w:ascii="Times New Roman" w:hAnsi="Times New Roman" w:cs="Times New Roman"/>
        </w:rPr>
        <w:t>Карапетов</w:t>
      </w:r>
      <w:proofErr w:type="spellEnd"/>
      <w:r>
        <w:rPr>
          <w:rFonts w:ascii="Times New Roman" w:hAnsi="Times New Roman" w:cs="Times New Roman"/>
        </w:rPr>
        <w:t>)</w:t>
      </w:r>
      <w:r w:rsidRPr="00E06CBB">
        <w:rPr>
          <w:rFonts w:ascii="Times New Roman" w:hAnsi="Times New Roman" w:cs="Times New Roman"/>
        </w:rPr>
        <w:t>; Новоселова Л. Уведомление об уступке. Возражения должника против требования нового кредитора (ст. 385, 386 ГК РФ). С. 7</w:t>
      </w:r>
      <w:r w:rsidRPr="00A51B1E">
        <w:rPr>
          <w:rFonts w:ascii="Times New Roman" w:hAnsi="Times New Roman" w:cs="Times New Roman"/>
        </w:rPr>
        <w:t>.</w:t>
      </w:r>
    </w:p>
  </w:footnote>
  <w:footnote w:id="49">
    <w:p w14:paraId="28CF0441" w14:textId="309F685E" w:rsidR="00885A26" w:rsidRPr="00064EFD" w:rsidRDefault="00885A26" w:rsidP="005D1D1C">
      <w:pPr>
        <w:pStyle w:val="a8"/>
        <w:jc w:val="both"/>
        <w:rPr>
          <w:rFonts w:ascii="Times New Roman" w:hAnsi="Times New Roman" w:cs="Times New Roman"/>
        </w:rPr>
      </w:pPr>
      <w:r w:rsidRPr="00E06CBB">
        <w:rPr>
          <w:rStyle w:val="aa"/>
          <w:rFonts w:ascii="Times New Roman" w:hAnsi="Times New Roman" w:cs="Times New Roman"/>
        </w:rPr>
        <w:footnoteRef/>
      </w:r>
      <w:r w:rsidRPr="00E06CBB">
        <w:rPr>
          <w:rFonts w:ascii="Times New Roman" w:hAnsi="Times New Roman" w:cs="Times New Roman"/>
        </w:rPr>
        <w:t xml:space="preserve"> Договорное и обязательственное право (общая часть): постатейный комментарий к статьям 307–453 Гражданского кодекса Российской Федерации. С. 555</w:t>
      </w:r>
      <w:r>
        <w:rPr>
          <w:rFonts w:ascii="Times New Roman" w:hAnsi="Times New Roman" w:cs="Times New Roman"/>
        </w:rPr>
        <w:t xml:space="preserve"> </w:t>
      </w:r>
      <w:r w:rsidRPr="00156D8E">
        <w:rPr>
          <w:rFonts w:ascii="Times New Roman" w:hAnsi="Times New Roman" w:cs="Times New Roman"/>
        </w:rPr>
        <w:t>(автор комментария – В. В. Байбак)</w:t>
      </w:r>
      <w:r w:rsidRPr="00E06CBB">
        <w:rPr>
          <w:rFonts w:ascii="Times New Roman" w:hAnsi="Times New Roman" w:cs="Times New Roman"/>
        </w:rPr>
        <w:t xml:space="preserve">; </w:t>
      </w:r>
      <w:r w:rsidRPr="007334A1">
        <w:rPr>
          <w:rFonts w:ascii="Times New Roman" w:hAnsi="Times New Roman" w:cs="Times New Roman"/>
        </w:rPr>
        <w:t>Новоселова Л.А. Сделки уступки права (требования) в к</w:t>
      </w:r>
      <w:r>
        <w:rPr>
          <w:rFonts w:ascii="Times New Roman" w:hAnsi="Times New Roman" w:cs="Times New Roman"/>
        </w:rPr>
        <w:t>оммерческой практике. Факторинг</w:t>
      </w:r>
      <w:r w:rsidRPr="00064EFD">
        <w:rPr>
          <w:rFonts w:ascii="Times New Roman" w:hAnsi="Times New Roman" w:cs="Times New Roman"/>
        </w:rPr>
        <w:t xml:space="preserve">; </w:t>
      </w:r>
      <w:r>
        <w:rPr>
          <w:rFonts w:ascii="Times New Roman" w:hAnsi="Times New Roman" w:cs="Times New Roman"/>
        </w:rPr>
        <w:t>Ее же</w:t>
      </w:r>
      <w:r w:rsidRPr="00E06CBB">
        <w:rPr>
          <w:rFonts w:ascii="Times New Roman" w:hAnsi="Times New Roman" w:cs="Times New Roman"/>
        </w:rPr>
        <w:t>. Уведомление об уступке. Возражения должника против требования нового кредитора (ст. 385, 386 ГК РФ). С. 7</w:t>
      </w:r>
      <w:r>
        <w:rPr>
          <w:rFonts w:ascii="Times New Roman" w:hAnsi="Times New Roman" w:cs="Times New Roman"/>
        </w:rPr>
        <w:t>.</w:t>
      </w:r>
    </w:p>
  </w:footnote>
  <w:footnote w:id="50">
    <w:p w14:paraId="28E305D6" w14:textId="77777777" w:rsidR="00885A26" w:rsidRPr="0074035F" w:rsidRDefault="00885A26" w:rsidP="005D1D1C">
      <w:pPr>
        <w:pStyle w:val="a8"/>
        <w:jc w:val="both"/>
        <w:rPr>
          <w:rFonts w:ascii="Times New Roman" w:hAnsi="Times New Roman" w:cs="Times New Roman"/>
        </w:rPr>
      </w:pPr>
      <w:r w:rsidRPr="0074035F">
        <w:rPr>
          <w:rStyle w:val="aa"/>
          <w:rFonts w:ascii="Times New Roman" w:hAnsi="Times New Roman" w:cs="Times New Roman"/>
        </w:rPr>
        <w:footnoteRef/>
      </w:r>
      <w:r w:rsidRPr="0074035F">
        <w:rPr>
          <w:rFonts w:ascii="Times New Roman" w:hAnsi="Times New Roman" w:cs="Times New Roman"/>
        </w:rPr>
        <w:t xml:space="preserve"> Договорное и обязательственное право (общая часть): постатейный комментарий к статьям 307–453 Гражданского кодекса Р</w:t>
      </w:r>
      <w:r>
        <w:rPr>
          <w:rFonts w:ascii="Times New Roman" w:hAnsi="Times New Roman" w:cs="Times New Roman"/>
        </w:rPr>
        <w:t xml:space="preserve">оссийской Федерации. С. 556 </w:t>
      </w:r>
      <w:r w:rsidRPr="00FB1F3E">
        <w:rPr>
          <w:rFonts w:ascii="Times New Roman" w:hAnsi="Times New Roman" w:cs="Times New Roman"/>
        </w:rPr>
        <w:t>(автор комментария – В. В. Байбак)</w:t>
      </w:r>
      <w:r>
        <w:rPr>
          <w:rFonts w:ascii="Times New Roman" w:hAnsi="Times New Roman" w:cs="Times New Roman"/>
        </w:rPr>
        <w:t>.</w:t>
      </w:r>
    </w:p>
  </w:footnote>
  <w:footnote w:id="51">
    <w:p w14:paraId="28639C83" w14:textId="6A55ADEA" w:rsidR="00885A26" w:rsidRPr="007C2C07" w:rsidRDefault="00885A26" w:rsidP="005D1D1C">
      <w:pPr>
        <w:pStyle w:val="a8"/>
        <w:jc w:val="both"/>
        <w:rPr>
          <w:rFonts w:ascii="Times New Roman" w:hAnsi="Times New Roman" w:cs="Times New Roman"/>
        </w:rPr>
      </w:pPr>
      <w:r w:rsidRPr="004841B6">
        <w:rPr>
          <w:rStyle w:val="aa"/>
          <w:rFonts w:ascii="Times New Roman" w:hAnsi="Times New Roman" w:cs="Times New Roman"/>
        </w:rPr>
        <w:footnoteRef/>
      </w:r>
      <w:r w:rsidRPr="004841B6">
        <w:rPr>
          <w:rFonts w:ascii="Times New Roman" w:hAnsi="Times New Roman" w:cs="Times New Roman"/>
        </w:rPr>
        <w:t xml:space="preserve"> </w:t>
      </w:r>
      <w:proofErr w:type="spellStart"/>
      <w:r w:rsidRPr="004841B6">
        <w:rPr>
          <w:rFonts w:ascii="Times New Roman" w:hAnsi="Times New Roman" w:cs="Times New Roman"/>
        </w:rPr>
        <w:t>Вошатко</w:t>
      </w:r>
      <w:proofErr w:type="spellEnd"/>
      <w:r w:rsidRPr="004841B6">
        <w:rPr>
          <w:rFonts w:ascii="Times New Roman" w:hAnsi="Times New Roman" w:cs="Times New Roman"/>
        </w:rPr>
        <w:t xml:space="preserve"> А. В. Указ</w:t>
      </w:r>
      <w:proofErr w:type="gramStart"/>
      <w:r w:rsidRPr="004841B6">
        <w:rPr>
          <w:rFonts w:ascii="Times New Roman" w:hAnsi="Times New Roman" w:cs="Times New Roman"/>
        </w:rPr>
        <w:t>.</w:t>
      </w:r>
      <w:proofErr w:type="gramEnd"/>
      <w:r w:rsidRPr="004841B6">
        <w:rPr>
          <w:rFonts w:ascii="Times New Roman" w:hAnsi="Times New Roman" w:cs="Times New Roman"/>
        </w:rPr>
        <w:t xml:space="preserve"> </w:t>
      </w:r>
      <w:proofErr w:type="gramStart"/>
      <w:r w:rsidRPr="004841B6">
        <w:rPr>
          <w:rFonts w:ascii="Times New Roman" w:hAnsi="Times New Roman" w:cs="Times New Roman"/>
        </w:rPr>
        <w:t>с</w:t>
      </w:r>
      <w:proofErr w:type="gramEnd"/>
      <w:r w:rsidRPr="004841B6">
        <w:rPr>
          <w:rFonts w:ascii="Times New Roman" w:hAnsi="Times New Roman" w:cs="Times New Roman"/>
        </w:rPr>
        <w:t xml:space="preserve">оч. С. 184; Крашенинников Е. А. Основные вопросы уступки требования. С. </w:t>
      </w:r>
      <w:r>
        <w:rPr>
          <w:rFonts w:ascii="Times New Roman" w:hAnsi="Times New Roman" w:cs="Times New Roman"/>
        </w:rPr>
        <w:t>31</w:t>
      </w:r>
      <w:r w:rsidRPr="004841B6">
        <w:rPr>
          <w:rFonts w:ascii="Times New Roman" w:hAnsi="Times New Roman" w:cs="Times New Roman"/>
        </w:rPr>
        <w:t xml:space="preserve">; </w:t>
      </w:r>
      <w:proofErr w:type="spellStart"/>
      <w:r w:rsidRPr="004841B6">
        <w:rPr>
          <w:rFonts w:ascii="Times New Roman" w:hAnsi="Times New Roman" w:cs="Times New Roman"/>
        </w:rPr>
        <w:t>Култышев</w:t>
      </w:r>
      <w:proofErr w:type="spellEnd"/>
      <w:r w:rsidRPr="004841B6">
        <w:rPr>
          <w:rFonts w:ascii="Times New Roman" w:hAnsi="Times New Roman" w:cs="Times New Roman"/>
        </w:rPr>
        <w:t xml:space="preserve"> С. Б. Распоряжение требованиями посредством усту</w:t>
      </w:r>
      <w:r>
        <w:rPr>
          <w:rFonts w:ascii="Times New Roman" w:hAnsi="Times New Roman" w:cs="Times New Roman"/>
        </w:rPr>
        <w:t xml:space="preserve">пки: Вопросы теории и практики </w:t>
      </w:r>
      <w:r w:rsidRPr="007C2C07">
        <w:rPr>
          <w:rFonts w:ascii="Times New Roman" w:hAnsi="Times New Roman" w:cs="Times New Roman"/>
        </w:rPr>
        <w:t xml:space="preserve">/ </w:t>
      </w:r>
      <w:proofErr w:type="gramStart"/>
      <w:r w:rsidRPr="007C2C07">
        <w:rPr>
          <w:rFonts w:ascii="Times New Roman" w:hAnsi="Times New Roman" w:cs="Times New Roman"/>
        </w:rPr>
        <w:t>М-во</w:t>
      </w:r>
      <w:proofErr w:type="gramEnd"/>
      <w:r w:rsidRPr="007C2C07">
        <w:rPr>
          <w:rFonts w:ascii="Times New Roman" w:hAnsi="Times New Roman" w:cs="Times New Roman"/>
        </w:rPr>
        <w:t xml:space="preserve"> образования и науки, Дальневосточный гос. ун-т, Юридический ин-т. </w:t>
      </w:r>
      <w:r w:rsidRPr="004841B6">
        <w:rPr>
          <w:rFonts w:ascii="Times New Roman" w:hAnsi="Times New Roman" w:cs="Times New Roman"/>
        </w:rPr>
        <w:t xml:space="preserve">Владивосток, 2009. С. 129; </w:t>
      </w:r>
      <w:r w:rsidRPr="004F4E76">
        <w:rPr>
          <w:rFonts w:ascii="Times New Roman" w:hAnsi="Times New Roman" w:cs="Times New Roman"/>
        </w:rPr>
        <w:t>Новоселова Л.</w:t>
      </w:r>
      <w:r w:rsidRPr="00866ECA">
        <w:rPr>
          <w:rFonts w:ascii="Times New Roman" w:hAnsi="Times New Roman" w:cs="Times New Roman"/>
        </w:rPr>
        <w:t xml:space="preserve"> </w:t>
      </w:r>
      <w:r w:rsidRPr="004F4E76">
        <w:rPr>
          <w:rFonts w:ascii="Times New Roman" w:hAnsi="Times New Roman" w:cs="Times New Roman"/>
        </w:rPr>
        <w:t>А. Сделки уступки права (требования) в к</w:t>
      </w:r>
      <w:r>
        <w:rPr>
          <w:rFonts w:ascii="Times New Roman" w:hAnsi="Times New Roman" w:cs="Times New Roman"/>
        </w:rPr>
        <w:t>оммерческой практике. Факторинг</w:t>
      </w:r>
      <w:r w:rsidRPr="00866ECA">
        <w:rPr>
          <w:rFonts w:ascii="Times New Roman" w:hAnsi="Times New Roman" w:cs="Times New Roman"/>
        </w:rPr>
        <w:t xml:space="preserve">; </w:t>
      </w:r>
      <w:r>
        <w:rPr>
          <w:rFonts w:ascii="Times New Roman" w:hAnsi="Times New Roman" w:cs="Times New Roman"/>
        </w:rPr>
        <w:t>Ее же</w:t>
      </w:r>
      <w:r w:rsidRPr="004841B6">
        <w:rPr>
          <w:rFonts w:ascii="Times New Roman" w:hAnsi="Times New Roman" w:cs="Times New Roman"/>
        </w:rPr>
        <w:t>. Уведомление об уступке. Возражения должника против требования нового кредит</w:t>
      </w:r>
      <w:r>
        <w:rPr>
          <w:rFonts w:ascii="Times New Roman" w:hAnsi="Times New Roman" w:cs="Times New Roman"/>
        </w:rPr>
        <w:t>ора (ст. 385, 386 ГК РФ). С. 5.</w:t>
      </w:r>
    </w:p>
  </w:footnote>
  <w:footnote w:id="52">
    <w:p w14:paraId="10782928" w14:textId="15715F4B" w:rsidR="00885A26" w:rsidRPr="00E36359" w:rsidRDefault="00885A26" w:rsidP="005D1D1C">
      <w:pPr>
        <w:pStyle w:val="a8"/>
        <w:jc w:val="both"/>
        <w:rPr>
          <w:rFonts w:ascii="Times New Roman" w:hAnsi="Times New Roman" w:cs="Times New Roman"/>
        </w:rPr>
      </w:pPr>
      <w:r w:rsidRPr="004841B6">
        <w:rPr>
          <w:rStyle w:val="aa"/>
          <w:rFonts w:ascii="Times New Roman" w:hAnsi="Times New Roman" w:cs="Times New Roman"/>
        </w:rPr>
        <w:footnoteRef/>
      </w:r>
      <w:r w:rsidRPr="004841B6">
        <w:rPr>
          <w:rFonts w:ascii="Times New Roman" w:hAnsi="Times New Roman" w:cs="Times New Roman"/>
        </w:rPr>
        <w:t xml:space="preserve"> </w:t>
      </w:r>
      <w:r>
        <w:rPr>
          <w:rFonts w:ascii="Times New Roman" w:hAnsi="Times New Roman" w:cs="Times New Roman"/>
        </w:rPr>
        <w:t xml:space="preserve">См., напр.: </w:t>
      </w:r>
      <w:r w:rsidRPr="004841B6">
        <w:rPr>
          <w:rFonts w:ascii="Times New Roman" w:hAnsi="Times New Roman" w:cs="Times New Roman"/>
          <w:bCs/>
        </w:rPr>
        <w:t>постановление Федерального арбитражного суда С</w:t>
      </w:r>
      <w:r>
        <w:rPr>
          <w:rFonts w:ascii="Times New Roman" w:hAnsi="Times New Roman" w:cs="Times New Roman"/>
          <w:bCs/>
        </w:rPr>
        <w:t xml:space="preserve">еверо-Западного округа от 15 июня </w:t>
      </w:r>
      <w:r w:rsidRPr="004841B6">
        <w:rPr>
          <w:rFonts w:ascii="Times New Roman" w:hAnsi="Times New Roman" w:cs="Times New Roman"/>
          <w:bCs/>
        </w:rPr>
        <w:t>2011</w:t>
      </w:r>
      <w:r>
        <w:rPr>
          <w:rFonts w:ascii="Times New Roman" w:hAnsi="Times New Roman" w:cs="Times New Roman"/>
          <w:bCs/>
        </w:rPr>
        <w:t xml:space="preserve"> г.</w:t>
      </w:r>
      <w:r w:rsidRPr="004841B6">
        <w:rPr>
          <w:rFonts w:ascii="Times New Roman" w:hAnsi="Times New Roman" w:cs="Times New Roman"/>
          <w:bCs/>
        </w:rPr>
        <w:t xml:space="preserve"> по делу № А21-1692/2010; постановление Арбитражного суда Уральского округа от 23</w:t>
      </w:r>
      <w:r>
        <w:rPr>
          <w:rFonts w:ascii="Times New Roman" w:hAnsi="Times New Roman" w:cs="Times New Roman"/>
          <w:bCs/>
        </w:rPr>
        <w:t xml:space="preserve"> сентября </w:t>
      </w:r>
      <w:r w:rsidRPr="004841B6">
        <w:rPr>
          <w:rFonts w:ascii="Times New Roman" w:hAnsi="Times New Roman" w:cs="Times New Roman"/>
          <w:bCs/>
        </w:rPr>
        <w:t xml:space="preserve">2014 </w:t>
      </w:r>
      <w:r>
        <w:rPr>
          <w:rFonts w:ascii="Times New Roman" w:hAnsi="Times New Roman" w:cs="Times New Roman"/>
          <w:bCs/>
        </w:rPr>
        <w:t xml:space="preserve">г. </w:t>
      </w:r>
      <w:r w:rsidRPr="004841B6">
        <w:rPr>
          <w:rFonts w:ascii="Times New Roman" w:hAnsi="Times New Roman" w:cs="Times New Roman"/>
          <w:bCs/>
        </w:rPr>
        <w:t>№ Ф09-5880/14 по делу № А76-26407/2013; постановление Арбитражного суда Московского округа от 05</w:t>
      </w:r>
      <w:r>
        <w:rPr>
          <w:rFonts w:ascii="Times New Roman" w:hAnsi="Times New Roman" w:cs="Times New Roman"/>
          <w:bCs/>
        </w:rPr>
        <w:t xml:space="preserve"> мая </w:t>
      </w:r>
      <w:r w:rsidRPr="004841B6">
        <w:rPr>
          <w:rFonts w:ascii="Times New Roman" w:hAnsi="Times New Roman" w:cs="Times New Roman"/>
          <w:bCs/>
        </w:rPr>
        <w:t>2016</w:t>
      </w:r>
      <w:r>
        <w:rPr>
          <w:rFonts w:ascii="Times New Roman" w:hAnsi="Times New Roman" w:cs="Times New Roman"/>
          <w:bCs/>
        </w:rPr>
        <w:t xml:space="preserve"> г.</w:t>
      </w:r>
      <w:r w:rsidRPr="004841B6">
        <w:rPr>
          <w:rFonts w:ascii="Times New Roman" w:hAnsi="Times New Roman" w:cs="Times New Roman"/>
          <w:bCs/>
        </w:rPr>
        <w:t xml:space="preserve"> по делу № А40-210293/2014.</w:t>
      </w:r>
    </w:p>
  </w:footnote>
  <w:footnote w:id="53">
    <w:p w14:paraId="6CCF95A8" w14:textId="77777777" w:rsidR="00885A26" w:rsidRPr="00823C56" w:rsidRDefault="00885A26" w:rsidP="005D1D1C">
      <w:pPr>
        <w:pStyle w:val="a8"/>
        <w:jc w:val="both"/>
        <w:rPr>
          <w:rFonts w:ascii="Times New Roman" w:hAnsi="Times New Roman" w:cs="Times New Roman"/>
        </w:rPr>
      </w:pPr>
      <w:r w:rsidRPr="00823C56">
        <w:rPr>
          <w:rStyle w:val="aa"/>
          <w:rFonts w:ascii="Times New Roman" w:hAnsi="Times New Roman" w:cs="Times New Roman"/>
        </w:rPr>
        <w:footnoteRef/>
      </w:r>
      <w:r w:rsidRPr="00823C56">
        <w:rPr>
          <w:rFonts w:ascii="Times New Roman" w:hAnsi="Times New Roman" w:cs="Times New Roman"/>
        </w:rPr>
        <w:t xml:space="preserve"> </w:t>
      </w:r>
      <w:proofErr w:type="spellStart"/>
      <w:r w:rsidRPr="00823C56">
        <w:rPr>
          <w:rFonts w:ascii="Times New Roman" w:hAnsi="Times New Roman" w:cs="Times New Roman"/>
        </w:rPr>
        <w:t>Вошатко</w:t>
      </w:r>
      <w:proofErr w:type="spellEnd"/>
      <w:r w:rsidRPr="00823C56">
        <w:rPr>
          <w:rFonts w:ascii="Times New Roman" w:hAnsi="Times New Roman" w:cs="Times New Roman"/>
        </w:rPr>
        <w:t xml:space="preserve"> А. В. Указ</w:t>
      </w:r>
      <w:proofErr w:type="gramStart"/>
      <w:r w:rsidRPr="00823C56">
        <w:rPr>
          <w:rFonts w:ascii="Times New Roman" w:hAnsi="Times New Roman" w:cs="Times New Roman"/>
        </w:rPr>
        <w:t>.</w:t>
      </w:r>
      <w:proofErr w:type="gramEnd"/>
      <w:r w:rsidRPr="00823C56">
        <w:rPr>
          <w:rFonts w:ascii="Times New Roman" w:hAnsi="Times New Roman" w:cs="Times New Roman"/>
        </w:rPr>
        <w:t xml:space="preserve"> </w:t>
      </w:r>
      <w:proofErr w:type="gramStart"/>
      <w:r w:rsidRPr="00823C56">
        <w:rPr>
          <w:rFonts w:ascii="Times New Roman" w:hAnsi="Times New Roman" w:cs="Times New Roman"/>
        </w:rPr>
        <w:t>с</w:t>
      </w:r>
      <w:proofErr w:type="gramEnd"/>
      <w:r w:rsidRPr="00823C56">
        <w:rPr>
          <w:rFonts w:ascii="Times New Roman" w:hAnsi="Times New Roman" w:cs="Times New Roman"/>
        </w:rPr>
        <w:t>оч. С. 180.</w:t>
      </w:r>
    </w:p>
  </w:footnote>
  <w:footnote w:id="54">
    <w:p w14:paraId="72AD3BB9" w14:textId="77777777" w:rsidR="00885A26" w:rsidRPr="00D96AA0" w:rsidRDefault="00885A26" w:rsidP="005D1D1C">
      <w:pPr>
        <w:pStyle w:val="a8"/>
        <w:jc w:val="both"/>
        <w:rPr>
          <w:rFonts w:ascii="Times New Roman" w:hAnsi="Times New Roman" w:cs="Times New Roman"/>
        </w:rPr>
      </w:pPr>
      <w:r w:rsidRPr="00D96AA0">
        <w:rPr>
          <w:rStyle w:val="aa"/>
          <w:rFonts w:ascii="Times New Roman" w:hAnsi="Times New Roman" w:cs="Times New Roman"/>
        </w:rPr>
        <w:footnoteRef/>
      </w:r>
      <w:r w:rsidRPr="00D96AA0">
        <w:rPr>
          <w:rFonts w:ascii="Times New Roman" w:hAnsi="Times New Roman" w:cs="Times New Roman"/>
        </w:rPr>
        <w:t xml:space="preserve"> </w:t>
      </w:r>
      <w:proofErr w:type="spellStart"/>
      <w:r w:rsidRPr="00D96AA0">
        <w:rPr>
          <w:rFonts w:ascii="Times New Roman" w:hAnsi="Times New Roman" w:cs="Times New Roman"/>
        </w:rPr>
        <w:t>Карапетов</w:t>
      </w:r>
      <w:proofErr w:type="spellEnd"/>
      <w:r w:rsidRPr="00D96AA0">
        <w:rPr>
          <w:rFonts w:ascii="Times New Roman" w:hAnsi="Times New Roman" w:cs="Times New Roman"/>
        </w:rPr>
        <w:t xml:space="preserve"> А. Г., Бевзенко Р. С. </w:t>
      </w:r>
      <w:r>
        <w:rPr>
          <w:rFonts w:ascii="Times New Roman" w:hAnsi="Times New Roman" w:cs="Times New Roman"/>
        </w:rPr>
        <w:t>Указ</w:t>
      </w:r>
      <w:proofErr w:type="gramStart"/>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с</w:t>
      </w:r>
      <w:proofErr w:type="gramEnd"/>
      <w:r>
        <w:rPr>
          <w:rFonts w:ascii="Times New Roman" w:hAnsi="Times New Roman" w:cs="Times New Roman"/>
        </w:rPr>
        <w:t xml:space="preserve">оч. (автор комментария – А. Г. </w:t>
      </w:r>
      <w:proofErr w:type="spellStart"/>
      <w:r>
        <w:rPr>
          <w:rFonts w:ascii="Times New Roman" w:hAnsi="Times New Roman" w:cs="Times New Roman"/>
        </w:rPr>
        <w:t>Карапетов</w:t>
      </w:r>
      <w:proofErr w:type="spellEnd"/>
      <w:r>
        <w:rPr>
          <w:rFonts w:ascii="Times New Roman" w:hAnsi="Times New Roman" w:cs="Times New Roman"/>
        </w:rPr>
        <w:t>).</w:t>
      </w:r>
    </w:p>
  </w:footnote>
  <w:footnote w:id="55">
    <w:p w14:paraId="7AD92569" w14:textId="77777777" w:rsidR="00885A26" w:rsidRPr="00D96AA0" w:rsidRDefault="00885A26" w:rsidP="005D1D1C">
      <w:pPr>
        <w:pStyle w:val="a8"/>
        <w:jc w:val="both"/>
        <w:rPr>
          <w:rFonts w:ascii="Times New Roman" w:hAnsi="Times New Roman" w:cs="Times New Roman"/>
        </w:rPr>
      </w:pPr>
      <w:r w:rsidRPr="00D96AA0">
        <w:rPr>
          <w:rStyle w:val="aa"/>
          <w:rFonts w:ascii="Times New Roman" w:hAnsi="Times New Roman" w:cs="Times New Roman"/>
        </w:rPr>
        <w:footnoteRef/>
      </w:r>
      <w:r w:rsidRPr="00D96AA0">
        <w:rPr>
          <w:rFonts w:ascii="Times New Roman" w:hAnsi="Times New Roman" w:cs="Times New Roman"/>
        </w:rPr>
        <w:t xml:space="preserve"> Договорное и обязательственное право (общая часть): постатейный комментарий к статьям 307–453 Гражданского кодекса Российской Федерации. С. 556</w:t>
      </w:r>
      <w:r>
        <w:rPr>
          <w:rFonts w:ascii="Times New Roman" w:hAnsi="Times New Roman" w:cs="Times New Roman"/>
        </w:rPr>
        <w:t xml:space="preserve"> </w:t>
      </w:r>
      <w:r w:rsidRPr="00FB1F3E">
        <w:rPr>
          <w:rFonts w:ascii="Times New Roman" w:hAnsi="Times New Roman" w:cs="Times New Roman"/>
        </w:rPr>
        <w:t>(автор комментария – В. В. Байбак)</w:t>
      </w:r>
      <w:r w:rsidRPr="00D96AA0">
        <w:rPr>
          <w:rFonts w:ascii="Times New Roman" w:hAnsi="Times New Roman" w:cs="Times New Roman"/>
        </w:rPr>
        <w:t>.</w:t>
      </w:r>
    </w:p>
  </w:footnote>
  <w:footnote w:id="56">
    <w:p w14:paraId="777D1B10" w14:textId="10B595CF" w:rsidR="00885A26" w:rsidRDefault="00885A26" w:rsidP="005D1D1C">
      <w:pPr>
        <w:pStyle w:val="a8"/>
        <w:jc w:val="both"/>
      </w:pPr>
      <w:r w:rsidRPr="00D96AA0">
        <w:rPr>
          <w:rStyle w:val="aa"/>
          <w:rFonts w:ascii="Times New Roman" w:hAnsi="Times New Roman" w:cs="Times New Roman"/>
        </w:rPr>
        <w:footnoteRef/>
      </w:r>
      <w:r w:rsidRPr="00D96AA0">
        <w:rPr>
          <w:rFonts w:ascii="Times New Roman" w:hAnsi="Times New Roman" w:cs="Times New Roman"/>
        </w:rPr>
        <w:t xml:space="preserve"> Комментарий к постановлению Пленума ВС РФ от 21.12.2017 № 54 «О некоторых вопросах применения положений главы 24 Гражданского кодекса Российской Федерации о перемене лиц в обязательстве на основании сделки»</w:t>
      </w:r>
      <w:r>
        <w:rPr>
          <w:rFonts w:ascii="Times New Roman" w:hAnsi="Times New Roman" w:cs="Times New Roman"/>
        </w:rPr>
        <w:t xml:space="preserve"> </w:t>
      </w:r>
      <w:r w:rsidRPr="00D96AA0">
        <w:rPr>
          <w:rFonts w:ascii="Times New Roman" w:hAnsi="Times New Roman" w:cs="Times New Roman"/>
        </w:rPr>
        <w:t>// Вестник экономического правосудия Российс</w:t>
      </w:r>
      <w:r>
        <w:rPr>
          <w:rFonts w:ascii="Times New Roman" w:hAnsi="Times New Roman" w:cs="Times New Roman"/>
        </w:rPr>
        <w:t xml:space="preserve">кой Федерации. 2018. № 3. С. 90 </w:t>
      </w:r>
      <w:r w:rsidRPr="00F4394D">
        <w:rPr>
          <w:rFonts w:ascii="Times New Roman" w:hAnsi="Times New Roman" w:cs="Times New Roman"/>
        </w:rPr>
        <w:t xml:space="preserve">(авторы комментария – В. В. Байбак, А. Г. </w:t>
      </w:r>
      <w:proofErr w:type="spellStart"/>
      <w:r w:rsidRPr="00F4394D">
        <w:rPr>
          <w:rFonts w:ascii="Times New Roman" w:hAnsi="Times New Roman" w:cs="Times New Roman"/>
        </w:rPr>
        <w:t>Карапетов</w:t>
      </w:r>
      <w:proofErr w:type="spellEnd"/>
      <w:r w:rsidRPr="00F4394D">
        <w:rPr>
          <w:rFonts w:ascii="Times New Roman" w:hAnsi="Times New Roman" w:cs="Times New Roman"/>
        </w:rPr>
        <w:t>).</w:t>
      </w:r>
    </w:p>
  </w:footnote>
  <w:footnote w:id="57">
    <w:p w14:paraId="158420A3" w14:textId="77777777" w:rsidR="00885A26" w:rsidRPr="00F417B1" w:rsidRDefault="00885A26" w:rsidP="005D1D1C">
      <w:pPr>
        <w:pStyle w:val="a8"/>
        <w:jc w:val="both"/>
        <w:rPr>
          <w:rFonts w:ascii="Times New Roman" w:hAnsi="Times New Roman" w:cs="Times New Roman"/>
        </w:rPr>
      </w:pPr>
      <w:r w:rsidRPr="00F417B1">
        <w:rPr>
          <w:rStyle w:val="aa"/>
          <w:rFonts w:ascii="Times New Roman" w:hAnsi="Times New Roman" w:cs="Times New Roman"/>
        </w:rPr>
        <w:footnoteRef/>
      </w:r>
      <w:r w:rsidRPr="00F417B1">
        <w:rPr>
          <w:rFonts w:ascii="Times New Roman" w:hAnsi="Times New Roman" w:cs="Times New Roman"/>
        </w:rPr>
        <w:t xml:space="preserve"> </w:t>
      </w:r>
      <w:proofErr w:type="spellStart"/>
      <w:r w:rsidRPr="00B06723">
        <w:rPr>
          <w:rFonts w:ascii="Times New Roman" w:hAnsi="Times New Roman" w:cs="Times New Roman"/>
        </w:rPr>
        <w:t>Вошатко</w:t>
      </w:r>
      <w:proofErr w:type="spellEnd"/>
      <w:r w:rsidRPr="00B06723">
        <w:rPr>
          <w:rFonts w:ascii="Times New Roman" w:hAnsi="Times New Roman" w:cs="Times New Roman"/>
        </w:rPr>
        <w:t xml:space="preserve"> А. В. Указ</w:t>
      </w:r>
      <w:proofErr w:type="gramStart"/>
      <w:r w:rsidRPr="00B06723">
        <w:rPr>
          <w:rFonts w:ascii="Times New Roman" w:hAnsi="Times New Roman" w:cs="Times New Roman"/>
        </w:rPr>
        <w:t>.</w:t>
      </w:r>
      <w:proofErr w:type="gramEnd"/>
      <w:r w:rsidRPr="00B06723">
        <w:rPr>
          <w:rFonts w:ascii="Times New Roman" w:hAnsi="Times New Roman" w:cs="Times New Roman"/>
        </w:rPr>
        <w:t xml:space="preserve"> </w:t>
      </w:r>
      <w:proofErr w:type="gramStart"/>
      <w:r w:rsidRPr="00B06723">
        <w:rPr>
          <w:rFonts w:ascii="Times New Roman" w:hAnsi="Times New Roman" w:cs="Times New Roman"/>
        </w:rPr>
        <w:t>с</w:t>
      </w:r>
      <w:proofErr w:type="gramEnd"/>
      <w:r w:rsidRPr="00B06723">
        <w:rPr>
          <w:rFonts w:ascii="Times New Roman" w:hAnsi="Times New Roman" w:cs="Times New Roman"/>
        </w:rPr>
        <w:t>оч</w:t>
      </w:r>
      <w:r w:rsidRPr="00F417B1">
        <w:rPr>
          <w:rFonts w:ascii="Times New Roman" w:hAnsi="Times New Roman" w:cs="Times New Roman"/>
        </w:rPr>
        <w:t>. С. 185.</w:t>
      </w:r>
    </w:p>
  </w:footnote>
  <w:footnote w:id="58">
    <w:p w14:paraId="08E4CF61" w14:textId="232A04FA" w:rsidR="00885A26" w:rsidRPr="00F13715" w:rsidRDefault="00885A26" w:rsidP="005D1D1C">
      <w:pPr>
        <w:pStyle w:val="a8"/>
        <w:jc w:val="both"/>
        <w:rPr>
          <w:rFonts w:ascii="Times New Roman" w:hAnsi="Times New Roman" w:cs="Times New Roman"/>
        </w:rPr>
      </w:pPr>
      <w:r w:rsidRPr="00F13715">
        <w:rPr>
          <w:rStyle w:val="aa"/>
          <w:rFonts w:ascii="Times New Roman" w:hAnsi="Times New Roman" w:cs="Times New Roman"/>
        </w:rPr>
        <w:footnoteRef/>
      </w:r>
      <w:r w:rsidRPr="00F13715">
        <w:rPr>
          <w:rFonts w:ascii="Times New Roman" w:hAnsi="Times New Roman" w:cs="Times New Roman"/>
        </w:rPr>
        <w:t xml:space="preserve"> Гражданское право: учебник</w:t>
      </w:r>
      <w:proofErr w:type="gramStart"/>
      <w:r>
        <w:rPr>
          <w:rFonts w:ascii="Times New Roman" w:hAnsi="Times New Roman" w:cs="Times New Roman"/>
        </w:rPr>
        <w:t xml:space="preserve"> </w:t>
      </w:r>
      <w:r w:rsidRPr="00F13715">
        <w:rPr>
          <w:rFonts w:ascii="Times New Roman" w:hAnsi="Times New Roman" w:cs="Times New Roman"/>
        </w:rPr>
        <w:t>:</w:t>
      </w:r>
      <w:proofErr w:type="gramEnd"/>
      <w:r w:rsidRPr="00F13715">
        <w:rPr>
          <w:rFonts w:ascii="Times New Roman" w:hAnsi="Times New Roman" w:cs="Times New Roman"/>
        </w:rPr>
        <w:t xml:space="preserve"> в 3 т. Т. 1 / </w:t>
      </w:r>
      <w:r>
        <w:rPr>
          <w:rFonts w:ascii="Times New Roman" w:hAnsi="Times New Roman" w:cs="Times New Roman"/>
        </w:rPr>
        <w:t>под ред. А. П. Сергеева. С. 832 (автор главы – А. А. Павлов).</w:t>
      </w:r>
    </w:p>
  </w:footnote>
  <w:footnote w:id="59">
    <w:p w14:paraId="4CF47EA0" w14:textId="77777777" w:rsidR="00885A26" w:rsidRPr="00A87206" w:rsidRDefault="00885A26" w:rsidP="005D1D1C">
      <w:pPr>
        <w:pStyle w:val="a8"/>
        <w:jc w:val="both"/>
        <w:rPr>
          <w:rFonts w:ascii="Times New Roman" w:hAnsi="Times New Roman" w:cs="Times New Roman"/>
        </w:rPr>
      </w:pPr>
      <w:r w:rsidRPr="00A87206">
        <w:rPr>
          <w:rStyle w:val="aa"/>
          <w:rFonts w:ascii="Times New Roman" w:hAnsi="Times New Roman" w:cs="Times New Roman"/>
        </w:rPr>
        <w:footnoteRef/>
      </w:r>
      <w:r>
        <w:rPr>
          <w:rFonts w:ascii="Times New Roman" w:hAnsi="Times New Roman" w:cs="Times New Roman"/>
        </w:rPr>
        <w:t xml:space="preserve"> Новицкий И. Б., </w:t>
      </w:r>
      <w:proofErr w:type="spellStart"/>
      <w:r>
        <w:rPr>
          <w:rFonts w:ascii="Times New Roman" w:hAnsi="Times New Roman" w:cs="Times New Roman"/>
        </w:rPr>
        <w:t>Лунц</w:t>
      </w:r>
      <w:proofErr w:type="spellEnd"/>
      <w:r w:rsidRPr="00A87206">
        <w:rPr>
          <w:rFonts w:ascii="Times New Roman" w:hAnsi="Times New Roman" w:cs="Times New Roman"/>
        </w:rPr>
        <w:t xml:space="preserve"> Л. А. </w:t>
      </w:r>
      <w:r>
        <w:rPr>
          <w:rFonts w:ascii="Times New Roman" w:hAnsi="Times New Roman" w:cs="Times New Roman"/>
        </w:rPr>
        <w:t>Указ</w:t>
      </w:r>
      <w:proofErr w:type="gramStart"/>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с</w:t>
      </w:r>
      <w:proofErr w:type="gramEnd"/>
      <w:r>
        <w:rPr>
          <w:rFonts w:ascii="Times New Roman" w:hAnsi="Times New Roman" w:cs="Times New Roman"/>
        </w:rPr>
        <w:t>оч</w:t>
      </w:r>
      <w:r w:rsidRPr="00A87206">
        <w:rPr>
          <w:rFonts w:ascii="Times New Roman" w:hAnsi="Times New Roman" w:cs="Times New Roman"/>
        </w:rPr>
        <w:t>. С. 226.</w:t>
      </w:r>
    </w:p>
  </w:footnote>
  <w:footnote w:id="60">
    <w:p w14:paraId="5AAA976A" w14:textId="70379795" w:rsidR="00885A26" w:rsidRPr="00A40CB8" w:rsidRDefault="00885A26" w:rsidP="005D1D1C">
      <w:pPr>
        <w:pStyle w:val="a8"/>
        <w:jc w:val="both"/>
        <w:rPr>
          <w:rFonts w:ascii="Times New Roman" w:hAnsi="Times New Roman" w:cs="Times New Roman"/>
        </w:rPr>
      </w:pPr>
      <w:r w:rsidRPr="00A40CB8">
        <w:rPr>
          <w:rStyle w:val="aa"/>
          <w:rFonts w:ascii="Times New Roman" w:hAnsi="Times New Roman" w:cs="Times New Roman"/>
        </w:rPr>
        <w:footnoteRef/>
      </w:r>
      <w:r w:rsidRPr="00A40CB8">
        <w:rPr>
          <w:rFonts w:ascii="Times New Roman" w:hAnsi="Times New Roman" w:cs="Times New Roman"/>
        </w:rPr>
        <w:t xml:space="preserve"> </w:t>
      </w:r>
      <w:r w:rsidRPr="00626F61">
        <w:rPr>
          <w:rFonts w:ascii="Times New Roman" w:hAnsi="Times New Roman" w:cs="Times New Roman"/>
        </w:rPr>
        <w:t>Новоселова Л.</w:t>
      </w:r>
      <w:r>
        <w:rPr>
          <w:rFonts w:ascii="Times New Roman" w:hAnsi="Times New Roman" w:cs="Times New Roman"/>
        </w:rPr>
        <w:t xml:space="preserve"> </w:t>
      </w:r>
      <w:r w:rsidRPr="00626F61">
        <w:rPr>
          <w:rFonts w:ascii="Times New Roman" w:hAnsi="Times New Roman" w:cs="Times New Roman"/>
        </w:rPr>
        <w:t>А. Сделки уступки права (требования) в к</w:t>
      </w:r>
      <w:r>
        <w:rPr>
          <w:rFonts w:ascii="Times New Roman" w:hAnsi="Times New Roman" w:cs="Times New Roman"/>
        </w:rPr>
        <w:t>оммерческой практике. Факторинг</w:t>
      </w:r>
      <w:r w:rsidRPr="00626F61">
        <w:rPr>
          <w:rFonts w:ascii="Times New Roman" w:hAnsi="Times New Roman" w:cs="Times New Roman"/>
        </w:rPr>
        <w:t xml:space="preserve">; </w:t>
      </w:r>
      <w:r>
        <w:rPr>
          <w:rFonts w:ascii="Times New Roman" w:hAnsi="Times New Roman" w:cs="Times New Roman"/>
        </w:rPr>
        <w:t>Ее же.</w:t>
      </w:r>
      <w:r w:rsidRPr="00A40CB8">
        <w:rPr>
          <w:rFonts w:ascii="Times New Roman" w:hAnsi="Times New Roman" w:cs="Times New Roman"/>
        </w:rPr>
        <w:t xml:space="preserve"> Уведомление об уступке. Возражения должника против требования нового кредитора (ст. 385, 386 ГК РФ). С. 11-12</w:t>
      </w:r>
      <w:r>
        <w:rPr>
          <w:rFonts w:ascii="Times New Roman" w:hAnsi="Times New Roman" w:cs="Times New Roman"/>
        </w:rPr>
        <w:t>.</w:t>
      </w:r>
    </w:p>
  </w:footnote>
  <w:footnote w:id="61">
    <w:p w14:paraId="5D7FAECC" w14:textId="60151130" w:rsidR="00885A26" w:rsidRPr="00140F89" w:rsidRDefault="00885A26" w:rsidP="005D1D1C">
      <w:pPr>
        <w:pStyle w:val="a8"/>
        <w:jc w:val="both"/>
        <w:rPr>
          <w:rFonts w:ascii="Times New Roman" w:hAnsi="Times New Roman" w:cs="Times New Roman"/>
        </w:rPr>
      </w:pPr>
      <w:r w:rsidRPr="00A40997">
        <w:rPr>
          <w:rStyle w:val="aa"/>
          <w:rFonts w:ascii="Times New Roman" w:hAnsi="Times New Roman" w:cs="Times New Roman"/>
        </w:rPr>
        <w:footnoteRef/>
      </w:r>
      <w:r w:rsidRPr="00A40997">
        <w:rPr>
          <w:rFonts w:ascii="Times New Roman" w:hAnsi="Times New Roman" w:cs="Times New Roman"/>
        </w:rPr>
        <w:t xml:space="preserve"> В литературе предлагаются различные варианты наименования подобных уступок. </w:t>
      </w:r>
      <w:proofErr w:type="gramStart"/>
      <w:r w:rsidRPr="00A40997">
        <w:rPr>
          <w:rFonts w:ascii="Times New Roman" w:hAnsi="Times New Roman" w:cs="Times New Roman"/>
        </w:rPr>
        <w:t>Так, В. В. Байбак предлагает называть такие уступки «параллельными»</w:t>
      </w:r>
      <w:r>
        <w:rPr>
          <w:rFonts w:ascii="Times New Roman" w:hAnsi="Times New Roman" w:cs="Times New Roman"/>
        </w:rPr>
        <w:t xml:space="preserve"> (см.</w:t>
      </w:r>
      <w:r w:rsidRPr="00A40997">
        <w:rPr>
          <w:rFonts w:ascii="Times New Roman" w:hAnsi="Times New Roman" w:cs="Times New Roman"/>
        </w:rPr>
        <w:t>: Договорное и обязательственное право (общая часть): постатейный комментарий к статьям 307–453 Гражданского кодекса Российской Федерации.</w:t>
      </w:r>
      <w:proofErr w:type="gramEnd"/>
      <w:r w:rsidRPr="00A40997">
        <w:rPr>
          <w:rFonts w:ascii="Times New Roman" w:hAnsi="Times New Roman" w:cs="Times New Roman"/>
        </w:rPr>
        <w:t xml:space="preserve"> </w:t>
      </w:r>
      <w:proofErr w:type="gramStart"/>
      <w:r w:rsidRPr="00A40997">
        <w:rPr>
          <w:rFonts w:ascii="Times New Roman" w:hAnsi="Times New Roman" w:cs="Times New Roman"/>
        </w:rPr>
        <w:t xml:space="preserve">С. </w:t>
      </w:r>
      <w:r w:rsidRPr="00140F89">
        <w:rPr>
          <w:rFonts w:ascii="Times New Roman" w:hAnsi="Times New Roman" w:cs="Times New Roman"/>
        </w:rPr>
        <w:t>610</w:t>
      </w:r>
      <w:r>
        <w:rPr>
          <w:rFonts w:ascii="Times New Roman" w:hAnsi="Times New Roman" w:cs="Times New Roman"/>
        </w:rPr>
        <w:t xml:space="preserve"> </w:t>
      </w:r>
      <w:r w:rsidRPr="00FB1F3E">
        <w:rPr>
          <w:rFonts w:ascii="Times New Roman" w:hAnsi="Times New Roman" w:cs="Times New Roman"/>
        </w:rPr>
        <w:t>(автор комментария – В. В. Байбак)</w:t>
      </w:r>
      <w:r>
        <w:rPr>
          <w:rFonts w:ascii="Times New Roman" w:hAnsi="Times New Roman" w:cs="Times New Roman"/>
        </w:rPr>
        <w:t>)</w:t>
      </w:r>
      <w:r w:rsidRPr="00140F89">
        <w:rPr>
          <w:rFonts w:ascii="Times New Roman" w:hAnsi="Times New Roman" w:cs="Times New Roman"/>
        </w:rPr>
        <w:t>.</w:t>
      </w:r>
      <w:proofErr w:type="gramEnd"/>
      <w:r w:rsidRPr="00140F89">
        <w:rPr>
          <w:rFonts w:ascii="Times New Roman" w:hAnsi="Times New Roman" w:cs="Times New Roman"/>
        </w:rPr>
        <w:t xml:space="preserve"> </w:t>
      </w:r>
      <w:proofErr w:type="gramStart"/>
      <w:r w:rsidRPr="00140F89">
        <w:rPr>
          <w:rFonts w:ascii="Times New Roman" w:hAnsi="Times New Roman" w:cs="Times New Roman"/>
        </w:rPr>
        <w:t xml:space="preserve">Л. А. Новоселова </w:t>
      </w:r>
      <w:r>
        <w:rPr>
          <w:rFonts w:ascii="Times New Roman" w:hAnsi="Times New Roman" w:cs="Times New Roman"/>
        </w:rPr>
        <w:t>именует</w:t>
      </w:r>
      <w:r w:rsidRPr="00140F89">
        <w:rPr>
          <w:rFonts w:ascii="Times New Roman" w:hAnsi="Times New Roman" w:cs="Times New Roman"/>
        </w:rPr>
        <w:t xml:space="preserve"> такие уступки «дублирующими»</w:t>
      </w:r>
      <w:r>
        <w:rPr>
          <w:rFonts w:ascii="Times New Roman" w:hAnsi="Times New Roman" w:cs="Times New Roman"/>
        </w:rPr>
        <w:t xml:space="preserve"> (см.</w:t>
      </w:r>
      <w:r w:rsidRPr="00140F89">
        <w:rPr>
          <w:rFonts w:ascii="Times New Roman" w:hAnsi="Times New Roman" w:cs="Times New Roman"/>
        </w:rPr>
        <w:t>: Новоселова Л. Уведомление об уступке.</w:t>
      </w:r>
      <w:proofErr w:type="gramEnd"/>
      <w:r w:rsidRPr="00140F89">
        <w:rPr>
          <w:rFonts w:ascii="Times New Roman" w:hAnsi="Times New Roman" w:cs="Times New Roman"/>
        </w:rPr>
        <w:t xml:space="preserve"> Возражения должника против требования нового кредитора (ст. 385, 386 ГК РФ). </w:t>
      </w:r>
      <w:proofErr w:type="gramStart"/>
      <w:r w:rsidRPr="00140F89">
        <w:rPr>
          <w:rFonts w:ascii="Times New Roman" w:hAnsi="Times New Roman" w:cs="Times New Roman"/>
        </w:rPr>
        <w:t>С. 12</w:t>
      </w:r>
      <w:r>
        <w:rPr>
          <w:rFonts w:ascii="Times New Roman" w:hAnsi="Times New Roman" w:cs="Times New Roman"/>
        </w:rPr>
        <w:t>)</w:t>
      </w:r>
      <w:r w:rsidRPr="00140F89">
        <w:rPr>
          <w:rFonts w:ascii="Times New Roman" w:hAnsi="Times New Roman" w:cs="Times New Roman"/>
        </w:rPr>
        <w:t>.</w:t>
      </w:r>
      <w:proofErr w:type="gramEnd"/>
    </w:p>
  </w:footnote>
  <w:footnote w:id="62">
    <w:p w14:paraId="0661BA87" w14:textId="77777777" w:rsidR="00885A26" w:rsidRPr="00140F89" w:rsidRDefault="00885A26" w:rsidP="005D1D1C">
      <w:pPr>
        <w:pStyle w:val="a8"/>
        <w:jc w:val="both"/>
        <w:rPr>
          <w:rFonts w:ascii="Times New Roman" w:hAnsi="Times New Roman" w:cs="Times New Roman"/>
        </w:rPr>
      </w:pPr>
      <w:r w:rsidRPr="00140F89">
        <w:rPr>
          <w:rStyle w:val="aa"/>
          <w:rFonts w:ascii="Times New Roman" w:hAnsi="Times New Roman" w:cs="Times New Roman"/>
        </w:rPr>
        <w:footnoteRef/>
      </w:r>
      <w:r w:rsidRPr="00140F89">
        <w:rPr>
          <w:rFonts w:ascii="Times New Roman" w:hAnsi="Times New Roman" w:cs="Times New Roman"/>
        </w:rPr>
        <w:t xml:space="preserve"> Договорное и обязательственное право (общая часть): постатейный комментарий к статьям 307–453 Гражданского кодекса Российской Федерации. С. 610</w:t>
      </w:r>
      <w:r>
        <w:rPr>
          <w:rFonts w:ascii="Times New Roman" w:hAnsi="Times New Roman" w:cs="Times New Roman"/>
        </w:rPr>
        <w:t xml:space="preserve"> </w:t>
      </w:r>
      <w:r w:rsidRPr="00B34BB9">
        <w:rPr>
          <w:rFonts w:ascii="Times New Roman" w:hAnsi="Times New Roman" w:cs="Times New Roman"/>
        </w:rPr>
        <w:t>(автор комментария – В. В. Байбак)</w:t>
      </w:r>
      <w:r w:rsidRPr="00140F89">
        <w:rPr>
          <w:rFonts w:ascii="Times New Roman" w:hAnsi="Times New Roman" w:cs="Times New Roman"/>
        </w:rPr>
        <w:t>.</w:t>
      </w:r>
    </w:p>
  </w:footnote>
  <w:footnote w:id="63">
    <w:p w14:paraId="6E3D8E87" w14:textId="08AFD687" w:rsidR="00885A26" w:rsidRDefault="00885A26" w:rsidP="006A30D3">
      <w:pPr>
        <w:pStyle w:val="a8"/>
        <w:jc w:val="both"/>
        <w:rPr>
          <w:rFonts w:ascii="Times New Roman" w:hAnsi="Times New Roman" w:cs="Times New Roman"/>
        </w:rPr>
      </w:pPr>
      <w:r w:rsidRPr="00140F89">
        <w:rPr>
          <w:rStyle w:val="aa"/>
          <w:rFonts w:ascii="Times New Roman" w:hAnsi="Times New Roman" w:cs="Times New Roman"/>
        </w:rPr>
        <w:footnoteRef/>
      </w:r>
      <w:r w:rsidRPr="00140F89">
        <w:rPr>
          <w:rFonts w:ascii="Times New Roman" w:hAnsi="Times New Roman" w:cs="Times New Roman"/>
        </w:rPr>
        <w:t xml:space="preserve"> Договорное и обязательственное право (общая часть): постатейный комментарий к статьям 307–453 Гражданского кодекса Российской Федераци</w:t>
      </w:r>
      <w:r>
        <w:rPr>
          <w:rFonts w:ascii="Times New Roman" w:hAnsi="Times New Roman" w:cs="Times New Roman"/>
        </w:rPr>
        <w:t>и. С. 610</w:t>
      </w:r>
      <w:r w:rsidRPr="0067609E">
        <w:rPr>
          <w:rFonts w:ascii="Times New Roman" w:hAnsi="Times New Roman" w:cs="Times New Roman"/>
        </w:rPr>
        <w:t xml:space="preserve"> </w:t>
      </w:r>
      <w:r w:rsidRPr="00B34BB9">
        <w:rPr>
          <w:rFonts w:ascii="Times New Roman" w:hAnsi="Times New Roman" w:cs="Times New Roman"/>
        </w:rPr>
        <w:t>(автор комментария – В. В. Байбак)</w:t>
      </w:r>
      <w:r>
        <w:rPr>
          <w:rFonts w:ascii="Times New Roman" w:hAnsi="Times New Roman" w:cs="Times New Roman"/>
        </w:rPr>
        <w:t xml:space="preserve">; Новицкий И. Б., </w:t>
      </w:r>
      <w:proofErr w:type="spellStart"/>
      <w:r>
        <w:rPr>
          <w:rFonts w:ascii="Times New Roman" w:hAnsi="Times New Roman" w:cs="Times New Roman"/>
        </w:rPr>
        <w:t>Лунц</w:t>
      </w:r>
      <w:proofErr w:type="spellEnd"/>
      <w:r w:rsidRPr="00140F89">
        <w:rPr>
          <w:rFonts w:ascii="Times New Roman" w:hAnsi="Times New Roman" w:cs="Times New Roman"/>
        </w:rPr>
        <w:t xml:space="preserve"> Л. А. Указ</w:t>
      </w:r>
      <w:proofErr w:type="gramStart"/>
      <w:r w:rsidRPr="00140F89">
        <w:rPr>
          <w:rFonts w:ascii="Times New Roman" w:hAnsi="Times New Roman" w:cs="Times New Roman"/>
        </w:rPr>
        <w:t>.</w:t>
      </w:r>
      <w:proofErr w:type="gramEnd"/>
      <w:r w:rsidRPr="00140F89">
        <w:rPr>
          <w:rFonts w:ascii="Times New Roman" w:hAnsi="Times New Roman" w:cs="Times New Roman"/>
        </w:rPr>
        <w:t xml:space="preserve"> </w:t>
      </w:r>
      <w:proofErr w:type="gramStart"/>
      <w:r w:rsidRPr="00140F89">
        <w:rPr>
          <w:rFonts w:ascii="Times New Roman" w:hAnsi="Times New Roman" w:cs="Times New Roman"/>
        </w:rPr>
        <w:t>с</w:t>
      </w:r>
      <w:proofErr w:type="gramEnd"/>
      <w:r w:rsidRPr="00140F89">
        <w:rPr>
          <w:rFonts w:ascii="Times New Roman" w:hAnsi="Times New Roman" w:cs="Times New Roman"/>
        </w:rPr>
        <w:t>оч. С. 227.</w:t>
      </w:r>
      <w:r w:rsidRPr="006A30D3">
        <w:rPr>
          <w:rFonts w:ascii="Times New Roman" w:hAnsi="Times New Roman" w:cs="Times New Roman"/>
        </w:rPr>
        <w:t xml:space="preserve"> </w:t>
      </w:r>
    </w:p>
    <w:p w14:paraId="4A91C7CE" w14:textId="77777777" w:rsidR="00885A26" w:rsidRPr="00140F89" w:rsidRDefault="00885A26" w:rsidP="006A30D3">
      <w:pPr>
        <w:pStyle w:val="a8"/>
        <w:jc w:val="both"/>
        <w:rPr>
          <w:rFonts w:ascii="Times New Roman" w:hAnsi="Times New Roman" w:cs="Times New Roman"/>
        </w:rPr>
      </w:pPr>
      <w:r w:rsidRPr="00B624F2">
        <w:rPr>
          <w:rFonts w:ascii="Times New Roman" w:hAnsi="Times New Roman" w:cs="Times New Roman"/>
        </w:rPr>
        <w:t>Вместе с тем в праве существует опыт иного определения приоритета в случае веерной уступки</w:t>
      </w:r>
      <w:r w:rsidRPr="006A30D3">
        <w:rPr>
          <w:rFonts w:ascii="Times New Roman" w:hAnsi="Times New Roman" w:cs="Times New Roman"/>
        </w:rPr>
        <w:t xml:space="preserve">. Так, в п. 1 ст. III.–5:121 Модельных правил европейского частного права закреплено, что в случае веерной уступки приоритетом обладает тот цессионарий, об уступке которому </w:t>
      </w:r>
      <w:r w:rsidRPr="006A30D3">
        <w:rPr>
          <w:rFonts w:ascii="Times New Roman" w:hAnsi="Times New Roman" w:cs="Times New Roman"/>
          <w:i/>
        </w:rPr>
        <w:t>должник был уведомлен ранее</w:t>
      </w:r>
      <w:r w:rsidRPr="006A30D3">
        <w:rPr>
          <w:rFonts w:ascii="Times New Roman" w:hAnsi="Times New Roman" w:cs="Times New Roman"/>
        </w:rPr>
        <w:t>, при условии, что такой цессионарий не знал о более ранней уступке. В ст. 22 Конвенц</w:t>
      </w:r>
      <w:proofErr w:type="gramStart"/>
      <w:r w:rsidRPr="006A30D3">
        <w:rPr>
          <w:rFonts w:ascii="Times New Roman" w:hAnsi="Times New Roman" w:cs="Times New Roman"/>
        </w:rPr>
        <w:t>ии ОО</w:t>
      </w:r>
      <w:proofErr w:type="gramEnd"/>
      <w:r w:rsidRPr="006A30D3">
        <w:rPr>
          <w:rFonts w:ascii="Times New Roman" w:hAnsi="Times New Roman" w:cs="Times New Roman"/>
        </w:rPr>
        <w:t>Н об уступке дебиторской задолженности закреплен подход,</w:t>
      </w:r>
      <w:r w:rsidRPr="00140F89">
        <w:rPr>
          <w:rFonts w:ascii="Times New Roman" w:hAnsi="Times New Roman" w:cs="Times New Roman"/>
        </w:rPr>
        <w:t xml:space="preserve"> основанный на коллизионной норме. При этом, исходя из Приложения к Конвенции, приоритет при веерной уступке может определяться на основании: а) регистрации уступок, б) момента уступки, в) момента уведомления об уступке.</w:t>
      </w:r>
    </w:p>
    <w:p w14:paraId="55AAFFED" w14:textId="77777777" w:rsidR="00885A26" w:rsidRPr="00140F89" w:rsidRDefault="00885A26" w:rsidP="006A30D3">
      <w:pPr>
        <w:pStyle w:val="a8"/>
        <w:jc w:val="both"/>
        <w:rPr>
          <w:rFonts w:ascii="Times New Roman" w:hAnsi="Times New Roman" w:cs="Times New Roman"/>
        </w:rPr>
      </w:pPr>
      <w:r>
        <w:rPr>
          <w:rFonts w:ascii="Times New Roman" w:hAnsi="Times New Roman" w:cs="Times New Roman"/>
        </w:rPr>
        <w:t>Однако</w:t>
      </w:r>
      <w:r w:rsidRPr="00140F89">
        <w:rPr>
          <w:rFonts w:ascii="Times New Roman" w:hAnsi="Times New Roman" w:cs="Times New Roman"/>
        </w:rPr>
        <w:t xml:space="preserve"> </w:t>
      </w:r>
      <w:r>
        <w:rPr>
          <w:rFonts w:ascii="Times New Roman" w:hAnsi="Times New Roman" w:cs="Times New Roman"/>
        </w:rPr>
        <w:t>следует</w:t>
      </w:r>
      <w:r w:rsidRPr="00140F89">
        <w:rPr>
          <w:rFonts w:ascii="Times New Roman" w:hAnsi="Times New Roman" w:cs="Times New Roman"/>
        </w:rPr>
        <w:t xml:space="preserve"> согласиться с В. В. Байбаком в том, что приоритет при веерной уступке на основании момента уведомления об уступке представляется менее логичным с точки зрения механизма уступки. См. об этом: Договорное и обязательственное право (общая часть): постатейный комментарий к статьям 307–453 Гражданского кодекса Российской Федерации. С. 611</w:t>
      </w:r>
      <w:r>
        <w:rPr>
          <w:rFonts w:ascii="Times New Roman" w:hAnsi="Times New Roman" w:cs="Times New Roman"/>
        </w:rPr>
        <w:t xml:space="preserve"> </w:t>
      </w:r>
      <w:r w:rsidRPr="00B34BB9">
        <w:rPr>
          <w:rFonts w:ascii="Times New Roman" w:hAnsi="Times New Roman" w:cs="Times New Roman"/>
        </w:rPr>
        <w:t>(автор комментария – В. В. Байбак)</w:t>
      </w:r>
      <w:r w:rsidRPr="00140F89">
        <w:rPr>
          <w:rFonts w:ascii="Times New Roman" w:hAnsi="Times New Roman" w:cs="Times New Roman"/>
        </w:rPr>
        <w:t>.</w:t>
      </w:r>
    </w:p>
  </w:footnote>
  <w:footnote w:id="64">
    <w:p w14:paraId="1C12CBD8" w14:textId="77777777" w:rsidR="00885A26" w:rsidRPr="00311129" w:rsidRDefault="00885A26" w:rsidP="005D1D1C">
      <w:pPr>
        <w:pStyle w:val="a8"/>
        <w:jc w:val="both"/>
        <w:rPr>
          <w:rFonts w:ascii="Times New Roman" w:hAnsi="Times New Roman" w:cs="Times New Roman"/>
        </w:rPr>
      </w:pPr>
      <w:r w:rsidRPr="00311129">
        <w:rPr>
          <w:rStyle w:val="aa"/>
          <w:rFonts w:ascii="Times New Roman" w:hAnsi="Times New Roman" w:cs="Times New Roman"/>
        </w:rPr>
        <w:footnoteRef/>
      </w:r>
      <w:r w:rsidRPr="00311129">
        <w:rPr>
          <w:rFonts w:ascii="Times New Roman" w:hAnsi="Times New Roman" w:cs="Times New Roman"/>
        </w:rPr>
        <w:t xml:space="preserve"> Договорное и обязательственное право (общая часть): постатейный комментарий к статьям 307–453 Гражданского кодекса Российской Федерации. С. 611</w:t>
      </w:r>
      <w:r>
        <w:rPr>
          <w:rFonts w:ascii="Times New Roman" w:hAnsi="Times New Roman" w:cs="Times New Roman"/>
        </w:rPr>
        <w:t xml:space="preserve"> </w:t>
      </w:r>
      <w:r w:rsidRPr="00B34BB9">
        <w:rPr>
          <w:rFonts w:ascii="Times New Roman" w:hAnsi="Times New Roman" w:cs="Times New Roman"/>
        </w:rPr>
        <w:t>(автор комментария – В. В. Байбак)</w:t>
      </w:r>
      <w:r w:rsidRPr="00311129">
        <w:rPr>
          <w:rFonts w:ascii="Times New Roman" w:hAnsi="Times New Roman" w:cs="Times New Roman"/>
        </w:rPr>
        <w:t>.</w:t>
      </w:r>
    </w:p>
  </w:footnote>
  <w:footnote w:id="65">
    <w:p w14:paraId="1822D9A4" w14:textId="04DCACF9" w:rsidR="00885A26" w:rsidRDefault="00885A26" w:rsidP="005D1D1C">
      <w:pPr>
        <w:pStyle w:val="a8"/>
        <w:jc w:val="both"/>
      </w:pPr>
      <w:r w:rsidRPr="00311129">
        <w:rPr>
          <w:rStyle w:val="aa"/>
          <w:rFonts w:ascii="Times New Roman" w:hAnsi="Times New Roman" w:cs="Times New Roman"/>
        </w:rPr>
        <w:footnoteRef/>
      </w:r>
      <w:r w:rsidRPr="00311129">
        <w:rPr>
          <w:rFonts w:ascii="Times New Roman" w:hAnsi="Times New Roman" w:cs="Times New Roman"/>
        </w:rPr>
        <w:t xml:space="preserve"> </w:t>
      </w:r>
      <w:proofErr w:type="spellStart"/>
      <w:r w:rsidRPr="00311129">
        <w:rPr>
          <w:rFonts w:ascii="Times New Roman" w:hAnsi="Times New Roman" w:cs="Times New Roman"/>
        </w:rPr>
        <w:t>Вошатко</w:t>
      </w:r>
      <w:proofErr w:type="spellEnd"/>
      <w:r w:rsidRPr="00311129">
        <w:rPr>
          <w:rFonts w:ascii="Times New Roman" w:hAnsi="Times New Roman" w:cs="Times New Roman"/>
        </w:rPr>
        <w:t xml:space="preserve"> А. В. Указ</w:t>
      </w:r>
      <w:proofErr w:type="gramStart"/>
      <w:r w:rsidRPr="00311129">
        <w:rPr>
          <w:rFonts w:ascii="Times New Roman" w:hAnsi="Times New Roman" w:cs="Times New Roman"/>
        </w:rPr>
        <w:t>.</w:t>
      </w:r>
      <w:proofErr w:type="gramEnd"/>
      <w:r w:rsidRPr="00311129">
        <w:rPr>
          <w:rFonts w:ascii="Times New Roman" w:hAnsi="Times New Roman" w:cs="Times New Roman"/>
        </w:rPr>
        <w:t xml:space="preserve"> </w:t>
      </w:r>
      <w:proofErr w:type="gramStart"/>
      <w:r w:rsidRPr="00311129">
        <w:rPr>
          <w:rFonts w:ascii="Times New Roman" w:hAnsi="Times New Roman" w:cs="Times New Roman"/>
        </w:rPr>
        <w:t>с</w:t>
      </w:r>
      <w:proofErr w:type="gramEnd"/>
      <w:r w:rsidRPr="00311129">
        <w:rPr>
          <w:rFonts w:ascii="Times New Roman" w:hAnsi="Times New Roman" w:cs="Times New Roman"/>
        </w:rPr>
        <w:t>оч. С. 192; Договорное и обязательственное право (общая часть): постатейный комментарий к статьям 307–453 Гражданского коде</w:t>
      </w:r>
      <w:r>
        <w:rPr>
          <w:rFonts w:ascii="Times New Roman" w:hAnsi="Times New Roman" w:cs="Times New Roman"/>
        </w:rPr>
        <w:t xml:space="preserve">кса Российской Федерации. С. 612 </w:t>
      </w:r>
      <w:r w:rsidRPr="00B34BB9">
        <w:rPr>
          <w:rFonts w:ascii="Times New Roman" w:hAnsi="Times New Roman" w:cs="Times New Roman"/>
        </w:rPr>
        <w:t>(автор комментария – В. В. Байбак)</w:t>
      </w:r>
      <w:r w:rsidRPr="00311129">
        <w:rPr>
          <w:rFonts w:ascii="Times New Roman" w:hAnsi="Times New Roman" w:cs="Times New Roman"/>
        </w:rPr>
        <w:t>.</w:t>
      </w:r>
    </w:p>
  </w:footnote>
  <w:footnote w:id="66">
    <w:p w14:paraId="0C041696" w14:textId="77777777" w:rsidR="00885A26" w:rsidRPr="005376D3" w:rsidRDefault="00885A26" w:rsidP="005D1D1C">
      <w:pPr>
        <w:pStyle w:val="a8"/>
        <w:jc w:val="both"/>
        <w:rPr>
          <w:rFonts w:ascii="Times New Roman" w:hAnsi="Times New Roman" w:cs="Times New Roman"/>
        </w:rPr>
      </w:pPr>
      <w:r w:rsidRPr="005376D3">
        <w:rPr>
          <w:rStyle w:val="aa"/>
          <w:rFonts w:ascii="Times New Roman" w:hAnsi="Times New Roman" w:cs="Times New Roman"/>
        </w:rPr>
        <w:footnoteRef/>
      </w:r>
      <w:r>
        <w:rPr>
          <w:rFonts w:ascii="Times New Roman" w:hAnsi="Times New Roman" w:cs="Times New Roman"/>
        </w:rPr>
        <w:t xml:space="preserve"> См.</w:t>
      </w:r>
      <w:r w:rsidRPr="005376D3">
        <w:rPr>
          <w:rFonts w:ascii="Times New Roman" w:hAnsi="Times New Roman" w:cs="Times New Roman"/>
        </w:rPr>
        <w:t>: Новоселова Л. Уведомление об уступке. Возражения должника против требования нового кредитора (ст. 385, 386 ГК РФ). С. 12.</w:t>
      </w:r>
    </w:p>
  </w:footnote>
  <w:footnote w:id="67">
    <w:p w14:paraId="13E34034" w14:textId="77777777" w:rsidR="00885A26" w:rsidRPr="009B2FB6" w:rsidRDefault="00885A26" w:rsidP="005D1D1C">
      <w:pPr>
        <w:pStyle w:val="a8"/>
        <w:jc w:val="both"/>
        <w:rPr>
          <w:rFonts w:ascii="Times New Roman" w:hAnsi="Times New Roman" w:cs="Times New Roman"/>
        </w:rPr>
      </w:pPr>
      <w:r w:rsidRPr="009B2FB6">
        <w:rPr>
          <w:rStyle w:val="aa"/>
          <w:rFonts w:ascii="Times New Roman" w:hAnsi="Times New Roman" w:cs="Times New Roman"/>
        </w:rPr>
        <w:footnoteRef/>
      </w:r>
      <w:r w:rsidRPr="009B2FB6">
        <w:rPr>
          <w:rFonts w:ascii="Times New Roman" w:hAnsi="Times New Roman" w:cs="Times New Roman"/>
        </w:rPr>
        <w:t xml:space="preserve"> Договорное и обязательственное право (общая часть): постатейный комментарий к статьям 307–453 Гражданского кодекса Российской Федерации. С. 61</w:t>
      </w:r>
      <w:r>
        <w:rPr>
          <w:rFonts w:ascii="Times New Roman" w:hAnsi="Times New Roman" w:cs="Times New Roman"/>
        </w:rPr>
        <w:t xml:space="preserve">2 </w:t>
      </w:r>
      <w:r w:rsidRPr="008F5792">
        <w:rPr>
          <w:rFonts w:ascii="Times New Roman" w:hAnsi="Times New Roman" w:cs="Times New Roman"/>
        </w:rPr>
        <w:t>(автор комментария – В. В. Байбак)</w:t>
      </w:r>
      <w:r>
        <w:rPr>
          <w:rFonts w:ascii="Times New Roman" w:hAnsi="Times New Roman" w:cs="Times New Roman"/>
        </w:rPr>
        <w:t>.</w:t>
      </w:r>
    </w:p>
  </w:footnote>
  <w:footnote w:id="68">
    <w:p w14:paraId="1022B7DA" w14:textId="00CBBC93" w:rsidR="00885A26" w:rsidRDefault="00885A26" w:rsidP="005D1D1C">
      <w:pPr>
        <w:pStyle w:val="a8"/>
        <w:jc w:val="both"/>
      </w:pPr>
      <w:r w:rsidRPr="009B2FB6">
        <w:rPr>
          <w:rStyle w:val="aa"/>
          <w:rFonts w:ascii="Times New Roman" w:hAnsi="Times New Roman" w:cs="Times New Roman"/>
        </w:rPr>
        <w:footnoteRef/>
      </w:r>
      <w:r w:rsidRPr="009B2FB6">
        <w:rPr>
          <w:rFonts w:ascii="Times New Roman" w:hAnsi="Times New Roman" w:cs="Times New Roman"/>
        </w:rPr>
        <w:t xml:space="preserve"> </w:t>
      </w:r>
      <w:r>
        <w:rPr>
          <w:rFonts w:ascii="Times New Roman" w:hAnsi="Times New Roman" w:cs="Times New Roman"/>
        </w:rPr>
        <w:t>Там же</w:t>
      </w:r>
      <w:r w:rsidRPr="00DE59DF">
        <w:rPr>
          <w:rFonts w:ascii="Times New Roman" w:hAnsi="Times New Roman" w:cs="Times New Roman"/>
        </w:rPr>
        <w:t>.</w:t>
      </w:r>
    </w:p>
  </w:footnote>
  <w:footnote w:id="69">
    <w:p w14:paraId="1EF3D913" w14:textId="77777777" w:rsidR="00885A26" w:rsidRPr="00274B71" w:rsidRDefault="00885A26" w:rsidP="005D1D1C">
      <w:pPr>
        <w:pStyle w:val="a8"/>
        <w:jc w:val="both"/>
        <w:rPr>
          <w:rFonts w:ascii="Times New Roman" w:hAnsi="Times New Roman" w:cs="Times New Roman"/>
        </w:rPr>
      </w:pPr>
      <w:r w:rsidRPr="00274B71">
        <w:rPr>
          <w:rStyle w:val="aa"/>
          <w:rFonts w:ascii="Times New Roman" w:hAnsi="Times New Roman" w:cs="Times New Roman"/>
        </w:rPr>
        <w:footnoteRef/>
      </w:r>
      <w:r>
        <w:rPr>
          <w:rFonts w:ascii="Times New Roman" w:hAnsi="Times New Roman" w:cs="Times New Roman"/>
        </w:rPr>
        <w:t xml:space="preserve"> Новицкий И. Б., </w:t>
      </w:r>
      <w:proofErr w:type="spellStart"/>
      <w:r>
        <w:rPr>
          <w:rFonts w:ascii="Times New Roman" w:hAnsi="Times New Roman" w:cs="Times New Roman"/>
        </w:rPr>
        <w:t>Лунц</w:t>
      </w:r>
      <w:proofErr w:type="spellEnd"/>
      <w:r w:rsidRPr="00274B71">
        <w:rPr>
          <w:rFonts w:ascii="Times New Roman" w:hAnsi="Times New Roman" w:cs="Times New Roman"/>
        </w:rPr>
        <w:t xml:space="preserve"> Л. А. Указ</w:t>
      </w:r>
      <w:proofErr w:type="gramStart"/>
      <w:r w:rsidRPr="00274B71">
        <w:rPr>
          <w:rFonts w:ascii="Times New Roman" w:hAnsi="Times New Roman" w:cs="Times New Roman"/>
        </w:rPr>
        <w:t>.</w:t>
      </w:r>
      <w:proofErr w:type="gramEnd"/>
      <w:r w:rsidRPr="00274B71">
        <w:rPr>
          <w:rFonts w:ascii="Times New Roman" w:hAnsi="Times New Roman" w:cs="Times New Roman"/>
        </w:rPr>
        <w:t xml:space="preserve"> </w:t>
      </w:r>
      <w:proofErr w:type="gramStart"/>
      <w:r w:rsidRPr="00274B71">
        <w:rPr>
          <w:rFonts w:ascii="Times New Roman" w:hAnsi="Times New Roman" w:cs="Times New Roman"/>
        </w:rPr>
        <w:t>с</w:t>
      </w:r>
      <w:proofErr w:type="gramEnd"/>
      <w:r w:rsidRPr="00274B71">
        <w:rPr>
          <w:rFonts w:ascii="Times New Roman" w:hAnsi="Times New Roman" w:cs="Times New Roman"/>
        </w:rPr>
        <w:t>оч. С. 227.</w:t>
      </w:r>
    </w:p>
  </w:footnote>
  <w:footnote w:id="70">
    <w:p w14:paraId="0BDB6E32" w14:textId="77777777" w:rsidR="00885A26" w:rsidRPr="00274B71" w:rsidRDefault="00885A26" w:rsidP="005D1D1C">
      <w:pPr>
        <w:pStyle w:val="a8"/>
        <w:jc w:val="both"/>
        <w:rPr>
          <w:rFonts w:ascii="Times New Roman" w:hAnsi="Times New Roman" w:cs="Times New Roman"/>
        </w:rPr>
      </w:pPr>
      <w:r w:rsidRPr="00274B71">
        <w:rPr>
          <w:rStyle w:val="aa"/>
          <w:rFonts w:ascii="Times New Roman" w:hAnsi="Times New Roman" w:cs="Times New Roman"/>
        </w:rPr>
        <w:footnoteRef/>
      </w:r>
      <w:r w:rsidRPr="00274B71">
        <w:rPr>
          <w:rFonts w:ascii="Times New Roman" w:hAnsi="Times New Roman" w:cs="Times New Roman"/>
        </w:rPr>
        <w:t xml:space="preserve"> Комментарий к постановлению Пленума ВС РФ от 21.12.2017 № 54 «О некоторых вопросах применения положений главы 24 Гражданского кодекса Российской Федерации о перемене лиц в обязательстве на основании сделки» //</w:t>
      </w:r>
      <w:r>
        <w:rPr>
          <w:rFonts w:ascii="Times New Roman" w:hAnsi="Times New Roman" w:cs="Times New Roman"/>
        </w:rPr>
        <w:t xml:space="preserve"> </w:t>
      </w:r>
      <w:r w:rsidRPr="00274B71">
        <w:rPr>
          <w:rFonts w:ascii="Times New Roman" w:hAnsi="Times New Roman" w:cs="Times New Roman"/>
        </w:rPr>
        <w:t xml:space="preserve">Вестник экономического правосудия Российской Федерации. 2018. № 2. С. </w:t>
      </w:r>
      <w:r>
        <w:rPr>
          <w:rFonts w:ascii="Times New Roman" w:hAnsi="Times New Roman" w:cs="Times New Roman"/>
        </w:rPr>
        <w:t>61 (автор</w:t>
      </w:r>
      <w:r w:rsidRPr="00F4394D">
        <w:rPr>
          <w:rFonts w:ascii="Times New Roman" w:hAnsi="Times New Roman" w:cs="Times New Roman"/>
        </w:rPr>
        <w:t xml:space="preserve"> комментария – В. В. Байбак).</w:t>
      </w:r>
    </w:p>
  </w:footnote>
  <w:footnote w:id="71">
    <w:p w14:paraId="7C1F21CB" w14:textId="77777777" w:rsidR="00885A26" w:rsidRDefault="00885A26" w:rsidP="005D1D1C">
      <w:pPr>
        <w:pStyle w:val="a8"/>
        <w:jc w:val="both"/>
      </w:pPr>
      <w:r w:rsidRPr="00274B71">
        <w:rPr>
          <w:rStyle w:val="aa"/>
          <w:rFonts w:ascii="Times New Roman" w:hAnsi="Times New Roman" w:cs="Times New Roman"/>
        </w:rPr>
        <w:footnoteRef/>
      </w:r>
      <w:r w:rsidRPr="00274B71">
        <w:rPr>
          <w:rFonts w:ascii="Times New Roman" w:hAnsi="Times New Roman" w:cs="Times New Roman"/>
        </w:rPr>
        <w:t xml:space="preserve"> </w:t>
      </w:r>
      <w:proofErr w:type="spellStart"/>
      <w:r w:rsidRPr="00274B71">
        <w:rPr>
          <w:rFonts w:ascii="Times New Roman" w:hAnsi="Times New Roman" w:cs="Times New Roman"/>
        </w:rPr>
        <w:t>Вошатко</w:t>
      </w:r>
      <w:proofErr w:type="spellEnd"/>
      <w:r w:rsidRPr="00274B71">
        <w:rPr>
          <w:rFonts w:ascii="Times New Roman" w:hAnsi="Times New Roman" w:cs="Times New Roman"/>
        </w:rPr>
        <w:t xml:space="preserve"> А. В. Указ</w:t>
      </w:r>
      <w:proofErr w:type="gramStart"/>
      <w:r w:rsidRPr="00274B71">
        <w:rPr>
          <w:rFonts w:ascii="Times New Roman" w:hAnsi="Times New Roman" w:cs="Times New Roman"/>
        </w:rPr>
        <w:t>.</w:t>
      </w:r>
      <w:proofErr w:type="gramEnd"/>
      <w:r w:rsidRPr="00274B71">
        <w:rPr>
          <w:rFonts w:ascii="Times New Roman" w:hAnsi="Times New Roman" w:cs="Times New Roman"/>
        </w:rPr>
        <w:t xml:space="preserve"> </w:t>
      </w:r>
      <w:proofErr w:type="gramStart"/>
      <w:r w:rsidRPr="00274B71">
        <w:rPr>
          <w:rFonts w:ascii="Times New Roman" w:hAnsi="Times New Roman" w:cs="Times New Roman"/>
        </w:rPr>
        <w:t>с</w:t>
      </w:r>
      <w:proofErr w:type="gramEnd"/>
      <w:r w:rsidRPr="00274B71">
        <w:rPr>
          <w:rFonts w:ascii="Times New Roman" w:hAnsi="Times New Roman" w:cs="Times New Roman"/>
        </w:rPr>
        <w:t>оч. С. 193.</w:t>
      </w:r>
    </w:p>
  </w:footnote>
  <w:footnote w:id="72">
    <w:p w14:paraId="51605A56" w14:textId="6C9AD25D" w:rsidR="00885A26" w:rsidRPr="00892D94" w:rsidRDefault="00885A26" w:rsidP="005D1D1C">
      <w:pPr>
        <w:pStyle w:val="a8"/>
        <w:jc w:val="both"/>
        <w:rPr>
          <w:rFonts w:ascii="Times New Roman" w:hAnsi="Times New Roman" w:cs="Times New Roman"/>
        </w:rPr>
      </w:pPr>
      <w:r w:rsidRPr="00D409F1">
        <w:rPr>
          <w:rStyle w:val="aa"/>
          <w:rFonts w:ascii="Times New Roman" w:hAnsi="Times New Roman" w:cs="Times New Roman"/>
        </w:rPr>
        <w:footnoteRef/>
      </w:r>
      <w:r w:rsidRPr="00D409F1">
        <w:rPr>
          <w:rFonts w:ascii="Times New Roman" w:hAnsi="Times New Roman" w:cs="Times New Roman"/>
        </w:rPr>
        <w:t xml:space="preserve"> Договорное и обязательственное право (общая часть): постатейный комментарий к статьям 307–453 Гражданского кодекса Российской Федерации. С. 573</w:t>
      </w:r>
      <w:r w:rsidRPr="0056798E">
        <w:rPr>
          <w:rFonts w:ascii="Times New Roman" w:hAnsi="Times New Roman" w:cs="Times New Roman"/>
        </w:rPr>
        <w:t xml:space="preserve"> </w:t>
      </w:r>
      <w:r w:rsidRPr="008F5792">
        <w:rPr>
          <w:rFonts w:ascii="Times New Roman" w:hAnsi="Times New Roman" w:cs="Times New Roman"/>
        </w:rPr>
        <w:t>(автор комментария – В. В. Байбак)</w:t>
      </w:r>
      <w:r w:rsidRPr="00D409F1">
        <w:rPr>
          <w:rFonts w:ascii="Times New Roman" w:hAnsi="Times New Roman" w:cs="Times New Roman"/>
        </w:rPr>
        <w:t>; Комментарий к постановлению Пленума ВС РФ от 21.12.2017 № 54 «О некоторых вопросах применения положений главы 24 Гражданского кодекса Российской Федерации о перемене лиц в обязательстве на основании сделки» // Вестник экономического правосудия Российской Федерации. 2018. № 3. С. 91</w:t>
      </w:r>
      <w:r w:rsidRPr="0056798E">
        <w:rPr>
          <w:rFonts w:ascii="Times New Roman" w:hAnsi="Times New Roman" w:cs="Times New Roman"/>
        </w:rPr>
        <w:t xml:space="preserve"> </w:t>
      </w:r>
      <w:r w:rsidRPr="00085964">
        <w:rPr>
          <w:rFonts w:ascii="Times New Roman" w:hAnsi="Times New Roman" w:cs="Times New Roman"/>
        </w:rPr>
        <w:t xml:space="preserve">(авторы комментария – В. В. Байбак, А. Г. </w:t>
      </w:r>
      <w:proofErr w:type="spellStart"/>
      <w:r w:rsidRPr="00085964">
        <w:rPr>
          <w:rFonts w:ascii="Times New Roman" w:hAnsi="Times New Roman" w:cs="Times New Roman"/>
        </w:rPr>
        <w:t>Карапетов</w:t>
      </w:r>
      <w:proofErr w:type="spellEnd"/>
      <w:r>
        <w:rPr>
          <w:rFonts w:ascii="Times New Roman" w:hAnsi="Times New Roman" w:cs="Times New Roman"/>
        </w:rPr>
        <w:t>)</w:t>
      </w:r>
      <w:r w:rsidRPr="00D409F1">
        <w:rPr>
          <w:rFonts w:ascii="Times New Roman" w:hAnsi="Times New Roman" w:cs="Times New Roman"/>
        </w:rPr>
        <w:t>; Крашенинников Е.</w:t>
      </w:r>
      <w:r w:rsidRPr="00D409F1">
        <w:rPr>
          <w:rFonts w:ascii="Times New Roman" w:hAnsi="Times New Roman" w:cs="Times New Roman"/>
          <w:lang w:val="en-US"/>
        </w:rPr>
        <w:t> </w:t>
      </w:r>
      <w:r w:rsidRPr="00D409F1">
        <w:rPr>
          <w:rFonts w:ascii="Times New Roman" w:hAnsi="Times New Roman" w:cs="Times New Roman"/>
        </w:rPr>
        <w:t xml:space="preserve">А. Правовые последствия уступки требования // Хозяйство и право. 2001. № 11. С. </w:t>
      </w:r>
      <w:r>
        <w:rPr>
          <w:rFonts w:ascii="Times New Roman" w:hAnsi="Times New Roman" w:cs="Times New Roman"/>
        </w:rPr>
        <w:t>11</w:t>
      </w:r>
      <w:r w:rsidRPr="00D409F1">
        <w:rPr>
          <w:rFonts w:ascii="Times New Roman" w:hAnsi="Times New Roman" w:cs="Times New Roman"/>
        </w:rPr>
        <w:t>.</w:t>
      </w:r>
    </w:p>
  </w:footnote>
  <w:footnote w:id="73">
    <w:p w14:paraId="78767D2A" w14:textId="0AAA81ED" w:rsidR="00885A26" w:rsidRPr="001845AC" w:rsidRDefault="00885A26" w:rsidP="005D1D1C">
      <w:pPr>
        <w:pStyle w:val="a8"/>
        <w:jc w:val="both"/>
        <w:rPr>
          <w:rFonts w:ascii="Times New Roman" w:hAnsi="Times New Roman" w:cs="Times New Roman"/>
        </w:rPr>
      </w:pPr>
      <w:r w:rsidRPr="001845AC">
        <w:rPr>
          <w:rStyle w:val="aa"/>
          <w:rFonts w:ascii="Times New Roman" w:hAnsi="Times New Roman" w:cs="Times New Roman"/>
        </w:rPr>
        <w:footnoteRef/>
      </w:r>
      <w:r w:rsidRPr="001845AC">
        <w:rPr>
          <w:rFonts w:ascii="Times New Roman" w:hAnsi="Times New Roman" w:cs="Times New Roman"/>
        </w:rPr>
        <w:t xml:space="preserve"> </w:t>
      </w:r>
      <w:r>
        <w:rPr>
          <w:rFonts w:ascii="Times New Roman" w:hAnsi="Times New Roman" w:cs="Times New Roman"/>
        </w:rPr>
        <w:t xml:space="preserve">См.: </w:t>
      </w:r>
      <w:proofErr w:type="spellStart"/>
      <w:r w:rsidRPr="001845AC">
        <w:rPr>
          <w:rFonts w:ascii="Times New Roman" w:hAnsi="Times New Roman" w:cs="Times New Roman"/>
        </w:rPr>
        <w:t>Вошатко</w:t>
      </w:r>
      <w:proofErr w:type="spellEnd"/>
      <w:r w:rsidRPr="001845AC">
        <w:rPr>
          <w:rFonts w:ascii="Times New Roman" w:hAnsi="Times New Roman" w:cs="Times New Roman"/>
        </w:rPr>
        <w:t xml:space="preserve"> А. В. Указ</w:t>
      </w:r>
      <w:proofErr w:type="gramStart"/>
      <w:r w:rsidRPr="001845AC">
        <w:rPr>
          <w:rFonts w:ascii="Times New Roman" w:hAnsi="Times New Roman" w:cs="Times New Roman"/>
        </w:rPr>
        <w:t>.</w:t>
      </w:r>
      <w:proofErr w:type="gramEnd"/>
      <w:r w:rsidRPr="001845AC">
        <w:rPr>
          <w:rFonts w:ascii="Times New Roman" w:hAnsi="Times New Roman" w:cs="Times New Roman"/>
        </w:rPr>
        <w:t xml:space="preserve"> </w:t>
      </w:r>
      <w:proofErr w:type="gramStart"/>
      <w:r w:rsidRPr="001845AC">
        <w:rPr>
          <w:rFonts w:ascii="Times New Roman" w:hAnsi="Times New Roman" w:cs="Times New Roman"/>
        </w:rPr>
        <w:t>с</w:t>
      </w:r>
      <w:proofErr w:type="gramEnd"/>
      <w:r w:rsidRPr="001845AC">
        <w:rPr>
          <w:rFonts w:ascii="Times New Roman" w:hAnsi="Times New Roman" w:cs="Times New Roman"/>
        </w:rPr>
        <w:t xml:space="preserve">оч. С. </w:t>
      </w:r>
      <w:r>
        <w:rPr>
          <w:rFonts w:ascii="Times New Roman" w:hAnsi="Times New Roman" w:cs="Times New Roman"/>
        </w:rPr>
        <w:t>178</w:t>
      </w:r>
      <w:r w:rsidRPr="001845AC">
        <w:rPr>
          <w:rFonts w:ascii="Times New Roman" w:hAnsi="Times New Roman" w:cs="Times New Roman"/>
        </w:rPr>
        <w:t>; Договорное и обязательственное право (общая часть): постатейный комментарий к статьям 307–453 Гражданского кодекса Российской Федерации. С. 574</w:t>
      </w:r>
      <w:r w:rsidRPr="002B3092">
        <w:rPr>
          <w:rFonts w:ascii="Times New Roman" w:hAnsi="Times New Roman" w:cs="Times New Roman"/>
        </w:rPr>
        <w:t xml:space="preserve"> </w:t>
      </w:r>
      <w:r w:rsidRPr="008F5792">
        <w:rPr>
          <w:rFonts w:ascii="Times New Roman" w:hAnsi="Times New Roman" w:cs="Times New Roman"/>
        </w:rPr>
        <w:t>(автор комментария – В. В. Байбак)</w:t>
      </w:r>
      <w:r w:rsidRPr="001845AC">
        <w:rPr>
          <w:rFonts w:ascii="Times New Roman" w:hAnsi="Times New Roman" w:cs="Times New Roman"/>
        </w:rPr>
        <w:t>; Крашенинн</w:t>
      </w:r>
      <w:r>
        <w:rPr>
          <w:rFonts w:ascii="Times New Roman" w:hAnsi="Times New Roman" w:cs="Times New Roman"/>
        </w:rPr>
        <w:t xml:space="preserve">иков </w:t>
      </w:r>
      <w:r w:rsidRPr="00037ED2">
        <w:rPr>
          <w:rFonts w:ascii="Times New Roman" w:hAnsi="Times New Roman" w:cs="Times New Roman"/>
        </w:rPr>
        <w:t xml:space="preserve">Е. А. </w:t>
      </w:r>
      <w:r w:rsidRPr="001845AC">
        <w:rPr>
          <w:rFonts w:ascii="Times New Roman" w:hAnsi="Times New Roman" w:cs="Times New Roman"/>
        </w:rPr>
        <w:t>Основные вопросы уступки требования</w:t>
      </w:r>
      <w:r>
        <w:rPr>
          <w:rFonts w:ascii="Times New Roman" w:hAnsi="Times New Roman" w:cs="Times New Roman"/>
        </w:rPr>
        <w:t>. С. 31</w:t>
      </w:r>
      <w:r w:rsidRPr="001845AC">
        <w:rPr>
          <w:rFonts w:ascii="Times New Roman" w:hAnsi="Times New Roman" w:cs="Times New Roman"/>
        </w:rPr>
        <w:t>; Новоселова Л.</w:t>
      </w:r>
      <w:r>
        <w:rPr>
          <w:rFonts w:ascii="Times New Roman" w:hAnsi="Times New Roman" w:cs="Times New Roman"/>
        </w:rPr>
        <w:t xml:space="preserve"> </w:t>
      </w:r>
      <w:r w:rsidRPr="001845AC">
        <w:rPr>
          <w:rFonts w:ascii="Times New Roman" w:hAnsi="Times New Roman" w:cs="Times New Roman"/>
        </w:rPr>
        <w:t>А. Сделки уступки права (требования) в коммерческой практике. Факторинг.</w:t>
      </w:r>
    </w:p>
  </w:footnote>
  <w:footnote w:id="74">
    <w:p w14:paraId="74ACB1FC" w14:textId="77777777" w:rsidR="00885A26" w:rsidRPr="00AA1187" w:rsidRDefault="00885A26" w:rsidP="005D1D1C">
      <w:pPr>
        <w:pStyle w:val="a8"/>
        <w:jc w:val="both"/>
        <w:rPr>
          <w:rFonts w:ascii="Times New Roman" w:hAnsi="Times New Roman" w:cs="Times New Roman"/>
        </w:rPr>
      </w:pPr>
      <w:r w:rsidRPr="00AA1187">
        <w:rPr>
          <w:rStyle w:val="aa"/>
          <w:rFonts w:ascii="Times New Roman" w:hAnsi="Times New Roman" w:cs="Times New Roman"/>
        </w:rPr>
        <w:footnoteRef/>
      </w:r>
      <w:r w:rsidRPr="00AA1187">
        <w:rPr>
          <w:rFonts w:ascii="Times New Roman" w:hAnsi="Times New Roman" w:cs="Times New Roman"/>
        </w:rPr>
        <w:t xml:space="preserve"> Комментарий к постановлению Пленума ВС РФ от 21.12.2017 № 54 «О некоторых вопросах применения положений главы 24 Гражданского кодекса Российской Федерации о перемене лиц в обязательстве на основании сделки» // Вестник экономического правосудия Российской Федерации. 2018. № 3. С. 94-95</w:t>
      </w:r>
      <w:r>
        <w:rPr>
          <w:rFonts w:ascii="Times New Roman" w:hAnsi="Times New Roman" w:cs="Times New Roman"/>
        </w:rPr>
        <w:t xml:space="preserve"> </w:t>
      </w:r>
      <w:r w:rsidRPr="00085964">
        <w:rPr>
          <w:rFonts w:ascii="Times New Roman" w:hAnsi="Times New Roman" w:cs="Times New Roman"/>
        </w:rPr>
        <w:t xml:space="preserve">(авторы комментария – В. В. Байбак, А. Г. </w:t>
      </w:r>
      <w:proofErr w:type="spellStart"/>
      <w:r w:rsidRPr="00085964">
        <w:rPr>
          <w:rFonts w:ascii="Times New Roman" w:hAnsi="Times New Roman" w:cs="Times New Roman"/>
        </w:rPr>
        <w:t>Карапетов</w:t>
      </w:r>
      <w:proofErr w:type="spellEnd"/>
      <w:r w:rsidRPr="00085964">
        <w:rPr>
          <w:rFonts w:ascii="Times New Roman" w:hAnsi="Times New Roman" w:cs="Times New Roman"/>
        </w:rPr>
        <w:t>).</w:t>
      </w:r>
    </w:p>
  </w:footnote>
  <w:footnote w:id="75">
    <w:p w14:paraId="203508F5" w14:textId="77777777" w:rsidR="00885A26" w:rsidRDefault="00885A26" w:rsidP="005D1D1C">
      <w:pPr>
        <w:pStyle w:val="a8"/>
        <w:jc w:val="both"/>
      </w:pPr>
      <w:r>
        <w:rPr>
          <w:rStyle w:val="aa"/>
        </w:rPr>
        <w:footnoteRef/>
      </w:r>
      <w:r>
        <w:t xml:space="preserve"> </w:t>
      </w:r>
      <w:r w:rsidRPr="005E5F78">
        <w:rPr>
          <w:rFonts w:ascii="Times New Roman" w:hAnsi="Times New Roman" w:cs="Times New Roman"/>
        </w:rPr>
        <w:t>Договорное и обязательственное право (общая часть): постатейный комментарий к статьям 307–453 Гражданского кодекса Российской Федерации. С. 573</w:t>
      </w:r>
      <w:r>
        <w:rPr>
          <w:rFonts w:ascii="Times New Roman" w:hAnsi="Times New Roman" w:cs="Times New Roman"/>
        </w:rPr>
        <w:t xml:space="preserve"> </w:t>
      </w:r>
      <w:r w:rsidRPr="008F5792">
        <w:rPr>
          <w:rFonts w:ascii="Times New Roman" w:hAnsi="Times New Roman" w:cs="Times New Roman"/>
        </w:rPr>
        <w:t>(автор комментария – В. В. Байбак)</w:t>
      </w:r>
      <w:r>
        <w:rPr>
          <w:rFonts w:ascii="Times New Roman" w:hAnsi="Times New Roman" w:cs="Times New Roman"/>
        </w:rPr>
        <w:t>.</w:t>
      </w:r>
    </w:p>
  </w:footnote>
  <w:footnote w:id="76">
    <w:p w14:paraId="2DA574F3" w14:textId="77777777" w:rsidR="00885A26" w:rsidRPr="00E10237" w:rsidRDefault="00885A26" w:rsidP="005D1D1C">
      <w:pPr>
        <w:pStyle w:val="a8"/>
        <w:jc w:val="both"/>
        <w:rPr>
          <w:rFonts w:ascii="Times New Roman" w:hAnsi="Times New Roman" w:cs="Times New Roman"/>
        </w:rPr>
      </w:pPr>
      <w:r w:rsidRPr="00E10237">
        <w:rPr>
          <w:rStyle w:val="aa"/>
          <w:rFonts w:ascii="Times New Roman" w:hAnsi="Times New Roman" w:cs="Times New Roman"/>
        </w:rPr>
        <w:footnoteRef/>
      </w:r>
      <w:r w:rsidRPr="00E10237">
        <w:rPr>
          <w:rFonts w:ascii="Times New Roman" w:hAnsi="Times New Roman" w:cs="Times New Roman"/>
        </w:rPr>
        <w:t xml:space="preserve"> Предоставление должнику возражений данной группы позволяет сохранить структурную связь обязательства, требование из которого уступлено, со встречным обязательством</w:t>
      </w:r>
      <w:r w:rsidRPr="00E10237">
        <w:rPr>
          <w:rFonts w:ascii="Times New Roman" w:hAnsi="Times New Roman" w:cs="Times New Roman"/>
          <w:i/>
        </w:rPr>
        <w:t xml:space="preserve"> </w:t>
      </w:r>
      <w:r w:rsidRPr="00E10237">
        <w:rPr>
          <w:rFonts w:ascii="Times New Roman" w:hAnsi="Times New Roman" w:cs="Times New Roman"/>
        </w:rPr>
        <w:t xml:space="preserve">из </w:t>
      </w:r>
      <w:r w:rsidRPr="00E10237">
        <w:rPr>
          <w:rFonts w:ascii="Times New Roman" w:hAnsi="Times New Roman" w:cs="Times New Roman"/>
          <w:bCs/>
        </w:rPr>
        <w:t>синаллагматического</w:t>
      </w:r>
      <w:r w:rsidRPr="00E10237">
        <w:rPr>
          <w:rFonts w:ascii="Times New Roman" w:hAnsi="Times New Roman" w:cs="Times New Roman"/>
        </w:rPr>
        <w:t xml:space="preserve"> договора. См. об этом также: </w:t>
      </w:r>
      <w:proofErr w:type="spellStart"/>
      <w:r w:rsidRPr="00E10237">
        <w:rPr>
          <w:rFonts w:ascii="Times New Roman" w:hAnsi="Times New Roman" w:cs="Times New Roman"/>
        </w:rPr>
        <w:t>Вошатко</w:t>
      </w:r>
      <w:proofErr w:type="spellEnd"/>
      <w:r w:rsidRPr="00E10237">
        <w:rPr>
          <w:rFonts w:ascii="Times New Roman" w:hAnsi="Times New Roman" w:cs="Times New Roman"/>
        </w:rPr>
        <w:t xml:space="preserve"> А. В. Указ</w:t>
      </w:r>
      <w:proofErr w:type="gramStart"/>
      <w:r w:rsidRPr="00E10237">
        <w:rPr>
          <w:rFonts w:ascii="Times New Roman" w:hAnsi="Times New Roman" w:cs="Times New Roman"/>
        </w:rPr>
        <w:t>.</w:t>
      </w:r>
      <w:proofErr w:type="gramEnd"/>
      <w:r w:rsidRPr="00E10237">
        <w:rPr>
          <w:rFonts w:ascii="Times New Roman" w:hAnsi="Times New Roman" w:cs="Times New Roman"/>
        </w:rPr>
        <w:t xml:space="preserve"> </w:t>
      </w:r>
      <w:proofErr w:type="gramStart"/>
      <w:r w:rsidRPr="00E10237">
        <w:rPr>
          <w:rFonts w:ascii="Times New Roman" w:hAnsi="Times New Roman" w:cs="Times New Roman"/>
        </w:rPr>
        <w:t>с</w:t>
      </w:r>
      <w:proofErr w:type="gramEnd"/>
      <w:r w:rsidRPr="00E10237">
        <w:rPr>
          <w:rFonts w:ascii="Times New Roman" w:hAnsi="Times New Roman" w:cs="Times New Roman"/>
        </w:rPr>
        <w:t>оч. С. 179-180.</w:t>
      </w:r>
    </w:p>
  </w:footnote>
  <w:footnote w:id="77">
    <w:p w14:paraId="3F844EDE" w14:textId="48FC1E1A" w:rsidR="00885A26" w:rsidRPr="00981489" w:rsidRDefault="00885A26" w:rsidP="005D1D1C">
      <w:pPr>
        <w:pStyle w:val="a8"/>
        <w:jc w:val="both"/>
      </w:pPr>
      <w:r w:rsidRPr="00107322">
        <w:rPr>
          <w:rStyle w:val="aa"/>
          <w:rFonts w:ascii="Times New Roman" w:hAnsi="Times New Roman" w:cs="Times New Roman"/>
        </w:rPr>
        <w:footnoteRef/>
      </w:r>
      <w:r w:rsidRPr="00107322">
        <w:rPr>
          <w:rFonts w:ascii="Times New Roman" w:hAnsi="Times New Roman" w:cs="Times New Roman"/>
        </w:rPr>
        <w:t xml:space="preserve"> Договорное и обязательственное право (общая часть): постатейный комментарий к статьям 307–453 Гражданского кодекса Российской Федерации. С. 573</w:t>
      </w:r>
      <w:r w:rsidRPr="002B3092">
        <w:rPr>
          <w:rFonts w:ascii="Times New Roman" w:hAnsi="Times New Roman" w:cs="Times New Roman"/>
        </w:rPr>
        <w:t xml:space="preserve"> </w:t>
      </w:r>
      <w:r w:rsidRPr="008F5792">
        <w:rPr>
          <w:rFonts w:ascii="Times New Roman" w:hAnsi="Times New Roman" w:cs="Times New Roman"/>
        </w:rPr>
        <w:t>(автор комментария – В. В. Байбак)</w:t>
      </w:r>
      <w:r w:rsidRPr="00107322">
        <w:rPr>
          <w:rFonts w:ascii="Times New Roman" w:hAnsi="Times New Roman" w:cs="Times New Roman"/>
        </w:rPr>
        <w:t xml:space="preserve">; </w:t>
      </w:r>
      <w:r>
        <w:rPr>
          <w:rFonts w:ascii="Times New Roman" w:hAnsi="Times New Roman" w:cs="Times New Roman"/>
        </w:rPr>
        <w:t xml:space="preserve">Крашенинников Е. А. </w:t>
      </w:r>
      <w:r w:rsidRPr="00107322">
        <w:rPr>
          <w:rFonts w:ascii="Times New Roman" w:hAnsi="Times New Roman" w:cs="Times New Roman"/>
        </w:rPr>
        <w:t xml:space="preserve">Основные вопросы уступки требования. С. </w:t>
      </w:r>
      <w:r>
        <w:rPr>
          <w:rFonts w:ascii="Times New Roman" w:hAnsi="Times New Roman" w:cs="Times New Roman"/>
        </w:rPr>
        <w:t>30</w:t>
      </w:r>
      <w:r w:rsidRPr="00107322">
        <w:rPr>
          <w:rFonts w:ascii="Times New Roman" w:hAnsi="Times New Roman" w:cs="Times New Roman"/>
        </w:rPr>
        <w:t>; Новоселова Л. Уведомление об уступке. Возражения должника против требования нового кредитора (ст. 385, 386 ГК РФ). С. 4-5</w:t>
      </w:r>
      <w:r w:rsidRPr="00981489">
        <w:rPr>
          <w:rFonts w:ascii="Times New Roman" w:hAnsi="Times New Roman" w:cs="Times New Roman"/>
        </w:rPr>
        <w:t>.</w:t>
      </w:r>
    </w:p>
  </w:footnote>
  <w:footnote w:id="78">
    <w:p w14:paraId="51D26427" w14:textId="11FA1793" w:rsidR="00885A26" w:rsidRPr="00107322" w:rsidRDefault="00885A26" w:rsidP="005D1D1C">
      <w:pPr>
        <w:pStyle w:val="a8"/>
        <w:jc w:val="both"/>
      </w:pPr>
      <w:r w:rsidRPr="00107322">
        <w:rPr>
          <w:rStyle w:val="aa"/>
          <w:rFonts w:ascii="Times New Roman" w:hAnsi="Times New Roman" w:cs="Times New Roman"/>
        </w:rPr>
        <w:footnoteRef/>
      </w:r>
      <w:r w:rsidRPr="00107322">
        <w:rPr>
          <w:rFonts w:ascii="Times New Roman" w:hAnsi="Times New Roman" w:cs="Times New Roman"/>
        </w:rPr>
        <w:t xml:space="preserve"> </w:t>
      </w:r>
      <w:proofErr w:type="spellStart"/>
      <w:r w:rsidRPr="00107322">
        <w:rPr>
          <w:rFonts w:ascii="Times New Roman" w:hAnsi="Times New Roman" w:cs="Times New Roman"/>
        </w:rPr>
        <w:t>Вошатко</w:t>
      </w:r>
      <w:proofErr w:type="spellEnd"/>
      <w:r w:rsidRPr="00107322">
        <w:rPr>
          <w:rFonts w:ascii="Times New Roman" w:hAnsi="Times New Roman" w:cs="Times New Roman"/>
        </w:rPr>
        <w:t xml:space="preserve"> А. В. Указ</w:t>
      </w:r>
      <w:proofErr w:type="gramStart"/>
      <w:r w:rsidRPr="00107322">
        <w:rPr>
          <w:rFonts w:ascii="Times New Roman" w:hAnsi="Times New Roman" w:cs="Times New Roman"/>
        </w:rPr>
        <w:t>.</w:t>
      </w:r>
      <w:proofErr w:type="gramEnd"/>
      <w:r w:rsidRPr="00107322">
        <w:rPr>
          <w:rFonts w:ascii="Times New Roman" w:hAnsi="Times New Roman" w:cs="Times New Roman"/>
        </w:rPr>
        <w:t xml:space="preserve"> </w:t>
      </w:r>
      <w:proofErr w:type="gramStart"/>
      <w:r w:rsidRPr="00107322">
        <w:rPr>
          <w:rFonts w:ascii="Times New Roman" w:hAnsi="Times New Roman" w:cs="Times New Roman"/>
        </w:rPr>
        <w:t>с</w:t>
      </w:r>
      <w:proofErr w:type="gramEnd"/>
      <w:r w:rsidRPr="00107322">
        <w:rPr>
          <w:rFonts w:ascii="Times New Roman" w:hAnsi="Times New Roman" w:cs="Times New Roman"/>
        </w:rPr>
        <w:t xml:space="preserve">оч. С. 175; п. </w:t>
      </w:r>
      <w:r>
        <w:rPr>
          <w:rFonts w:ascii="Times New Roman" w:hAnsi="Times New Roman" w:cs="Times New Roman"/>
        </w:rPr>
        <w:t>«</w:t>
      </w:r>
      <w:r w:rsidRPr="00107322">
        <w:rPr>
          <w:rFonts w:ascii="Times New Roman" w:hAnsi="Times New Roman" w:cs="Times New Roman"/>
          <w:lang w:val="en-US"/>
        </w:rPr>
        <w:t>B</w:t>
      </w:r>
      <w:r>
        <w:rPr>
          <w:rFonts w:ascii="Times New Roman" w:hAnsi="Times New Roman" w:cs="Times New Roman"/>
        </w:rPr>
        <w:t>»</w:t>
      </w:r>
      <w:r w:rsidRPr="00107322">
        <w:rPr>
          <w:rFonts w:ascii="Times New Roman" w:hAnsi="Times New Roman" w:cs="Times New Roman"/>
        </w:rPr>
        <w:t xml:space="preserve"> комментария к ст. </w:t>
      </w:r>
      <w:r w:rsidRPr="00107322">
        <w:rPr>
          <w:rFonts w:ascii="Times New Roman" w:hAnsi="Times New Roman" w:cs="Times New Roman"/>
          <w:bCs/>
        </w:rPr>
        <w:fldChar w:fldCharType="begin"/>
      </w:r>
      <w:r w:rsidRPr="00107322">
        <w:rPr>
          <w:rFonts w:ascii="Times New Roman" w:hAnsi="Times New Roman" w:cs="Times New Roman"/>
          <w:bCs/>
        </w:rPr>
        <w:instrText xml:space="preserve"> =3\*ROMAN </w:instrText>
      </w:r>
      <w:r w:rsidRPr="00107322">
        <w:rPr>
          <w:rFonts w:ascii="Times New Roman" w:hAnsi="Times New Roman" w:cs="Times New Roman"/>
          <w:bCs/>
        </w:rPr>
        <w:fldChar w:fldCharType="separate"/>
      </w:r>
      <w:r w:rsidRPr="00107322">
        <w:rPr>
          <w:rFonts w:ascii="Times New Roman" w:hAnsi="Times New Roman" w:cs="Times New Roman"/>
          <w:bCs/>
        </w:rPr>
        <w:t>III</w:t>
      </w:r>
      <w:r w:rsidRPr="00107322">
        <w:rPr>
          <w:rFonts w:ascii="Times New Roman" w:hAnsi="Times New Roman" w:cs="Times New Roman"/>
        </w:rPr>
        <w:fldChar w:fldCharType="end"/>
      </w:r>
      <w:r w:rsidRPr="00107322">
        <w:rPr>
          <w:rFonts w:ascii="Times New Roman" w:hAnsi="Times New Roman" w:cs="Times New Roman"/>
          <w:bCs/>
        </w:rPr>
        <w:t>.–5:116 Модельных правил европейского частного права.</w:t>
      </w:r>
    </w:p>
  </w:footnote>
  <w:footnote w:id="79">
    <w:p w14:paraId="0F590D47" w14:textId="552DD978" w:rsidR="00885A26" w:rsidRPr="002A5832" w:rsidRDefault="00885A26" w:rsidP="005D1D1C">
      <w:pPr>
        <w:pStyle w:val="a8"/>
        <w:jc w:val="both"/>
        <w:rPr>
          <w:rFonts w:ascii="Times New Roman" w:hAnsi="Times New Roman" w:cs="Times New Roman"/>
        </w:rPr>
      </w:pPr>
      <w:r w:rsidRPr="002A5832">
        <w:rPr>
          <w:rStyle w:val="aa"/>
          <w:rFonts w:ascii="Times New Roman" w:hAnsi="Times New Roman" w:cs="Times New Roman"/>
        </w:rPr>
        <w:footnoteRef/>
      </w:r>
      <w:r w:rsidRPr="002A5832">
        <w:rPr>
          <w:rFonts w:ascii="Times New Roman" w:hAnsi="Times New Roman" w:cs="Times New Roman"/>
        </w:rPr>
        <w:t xml:space="preserve"> См., напр.: </w:t>
      </w:r>
      <w:proofErr w:type="spellStart"/>
      <w:r w:rsidRPr="002A5832">
        <w:rPr>
          <w:rFonts w:ascii="Times New Roman" w:hAnsi="Times New Roman" w:cs="Times New Roman"/>
        </w:rPr>
        <w:t>Вошатко</w:t>
      </w:r>
      <w:proofErr w:type="spellEnd"/>
      <w:r w:rsidRPr="002A5832">
        <w:rPr>
          <w:rFonts w:ascii="Times New Roman" w:hAnsi="Times New Roman" w:cs="Times New Roman"/>
        </w:rPr>
        <w:t xml:space="preserve"> А. В. Указ</w:t>
      </w:r>
      <w:proofErr w:type="gramStart"/>
      <w:r w:rsidRPr="002A5832">
        <w:rPr>
          <w:rFonts w:ascii="Times New Roman" w:hAnsi="Times New Roman" w:cs="Times New Roman"/>
        </w:rPr>
        <w:t>.</w:t>
      </w:r>
      <w:proofErr w:type="gramEnd"/>
      <w:r w:rsidRPr="002A5832">
        <w:rPr>
          <w:rFonts w:ascii="Times New Roman" w:hAnsi="Times New Roman" w:cs="Times New Roman"/>
        </w:rPr>
        <w:t xml:space="preserve"> </w:t>
      </w:r>
      <w:proofErr w:type="gramStart"/>
      <w:r w:rsidRPr="002A5832">
        <w:rPr>
          <w:rFonts w:ascii="Times New Roman" w:hAnsi="Times New Roman" w:cs="Times New Roman"/>
        </w:rPr>
        <w:t>с</w:t>
      </w:r>
      <w:proofErr w:type="gramEnd"/>
      <w:r w:rsidRPr="002A5832">
        <w:rPr>
          <w:rFonts w:ascii="Times New Roman" w:hAnsi="Times New Roman" w:cs="Times New Roman"/>
        </w:rPr>
        <w:t>оч.</w:t>
      </w:r>
      <w:r>
        <w:rPr>
          <w:rFonts w:ascii="Times New Roman" w:hAnsi="Times New Roman" w:cs="Times New Roman"/>
        </w:rPr>
        <w:t xml:space="preserve"> С. 177, 179; Гражданское право</w:t>
      </w:r>
      <w:r w:rsidRPr="002A5832">
        <w:rPr>
          <w:rFonts w:ascii="Times New Roman" w:hAnsi="Times New Roman" w:cs="Times New Roman"/>
        </w:rPr>
        <w:t>: учебник : в 3 т. Т. 1 / под ред. А. П. Сергеева. С. 831</w:t>
      </w:r>
      <w:r w:rsidRPr="002B3092">
        <w:rPr>
          <w:rFonts w:ascii="Times New Roman" w:hAnsi="Times New Roman" w:cs="Times New Roman"/>
        </w:rPr>
        <w:t xml:space="preserve"> </w:t>
      </w:r>
      <w:r>
        <w:rPr>
          <w:rFonts w:ascii="Times New Roman" w:hAnsi="Times New Roman" w:cs="Times New Roman"/>
        </w:rPr>
        <w:t>(автор главы – А. А. Павлов)</w:t>
      </w:r>
      <w:r w:rsidRPr="002A5832">
        <w:rPr>
          <w:rFonts w:ascii="Times New Roman" w:hAnsi="Times New Roman" w:cs="Times New Roman"/>
        </w:rPr>
        <w:t xml:space="preserve">; Крашенинников Е. А. Основные вопросы уступки требования. С. </w:t>
      </w:r>
      <w:r>
        <w:rPr>
          <w:rFonts w:ascii="Times New Roman" w:hAnsi="Times New Roman" w:cs="Times New Roman"/>
        </w:rPr>
        <w:t>30</w:t>
      </w:r>
      <w:r w:rsidRPr="002A5832">
        <w:rPr>
          <w:rFonts w:ascii="Times New Roman" w:hAnsi="Times New Roman" w:cs="Times New Roman"/>
        </w:rPr>
        <w:t>; Новоселова Л. А. Сделки уступки права (требования) в коммерческой практике. Факторинг.</w:t>
      </w:r>
    </w:p>
  </w:footnote>
  <w:footnote w:id="80">
    <w:p w14:paraId="665F1FDA" w14:textId="07E39210" w:rsidR="00885A26" w:rsidRPr="002A5832" w:rsidRDefault="00885A26" w:rsidP="005D1D1C">
      <w:pPr>
        <w:pStyle w:val="a8"/>
        <w:jc w:val="both"/>
        <w:rPr>
          <w:rFonts w:ascii="Times New Roman" w:hAnsi="Times New Roman" w:cs="Times New Roman"/>
        </w:rPr>
      </w:pPr>
      <w:r w:rsidRPr="002A5832">
        <w:rPr>
          <w:rStyle w:val="aa"/>
          <w:rFonts w:ascii="Times New Roman" w:hAnsi="Times New Roman" w:cs="Times New Roman"/>
        </w:rPr>
        <w:footnoteRef/>
      </w:r>
      <w:r w:rsidRPr="002A5832">
        <w:rPr>
          <w:rFonts w:ascii="Times New Roman" w:hAnsi="Times New Roman" w:cs="Times New Roman"/>
        </w:rPr>
        <w:t xml:space="preserve"> См., напр.: Договорное и обязательственное право (общая часть): постатейный комментарий к статьям 307–453 Гражданского кодекса Российской Федерации. С. 573-574</w:t>
      </w:r>
      <w:r w:rsidRPr="002B3092">
        <w:rPr>
          <w:rFonts w:ascii="Times New Roman" w:hAnsi="Times New Roman" w:cs="Times New Roman"/>
        </w:rPr>
        <w:t xml:space="preserve"> </w:t>
      </w:r>
      <w:r w:rsidRPr="002F1AD7">
        <w:rPr>
          <w:rFonts w:ascii="Times New Roman" w:hAnsi="Times New Roman" w:cs="Times New Roman"/>
        </w:rPr>
        <w:t>(автор комментария – В. В. Байбак)</w:t>
      </w:r>
      <w:r w:rsidRPr="002A5832">
        <w:rPr>
          <w:rFonts w:ascii="Times New Roman" w:hAnsi="Times New Roman" w:cs="Times New Roman"/>
        </w:rPr>
        <w:t>; Комментарий к постановлению Пленума ВС РФ от 21.12.2017 № 54 «О некоторых вопросах применения положений главы 24 Гражданского кодекса Российской Федерации о перемене лиц в обязательстве на основании сделки» // Вестник экономического правосудия Российской</w:t>
      </w:r>
      <w:r>
        <w:rPr>
          <w:rFonts w:ascii="Times New Roman" w:hAnsi="Times New Roman" w:cs="Times New Roman"/>
        </w:rPr>
        <w:t xml:space="preserve"> Федерации. 2018. № 3. С. 92-93 </w:t>
      </w:r>
      <w:r w:rsidRPr="003D69DD">
        <w:rPr>
          <w:rFonts w:ascii="Times New Roman" w:hAnsi="Times New Roman" w:cs="Times New Roman"/>
        </w:rPr>
        <w:t xml:space="preserve">(авторы комментария – В. В. Байбак, А. Г. </w:t>
      </w:r>
      <w:proofErr w:type="spellStart"/>
      <w:r w:rsidRPr="003D69DD">
        <w:rPr>
          <w:rFonts w:ascii="Times New Roman" w:hAnsi="Times New Roman" w:cs="Times New Roman"/>
        </w:rPr>
        <w:t>Карапетов</w:t>
      </w:r>
      <w:proofErr w:type="spellEnd"/>
      <w:r w:rsidRPr="003D69DD">
        <w:rPr>
          <w:rFonts w:ascii="Times New Roman" w:hAnsi="Times New Roman" w:cs="Times New Roman"/>
        </w:rPr>
        <w:t>).</w:t>
      </w:r>
    </w:p>
  </w:footnote>
  <w:footnote w:id="81">
    <w:p w14:paraId="6A55DDD6" w14:textId="057BB856" w:rsidR="00885A26" w:rsidRPr="002A5832" w:rsidRDefault="00885A26" w:rsidP="005D1D1C">
      <w:pPr>
        <w:pStyle w:val="a8"/>
        <w:jc w:val="both"/>
        <w:rPr>
          <w:rFonts w:ascii="Times New Roman" w:hAnsi="Times New Roman" w:cs="Times New Roman"/>
        </w:rPr>
      </w:pPr>
      <w:r w:rsidRPr="002A5832">
        <w:rPr>
          <w:rStyle w:val="aa"/>
          <w:rFonts w:ascii="Times New Roman" w:hAnsi="Times New Roman" w:cs="Times New Roman"/>
        </w:rPr>
        <w:footnoteRef/>
      </w:r>
      <w:r w:rsidRPr="002A5832">
        <w:rPr>
          <w:rFonts w:ascii="Times New Roman" w:hAnsi="Times New Roman" w:cs="Times New Roman"/>
        </w:rPr>
        <w:t xml:space="preserve"> См.: </w:t>
      </w:r>
      <w:proofErr w:type="spellStart"/>
      <w:r w:rsidRPr="002A5832">
        <w:rPr>
          <w:rFonts w:ascii="Times New Roman" w:hAnsi="Times New Roman" w:cs="Times New Roman"/>
        </w:rPr>
        <w:t>Вошатко</w:t>
      </w:r>
      <w:proofErr w:type="spellEnd"/>
      <w:r w:rsidRPr="002A5832">
        <w:rPr>
          <w:rFonts w:ascii="Times New Roman" w:hAnsi="Times New Roman" w:cs="Times New Roman"/>
        </w:rPr>
        <w:t xml:space="preserve"> А. В. Указ</w:t>
      </w:r>
      <w:proofErr w:type="gramStart"/>
      <w:r w:rsidRPr="002A5832">
        <w:rPr>
          <w:rFonts w:ascii="Times New Roman" w:hAnsi="Times New Roman" w:cs="Times New Roman"/>
        </w:rPr>
        <w:t>.</w:t>
      </w:r>
      <w:proofErr w:type="gramEnd"/>
      <w:r w:rsidRPr="002A5832">
        <w:rPr>
          <w:rFonts w:ascii="Times New Roman" w:hAnsi="Times New Roman" w:cs="Times New Roman"/>
        </w:rPr>
        <w:t xml:space="preserve"> </w:t>
      </w:r>
      <w:proofErr w:type="gramStart"/>
      <w:r w:rsidRPr="002A5832">
        <w:rPr>
          <w:rFonts w:ascii="Times New Roman" w:hAnsi="Times New Roman" w:cs="Times New Roman"/>
        </w:rPr>
        <w:t>с</w:t>
      </w:r>
      <w:proofErr w:type="gramEnd"/>
      <w:r w:rsidRPr="002A5832">
        <w:rPr>
          <w:rFonts w:ascii="Times New Roman" w:hAnsi="Times New Roman" w:cs="Times New Roman"/>
        </w:rPr>
        <w:t>оч. С. 179; Договорное и обязательственное право (общая часть): постатейный комментарий к статьям 307–453 Гражданского кодекса Российской Федерации. С. 573-574</w:t>
      </w:r>
      <w:r w:rsidRPr="002B3092">
        <w:rPr>
          <w:rFonts w:ascii="Times New Roman" w:hAnsi="Times New Roman" w:cs="Times New Roman"/>
        </w:rPr>
        <w:t xml:space="preserve"> </w:t>
      </w:r>
      <w:r w:rsidRPr="002F1AD7">
        <w:rPr>
          <w:rFonts w:ascii="Times New Roman" w:hAnsi="Times New Roman" w:cs="Times New Roman"/>
        </w:rPr>
        <w:t>(автор комментария – В. В. Байбак)</w:t>
      </w:r>
      <w:r w:rsidRPr="002A5832">
        <w:rPr>
          <w:rFonts w:ascii="Times New Roman" w:hAnsi="Times New Roman" w:cs="Times New Roman"/>
        </w:rPr>
        <w:t>; Комментарий к постановлению Пленума ВС РФ от 21.12.2017 № 54 «О некоторых вопросах применения положений главы 24 Гражданского кодекса Российской Федерации о перемене лиц в обязательстве на основании сделки» // Вестник экономического правосудия Российской Федерации. 2018. № 3. С. 92-93</w:t>
      </w:r>
      <w:r w:rsidRPr="003E67C9">
        <w:rPr>
          <w:rFonts w:ascii="Times New Roman" w:hAnsi="Times New Roman" w:cs="Times New Roman"/>
        </w:rPr>
        <w:t xml:space="preserve"> </w:t>
      </w:r>
      <w:r w:rsidRPr="003D69DD">
        <w:rPr>
          <w:rFonts w:ascii="Times New Roman" w:hAnsi="Times New Roman" w:cs="Times New Roman"/>
        </w:rPr>
        <w:t xml:space="preserve">(авторы комментария – В. В. Байбак, А. Г. </w:t>
      </w:r>
      <w:proofErr w:type="spellStart"/>
      <w:r w:rsidRPr="003D69DD">
        <w:rPr>
          <w:rFonts w:ascii="Times New Roman" w:hAnsi="Times New Roman" w:cs="Times New Roman"/>
        </w:rPr>
        <w:t>Карапетов</w:t>
      </w:r>
      <w:proofErr w:type="spellEnd"/>
      <w:r>
        <w:rPr>
          <w:rFonts w:ascii="Times New Roman" w:hAnsi="Times New Roman" w:cs="Times New Roman"/>
        </w:rPr>
        <w:t>)</w:t>
      </w:r>
      <w:r w:rsidRPr="002A5832">
        <w:rPr>
          <w:rFonts w:ascii="Times New Roman" w:hAnsi="Times New Roman" w:cs="Times New Roman"/>
        </w:rPr>
        <w:t xml:space="preserve">; Крашенинников Е. А. Основные вопросы уступки требования. С. </w:t>
      </w:r>
      <w:r>
        <w:rPr>
          <w:rFonts w:ascii="Times New Roman" w:hAnsi="Times New Roman" w:cs="Times New Roman"/>
        </w:rPr>
        <w:t>30</w:t>
      </w:r>
      <w:r w:rsidRPr="002A5832">
        <w:rPr>
          <w:rFonts w:ascii="Times New Roman" w:hAnsi="Times New Roman" w:cs="Times New Roman"/>
        </w:rPr>
        <w:t>.</w:t>
      </w:r>
    </w:p>
  </w:footnote>
  <w:footnote w:id="82">
    <w:p w14:paraId="7B2C4D4E" w14:textId="69253497" w:rsidR="00885A26" w:rsidRPr="00B20B88" w:rsidRDefault="00885A26" w:rsidP="005D1D1C">
      <w:pPr>
        <w:pStyle w:val="a8"/>
        <w:jc w:val="both"/>
      </w:pPr>
      <w:r w:rsidRPr="002A5832">
        <w:rPr>
          <w:rStyle w:val="aa"/>
          <w:rFonts w:ascii="Times New Roman" w:hAnsi="Times New Roman" w:cs="Times New Roman"/>
        </w:rPr>
        <w:footnoteRef/>
      </w:r>
      <w:r w:rsidRPr="002A5832">
        <w:rPr>
          <w:rFonts w:ascii="Times New Roman" w:hAnsi="Times New Roman" w:cs="Times New Roman"/>
        </w:rPr>
        <w:t xml:space="preserve"> См.: </w:t>
      </w:r>
      <w:proofErr w:type="spellStart"/>
      <w:r w:rsidRPr="002A5832">
        <w:rPr>
          <w:rFonts w:ascii="Times New Roman" w:hAnsi="Times New Roman" w:cs="Times New Roman"/>
        </w:rPr>
        <w:t>Вошатко</w:t>
      </w:r>
      <w:proofErr w:type="spellEnd"/>
      <w:r w:rsidRPr="002A5832">
        <w:rPr>
          <w:rFonts w:ascii="Times New Roman" w:hAnsi="Times New Roman" w:cs="Times New Roman"/>
        </w:rPr>
        <w:t xml:space="preserve"> А. В. Указ</w:t>
      </w:r>
      <w:proofErr w:type="gramStart"/>
      <w:r w:rsidRPr="002A5832">
        <w:rPr>
          <w:rFonts w:ascii="Times New Roman" w:hAnsi="Times New Roman" w:cs="Times New Roman"/>
        </w:rPr>
        <w:t>.</w:t>
      </w:r>
      <w:proofErr w:type="gramEnd"/>
      <w:r w:rsidRPr="002A5832">
        <w:rPr>
          <w:rFonts w:ascii="Times New Roman" w:hAnsi="Times New Roman" w:cs="Times New Roman"/>
        </w:rPr>
        <w:t xml:space="preserve"> </w:t>
      </w:r>
      <w:proofErr w:type="gramStart"/>
      <w:r w:rsidRPr="002A5832">
        <w:rPr>
          <w:rFonts w:ascii="Times New Roman" w:hAnsi="Times New Roman" w:cs="Times New Roman"/>
        </w:rPr>
        <w:t>с</w:t>
      </w:r>
      <w:proofErr w:type="gramEnd"/>
      <w:r w:rsidRPr="002A5832">
        <w:rPr>
          <w:rFonts w:ascii="Times New Roman" w:hAnsi="Times New Roman" w:cs="Times New Roman"/>
        </w:rPr>
        <w:t>оч. С. 179; Договорное и обязательственное право (общая часть): постатейный комментарий к статьям 307–453 Гражданского кодекса Российской Федерации. С. 574</w:t>
      </w:r>
      <w:r w:rsidRPr="002B3092">
        <w:rPr>
          <w:rFonts w:ascii="Times New Roman" w:hAnsi="Times New Roman" w:cs="Times New Roman"/>
        </w:rPr>
        <w:t xml:space="preserve"> </w:t>
      </w:r>
      <w:r w:rsidRPr="002F1AD7">
        <w:rPr>
          <w:rFonts w:ascii="Times New Roman" w:hAnsi="Times New Roman" w:cs="Times New Roman"/>
        </w:rPr>
        <w:t>(автор комментария – В. В. Байбак)</w:t>
      </w:r>
      <w:r w:rsidRPr="002A5832">
        <w:rPr>
          <w:rFonts w:ascii="Times New Roman" w:hAnsi="Times New Roman" w:cs="Times New Roman"/>
        </w:rPr>
        <w:t>; Комментарий к постановлению Пленума ВС РФ от 21.12.2017 № 54 «О некоторых вопросах применения положений главы 24 Гражданского кодекса Российской Федерации о перемене лиц в обязательстве на основании сделки» // Вестник экономического правосудия Российской Федерации. 2018. № 3. С. 92</w:t>
      </w:r>
      <w:r w:rsidRPr="002B3092">
        <w:rPr>
          <w:rFonts w:ascii="Times New Roman" w:hAnsi="Times New Roman" w:cs="Times New Roman"/>
        </w:rPr>
        <w:t xml:space="preserve"> </w:t>
      </w:r>
      <w:r w:rsidRPr="003D69DD">
        <w:rPr>
          <w:rFonts w:ascii="Times New Roman" w:hAnsi="Times New Roman" w:cs="Times New Roman"/>
        </w:rPr>
        <w:t xml:space="preserve">(авторы комментария – В. В. Байбак, А. Г. </w:t>
      </w:r>
      <w:proofErr w:type="spellStart"/>
      <w:r w:rsidRPr="003D69DD">
        <w:rPr>
          <w:rFonts w:ascii="Times New Roman" w:hAnsi="Times New Roman" w:cs="Times New Roman"/>
        </w:rPr>
        <w:t>Карапетов</w:t>
      </w:r>
      <w:proofErr w:type="spellEnd"/>
      <w:r>
        <w:rPr>
          <w:rFonts w:ascii="Times New Roman" w:hAnsi="Times New Roman" w:cs="Times New Roman"/>
        </w:rPr>
        <w:t>)</w:t>
      </w:r>
      <w:r w:rsidRPr="002A5832">
        <w:rPr>
          <w:rFonts w:ascii="Times New Roman" w:hAnsi="Times New Roman" w:cs="Times New Roman"/>
        </w:rPr>
        <w:t xml:space="preserve">; Крашенинников Е. А. Основные вопросы уступки требования. С. </w:t>
      </w:r>
      <w:r>
        <w:rPr>
          <w:rFonts w:ascii="Times New Roman" w:hAnsi="Times New Roman" w:cs="Times New Roman"/>
        </w:rPr>
        <w:t>30</w:t>
      </w:r>
      <w:r w:rsidRPr="002A5832">
        <w:rPr>
          <w:rFonts w:ascii="Times New Roman" w:hAnsi="Times New Roman" w:cs="Times New Roman"/>
        </w:rPr>
        <w:t>; Новоселова Л. А. Сделки уступки права (требования) в коммерческой практике. Факторинг.</w:t>
      </w:r>
    </w:p>
  </w:footnote>
  <w:footnote w:id="83">
    <w:p w14:paraId="6D9E9F1F" w14:textId="77777777" w:rsidR="00885A26" w:rsidRPr="00BC2EDB" w:rsidRDefault="00885A26" w:rsidP="005D1D1C">
      <w:pPr>
        <w:pStyle w:val="a8"/>
        <w:jc w:val="both"/>
        <w:rPr>
          <w:rFonts w:ascii="Times New Roman" w:hAnsi="Times New Roman" w:cs="Times New Roman"/>
        </w:rPr>
      </w:pPr>
      <w:r w:rsidRPr="00BC2EDB">
        <w:rPr>
          <w:rStyle w:val="aa"/>
          <w:rFonts w:ascii="Times New Roman" w:hAnsi="Times New Roman" w:cs="Times New Roman"/>
        </w:rPr>
        <w:footnoteRef/>
      </w:r>
      <w:r w:rsidRPr="00BC2EDB">
        <w:rPr>
          <w:rFonts w:ascii="Times New Roman" w:hAnsi="Times New Roman" w:cs="Times New Roman"/>
        </w:rPr>
        <w:t xml:space="preserve"> Комментарий к постановлению Пленума ВС РФ от 21.12.2017 № 54 «О некоторых вопросах применения положений главы 24 Гражданского кодекса Российской Федерации о перемене лиц в обязательстве на основании сделки» // Вестник экономического правосудия Российс</w:t>
      </w:r>
      <w:r>
        <w:rPr>
          <w:rFonts w:ascii="Times New Roman" w:hAnsi="Times New Roman" w:cs="Times New Roman"/>
        </w:rPr>
        <w:t xml:space="preserve">кой Федерации. 2018. № 3. С. 87 </w:t>
      </w:r>
      <w:r w:rsidRPr="006575B9">
        <w:rPr>
          <w:rFonts w:ascii="Times New Roman" w:hAnsi="Times New Roman" w:cs="Times New Roman"/>
        </w:rPr>
        <w:t xml:space="preserve">(авторы комментария – В. В. Байбак, А. Г. </w:t>
      </w:r>
      <w:proofErr w:type="spellStart"/>
      <w:r w:rsidRPr="006575B9">
        <w:rPr>
          <w:rFonts w:ascii="Times New Roman" w:hAnsi="Times New Roman" w:cs="Times New Roman"/>
        </w:rPr>
        <w:t>Карапетов</w:t>
      </w:r>
      <w:proofErr w:type="spellEnd"/>
      <w:r w:rsidRPr="006575B9">
        <w:rPr>
          <w:rFonts w:ascii="Times New Roman" w:hAnsi="Times New Roman" w:cs="Times New Roman"/>
        </w:rPr>
        <w:t>).</w:t>
      </w:r>
    </w:p>
  </w:footnote>
  <w:footnote w:id="84">
    <w:p w14:paraId="794B56C7" w14:textId="341BD79E" w:rsidR="00885A26" w:rsidRPr="00581238" w:rsidRDefault="00885A26" w:rsidP="005D1D1C">
      <w:pPr>
        <w:pStyle w:val="a8"/>
        <w:jc w:val="both"/>
        <w:rPr>
          <w:rFonts w:ascii="Times New Roman" w:hAnsi="Times New Roman" w:cs="Times New Roman"/>
        </w:rPr>
      </w:pPr>
      <w:r w:rsidRPr="00CD6D28">
        <w:rPr>
          <w:rStyle w:val="aa"/>
          <w:rFonts w:ascii="Times New Roman" w:hAnsi="Times New Roman" w:cs="Times New Roman"/>
        </w:rPr>
        <w:footnoteRef/>
      </w:r>
      <w:r w:rsidRPr="00CD6D28">
        <w:rPr>
          <w:rFonts w:ascii="Times New Roman" w:hAnsi="Times New Roman" w:cs="Times New Roman"/>
        </w:rPr>
        <w:t xml:space="preserve"> </w:t>
      </w:r>
      <w:proofErr w:type="gramStart"/>
      <w:r w:rsidRPr="00CD6D28">
        <w:rPr>
          <w:rFonts w:ascii="Times New Roman" w:hAnsi="Times New Roman" w:cs="Times New Roman"/>
        </w:rPr>
        <w:t>Белов В. А. Изменения и дополнения положений Гражданского кодекса РФ о перемене лиц в обязательстве (общий обзор и комментарий); Комментарий к постановлению Пленума ВС РФ от 21.12.2017 № 54 «О некоторых вопросах применения положений главы 24 Гражданского кодекса Российской Федерации о перемене лиц в обязательстве на основании сделки» // Вестник экономического правосудия Российской Федерации. 2018. № 3.</w:t>
      </w:r>
      <w:proofErr w:type="gramEnd"/>
      <w:r w:rsidRPr="00CD6D28">
        <w:rPr>
          <w:rFonts w:ascii="Times New Roman" w:hAnsi="Times New Roman" w:cs="Times New Roman"/>
        </w:rPr>
        <w:t xml:space="preserve"> С. 88</w:t>
      </w:r>
      <w:r>
        <w:rPr>
          <w:rFonts w:ascii="Times New Roman" w:hAnsi="Times New Roman" w:cs="Times New Roman"/>
        </w:rPr>
        <w:t xml:space="preserve"> </w:t>
      </w:r>
      <w:r w:rsidRPr="006575B9">
        <w:rPr>
          <w:rFonts w:ascii="Times New Roman" w:hAnsi="Times New Roman" w:cs="Times New Roman"/>
        </w:rPr>
        <w:t xml:space="preserve">(авторы комментария – В. В. Байбак, А. Г. </w:t>
      </w:r>
      <w:proofErr w:type="spellStart"/>
      <w:r w:rsidRPr="006575B9">
        <w:rPr>
          <w:rFonts w:ascii="Times New Roman" w:hAnsi="Times New Roman" w:cs="Times New Roman"/>
        </w:rPr>
        <w:t>Карапетов</w:t>
      </w:r>
      <w:proofErr w:type="spellEnd"/>
      <w:r w:rsidRPr="006575B9">
        <w:rPr>
          <w:rFonts w:ascii="Times New Roman" w:hAnsi="Times New Roman" w:cs="Times New Roman"/>
        </w:rPr>
        <w:t>).</w:t>
      </w:r>
    </w:p>
  </w:footnote>
  <w:footnote w:id="85">
    <w:p w14:paraId="5A4D0D7F" w14:textId="4DC508BF" w:rsidR="00885A26" w:rsidRPr="00C43FB3" w:rsidRDefault="00885A26" w:rsidP="005D1D1C">
      <w:pPr>
        <w:pStyle w:val="a8"/>
        <w:jc w:val="both"/>
        <w:rPr>
          <w:rFonts w:ascii="Times New Roman" w:hAnsi="Times New Roman" w:cs="Times New Roman"/>
        </w:rPr>
      </w:pPr>
      <w:r w:rsidRPr="009C3B56">
        <w:rPr>
          <w:rStyle w:val="aa"/>
          <w:rFonts w:ascii="Times New Roman" w:hAnsi="Times New Roman" w:cs="Times New Roman"/>
        </w:rPr>
        <w:footnoteRef/>
      </w:r>
      <w:r w:rsidRPr="009C3B56">
        <w:rPr>
          <w:rFonts w:ascii="Times New Roman" w:hAnsi="Times New Roman" w:cs="Times New Roman"/>
        </w:rPr>
        <w:t>Договорное и обязательственное право (общая часть): постатейный комментарий к статьям 307–453 Гражданского кодекса Российской Федерации. С. 772</w:t>
      </w:r>
      <w:r w:rsidRPr="009F26DD">
        <w:rPr>
          <w:rFonts w:ascii="Times New Roman" w:hAnsi="Times New Roman" w:cs="Times New Roman"/>
        </w:rPr>
        <w:t xml:space="preserve"> </w:t>
      </w:r>
      <w:r w:rsidRPr="002F1AD7">
        <w:rPr>
          <w:rFonts w:ascii="Times New Roman" w:hAnsi="Times New Roman" w:cs="Times New Roman"/>
        </w:rPr>
        <w:t xml:space="preserve">(автор комментария – </w:t>
      </w:r>
      <w:r>
        <w:rPr>
          <w:rFonts w:ascii="Times New Roman" w:hAnsi="Times New Roman" w:cs="Times New Roman"/>
        </w:rPr>
        <w:t>А. А</w:t>
      </w:r>
      <w:r w:rsidRPr="002F1AD7">
        <w:rPr>
          <w:rFonts w:ascii="Times New Roman" w:hAnsi="Times New Roman" w:cs="Times New Roman"/>
        </w:rPr>
        <w:t xml:space="preserve">. </w:t>
      </w:r>
      <w:r>
        <w:rPr>
          <w:rFonts w:ascii="Times New Roman" w:hAnsi="Times New Roman" w:cs="Times New Roman"/>
        </w:rPr>
        <w:t>Павлов</w:t>
      </w:r>
      <w:r w:rsidRPr="002F1AD7">
        <w:rPr>
          <w:rFonts w:ascii="Times New Roman" w:hAnsi="Times New Roman" w:cs="Times New Roman"/>
        </w:rPr>
        <w:t>)</w:t>
      </w:r>
      <w:r w:rsidRPr="009C3B56">
        <w:rPr>
          <w:rFonts w:ascii="Times New Roman" w:hAnsi="Times New Roman" w:cs="Times New Roman"/>
        </w:rPr>
        <w:t>; Крашенинников Е.</w:t>
      </w:r>
      <w:r>
        <w:t> </w:t>
      </w:r>
      <w:r w:rsidRPr="009C3B56">
        <w:rPr>
          <w:rFonts w:ascii="Times New Roman" w:hAnsi="Times New Roman" w:cs="Times New Roman"/>
        </w:rPr>
        <w:t xml:space="preserve">А. Основные проблемы зачета // Очерки по торговому праву. </w:t>
      </w:r>
      <w:r w:rsidRPr="008B4D52">
        <w:rPr>
          <w:rFonts w:ascii="Times New Roman" w:hAnsi="Times New Roman" w:cs="Times New Roman"/>
        </w:rPr>
        <w:t>Ярославль</w:t>
      </w:r>
      <w:r>
        <w:rPr>
          <w:rFonts w:ascii="Times New Roman" w:hAnsi="Times New Roman" w:cs="Times New Roman"/>
        </w:rPr>
        <w:t>,</w:t>
      </w:r>
      <w:r w:rsidRPr="008B4D52">
        <w:rPr>
          <w:rFonts w:ascii="Times New Roman" w:hAnsi="Times New Roman" w:cs="Times New Roman"/>
        </w:rPr>
        <w:t xml:space="preserve"> </w:t>
      </w:r>
      <w:r w:rsidRPr="009C3B56">
        <w:rPr>
          <w:rFonts w:ascii="Times New Roman" w:hAnsi="Times New Roman" w:cs="Times New Roman"/>
        </w:rPr>
        <w:t xml:space="preserve">2009. </w:t>
      </w:r>
      <w:proofErr w:type="spellStart"/>
      <w:r w:rsidRPr="009C3B56">
        <w:rPr>
          <w:rFonts w:ascii="Times New Roman" w:hAnsi="Times New Roman" w:cs="Times New Roman"/>
        </w:rPr>
        <w:t>Вып</w:t>
      </w:r>
      <w:proofErr w:type="spellEnd"/>
      <w:r w:rsidRPr="009C3B56">
        <w:rPr>
          <w:rFonts w:ascii="Times New Roman" w:hAnsi="Times New Roman" w:cs="Times New Roman"/>
        </w:rPr>
        <w:t>. 16. С. 6.</w:t>
      </w:r>
    </w:p>
  </w:footnote>
  <w:footnote w:id="86">
    <w:p w14:paraId="590BAF0E" w14:textId="66568024" w:rsidR="00885A26" w:rsidRPr="00F50C8A" w:rsidRDefault="00885A26" w:rsidP="005D1D1C">
      <w:pPr>
        <w:pStyle w:val="a8"/>
        <w:jc w:val="both"/>
        <w:rPr>
          <w:rFonts w:ascii="Times New Roman" w:hAnsi="Times New Roman" w:cs="Times New Roman"/>
        </w:rPr>
      </w:pPr>
      <w:r w:rsidRPr="00F50C8A">
        <w:rPr>
          <w:rStyle w:val="aa"/>
          <w:rFonts w:ascii="Times New Roman" w:hAnsi="Times New Roman" w:cs="Times New Roman"/>
        </w:rPr>
        <w:footnoteRef/>
      </w:r>
      <w:r w:rsidRPr="00F50C8A">
        <w:rPr>
          <w:rFonts w:ascii="Times New Roman" w:hAnsi="Times New Roman" w:cs="Times New Roman"/>
        </w:rPr>
        <w:t xml:space="preserve"> </w:t>
      </w:r>
      <w:proofErr w:type="spellStart"/>
      <w:r w:rsidRPr="00F50C8A">
        <w:rPr>
          <w:rFonts w:ascii="Times New Roman" w:hAnsi="Times New Roman" w:cs="Times New Roman"/>
        </w:rPr>
        <w:t>Вошатко</w:t>
      </w:r>
      <w:proofErr w:type="spellEnd"/>
      <w:r w:rsidRPr="00F50C8A">
        <w:rPr>
          <w:rFonts w:ascii="Times New Roman" w:hAnsi="Times New Roman" w:cs="Times New Roman"/>
        </w:rPr>
        <w:t xml:space="preserve"> А. В. Указ</w:t>
      </w:r>
      <w:proofErr w:type="gramStart"/>
      <w:r w:rsidRPr="00F50C8A">
        <w:rPr>
          <w:rFonts w:ascii="Times New Roman" w:hAnsi="Times New Roman" w:cs="Times New Roman"/>
        </w:rPr>
        <w:t>.</w:t>
      </w:r>
      <w:proofErr w:type="gramEnd"/>
      <w:r w:rsidRPr="00F50C8A">
        <w:rPr>
          <w:rFonts w:ascii="Times New Roman" w:hAnsi="Times New Roman" w:cs="Times New Roman"/>
        </w:rPr>
        <w:t xml:space="preserve"> </w:t>
      </w:r>
      <w:proofErr w:type="gramStart"/>
      <w:r w:rsidRPr="00F50C8A">
        <w:rPr>
          <w:rFonts w:ascii="Times New Roman" w:hAnsi="Times New Roman" w:cs="Times New Roman"/>
        </w:rPr>
        <w:t>с</w:t>
      </w:r>
      <w:proofErr w:type="gramEnd"/>
      <w:r w:rsidRPr="00F50C8A">
        <w:rPr>
          <w:rFonts w:ascii="Times New Roman" w:hAnsi="Times New Roman" w:cs="Times New Roman"/>
        </w:rPr>
        <w:t>оч. С. 199-201; Договорное и обязательственное право (общая часть): постатейный комментарий к статьям 307–453 Гражданского кодекса Российской Федерации. С. 785</w:t>
      </w:r>
      <w:r>
        <w:rPr>
          <w:rFonts w:ascii="Times New Roman" w:hAnsi="Times New Roman" w:cs="Times New Roman"/>
        </w:rPr>
        <w:t xml:space="preserve"> </w:t>
      </w:r>
      <w:r w:rsidRPr="00A9778A">
        <w:rPr>
          <w:rFonts w:ascii="Times New Roman" w:hAnsi="Times New Roman" w:cs="Times New Roman"/>
        </w:rPr>
        <w:t>(автор комментария – А. А. Павлов)</w:t>
      </w:r>
      <w:r w:rsidRPr="00F50C8A">
        <w:rPr>
          <w:rFonts w:ascii="Times New Roman" w:hAnsi="Times New Roman" w:cs="Times New Roman"/>
        </w:rPr>
        <w:t>.</w:t>
      </w:r>
    </w:p>
  </w:footnote>
  <w:footnote w:id="87">
    <w:p w14:paraId="304797D6" w14:textId="77777777" w:rsidR="00885A26" w:rsidRPr="00F50C8A" w:rsidRDefault="00885A26" w:rsidP="005D1D1C">
      <w:pPr>
        <w:pStyle w:val="a8"/>
        <w:jc w:val="both"/>
        <w:rPr>
          <w:rFonts w:ascii="Times New Roman" w:hAnsi="Times New Roman" w:cs="Times New Roman"/>
        </w:rPr>
      </w:pPr>
      <w:r w:rsidRPr="00F50C8A">
        <w:rPr>
          <w:rStyle w:val="aa"/>
          <w:rFonts w:ascii="Times New Roman" w:hAnsi="Times New Roman" w:cs="Times New Roman"/>
        </w:rPr>
        <w:footnoteRef/>
      </w:r>
      <w:r w:rsidRPr="00F50C8A">
        <w:rPr>
          <w:rFonts w:ascii="Times New Roman" w:hAnsi="Times New Roman" w:cs="Times New Roman"/>
        </w:rPr>
        <w:t xml:space="preserve"> Комментарий к постановлению Пленума ВС РФ от 21.12.2017 № 54 «О некоторых вопросах применения положений главы 24 Гражданского кодекса Российской Федерации о перемене лиц в обязательстве на основании сделки» // Вестник экономического правосудия Российс</w:t>
      </w:r>
      <w:r>
        <w:rPr>
          <w:rFonts w:ascii="Times New Roman" w:hAnsi="Times New Roman" w:cs="Times New Roman"/>
        </w:rPr>
        <w:t xml:space="preserve">кой Федерации. 2018. № 3. С. 96 </w:t>
      </w:r>
      <w:r w:rsidRPr="007D676A">
        <w:rPr>
          <w:rFonts w:ascii="Times New Roman" w:hAnsi="Times New Roman" w:cs="Times New Roman"/>
        </w:rPr>
        <w:t>(авторы комментария –</w:t>
      </w:r>
      <w:r>
        <w:rPr>
          <w:rFonts w:ascii="Times New Roman" w:hAnsi="Times New Roman" w:cs="Times New Roman"/>
        </w:rPr>
        <w:t xml:space="preserve"> </w:t>
      </w:r>
      <w:r w:rsidRPr="007D676A">
        <w:rPr>
          <w:rFonts w:ascii="Times New Roman" w:hAnsi="Times New Roman" w:cs="Times New Roman"/>
        </w:rPr>
        <w:t xml:space="preserve">А. Г. </w:t>
      </w:r>
      <w:proofErr w:type="spellStart"/>
      <w:r w:rsidRPr="007D676A">
        <w:rPr>
          <w:rFonts w:ascii="Times New Roman" w:hAnsi="Times New Roman" w:cs="Times New Roman"/>
        </w:rPr>
        <w:t>Карапетов</w:t>
      </w:r>
      <w:proofErr w:type="spellEnd"/>
      <w:r>
        <w:rPr>
          <w:rFonts w:ascii="Times New Roman" w:hAnsi="Times New Roman" w:cs="Times New Roman"/>
        </w:rPr>
        <w:t>, А. А. Павлов</w:t>
      </w:r>
      <w:r w:rsidRPr="007D676A">
        <w:rPr>
          <w:rFonts w:ascii="Times New Roman" w:hAnsi="Times New Roman" w:cs="Times New Roman"/>
        </w:rPr>
        <w:t>).</w:t>
      </w:r>
    </w:p>
  </w:footnote>
  <w:footnote w:id="88">
    <w:p w14:paraId="4598A7DC" w14:textId="77777777" w:rsidR="00885A26" w:rsidRPr="00F50C8A" w:rsidRDefault="00885A26" w:rsidP="005A565E">
      <w:pPr>
        <w:pStyle w:val="a8"/>
        <w:jc w:val="both"/>
        <w:rPr>
          <w:rFonts w:ascii="Times New Roman" w:hAnsi="Times New Roman" w:cs="Times New Roman"/>
        </w:rPr>
      </w:pPr>
      <w:r w:rsidRPr="00F50C8A">
        <w:rPr>
          <w:rStyle w:val="aa"/>
          <w:rFonts w:ascii="Times New Roman" w:hAnsi="Times New Roman" w:cs="Times New Roman"/>
        </w:rPr>
        <w:footnoteRef/>
      </w:r>
      <w:r w:rsidRPr="00F50C8A">
        <w:rPr>
          <w:rFonts w:ascii="Times New Roman" w:hAnsi="Times New Roman" w:cs="Times New Roman"/>
        </w:rPr>
        <w:t xml:space="preserve"> </w:t>
      </w:r>
      <w:r>
        <w:rPr>
          <w:rFonts w:ascii="Times New Roman" w:hAnsi="Times New Roman" w:cs="Times New Roman"/>
        </w:rPr>
        <w:t xml:space="preserve">См., напр.: </w:t>
      </w:r>
      <w:r w:rsidRPr="005A565E">
        <w:rPr>
          <w:rFonts w:ascii="Times New Roman" w:hAnsi="Times New Roman" w:cs="Times New Roman"/>
        </w:rPr>
        <w:t>определение Верховного Суда Российской Федерации от 25 сентября 2015 г. № 307-ЭС15-6545 по делу № А13-1513/2014.</w:t>
      </w:r>
    </w:p>
  </w:footnote>
  <w:footnote w:id="89">
    <w:p w14:paraId="0C6C88D4" w14:textId="7D287E81" w:rsidR="00885A26" w:rsidRPr="00F50C8A" w:rsidRDefault="00885A26" w:rsidP="005D1D1C">
      <w:pPr>
        <w:pStyle w:val="a8"/>
        <w:jc w:val="both"/>
        <w:rPr>
          <w:rFonts w:ascii="Times New Roman" w:hAnsi="Times New Roman" w:cs="Times New Roman"/>
        </w:rPr>
      </w:pPr>
      <w:r w:rsidRPr="00F50C8A">
        <w:rPr>
          <w:rStyle w:val="aa"/>
          <w:rFonts w:ascii="Times New Roman" w:hAnsi="Times New Roman" w:cs="Times New Roman"/>
        </w:rPr>
        <w:footnoteRef/>
      </w:r>
      <w:r w:rsidRPr="00F50C8A">
        <w:rPr>
          <w:rFonts w:ascii="Times New Roman" w:hAnsi="Times New Roman" w:cs="Times New Roman"/>
        </w:rPr>
        <w:t xml:space="preserve"> Договорное и обязательственное право (общая часть): постатейный комментарий к статьям 307–453 Гражданского кодекса Российской Федерации. С. 783-784</w:t>
      </w:r>
      <w:r w:rsidRPr="009F26DD">
        <w:rPr>
          <w:rFonts w:ascii="Times New Roman" w:hAnsi="Times New Roman" w:cs="Times New Roman"/>
        </w:rPr>
        <w:t xml:space="preserve"> </w:t>
      </w:r>
      <w:r w:rsidRPr="00A9778A">
        <w:rPr>
          <w:rFonts w:ascii="Times New Roman" w:hAnsi="Times New Roman" w:cs="Times New Roman"/>
        </w:rPr>
        <w:t>(автор комментария – А. А. Павлов)</w:t>
      </w:r>
      <w:r w:rsidRPr="00F50C8A">
        <w:rPr>
          <w:rFonts w:ascii="Times New Roman" w:hAnsi="Times New Roman" w:cs="Times New Roman"/>
        </w:rPr>
        <w:t>; Павлов А. А. Зачет при уступке</w:t>
      </w:r>
      <w:r>
        <w:rPr>
          <w:rFonts w:ascii="Times New Roman" w:hAnsi="Times New Roman" w:cs="Times New Roman"/>
        </w:rPr>
        <w:t xml:space="preserve">: очевидное и </w:t>
      </w:r>
      <w:r w:rsidRPr="00F50C8A">
        <w:rPr>
          <w:rFonts w:ascii="Times New Roman" w:hAnsi="Times New Roman" w:cs="Times New Roman"/>
        </w:rPr>
        <w:t>неоднозначное: комментарий к определени</w:t>
      </w:r>
      <w:r>
        <w:rPr>
          <w:rFonts w:ascii="Times New Roman" w:hAnsi="Times New Roman" w:cs="Times New Roman"/>
        </w:rPr>
        <w:t>ям</w:t>
      </w:r>
      <w:r w:rsidRPr="00F50C8A">
        <w:rPr>
          <w:rFonts w:ascii="Times New Roman" w:hAnsi="Times New Roman" w:cs="Times New Roman"/>
        </w:rPr>
        <w:t xml:space="preserve"> Судебной коллегии по экономическим спорам ВС РФ от 25.09.2015 № 307-ЭС15-6545 и от 18.09.2015 № 308-ЭС15-413 // Вестник экономического правосудия</w:t>
      </w:r>
      <w:r>
        <w:rPr>
          <w:rFonts w:ascii="Times New Roman" w:hAnsi="Times New Roman" w:cs="Times New Roman"/>
        </w:rPr>
        <w:t xml:space="preserve"> </w:t>
      </w:r>
      <w:r w:rsidRPr="00F50C8A">
        <w:rPr>
          <w:rFonts w:ascii="Times New Roman" w:hAnsi="Times New Roman" w:cs="Times New Roman"/>
        </w:rPr>
        <w:t>Российской Федерации. 2015. № 11. С. 18-19.</w:t>
      </w:r>
    </w:p>
  </w:footnote>
  <w:footnote w:id="90">
    <w:p w14:paraId="3AC9E1B1" w14:textId="77777777" w:rsidR="00885A26" w:rsidRPr="00BD604B" w:rsidRDefault="00885A26" w:rsidP="005D1D1C">
      <w:pPr>
        <w:pStyle w:val="a8"/>
        <w:jc w:val="both"/>
      </w:pPr>
      <w:r w:rsidRPr="00BD604B">
        <w:rPr>
          <w:rStyle w:val="aa"/>
          <w:rFonts w:ascii="Times New Roman" w:hAnsi="Times New Roman" w:cs="Times New Roman"/>
        </w:rPr>
        <w:footnoteRef/>
      </w:r>
      <w:r w:rsidRPr="00BD604B">
        <w:rPr>
          <w:rFonts w:ascii="Times New Roman" w:hAnsi="Times New Roman" w:cs="Times New Roman"/>
        </w:rPr>
        <w:t xml:space="preserve"> </w:t>
      </w:r>
      <w:r w:rsidRPr="00AE5CFD">
        <w:rPr>
          <w:rFonts w:ascii="Times New Roman" w:hAnsi="Times New Roman" w:cs="Times New Roman"/>
        </w:rPr>
        <w:t>Комментарий к постановлению Пленума ВС РФ от 21.12.2017 № 54 «О некоторых вопросах применения положений главы 24 Гражданского кодекса Российской Федерации о перемене лиц в обязательстве на основании сделки» // Вестник экономического правосудия Российской Федерации. 2018. № 3. С. 9</w:t>
      </w:r>
      <w:r>
        <w:rPr>
          <w:rFonts w:ascii="Times New Roman" w:hAnsi="Times New Roman" w:cs="Times New Roman"/>
        </w:rPr>
        <w:t>9 (</w:t>
      </w:r>
      <w:r w:rsidRPr="007D676A">
        <w:rPr>
          <w:rFonts w:ascii="Times New Roman" w:hAnsi="Times New Roman" w:cs="Times New Roman"/>
        </w:rPr>
        <w:t>авторы комментария –</w:t>
      </w:r>
      <w:r>
        <w:rPr>
          <w:rFonts w:ascii="Times New Roman" w:hAnsi="Times New Roman" w:cs="Times New Roman"/>
        </w:rPr>
        <w:t xml:space="preserve"> </w:t>
      </w:r>
      <w:r w:rsidRPr="007D676A">
        <w:rPr>
          <w:rFonts w:ascii="Times New Roman" w:hAnsi="Times New Roman" w:cs="Times New Roman"/>
        </w:rPr>
        <w:t xml:space="preserve">А. Г. </w:t>
      </w:r>
      <w:proofErr w:type="spellStart"/>
      <w:r w:rsidRPr="007D676A">
        <w:rPr>
          <w:rFonts w:ascii="Times New Roman" w:hAnsi="Times New Roman" w:cs="Times New Roman"/>
        </w:rPr>
        <w:t>Карапетов</w:t>
      </w:r>
      <w:proofErr w:type="spellEnd"/>
      <w:r>
        <w:rPr>
          <w:rFonts w:ascii="Times New Roman" w:hAnsi="Times New Roman" w:cs="Times New Roman"/>
        </w:rPr>
        <w:t>, А. А. Павлов</w:t>
      </w:r>
      <w:r w:rsidRPr="007D676A">
        <w:rPr>
          <w:rFonts w:ascii="Times New Roman" w:hAnsi="Times New Roman" w:cs="Times New Roman"/>
        </w:rPr>
        <w:t>).</w:t>
      </w:r>
    </w:p>
  </w:footnote>
  <w:footnote w:id="91">
    <w:p w14:paraId="6DE41160" w14:textId="77777777" w:rsidR="00885A26" w:rsidRPr="006969B5" w:rsidRDefault="00885A26" w:rsidP="005A565E">
      <w:pPr>
        <w:pStyle w:val="a8"/>
        <w:jc w:val="both"/>
        <w:rPr>
          <w:rFonts w:ascii="Times New Roman" w:hAnsi="Times New Roman" w:cs="Times New Roman"/>
        </w:rPr>
      </w:pPr>
      <w:r w:rsidRPr="006969B5">
        <w:rPr>
          <w:rStyle w:val="aa"/>
          <w:rFonts w:ascii="Times New Roman" w:hAnsi="Times New Roman" w:cs="Times New Roman"/>
        </w:rPr>
        <w:footnoteRef/>
      </w:r>
      <w:r w:rsidRPr="006969B5">
        <w:rPr>
          <w:rFonts w:ascii="Times New Roman" w:hAnsi="Times New Roman" w:cs="Times New Roman"/>
        </w:rPr>
        <w:t xml:space="preserve"> </w:t>
      </w:r>
      <w:r w:rsidRPr="005A565E">
        <w:rPr>
          <w:rFonts w:ascii="Times New Roman" w:hAnsi="Times New Roman" w:cs="Times New Roman"/>
        </w:rPr>
        <w:t>Определение Верховного Суда Российской Федерации от 18 сентября 2015 г. № 308-ЭС1</w:t>
      </w:r>
      <w:r>
        <w:rPr>
          <w:rFonts w:ascii="Times New Roman" w:hAnsi="Times New Roman" w:cs="Times New Roman"/>
        </w:rPr>
        <w:t>5-413 по делу № А32-27972/2013.</w:t>
      </w:r>
    </w:p>
  </w:footnote>
  <w:footnote w:id="92">
    <w:p w14:paraId="617B740D" w14:textId="60543146" w:rsidR="00885A26" w:rsidRPr="00F50C8A" w:rsidRDefault="00885A26" w:rsidP="005D1D1C">
      <w:pPr>
        <w:pStyle w:val="a8"/>
        <w:jc w:val="both"/>
        <w:rPr>
          <w:rFonts w:ascii="Times New Roman" w:hAnsi="Times New Roman" w:cs="Times New Roman"/>
        </w:rPr>
      </w:pPr>
      <w:r w:rsidRPr="000F2C81">
        <w:rPr>
          <w:rStyle w:val="aa"/>
          <w:rFonts w:ascii="Times New Roman" w:hAnsi="Times New Roman" w:cs="Times New Roman"/>
        </w:rPr>
        <w:footnoteRef/>
      </w:r>
      <w:r w:rsidRPr="000F2C81">
        <w:rPr>
          <w:rFonts w:ascii="Times New Roman" w:hAnsi="Times New Roman" w:cs="Times New Roman"/>
        </w:rPr>
        <w:t xml:space="preserve"> </w:t>
      </w:r>
      <w:proofErr w:type="spellStart"/>
      <w:r w:rsidRPr="000F2C81">
        <w:rPr>
          <w:rFonts w:ascii="Times New Roman" w:hAnsi="Times New Roman" w:cs="Times New Roman"/>
        </w:rPr>
        <w:t>Вошатко</w:t>
      </w:r>
      <w:proofErr w:type="spellEnd"/>
      <w:r w:rsidRPr="000F2C81">
        <w:rPr>
          <w:rFonts w:ascii="Times New Roman" w:hAnsi="Times New Roman" w:cs="Times New Roman"/>
        </w:rPr>
        <w:t xml:space="preserve"> А. В. Указ</w:t>
      </w:r>
      <w:proofErr w:type="gramStart"/>
      <w:r w:rsidRPr="000F2C81">
        <w:rPr>
          <w:rFonts w:ascii="Times New Roman" w:hAnsi="Times New Roman" w:cs="Times New Roman"/>
        </w:rPr>
        <w:t>.</w:t>
      </w:r>
      <w:proofErr w:type="gramEnd"/>
      <w:r w:rsidRPr="000F2C81">
        <w:rPr>
          <w:rFonts w:ascii="Times New Roman" w:hAnsi="Times New Roman" w:cs="Times New Roman"/>
        </w:rPr>
        <w:t xml:space="preserve"> </w:t>
      </w:r>
      <w:proofErr w:type="gramStart"/>
      <w:r w:rsidRPr="000F2C81">
        <w:rPr>
          <w:rFonts w:ascii="Times New Roman" w:hAnsi="Times New Roman" w:cs="Times New Roman"/>
        </w:rPr>
        <w:t>с</w:t>
      </w:r>
      <w:proofErr w:type="gramEnd"/>
      <w:r w:rsidRPr="000F2C81">
        <w:rPr>
          <w:rFonts w:ascii="Times New Roman" w:hAnsi="Times New Roman" w:cs="Times New Roman"/>
        </w:rPr>
        <w:t>оч. С. 196; Договорное и обязательственное право (общая часть): постатейный комментарий к статьям 307–453 Гражданского кодекс</w:t>
      </w:r>
      <w:r>
        <w:rPr>
          <w:rFonts w:ascii="Times New Roman" w:hAnsi="Times New Roman" w:cs="Times New Roman"/>
        </w:rPr>
        <w:t>а Российской Федерации. С. 784</w:t>
      </w:r>
      <w:r w:rsidRPr="0067609E">
        <w:rPr>
          <w:rFonts w:ascii="Times New Roman" w:hAnsi="Times New Roman" w:cs="Times New Roman"/>
        </w:rPr>
        <w:t xml:space="preserve"> </w:t>
      </w:r>
      <w:r w:rsidRPr="00A9778A">
        <w:rPr>
          <w:rFonts w:ascii="Times New Roman" w:hAnsi="Times New Roman" w:cs="Times New Roman"/>
        </w:rPr>
        <w:t>(автор комментария – А. А. Павлов)</w:t>
      </w:r>
      <w:r w:rsidRPr="00F50C8A">
        <w:rPr>
          <w:rFonts w:ascii="Times New Roman" w:hAnsi="Times New Roman" w:cs="Times New Roman"/>
        </w:rPr>
        <w:t xml:space="preserve">; </w:t>
      </w:r>
      <w:r w:rsidRPr="000F2C81">
        <w:rPr>
          <w:rFonts w:ascii="Times New Roman" w:hAnsi="Times New Roman" w:cs="Times New Roman"/>
        </w:rPr>
        <w:t xml:space="preserve">Крашенинников Е. А. Основные вопросы уступки. С. </w:t>
      </w:r>
      <w:r>
        <w:rPr>
          <w:rFonts w:ascii="Times New Roman" w:hAnsi="Times New Roman" w:cs="Times New Roman"/>
        </w:rPr>
        <w:t>32</w:t>
      </w:r>
      <w:r w:rsidRPr="000F2C81">
        <w:rPr>
          <w:rFonts w:ascii="Times New Roman" w:hAnsi="Times New Roman" w:cs="Times New Roman"/>
        </w:rPr>
        <w:t>.</w:t>
      </w:r>
    </w:p>
  </w:footnote>
  <w:footnote w:id="93">
    <w:p w14:paraId="58201161" w14:textId="77777777" w:rsidR="00885A26" w:rsidRPr="000F2C81" w:rsidRDefault="00885A26" w:rsidP="005D1D1C">
      <w:pPr>
        <w:pStyle w:val="a8"/>
        <w:jc w:val="both"/>
        <w:rPr>
          <w:rFonts w:ascii="Times New Roman" w:hAnsi="Times New Roman" w:cs="Times New Roman"/>
        </w:rPr>
      </w:pPr>
      <w:r w:rsidRPr="000F2C81">
        <w:rPr>
          <w:rStyle w:val="aa"/>
          <w:rFonts w:ascii="Times New Roman" w:hAnsi="Times New Roman" w:cs="Times New Roman"/>
        </w:rPr>
        <w:footnoteRef/>
      </w:r>
      <w:r w:rsidRPr="000F2C81">
        <w:rPr>
          <w:rFonts w:ascii="Times New Roman" w:hAnsi="Times New Roman" w:cs="Times New Roman"/>
        </w:rPr>
        <w:t xml:space="preserve"> Комментарий к постановлению Пленума ВС РФ от 21.12.2017 № 54 «О некоторых вопросах применения положений главы 24 Гражданского кодекса Российской Федерации о перемене лиц в обязательстве на основании сделки» // Вестник экономического правосудия Российс</w:t>
      </w:r>
      <w:r>
        <w:rPr>
          <w:rFonts w:ascii="Times New Roman" w:hAnsi="Times New Roman" w:cs="Times New Roman"/>
        </w:rPr>
        <w:t xml:space="preserve">кой Федерации. 2018. № 3. С. 96 </w:t>
      </w:r>
      <w:r w:rsidRPr="003E0F12">
        <w:rPr>
          <w:rFonts w:ascii="Times New Roman" w:hAnsi="Times New Roman" w:cs="Times New Roman"/>
        </w:rPr>
        <w:t xml:space="preserve">(авторы комментария – А. Г. </w:t>
      </w:r>
      <w:proofErr w:type="spellStart"/>
      <w:r w:rsidRPr="003E0F12">
        <w:rPr>
          <w:rFonts w:ascii="Times New Roman" w:hAnsi="Times New Roman" w:cs="Times New Roman"/>
        </w:rPr>
        <w:t>Карапетов</w:t>
      </w:r>
      <w:proofErr w:type="spellEnd"/>
      <w:r w:rsidRPr="003E0F12">
        <w:rPr>
          <w:rFonts w:ascii="Times New Roman" w:hAnsi="Times New Roman" w:cs="Times New Roman"/>
        </w:rPr>
        <w:t>, А. А. Павлов).</w:t>
      </w:r>
    </w:p>
  </w:footnote>
  <w:footnote w:id="94">
    <w:p w14:paraId="61479D57" w14:textId="77777777" w:rsidR="00885A26" w:rsidRDefault="00885A26" w:rsidP="005D1D1C">
      <w:pPr>
        <w:pStyle w:val="a8"/>
        <w:jc w:val="both"/>
      </w:pPr>
      <w:r w:rsidRPr="000F2C81">
        <w:rPr>
          <w:rStyle w:val="aa"/>
          <w:rFonts w:ascii="Times New Roman" w:hAnsi="Times New Roman" w:cs="Times New Roman"/>
        </w:rPr>
        <w:footnoteRef/>
      </w:r>
      <w:r w:rsidRPr="000F2C81">
        <w:rPr>
          <w:rFonts w:ascii="Times New Roman" w:hAnsi="Times New Roman" w:cs="Times New Roman"/>
        </w:rPr>
        <w:t xml:space="preserve"> Крашенинников Е. А. Основные проблемы зачета. С. 3.</w:t>
      </w:r>
    </w:p>
  </w:footnote>
  <w:footnote w:id="95">
    <w:p w14:paraId="136BEA0D" w14:textId="77777777" w:rsidR="00885A26" w:rsidRPr="003A1487" w:rsidRDefault="00885A26" w:rsidP="005D1D1C">
      <w:pPr>
        <w:pStyle w:val="a8"/>
        <w:jc w:val="both"/>
        <w:rPr>
          <w:rFonts w:ascii="Times New Roman" w:hAnsi="Times New Roman" w:cs="Times New Roman"/>
        </w:rPr>
      </w:pPr>
      <w:r w:rsidRPr="003A1487">
        <w:rPr>
          <w:rStyle w:val="aa"/>
          <w:rFonts w:ascii="Times New Roman" w:hAnsi="Times New Roman" w:cs="Times New Roman"/>
        </w:rPr>
        <w:footnoteRef/>
      </w:r>
      <w:r w:rsidRPr="003A1487">
        <w:rPr>
          <w:rFonts w:ascii="Times New Roman" w:hAnsi="Times New Roman" w:cs="Times New Roman"/>
        </w:rPr>
        <w:t xml:space="preserve"> Комментарий к постановлению Пленума ВС РФ от 21.12.2017 № 54 «О некоторых вопросах применения положений главы 24 Гражданского кодекса Российской Федерации о перемене лиц в обязательстве на основании сделки» // Вестник экономического правосудия Российск</w:t>
      </w:r>
      <w:r>
        <w:rPr>
          <w:rFonts w:ascii="Times New Roman" w:hAnsi="Times New Roman" w:cs="Times New Roman"/>
        </w:rPr>
        <w:t xml:space="preserve">ой Федерации. 2018. № 3. С. 100 </w:t>
      </w:r>
      <w:r w:rsidRPr="001B02EF">
        <w:rPr>
          <w:rFonts w:ascii="Times New Roman" w:hAnsi="Times New Roman" w:cs="Times New Roman"/>
        </w:rPr>
        <w:t>(</w:t>
      </w:r>
      <w:r>
        <w:rPr>
          <w:rFonts w:ascii="Times New Roman" w:hAnsi="Times New Roman" w:cs="Times New Roman"/>
        </w:rPr>
        <w:t>автор</w:t>
      </w:r>
      <w:r w:rsidRPr="001B02EF">
        <w:rPr>
          <w:rFonts w:ascii="Times New Roman" w:hAnsi="Times New Roman" w:cs="Times New Roman"/>
        </w:rPr>
        <w:t xml:space="preserve"> комментария – </w:t>
      </w:r>
      <w:r>
        <w:rPr>
          <w:rFonts w:ascii="Times New Roman" w:hAnsi="Times New Roman" w:cs="Times New Roman"/>
        </w:rPr>
        <w:t xml:space="preserve">С. В. </w:t>
      </w:r>
      <w:proofErr w:type="spellStart"/>
      <w:r>
        <w:rPr>
          <w:rFonts w:ascii="Times New Roman" w:hAnsi="Times New Roman" w:cs="Times New Roman"/>
        </w:rPr>
        <w:t>Сарбаш</w:t>
      </w:r>
      <w:proofErr w:type="spellEnd"/>
      <w:r w:rsidRPr="001B02EF">
        <w:rPr>
          <w:rFonts w:ascii="Times New Roman" w:hAnsi="Times New Roman" w:cs="Times New Roman"/>
        </w:rPr>
        <w:t>).</w:t>
      </w:r>
    </w:p>
  </w:footnote>
  <w:footnote w:id="96">
    <w:p w14:paraId="1D621FE2" w14:textId="0A853DC6" w:rsidR="00885A26" w:rsidRPr="003A1487" w:rsidRDefault="00885A26" w:rsidP="005D1D1C">
      <w:pPr>
        <w:pStyle w:val="a8"/>
        <w:jc w:val="both"/>
        <w:rPr>
          <w:rFonts w:ascii="Times New Roman" w:hAnsi="Times New Roman" w:cs="Times New Roman"/>
        </w:rPr>
      </w:pPr>
      <w:r w:rsidRPr="003A1487">
        <w:rPr>
          <w:rStyle w:val="aa"/>
          <w:rFonts w:ascii="Times New Roman" w:hAnsi="Times New Roman" w:cs="Times New Roman"/>
        </w:rPr>
        <w:footnoteRef/>
      </w:r>
      <w:r w:rsidRPr="003A1487">
        <w:rPr>
          <w:rFonts w:ascii="Times New Roman" w:hAnsi="Times New Roman" w:cs="Times New Roman"/>
        </w:rPr>
        <w:t xml:space="preserve"> </w:t>
      </w:r>
      <w:proofErr w:type="spellStart"/>
      <w:r w:rsidRPr="003A1487">
        <w:rPr>
          <w:rFonts w:ascii="Times New Roman" w:hAnsi="Times New Roman" w:cs="Times New Roman"/>
        </w:rPr>
        <w:t>Дернбург</w:t>
      </w:r>
      <w:proofErr w:type="spellEnd"/>
      <w:r w:rsidRPr="003A1487">
        <w:rPr>
          <w:rFonts w:ascii="Times New Roman" w:hAnsi="Times New Roman" w:cs="Times New Roman"/>
        </w:rPr>
        <w:t xml:space="preserve"> Г. Пандекты: в 3 т. Т. 2</w:t>
      </w:r>
      <w:proofErr w:type="gramStart"/>
      <w:r w:rsidRPr="003A1487">
        <w:rPr>
          <w:rFonts w:ascii="Times New Roman" w:hAnsi="Times New Roman" w:cs="Times New Roman"/>
        </w:rPr>
        <w:t xml:space="preserve"> :</w:t>
      </w:r>
      <w:proofErr w:type="gramEnd"/>
      <w:r w:rsidRPr="003A1487">
        <w:rPr>
          <w:rFonts w:ascii="Times New Roman" w:hAnsi="Times New Roman" w:cs="Times New Roman"/>
        </w:rPr>
        <w:t xml:space="preserve"> Обязательственное право / пер. с нем. под рук</w:t>
      </w:r>
      <w:proofErr w:type="gramStart"/>
      <w:r w:rsidRPr="003A1487">
        <w:rPr>
          <w:rFonts w:ascii="Times New Roman" w:hAnsi="Times New Roman" w:cs="Times New Roman"/>
        </w:rPr>
        <w:t>.</w:t>
      </w:r>
      <w:proofErr w:type="gramEnd"/>
      <w:r w:rsidRPr="003A1487">
        <w:rPr>
          <w:rFonts w:ascii="Times New Roman" w:hAnsi="Times New Roman" w:cs="Times New Roman"/>
        </w:rPr>
        <w:t xml:space="preserve"> </w:t>
      </w:r>
      <w:proofErr w:type="gramStart"/>
      <w:r w:rsidRPr="003A1487">
        <w:rPr>
          <w:rFonts w:ascii="Times New Roman" w:hAnsi="Times New Roman" w:cs="Times New Roman"/>
        </w:rPr>
        <w:t>и</w:t>
      </w:r>
      <w:proofErr w:type="gramEnd"/>
      <w:r w:rsidRPr="003A1487">
        <w:rPr>
          <w:rFonts w:ascii="Times New Roman" w:hAnsi="Times New Roman" w:cs="Times New Roman"/>
        </w:rPr>
        <w:t xml:space="preserve"> ред. П. Соколовского. 3-е изд. М., 1911. С. 168-169.</w:t>
      </w:r>
    </w:p>
  </w:footnote>
  <w:footnote w:id="97">
    <w:p w14:paraId="586DE356" w14:textId="77777777" w:rsidR="00885A26" w:rsidRPr="009A3CA4" w:rsidRDefault="00885A26" w:rsidP="005D1D1C">
      <w:pPr>
        <w:pStyle w:val="a8"/>
        <w:jc w:val="both"/>
        <w:rPr>
          <w:rFonts w:ascii="Times New Roman" w:hAnsi="Times New Roman" w:cs="Times New Roman"/>
        </w:rPr>
      </w:pPr>
      <w:r w:rsidRPr="003A1487">
        <w:rPr>
          <w:rStyle w:val="aa"/>
          <w:rFonts w:ascii="Times New Roman" w:hAnsi="Times New Roman" w:cs="Times New Roman"/>
        </w:rPr>
        <w:footnoteRef/>
      </w:r>
      <w:r w:rsidRPr="003A1487">
        <w:rPr>
          <w:rFonts w:ascii="Times New Roman" w:hAnsi="Times New Roman" w:cs="Times New Roman"/>
        </w:rPr>
        <w:t xml:space="preserve"> Комментарий к постановлению Пленума ВС РФ от 21.12.2017 № 54 «О некоторых вопросах применения положений главы 24 Гражданского кодекса Российской Федерации о перемене лиц в обязательстве на основании сделки» // Вестник экономического правосудия Российск</w:t>
      </w:r>
      <w:r>
        <w:rPr>
          <w:rFonts w:ascii="Times New Roman" w:hAnsi="Times New Roman" w:cs="Times New Roman"/>
        </w:rPr>
        <w:t xml:space="preserve">ой Федерации. 2018. № 3. С. 100 </w:t>
      </w:r>
      <w:r w:rsidRPr="001B02EF">
        <w:rPr>
          <w:rFonts w:ascii="Times New Roman" w:hAnsi="Times New Roman" w:cs="Times New Roman"/>
        </w:rPr>
        <w:t>(</w:t>
      </w:r>
      <w:r>
        <w:rPr>
          <w:rFonts w:ascii="Times New Roman" w:hAnsi="Times New Roman" w:cs="Times New Roman"/>
        </w:rPr>
        <w:t>автор</w:t>
      </w:r>
      <w:r w:rsidRPr="001B02EF">
        <w:rPr>
          <w:rFonts w:ascii="Times New Roman" w:hAnsi="Times New Roman" w:cs="Times New Roman"/>
        </w:rPr>
        <w:t xml:space="preserve"> комментария – </w:t>
      </w:r>
      <w:r>
        <w:rPr>
          <w:rFonts w:ascii="Times New Roman" w:hAnsi="Times New Roman" w:cs="Times New Roman"/>
        </w:rPr>
        <w:t xml:space="preserve">С. В. </w:t>
      </w:r>
      <w:proofErr w:type="spellStart"/>
      <w:r>
        <w:rPr>
          <w:rFonts w:ascii="Times New Roman" w:hAnsi="Times New Roman" w:cs="Times New Roman"/>
        </w:rPr>
        <w:t>Сарбаш</w:t>
      </w:r>
      <w:proofErr w:type="spellEnd"/>
      <w:r w:rsidRPr="001B02EF">
        <w:rPr>
          <w:rFonts w:ascii="Times New Roman" w:hAnsi="Times New Roman" w:cs="Times New Roman"/>
        </w:rPr>
        <w:t>).</w:t>
      </w:r>
    </w:p>
  </w:footnote>
  <w:footnote w:id="98">
    <w:p w14:paraId="0AB749F7" w14:textId="77777777" w:rsidR="00885A26" w:rsidRPr="00FE7E2C" w:rsidRDefault="00885A26" w:rsidP="005D1D1C">
      <w:pPr>
        <w:pStyle w:val="a8"/>
        <w:jc w:val="both"/>
      </w:pPr>
      <w:r w:rsidRPr="009A3CA4">
        <w:rPr>
          <w:rStyle w:val="aa"/>
          <w:rFonts w:ascii="Times New Roman" w:hAnsi="Times New Roman" w:cs="Times New Roman"/>
        </w:rPr>
        <w:footnoteRef/>
      </w:r>
      <w:r w:rsidRPr="009A3CA4">
        <w:rPr>
          <w:rFonts w:ascii="Times New Roman" w:hAnsi="Times New Roman" w:cs="Times New Roman"/>
        </w:rPr>
        <w:t xml:space="preserve"> В соответствии с п. </w:t>
      </w:r>
      <w:r>
        <w:rPr>
          <w:rFonts w:ascii="Times New Roman" w:hAnsi="Times New Roman" w:cs="Times New Roman"/>
        </w:rPr>
        <w:t>«</w:t>
      </w:r>
      <w:r w:rsidRPr="009A3CA4">
        <w:rPr>
          <w:rFonts w:ascii="Times New Roman" w:hAnsi="Times New Roman" w:cs="Times New Roman"/>
          <w:lang w:val="en-US"/>
        </w:rPr>
        <w:t>D</w:t>
      </w:r>
      <w:r>
        <w:rPr>
          <w:rFonts w:ascii="Times New Roman" w:hAnsi="Times New Roman" w:cs="Times New Roman"/>
        </w:rPr>
        <w:t>» Комментария к данной статье</w:t>
      </w:r>
      <w:r w:rsidRPr="009A3CA4">
        <w:rPr>
          <w:rFonts w:ascii="Times New Roman" w:hAnsi="Times New Roman" w:cs="Times New Roman"/>
        </w:rPr>
        <w:t xml:space="preserve"> не является необходимым, чтобы на момент получения должником уведомления об уступке срок по требованию должника к цеденту уже наступил, однако необходимо, чтобы срок по такому требованию наступил в момент, когда должник обязан исполнить </w:t>
      </w:r>
      <w:r>
        <w:rPr>
          <w:rFonts w:ascii="Times New Roman" w:hAnsi="Times New Roman" w:cs="Times New Roman"/>
        </w:rPr>
        <w:t>обязательство, требование из которого уступлено.</w:t>
      </w:r>
    </w:p>
  </w:footnote>
  <w:footnote w:id="99">
    <w:p w14:paraId="349D358A" w14:textId="77777777" w:rsidR="00885A26" w:rsidRPr="00577191" w:rsidRDefault="00885A26" w:rsidP="005D1D1C">
      <w:pPr>
        <w:pStyle w:val="a8"/>
        <w:jc w:val="both"/>
        <w:rPr>
          <w:rFonts w:ascii="Times New Roman" w:hAnsi="Times New Roman" w:cs="Times New Roman"/>
        </w:rPr>
      </w:pPr>
      <w:r w:rsidRPr="00577191">
        <w:rPr>
          <w:rStyle w:val="aa"/>
          <w:rFonts w:ascii="Times New Roman" w:hAnsi="Times New Roman" w:cs="Times New Roman"/>
        </w:rPr>
        <w:footnoteRef/>
      </w:r>
      <w:r w:rsidRPr="00577191">
        <w:rPr>
          <w:rFonts w:ascii="Times New Roman" w:hAnsi="Times New Roman" w:cs="Times New Roman"/>
        </w:rPr>
        <w:t xml:space="preserve"> В ст. 18 Конвенц</w:t>
      </w:r>
      <w:proofErr w:type="gramStart"/>
      <w:r w:rsidRPr="00577191">
        <w:rPr>
          <w:rFonts w:ascii="Times New Roman" w:hAnsi="Times New Roman" w:cs="Times New Roman"/>
        </w:rPr>
        <w:t>ии ОО</w:t>
      </w:r>
      <w:proofErr w:type="gramEnd"/>
      <w:r w:rsidRPr="00577191">
        <w:rPr>
          <w:rFonts w:ascii="Times New Roman" w:hAnsi="Times New Roman" w:cs="Times New Roman"/>
        </w:rPr>
        <w:t>Н об уступке дебиторской задолженности предусмотрено, что должник вправе зачесть против цессионария требовани</w:t>
      </w:r>
      <w:r>
        <w:rPr>
          <w:rFonts w:ascii="Times New Roman" w:hAnsi="Times New Roman" w:cs="Times New Roman"/>
        </w:rPr>
        <w:t>е</w:t>
      </w:r>
      <w:r w:rsidRPr="00577191">
        <w:rPr>
          <w:rFonts w:ascii="Times New Roman" w:hAnsi="Times New Roman" w:cs="Times New Roman"/>
        </w:rPr>
        <w:t xml:space="preserve"> </w:t>
      </w:r>
      <w:r>
        <w:rPr>
          <w:rFonts w:ascii="Times New Roman" w:hAnsi="Times New Roman" w:cs="Times New Roman"/>
        </w:rPr>
        <w:t xml:space="preserve">к </w:t>
      </w:r>
      <w:r w:rsidRPr="00577191">
        <w:rPr>
          <w:rFonts w:ascii="Times New Roman" w:hAnsi="Times New Roman" w:cs="Times New Roman"/>
        </w:rPr>
        <w:t>цеденту, возникшее из того же договора, что и уступленное требование, или любого другого договора, являющегося частью той же сделки, вне зависимости от момента возникновения требования</w:t>
      </w:r>
      <w:r>
        <w:rPr>
          <w:rFonts w:ascii="Times New Roman" w:hAnsi="Times New Roman" w:cs="Times New Roman"/>
        </w:rPr>
        <w:t xml:space="preserve"> к цеденту</w:t>
      </w:r>
      <w:r w:rsidRPr="00577191">
        <w:rPr>
          <w:rFonts w:ascii="Times New Roman" w:hAnsi="Times New Roman" w:cs="Times New Roman"/>
        </w:rPr>
        <w:t xml:space="preserve">. Иные же требования должник вправе зачесть против цессионария в том случае, когда </w:t>
      </w:r>
      <w:r w:rsidRPr="00577191">
        <w:rPr>
          <w:rFonts w:ascii="Times New Roman" w:hAnsi="Times New Roman" w:cs="Times New Roman"/>
          <w:i/>
        </w:rPr>
        <w:t>право на зачет имелось у должника в момент получения им уведомления об уступке.</w:t>
      </w:r>
      <w:r w:rsidRPr="00577191">
        <w:rPr>
          <w:rFonts w:ascii="Times New Roman" w:hAnsi="Times New Roman" w:cs="Times New Roman"/>
        </w:rPr>
        <w:t xml:space="preserve"> То есть регулирование правил зачета тесно связанных требований </w:t>
      </w:r>
      <w:r>
        <w:rPr>
          <w:rFonts w:ascii="Times New Roman" w:hAnsi="Times New Roman" w:cs="Times New Roman"/>
        </w:rPr>
        <w:t>в</w:t>
      </w:r>
      <w:r w:rsidRPr="00577191">
        <w:rPr>
          <w:rFonts w:ascii="Times New Roman" w:hAnsi="Times New Roman" w:cs="Times New Roman"/>
        </w:rPr>
        <w:t xml:space="preserve"> международных унификациях и </w:t>
      </w:r>
      <w:r>
        <w:rPr>
          <w:rFonts w:ascii="Times New Roman" w:hAnsi="Times New Roman" w:cs="Times New Roman"/>
        </w:rPr>
        <w:t xml:space="preserve">в </w:t>
      </w:r>
      <w:r w:rsidRPr="00577191">
        <w:rPr>
          <w:rFonts w:ascii="Times New Roman" w:hAnsi="Times New Roman" w:cs="Times New Roman"/>
        </w:rPr>
        <w:t xml:space="preserve">Конвенции является одинаковым. Однако из Конвенции следует, что для зачета иных требований требование должника к цеденту не просто должно существовать </w:t>
      </w:r>
      <w:r>
        <w:rPr>
          <w:rFonts w:ascii="Times New Roman" w:hAnsi="Times New Roman" w:cs="Times New Roman"/>
        </w:rPr>
        <w:t>к</w:t>
      </w:r>
      <w:r w:rsidRPr="00577191">
        <w:rPr>
          <w:rFonts w:ascii="Times New Roman" w:hAnsi="Times New Roman" w:cs="Times New Roman"/>
        </w:rPr>
        <w:t xml:space="preserve"> момент</w:t>
      </w:r>
      <w:r>
        <w:rPr>
          <w:rFonts w:ascii="Times New Roman" w:hAnsi="Times New Roman" w:cs="Times New Roman"/>
        </w:rPr>
        <w:t>у</w:t>
      </w:r>
      <w:r w:rsidRPr="00577191">
        <w:rPr>
          <w:rFonts w:ascii="Times New Roman" w:hAnsi="Times New Roman" w:cs="Times New Roman"/>
        </w:rPr>
        <w:t xml:space="preserve"> уведомления об уступке, но и быть созревшим.</w:t>
      </w:r>
    </w:p>
  </w:footnote>
  <w:footnote w:id="100">
    <w:p w14:paraId="0E1BBA70" w14:textId="77777777" w:rsidR="00885A26" w:rsidRPr="008E303B" w:rsidRDefault="00885A26" w:rsidP="005D1D1C">
      <w:pPr>
        <w:pStyle w:val="a8"/>
        <w:jc w:val="both"/>
        <w:rPr>
          <w:rFonts w:ascii="Times New Roman" w:hAnsi="Times New Roman" w:cs="Times New Roman"/>
        </w:rPr>
      </w:pPr>
      <w:r w:rsidRPr="008E303B">
        <w:rPr>
          <w:rStyle w:val="aa"/>
          <w:rFonts w:ascii="Times New Roman" w:hAnsi="Times New Roman" w:cs="Times New Roman"/>
        </w:rPr>
        <w:footnoteRef/>
      </w:r>
      <w:r w:rsidRPr="008E303B">
        <w:rPr>
          <w:rFonts w:ascii="Times New Roman" w:hAnsi="Times New Roman" w:cs="Times New Roman"/>
        </w:rPr>
        <w:t xml:space="preserve"> Новоселова Л.</w:t>
      </w:r>
      <w:r>
        <w:rPr>
          <w:rFonts w:ascii="Times New Roman" w:hAnsi="Times New Roman" w:cs="Times New Roman"/>
        </w:rPr>
        <w:t xml:space="preserve"> </w:t>
      </w:r>
      <w:r w:rsidRPr="008E303B">
        <w:rPr>
          <w:rFonts w:ascii="Times New Roman" w:hAnsi="Times New Roman" w:cs="Times New Roman"/>
        </w:rPr>
        <w:t>А. Сделки уступки права (требования) в коммерческой практике. Факторинг.</w:t>
      </w:r>
    </w:p>
  </w:footnote>
  <w:footnote w:id="101">
    <w:p w14:paraId="58CC2338" w14:textId="73DB24D5" w:rsidR="00885A26" w:rsidRPr="008E303B" w:rsidRDefault="00885A26" w:rsidP="005D1D1C">
      <w:pPr>
        <w:pStyle w:val="a8"/>
        <w:jc w:val="both"/>
        <w:rPr>
          <w:rFonts w:ascii="Times New Roman" w:hAnsi="Times New Roman" w:cs="Times New Roman"/>
        </w:rPr>
      </w:pPr>
      <w:r w:rsidRPr="008E303B">
        <w:rPr>
          <w:rStyle w:val="aa"/>
          <w:rFonts w:ascii="Times New Roman" w:hAnsi="Times New Roman" w:cs="Times New Roman"/>
        </w:rPr>
        <w:footnoteRef/>
      </w:r>
      <w:r w:rsidRPr="008E303B">
        <w:rPr>
          <w:rFonts w:ascii="Times New Roman" w:hAnsi="Times New Roman" w:cs="Times New Roman"/>
        </w:rPr>
        <w:t xml:space="preserve"> П</w:t>
      </w:r>
      <w:r>
        <w:rPr>
          <w:rFonts w:ascii="Times New Roman" w:hAnsi="Times New Roman" w:cs="Times New Roman"/>
        </w:rPr>
        <w:t>ункт</w:t>
      </w:r>
      <w:r w:rsidRPr="008E303B">
        <w:rPr>
          <w:rFonts w:ascii="Times New Roman" w:hAnsi="Times New Roman" w:cs="Times New Roman"/>
        </w:rPr>
        <w:t xml:space="preserve"> </w:t>
      </w:r>
      <w:r>
        <w:rPr>
          <w:rFonts w:ascii="Times New Roman" w:hAnsi="Times New Roman" w:cs="Times New Roman"/>
        </w:rPr>
        <w:t>«</w:t>
      </w:r>
      <w:r w:rsidRPr="008E303B">
        <w:rPr>
          <w:rFonts w:ascii="Times New Roman" w:hAnsi="Times New Roman" w:cs="Times New Roman"/>
          <w:lang w:val="en-US"/>
        </w:rPr>
        <w:t>D</w:t>
      </w:r>
      <w:r>
        <w:rPr>
          <w:rFonts w:ascii="Times New Roman" w:hAnsi="Times New Roman" w:cs="Times New Roman"/>
        </w:rPr>
        <w:t>» к</w:t>
      </w:r>
      <w:r w:rsidRPr="008E303B">
        <w:rPr>
          <w:rFonts w:ascii="Times New Roman" w:hAnsi="Times New Roman" w:cs="Times New Roman"/>
        </w:rPr>
        <w:t xml:space="preserve">омментария к </w:t>
      </w:r>
      <w:r w:rsidRPr="008E303B">
        <w:rPr>
          <w:rFonts w:ascii="Times New Roman" w:hAnsi="Times New Roman" w:cs="Times New Roman"/>
          <w:bCs/>
        </w:rPr>
        <w:t xml:space="preserve">ст. </w:t>
      </w:r>
      <w:r w:rsidRPr="008E303B">
        <w:rPr>
          <w:rFonts w:ascii="Times New Roman" w:hAnsi="Times New Roman" w:cs="Times New Roman"/>
          <w:bCs/>
        </w:rPr>
        <w:fldChar w:fldCharType="begin"/>
      </w:r>
      <w:r w:rsidRPr="008E303B">
        <w:rPr>
          <w:rFonts w:ascii="Times New Roman" w:hAnsi="Times New Roman" w:cs="Times New Roman"/>
          <w:bCs/>
        </w:rPr>
        <w:instrText xml:space="preserve"> =3\*ROMAN </w:instrText>
      </w:r>
      <w:r w:rsidRPr="008E303B">
        <w:rPr>
          <w:rFonts w:ascii="Times New Roman" w:hAnsi="Times New Roman" w:cs="Times New Roman"/>
          <w:bCs/>
        </w:rPr>
        <w:fldChar w:fldCharType="separate"/>
      </w:r>
      <w:r w:rsidRPr="008E303B">
        <w:rPr>
          <w:rFonts w:ascii="Times New Roman" w:hAnsi="Times New Roman" w:cs="Times New Roman"/>
          <w:bCs/>
        </w:rPr>
        <w:t>III</w:t>
      </w:r>
      <w:r w:rsidRPr="008E303B">
        <w:rPr>
          <w:rFonts w:ascii="Times New Roman" w:hAnsi="Times New Roman" w:cs="Times New Roman"/>
        </w:rPr>
        <w:fldChar w:fldCharType="end"/>
      </w:r>
      <w:r w:rsidRPr="008E303B">
        <w:rPr>
          <w:rFonts w:ascii="Times New Roman" w:hAnsi="Times New Roman" w:cs="Times New Roman"/>
          <w:bCs/>
        </w:rPr>
        <w:t xml:space="preserve">.–5:116 </w:t>
      </w:r>
      <w:r w:rsidRPr="008E303B">
        <w:rPr>
          <w:rFonts w:ascii="Times New Roman" w:hAnsi="Times New Roman" w:cs="Times New Roman"/>
        </w:rPr>
        <w:t>Модельных правил европейского частного права.</w:t>
      </w:r>
    </w:p>
  </w:footnote>
  <w:footnote w:id="102">
    <w:p w14:paraId="2A6FEE97" w14:textId="72796C73" w:rsidR="00885A26" w:rsidRPr="00C00D57" w:rsidRDefault="00885A26" w:rsidP="005D1D1C">
      <w:pPr>
        <w:pStyle w:val="a8"/>
        <w:jc w:val="both"/>
      </w:pPr>
      <w:r w:rsidRPr="008E303B">
        <w:rPr>
          <w:rStyle w:val="aa"/>
          <w:rFonts w:ascii="Times New Roman" w:hAnsi="Times New Roman" w:cs="Times New Roman"/>
        </w:rPr>
        <w:footnoteRef/>
      </w:r>
      <w:r w:rsidRPr="008E303B">
        <w:rPr>
          <w:rFonts w:ascii="Times New Roman" w:hAnsi="Times New Roman" w:cs="Times New Roman"/>
        </w:rPr>
        <w:t xml:space="preserve"> </w:t>
      </w:r>
      <w:proofErr w:type="spellStart"/>
      <w:r w:rsidRPr="008E303B">
        <w:rPr>
          <w:rFonts w:ascii="Times New Roman" w:hAnsi="Times New Roman" w:cs="Times New Roman"/>
        </w:rPr>
        <w:t>Воша</w:t>
      </w:r>
      <w:r>
        <w:rPr>
          <w:rFonts w:ascii="Times New Roman" w:hAnsi="Times New Roman" w:cs="Times New Roman"/>
        </w:rPr>
        <w:t>тко</w:t>
      </w:r>
      <w:proofErr w:type="spellEnd"/>
      <w:r>
        <w:rPr>
          <w:rFonts w:ascii="Times New Roman" w:hAnsi="Times New Roman" w:cs="Times New Roman"/>
        </w:rPr>
        <w:t xml:space="preserve"> А. В. Указ</w:t>
      </w:r>
      <w:proofErr w:type="gramStart"/>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с</w:t>
      </w:r>
      <w:proofErr w:type="gramEnd"/>
      <w:r>
        <w:rPr>
          <w:rFonts w:ascii="Times New Roman" w:hAnsi="Times New Roman" w:cs="Times New Roman"/>
        </w:rPr>
        <w:t>оч. С. 198-199</w:t>
      </w:r>
      <w:r w:rsidRPr="00FE4FCC">
        <w:rPr>
          <w:rFonts w:ascii="Times New Roman" w:hAnsi="Times New Roman" w:cs="Times New Roman"/>
        </w:rPr>
        <w:t xml:space="preserve">; Договорное и обязательственное право (общая часть): постатейный комментарий к статьям 307–453 Гражданского кодекса Российской Федерации. </w:t>
      </w:r>
      <w:r w:rsidRPr="00C00D57">
        <w:rPr>
          <w:rFonts w:ascii="Times New Roman" w:hAnsi="Times New Roman" w:cs="Times New Roman"/>
        </w:rPr>
        <w:t>С</w:t>
      </w:r>
      <w:r>
        <w:rPr>
          <w:rFonts w:ascii="Times New Roman" w:hAnsi="Times New Roman" w:cs="Times New Roman"/>
        </w:rPr>
        <w:t xml:space="preserve">. </w:t>
      </w:r>
      <w:r w:rsidRPr="00C00D57">
        <w:rPr>
          <w:rFonts w:ascii="Times New Roman" w:hAnsi="Times New Roman" w:cs="Times New Roman"/>
        </w:rPr>
        <w:t>784-785</w:t>
      </w:r>
      <w:r>
        <w:rPr>
          <w:rFonts w:ascii="Times New Roman" w:hAnsi="Times New Roman" w:cs="Times New Roman"/>
        </w:rPr>
        <w:t xml:space="preserve"> </w:t>
      </w:r>
      <w:r w:rsidRPr="00A9778A">
        <w:rPr>
          <w:rFonts w:ascii="Times New Roman" w:hAnsi="Times New Roman" w:cs="Times New Roman"/>
        </w:rPr>
        <w:t>(автор комментария – А. А. Павлов)</w:t>
      </w:r>
      <w:r w:rsidRPr="00C00D57">
        <w:rPr>
          <w:rFonts w:ascii="Times New Roman" w:hAnsi="Times New Roman" w:cs="Times New Roman"/>
        </w:rPr>
        <w:t>.</w:t>
      </w:r>
    </w:p>
  </w:footnote>
  <w:footnote w:id="103">
    <w:p w14:paraId="2320E921" w14:textId="77777777" w:rsidR="00885A26" w:rsidRPr="00887606" w:rsidRDefault="00885A26" w:rsidP="005D1D1C">
      <w:pPr>
        <w:pStyle w:val="a8"/>
        <w:jc w:val="both"/>
        <w:rPr>
          <w:rFonts w:ascii="Times New Roman" w:hAnsi="Times New Roman" w:cs="Times New Roman"/>
        </w:rPr>
      </w:pPr>
      <w:r w:rsidRPr="00887606">
        <w:rPr>
          <w:rStyle w:val="aa"/>
          <w:rFonts w:ascii="Times New Roman" w:hAnsi="Times New Roman" w:cs="Times New Roman"/>
        </w:rPr>
        <w:footnoteRef/>
      </w:r>
      <w:r w:rsidRPr="00887606">
        <w:rPr>
          <w:rFonts w:ascii="Times New Roman" w:hAnsi="Times New Roman" w:cs="Times New Roman"/>
        </w:rPr>
        <w:t xml:space="preserve"> Договорное и обязательственное право (общая часть): постатейный комментарий к статьям 307–453 Гражданского кодек</w:t>
      </w:r>
      <w:r>
        <w:rPr>
          <w:rFonts w:ascii="Times New Roman" w:hAnsi="Times New Roman" w:cs="Times New Roman"/>
        </w:rPr>
        <w:t xml:space="preserve">са Российской Федерации. С. 591 </w:t>
      </w:r>
      <w:r w:rsidRPr="00AA6A1E">
        <w:rPr>
          <w:rFonts w:ascii="Times New Roman" w:hAnsi="Times New Roman" w:cs="Times New Roman"/>
        </w:rPr>
        <w:t xml:space="preserve">(автор комментария – </w:t>
      </w:r>
      <w:r>
        <w:rPr>
          <w:rFonts w:ascii="Times New Roman" w:hAnsi="Times New Roman" w:cs="Times New Roman"/>
        </w:rPr>
        <w:t>В. В</w:t>
      </w:r>
      <w:r w:rsidRPr="00AA6A1E">
        <w:rPr>
          <w:rFonts w:ascii="Times New Roman" w:hAnsi="Times New Roman" w:cs="Times New Roman"/>
        </w:rPr>
        <w:t xml:space="preserve">. </w:t>
      </w:r>
      <w:r>
        <w:rPr>
          <w:rFonts w:ascii="Times New Roman" w:hAnsi="Times New Roman" w:cs="Times New Roman"/>
        </w:rPr>
        <w:t>Байбак</w:t>
      </w:r>
      <w:r w:rsidRPr="00AA6A1E">
        <w:rPr>
          <w:rFonts w:ascii="Times New Roman" w:hAnsi="Times New Roman" w:cs="Times New Roman"/>
        </w:rPr>
        <w:t>)</w:t>
      </w:r>
      <w:r>
        <w:rPr>
          <w:rFonts w:ascii="Times New Roman" w:hAnsi="Times New Roman" w:cs="Times New Roma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23A3F"/>
    <w:multiLevelType w:val="hybridMultilevel"/>
    <w:tmpl w:val="A4FE3AC6"/>
    <w:lvl w:ilvl="0" w:tplc="71B0EB4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5BB3EA6"/>
    <w:multiLevelType w:val="hybridMultilevel"/>
    <w:tmpl w:val="C408E92E"/>
    <w:lvl w:ilvl="0" w:tplc="419E9EB2">
      <w:start w:val="1"/>
      <w:numFmt w:val="russianLower"/>
      <w:suff w:val="space"/>
      <w:lvlText w:val="%1)"/>
      <w:lvlJc w:val="left"/>
      <w:pPr>
        <w:ind w:left="72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265E1F59"/>
    <w:multiLevelType w:val="hybridMultilevel"/>
    <w:tmpl w:val="FBB4F3DC"/>
    <w:lvl w:ilvl="0" w:tplc="28EC3FB8">
      <w:start w:val="1"/>
      <w:numFmt w:val="russianLower"/>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7E36D65"/>
    <w:multiLevelType w:val="hybridMultilevel"/>
    <w:tmpl w:val="DD9E7494"/>
    <w:lvl w:ilvl="0" w:tplc="EACAC630">
      <w:start w:val="1"/>
      <w:numFmt w:val="russianLower"/>
      <w:suff w:val="space"/>
      <w:lvlText w:val="%1)"/>
      <w:lvlJc w:val="left"/>
      <w:pPr>
        <w:ind w:left="72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2B0B0DB8"/>
    <w:multiLevelType w:val="hybridMultilevel"/>
    <w:tmpl w:val="D5A24D16"/>
    <w:lvl w:ilvl="0" w:tplc="CC3EDD6A">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nsid w:val="2BD970BE"/>
    <w:multiLevelType w:val="hybridMultilevel"/>
    <w:tmpl w:val="A35465E0"/>
    <w:lvl w:ilvl="0" w:tplc="A9A25058">
      <w:start w:val="1"/>
      <w:numFmt w:val="russianLower"/>
      <w:suff w:val="space"/>
      <w:lvlText w:val="%1)"/>
      <w:lvlJc w:val="left"/>
      <w:pPr>
        <w:ind w:left="72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C666E19"/>
    <w:multiLevelType w:val="hybridMultilevel"/>
    <w:tmpl w:val="7120498A"/>
    <w:lvl w:ilvl="0" w:tplc="1A883556">
      <w:start w:val="1"/>
      <w:numFmt w:val="russianLower"/>
      <w:suff w:val="space"/>
      <w:lvlText w:val="%1)"/>
      <w:lvlJc w:val="left"/>
      <w:pPr>
        <w:ind w:left="72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42282A7F"/>
    <w:multiLevelType w:val="hybridMultilevel"/>
    <w:tmpl w:val="5F3857D2"/>
    <w:lvl w:ilvl="0" w:tplc="B9BC130E">
      <w:start w:val="1"/>
      <w:numFmt w:val="russianLower"/>
      <w:suff w:val="space"/>
      <w:lvlText w:val="%1)"/>
      <w:lvlJc w:val="left"/>
      <w:pPr>
        <w:ind w:left="72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441E7194"/>
    <w:multiLevelType w:val="hybridMultilevel"/>
    <w:tmpl w:val="86504586"/>
    <w:lvl w:ilvl="0" w:tplc="B79C87A0">
      <w:start w:val="1"/>
      <w:numFmt w:val="decimal"/>
      <w:suff w:val="space"/>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7F21727"/>
    <w:multiLevelType w:val="hybridMultilevel"/>
    <w:tmpl w:val="359C083E"/>
    <w:lvl w:ilvl="0" w:tplc="333E355A">
      <w:start w:val="1"/>
      <w:numFmt w:val="russianLower"/>
      <w:suff w:val="space"/>
      <w:lvlText w:val="%1)"/>
      <w:lvlJc w:val="left"/>
      <w:pPr>
        <w:ind w:left="72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5D5315CB"/>
    <w:multiLevelType w:val="hybridMultilevel"/>
    <w:tmpl w:val="8A4C0D1C"/>
    <w:lvl w:ilvl="0" w:tplc="E5908AD4">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08104B7"/>
    <w:multiLevelType w:val="multilevel"/>
    <w:tmpl w:val="52C27668"/>
    <w:lvl w:ilvl="0">
      <w:start w:val="1"/>
      <w:numFmt w:val="decimal"/>
      <w:suff w:val="space"/>
      <w:lvlText w:val="%1."/>
      <w:lvlJc w:val="left"/>
      <w:pPr>
        <w:ind w:left="930" w:hanging="363"/>
      </w:pPr>
      <w:rPr>
        <w:rFonts w:hint="default"/>
      </w:rPr>
    </w:lvl>
    <w:lvl w:ilvl="1">
      <w:start w:val="1"/>
      <w:numFmt w:val="decimal"/>
      <w:isLgl/>
      <w:suff w:val="space"/>
      <w:lvlText w:val="%1.%2."/>
      <w:lvlJc w:val="left"/>
      <w:pPr>
        <w:ind w:left="930" w:hanging="363"/>
      </w:pPr>
      <w:rPr>
        <w:rFonts w:hint="default"/>
      </w:rPr>
    </w:lvl>
    <w:lvl w:ilvl="2">
      <w:start w:val="1"/>
      <w:numFmt w:val="decimal"/>
      <w:isLgl/>
      <w:lvlText w:val="%1.%2.%3."/>
      <w:lvlJc w:val="left"/>
      <w:pPr>
        <w:ind w:left="930" w:hanging="363"/>
      </w:pPr>
      <w:rPr>
        <w:rFonts w:hint="default"/>
      </w:rPr>
    </w:lvl>
    <w:lvl w:ilvl="3">
      <w:start w:val="1"/>
      <w:numFmt w:val="decimal"/>
      <w:isLgl/>
      <w:lvlText w:val="%1.%2.%3.%4."/>
      <w:lvlJc w:val="left"/>
      <w:pPr>
        <w:ind w:left="930" w:hanging="363"/>
      </w:pPr>
      <w:rPr>
        <w:rFonts w:hint="default"/>
      </w:rPr>
    </w:lvl>
    <w:lvl w:ilvl="4">
      <w:start w:val="1"/>
      <w:numFmt w:val="decimal"/>
      <w:isLgl/>
      <w:lvlText w:val="%1.%2.%3.%4.%5."/>
      <w:lvlJc w:val="left"/>
      <w:pPr>
        <w:ind w:left="930" w:hanging="363"/>
      </w:pPr>
      <w:rPr>
        <w:rFonts w:hint="default"/>
      </w:rPr>
    </w:lvl>
    <w:lvl w:ilvl="5">
      <w:start w:val="1"/>
      <w:numFmt w:val="decimal"/>
      <w:isLgl/>
      <w:lvlText w:val="%1.%2.%3.%4.%5.%6."/>
      <w:lvlJc w:val="left"/>
      <w:pPr>
        <w:ind w:left="930" w:hanging="363"/>
      </w:pPr>
      <w:rPr>
        <w:rFonts w:hint="default"/>
      </w:rPr>
    </w:lvl>
    <w:lvl w:ilvl="6">
      <w:start w:val="1"/>
      <w:numFmt w:val="decimal"/>
      <w:isLgl/>
      <w:lvlText w:val="%1.%2.%3.%4.%5.%6.%7."/>
      <w:lvlJc w:val="left"/>
      <w:pPr>
        <w:ind w:left="930" w:hanging="363"/>
      </w:pPr>
      <w:rPr>
        <w:rFonts w:hint="default"/>
      </w:rPr>
    </w:lvl>
    <w:lvl w:ilvl="7">
      <w:start w:val="1"/>
      <w:numFmt w:val="decimal"/>
      <w:isLgl/>
      <w:lvlText w:val="%1.%2.%3.%4.%5.%6.%7.%8."/>
      <w:lvlJc w:val="left"/>
      <w:pPr>
        <w:ind w:left="930" w:hanging="363"/>
      </w:pPr>
      <w:rPr>
        <w:rFonts w:hint="default"/>
      </w:rPr>
    </w:lvl>
    <w:lvl w:ilvl="8">
      <w:start w:val="1"/>
      <w:numFmt w:val="decimal"/>
      <w:isLgl/>
      <w:lvlText w:val="%1.%2.%3.%4.%5.%6.%7.%8.%9."/>
      <w:lvlJc w:val="left"/>
      <w:pPr>
        <w:ind w:left="930" w:hanging="363"/>
      </w:pPr>
      <w:rPr>
        <w:rFonts w:hint="default"/>
      </w:rPr>
    </w:lvl>
  </w:abstractNum>
  <w:abstractNum w:abstractNumId="12">
    <w:nsid w:val="629B2F67"/>
    <w:multiLevelType w:val="multilevel"/>
    <w:tmpl w:val="6C4C070A"/>
    <w:lvl w:ilvl="0">
      <w:start w:val="1"/>
      <w:numFmt w:val="decimal"/>
      <w:suff w:val="space"/>
      <w:lvlText w:val="%1."/>
      <w:lvlJc w:val="left"/>
      <w:pPr>
        <w:ind w:left="930" w:hanging="363"/>
      </w:pPr>
      <w:rPr>
        <w:rFonts w:hint="default"/>
        <w:b w:val="0"/>
      </w:rPr>
    </w:lvl>
    <w:lvl w:ilvl="1">
      <w:start w:val="1"/>
      <w:numFmt w:val="decimal"/>
      <w:isLgl/>
      <w:suff w:val="space"/>
      <w:lvlText w:val="%1.%2."/>
      <w:lvlJc w:val="left"/>
      <w:pPr>
        <w:ind w:left="930" w:hanging="363"/>
      </w:pPr>
      <w:rPr>
        <w:rFonts w:hint="default"/>
      </w:rPr>
    </w:lvl>
    <w:lvl w:ilvl="2">
      <w:start w:val="1"/>
      <w:numFmt w:val="decimal"/>
      <w:isLgl/>
      <w:lvlText w:val="%1.%2.%3."/>
      <w:lvlJc w:val="left"/>
      <w:pPr>
        <w:ind w:left="930" w:hanging="363"/>
      </w:pPr>
      <w:rPr>
        <w:rFonts w:hint="default"/>
      </w:rPr>
    </w:lvl>
    <w:lvl w:ilvl="3">
      <w:start w:val="1"/>
      <w:numFmt w:val="decimal"/>
      <w:isLgl/>
      <w:lvlText w:val="%1.%2.%3.%4."/>
      <w:lvlJc w:val="left"/>
      <w:pPr>
        <w:ind w:left="930" w:hanging="363"/>
      </w:pPr>
      <w:rPr>
        <w:rFonts w:hint="default"/>
      </w:rPr>
    </w:lvl>
    <w:lvl w:ilvl="4">
      <w:start w:val="1"/>
      <w:numFmt w:val="decimal"/>
      <w:isLgl/>
      <w:lvlText w:val="%1.%2.%3.%4.%5."/>
      <w:lvlJc w:val="left"/>
      <w:pPr>
        <w:ind w:left="930" w:hanging="363"/>
      </w:pPr>
      <w:rPr>
        <w:rFonts w:hint="default"/>
      </w:rPr>
    </w:lvl>
    <w:lvl w:ilvl="5">
      <w:start w:val="1"/>
      <w:numFmt w:val="decimal"/>
      <w:isLgl/>
      <w:lvlText w:val="%1.%2.%3.%4.%5.%6."/>
      <w:lvlJc w:val="left"/>
      <w:pPr>
        <w:ind w:left="930" w:hanging="363"/>
      </w:pPr>
      <w:rPr>
        <w:rFonts w:hint="default"/>
      </w:rPr>
    </w:lvl>
    <w:lvl w:ilvl="6">
      <w:start w:val="1"/>
      <w:numFmt w:val="decimal"/>
      <w:isLgl/>
      <w:lvlText w:val="%1.%2.%3.%4.%5.%6.%7."/>
      <w:lvlJc w:val="left"/>
      <w:pPr>
        <w:ind w:left="930" w:hanging="363"/>
      </w:pPr>
      <w:rPr>
        <w:rFonts w:hint="default"/>
      </w:rPr>
    </w:lvl>
    <w:lvl w:ilvl="7">
      <w:start w:val="1"/>
      <w:numFmt w:val="decimal"/>
      <w:isLgl/>
      <w:lvlText w:val="%1.%2.%3.%4.%5.%6.%7.%8."/>
      <w:lvlJc w:val="left"/>
      <w:pPr>
        <w:ind w:left="930" w:hanging="363"/>
      </w:pPr>
      <w:rPr>
        <w:rFonts w:hint="default"/>
      </w:rPr>
    </w:lvl>
    <w:lvl w:ilvl="8">
      <w:start w:val="1"/>
      <w:numFmt w:val="decimal"/>
      <w:isLgl/>
      <w:lvlText w:val="%1.%2.%3.%4.%5.%6.%7.%8.%9."/>
      <w:lvlJc w:val="left"/>
      <w:pPr>
        <w:ind w:left="930" w:hanging="363"/>
      </w:pPr>
      <w:rPr>
        <w:rFonts w:hint="default"/>
      </w:rPr>
    </w:lvl>
  </w:abstractNum>
  <w:abstractNum w:abstractNumId="13">
    <w:nsid w:val="68276D3E"/>
    <w:multiLevelType w:val="hybridMultilevel"/>
    <w:tmpl w:val="28BE8996"/>
    <w:lvl w:ilvl="0" w:tplc="2ED895C2">
      <w:start w:val="1"/>
      <w:numFmt w:val="russianLower"/>
      <w:suff w:val="space"/>
      <w:lvlText w:val="%1)"/>
      <w:lvlJc w:val="left"/>
      <w:pPr>
        <w:ind w:left="928"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14">
    <w:nsid w:val="69622C40"/>
    <w:multiLevelType w:val="hybridMultilevel"/>
    <w:tmpl w:val="DB16687E"/>
    <w:lvl w:ilvl="0" w:tplc="FDCC2A0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AC37E9D"/>
    <w:multiLevelType w:val="hybridMultilevel"/>
    <w:tmpl w:val="2370E788"/>
    <w:lvl w:ilvl="0" w:tplc="43BE257A">
      <w:start w:val="1"/>
      <w:numFmt w:val="russianLower"/>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0AF3E1F"/>
    <w:multiLevelType w:val="hybridMultilevel"/>
    <w:tmpl w:val="B5E6A8E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71C153DE"/>
    <w:multiLevelType w:val="hybridMultilevel"/>
    <w:tmpl w:val="36C6C08A"/>
    <w:lvl w:ilvl="0" w:tplc="FA60ED38">
      <w:start w:val="1"/>
      <w:numFmt w:val="russianLower"/>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2155DC4"/>
    <w:multiLevelType w:val="hybridMultilevel"/>
    <w:tmpl w:val="7AAA36D2"/>
    <w:lvl w:ilvl="0" w:tplc="262CBD1C">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5"/>
  </w:num>
  <w:num w:numId="3">
    <w:abstractNumId w:val="17"/>
  </w:num>
  <w:num w:numId="4">
    <w:abstractNumId w:val="7"/>
  </w:num>
  <w:num w:numId="5">
    <w:abstractNumId w:val="13"/>
  </w:num>
  <w:num w:numId="6">
    <w:abstractNumId w:val="2"/>
  </w:num>
  <w:num w:numId="7">
    <w:abstractNumId w:val="9"/>
  </w:num>
  <w:num w:numId="8">
    <w:abstractNumId w:val="16"/>
  </w:num>
  <w:num w:numId="9">
    <w:abstractNumId w:val="6"/>
  </w:num>
  <w:num w:numId="10">
    <w:abstractNumId w:val="3"/>
  </w:num>
  <w:num w:numId="11">
    <w:abstractNumId w:val="5"/>
  </w:num>
  <w:num w:numId="12">
    <w:abstractNumId w:val="1"/>
  </w:num>
  <w:num w:numId="13">
    <w:abstractNumId w:val="12"/>
  </w:num>
  <w:num w:numId="14">
    <w:abstractNumId w:val="4"/>
  </w:num>
  <w:num w:numId="15">
    <w:abstractNumId w:val="18"/>
  </w:num>
  <w:num w:numId="16">
    <w:abstractNumId w:val="8"/>
  </w:num>
  <w:num w:numId="17">
    <w:abstractNumId w:val="0"/>
  </w:num>
  <w:num w:numId="18">
    <w:abstractNumId w:val="14"/>
  </w:num>
  <w:num w:numId="19">
    <w:abstractNumId w:val="11"/>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Людмила Степанова">
    <w15:presenceInfo w15:providerId="AD" w15:userId="S-1-5-21-4027965321-2164569107-2024274229-71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1FD"/>
    <w:rsid w:val="00001163"/>
    <w:rsid w:val="00002DFD"/>
    <w:rsid w:val="0000499F"/>
    <w:rsid w:val="00004E6D"/>
    <w:rsid w:val="00005E43"/>
    <w:rsid w:val="000073F9"/>
    <w:rsid w:val="00010126"/>
    <w:rsid w:val="0001276D"/>
    <w:rsid w:val="00013885"/>
    <w:rsid w:val="0001480D"/>
    <w:rsid w:val="00015C32"/>
    <w:rsid w:val="00017C1D"/>
    <w:rsid w:val="00020199"/>
    <w:rsid w:val="000207F4"/>
    <w:rsid w:val="000247BC"/>
    <w:rsid w:val="000251C1"/>
    <w:rsid w:val="000264BD"/>
    <w:rsid w:val="00026D64"/>
    <w:rsid w:val="00027866"/>
    <w:rsid w:val="00027884"/>
    <w:rsid w:val="00030467"/>
    <w:rsid w:val="000315FF"/>
    <w:rsid w:val="000317F2"/>
    <w:rsid w:val="0003329D"/>
    <w:rsid w:val="00033FC2"/>
    <w:rsid w:val="00034BF6"/>
    <w:rsid w:val="00040A9D"/>
    <w:rsid w:val="000417FE"/>
    <w:rsid w:val="00041869"/>
    <w:rsid w:val="000428E7"/>
    <w:rsid w:val="00042D94"/>
    <w:rsid w:val="00043BEF"/>
    <w:rsid w:val="00044AF6"/>
    <w:rsid w:val="000452A2"/>
    <w:rsid w:val="000465F0"/>
    <w:rsid w:val="000468B4"/>
    <w:rsid w:val="00047795"/>
    <w:rsid w:val="00047F90"/>
    <w:rsid w:val="00050254"/>
    <w:rsid w:val="00050C7E"/>
    <w:rsid w:val="000515B0"/>
    <w:rsid w:val="000518B4"/>
    <w:rsid w:val="00052C60"/>
    <w:rsid w:val="00052CFB"/>
    <w:rsid w:val="0005633D"/>
    <w:rsid w:val="0005703C"/>
    <w:rsid w:val="0005723B"/>
    <w:rsid w:val="00060B98"/>
    <w:rsid w:val="00060C1A"/>
    <w:rsid w:val="00060CA6"/>
    <w:rsid w:val="00061358"/>
    <w:rsid w:val="00062646"/>
    <w:rsid w:val="00062E16"/>
    <w:rsid w:val="00064CC3"/>
    <w:rsid w:val="00064D0C"/>
    <w:rsid w:val="00064EFD"/>
    <w:rsid w:val="00064FC2"/>
    <w:rsid w:val="000652FA"/>
    <w:rsid w:val="000653E1"/>
    <w:rsid w:val="0006652B"/>
    <w:rsid w:val="000673F7"/>
    <w:rsid w:val="00070A76"/>
    <w:rsid w:val="000710FD"/>
    <w:rsid w:val="00071CAC"/>
    <w:rsid w:val="0007213E"/>
    <w:rsid w:val="0007690C"/>
    <w:rsid w:val="00081D9A"/>
    <w:rsid w:val="00082C86"/>
    <w:rsid w:val="0008390E"/>
    <w:rsid w:val="00084898"/>
    <w:rsid w:val="000849F9"/>
    <w:rsid w:val="00084E51"/>
    <w:rsid w:val="00085964"/>
    <w:rsid w:val="000867A0"/>
    <w:rsid w:val="0008699D"/>
    <w:rsid w:val="000879EB"/>
    <w:rsid w:val="00090661"/>
    <w:rsid w:val="00091AB0"/>
    <w:rsid w:val="00092106"/>
    <w:rsid w:val="00092109"/>
    <w:rsid w:val="00093E85"/>
    <w:rsid w:val="00093F64"/>
    <w:rsid w:val="000941F5"/>
    <w:rsid w:val="000943DF"/>
    <w:rsid w:val="00094679"/>
    <w:rsid w:val="00095AA1"/>
    <w:rsid w:val="00096473"/>
    <w:rsid w:val="0009688C"/>
    <w:rsid w:val="00096EF4"/>
    <w:rsid w:val="0009762A"/>
    <w:rsid w:val="00097639"/>
    <w:rsid w:val="000A06FB"/>
    <w:rsid w:val="000A13A4"/>
    <w:rsid w:val="000A1B09"/>
    <w:rsid w:val="000A273D"/>
    <w:rsid w:val="000A2816"/>
    <w:rsid w:val="000A46B3"/>
    <w:rsid w:val="000A5CB4"/>
    <w:rsid w:val="000A5F99"/>
    <w:rsid w:val="000A7029"/>
    <w:rsid w:val="000A7647"/>
    <w:rsid w:val="000B06F8"/>
    <w:rsid w:val="000B220D"/>
    <w:rsid w:val="000B2D3A"/>
    <w:rsid w:val="000B3029"/>
    <w:rsid w:val="000B664C"/>
    <w:rsid w:val="000B757E"/>
    <w:rsid w:val="000B75B8"/>
    <w:rsid w:val="000C0166"/>
    <w:rsid w:val="000C0D4E"/>
    <w:rsid w:val="000C21A4"/>
    <w:rsid w:val="000C34A5"/>
    <w:rsid w:val="000C35C6"/>
    <w:rsid w:val="000C3EE4"/>
    <w:rsid w:val="000C47AA"/>
    <w:rsid w:val="000C4F02"/>
    <w:rsid w:val="000C5044"/>
    <w:rsid w:val="000C5C5B"/>
    <w:rsid w:val="000C659F"/>
    <w:rsid w:val="000C67D3"/>
    <w:rsid w:val="000C702D"/>
    <w:rsid w:val="000D050F"/>
    <w:rsid w:val="000D0CDF"/>
    <w:rsid w:val="000D1025"/>
    <w:rsid w:val="000D1F30"/>
    <w:rsid w:val="000D22EA"/>
    <w:rsid w:val="000D2DE8"/>
    <w:rsid w:val="000D3CAC"/>
    <w:rsid w:val="000D41EE"/>
    <w:rsid w:val="000D444F"/>
    <w:rsid w:val="000D5DF5"/>
    <w:rsid w:val="000D5EBB"/>
    <w:rsid w:val="000D6840"/>
    <w:rsid w:val="000D7D6E"/>
    <w:rsid w:val="000E00AE"/>
    <w:rsid w:val="000E0198"/>
    <w:rsid w:val="000E104E"/>
    <w:rsid w:val="000E1EF7"/>
    <w:rsid w:val="000E1FB1"/>
    <w:rsid w:val="000E2525"/>
    <w:rsid w:val="000E2A05"/>
    <w:rsid w:val="000E2CBB"/>
    <w:rsid w:val="000E70BE"/>
    <w:rsid w:val="000E7D08"/>
    <w:rsid w:val="000F0635"/>
    <w:rsid w:val="000F13F4"/>
    <w:rsid w:val="000F2FD9"/>
    <w:rsid w:val="000F31AB"/>
    <w:rsid w:val="000F649E"/>
    <w:rsid w:val="000F6AE5"/>
    <w:rsid w:val="000F6FDC"/>
    <w:rsid w:val="00100D4D"/>
    <w:rsid w:val="0010107E"/>
    <w:rsid w:val="00101DE4"/>
    <w:rsid w:val="00102C77"/>
    <w:rsid w:val="001031ED"/>
    <w:rsid w:val="00103652"/>
    <w:rsid w:val="00106924"/>
    <w:rsid w:val="001100FE"/>
    <w:rsid w:val="001101E8"/>
    <w:rsid w:val="00110F80"/>
    <w:rsid w:val="00111530"/>
    <w:rsid w:val="00111E9C"/>
    <w:rsid w:val="00112960"/>
    <w:rsid w:val="00113011"/>
    <w:rsid w:val="00113343"/>
    <w:rsid w:val="001146C1"/>
    <w:rsid w:val="00114815"/>
    <w:rsid w:val="00114C17"/>
    <w:rsid w:val="00115A69"/>
    <w:rsid w:val="00115FD2"/>
    <w:rsid w:val="001161E9"/>
    <w:rsid w:val="001164BE"/>
    <w:rsid w:val="0012024E"/>
    <w:rsid w:val="0012143B"/>
    <w:rsid w:val="0012173B"/>
    <w:rsid w:val="00122C63"/>
    <w:rsid w:val="0012390D"/>
    <w:rsid w:val="00125858"/>
    <w:rsid w:val="001258BE"/>
    <w:rsid w:val="00125C1A"/>
    <w:rsid w:val="001269B3"/>
    <w:rsid w:val="00126B52"/>
    <w:rsid w:val="00130204"/>
    <w:rsid w:val="00130251"/>
    <w:rsid w:val="0013051A"/>
    <w:rsid w:val="001305D7"/>
    <w:rsid w:val="00130B3D"/>
    <w:rsid w:val="00130EED"/>
    <w:rsid w:val="00131023"/>
    <w:rsid w:val="001316FF"/>
    <w:rsid w:val="00132216"/>
    <w:rsid w:val="001328C2"/>
    <w:rsid w:val="0013342F"/>
    <w:rsid w:val="00133E79"/>
    <w:rsid w:val="00135F92"/>
    <w:rsid w:val="00136A16"/>
    <w:rsid w:val="001374A5"/>
    <w:rsid w:val="0014127E"/>
    <w:rsid w:val="00142F98"/>
    <w:rsid w:val="00143B00"/>
    <w:rsid w:val="00143E07"/>
    <w:rsid w:val="00144895"/>
    <w:rsid w:val="00146D16"/>
    <w:rsid w:val="00147C4B"/>
    <w:rsid w:val="001525AB"/>
    <w:rsid w:val="00152A15"/>
    <w:rsid w:val="001533D5"/>
    <w:rsid w:val="00154EBE"/>
    <w:rsid w:val="001561A5"/>
    <w:rsid w:val="00156B67"/>
    <w:rsid w:val="00156D8E"/>
    <w:rsid w:val="00157B84"/>
    <w:rsid w:val="00157EC2"/>
    <w:rsid w:val="00157F99"/>
    <w:rsid w:val="00160281"/>
    <w:rsid w:val="00161438"/>
    <w:rsid w:val="0016182B"/>
    <w:rsid w:val="00161AE4"/>
    <w:rsid w:val="0016371A"/>
    <w:rsid w:val="00164D5C"/>
    <w:rsid w:val="00165869"/>
    <w:rsid w:val="00165E55"/>
    <w:rsid w:val="0016676A"/>
    <w:rsid w:val="001668AD"/>
    <w:rsid w:val="00167A1A"/>
    <w:rsid w:val="0017234D"/>
    <w:rsid w:val="001735EF"/>
    <w:rsid w:val="00174A52"/>
    <w:rsid w:val="001758E6"/>
    <w:rsid w:val="00175C44"/>
    <w:rsid w:val="00176622"/>
    <w:rsid w:val="00176E27"/>
    <w:rsid w:val="00177C23"/>
    <w:rsid w:val="0018150E"/>
    <w:rsid w:val="00181A8A"/>
    <w:rsid w:val="00181EFB"/>
    <w:rsid w:val="00181FF4"/>
    <w:rsid w:val="00182399"/>
    <w:rsid w:val="0018328E"/>
    <w:rsid w:val="001832D5"/>
    <w:rsid w:val="00183348"/>
    <w:rsid w:val="00184428"/>
    <w:rsid w:val="00186336"/>
    <w:rsid w:val="00186650"/>
    <w:rsid w:val="00186A34"/>
    <w:rsid w:val="001870D8"/>
    <w:rsid w:val="00187379"/>
    <w:rsid w:val="001903DE"/>
    <w:rsid w:val="00190D38"/>
    <w:rsid w:val="001917FE"/>
    <w:rsid w:val="00191A63"/>
    <w:rsid w:val="001922E6"/>
    <w:rsid w:val="00192369"/>
    <w:rsid w:val="0019262D"/>
    <w:rsid w:val="00194E79"/>
    <w:rsid w:val="00195656"/>
    <w:rsid w:val="00196C5F"/>
    <w:rsid w:val="001A022D"/>
    <w:rsid w:val="001A066D"/>
    <w:rsid w:val="001A2F30"/>
    <w:rsid w:val="001A3D22"/>
    <w:rsid w:val="001A46B3"/>
    <w:rsid w:val="001A504C"/>
    <w:rsid w:val="001A6F6A"/>
    <w:rsid w:val="001A7732"/>
    <w:rsid w:val="001A7C96"/>
    <w:rsid w:val="001A7C9C"/>
    <w:rsid w:val="001B02EF"/>
    <w:rsid w:val="001B056C"/>
    <w:rsid w:val="001B10CD"/>
    <w:rsid w:val="001B17FD"/>
    <w:rsid w:val="001B1F36"/>
    <w:rsid w:val="001B24D8"/>
    <w:rsid w:val="001B2AD1"/>
    <w:rsid w:val="001B45EB"/>
    <w:rsid w:val="001B4E64"/>
    <w:rsid w:val="001B6DDD"/>
    <w:rsid w:val="001B6EAF"/>
    <w:rsid w:val="001B7258"/>
    <w:rsid w:val="001B737B"/>
    <w:rsid w:val="001C0080"/>
    <w:rsid w:val="001C0357"/>
    <w:rsid w:val="001C15D4"/>
    <w:rsid w:val="001C242F"/>
    <w:rsid w:val="001C279D"/>
    <w:rsid w:val="001C3392"/>
    <w:rsid w:val="001C454A"/>
    <w:rsid w:val="001C5A3D"/>
    <w:rsid w:val="001D078C"/>
    <w:rsid w:val="001D1110"/>
    <w:rsid w:val="001D2C42"/>
    <w:rsid w:val="001D338B"/>
    <w:rsid w:val="001D34D6"/>
    <w:rsid w:val="001D5237"/>
    <w:rsid w:val="001D5A7E"/>
    <w:rsid w:val="001D5E6B"/>
    <w:rsid w:val="001D600E"/>
    <w:rsid w:val="001D64C7"/>
    <w:rsid w:val="001D6FE6"/>
    <w:rsid w:val="001D7B5B"/>
    <w:rsid w:val="001E0E47"/>
    <w:rsid w:val="001E2024"/>
    <w:rsid w:val="001E20A5"/>
    <w:rsid w:val="001E2D18"/>
    <w:rsid w:val="001E304D"/>
    <w:rsid w:val="001E39AB"/>
    <w:rsid w:val="001E42FE"/>
    <w:rsid w:val="001E695B"/>
    <w:rsid w:val="001E7400"/>
    <w:rsid w:val="001F07DC"/>
    <w:rsid w:val="001F098F"/>
    <w:rsid w:val="001F1E85"/>
    <w:rsid w:val="001F2CCA"/>
    <w:rsid w:val="001F38D7"/>
    <w:rsid w:val="001F46B0"/>
    <w:rsid w:val="001F4B31"/>
    <w:rsid w:val="001F6062"/>
    <w:rsid w:val="001F71E8"/>
    <w:rsid w:val="001F7C16"/>
    <w:rsid w:val="00200430"/>
    <w:rsid w:val="00201422"/>
    <w:rsid w:val="0020269D"/>
    <w:rsid w:val="00203636"/>
    <w:rsid w:val="00203E2A"/>
    <w:rsid w:val="0020448D"/>
    <w:rsid w:val="00206200"/>
    <w:rsid w:val="00206BA4"/>
    <w:rsid w:val="00206D49"/>
    <w:rsid w:val="00207129"/>
    <w:rsid w:val="002102D8"/>
    <w:rsid w:val="002129D3"/>
    <w:rsid w:val="002130B4"/>
    <w:rsid w:val="0021426D"/>
    <w:rsid w:val="002143CD"/>
    <w:rsid w:val="002146EB"/>
    <w:rsid w:val="00214D07"/>
    <w:rsid w:val="00215D11"/>
    <w:rsid w:val="00216256"/>
    <w:rsid w:val="00216725"/>
    <w:rsid w:val="0021692F"/>
    <w:rsid w:val="00217056"/>
    <w:rsid w:val="00220424"/>
    <w:rsid w:val="00222AD5"/>
    <w:rsid w:val="00223906"/>
    <w:rsid w:val="0022429B"/>
    <w:rsid w:val="0022478C"/>
    <w:rsid w:val="00224939"/>
    <w:rsid w:val="002257AB"/>
    <w:rsid w:val="00225C0A"/>
    <w:rsid w:val="002266A1"/>
    <w:rsid w:val="00227125"/>
    <w:rsid w:val="00230590"/>
    <w:rsid w:val="00232524"/>
    <w:rsid w:val="00232DAA"/>
    <w:rsid w:val="002337DF"/>
    <w:rsid w:val="002349AC"/>
    <w:rsid w:val="002350ED"/>
    <w:rsid w:val="0023540B"/>
    <w:rsid w:val="002357EA"/>
    <w:rsid w:val="00235CF7"/>
    <w:rsid w:val="00237C63"/>
    <w:rsid w:val="00237FC5"/>
    <w:rsid w:val="00241901"/>
    <w:rsid w:val="00241BED"/>
    <w:rsid w:val="002428AA"/>
    <w:rsid w:val="0024313A"/>
    <w:rsid w:val="00243BCE"/>
    <w:rsid w:val="0024420A"/>
    <w:rsid w:val="00244667"/>
    <w:rsid w:val="00244773"/>
    <w:rsid w:val="002475AF"/>
    <w:rsid w:val="002475CA"/>
    <w:rsid w:val="002535BA"/>
    <w:rsid w:val="0025362A"/>
    <w:rsid w:val="00254928"/>
    <w:rsid w:val="00255110"/>
    <w:rsid w:val="00255FC4"/>
    <w:rsid w:val="002573B4"/>
    <w:rsid w:val="00257D81"/>
    <w:rsid w:val="0026056B"/>
    <w:rsid w:val="002612FB"/>
    <w:rsid w:val="00261566"/>
    <w:rsid w:val="002635EF"/>
    <w:rsid w:val="0026370B"/>
    <w:rsid w:val="002639D1"/>
    <w:rsid w:val="00263C53"/>
    <w:rsid w:val="002647E9"/>
    <w:rsid w:val="00264C0D"/>
    <w:rsid w:val="00265CFB"/>
    <w:rsid w:val="00266532"/>
    <w:rsid w:val="002674B3"/>
    <w:rsid w:val="002704D6"/>
    <w:rsid w:val="00270A1C"/>
    <w:rsid w:val="00271DFE"/>
    <w:rsid w:val="0027231A"/>
    <w:rsid w:val="00272A20"/>
    <w:rsid w:val="00272D69"/>
    <w:rsid w:val="00274806"/>
    <w:rsid w:val="002750E9"/>
    <w:rsid w:val="002754D1"/>
    <w:rsid w:val="00277010"/>
    <w:rsid w:val="00277B72"/>
    <w:rsid w:val="0028067A"/>
    <w:rsid w:val="00281B8A"/>
    <w:rsid w:val="0028215E"/>
    <w:rsid w:val="00282471"/>
    <w:rsid w:val="0028276D"/>
    <w:rsid w:val="00282C2F"/>
    <w:rsid w:val="00283097"/>
    <w:rsid w:val="002860C6"/>
    <w:rsid w:val="002925B3"/>
    <w:rsid w:val="0029312F"/>
    <w:rsid w:val="00293882"/>
    <w:rsid w:val="00293CA1"/>
    <w:rsid w:val="00295A52"/>
    <w:rsid w:val="002963AA"/>
    <w:rsid w:val="00297033"/>
    <w:rsid w:val="00297298"/>
    <w:rsid w:val="002A0206"/>
    <w:rsid w:val="002A0D7E"/>
    <w:rsid w:val="002A1E3D"/>
    <w:rsid w:val="002A3A03"/>
    <w:rsid w:val="002A5832"/>
    <w:rsid w:val="002A6103"/>
    <w:rsid w:val="002A64C7"/>
    <w:rsid w:val="002A7617"/>
    <w:rsid w:val="002B1616"/>
    <w:rsid w:val="002B22CA"/>
    <w:rsid w:val="002B26A3"/>
    <w:rsid w:val="002B26C0"/>
    <w:rsid w:val="002B2C5A"/>
    <w:rsid w:val="002B3092"/>
    <w:rsid w:val="002B31E7"/>
    <w:rsid w:val="002B373E"/>
    <w:rsid w:val="002B5336"/>
    <w:rsid w:val="002B5761"/>
    <w:rsid w:val="002B5FA4"/>
    <w:rsid w:val="002B600F"/>
    <w:rsid w:val="002B7350"/>
    <w:rsid w:val="002B7980"/>
    <w:rsid w:val="002C028E"/>
    <w:rsid w:val="002C04E3"/>
    <w:rsid w:val="002C13BA"/>
    <w:rsid w:val="002C1C14"/>
    <w:rsid w:val="002C275D"/>
    <w:rsid w:val="002C328B"/>
    <w:rsid w:val="002C33F1"/>
    <w:rsid w:val="002C445F"/>
    <w:rsid w:val="002C481A"/>
    <w:rsid w:val="002C4B93"/>
    <w:rsid w:val="002C4C04"/>
    <w:rsid w:val="002C6225"/>
    <w:rsid w:val="002C65FF"/>
    <w:rsid w:val="002C70B4"/>
    <w:rsid w:val="002C76B4"/>
    <w:rsid w:val="002C7D30"/>
    <w:rsid w:val="002C7F82"/>
    <w:rsid w:val="002D05BB"/>
    <w:rsid w:val="002D1547"/>
    <w:rsid w:val="002D1F1A"/>
    <w:rsid w:val="002D24EB"/>
    <w:rsid w:val="002D35C6"/>
    <w:rsid w:val="002D37EB"/>
    <w:rsid w:val="002D59C7"/>
    <w:rsid w:val="002D5CBA"/>
    <w:rsid w:val="002D5E27"/>
    <w:rsid w:val="002D69D7"/>
    <w:rsid w:val="002D787E"/>
    <w:rsid w:val="002E0088"/>
    <w:rsid w:val="002E0419"/>
    <w:rsid w:val="002E04CD"/>
    <w:rsid w:val="002E0E76"/>
    <w:rsid w:val="002E0F8A"/>
    <w:rsid w:val="002E17BA"/>
    <w:rsid w:val="002E4893"/>
    <w:rsid w:val="002E4EEA"/>
    <w:rsid w:val="002E4F39"/>
    <w:rsid w:val="002E5195"/>
    <w:rsid w:val="002E5E4E"/>
    <w:rsid w:val="002E6CA7"/>
    <w:rsid w:val="002E7520"/>
    <w:rsid w:val="002E7A7F"/>
    <w:rsid w:val="002E7E3B"/>
    <w:rsid w:val="002F1AD7"/>
    <w:rsid w:val="002F200D"/>
    <w:rsid w:val="002F32D7"/>
    <w:rsid w:val="002F3FA0"/>
    <w:rsid w:val="00301416"/>
    <w:rsid w:val="00301431"/>
    <w:rsid w:val="00302756"/>
    <w:rsid w:val="00304470"/>
    <w:rsid w:val="0030572B"/>
    <w:rsid w:val="0030589E"/>
    <w:rsid w:val="00305D68"/>
    <w:rsid w:val="00306AEE"/>
    <w:rsid w:val="00307E9D"/>
    <w:rsid w:val="003100ED"/>
    <w:rsid w:val="00310208"/>
    <w:rsid w:val="00312889"/>
    <w:rsid w:val="00313D4B"/>
    <w:rsid w:val="00315D62"/>
    <w:rsid w:val="00315D79"/>
    <w:rsid w:val="00317326"/>
    <w:rsid w:val="00317C58"/>
    <w:rsid w:val="00322783"/>
    <w:rsid w:val="00323C2E"/>
    <w:rsid w:val="00323D15"/>
    <w:rsid w:val="00323F00"/>
    <w:rsid w:val="003256DC"/>
    <w:rsid w:val="00325920"/>
    <w:rsid w:val="00325954"/>
    <w:rsid w:val="00325E13"/>
    <w:rsid w:val="0032635E"/>
    <w:rsid w:val="0032784F"/>
    <w:rsid w:val="00330BE8"/>
    <w:rsid w:val="0033145E"/>
    <w:rsid w:val="003317FB"/>
    <w:rsid w:val="00331E52"/>
    <w:rsid w:val="003327C7"/>
    <w:rsid w:val="00332CFD"/>
    <w:rsid w:val="00334E85"/>
    <w:rsid w:val="00334EF6"/>
    <w:rsid w:val="00335289"/>
    <w:rsid w:val="00337938"/>
    <w:rsid w:val="00340872"/>
    <w:rsid w:val="00341154"/>
    <w:rsid w:val="0034383C"/>
    <w:rsid w:val="00343A30"/>
    <w:rsid w:val="00343CBF"/>
    <w:rsid w:val="0034413A"/>
    <w:rsid w:val="003466B0"/>
    <w:rsid w:val="00347695"/>
    <w:rsid w:val="00350EE1"/>
    <w:rsid w:val="003525E3"/>
    <w:rsid w:val="0035382A"/>
    <w:rsid w:val="00355693"/>
    <w:rsid w:val="00356D31"/>
    <w:rsid w:val="00357D16"/>
    <w:rsid w:val="003608B4"/>
    <w:rsid w:val="003626DD"/>
    <w:rsid w:val="00362D08"/>
    <w:rsid w:val="003634FE"/>
    <w:rsid w:val="0036373D"/>
    <w:rsid w:val="00363A8C"/>
    <w:rsid w:val="00363CCC"/>
    <w:rsid w:val="00365480"/>
    <w:rsid w:val="0036570F"/>
    <w:rsid w:val="00365971"/>
    <w:rsid w:val="00365A93"/>
    <w:rsid w:val="00365B1F"/>
    <w:rsid w:val="00366468"/>
    <w:rsid w:val="0036674D"/>
    <w:rsid w:val="00366ED2"/>
    <w:rsid w:val="00370990"/>
    <w:rsid w:val="00370AB0"/>
    <w:rsid w:val="003736CE"/>
    <w:rsid w:val="00376020"/>
    <w:rsid w:val="003764BF"/>
    <w:rsid w:val="00376A04"/>
    <w:rsid w:val="00376C47"/>
    <w:rsid w:val="00376FF9"/>
    <w:rsid w:val="003770A1"/>
    <w:rsid w:val="00377288"/>
    <w:rsid w:val="003802F9"/>
    <w:rsid w:val="003803D9"/>
    <w:rsid w:val="0038075A"/>
    <w:rsid w:val="00381720"/>
    <w:rsid w:val="00382A08"/>
    <w:rsid w:val="003834E9"/>
    <w:rsid w:val="003847A0"/>
    <w:rsid w:val="00384F7A"/>
    <w:rsid w:val="00385A5E"/>
    <w:rsid w:val="003863F4"/>
    <w:rsid w:val="00386DF0"/>
    <w:rsid w:val="00386E3B"/>
    <w:rsid w:val="003877F6"/>
    <w:rsid w:val="00390173"/>
    <w:rsid w:val="0039061B"/>
    <w:rsid w:val="00391E77"/>
    <w:rsid w:val="00393144"/>
    <w:rsid w:val="00393404"/>
    <w:rsid w:val="00393B8E"/>
    <w:rsid w:val="00394953"/>
    <w:rsid w:val="00396712"/>
    <w:rsid w:val="00397A6C"/>
    <w:rsid w:val="003A1487"/>
    <w:rsid w:val="003A181A"/>
    <w:rsid w:val="003A3665"/>
    <w:rsid w:val="003A3C60"/>
    <w:rsid w:val="003A4D23"/>
    <w:rsid w:val="003A55BE"/>
    <w:rsid w:val="003A59C3"/>
    <w:rsid w:val="003A6AD7"/>
    <w:rsid w:val="003A7082"/>
    <w:rsid w:val="003A71FE"/>
    <w:rsid w:val="003B0AFB"/>
    <w:rsid w:val="003B16CC"/>
    <w:rsid w:val="003B341D"/>
    <w:rsid w:val="003B3982"/>
    <w:rsid w:val="003B3E2D"/>
    <w:rsid w:val="003B4725"/>
    <w:rsid w:val="003B5829"/>
    <w:rsid w:val="003B6147"/>
    <w:rsid w:val="003B619A"/>
    <w:rsid w:val="003B7707"/>
    <w:rsid w:val="003B7DE5"/>
    <w:rsid w:val="003C21D2"/>
    <w:rsid w:val="003C3E0B"/>
    <w:rsid w:val="003C599F"/>
    <w:rsid w:val="003C62AB"/>
    <w:rsid w:val="003C62D3"/>
    <w:rsid w:val="003C6B74"/>
    <w:rsid w:val="003C6C03"/>
    <w:rsid w:val="003C6D81"/>
    <w:rsid w:val="003C7800"/>
    <w:rsid w:val="003D054F"/>
    <w:rsid w:val="003D1424"/>
    <w:rsid w:val="003D1776"/>
    <w:rsid w:val="003D22C5"/>
    <w:rsid w:val="003D24F8"/>
    <w:rsid w:val="003D4522"/>
    <w:rsid w:val="003D487E"/>
    <w:rsid w:val="003D513C"/>
    <w:rsid w:val="003D55EA"/>
    <w:rsid w:val="003D5ACF"/>
    <w:rsid w:val="003D69DD"/>
    <w:rsid w:val="003D729C"/>
    <w:rsid w:val="003E03A2"/>
    <w:rsid w:val="003E0DA0"/>
    <w:rsid w:val="003E0F12"/>
    <w:rsid w:val="003E223B"/>
    <w:rsid w:val="003E25DE"/>
    <w:rsid w:val="003E32C2"/>
    <w:rsid w:val="003E35DC"/>
    <w:rsid w:val="003E4077"/>
    <w:rsid w:val="003E435A"/>
    <w:rsid w:val="003E52B9"/>
    <w:rsid w:val="003E6122"/>
    <w:rsid w:val="003E6760"/>
    <w:rsid w:val="003E67C9"/>
    <w:rsid w:val="003E6929"/>
    <w:rsid w:val="003F0001"/>
    <w:rsid w:val="003F0225"/>
    <w:rsid w:val="003F0478"/>
    <w:rsid w:val="003F0625"/>
    <w:rsid w:val="003F0B7B"/>
    <w:rsid w:val="003F21A4"/>
    <w:rsid w:val="003F2556"/>
    <w:rsid w:val="003F3231"/>
    <w:rsid w:val="003F37D7"/>
    <w:rsid w:val="003F3C8A"/>
    <w:rsid w:val="003F3DB3"/>
    <w:rsid w:val="003F55FB"/>
    <w:rsid w:val="003F5FB5"/>
    <w:rsid w:val="003F6342"/>
    <w:rsid w:val="003F6CDB"/>
    <w:rsid w:val="003F72A5"/>
    <w:rsid w:val="003F7A84"/>
    <w:rsid w:val="00400614"/>
    <w:rsid w:val="0040200C"/>
    <w:rsid w:val="00402E85"/>
    <w:rsid w:val="00402EBC"/>
    <w:rsid w:val="004058BA"/>
    <w:rsid w:val="00405909"/>
    <w:rsid w:val="00406832"/>
    <w:rsid w:val="00407E2A"/>
    <w:rsid w:val="00407E32"/>
    <w:rsid w:val="00411B20"/>
    <w:rsid w:val="00412E5E"/>
    <w:rsid w:val="00413774"/>
    <w:rsid w:val="00415119"/>
    <w:rsid w:val="004157CC"/>
    <w:rsid w:val="00417231"/>
    <w:rsid w:val="0041763B"/>
    <w:rsid w:val="00417889"/>
    <w:rsid w:val="00421230"/>
    <w:rsid w:val="00421661"/>
    <w:rsid w:val="004219C1"/>
    <w:rsid w:val="00421C6C"/>
    <w:rsid w:val="0042211A"/>
    <w:rsid w:val="00422ECC"/>
    <w:rsid w:val="00423265"/>
    <w:rsid w:val="00424864"/>
    <w:rsid w:val="00424C4C"/>
    <w:rsid w:val="00425274"/>
    <w:rsid w:val="00426297"/>
    <w:rsid w:val="004273D5"/>
    <w:rsid w:val="00430252"/>
    <w:rsid w:val="00430AFB"/>
    <w:rsid w:val="00430C9F"/>
    <w:rsid w:val="00431054"/>
    <w:rsid w:val="00431263"/>
    <w:rsid w:val="0043130E"/>
    <w:rsid w:val="00431FFC"/>
    <w:rsid w:val="00432311"/>
    <w:rsid w:val="0043269C"/>
    <w:rsid w:val="00433C70"/>
    <w:rsid w:val="00433CD5"/>
    <w:rsid w:val="00436B90"/>
    <w:rsid w:val="00436C91"/>
    <w:rsid w:val="00436EBF"/>
    <w:rsid w:val="004373CC"/>
    <w:rsid w:val="00440EA7"/>
    <w:rsid w:val="00441148"/>
    <w:rsid w:val="00441F4E"/>
    <w:rsid w:val="004421F7"/>
    <w:rsid w:val="00442718"/>
    <w:rsid w:val="00442E06"/>
    <w:rsid w:val="00443194"/>
    <w:rsid w:val="004437CE"/>
    <w:rsid w:val="004439DA"/>
    <w:rsid w:val="004447CA"/>
    <w:rsid w:val="00444A29"/>
    <w:rsid w:val="00445004"/>
    <w:rsid w:val="0044523A"/>
    <w:rsid w:val="0044611C"/>
    <w:rsid w:val="00446202"/>
    <w:rsid w:val="00447186"/>
    <w:rsid w:val="00447F09"/>
    <w:rsid w:val="0045137E"/>
    <w:rsid w:val="00451618"/>
    <w:rsid w:val="0045189E"/>
    <w:rsid w:val="004520D0"/>
    <w:rsid w:val="00453A89"/>
    <w:rsid w:val="00453E02"/>
    <w:rsid w:val="00454777"/>
    <w:rsid w:val="00455D21"/>
    <w:rsid w:val="0045639E"/>
    <w:rsid w:val="00457609"/>
    <w:rsid w:val="004627A0"/>
    <w:rsid w:val="00463ABE"/>
    <w:rsid w:val="004640AF"/>
    <w:rsid w:val="00464118"/>
    <w:rsid w:val="00464943"/>
    <w:rsid w:val="00464D0A"/>
    <w:rsid w:val="0046639A"/>
    <w:rsid w:val="00467196"/>
    <w:rsid w:val="0047092E"/>
    <w:rsid w:val="00471881"/>
    <w:rsid w:val="00471902"/>
    <w:rsid w:val="00471B24"/>
    <w:rsid w:val="00471EE3"/>
    <w:rsid w:val="004724A2"/>
    <w:rsid w:val="00472518"/>
    <w:rsid w:val="00473E27"/>
    <w:rsid w:val="00474642"/>
    <w:rsid w:val="004748FD"/>
    <w:rsid w:val="00475443"/>
    <w:rsid w:val="004757FB"/>
    <w:rsid w:val="00476419"/>
    <w:rsid w:val="00477FA4"/>
    <w:rsid w:val="004824B9"/>
    <w:rsid w:val="00482DE7"/>
    <w:rsid w:val="00483BA4"/>
    <w:rsid w:val="004840A1"/>
    <w:rsid w:val="0048422A"/>
    <w:rsid w:val="00484488"/>
    <w:rsid w:val="00484490"/>
    <w:rsid w:val="004861E9"/>
    <w:rsid w:val="0048632C"/>
    <w:rsid w:val="00486359"/>
    <w:rsid w:val="00490AC5"/>
    <w:rsid w:val="0049171B"/>
    <w:rsid w:val="00492A85"/>
    <w:rsid w:val="00495C8D"/>
    <w:rsid w:val="0049695C"/>
    <w:rsid w:val="004979FD"/>
    <w:rsid w:val="004A2B81"/>
    <w:rsid w:val="004A3855"/>
    <w:rsid w:val="004A3D35"/>
    <w:rsid w:val="004A4303"/>
    <w:rsid w:val="004A463A"/>
    <w:rsid w:val="004A5C88"/>
    <w:rsid w:val="004B23EC"/>
    <w:rsid w:val="004B2805"/>
    <w:rsid w:val="004B3972"/>
    <w:rsid w:val="004B4385"/>
    <w:rsid w:val="004B6273"/>
    <w:rsid w:val="004B7152"/>
    <w:rsid w:val="004C09A4"/>
    <w:rsid w:val="004C0B3A"/>
    <w:rsid w:val="004C19C7"/>
    <w:rsid w:val="004C2367"/>
    <w:rsid w:val="004C27FF"/>
    <w:rsid w:val="004C304D"/>
    <w:rsid w:val="004C3B69"/>
    <w:rsid w:val="004C3F54"/>
    <w:rsid w:val="004C5878"/>
    <w:rsid w:val="004C6EE0"/>
    <w:rsid w:val="004C6F01"/>
    <w:rsid w:val="004C7928"/>
    <w:rsid w:val="004D0300"/>
    <w:rsid w:val="004D0321"/>
    <w:rsid w:val="004D0544"/>
    <w:rsid w:val="004D10B2"/>
    <w:rsid w:val="004D38A6"/>
    <w:rsid w:val="004D39BE"/>
    <w:rsid w:val="004D3BE2"/>
    <w:rsid w:val="004D46FD"/>
    <w:rsid w:val="004D5CAA"/>
    <w:rsid w:val="004D5D52"/>
    <w:rsid w:val="004E0532"/>
    <w:rsid w:val="004E0BCE"/>
    <w:rsid w:val="004E1709"/>
    <w:rsid w:val="004E4A03"/>
    <w:rsid w:val="004E56D3"/>
    <w:rsid w:val="004E6414"/>
    <w:rsid w:val="004E6551"/>
    <w:rsid w:val="004E6997"/>
    <w:rsid w:val="004E73E6"/>
    <w:rsid w:val="004F0B69"/>
    <w:rsid w:val="004F23B8"/>
    <w:rsid w:val="004F31E6"/>
    <w:rsid w:val="004F349A"/>
    <w:rsid w:val="004F39F3"/>
    <w:rsid w:val="004F3ED4"/>
    <w:rsid w:val="004F3F5F"/>
    <w:rsid w:val="004F4E76"/>
    <w:rsid w:val="004F4ECC"/>
    <w:rsid w:val="004F6EFE"/>
    <w:rsid w:val="004F77E7"/>
    <w:rsid w:val="004F77F6"/>
    <w:rsid w:val="0050017D"/>
    <w:rsid w:val="00500489"/>
    <w:rsid w:val="0050134F"/>
    <w:rsid w:val="00501F66"/>
    <w:rsid w:val="0050201B"/>
    <w:rsid w:val="00502A30"/>
    <w:rsid w:val="005032B3"/>
    <w:rsid w:val="0050466E"/>
    <w:rsid w:val="00505F5C"/>
    <w:rsid w:val="00506CAC"/>
    <w:rsid w:val="00507905"/>
    <w:rsid w:val="00510660"/>
    <w:rsid w:val="0051093C"/>
    <w:rsid w:val="00510940"/>
    <w:rsid w:val="00510953"/>
    <w:rsid w:val="00510AC1"/>
    <w:rsid w:val="00510C96"/>
    <w:rsid w:val="005125A2"/>
    <w:rsid w:val="00512F74"/>
    <w:rsid w:val="0051398F"/>
    <w:rsid w:val="0051447A"/>
    <w:rsid w:val="005146E9"/>
    <w:rsid w:val="00514764"/>
    <w:rsid w:val="00514C99"/>
    <w:rsid w:val="00516F41"/>
    <w:rsid w:val="0051709C"/>
    <w:rsid w:val="00517A65"/>
    <w:rsid w:val="00521626"/>
    <w:rsid w:val="005219ED"/>
    <w:rsid w:val="00521D9B"/>
    <w:rsid w:val="00522450"/>
    <w:rsid w:val="00523942"/>
    <w:rsid w:val="0052495B"/>
    <w:rsid w:val="005268CB"/>
    <w:rsid w:val="00526A9E"/>
    <w:rsid w:val="00527B8D"/>
    <w:rsid w:val="0053045B"/>
    <w:rsid w:val="00530F54"/>
    <w:rsid w:val="00532FF9"/>
    <w:rsid w:val="00535996"/>
    <w:rsid w:val="00536779"/>
    <w:rsid w:val="0053767A"/>
    <w:rsid w:val="00537F8C"/>
    <w:rsid w:val="00540218"/>
    <w:rsid w:val="005420BD"/>
    <w:rsid w:val="0054313D"/>
    <w:rsid w:val="005443E3"/>
    <w:rsid w:val="00545366"/>
    <w:rsid w:val="00545E52"/>
    <w:rsid w:val="005500CD"/>
    <w:rsid w:val="0055040C"/>
    <w:rsid w:val="00551C75"/>
    <w:rsid w:val="00553415"/>
    <w:rsid w:val="005544F7"/>
    <w:rsid w:val="0055740D"/>
    <w:rsid w:val="00560C45"/>
    <w:rsid w:val="005631C2"/>
    <w:rsid w:val="00564705"/>
    <w:rsid w:val="0056639D"/>
    <w:rsid w:val="005673E5"/>
    <w:rsid w:val="00567525"/>
    <w:rsid w:val="0056758C"/>
    <w:rsid w:val="0056798E"/>
    <w:rsid w:val="005708FC"/>
    <w:rsid w:val="00570AE4"/>
    <w:rsid w:val="00571379"/>
    <w:rsid w:val="005717D5"/>
    <w:rsid w:val="0057180B"/>
    <w:rsid w:val="00571D5C"/>
    <w:rsid w:val="00572C71"/>
    <w:rsid w:val="0057407B"/>
    <w:rsid w:val="005761DD"/>
    <w:rsid w:val="00576259"/>
    <w:rsid w:val="005765A5"/>
    <w:rsid w:val="005767C2"/>
    <w:rsid w:val="00577385"/>
    <w:rsid w:val="005777FB"/>
    <w:rsid w:val="0058025D"/>
    <w:rsid w:val="00580880"/>
    <w:rsid w:val="00581976"/>
    <w:rsid w:val="00582E8E"/>
    <w:rsid w:val="005830CE"/>
    <w:rsid w:val="00583216"/>
    <w:rsid w:val="005836D2"/>
    <w:rsid w:val="00583F1F"/>
    <w:rsid w:val="005852A9"/>
    <w:rsid w:val="0058590A"/>
    <w:rsid w:val="00585F1F"/>
    <w:rsid w:val="005861AD"/>
    <w:rsid w:val="00586ADE"/>
    <w:rsid w:val="005874B5"/>
    <w:rsid w:val="00592629"/>
    <w:rsid w:val="00593251"/>
    <w:rsid w:val="00594722"/>
    <w:rsid w:val="00595404"/>
    <w:rsid w:val="0059585C"/>
    <w:rsid w:val="00596BD0"/>
    <w:rsid w:val="005A106C"/>
    <w:rsid w:val="005A10D7"/>
    <w:rsid w:val="005A17B8"/>
    <w:rsid w:val="005A185E"/>
    <w:rsid w:val="005A3EA3"/>
    <w:rsid w:val="005A438F"/>
    <w:rsid w:val="005A4630"/>
    <w:rsid w:val="005A4BFE"/>
    <w:rsid w:val="005A4DF3"/>
    <w:rsid w:val="005A5091"/>
    <w:rsid w:val="005A5248"/>
    <w:rsid w:val="005A53A3"/>
    <w:rsid w:val="005A565E"/>
    <w:rsid w:val="005A7FAC"/>
    <w:rsid w:val="005B1D93"/>
    <w:rsid w:val="005B1F5B"/>
    <w:rsid w:val="005B22F4"/>
    <w:rsid w:val="005B2C6D"/>
    <w:rsid w:val="005B2CDD"/>
    <w:rsid w:val="005B33EA"/>
    <w:rsid w:val="005B57E1"/>
    <w:rsid w:val="005C0023"/>
    <w:rsid w:val="005C0282"/>
    <w:rsid w:val="005C0AAF"/>
    <w:rsid w:val="005C0CB5"/>
    <w:rsid w:val="005C13EC"/>
    <w:rsid w:val="005C1779"/>
    <w:rsid w:val="005C1AB8"/>
    <w:rsid w:val="005C1E10"/>
    <w:rsid w:val="005C1E1D"/>
    <w:rsid w:val="005C23E1"/>
    <w:rsid w:val="005C250F"/>
    <w:rsid w:val="005C39C6"/>
    <w:rsid w:val="005C4359"/>
    <w:rsid w:val="005C51B0"/>
    <w:rsid w:val="005C5436"/>
    <w:rsid w:val="005C638D"/>
    <w:rsid w:val="005C6AC2"/>
    <w:rsid w:val="005C6AE0"/>
    <w:rsid w:val="005C6F72"/>
    <w:rsid w:val="005C797D"/>
    <w:rsid w:val="005D01BF"/>
    <w:rsid w:val="005D020B"/>
    <w:rsid w:val="005D086E"/>
    <w:rsid w:val="005D0F61"/>
    <w:rsid w:val="005D199A"/>
    <w:rsid w:val="005D1D1C"/>
    <w:rsid w:val="005D1FC0"/>
    <w:rsid w:val="005D300C"/>
    <w:rsid w:val="005D35AD"/>
    <w:rsid w:val="005D41FB"/>
    <w:rsid w:val="005D5096"/>
    <w:rsid w:val="005D511D"/>
    <w:rsid w:val="005D5296"/>
    <w:rsid w:val="005D6E1E"/>
    <w:rsid w:val="005D7308"/>
    <w:rsid w:val="005D73EF"/>
    <w:rsid w:val="005E014E"/>
    <w:rsid w:val="005E04EF"/>
    <w:rsid w:val="005E116B"/>
    <w:rsid w:val="005E150D"/>
    <w:rsid w:val="005E15A9"/>
    <w:rsid w:val="005E2244"/>
    <w:rsid w:val="005E2408"/>
    <w:rsid w:val="005E2E17"/>
    <w:rsid w:val="005E36F0"/>
    <w:rsid w:val="005E581F"/>
    <w:rsid w:val="005E5FD4"/>
    <w:rsid w:val="005E73FB"/>
    <w:rsid w:val="005E7773"/>
    <w:rsid w:val="005E77D6"/>
    <w:rsid w:val="005E7BA7"/>
    <w:rsid w:val="005F0856"/>
    <w:rsid w:val="005F3941"/>
    <w:rsid w:val="005F4A1E"/>
    <w:rsid w:val="005F5D70"/>
    <w:rsid w:val="0060010C"/>
    <w:rsid w:val="00600CF2"/>
    <w:rsid w:val="0060169E"/>
    <w:rsid w:val="006017A5"/>
    <w:rsid w:val="00601D27"/>
    <w:rsid w:val="0060241D"/>
    <w:rsid w:val="00602EA1"/>
    <w:rsid w:val="0060303E"/>
    <w:rsid w:val="00603432"/>
    <w:rsid w:val="006038A3"/>
    <w:rsid w:val="00603F92"/>
    <w:rsid w:val="00604512"/>
    <w:rsid w:val="0060481C"/>
    <w:rsid w:val="00606034"/>
    <w:rsid w:val="0060611C"/>
    <w:rsid w:val="00606355"/>
    <w:rsid w:val="00606543"/>
    <w:rsid w:val="006115A7"/>
    <w:rsid w:val="006121FA"/>
    <w:rsid w:val="006123EE"/>
    <w:rsid w:val="006141F6"/>
    <w:rsid w:val="00614B3A"/>
    <w:rsid w:val="00615E1D"/>
    <w:rsid w:val="0062029F"/>
    <w:rsid w:val="006216A3"/>
    <w:rsid w:val="006219E5"/>
    <w:rsid w:val="00621C4F"/>
    <w:rsid w:val="00624770"/>
    <w:rsid w:val="0062495E"/>
    <w:rsid w:val="00625713"/>
    <w:rsid w:val="006264CA"/>
    <w:rsid w:val="00626D8F"/>
    <w:rsid w:val="00626F61"/>
    <w:rsid w:val="00630477"/>
    <w:rsid w:val="0063106C"/>
    <w:rsid w:val="0063573B"/>
    <w:rsid w:val="00636DA1"/>
    <w:rsid w:val="0063704F"/>
    <w:rsid w:val="00637D84"/>
    <w:rsid w:val="00640407"/>
    <w:rsid w:val="00640898"/>
    <w:rsid w:val="00641AF4"/>
    <w:rsid w:val="006428B6"/>
    <w:rsid w:val="006429EF"/>
    <w:rsid w:val="00642DDD"/>
    <w:rsid w:val="00642FCB"/>
    <w:rsid w:val="006440AD"/>
    <w:rsid w:val="006440FA"/>
    <w:rsid w:val="00644E3B"/>
    <w:rsid w:val="006462BE"/>
    <w:rsid w:val="00646554"/>
    <w:rsid w:val="006501B5"/>
    <w:rsid w:val="00650FCB"/>
    <w:rsid w:val="00651A36"/>
    <w:rsid w:val="00651D7B"/>
    <w:rsid w:val="0065240A"/>
    <w:rsid w:val="00652D63"/>
    <w:rsid w:val="00652FAC"/>
    <w:rsid w:val="00653572"/>
    <w:rsid w:val="00654FB7"/>
    <w:rsid w:val="00655C46"/>
    <w:rsid w:val="00656188"/>
    <w:rsid w:val="00656C76"/>
    <w:rsid w:val="006575B9"/>
    <w:rsid w:val="006602D3"/>
    <w:rsid w:val="00660B7E"/>
    <w:rsid w:val="006626B9"/>
    <w:rsid w:val="006632BF"/>
    <w:rsid w:val="0066518B"/>
    <w:rsid w:val="00666370"/>
    <w:rsid w:val="00666FD0"/>
    <w:rsid w:val="00670073"/>
    <w:rsid w:val="00670E77"/>
    <w:rsid w:val="00671C20"/>
    <w:rsid w:val="00671CA7"/>
    <w:rsid w:val="00672F81"/>
    <w:rsid w:val="0067315A"/>
    <w:rsid w:val="00674397"/>
    <w:rsid w:val="00675A51"/>
    <w:rsid w:val="00675C69"/>
    <w:rsid w:val="0067609E"/>
    <w:rsid w:val="00677FD4"/>
    <w:rsid w:val="0068067A"/>
    <w:rsid w:val="00680D01"/>
    <w:rsid w:val="00681BD3"/>
    <w:rsid w:val="006824E4"/>
    <w:rsid w:val="00682B76"/>
    <w:rsid w:val="00682C85"/>
    <w:rsid w:val="00683AA5"/>
    <w:rsid w:val="006845F3"/>
    <w:rsid w:val="00684C9D"/>
    <w:rsid w:val="006850F9"/>
    <w:rsid w:val="006862C9"/>
    <w:rsid w:val="00686F75"/>
    <w:rsid w:val="006908B7"/>
    <w:rsid w:val="006911ED"/>
    <w:rsid w:val="00694BBF"/>
    <w:rsid w:val="006954E5"/>
    <w:rsid w:val="00695571"/>
    <w:rsid w:val="006963A5"/>
    <w:rsid w:val="0069695B"/>
    <w:rsid w:val="00697557"/>
    <w:rsid w:val="006A09A7"/>
    <w:rsid w:val="006A16FF"/>
    <w:rsid w:val="006A1F82"/>
    <w:rsid w:val="006A2E79"/>
    <w:rsid w:val="006A30D3"/>
    <w:rsid w:val="006A405B"/>
    <w:rsid w:val="006A494B"/>
    <w:rsid w:val="006A4D9C"/>
    <w:rsid w:val="006A537A"/>
    <w:rsid w:val="006A6C39"/>
    <w:rsid w:val="006A77CC"/>
    <w:rsid w:val="006A7D6E"/>
    <w:rsid w:val="006B0A5C"/>
    <w:rsid w:val="006B0AE1"/>
    <w:rsid w:val="006B159D"/>
    <w:rsid w:val="006B21CF"/>
    <w:rsid w:val="006B3C3C"/>
    <w:rsid w:val="006B4C0E"/>
    <w:rsid w:val="006B5E57"/>
    <w:rsid w:val="006B66A3"/>
    <w:rsid w:val="006B70C3"/>
    <w:rsid w:val="006B762D"/>
    <w:rsid w:val="006C0157"/>
    <w:rsid w:val="006C1345"/>
    <w:rsid w:val="006C1D80"/>
    <w:rsid w:val="006C287D"/>
    <w:rsid w:val="006C2FBC"/>
    <w:rsid w:val="006C4C73"/>
    <w:rsid w:val="006C4F8C"/>
    <w:rsid w:val="006C7C8B"/>
    <w:rsid w:val="006D1187"/>
    <w:rsid w:val="006D2373"/>
    <w:rsid w:val="006D28B7"/>
    <w:rsid w:val="006D3664"/>
    <w:rsid w:val="006D4177"/>
    <w:rsid w:val="006D48F2"/>
    <w:rsid w:val="006D4A31"/>
    <w:rsid w:val="006D676E"/>
    <w:rsid w:val="006D6ACC"/>
    <w:rsid w:val="006E0527"/>
    <w:rsid w:val="006E0939"/>
    <w:rsid w:val="006E259D"/>
    <w:rsid w:val="006E2DB0"/>
    <w:rsid w:val="006E47E5"/>
    <w:rsid w:val="006E489A"/>
    <w:rsid w:val="006E4999"/>
    <w:rsid w:val="006E4C2C"/>
    <w:rsid w:val="006E531A"/>
    <w:rsid w:val="006E6CB4"/>
    <w:rsid w:val="006E73E3"/>
    <w:rsid w:val="006F1FF6"/>
    <w:rsid w:val="006F2391"/>
    <w:rsid w:val="006F2F30"/>
    <w:rsid w:val="006F3C1A"/>
    <w:rsid w:val="006F3FD7"/>
    <w:rsid w:val="006F443E"/>
    <w:rsid w:val="006F471E"/>
    <w:rsid w:val="006F4A11"/>
    <w:rsid w:val="006F712A"/>
    <w:rsid w:val="006F7B63"/>
    <w:rsid w:val="006F7F68"/>
    <w:rsid w:val="0070020A"/>
    <w:rsid w:val="00700690"/>
    <w:rsid w:val="00702BCA"/>
    <w:rsid w:val="00703A75"/>
    <w:rsid w:val="00704214"/>
    <w:rsid w:val="00705D00"/>
    <w:rsid w:val="00710733"/>
    <w:rsid w:val="00710A48"/>
    <w:rsid w:val="00711075"/>
    <w:rsid w:val="00714DD6"/>
    <w:rsid w:val="007157ED"/>
    <w:rsid w:val="00715A7B"/>
    <w:rsid w:val="00716C27"/>
    <w:rsid w:val="0071768B"/>
    <w:rsid w:val="0072003B"/>
    <w:rsid w:val="0072052E"/>
    <w:rsid w:val="007214DB"/>
    <w:rsid w:val="0072199D"/>
    <w:rsid w:val="00722812"/>
    <w:rsid w:val="00723787"/>
    <w:rsid w:val="0072430C"/>
    <w:rsid w:val="007249FB"/>
    <w:rsid w:val="00724F68"/>
    <w:rsid w:val="007256D7"/>
    <w:rsid w:val="007270E2"/>
    <w:rsid w:val="007306BB"/>
    <w:rsid w:val="00731DBF"/>
    <w:rsid w:val="007324DB"/>
    <w:rsid w:val="00733235"/>
    <w:rsid w:val="007334A1"/>
    <w:rsid w:val="00734C43"/>
    <w:rsid w:val="00734E48"/>
    <w:rsid w:val="007354DC"/>
    <w:rsid w:val="007362A6"/>
    <w:rsid w:val="007378FF"/>
    <w:rsid w:val="00737B56"/>
    <w:rsid w:val="0074149A"/>
    <w:rsid w:val="007430A6"/>
    <w:rsid w:val="00743177"/>
    <w:rsid w:val="00743279"/>
    <w:rsid w:val="00743707"/>
    <w:rsid w:val="00744558"/>
    <w:rsid w:val="00744A30"/>
    <w:rsid w:val="00745B70"/>
    <w:rsid w:val="00746DDC"/>
    <w:rsid w:val="007479DB"/>
    <w:rsid w:val="0075198E"/>
    <w:rsid w:val="00751C64"/>
    <w:rsid w:val="007523F3"/>
    <w:rsid w:val="00752447"/>
    <w:rsid w:val="007529BC"/>
    <w:rsid w:val="00752D26"/>
    <w:rsid w:val="0075345C"/>
    <w:rsid w:val="00754D62"/>
    <w:rsid w:val="00754F08"/>
    <w:rsid w:val="00754FA1"/>
    <w:rsid w:val="00755173"/>
    <w:rsid w:val="00756B7E"/>
    <w:rsid w:val="00757938"/>
    <w:rsid w:val="00757F92"/>
    <w:rsid w:val="00760021"/>
    <w:rsid w:val="00761B6E"/>
    <w:rsid w:val="00761D54"/>
    <w:rsid w:val="00761F19"/>
    <w:rsid w:val="00762FDF"/>
    <w:rsid w:val="00763BE1"/>
    <w:rsid w:val="00763BEE"/>
    <w:rsid w:val="00763FC7"/>
    <w:rsid w:val="00764570"/>
    <w:rsid w:val="00764E0D"/>
    <w:rsid w:val="00765604"/>
    <w:rsid w:val="00765C81"/>
    <w:rsid w:val="00765CEE"/>
    <w:rsid w:val="00766113"/>
    <w:rsid w:val="00766910"/>
    <w:rsid w:val="00767D8C"/>
    <w:rsid w:val="00770D1A"/>
    <w:rsid w:val="00772BF5"/>
    <w:rsid w:val="007731D1"/>
    <w:rsid w:val="00773CFC"/>
    <w:rsid w:val="00774927"/>
    <w:rsid w:val="00775239"/>
    <w:rsid w:val="00777042"/>
    <w:rsid w:val="00777AFD"/>
    <w:rsid w:val="00777D20"/>
    <w:rsid w:val="0078034D"/>
    <w:rsid w:val="007817A9"/>
    <w:rsid w:val="007821E5"/>
    <w:rsid w:val="0078233E"/>
    <w:rsid w:val="00782E02"/>
    <w:rsid w:val="0078345F"/>
    <w:rsid w:val="00783F94"/>
    <w:rsid w:val="00784A2C"/>
    <w:rsid w:val="00785279"/>
    <w:rsid w:val="00785820"/>
    <w:rsid w:val="00786C01"/>
    <w:rsid w:val="0078702B"/>
    <w:rsid w:val="00787AF2"/>
    <w:rsid w:val="00790E7D"/>
    <w:rsid w:val="00791040"/>
    <w:rsid w:val="007914C4"/>
    <w:rsid w:val="00791953"/>
    <w:rsid w:val="00792DF0"/>
    <w:rsid w:val="00794B9E"/>
    <w:rsid w:val="00796E64"/>
    <w:rsid w:val="007A10BA"/>
    <w:rsid w:val="007A16F3"/>
    <w:rsid w:val="007A17F6"/>
    <w:rsid w:val="007A1F70"/>
    <w:rsid w:val="007A2AD4"/>
    <w:rsid w:val="007A36B9"/>
    <w:rsid w:val="007A3ED4"/>
    <w:rsid w:val="007A4AAB"/>
    <w:rsid w:val="007A4CA6"/>
    <w:rsid w:val="007A667B"/>
    <w:rsid w:val="007A74EF"/>
    <w:rsid w:val="007A7EA9"/>
    <w:rsid w:val="007B00C8"/>
    <w:rsid w:val="007B0383"/>
    <w:rsid w:val="007B1A21"/>
    <w:rsid w:val="007B1A9C"/>
    <w:rsid w:val="007B2FA8"/>
    <w:rsid w:val="007B3268"/>
    <w:rsid w:val="007B46BE"/>
    <w:rsid w:val="007B5F93"/>
    <w:rsid w:val="007B607B"/>
    <w:rsid w:val="007B73EB"/>
    <w:rsid w:val="007B7634"/>
    <w:rsid w:val="007C0401"/>
    <w:rsid w:val="007C1802"/>
    <w:rsid w:val="007C2613"/>
    <w:rsid w:val="007C285A"/>
    <w:rsid w:val="007C2C07"/>
    <w:rsid w:val="007C3DB0"/>
    <w:rsid w:val="007C3EE4"/>
    <w:rsid w:val="007C4882"/>
    <w:rsid w:val="007C4D51"/>
    <w:rsid w:val="007C6AFD"/>
    <w:rsid w:val="007C702F"/>
    <w:rsid w:val="007C746A"/>
    <w:rsid w:val="007C74B1"/>
    <w:rsid w:val="007D10F3"/>
    <w:rsid w:val="007D196B"/>
    <w:rsid w:val="007D24F2"/>
    <w:rsid w:val="007D2E9A"/>
    <w:rsid w:val="007D38FC"/>
    <w:rsid w:val="007D66BC"/>
    <w:rsid w:val="007D676A"/>
    <w:rsid w:val="007E0199"/>
    <w:rsid w:val="007E0739"/>
    <w:rsid w:val="007E07CA"/>
    <w:rsid w:val="007E0AA2"/>
    <w:rsid w:val="007E0CDB"/>
    <w:rsid w:val="007E1258"/>
    <w:rsid w:val="007E2F6A"/>
    <w:rsid w:val="007E535E"/>
    <w:rsid w:val="007E5718"/>
    <w:rsid w:val="007E5E12"/>
    <w:rsid w:val="007E698E"/>
    <w:rsid w:val="007E69DE"/>
    <w:rsid w:val="007E75DA"/>
    <w:rsid w:val="007F043C"/>
    <w:rsid w:val="007F0EB8"/>
    <w:rsid w:val="007F0F8C"/>
    <w:rsid w:val="007F35CB"/>
    <w:rsid w:val="007F35FC"/>
    <w:rsid w:val="007F3DDC"/>
    <w:rsid w:val="007F4FDB"/>
    <w:rsid w:val="007F51AD"/>
    <w:rsid w:val="007F528B"/>
    <w:rsid w:val="007F61C5"/>
    <w:rsid w:val="007F6C03"/>
    <w:rsid w:val="00800928"/>
    <w:rsid w:val="00800FCD"/>
    <w:rsid w:val="00802935"/>
    <w:rsid w:val="00803281"/>
    <w:rsid w:val="00804F82"/>
    <w:rsid w:val="00807131"/>
    <w:rsid w:val="00807EE0"/>
    <w:rsid w:val="008100CF"/>
    <w:rsid w:val="008119E9"/>
    <w:rsid w:val="00811ECF"/>
    <w:rsid w:val="00811FA1"/>
    <w:rsid w:val="00812508"/>
    <w:rsid w:val="00812726"/>
    <w:rsid w:val="0081319A"/>
    <w:rsid w:val="00814E9D"/>
    <w:rsid w:val="008161EA"/>
    <w:rsid w:val="008162EE"/>
    <w:rsid w:val="00817266"/>
    <w:rsid w:val="00822D7F"/>
    <w:rsid w:val="008259EB"/>
    <w:rsid w:val="008267F5"/>
    <w:rsid w:val="00826AA2"/>
    <w:rsid w:val="00826D3F"/>
    <w:rsid w:val="008270EF"/>
    <w:rsid w:val="00830EE2"/>
    <w:rsid w:val="008322C1"/>
    <w:rsid w:val="00832C93"/>
    <w:rsid w:val="00832E19"/>
    <w:rsid w:val="00834347"/>
    <w:rsid w:val="0083455B"/>
    <w:rsid w:val="00835032"/>
    <w:rsid w:val="00835840"/>
    <w:rsid w:val="008379A0"/>
    <w:rsid w:val="008410FD"/>
    <w:rsid w:val="008413EB"/>
    <w:rsid w:val="00842C74"/>
    <w:rsid w:val="00842CCC"/>
    <w:rsid w:val="0084323E"/>
    <w:rsid w:val="008438C6"/>
    <w:rsid w:val="008445F9"/>
    <w:rsid w:val="0084467E"/>
    <w:rsid w:val="00844FDA"/>
    <w:rsid w:val="00845D6A"/>
    <w:rsid w:val="00846CE3"/>
    <w:rsid w:val="00847A65"/>
    <w:rsid w:val="008507E0"/>
    <w:rsid w:val="00851151"/>
    <w:rsid w:val="00851264"/>
    <w:rsid w:val="00851EF2"/>
    <w:rsid w:val="008539BA"/>
    <w:rsid w:val="00854564"/>
    <w:rsid w:val="00856AA3"/>
    <w:rsid w:val="00857704"/>
    <w:rsid w:val="0085772E"/>
    <w:rsid w:val="0086061C"/>
    <w:rsid w:val="00861AF6"/>
    <w:rsid w:val="008621C1"/>
    <w:rsid w:val="00862CB2"/>
    <w:rsid w:val="00863128"/>
    <w:rsid w:val="0086347F"/>
    <w:rsid w:val="00864519"/>
    <w:rsid w:val="00865ED1"/>
    <w:rsid w:val="00866161"/>
    <w:rsid w:val="0086698F"/>
    <w:rsid w:val="00866ECA"/>
    <w:rsid w:val="008675AC"/>
    <w:rsid w:val="00867D89"/>
    <w:rsid w:val="00870DE7"/>
    <w:rsid w:val="0087100F"/>
    <w:rsid w:val="008714A2"/>
    <w:rsid w:val="008719B1"/>
    <w:rsid w:val="00871FCB"/>
    <w:rsid w:val="00872140"/>
    <w:rsid w:val="00872448"/>
    <w:rsid w:val="00872FB7"/>
    <w:rsid w:val="008734E1"/>
    <w:rsid w:val="008741F5"/>
    <w:rsid w:val="00876010"/>
    <w:rsid w:val="008764A9"/>
    <w:rsid w:val="00876872"/>
    <w:rsid w:val="0087752E"/>
    <w:rsid w:val="008804FC"/>
    <w:rsid w:val="00880AB3"/>
    <w:rsid w:val="00880FAB"/>
    <w:rsid w:val="00882147"/>
    <w:rsid w:val="008830A4"/>
    <w:rsid w:val="00883C6A"/>
    <w:rsid w:val="00884254"/>
    <w:rsid w:val="008855E0"/>
    <w:rsid w:val="00885A26"/>
    <w:rsid w:val="00887171"/>
    <w:rsid w:val="008877DE"/>
    <w:rsid w:val="00890D77"/>
    <w:rsid w:val="00892738"/>
    <w:rsid w:val="00892AE7"/>
    <w:rsid w:val="00892DB3"/>
    <w:rsid w:val="008930C8"/>
    <w:rsid w:val="0089325D"/>
    <w:rsid w:val="00893A48"/>
    <w:rsid w:val="00893AD7"/>
    <w:rsid w:val="00894263"/>
    <w:rsid w:val="0089538F"/>
    <w:rsid w:val="0089578C"/>
    <w:rsid w:val="00895EA8"/>
    <w:rsid w:val="00896143"/>
    <w:rsid w:val="0089777A"/>
    <w:rsid w:val="008A08C5"/>
    <w:rsid w:val="008A0A7F"/>
    <w:rsid w:val="008A0BBB"/>
    <w:rsid w:val="008A25B3"/>
    <w:rsid w:val="008A32C5"/>
    <w:rsid w:val="008A3F18"/>
    <w:rsid w:val="008A4C8A"/>
    <w:rsid w:val="008A5D71"/>
    <w:rsid w:val="008A7115"/>
    <w:rsid w:val="008A79E3"/>
    <w:rsid w:val="008A7E67"/>
    <w:rsid w:val="008B0554"/>
    <w:rsid w:val="008B11DA"/>
    <w:rsid w:val="008B15C8"/>
    <w:rsid w:val="008B1BB4"/>
    <w:rsid w:val="008B2012"/>
    <w:rsid w:val="008B2BF7"/>
    <w:rsid w:val="008B2E07"/>
    <w:rsid w:val="008B3500"/>
    <w:rsid w:val="008B46DD"/>
    <w:rsid w:val="008B4D52"/>
    <w:rsid w:val="008B5816"/>
    <w:rsid w:val="008B6479"/>
    <w:rsid w:val="008B78A7"/>
    <w:rsid w:val="008C0CE2"/>
    <w:rsid w:val="008C0DB6"/>
    <w:rsid w:val="008C18D8"/>
    <w:rsid w:val="008C22C0"/>
    <w:rsid w:val="008C2D07"/>
    <w:rsid w:val="008C2D9E"/>
    <w:rsid w:val="008C2F24"/>
    <w:rsid w:val="008C3655"/>
    <w:rsid w:val="008C43EC"/>
    <w:rsid w:val="008C5918"/>
    <w:rsid w:val="008C6925"/>
    <w:rsid w:val="008C69BC"/>
    <w:rsid w:val="008C6A19"/>
    <w:rsid w:val="008C6C26"/>
    <w:rsid w:val="008D0391"/>
    <w:rsid w:val="008D12C3"/>
    <w:rsid w:val="008D1353"/>
    <w:rsid w:val="008D1CD5"/>
    <w:rsid w:val="008D2038"/>
    <w:rsid w:val="008D62A4"/>
    <w:rsid w:val="008D6B08"/>
    <w:rsid w:val="008E0C66"/>
    <w:rsid w:val="008E127E"/>
    <w:rsid w:val="008E209E"/>
    <w:rsid w:val="008E28FE"/>
    <w:rsid w:val="008E2BF3"/>
    <w:rsid w:val="008E4598"/>
    <w:rsid w:val="008E579A"/>
    <w:rsid w:val="008E5949"/>
    <w:rsid w:val="008E5C40"/>
    <w:rsid w:val="008E634F"/>
    <w:rsid w:val="008E6877"/>
    <w:rsid w:val="008F0CE5"/>
    <w:rsid w:val="008F1031"/>
    <w:rsid w:val="008F10FD"/>
    <w:rsid w:val="008F21C2"/>
    <w:rsid w:val="008F2419"/>
    <w:rsid w:val="008F2A5C"/>
    <w:rsid w:val="008F2D6E"/>
    <w:rsid w:val="008F48C7"/>
    <w:rsid w:val="008F4B21"/>
    <w:rsid w:val="008F4D98"/>
    <w:rsid w:val="008F53E5"/>
    <w:rsid w:val="008F5661"/>
    <w:rsid w:val="008F5724"/>
    <w:rsid w:val="008F5792"/>
    <w:rsid w:val="008F63D9"/>
    <w:rsid w:val="008F6EE2"/>
    <w:rsid w:val="008F6F1E"/>
    <w:rsid w:val="008F7295"/>
    <w:rsid w:val="008F7344"/>
    <w:rsid w:val="00900513"/>
    <w:rsid w:val="00905366"/>
    <w:rsid w:val="0090658F"/>
    <w:rsid w:val="00907883"/>
    <w:rsid w:val="00907E6A"/>
    <w:rsid w:val="00910B4A"/>
    <w:rsid w:val="00911601"/>
    <w:rsid w:val="00914184"/>
    <w:rsid w:val="0091461B"/>
    <w:rsid w:val="00915987"/>
    <w:rsid w:val="00915D3C"/>
    <w:rsid w:val="0091687F"/>
    <w:rsid w:val="00917455"/>
    <w:rsid w:val="00917509"/>
    <w:rsid w:val="00917536"/>
    <w:rsid w:val="009179EE"/>
    <w:rsid w:val="00917C77"/>
    <w:rsid w:val="00920013"/>
    <w:rsid w:val="00920F52"/>
    <w:rsid w:val="0092143C"/>
    <w:rsid w:val="00921C21"/>
    <w:rsid w:val="009220CD"/>
    <w:rsid w:val="00922ECA"/>
    <w:rsid w:val="009230AB"/>
    <w:rsid w:val="0092501F"/>
    <w:rsid w:val="00925A01"/>
    <w:rsid w:val="00925C90"/>
    <w:rsid w:val="00926429"/>
    <w:rsid w:val="00927841"/>
    <w:rsid w:val="0093148B"/>
    <w:rsid w:val="00931C43"/>
    <w:rsid w:val="00934073"/>
    <w:rsid w:val="00934426"/>
    <w:rsid w:val="0093553B"/>
    <w:rsid w:val="009373A3"/>
    <w:rsid w:val="0093757A"/>
    <w:rsid w:val="0094105E"/>
    <w:rsid w:val="00943380"/>
    <w:rsid w:val="00944690"/>
    <w:rsid w:val="00944B6E"/>
    <w:rsid w:val="00946F2F"/>
    <w:rsid w:val="00947165"/>
    <w:rsid w:val="009500CA"/>
    <w:rsid w:val="00950F63"/>
    <w:rsid w:val="0095114D"/>
    <w:rsid w:val="00951B29"/>
    <w:rsid w:val="00954994"/>
    <w:rsid w:val="00954D31"/>
    <w:rsid w:val="00955AAE"/>
    <w:rsid w:val="0095645F"/>
    <w:rsid w:val="00956860"/>
    <w:rsid w:val="00956AB9"/>
    <w:rsid w:val="00957892"/>
    <w:rsid w:val="0096131E"/>
    <w:rsid w:val="00962622"/>
    <w:rsid w:val="0096292F"/>
    <w:rsid w:val="00963269"/>
    <w:rsid w:val="009636D3"/>
    <w:rsid w:val="00963E5E"/>
    <w:rsid w:val="009649D2"/>
    <w:rsid w:val="00964F84"/>
    <w:rsid w:val="009654F8"/>
    <w:rsid w:val="009654FF"/>
    <w:rsid w:val="009655E5"/>
    <w:rsid w:val="00965674"/>
    <w:rsid w:val="00965EA1"/>
    <w:rsid w:val="009661CC"/>
    <w:rsid w:val="009705CB"/>
    <w:rsid w:val="00970D92"/>
    <w:rsid w:val="00971525"/>
    <w:rsid w:val="00971B39"/>
    <w:rsid w:val="00972A95"/>
    <w:rsid w:val="009738AD"/>
    <w:rsid w:val="00975022"/>
    <w:rsid w:val="0097521D"/>
    <w:rsid w:val="009752BF"/>
    <w:rsid w:val="0097545D"/>
    <w:rsid w:val="00975C7C"/>
    <w:rsid w:val="009776E6"/>
    <w:rsid w:val="0098148A"/>
    <w:rsid w:val="00982854"/>
    <w:rsid w:val="00983CFD"/>
    <w:rsid w:val="00983D25"/>
    <w:rsid w:val="0098472D"/>
    <w:rsid w:val="00986EA8"/>
    <w:rsid w:val="00987F63"/>
    <w:rsid w:val="00990437"/>
    <w:rsid w:val="00991DB7"/>
    <w:rsid w:val="009931B9"/>
    <w:rsid w:val="009942CC"/>
    <w:rsid w:val="00994A2A"/>
    <w:rsid w:val="00996A96"/>
    <w:rsid w:val="00997984"/>
    <w:rsid w:val="009A1ED2"/>
    <w:rsid w:val="009A2AA8"/>
    <w:rsid w:val="009A3804"/>
    <w:rsid w:val="009A3F8E"/>
    <w:rsid w:val="009A4546"/>
    <w:rsid w:val="009A49CC"/>
    <w:rsid w:val="009A6F17"/>
    <w:rsid w:val="009A740D"/>
    <w:rsid w:val="009A76FC"/>
    <w:rsid w:val="009B0F20"/>
    <w:rsid w:val="009B10D3"/>
    <w:rsid w:val="009B1689"/>
    <w:rsid w:val="009B1ECC"/>
    <w:rsid w:val="009B1F9F"/>
    <w:rsid w:val="009B34E4"/>
    <w:rsid w:val="009B4170"/>
    <w:rsid w:val="009B492F"/>
    <w:rsid w:val="009B4D77"/>
    <w:rsid w:val="009B5AFF"/>
    <w:rsid w:val="009C0481"/>
    <w:rsid w:val="009C04F1"/>
    <w:rsid w:val="009C050C"/>
    <w:rsid w:val="009C13F1"/>
    <w:rsid w:val="009C156B"/>
    <w:rsid w:val="009C15A6"/>
    <w:rsid w:val="009C1990"/>
    <w:rsid w:val="009C291D"/>
    <w:rsid w:val="009C32E5"/>
    <w:rsid w:val="009C5D3A"/>
    <w:rsid w:val="009C6547"/>
    <w:rsid w:val="009C797D"/>
    <w:rsid w:val="009C7A9C"/>
    <w:rsid w:val="009D1165"/>
    <w:rsid w:val="009D2C16"/>
    <w:rsid w:val="009D3E59"/>
    <w:rsid w:val="009D547B"/>
    <w:rsid w:val="009D6553"/>
    <w:rsid w:val="009E1156"/>
    <w:rsid w:val="009E11B1"/>
    <w:rsid w:val="009E138B"/>
    <w:rsid w:val="009E1679"/>
    <w:rsid w:val="009E25BE"/>
    <w:rsid w:val="009E3508"/>
    <w:rsid w:val="009E3BE2"/>
    <w:rsid w:val="009E5043"/>
    <w:rsid w:val="009E6483"/>
    <w:rsid w:val="009E752E"/>
    <w:rsid w:val="009E78A4"/>
    <w:rsid w:val="009E7923"/>
    <w:rsid w:val="009E7D20"/>
    <w:rsid w:val="009F1EF3"/>
    <w:rsid w:val="009F23A2"/>
    <w:rsid w:val="009F259C"/>
    <w:rsid w:val="009F26DD"/>
    <w:rsid w:val="009F28F6"/>
    <w:rsid w:val="009F4585"/>
    <w:rsid w:val="009F4EF0"/>
    <w:rsid w:val="009F5070"/>
    <w:rsid w:val="009F58BA"/>
    <w:rsid w:val="009F67CF"/>
    <w:rsid w:val="009F6CF5"/>
    <w:rsid w:val="009F6EA6"/>
    <w:rsid w:val="00A00078"/>
    <w:rsid w:val="00A00465"/>
    <w:rsid w:val="00A004E8"/>
    <w:rsid w:val="00A007A3"/>
    <w:rsid w:val="00A038F5"/>
    <w:rsid w:val="00A03AEE"/>
    <w:rsid w:val="00A04CF8"/>
    <w:rsid w:val="00A128BD"/>
    <w:rsid w:val="00A12F2C"/>
    <w:rsid w:val="00A13450"/>
    <w:rsid w:val="00A1755F"/>
    <w:rsid w:val="00A21209"/>
    <w:rsid w:val="00A21999"/>
    <w:rsid w:val="00A220FD"/>
    <w:rsid w:val="00A22390"/>
    <w:rsid w:val="00A22D06"/>
    <w:rsid w:val="00A24A71"/>
    <w:rsid w:val="00A24B98"/>
    <w:rsid w:val="00A25543"/>
    <w:rsid w:val="00A260C9"/>
    <w:rsid w:val="00A26C78"/>
    <w:rsid w:val="00A277A3"/>
    <w:rsid w:val="00A3108E"/>
    <w:rsid w:val="00A312B5"/>
    <w:rsid w:val="00A31946"/>
    <w:rsid w:val="00A31ECF"/>
    <w:rsid w:val="00A33016"/>
    <w:rsid w:val="00A346B8"/>
    <w:rsid w:val="00A348F9"/>
    <w:rsid w:val="00A35424"/>
    <w:rsid w:val="00A36B4F"/>
    <w:rsid w:val="00A36DCB"/>
    <w:rsid w:val="00A36E5B"/>
    <w:rsid w:val="00A376D5"/>
    <w:rsid w:val="00A402EA"/>
    <w:rsid w:val="00A40380"/>
    <w:rsid w:val="00A41C4A"/>
    <w:rsid w:val="00A43346"/>
    <w:rsid w:val="00A43536"/>
    <w:rsid w:val="00A4359D"/>
    <w:rsid w:val="00A4486F"/>
    <w:rsid w:val="00A44B53"/>
    <w:rsid w:val="00A47671"/>
    <w:rsid w:val="00A4782B"/>
    <w:rsid w:val="00A50E9E"/>
    <w:rsid w:val="00A50EF9"/>
    <w:rsid w:val="00A52760"/>
    <w:rsid w:val="00A52A18"/>
    <w:rsid w:val="00A52B70"/>
    <w:rsid w:val="00A5386E"/>
    <w:rsid w:val="00A54155"/>
    <w:rsid w:val="00A557CE"/>
    <w:rsid w:val="00A5677E"/>
    <w:rsid w:val="00A57196"/>
    <w:rsid w:val="00A57580"/>
    <w:rsid w:val="00A5798C"/>
    <w:rsid w:val="00A57EA6"/>
    <w:rsid w:val="00A57F8B"/>
    <w:rsid w:val="00A60174"/>
    <w:rsid w:val="00A621A7"/>
    <w:rsid w:val="00A62CCD"/>
    <w:rsid w:val="00A64D3D"/>
    <w:rsid w:val="00A64E33"/>
    <w:rsid w:val="00A664AF"/>
    <w:rsid w:val="00A678C7"/>
    <w:rsid w:val="00A7086F"/>
    <w:rsid w:val="00A70E30"/>
    <w:rsid w:val="00A72004"/>
    <w:rsid w:val="00A7296A"/>
    <w:rsid w:val="00A73057"/>
    <w:rsid w:val="00A7349A"/>
    <w:rsid w:val="00A73B82"/>
    <w:rsid w:val="00A755D4"/>
    <w:rsid w:val="00A75664"/>
    <w:rsid w:val="00A76A94"/>
    <w:rsid w:val="00A801E5"/>
    <w:rsid w:val="00A814E1"/>
    <w:rsid w:val="00A816AE"/>
    <w:rsid w:val="00A83564"/>
    <w:rsid w:val="00A838AB"/>
    <w:rsid w:val="00A8420F"/>
    <w:rsid w:val="00A846A0"/>
    <w:rsid w:val="00A8497C"/>
    <w:rsid w:val="00A85215"/>
    <w:rsid w:val="00A86C45"/>
    <w:rsid w:val="00A87589"/>
    <w:rsid w:val="00A9198D"/>
    <w:rsid w:val="00A91A14"/>
    <w:rsid w:val="00A91EF9"/>
    <w:rsid w:val="00A924CE"/>
    <w:rsid w:val="00A92AF6"/>
    <w:rsid w:val="00A92D37"/>
    <w:rsid w:val="00A92ED6"/>
    <w:rsid w:val="00A938E0"/>
    <w:rsid w:val="00A947A9"/>
    <w:rsid w:val="00A9778A"/>
    <w:rsid w:val="00AA21C5"/>
    <w:rsid w:val="00AA27F5"/>
    <w:rsid w:val="00AA35DE"/>
    <w:rsid w:val="00AA4A41"/>
    <w:rsid w:val="00AA507D"/>
    <w:rsid w:val="00AA6857"/>
    <w:rsid w:val="00AA6A1E"/>
    <w:rsid w:val="00AA75E4"/>
    <w:rsid w:val="00AB0968"/>
    <w:rsid w:val="00AB1777"/>
    <w:rsid w:val="00AB2836"/>
    <w:rsid w:val="00AB3B01"/>
    <w:rsid w:val="00AB42E3"/>
    <w:rsid w:val="00AB43F1"/>
    <w:rsid w:val="00AB529B"/>
    <w:rsid w:val="00AB5502"/>
    <w:rsid w:val="00AB5AE3"/>
    <w:rsid w:val="00AB62BA"/>
    <w:rsid w:val="00AC193A"/>
    <w:rsid w:val="00AC2603"/>
    <w:rsid w:val="00AC273F"/>
    <w:rsid w:val="00AC2978"/>
    <w:rsid w:val="00AC32E4"/>
    <w:rsid w:val="00AC3F99"/>
    <w:rsid w:val="00AC592D"/>
    <w:rsid w:val="00AC6320"/>
    <w:rsid w:val="00AC72D4"/>
    <w:rsid w:val="00AC72E5"/>
    <w:rsid w:val="00AD1B3E"/>
    <w:rsid w:val="00AD2BC1"/>
    <w:rsid w:val="00AD5298"/>
    <w:rsid w:val="00AD53AB"/>
    <w:rsid w:val="00AE00C8"/>
    <w:rsid w:val="00AE0178"/>
    <w:rsid w:val="00AE1379"/>
    <w:rsid w:val="00AE1A58"/>
    <w:rsid w:val="00AE1B65"/>
    <w:rsid w:val="00AE2DD5"/>
    <w:rsid w:val="00AE5FE7"/>
    <w:rsid w:val="00AE6A28"/>
    <w:rsid w:val="00AE7D15"/>
    <w:rsid w:val="00AF07D8"/>
    <w:rsid w:val="00AF11DE"/>
    <w:rsid w:val="00AF1B0A"/>
    <w:rsid w:val="00AF1EDD"/>
    <w:rsid w:val="00AF22C4"/>
    <w:rsid w:val="00AF348D"/>
    <w:rsid w:val="00AF3DB0"/>
    <w:rsid w:val="00AF43C7"/>
    <w:rsid w:val="00AF4603"/>
    <w:rsid w:val="00AF4C3F"/>
    <w:rsid w:val="00AF526C"/>
    <w:rsid w:val="00AF5972"/>
    <w:rsid w:val="00AF7251"/>
    <w:rsid w:val="00AF73B8"/>
    <w:rsid w:val="00AF74E6"/>
    <w:rsid w:val="00B03798"/>
    <w:rsid w:val="00B03842"/>
    <w:rsid w:val="00B06723"/>
    <w:rsid w:val="00B102A6"/>
    <w:rsid w:val="00B10AB6"/>
    <w:rsid w:val="00B12502"/>
    <w:rsid w:val="00B1561B"/>
    <w:rsid w:val="00B15DA0"/>
    <w:rsid w:val="00B17317"/>
    <w:rsid w:val="00B17406"/>
    <w:rsid w:val="00B20B88"/>
    <w:rsid w:val="00B20D26"/>
    <w:rsid w:val="00B23FD4"/>
    <w:rsid w:val="00B2451D"/>
    <w:rsid w:val="00B25096"/>
    <w:rsid w:val="00B26B0A"/>
    <w:rsid w:val="00B272CD"/>
    <w:rsid w:val="00B27887"/>
    <w:rsid w:val="00B278B4"/>
    <w:rsid w:val="00B278CC"/>
    <w:rsid w:val="00B30B3D"/>
    <w:rsid w:val="00B316E3"/>
    <w:rsid w:val="00B32781"/>
    <w:rsid w:val="00B336A1"/>
    <w:rsid w:val="00B33A3A"/>
    <w:rsid w:val="00B34B28"/>
    <w:rsid w:val="00B34BB9"/>
    <w:rsid w:val="00B3575F"/>
    <w:rsid w:val="00B35D19"/>
    <w:rsid w:val="00B36725"/>
    <w:rsid w:val="00B3785A"/>
    <w:rsid w:val="00B37D7E"/>
    <w:rsid w:val="00B37EAC"/>
    <w:rsid w:val="00B401EA"/>
    <w:rsid w:val="00B40B84"/>
    <w:rsid w:val="00B40F08"/>
    <w:rsid w:val="00B410A7"/>
    <w:rsid w:val="00B439E7"/>
    <w:rsid w:val="00B4530A"/>
    <w:rsid w:val="00B459B7"/>
    <w:rsid w:val="00B46B93"/>
    <w:rsid w:val="00B47FC8"/>
    <w:rsid w:val="00B5074E"/>
    <w:rsid w:val="00B50E51"/>
    <w:rsid w:val="00B51263"/>
    <w:rsid w:val="00B51A17"/>
    <w:rsid w:val="00B536D0"/>
    <w:rsid w:val="00B557F0"/>
    <w:rsid w:val="00B56AF1"/>
    <w:rsid w:val="00B572CA"/>
    <w:rsid w:val="00B601B5"/>
    <w:rsid w:val="00B609AB"/>
    <w:rsid w:val="00B61582"/>
    <w:rsid w:val="00B616F7"/>
    <w:rsid w:val="00B624F2"/>
    <w:rsid w:val="00B62697"/>
    <w:rsid w:val="00B626C1"/>
    <w:rsid w:val="00B63097"/>
    <w:rsid w:val="00B63D19"/>
    <w:rsid w:val="00B63E00"/>
    <w:rsid w:val="00B650FF"/>
    <w:rsid w:val="00B65956"/>
    <w:rsid w:val="00B678D4"/>
    <w:rsid w:val="00B70172"/>
    <w:rsid w:val="00B70840"/>
    <w:rsid w:val="00B70B25"/>
    <w:rsid w:val="00B70C52"/>
    <w:rsid w:val="00B739A4"/>
    <w:rsid w:val="00B739DC"/>
    <w:rsid w:val="00B747AF"/>
    <w:rsid w:val="00B748C0"/>
    <w:rsid w:val="00B7523D"/>
    <w:rsid w:val="00B76AB8"/>
    <w:rsid w:val="00B775DE"/>
    <w:rsid w:val="00B77C2F"/>
    <w:rsid w:val="00B8029F"/>
    <w:rsid w:val="00B8178E"/>
    <w:rsid w:val="00B81A6B"/>
    <w:rsid w:val="00B828DD"/>
    <w:rsid w:val="00B8488E"/>
    <w:rsid w:val="00B8588F"/>
    <w:rsid w:val="00B8610C"/>
    <w:rsid w:val="00B86538"/>
    <w:rsid w:val="00B86BD4"/>
    <w:rsid w:val="00B86E08"/>
    <w:rsid w:val="00B87A02"/>
    <w:rsid w:val="00B917D7"/>
    <w:rsid w:val="00B92DF2"/>
    <w:rsid w:val="00B94BFA"/>
    <w:rsid w:val="00B953FC"/>
    <w:rsid w:val="00BA07C5"/>
    <w:rsid w:val="00BA275B"/>
    <w:rsid w:val="00BA2C35"/>
    <w:rsid w:val="00BA2D80"/>
    <w:rsid w:val="00BA37E8"/>
    <w:rsid w:val="00BA3D42"/>
    <w:rsid w:val="00BA4053"/>
    <w:rsid w:val="00BA415E"/>
    <w:rsid w:val="00BA57F0"/>
    <w:rsid w:val="00BA5BE0"/>
    <w:rsid w:val="00BA6A5E"/>
    <w:rsid w:val="00BA7FC8"/>
    <w:rsid w:val="00BB0106"/>
    <w:rsid w:val="00BB01EC"/>
    <w:rsid w:val="00BB062C"/>
    <w:rsid w:val="00BB08C2"/>
    <w:rsid w:val="00BB18A7"/>
    <w:rsid w:val="00BB18EF"/>
    <w:rsid w:val="00BB29F8"/>
    <w:rsid w:val="00BB38B2"/>
    <w:rsid w:val="00BB448D"/>
    <w:rsid w:val="00BB5135"/>
    <w:rsid w:val="00BB5334"/>
    <w:rsid w:val="00BB71CF"/>
    <w:rsid w:val="00BB738F"/>
    <w:rsid w:val="00BB740C"/>
    <w:rsid w:val="00BB76DE"/>
    <w:rsid w:val="00BB7CDA"/>
    <w:rsid w:val="00BC0660"/>
    <w:rsid w:val="00BC09C3"/>
    <w:rsid w:val="00BC4374"/>
    <w:rsid w:val="00BC4BC6"/>
    <w:rsid w:val="00BC4E1C"/>
    <w:rsid w:val="00BC5F85"/>
    <w:rsid w:val="00BC61A9"/>
    <w:rsid w:val="00BC6556"/>
    <w:rsid w:val="00BC7E1B"/>
    <w:rsid w:val="00BD0773"/>
    <w:rsid w:val="00BD0B7B"/>
    <w:rsid w:val="00BD1ECA"/>
    <w:rsid w:val="00BD23C9"/>
    <w:rsid w:val="00BD2FB1"/>
    <w:rsid w:val="00BD38AE"/>
    <w:rsid w:val="00BD45FB"/>
    <w:rsid w:val="00BD5836"/>
    <w:rsid w:val="00BD61BD"/>
    <w:rsid w:val="00BD79A4"/>
    <w:rsid w:val="00BE05CE"/>
    <w:rsid w:val="00BE06D3"/>
    <w:rsid w:val="00BE0B89"/>
    <w:rsid w:val="00BE0BCC"/>
    <w:rsid w:val="00BE0E1E"/>
    <w:rsid w:val="00BE18B6"/>
    <w:rsid w:val="00BE1D10"/>
    <w:rsid w:val="00BE2698"/>
    <w:rsid w:val="00BE28CF"/>
    <w:rsid w:val="00BE28D6"/>
    <w:rsid w:val="00BE32E3"/>
    <w:rsid w:val="00BE3686"/>
    <w:rsid w:val="00BE4D0D"/>
    <w:rsid w:val="00BE5AC2"/>
    <w:rsid w:val="00BE70AE"/>
    <w:rsid w:val="00BE752C"/>
    <w:rsid w:val="00BE7B3F"/>
    <w:rsid w:val="00BF020B"/>
    <w:rsid w:val="00BF0361"/>
    <w:rsid w:val="00BF12CA"/>
    <w:rsid w:val="00BF16BC"/>
    <w:rsid w:val="00BF1952"/>
    <w:rsid w:val="00BF1B58"/>
    <w:rsid w:val="00BF2475"/>
    <w:rsid w:val="00BF415B"/>
    <w:rsid w:val="00BF452D"/>
    <w:rsid w:val="00BF6048"/>
    <w:rsid w:val="00BF6B96"/>
    <w:rsid w:val="00C002E6"/>
    <w:rsid w:val="00C027BF"/>
    <w:rsid w:val="00C0374F"/>
    <w:rsid w:val="00C03E80"/>
    <w:rsid w:val="00C04878"/>
    <w:rsid w:val="00C051E6"/>
    <w:rsid w:val="00C05CE8"/>
    <w:rsid w:val="00C05F6C"/>
    <w:rsid w:val="00C06877"/>
    <w:rsid w:val="00C06982"/>
    <w:rsid w:val="00C06AA0"/>
    <w:rsid w:val="00C1116D"/>
    <w:rsid w:val="00C11D58"/>
    <w:rsid w:val="00C127E5"/>
    <w:rsid w:val="00C13459"/>
    <w:rsid w:val="00C1373C"/>
    <w:rsid w:val="00C139DD"/>
    <w:rsid w:val="00C143A0"/>
    <w:rsid w:val="00C14BE9"/>
    <w:rsid w:val="00C14BFB"/>
    <w:rsid w:val="00C1500B"/>
    <w:rsid w:val="00C156E1"/>
    <w:rsid w:val="00C17641"/>
    <w:rsid w:val="00C20140"/>
    <w:rsid w:val="00C238F7"/>
    <w:rsid w:val="00C23FD3"/>
    <w:rsid w:val="00C24D1E"/>
    <w:rsid w:val="00C25F6B"/>
    <w:rsid w:val="00C265D9"/>
    <w:rsid w:val="00C26F22"/>
    <w:rsid w:val="00C30C44"/>
    <w:rsid w:val="00C315BC"/>
    <w:rsid w:val="00C354EA"/>
    <w:rsid w:val="00C36872"/>
    <w:rsid w:val="00C36F51"/>
    <w:rsid w:val="00C37B86"/>
    <w:rsid w:val="00C429CF"/>
    <w:rsid w:val="00C4367C"/>
    <w:rsid w:val="00C436E3"/>
    <w:rsid w:val="00C44ACB"/>
    <w:rsid w:val="00C45079"/>
    <w:rsid w:val="00C46C57"/>
    <w:rsid w:val="00C46E9B"/>
    <w:rsid w:val="00C47010"/>
    <w:rsid w:val="00C4725E"/>
    <w:rsid w:val="00C4786C"/>
    <w:rsid w:val="00C51B72"/>
    <w:rsid w:val="00C5356C"/>
    <w:rsid w:val="00C54476"/>
    <w:rsid w:val="00C547F6"/>
    <w:rsid w:val="00C54CA3"/>
    <w:rsid w:val="00C55397"/>
    <w:rsid w:val="00C5661C"/>
    <w:rsid w:val="00C56ACF"/>
    <w:rsid w:val="00C57021"/>
    <w:rsid w:val="00C605F2"/>
    <w:rsid w:val="00C628EC"/>
    <w:rsid w:val="00C62972"/>
    <w:rsid w:val="00C63287"/>
    <w:rsid w:val="00C63A07"/>
    <w:rsid w:val="00C64222"/>
    <w:rsid w:val="00C66A8B"/>
    <w:rsid w:val="00C672C9"/>
    <w:rsid w:val="00C67DBD"/>
    <w:rsid w:val="00C67DDB"/>
    <w:rsid w:val="00C710CC"/>
    <w:rsid w:val="00C71C37"/>
    <w:rsid w:val="00C71ECF"/>
    <w:rsid w:val="00C72545"/>
    <w:rsid w:val="00C72B49"/>
    <w:rsid w:val="00C73890"/>
    <w:rsid w:val="00C74D7F"/>
    <w:rsid w:val="00C75CB8"/>
    <w:rsid w:val="00C75FCA"/>
    <w:rsid w:val="00C76CC7"/>
    <w:rsid w:val="00C80D8C"/>
    <w:rsid w:val="00C813D2"/>
    <w:rsid w:val="00C813E5"/>
    <w:rsid w:val="00C81FEE"/>
    <w:rsid w:val="00C82340"/>
    <w:rsid w:val="00C826CA"/>
    <w:rsid w:val="00C83572"/>
    <w:rsid w:val="00C83A6F"/>
    <w:rsid w:val="00C85A44"/>
    <w:rsid w:val="00C861EC"/>
    <w:rsid w:val="00C864F4"/>
    <w:rsid w:val="00C86D76"/>
    <w:rsid w:val="00C86F28"/>
    <w:rsid w:val="00C8733B"/>
    <w:rsid w:val="00C87A4B"/>
    <w:rsid w:val="00C907A0"/>
    <w:rsid w:val="00C90F50"/>
    <w:rsid w:val="00C91053"/>
    <w:rsid w:val="00C93039"/>
    <w:rsid w:val="00C93C1C"/>
    <w:rsid w:val="00C95F1F"/>
    <w:rsid w:val="00C96430"/>
    <w:rsid w:val="00C97CCF"/>
    <w:rsid w:val="00CA007D"/>
    <w:rsid w:val="00CA0D51"/>
    <w:rsid w:val="00CA1286"/>
    <w:rsid w:val="00CA17A4"/>
    <w:rsid w:val="00CA26FC"/>
    <w:rsid w:val="00CA507A"/>
    <w:rsid w:val="00CA529C"/>
    <w:rsid w:val="00CA647C"/>
    <w:rsid w:val="00CA78C3"/>
    <w:rsid w:val="00CB0852"/>
    <w:rsid w:val="00CB0F44"/>
    <w:rsid w:val="00CB21C9"/>
    <w:rsid w:val="00CB2608"/>
    <w:rsid w:val="00CB3E58"/>
    <w:rsid w:val="00CB4118"/>
    <w:rsid w:val="00CB5248"/>
    <w:rsid w:val="00CB5261"/>
    <w:rsid w:val="00CB5C6E"/>
    <w:rsid w:val="00CB5DED"/>
    <w:rsid w:val="00CB677E"/>
    <w:rsid w:val="00CB7B89"/>
    <w:rsid w:val="00CC0119"/>
    <w:rsid w:val="00CC0919"/>
    <w:rsid w:val="00CC0959"/>
    <w:rsid w:val="00CC118D"/>
    <w:rsid w:val="00CC1435"/>
    <w:rsid w:val="00CC204A"/>
    <w:rsid w:val="00CC2337"/>
    <w:rsid w:val="00CC2B79"/>
    <w:rsid w:val="00CC2DDC"/>
    <w:rsid w:val="00CC3DD6"/>
    <w:rsid w:val="00CC4214"/>
    <w:rsid w:val="00CC73E1"/>
    <w:rsid w:val="00CC77BC"/>
    <w:rsid w:val="00CD35F7"/>
    <w:rsid w:val="00CD3FF9"/>
    <w:rsid w:val="00CD4A31"/>
    <w:rsid w:val="00CE00DF"/>
    <w:rsid w:val="00CE0818"/>
    <w:rsid w:val="00CE35B4"/>
    <w:rsid w:val="00CE4954"/>
    <w:rsid w:val="00CE519B"/>
    <w:rsid w:val="00CE53E7"/>
    <w:rsid w:val="00CE64D5"/>
    <w:rsid w:val="00CF1FDB"/>
    <w:rsid w:val="00CF40A8"/>
    <w:rsid w:val="00CF40EC"/>
    <w:rsid w:val="00CF5A22"/>
    <w:rsid w:val="00CF6841"/>
    <w:rsid w:val="00CF6B91"/>
    <w:rsid w:val="00CF792F"/>
    <w:rsid w:val="00D005D6"/>
    <w:rsid w:val="00D015A3"/>
    <w:rsid w:val="00D026B6"/>
    <w:rsid w:val="00D0340A"/>
    <w:rsid w:val="00D03776"/>
    <w:rsid w:val="00D03824"/>
    <w:rsid w:val="00D042BF"/>
    <w:rsid w:val="00D04712"/>
    <w:rsid w:val="00D049D7"/>
    <w:rsid w:val="00D0670B"/>
    <w:rsid w:val="00D06CEA"/>
    <w:rsid w:val="00D06EDC"/>
    <w:rsid w:val="00D07122"/>
    <w:rsid w:val="00D0761F"/>
    <w:rsid w:val="00D07B24"/>
    <w:rsid w:val="00D1019C"/>
    <w:rsid w:val="00D10408"/>
    <w:rsid w:val="00D111A2"/>
    <w:rsid w:val="00D11B58"/>
    <w:rsid w:val="00D14AB7"/>
    <w:rsid w:val="00D14AF7"/>
    <w:rsid w:val="00D1695A"/>
    <w:rsid w:val="00D16A38"/>
    <w:rsid w:val="00D16C67"/>
    <w:rsid w:val="00D171F6"/>
    <w:rsid w:val="00D17733"/>
    <w:rsid w:val="00D17769"/>
    <w:rsid w:val="00D20D06"/>
    <w:rsid w:val="00D22167"/>
    <w:rsid w:val="00D22B04"/>
    <w:rsid w:val="00D2467B"/>
    <w:rsid w:val="00D264C9"/>
    <w:rsid w:val="00D2675F"/>
    <w:rsid w:val="00D31BA6"/>
    <w:rsid w:val="00D31FB9"/>
    <w:rsid w:val="00D32A07"/>
    <w:rsid w:val="00D334D7"/>
    <w:rsid w:val="00D3357A"/>
    <w:rsid w:val="00D335D5"/>
    <w:rsid w:val="00D33DBA"/>
    <w:rsid w:val="00D3400A"/>
    <w:rsid w:val="00D353BF"/>
    <w:rsid w:val="00D3576D"/>
    <w:rsid w:val="00D377C7"/>
    <w:rsid w:val="00D37BFF"/>
    <w:rsid w:val="00D37C2A"/>
    <w:rsid w:val="00D4035F"/>
    <w:rsid w:val="00D407D8"/>
    <w:rsid w:val="00D41DFC"/>
    <w:rsid w:val="00D420D6"/>
    <w:rsid w:val="00D432D6"/>
    <w:rsid w:val="00D43515"/>
    <w:rsid w:val="00D43519"/>
    <w:rsid w:val="00D43AE5"/>
    <w:rsid w:val="00D444CC"/>
    <w:rsid w:val="00D4576C"/>
    <w:rsid w:val="00D46312"/>
    <w:rsid w:val="00D4696C"/>
    <w:rsid w:val="00D47DD7"/>
    <w:rsid w:val="00D50C49"/>
    <w:rsid w:val="00D5239A"/>
    <w:rsid w:val="00D52945"/>
    <w:rsid w:val="00D54703"/>
    <w:rsid w:val="00D57801"/>
    <w:rsid w:val="00D6000F"/>
    <w:rsid w:val="00D60D9D"/>
    <w:rsid w:val="00D60E41"/>
    <w:rsid w:val="00D60FC8"/>
    <w:rsid w:val="00D61377"/>
    <w:rsid w:val="00D61431"/>
    <w:rsid w:val="00D632B6"/>
    <w:rsid w:val="00D6354E"/>
    <w:rsid w:val="00D655F4"/>
    <w:rsid w:val="00D65C2D"/>
    <w:rsid w:val="00D67A88"/>
    <w:rsid w:val="00D71B2D"/>
    <w:rsid w:val="00D72AD9"/>
    <w:rsid w:val="00D73B41"/>
    <w:rsid w:val="00D73BDE"/>
    <w:rsid w:val="00D763E1"/>
    <w:rsid w:val="00D7699B"/>
    <w:rsid w:val="00D76D1C"/>
    <w:rsid w:val="00D76D33"/>
    <w:rsid w:val="00D76DAA"/>
    <w:rsid w:val="00D776E7"/>
    <w:rsid w:val="00D778C0"/>
    <w:rsid w:val="00D80065"/>
    <w:rsid w:val="00D80401"/>
    <w:rsid w:val="00D80510"/>
    <w:rsid w:val="00D81A3C"/>
    <w:rsid w:val="00D81D3C"/>
    <w:rsid w:val="00D81D4D"/>
    <w:rsid w:val="00D86150"/>
    <w:rsid w:val="00D874D7"/>
    <w:rsid w:val="00D93F92"/>
    <w:rsid w:val="00D96D10"/>
    <w:rsid w:val="00D970D6"/>
    <w:rsid w:val="00D97D9D"/>
    <w:rsid w:val="00DA0BEB"/>
    <w:rsid w:val="00DA1663"/>
    <w:rsid w:val="00DA1F05"/>
    <w:rsid w:val="00DA2178"/>
    <w:rsid w:val="00DA2F92"/>
    <w:rsid w:val="00DA347A"/>
    <w:rsid w:val="00DA518D"/>
    <w:rsid w:val="00DA5229"/>
    <w:rsid w:val="00DA5E9E"/>
    <w:rsid w:val="00DA6C4B"/>
    <w:rsid w:val="00DA7680"/>
    <w:rsid w:val="00DA7687"/>
    <w:rsid w:val="00DA77EF"/>
    <w:rsid w:val="00DB031E"/>
    <w:rsid w:val="00DB05F2"/>
    <w:rsid w:val="00DB0957"/>
    <w:rsid w:val="00DB0BB0"/>
    <w:rsid w:val="00DB31F5"/>
    <w:rsid w:val="00DB55C9"/>
    <w:rsid w:val="00DB5811"/>
    <w:rsid w:val="00DB7290"/>
    <w:rsid w:val="00DB7CC3"/>
    <w:rsid w:val="00DC0BF6"/>
    <w:rsid w:val="00DC1257"/>
    <w:rsid w:val="00DC1E7D"/>
    <w:rsid w:val="00DC213A"/>
    <w:rsid w:val="00DC2407"/>
    <w:rsid w:val="00DC309F"/>
    <w:rsid w:val="00DC3273"/>
    <w:rsid w:val="00DC435E"/>
    <w:rsid w:val="00DC4755"/>
    <w:rsid w:val="00DC58C3"/>
    <w:rsid w:val="00DC5E7E"/>
    <w:rsid w:val="00DC7F4C"/>
    <w:rsid w:val="00DD16A2"/>
    <w:rsid w:val="00DD1C5B"/>
    <w:rsid w:val="00DD2231"/>
    <w:rsid w:val="00DD3B83"/>
    <w:rsid w:val="00DD6597"/>
    <w:rsid w:val="00DD6730"/>
    <w:rsid w:val="00DD786E"/>
    <w:rsid w:val="00DE082C"/>
    <w:rsid w:val="00DE211D"/>
    <w:rsid w:val="00DE230F"/>
    <w:rsid w:val="00DE2B81"/>
    <w:rsid w:val="00DE32A1"/>
    <w:rsid w:val="00DE3B0B"/>
    <w:rsid w:val="00DE44BF"/>
    <w:rsid w:val="00DE44F8"/>
    <w:rsid w:val="00DE50C4"/>
    <w:rsid w:val="00DE587C"/>
    <w:rsid w:val="00DE59DF"/>
    <w:rsid w:val="00DE5FEB"/>
    <w:rsid w:val="00DE6CF9"/>
    <w:rsid w:val="00DE7F90"/>
    <w:rsid w:val="00DF0780"/>
    <w:rsid w:val="00DF09AA"/>
    <w:rsid w:val="00DF1A6A"/>
    <w:rsid w:val="00DF1A8C"/>
    <w:rsid w:val="00DF3778"/>
    <w:rsid w:val="00DF3D37"/>
    <w:rsid w:val="00DF3E03"/>
    <w:rsid w:val="00DF5BDB"/>
    <w:rsid w:val="00DF6894"/>
    <w:rsid w:val="00DF696B"/>
    <w:rsid w:val="00DF6B1E"/>
    <w:rsid w:val="00E01AA3"/>
    <w:rsid w:val="00E02247"/>
    <w:rsid w:val="00E0235E"/>
    <w:rsid w:val="00E0360D"/>
    <w:rsid w:val="00E03872"/>
    <w:rsid w:val="00E03C57"/>
    <w:rsid w:val="00E03D34"/>
    <w:rsid w:val="00E03EC4"/>
    <w:rsid w:val="00E05262"/>
    <w:rsid w:val="00E0655A"/>
    <w:rsid w:val="00E07F4E"/>
    <w:rsid w:val="00E113CF"/>
    <w:rsid w:val="00E12641"/>
    <w:rsid w:val="00E137EF"/>
    <w:rsid w:val="00E13B61"/>
    <w:rsid w:val="00E13F92"/>
    <w:rsid w:val="00E14A85"/>
    <w:rsid w:val="00E15B29"/>
    <w:rsid w:val="00E15CF8"/>
    <w:rsid w:val="00E16436"/>
    <w:rsid w:val="00E20AD8"/>
    <w:rsid w:val="00E20BA5"/>
    <w:rsid w:val="00E20C63"/>
    <w:rsid w:val="00E20C74"/>
    <w:rsid w:val="00E2123F"/>
    <w:rsid w:val="00E2176F"/>
    <w:rsid w:val="00E22C4C"/>
    <w:rsid w:val="00E22EC1"/>
    <w:rsid w:val="00E246C0"/>
    <w:rsid w:val="00E25848"/>
    <w:rsid w:val="00E31406"/>
    <w:rsid w:val="00E327CA"/>
    <w:rsid w:val="00E32871"/>
    <w:rsid w:val="00E32EE8"/>
    <w:rsid w:val="00E338F9"/>
    <w:rsid w:val="00E33CC6"/>
    <w:rsid w:val="00E34B10"/>
    <w:rsid w:val="00E36C08"/>
    <w:rsid w:val="00E3737A"/>
    <w:rsid w:val="00E3783C"/>
    <w:rsid w:val="00E414ED"/>
    <w:rsid w:val="00E41CE8"/>
    <w:rsid w:val="00E440EB"/>
    <w:rsid w:val="00E44374"/>
    <w:rsid w:val="00E46900"/>
    <w:rsid w:val="00E46B69"/>
    <w:rsid w:val="00E47471"/>
    <w:rsid w:val="00E4758B"/>
    <w:rsid w:val="00E47A47"/>
    <w:rsid w:val="00E47BDB"/>
    <w:rsid w:val="00E47CF6"/>
    <w:rsid w:val="00E508C3"/>
    <w:rsid w:val="00E50C04"/>
    <w:rsid w:val="00E52BB4"/>
    <w:rsid w:val="00E53511"/>
    <w:rsid w:val="00E54676"/>
    <w:rsid w:val="00E56AD9"/>
    <w:rsid w:val="00E56CFB"/>
    <w:rsid w:val="00E573D5"/>
    <w:rsid w:val="00E6023F"/>
    <w:rsid w:val="00E60D89"/>
    <w:rsid w:val="00E61534"/>
    <w:rsid w:val="00E61A62"/>
    <w:rsid w:val="00E61D89"/>
    <w:rsid w:val="00E623AA"/>
    <w:rsid w:val="00E6310A"/>
    <w:rsid w:val="00E64EC8"/>
    <w:rsid w:val="00E655B1"/>
    <w:rsid w:val="00E658A8"/>
    <w:rsid w:val="00E65A2D"/>
    <w:rsid w:val="00E65CB5"/>
    <w:rsid w:val="00E65F2B"/>
    <w:rsid w:val="00E70AA3"/>
    <w:rsid w:val="00E70E7B"/>
    <w:rsid w:val="00E71460"/>
    <w:rsid w:val="00E729FF"/>
    <w:rsid w:val="00E7311D"/>
    <w:rsid w:val="00E734BD"/>
    <w:rsid w:val="00E74106"/>
    <w:rsid w:val="00E74450"/>
    <w:rsid w:val="00E75FBB"/>
    <w:rsid w:val="00E76E63"/>
    <w:rsid w:val="00E77429"/>
    <w:rsid w:val="00E774FC"/>
    <w:rsid w:val="00E7782D"/>
    <w:rsid w:val="00E80671"/>
    <w:rsid w:val="00E80C0F"/>
    <w:rsid w:val="00E810A7"/>
    <w:rsid w:val="00E818A0"/>
    <w:rsid w:val="00E83D16"/>
    <w:rsid w:val="00E83D6E"/>
    <w:rsid w:val="00E83D88"/>
    <w:rsid w:val="00E85285"/>
    <w:rsid w:val="00E8587C"/>
    <w:rsid w:val="00E86126"/>
    <w:rsid w:val="00E8675E"/>
    <w:rsid w:val="00E87957"/>
    <w:rsid w:val="00E87BCD"/>
    <w:rsid w:val="00E87D89"/>
    <w:rsid w:val="00E92E76"/>
    <w:rsid w:val="00E93D0B"/>
    <w:rsid w:val="00E949E2"/>
    <w:rsid w:val="00E95C03"/>
    <w:rsid w:val="00E95F15"/>
    <w:rsid w:val="00E9629E"/>
    <w:rsid w:val="00E96470"/>
    <w:rsid w:val="00E966B3"/>
    <w:rsid w:val="00EA0345"/>
    <w:rsid w:val="00EA1166"/>
    <w:rsid w:val="00EA1944"/>
    <w:rsid w:val="00EA1FC7"/>
    <w:rsid w:val="00EA2F21"/>
    <w:rsid w:val="00EA31EE"/>
    <w:rsid w:val="00EA3A67"/>
    <w:rsid w:val="00EA6063"/>
    <w:rsid w:val="00EA60CB"/>
    <w:rsid w:val="00EA618F"/>
    <w:rsid w:val="00EA6B47"/>
    <w:rsid w:val="00EA72F8"/>
    <w:rsid w:val="00EA738F"/>
    <w:rsid w:val="00EB03A8"/>
    <w:rsid w:val="00EB3C41"/>
    <w:rsid w:val="00EB4EF8"/>
    <w:rsid w:val="00EB6513"/>
    <w:rsid w:val="00EB6E64"/>
    <w:rsid w:val="00EC1808"/>
    <w:rsid w:val="00EC4F4F"/>
    <w:rsid w:val="00EC5667"/>
    <w:rsid w:val="00EC5788"/>
    <w:rsid w:val="00EC5D5C"/>
    <w:rsid w:val="00EC63C3"/>
    <w:rsid w:val="00EC64D2"/>
    <w:rsid w:val="00EC679A"/>
    <w:rsid w:val="00EC6842"/>
    <w:rsid w:val="00EC7A53"/>
    <w:rsid w:val="00EC7CB0"/>
    <w:rsid w:val="00ED05A4"/>
    <w:rsid w:val="00ED0F59"/>
    <w:rsid w:val="00ED346E"/>
    <w:rsid w:val="00ED42FE"/>
    <w:rsid w:val="00ED4596"/>
    <w:rsid w:val="00ED781A"/>
    <w:rsid w:val="00ED7A2D"/>
    <w:rsid w:val="00EE1160"/>
    <w:rsid w:val="00EE2884"/>
    <w:rsid w:val="00EE2C14"/>
    <w:rsid w:val="00EE2CC2"/>
    <w:rsid w:val="00EE2D5B"/>
    <w:rsid w:val="00EE3FA9"/>
    <w:rsid w:val="00EE4856"/>
    <w:rsid w:val="00EE4F7B"/>
    <w:rsid w:val="00EE5498"/>
    <w:rsid w:val="00EE5BEB"/>
    <w:rsid w:val="00EF0D06"/>
    <w:rsid w:val="00EF229E"/>
    <w:rsid w:val="00EF2EE9"/>
    <w:rsid w:val="00EF3A65"/>
    <w:rsid w:val="00EF4631"/>
    <w:rsid w:val="00EF4A20"/>
    <w:rsid w:val="00EF7B01"/>
    <w:rsid w:val="00F000BE"/>
    <w:rsid w:val="00F014EA"/>
    <w:rsid w:val="00F04DA2"/>
    <w:rsid w:val="00F0549B"/>
    <w:rsid w:val="00F05738"/>
    <w:rsid w:val="00F05BCB"/>
    <w:rsid w:val="00F05E46"/>
    <w:rsid w:val="00F0603C"/>
    <w:rsid w:val="00F0608C"/>
    <w:rsid w:val="00F06116"/>
    <w:rsid w:val="00F064E3"/>
    <w:rsid w:val="00F06EE9"/>
    <w:rsid w:val="00F074C3"/>
    <w:rsid w:val="00F1113B"/>
    <w:rsid w:val="00F1146C"/>
    <w:rsid w:val="00F11C96"/>
    <w:rsid w:val="00F11D9B"/>
    <w:rsid w:val="00F12A88"/>
    <w:rsid w:val="00F1445D"/>
    <w:rsid w:val="00F164A8"/>
    <w:rsid w:val="00F17213"/>
    <w:rsid w:val="00F17739"/>
    <w:rsid w:val="00F228BA"/>
    <w:rsid w:val="00F24AB8"/>
    <w:rsid w:val="00F2536E"/>
    <w:rsid w:val="00F2573D"/>
    <w:rsid w:val="00F261A4"/>
    <w:rsid w:val="00F26E3B"/>
    <w:rsid w:val="00F310AA"/>
    <w:rsid w:val="00F316F2"/>
    <w:rsid w:val="00F31A2D"/>
    <w:rsid w:val="00F323F4"/>
    <w:rsid w:val="00F3273C"/>
    <w:rsid w:val="00F327D9"/>
    <w:rsid w:val="00F32FB4"/>
    <w:rsid w:val="00F330DC"/>
    <w:rsid w:val="00F33283"/>
    <w:rsid w:val="00F33D6D"/>
    <w:rsid w:val="00F34C25"/>
    <w:rsid w:val="00F37559"/>
    <w:rsid w:val="00F376C7"/>
    <w:rsid w:val="00F40A55"/>
    <w:rsid w:val="00F40FF5"/>
    <w:rsid w:val="00F41161"/>
    <w:rsid w:val="00F4185F"/>
    <w:rsid w:val="00F4255B"/>
    <w:rsid w:val="00F43064"/>
    <w:rsid w:val="00F4316F"/>
    <w:rsid w:val="00F4394D"/>
    <w:rsid w:val="00F448B3"/>
    <w:rsid w:val="00F44C3E"/>
    <w:rsid w:val="00F4666C"/>
    <w:rsid w:val="00F4763C"/>
    <w:rsid w:val="00F47D4F"/>
    <w:rsid w:val="00F5279C"/>
    <w:rsid w:val="00F55BEF"/>
    <w:rsid w:val="00F56159"/>
    <w:rsid w:val="00F56739"/>
    <w:rsid w:val="00F56AE5"/>
    <w:rsid w:val="00F601A5"/>
    <w:rsid w:val="00F61481"/>
    <w:rsid w:val="00F6328E"/>
    <w:rsid w:val="00F637AC"/>
    <w:rsid w:val="00F639F7"/>
    <w:rsid w:val="00F647DF"/>
    <w:rsid w:val="00F6494D"/>
    <w:rsid w:val="00F66BBB"/>
    <w:rsid w:val="00F67B1B"/>
    <w:rsid w:val="00F67EC7"/>
    <w:rsid w:val="00F717DD"/>
    <w:rsid w:val="00F721A5"/>
    <w:rsid w:val="00F72AEA"/>
    <w:rsid w:val="00F72EBC"/>
    <w:rsid w:val="00F732CF"/>
    <w:rsid w:val="00F734A6"/>
    <w:rsid w:val="00F743B5"/>
    <w:rsid w:val="00F75261"/>
    <w:rsid w:val="00F75752"/>
    <w:rsid w:val="00F75BC2"/>
    <w:rsid w:val="00F776F6"/>
    <w:rsid w:val="00F7786F"/>
    <w:rsid w:val="00F779C3"/>
    <w:rsid w:val="00F82945"/>
    <w:rsid w:val="00F839FA"/>
    <w:rsid w:val="00F8445F"/>
    <w:rsid w:val="00F86E52"/>
    <w:rsid w:val="00F917FB"/>
    <w:rsid w:val="00F91918"/>
    <w:rsid w:val="00F91E45"/>
    <w:rsid w:val="00F91EB7"/>
    <w:rsid w:val="00F932D6"/>
    <w:rsid w:val="00F94DC0"/>
    <w:rsid w:val="00F9579F"/>
    <w:rsid w:val="00F95958"/>
    <w:rsid w:val="00F96605"/>
    <w:rsid w:val="00F96AA2"/>
    <w:rsid w:val="00F9743F"/>
    <w:rsid w:val="00FA0175"/>
    <w:rsid w:val="00FA0A43"/>
    <w:rsid w:val="00FA36C6"/>
    <w:rsid w:val="00FA41FD"/>
    <w:rsid w:val="00FA647B"/>
    <w:rsid w:val="00FA67B7"/>
    <w:rsid w:val="00FA79D5"/>
    <w:rsid w:val="00FA7A46"/>
    <w:rsid w:val="00FA7BF2"/>
    <w:rsid w:val="00FB03FC"/>
    <w:rsid w:val="00FB0D77"/>
    <w:rsid w:val="00FB0E35"/>
    <w:rsid w:val="00FB160A"/>
    <w:rsid w:val="00FB1F3E"/>
    <w:rsid w:val="00FB20F7"/>
    <w:rsid w:val="00FB54A1"/>
    <w:rsid w:val="00FB6BE6"/>
    <w:rsid w:val="00FB6E16"/>
    <w:rsid w:val="00FB6F4D"/>
    <w:rsid w:val="00FC29C8"/>
    <w:rsid w:val="00FC3BC0"/>
    <w:rsid w:val="00FC4E8B"/>
    <w:rsid w:val="00FC6964"/>
    <w:rsid w:val="00FC6DC5"/>
    <w:rsid w:val="00FC7657"/>
    <w:rsid w:val="00FD023E"/>
    <w:rsid w:val="00FD074B"/>
    <w:rsid w:val="00FD2168"/>
    <w:rsid w:val="00FD40B5"/>
    <w:rsid w:val="00FD69C4"/>
    <w:rsid w:val="00FD7AA0"/>
    <w:rsid w:val="00FD7CFE"/>
    <w:rsid w:val="00FD7DAC"/>
    <w:rsid w:val="00FE0ED1"/>
    <w:rsid w:val="00FE1448"/>
    <w:rsid w:val="00FE2A41"/>
    <w:rsid w:val="00FE2BE8"/>
    <w:rsid w:val="00FE3324"/>
    <w:rsid w:val="00FE432E"/>
    <w:rsid w:val="00FE501C"/>
    <w:rsid w:val="00FE5CB2"/>
    <w:rsid w:val="00FE7198"/>
    <w:rsid w:val="00FE7BF9"/>
    <w:rsid w:val="00FF00E4"/>
    <w:rsid w:val="00FF091C"/>
    <w:rsid w:val="00FF0C88"/>
    <w:rsid w:val="00FF0F4E"/>
    <w:rsid w:val="00FF1206"/>
    <w:rsid w:val="00FF2D9C"/>
    <w:rsid w:val="00FF2E03"/>
    <w:rsid w:val="00FF2ECE"/>
    <w:rsid w:val="00FF51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5C5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7C5"/>
  </w:style>
  <w:style w:type="paragraph" w:styleId="1">
    <w:name w:val="heading 1"/>
    <w:basedOn w:val="a"/>
    <w:next w:val="a"/>
    <w:link w:val="10"/>
    <w:uiPriority w:val="9"/>
    <w:qFormat/>
    <w:rsid w:val="000C4F02"/>
    <w:pPr>
      <w:keepNext/>
      <w:keepLines/>
      <w:spacing w:before="240" w:after="240" w:line="420" w:lineRule="exact"/>
      <w:jc w:val="center"/>
      <w:outlineLvl w:val="0"/>
    </w:pPr>
    <w:rPr>
      <w:rFonts w:ascii="Times New Roman" w:eastAsiaTheme="majorEastAsia" w:hAnsi="Times New Roman" w:cstheme="majorBidi"/>
      <w:b/>
      <w:bCs/>
      <w:sz w:val="28"/>
      <w:szCs w:val="28"/>
    </w:rPr>
  </w:style>
  <w:style w:type="paragraph" w:styleId="2">
    <w:name w:val="heading 2"/>
    <w:basedOn w:val="a"/>
    <w:next w:val="a"/>
    <w:link w:val="20"/>
    <w:uiPriority w:val="9"/>
    <w:unhideWhenUsed/>
    <w:qFormat/>
    <w:rsid w:val="00756B7E"/>
    <w:pPr>
      <w:keepNext/>
      <w:keepLines/>
      <w:spacing w:before="240" w:after="240" w:line="420" w:lineRule="exact"/>
      <w:jc w:val="center"/>
      <w:outlineLvl w:val="1"/>
    </w:pPr>
    <w:rPr>
      <w:rFonts w:ascii="Times New Roman" w:eastAsiaTheme="majorEastAsia" w:hAnsi="Times New Roman" w:cstheme="majorBidi"/>
      <w:b/>
      <w:bCs/>
      <w:sz w:val="28"/>
      <w:szCs w:val="26"/>
    </w:rPr>
  </w:style>
  <w:style w:type="paragraph" w:styleId="3">
    <w:name w:val="heading 3"/>
    <w:basedOn w:val="a"/>
    <w:next w:val="a"/>
    <w:link w:val="30"/>
    <w:uiPriority w:val="9"/>
    <w:unhideWhenUsed/>
    <w:qFormat/>
    <w:rsid w:val="007324DB"/>
    <w:pPr>
      <w:keepNext/>
      <w:keepLines/>
      <w:spacing w:before="120" w:after="120" w:line="360" w:lineRule="auto"/>
      <w:ind w:firstLine="709"/>
      <w:jc w:val="both"/>
      <w:outlineLvl w:val="2"/>
    </w:pPr>
    <w:rPr>
      <w:rFonts w:ascii="Times New Roman" w:eastAsiaTheme="majorEastAsia" w:hAnsi="Times New Roman" w:cstheme="majorBidi"/>
      <w:b/>
      <w:bCs/>
      <w: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686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56860"/>
  </w:style>
  <w:style w:type="paragraph" w:styleId="a5">
    <w:name w:val="footer"/>
    <w:basedOn w:val="a"/>
    <w:link w:val="a6"/>
    <w:uiPriority w:val="99"/>
    <w:unhideWhenUsed/>
    <w:rsid w:val="0095686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56860"/>
  </w:style>
  <w:style w:type="character" w:customStyle="1" w:styleId="10">
    <w:name w:val="Заголовок 1 Знак"/>
    <w:basedOn w:val="a0"/>
    <w:link w:val="1"/>
    <w:uiPriority w:val="9"/>
    <w:rsid w:val="000C4F02"/>
    <w:rPr>
      <w:rFonts w:ascii="Times New Roman" w:eastAsiaTheme="majorEastAsia" w:hAnsi="Times New Roman" w:cstheme="majorBidi"/>
      <w:b/>
      <w:bCs/>
      <w:sz w:val="28"/>
      <w:szCs w:val="28"/>
    </w:rPr>
  </w:style>
  <w:style w:type="paragraph" w:styleId="11">
    <w:name w:val="toc 1"/>
    <w:basedOn w:val="a"/>
    <w:next w:val="a"/>
    <w:autoRedefine/>
    <w:uiPriority w:val="39"/>
    <w:unhideWhenUsed/>
    <w:rsid w:val="008F6EE2"/>
    <w:pPr>
      <w:tabs>
        <w:tab w:val="right" w:leader="dot" w:pos="9628"/>
      </w:tabs>
      <w:spacing w:before="160" w:after="0" w:line="420" w:lineRule="exact"/>
      <w:jc w:val="both"/>
    </w:pPr>
    <w:rPr>
      <w:rFonts w:ascii="Times New Roman" w:hAnsi="Times New Roman"/>
      <w:bCs/>
      <w:sz w:val="28"/>
      <w:szCs w:val="24"/>
    </w:rPr>
  </w:style>
  <w:style w:type="character" w:styleId="a7">
    <w:name w:val="Hyperlink"/>
    <w:basedOn w:val="a0"/>
    <w:uiPriority w:val="99"/>
    <w:unhideWhenUsed/>
    <w:rsid w:val="0008390E"/>
    <w:rPr>
      <w:color w:val="0000FF" w:themeColor="hyperlink"/>
      <w:u w:val="single"/>
    </w:rPr>
  </w:style>
  <w:style w:type="paragraph" w:styleId="a8">
    <w:name w:val="footnote text"/>
    <w:basedOn w:val="a"/>
    <w:link w:val="a9"/>
    <w:uiPriority w:val="99"/>
    <w:unhideWhenUsed/>
    <w:rsid w:val="00666370"/>
    <w:pPr>
      <w:spacing w:after="0" w:line="240" w:lineRule="auto"/>
    </w:pPr>
    <w:rPr>
      <w:sz w:val="20"/>
      <w:szCs w:val="20"/>
    </w:rPr>
  </w:style>
  <w:style w:type="character" w:customStyle="1" w:styleId="a9">
    <w:name w:val="Текст сноски Знак"/>
    <w:basedOn w:val="a0"/>
    <w:link w:val="a8"/>
    <w:uiPriority w:val="99"/>
    <w:rsid w:val="00666370"/>
    <w:rPr>
      <w:sz w:val="20"/>
      <w:szCs w:val="20"/>
    </w:rPr>
  </w:style>
  <w:style w:type="character" w:styleId="aa">
    <w:name w:val="footnote reference"/>
    <w:basedOn w:val="a0"/>
    <w:uiPriority w:val="99"/>
    <w:semiHidden/>
    <w:unhideWhenUsed/>
    <w:rsid w:val="00666370"/>
    <w:rPr>
      <w:vertAlign w:val="superscript"/>
    </w:rPr>
  </w:style>
  <w:style w:type="character" w:customStyle="1" w:styleId="20">
    <w:name w:val="Заголовок 2 Знак"/>
    <w:basedOn w:val="a0"/>
    <w:link w:val="2"/>
    <w:uiPriority w:val="9"/>
    <w:rsid w:val="00756B7E"/>
    <w:rPr>
      <w:rFonts w:ascii="Times New Roman" w:eastAsiaTheme="majorEastAsia" w:hAnsi="Times New Roman" w:cstheme="majorBidi"/>
      <w:b/>
      <w:bCs/>
      <w:sz w:val="28"/>
      <w:szCs w:val="26"/>
    </w:rPr>
  </w:style>
  <w:style w:type="paragraph" w:styleId="21">
    <w:name w:val="toc 2"/>
    <w:basedOn w:val="a"/>
    <w:next w:val="a"/>
    <w:autoRedefine/>
    <w:uiPriority w:val="39"/>
    <w:unhideWhenUsed/>
    <w:rsid w:val="008F6EE2"/>
    <w:pPr>
      <w:spacing w:before="120" w:after="0" w:line="420" w:lineRule="exact"/>
      <w:ind w:left="221"/>
      <w:jc w:val="both"/>
    </w:pPr>
    <w:rPr>
      <w:rFonts w:ascii="Times New Roman" w:hAnsi="Times New Roman"/>
      <w:bCs/>
      <w:sz w:val="28"/>
      <w:szCs w:val="20"/>
    </w:rPr>
  </w:style>
  <w:style w:type="character" w:customStyle="1" w:styleId="30">
    <w:name w:val="Заголовок 3 Знак"/>
    <w:basedOn w:val="a0"/>
    <w:link w:val="3"/>
    <w:uiPriority w:val="9"/>
    <w:rsid w:val="007324DB"/>
    <w:rPr>
      <w:rFonts w:ascii="Times New Roman" w:eastAsiaTheme="majorEastAsia" w:hAnsi="Times New Roman" w:cstheme="majorBidi"/>
      <w:b/>
      <w:bCs/>
      <w:i/>
      <w:sz w:val="28"/>
    </w:rPr>
  </w:style>
  <w:style w:type="paragraph" w:customStyle="1" w:styleId="ConsPlusNormal">
    <w:name w:val="ConsPlusNormal"/>
    <w:rsid w:val="00114815"/>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b">
    <w:name w:val="annotation reference"/>
    <w:basedOn w:val="a0"/>
    <w:uiPriority w:val="99"/>
    <w:semiHidden/>
    <w:unhideWhenUsed/>
    <w:rsid w:val="00261566"/>
    <w:rPr>
      <w:sz w:val="16"/>
      <w:szCs w:val="16"/>
    </w:rPr>
  </w:style>
  <w:style w:type="paragraph" w:styleId="ac">
    <w:name w:val="annotation text"/>
    <w:basedOn w:val="a"/>
    <w:link w:val="ad"/>
    <w:uiPriority w:val="99"/>
    <w:semiHidden/>
    <w:unhideWhenUsed/>
    <w:rsid w:val="00261566"/>
    <w:pPr>
      <w:spacing w:line="240" w:lineRule="auto"/>
    </w:pPr>
    <w:rPr>
      <w:sz w:val="20"/>
      <w:szCs w:val="20"/>
    </w:rPr>
  </w:style>
  <w:style w:type="character" w:customStyle="1" w:styleId="ad">
    <w:name w:val="Текст примечания Знак"/>
    <w:basedOn w:val="a0"/>
    <w:link w:val="ac"/>
    <w:uiPriority w:val="99"/>
    <w:semiHidden/>
    <w:rsid w:val="00261566"/>
    <w:rPr>
      <w:sz w:val="20"/>
      <w:szCs w:val="20"/>
    </w:rPr>
  </w:style>
  <w:style w:type="paragraph" w:styleId="ae">
    <w:name w:val="annotation subject"/>
    <w:basedOn w:val="ac"/>
    <w:next w:val="ac"/>
    <w:link w:val="af"/>
    <w:uiPriority w:val="99"/>
    <w:semiHidden/>
    <w:unhideWhenUsed/>
    <w:rsid w:val="00261566"/>
    <w:rPr>
      <w:b/>
      <w:bCs/>
    </w:rPr>
  </w:style>
  <w:style w:type="character" w:customStyle="1" w:styleId="af">
    <w:name w:val="Тема примечания Знак"/>
    <w:basedOn w:val="ad"/>
    <w:link w:val="ae"/>
    <w:uiPriority w:val="99"/>
    <w:semiHidden/>
    <w:rsid w:val="00261566"/>
    <w:rPr>
      <w:b/>
      <w:bCs/>
      <w:sz w:val="20"/>
      <w:szCs w:val="20"/>
    </w:rPr>
  </w:style>
  <w:style w:type="paragraph" w:styleId="af0">
    <w:name w:val="Balloon Text"/>
    <w:basedOn w:val="a"/>
    <w:link w:val="af1"/>
    <w:uiPriority w:val="99"/>
    <w:semiHidden/>
    <w:unhideWhenUsed/>
    <w:rsid w:val="00261566"/>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261566"/>
    <w:rPr>
      <w:rFonts w:ascii="Tahoma" w:hAnsi="Tahoma" w:cs="Tahoma"/>
      <w:sz w:val="16"/>
      <w:szCs w:val="16"/>
    </w:rPr>
  </w:style>
  <w:style w:type="paragraph" w:styleId="af2">
    <w:name w:val="List Paragraph"/>
    <w:basedOn w:val="a"/>
    <w:uiPriority w:val="34"/>
    <w:qFormat/>
    <w:rsid w:val="000428E7"/>
    <w:pPr>
      <w:ind w:left="720"/>
      <w:contextualSpacing/>
    </w:pPr>
  </w:style>
  <w:style w:type="paragraph" w:styleId="af3">
    <w:name w:val="endnote text"/>
    <w:basedOn w:val="a"/>
    <w:link w:val="af4"/>
    <w:uiPriority w:val="99"/>
    <w:semiHidden/>
    <w:unhideWhenUsed/>
    <w:rsid w:val="005D1D1C"/>
    <w:pPr>
      <w:spacing w:after="0" w:line="240" w:lineRule="auto"/>
    </w:pPr>
    <w:rPr>
      <w:sz w:val="20"/>
      <w:szCs w:val="20"/>
    </w:rPr>
  </w:style>
  <w:style w:type="character" w:customStyle="1" w:styleId="af4">
    <w:name w:val="Текст концевой сноски Знак"/>
    <w:basedOn w:val="a0"/>
    <w:link w:val="af3"/>
    <w:uiPriority w:val="99"/>
    <w:semiHidden/>
    <w:rsid w:val="005D1D1C"/>
    <w:rPr>
      <w:sz w:val="20"/>
      <w:szCs w:val="20"/>
    </w:rPr>
  </w:style>
  <w:style w:type="character" w:styleId="af5">
    <w:name w:val="endnote reference"/>
    <w:basedOn w:val="a0"/>
    <w:uiPriority w:val="99"/>
    <w:semiHidden/>
    <w:unhideWhenUsed/>
    <w:rsid w:val="005D1D1C"/>
    <w:rPr>
      <w:vertAlign w:val="superscript"/>
    </w:rPr>
  </w:style>
  <w:style w:type="paragraph" w:styleId="af6">
    <w:name w:val="TOC Heading"/>
    <w:basedOn w:val="1"/>
    <w:next w:val="a"/>
    <w:uiPriority w:val="39"/>
    <w:unhideWhenUsed/>
    <w:qFormat/>
    <w:rsid w:val="00A3108E"/>
    <w:pPr>
      <w:spacing w:after="0" w:line="259" w:lineRule="auto"/>
      <w:outlineLvl w:val="9"/>
    </w:pPr>
    <w:rPr>
      <w:rFonts w:asciiTheme="majorHAnsi" w:hAnsiTheme="majorHAnsi"/>
      <w:b w:val="0"/>
      <w:bCs w:val="0"/>
      <w:color w:val="365F91" w:themeColor="accent1" w:themeShade="BF"/>
      <w:sz w:val="32"/>
      <w:szCs w:val="32"/>
      <w:lang w:eastAsia="ru-RU"/>
    </w:rPr>
  </w:style>
  <w:style w:type="paragraph" w:styleId="31">
    <w:name w:val="toc 3"/>
    <w:basedOn w:val="a"/>
    <w:next w:val="a"/>
    <w:autoRedefine/>
    <w:uiPriority w:val="39"/>
    <w:unhideWhenUsed/>
    <w:rsid w:val="00A3108E"/>
    <w:pPr>
      <w:spacing w:after="0"/>
      <w:ind w:left="220"/>
    </w:pPr>
    <w:rPr>
      <w:sz w:val="20"/>
      <w:szCs w:val="20"/>
    </w:rPr>
  </w:style>
  <w:style w:type="paragraph" w:styleId="4">
    <w:name w:val="toc 4"/>
    <w:basedOn w:val="a"/>
    <w:next w:val="a"/>
    <w:autoRedefine/>
    <w:uiPriority w:val="39"/>
    <w:unhideWhenUsed/>
    <w:rsid w:val="00A3108E"/>
    <w:pPr>
      <w:spacing w:after="0"/>
      <w:ind w:left="440"/>
    </w:pPr>
    <w:rPr>
      <w:sz w:val="20"/>
      <w:szCs w:val="20"/>
    </w:rPr>
  </w:style>
  <w:style w:type="paragraph" w:styleId="5">
    <w:name w:val="toc 5"/>
    <w:basedOn w:val="a"/>
    <w:next w:val="a"/>
    <w:autoRedefine/>
    <w:uiPriority w:val="39"/>
    <w:unhideWhenUsed/>
    <w:rsid w:val="00A3108E"/>
    <w:pPr>
      <w:spacing w:after="0"/>
      <w:ind w:left="660"/>
    </w:pPr>
    <w:rPr>
      <w:sz w:val="20"/>
      <w:szCs w:val="20"/>
    </w:rPr>
  </w:style>
  <w:style w:type="paragraph" w:styleId="6">
    <w:name w:val="toc 6"/>
    <w:basedOn w:val="a"/>
    <w:next w:val="a"/>
    <w:autoRedefine/>
    <w:uiPriority w:val="39"/>
    <w:unhideWhenUsed/>
    <w:rsid w:val="00A3108E"/>
    <w:pPr>
      <w:spacing w:after="0"/>
      <w:ind w:left="880"/>
    </w:pPr>
    <w:rPr>
      <w:sz w:val="20"/>
      <w:szCs w:val="20"/>
    </w:rPr>
  </w:style>
  <w:style w:type="paragraph" w:styleId="7">
    <w:name w:val="toc 7"/>
    <w:basedOn w:val="a"/>
    <w:next w:val="a"/>
    <w:autoRedefine/>
    <w:uiPriority w:val="39"/>
    <w:unhideWhenUsed/>
    <w:rsid w:val="00A3108E"/>
    <w:pPr>
      <w:spacing w:after="0"/>
      <w:ind w:left="1100"/>
    </w:pPr>
    <w:rPr>
      <w:sz w:val="20"/>
      <w:szCs w:val="20"/>
    </w:rPr>
  </w:style>
  <w:style w:type="paragraph" w:styleId="8">
    <w:name w:val="toc 8"/>
    <w:basedOn w:val="a"/>
    <w:next w:val="a"/>
    <w:autoRedefine/>
    <w:uiPriority w:val="39"/>
    <w:unhideWhenUsed/>
    <w:rsid w:val="00A3108E"/>
    <w:pPr>
      <w:spacing w:after="0"/>
      <w:ind w:left="1320"/>
    </w:pPr>
    <w:rPr>
      <w:sz w:val="20"/>
      <w:szCs w:val="20"/>
    </w:rPr>
  </w:style>
  <w:style w:type="paragraph" w:styleId="9">
    <w:name w:val="toc 9"/>
    <w:basedOn w:val="a"/>
    <w:next w:val="a"/>
    <w:autoRedefine/>
    <w:uiPriority w:val="39"/>
    <w:unhideWhenUsed/>
    <w:rsid w:val="00A3108E"/>
    <w:pPr>
      <w:spacing w:after="0"/>
      <w:ind w:left="1540"/>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7C5"/>
  </w:style>
  <w:style w:type="paragraph" w:styleId="1">
    <w:name w:val="heading 1"/>
    <w:basedOn w:val="a"/>
    <w:next w:val="a"/>
    <w:link w:val="10"/>
    <w:uiPriority w:val="9"/>
    <w:qFormat/>
    <w:rsid w:val="000C4F02"/>
    <w:pPr>
      <w:keepNext/>
      <w:keepLines/>
      <w:spacing w:before="240" w:after="240" w:line="420" w:lineRule="exact"/>
      <w:jc w:val="center"/>
      <w:outlineLvl w:val="0"/>
    </w:pPr>
    <w:rPr>
      <w:rFonts w:ascii="Times New Roman" w:eastAsiaTheme="majorEastAsia" w:hAnsi="Times New Roman" w:cstheme="majorBidi"/>
      <w:b/>
      <w:bCs/>
      <w:sz w:val="28"/>
      <w:szCs w:val="28"/>
    </w:rPr>
  </w:style>
  <w:style w:type="paragraph" w:styleId="2">
    <w:name w:val="heading 2"/>
    <w:basedOn w:val="a"/>
    <w:next w:val="a"/>
    <w:link w:val="20"/>
    <w:uiPriority w:val="9"/>
    <w:unhideWhenUsed/>
    <w:qFormat/>
    <w:rsid w:val="00756B7E"/>
    <w:pPr>
      <w:keepNext/>
      <w:keepLines/>
      <w:spacing w:before="240" w:after="240" w:line="420" w:lineRule="exact"/>
      <w:jc w:val="center"/>
      <w:outlineLvl w:val="1"/>
    </w:pPr>
    <w:rPr>
      <w:rFonts w:ascii="Times New Roman" w:eastAsiaTheme="majorEastAsia" w:hAnsi="Times New Roman" w:cstheme="majorBidi"/>
      <w:b/>
      <w:bCs/>
      <w:sz w:val="28"/>
      <w:szCs w:val="26"/>
    </w:rPr>
  </w:style>
  <w:style w:type="paragraph" w:styleId="3">
    <w:name w:val="heading 3"/>
    <w:basedOn w:val="a"/>
    <w:next w:val="a"/>
    <w:link w:val="30"/>
    <w:uiPriority w:val="9"/>
    <w:unhideWhenUsed/>
    <w:qFormat/>
    <w:rsid w:val="007324DB"/>
    <w:pPr>
      <w:keepNext/>
      <w:keepLines/>
      <w:spacing w:before="120" w:after="120" w:line="360" w:lineRule="auto"/>
      <w:ind w:firstLine="709"/>
      <w:jc w:val="both"/>
      <w:outlineLvl w:val="2"/>
    </w:pPr>
    <w:rPr>
      <w:rFonts w:ascii="Times New Roman" w:eastAsiaTheme="majorEastAsia" w:hAnsi="Times New Roman" w:cstheme="majorBidi"/>
      <w:b/>
      <w:bCs/>
      <w: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686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56860"/>
  </w:style>
  <w:style w:type="paragraph" w:styleId="a5">
    <w:name w:val="footer"/>
    <w:basedOn w:val="a"/>
    <w:link w:val="a6"/>
    <w:uiPriority w:val="99"/>
    <w:unhideWhenUsed/>
    <w:rsid w:val="0095686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56860"/>
  </w:style>
  <w:style w:type="character" w:customStyle="1" w:styleId="10">
    <w:name w:val="Заголовок 1 Знак"/>
    <w:basedOn w:val="a0"/>
    <w:link w:val="1"/>
    <w:uiPriority w:val="9"/>
    <w:rsid w:val="000C4F02"/>
    <w:rPr>
      <w:rFonts w:ascii="Times New Roman" w:eastAsiaTheme="majorEastAsia" w:hAnsi="Times New Roman" w:cstheme="majorBidi"/>
      <w:b/>
      <w:bCs/>
      <w:sz w:val="28"/>
      <w:szCs w:val="28"/>
    </w:rPr>
  </w:style>
  <w:style w:type="paragraph" w:styleId="11">
    <w:name w:val="toc 1"/>
    <w:basedOn w:val="a"/>
    <w:next w:val="a"/>
    <w:autoRedefine/>
    <w:uiPriority w:val="39"/>
    <w:unhideWhenUsed/>
    <w:rsid w:val="008F6EE2"/>
    <w:pPr>
      <w:tabs>
        <w:tab w:val="right" w:leader="dot" w:pos="9628"/>
      </w:tabs>
      <w:spacing w:before="160" w:after="0" w:line="420" w:lineRule="exact"/>
      <w:jc w:val="both"/>
    </w:pPr>
    <w:rPr>
      <w:rFonts w:ascii="Times New Roman" w:hAnsi="Times New Roman"/>
      <w:bCs/>
      <w:sz w:val="28"/>
      <w:szCs w:val="24"/>
    </w:rPr>
  </w:style>
  <w:style w:type="character" w:styleId="a7">
    <w:name w:val="Hyperlink"/>
    <w:basedOn w:val="a0"/>
    <w:uiPriority w:val="99"/>
    <w:unhideWhenUsed/>
    <w:rsid w:val="0008390E"/>
    <w:rPr>
      <w:color w:val="0000FF" w:themeColor="hyperlink"/>
      <w:u w:val="single"/>
    </w:rPr>
  </w:style>
  <w:style w:type="paragraph" w:styleId="a8">
    <w:name w:val="footnote text"/>
    <w:basedOn w:val="a"/>
    <w:link w:val="a9"/>
    <w:uiPriority w:val="99"/>
    <w:unhideWhenUsed/>
    <w:rsid w:val="00666370"/>
    <w:pPr>
      <w:spacing w:after="0" w:line="240" w:lineRule="auto"/>
    </w:pPr>
    <w:rPr>
      <w:sz w:val="20"/>
      <w:szCs w:val="20"/>
    </w:rPr>
  </w:style>
  <w:style w:type="character" w:customStyle="1" w:styleId="a9">
    <w:name w:val="Текст сноски Знак"/>
    <w:basedOn w:val="a0"/>
    <w:link w:val="a8"/>
    <w:uiPriority w:val="99"/>
    <w:rsid w:val="00666370"/>
    <w:rPr>
      <w:sz w:val="20"/>
      <w:szCs w:val="20"/>
    </w:rPr>
  </w:style>
  <w:style w:type="character" w:styleId="aa">
    <w:name w:val="footnote reference"/>
    <w:basedOn w:val="a0"/>
    <w:uiPriority w:val="99"/>
    <w:semiHidden/>
    <w:unhideWhenUsed/>
    <w:rsid w:val="00666370"/>
    <w:rPr>
      <w:vertAlign w:val="superscript"/>
    </w:rPr>
  </w:style>
  <w:style w:type="character" w:customStyle="1" w:styleId="20">
    <w:name w:val="Заголовок 2 Знак"/>
    <w:basedOn w:val="a0"/>
    <w:link w:val="2"/>
    <w:uiPriority w:val="9"/>
    <w:rsid w:val="00756B7E"/>
    <w:rPr>
      <w:rFonts w:ascii="Times New Roman" w:eastAsiaTheme="majorEastAsia" w:hAnsi="Times New Roman" w:cstheme="majorBidi"/>
      <w:b/>
      <w:bCs/>
      <w:sz w:val="28"/>
      <w:szCs w:val="26"/>
    </w:rPr>
  </w:style>
  <w:style w:type="paragraph" w:styleId="21">
    <w:name w:val="toc 2"/>
    <w:basedOn w:val="a"/>
    <w:next w:val="a"/>
    <w:autoRedefine/>
    <w:uiPriority w:val="39"/>
    <w:unhideWhenUsed/>
    <w:rsid w:val="008F6EE2"/>
    <w:pPr>
      <w:spacing w:before="120" w:after="0" w:line="420" w:lineRule="exact"/>
      <w:ind w:left="221"/>
      <w:jc w:val="both"/>
    </w:pPr>
    <w:rPr>
      <w:rFonts w:ascii="Times New Roman" w:hAnsi="Times New Roman"/>
      <w:bCs/>
      <w:sz w:val="28"/>
      <w:szCs w:val="20"/>
    </w:rPr>
  </w:style>
  <w:style w:type="character" w:customStyle="1" w:styleId="30">
    <w:name w:val="Заголовок 3 Знак"/>
    <w:basedOn w:val="a0"/>
    <w:link w:val="3"/>
    <w:uiPriority w:val="9"/>
    <w:rsid w:val="007324DB"/>
    <w:rPr>
      <w:rFonts w:ascii="Times New Roman" w:eastAsiaTheme="majorEastAsia" w:hAnsi="Times New Roman" w:cstheme="majorBidi"/>
      <w:b/>
      <w:bCs/>
      <w:i/>
      <w:sz w:val="28"/>
    </w:rPr>
  </w:style>
  <w:style w:type="paragraph" w:customStyle="1" w:styleId="ConsPlusNormal">
    <w:name w:val="ConsPlusNormal"/>
    <w:rsid w:val="00114815"/>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b">
    <w:name w:val="annotation reference"/>
    <w:basedOn w:val="a0"/>
    <w:uiPriority w:val="99"/>
    <w:semiHidden/>
    <w:unhideWhenUsed/>
    <w:rsid w:val="00261566"/>
    <w:rPr>
      <w:sz w:val="16"/>
      <w:szCs w:val="16"/>
    </w:rPr>
  </w:style>
  <w:style w:type="paragraph" w:styleId="ac">
    <w:name w:val="annotation text"/>
    <w:basedOn w:val="a"/>
    <w:link w:val="ad"/>
    <w:uiPriority w:val="99"/>
    <w:semiHidden/>
    <w:unhideWhenUsed/>
    <w:rsid w:val="00261566"/>
    <w:pPr>
      <w:spacing w:line="240" w:lineRule="auto"/>
    </w:pPr>
    <w:rPr>
      <w:sz w:val="20"/>
      <w:szCs w:val="20"/>
    </w:rPr>
  </w:style>
  <w:style w:type="character" w:customStyle="1" w:styleId="ad">
    <w:name w:val="Текст примечания Знак"/>
    <w:basedOn w:val="a0"/>
    <w:link w:val="ac"/>
    <w:uiPriority w:val="99"/>
    <w:semiHidden/>
    <w:rsid w:val="00261566"/>
    <w:rPr>
      <w:sz w:val="20"/>
      <w:szCs w:val="20"/>
    </w:rPr>
  </w:style>
  <w:style w:type="paragraph" w:styleId="ae">
    <w:name w:val="annotation subject"/>
    <w:basedOn w:val="ac"/>
    <w:next w:val="ac"/>
    <w:link w:val="af"/>
    <w:uiPriority w:val="99"/>
    <w:semiHidden/>
    <w:unhideWhenUsed/>
    <w:rsid w:val="00261566"/>
    <w:rPr>
      <w:b/>
      <w:bCs/>
    </w:rPr>
  </w:style>
  <w:style w:type="character" w:customStyle="1" w:styleId="af">
    <w:name w:val="Тема примечания Знак"/>
    <w:basedOn w:val="ad"/>
    <w:link w:val="ae"/>
    <w:uiPriority w:val="99"/>
    <w:semiHidden/>
    <w:rsid w:val="00261566"/>
    <w:rPr>
      <w:b/>
      <w:bCs/>
      <w:sz w:val="20"/>
      <w:szCs w:val="20"/>
    </w:rPr>
  </w:style>
  <w:style w:type="paragraph" w:styleId="af0">
    <w:name w:val="Balloon Text"/>
    <w:basedOn w:val="a"/>
    <w:link w:val="af1"/>
    <w:uiPriority w:val="99"/>
    <w:semiHidden/>
    <w:unhideWhenUsed/>
    <w:rsid w:val="00261566"/>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261566"/>
    <w:rPr>
      <w:rFonts w:ascii="Tahoma" w:hAnsi="Tahoma" w:cs="Tahoma"/>
      <w:sz w:val="16"/>
      <w:szCs w:val="16"/>
    </w:rPr>
  </w:style>
  <w:style w:type="paragraph" w:styleId="af2">
    <w:name w:val="List Paragraph"/>
    <w:basedOn w:val="a"/>
    <w:uiPriority w:val="34"/>
    <w:qFormat/>
    <w:rsid w:val="000428E7"/>
    <w:pPr>
      <w:ind w:left="720"/>
      <w:contextualSpacing/>
    </w:pPr>
  </w:style>
  <w:style w:type="paragraph" w:styleId="af3">
    <w:name w:val="endnote text"/>
    <w:basedOn w:val="a"/>
    <w:link w:val="af4"/>
    <w:uiPriority w:val="99"/>
    <w:semiHidden/>
    <w:unhideWhenUsed/>
    <w:rsid w:val="005D1D1C"/>
    <w:pPr>
      <w:spacing w:after="0" w:line="240" w:lineRule="auto"/>
    </w:pPr>
    <w:rPr>
      <w:sz w:val="20"/>
      <w:szCs w:val="20"/>
    </w:rPr>
  </w:style>
  <w:style w:type="character" w:customStyle="1" w:styleId="af4">
    <w:name w:val="Текст концевой сноски Знак"/>
    <w:basedOn w:val="a0"/>
    <w:link w:val="af3"/>
    <w:uiPriority w:val="99"/>
    <w:semiHidden/>
    <w:rsid w:val="005D1D1C"/>
    <w:rPr>
      <w:sz w:val="20"/>
      <w:szCs w:val="20"/>
    </w:rPr>
  </w:style>
  <w:style w:type="character" w:styleId="af5">
    <w:name w:val="endnote reference"/>
    <w:basedOn w:val="a0"/>
    <w:uiPriority w:val="99"/>
    <w:semiHidden/>
    <w:unhideWhenUsed/>
    <w:rsid w:val="005D1D1C"/>
    <w:rPr>
      <w:vertAlign w:val="superscript"/>
    </w:rPr>
  </w:style>
  <w:style w:type="paragraph" w:styleId="af6">
    <w:name w:val="TOC Heading"/>
    <w:basedOn w:val="1"/>
    <w:next w:val="a"/>
    <w:uiPriority w:val="39"/>
    <w:unhideWhenUsed/>
    <w:qFormat/>
    <w:rsid w:val="00A3108E"/>
    <w:pPr>
      <w:spacing w:after="0" w:line="259" w:lineRule="auto"/>
      <w:outlineLvl w:val="9"/>
    </w:pPr>
    <w:rPr>
      <w:rFonts w:asciiTheme="majorHAnsi" w:hAnsiTheme="majorHAnsi"/>
      <w:b w:val="0"/>
      <w:bCs w:val="0"/>
      <w:color w:val="365F91" w:themeColor="accent1" w:themeShade="BF"/>
      <w:sz w:val="32"/>
      <w:szCs w:val="32"/>
      <w:lang w:eastAsia="ru-RU"/>
    </w:rPr>
  </w:style>
  <w:style w:type="paragraph" w:styleId="31">
    <w:name w:val="toc 3"/>
    <w:basedOn w:val="a"/>
    <w:next w:val="a"/>
    <w:autoRedefine/>
    <w:uiPriority w:val="39"/>
    <w:unhideWhenUsed/>
    <w:rsid w:val="00A3108E"/>
    <w:pPr>
      <w:spacing w:after="0"/>
      <w:ind w:left="220"/>
    </w:pPr>
    <w:rPr>
      <w:sz w:val="20"/>
      <w:szCs w:val="20"/>
    </w:rPr>
  </w:style>
  <w:style w:type="paragraph" w:styleId="4">
    <w:name w:val="toc 4"/>
    <w:basedOn w:val="a"/>
    <w:next w:val="a"/>
    <w:autoRedefine/>
    <w:uiPriority w:val="39"/>
    <w:unhideWhenUsed/>
    <w:rsid w:val="00A3108E"/>
    <w:pPr>
      <w:spacing w:after="0"/>
      <w:ind w:left="440"/>
    </w:pPr>
    <w:rPr>
      <w:sz w:val="20"/>
      <w:szCs w:val="20"/>
    </w:rPr>
  </w:style>
  <w:style w:type="paragraph" w:styleId="5">
    <w:name w:val="toc 5"/>
    <w:basedOn w:val="a"/>
    <w:next w:val="a"/>
    <w:autoRedefine/>
    <w:uiPriority w:val="39"/>
    <w:unhideWhenUsed/>
    <w:rsid w:val="00A3108E"/>
    <w:pPr>
      <w:spacing w:after="0"/>
      <w:ind w:left="660"/>
    </w:pPr>
    <w:rPr>
      <w:sz w:val="20"/>
      <w:szCs w:val="20"/>
    </w:rPr>
  </w:style>
  <w:style w:type="paragraph" w:styleId="6">
    <w:name w:val="toc 6"/>
    <w:basedOn w:val="a"/>
    <w:next w:val="a"/>
    <w:autoRedefine/>
    <w:uiPriority w:val="39"/>
    <w:unhideWhenUsed/>
    <w:rsid w:val="00A3108E"/>
    <w:pPr>
      <w:spacing w:after="0"/>
      <w:ind w:left="880"/>
    </w:pPr>
    <w:rPr>
      <w:sz w:val="20"/>
      <w:szCs w:val="20"/>
    </w:rPr>
  </w:style>
  <w:style w:type="paragraph" w:styleId="7">
    <w:name w:val="toc 7"/>
    <w:basedOn w:val="a"/>
    <w:next w:val="a"/>
    <w:autoRedefine/>
    <w:uiPriority w:val="39"/>
    <w:unhideWhenUsed/>
    <w:rsid w:val="00A3108E"/>
    <w:pPr>
      <w:spacing w:after="0"/>
      <w:ind w:left="1100"/>
    </w:pPr>
    <w:rPr>
      <w:sz w:val="20"/>
      <w:szCs w:val="20"/>
    </w:rPr>
  </w:style>
  <w:style w:type="paragraph" w:styleId="8">
    <w:name w:val="toc 8"/>
    <w:basedOn w:val="a"/>
    <w:next w:val="a"/>
    <w:autoRedefine/>
    <w:uiPriority w:val="39"/>
    <w:unhideWhenUsed/>
    <w:rsid w:val="00A3108E"/>
    <w:pPr>
      <w:spacing w:after="0"/>
      <w:ind w:left="1320"/>
    </w:pPr>
    <w:rPr>
      <w:sz w:val="20"/>
      <w:szCs w:val="20"/>
    </w:rPr>
  </w:style>
  <w:style w:type="paragraph" w:styleId="9">
    <w:name w:val="toc 9"/>
    <w:basedOn w:val="a"/>
    <w:next w:val="a"/>
    <w:autoRedefine/>
    <w:uiPriority w:val="39"/>
    <w:unhideWhenUsed/>
    <w:rsid w:val="00A3108E"/>
    <w:pPr>
      <w:spacing w:after="0"/>
      <w:ind w:left="154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97705">
      <w:bodyDiv w:val="1"/>
      <w:marLeft w:val="0"/>
      <w:marRight w:val="0"/>
      <w:marTop w:val="0"/>
      <w:marBottom w:val="0"/>
      <w:divBdr>
        <w:top w:val="none" w:sz="0" w:space="0" w:color="auto"/>
        <w:left w:val="none" w:sz="0" w:space="0" w:color="auto"/>
        <w:bottom w:val="none" w:sz="0" w:space="0" w:color="auto"/>
        <w:right w:val="none" w:sz="0" w:space="0" w:color="auto"/>
      </w:divBdr>
    </w:div>
    <w:div w:id="175189892">
      <w:bodyDiv w:val="1"/>
      <w:marLeft w:val="0"/>
      <w:marRight w:val="0"/>
      <w:marTop w:val="0"/>
      <w:marBottom w:val="0"/>
      <w:divBdr>
        <w:top w:val="none" w:sz="0" w:space="0" w:color="auto"/>
        <w:left w:val="none" w:sz="0" w:space="0" w:color="auto"/>
        <w:bottom w:val="none" w:sz="0" w:space="0" w:color="auto"/>
        <w:right w:val="none" w:sz="0" w:space="0" w:color="auto"/>
      </w:divBdr>
    </w:div>
    <w:div w:id="372386867">
      <w:bodyDiv w:val="1"/>
      <w:marLeft w:val="0"/>
      <w:marRight w:val="0"/>
      <w:marTop w:val="0"/>
      <w:marBottom w:val="0"/>
      <w:divBdr>
        <w:top w:val="none" w:sz="0" w:space="0" w:color="auto"/>
        <w:left w:val="none" w:sz="0" w:space="0" w:color="auto"/>
        <w:bottom w:val="none" w:sz="0" w:space="0" w:color="auto"/>
        <w:right w:val="none" w:sz="0" w:space="0" w:color="auto"/>
      </w:divBdr>
    </w:div>
    <w:div w:id="580675184">
      <w:bodyDiv w:val="1"/>
      <w:marLeft w:val="0"/>
      <w:marRight w:val="0"/>
      <w:marTop w:val="0"/>
      <w:marBottom w:val="0"/>
      <w:divBdr>
        <w:top w:val="none" w:sz="0" w:space="0" w:color="auto"/>
        <w:left w:val="none" w:sz="0" w:space="0" w:color="auto"/>
        <w:bottom w:val="none" w:sz="0" w:space="0" w:color="auto"/>
        <w:right w:val="none" w:sz="0" w:space="0" w:color="auto"/>
      </w:divBdr>
    </w:div>
    <w:div w:id="630596756">
      <w:bodyDiv w:val="1"/>
      <w:marLeft w:val="0"/>
      <w:marRight w:val="0"/>
      <w:marTop w:val="0"/>
      <w:marBottom w:val="0"/>
      <w:divBdr>
        <w:top w:val="none" w:sz="0" w:space="0" w:color="auto"/>
        <w:left w:val="none" w:sz="0" w:space="0" w:color="auto"/>
        <w:bottom w:val="none" w:sz="0" w:space="0" w:color="auto"/>
        <w:right w:val="none" w:sz="0" w:space="0" w:color="auto"/>
      </w:divBdr>
    </w:div>
    <w:div w:id="672029578">
      <w:bodyDiv w:val="1"/>
      <w:marLeft w:val="0"/>
      <w:marRight w:val="0"/>
      <w:marTop w:val="0"/>
      <w:marBottom w:val="0"/>
      <w:divBdr>
        <w:top w:val="none" w:sz="0" w:space="0" w:color="auto"/>
        <w:left w:val="none" w:sz="0" w:space="0" w:color="auto"/>
        <w:bottom w:val="none" w:sz="0" w:space="0" w:color="auto"/>
        <w:right w:val="none" w:sz="0" w:space="0" w:color="auto"/>
      </w:divBdr>
    </w:div>
    <w:div w:id="1131482365">
      <w:bodyDiv w:val="1"/>
      <w:marLeft w:val="0"/>
      <w:marRight w:val="0"/>
      <w:marTop w:val="0"/>
      <w:marBottom w:val="0"/>
      <w:divBdr>
        <w:top w:val="none" w:sz="0" w:space="0" w:color="auto"/>
        <w:left w:val="none" w:sz="0" w:space="0" w:color="auto"/>
        <w:bottom w:val="none" w:sz="0" w:space="0" w:color="auto"/>
        <w:right w:val="none" w:sz="0" w:space="0" w:color="auto"/>
      </w:divBdr>
    </w:div>
    <w:div w:id="1144784728">
      <w:bodyDiv w:val="1"/>
      <w:marLeft w:val="0"/>
      <w:marRight w:val="0"/>
      <w:marTop w:val="0"/>
      <w:marBottom w:val="0"/>
      <w:divBdr>
        <w:top w:val="none" w:sz="0" w:space="0" w:color="auto"/>
        <w:left w:val="none" w:sz="0" w:space="0" w:color="auto"/>
        <w:bottom w:val="none" w:sz="0" w:space="0" w:color="auto"/>
        <w:right w:val="none" w:sz="0" w:space="0" w:color="auto"/>
      </w:divBdr>
    </w:div>
    <w:div w:id="1325009201">
      <w:bodyDiv w:val="1"/>
      <w:marLeft w:val="0"/>
      <w:marRight w:val="0"/>
      <w:marTop w:val="0"/>
      <w:marBottom w:val="0"/>
      <w:divBdr>
        <w:top w:val="none" w:sz="0" w:space="0" w:color="auto"/>
        <w:left w:val="none" w:sz="0" w:space="0" w:color="auto"/>
        <w:bottom w:val="none" w:sz="0" w:space="0" w:color="auto"/>
        <w:right w:val="none" w:sz="0" w:space="0" w:color="auto"/>
      </w:divBdr>
    </w:div>
    <w:div w:id="1672949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lawbooks.ru/index.php/product/sdelki-predstavitelstvo-iskovaya-davnost-postateynyiy-kommentariy-k-st-153-208-gk-rf-pod-red-a-g-karapetova/" TargetMode="Externa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logos.ru/img/file/52512831_karapetov,_bevzenko,_svoboda_dogovora.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unidroit.org/english/principles/contracts/principles2010/integralversionprinciples2010-e.pdf" TargetMode="External"/><Relationship Id="rId4" Type="http://schemas.microsoft.com/office/2007/relationships/stylesWithEffects" Target="stylesWithEffects.xml"/><Relationship Id="rId9" Type="http://schemas.openxmlformats.org/officeDocument/2006/relationships/hyperlink" Target="http://ec.europa.eu/justice/contract/files/european-private-law_en.pdf"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unidroit.org/english/principles/contracts/principles2010/integralversionprinciples2010-e.pdf" TargetMode="External"/><Relationship Id="rId2" Type="http://schemas.openxmlformats.org/officeDocument/2006/relationships/hyperlink" Target="http://www.m-logos.ru/img/file/52512831_karapetov,_bevzenko,_svoboda_dogovora.pdf" TargetMode="External"/><Relationship Id="rId1" Type="http://schemas.openxmlformats.org/officeDocument/2006/relationships/hyperlink" Target="http://ec.europa.eu/justice/contract/files/european-private-law_en.pdf" TargetMode="External"/><Relationship Id="rId4" Type="http://schemas.openxmlformats.org/officeDocument/2006/relationships/hyperlink" Target="http://m-lawbooks.ru/index.php/product/sdelki-predstavitelstvo-iskovaya-davnost-postateynyiy-kommentariy-k-st-153-208-gk-rf-pod-red-a-g-karapetov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6BE243-0D8B-4396-A6D0-41D089B74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5747</TotalTime>
  <Pages>1</Pages>
  <Words>21894</Words>
  <Characters>124798</Characters>
  <Application>Microsoft Office Word</Application>
  <DocSecurity>0</DocSecurity>
  <Lines>1039</Lines>
  <Paragraphs>292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146400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Степанова</dc:creator>
  <cp:keywords/>
  <dc:description/>
  <cp:lastModifiedBy>Людмила Степанова</cp:lastModifiedBy>
  <cp:revision>701</cp:revision>
  <dcterms:created xsi:type="dcterms:W3CDTF">2018-03-11T12:10:00Z</dcterms:created>
  <dcterms:modified xsi:type="dcterms:W3CDTF">2018-05-01T19:48:00Z</dcterms:modified>
</cp:coreProperties>
</file>