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0" w:rsidRDefault="00673099">
      <w:pPr>
        <w:jc w:val="center"/>
        <w:rPr>
          <w:b/>
        </w:rPr>
      </w:pPr>
      <w:r>
        <w:rPr>
          <w:b/>
        </w:rPr>
        <w:t>РЕЦЕНЗИЯ</w:t>
      </w:r>
    </w:p>
    <w:p w:rsidR="008C4700" w:rsidRDefault="00673099">
      <w:pPr>
        <w:jc w:val="center"/>
        <w:rPr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 w:rsidR="008C4700" w:rsidRDefault="00673099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Кирина Алексея Александровича</w:t>
      </w:r>
    </w:p>
    <w:p w:rsidR="008C4700" w:rsidRDefault="00673099">
      <w:pPr>
        <w:spacing w:after="240"/>
        <w:jc w:val="center"/>
        <w:rPr>
          <w:b/>
          <w:szCs w:val="19"/>
        </w:rPr>
      </w:pPr>
      <w:r>
        <w:rPr>
          <w:b/>
          <w:szCs w:val="19"/>
        </w:rPr>
        <w:t>по теме «Особенности налогообложения прибыли бюджетных и автономных учреждений: вопросы правового регулирования»</w:t>
      </w:r>
    </w:p>
    <w:p w:rsidR="008C4700" w:rsidRDefault="008C4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Кирина А.А. посвящена развитию правового регулирования деятельности бюджетных и автономных учреждений и освещает основные актуальные теоретические и практические проблемы правового регулирования деятельности таких учреждений, а также тенденции его развития, включая, анализ и правовую оценку развития самостоятельности таких учреждений от создавшего их публичного субъекта и ограничений такой самостоятельности.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выпускной квалификационной работы соответствует заявленной теме и раскрывает не только общие правила налогообложения налогом на прибыль организаций деятельности бюджетных и автономных учреждений, включая, основные особенности такого налогообложения, связанные с освобождением от налогообложения средств целевого финансирования (в виде субсидий, предоставляемых за счет средств бюджетов) и целевых поступлений, но и содержит детальный анализ правовых оснований получения данных средств бюджетными и автономными учреждениями в соответствии с нормами бюджетного законодательства Российской Федерации и оценку правового положения и статуса таких учреждений.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выпускной квалификационной работы соответствуют сформулированным в ней цели и задачам.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актуальных проблем теоретического характера, отмечаемых в работе, рассматривается проблема недостаточной дифференциации законом условий налогообложения налогом на прибыль организаций деятельности бюджетных и автономных учреждений (как в части доходов, так и в части расходов), обуславливаемой условным характером самостоятельности данного типа учреждений, скованностью их самостоятельности административными и бюджетными правовыми ограничениями и недостаточностью бюджетного финансирования, и выводимыми из этого отличиями гражданско-правового статуса таких учреждений от конкурирующих с ними частных некоммерческих организаций. 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автором сделаны выводы о различной квалификации в целях налогообложения отдельных видов доходов учреждений по от платной деятельности: либо как не являющихся экономической выгодой, учитываемой по правилам главы 25 Налогового кодекса РФ (доход в виде платы с потребителей, взимаемой при ее установлении публичным субъектом в государственном (муниципальном) задании, характер такой платы оценивается автором как компенсационный), либо как признаваемых с конституционно-правовых позиций такой экономической выгодой, но только при условии гарантированности предоставления рассматриваемым учреждениям широких налоговых льгот (доход в виде платы при оказании услуг сверх государственного (муниципального) задания, которая взимается учреждением по собственной инициативе).</w:t>
      </w:r>
    </w:p>
    <w:p w:rsidR="008C4700" w:rsidRDefault="00673099" w:rsidP="00CB67F1">
      <w:pPr>
        <w:autoSpaceDE w:val="0"/>
        <w:autoSpaceDN w:val="0"/>
        <w:adjustRightInd w:val="0"/>
        <w:ind w:firstLine="709"/>
        <w:jc w:val="both"/>
      </w:pPr>
      <w:r>
        <w:t>Разделяя в целом подход о необходимости более глубокой дифференциации условий налогообложения деятельности</w:t>
      </w:r>
      <w:r w:rsidR="00CB67F1">
        <w:t xml:space="preserve"> бюджетных и автономных учреждений </w:t>
      </w:r>
      <w:r w:rsidRPr="00CB67F1">
        <w:t>с учетом публично</w:t>
      </w:r>
      <w:r w:rsidR="00CB67F1" w:rsidRPr="00CB67F1">
        <w:t xml:space="preserve">го характера выполняемых ими функций </w:t>
      </w:r>
      <w:r w:rsidRPr="00CB67F1">
        <w:t>и особенностей</w:t>
      </w:r>
      <w:r w:rsidR="00CB67F1" w:rsidRPr="00CB67F1">
        <w:t xml:space="preserve"> их финансирования </w:t>
      </w:r>
      <w:r w:rsidRPr="00CB67F1">
        <w:t>применение указанных выше выводов</w:t>
      </w:r>
      <w:r w:rsidR="00293A69" w:rsidRPr="00CB67F1">
        <w:t xml:space="preserve">, в том числе, </w:t>
      </w:r>
      <w:r w:rsidR="00293A69">
        <w:t>выводов</w:t>
      </w:r>
      <w:r>
        <w:t xml:space="preserve"> о различной квалификации указанных выше доходов требует более детального обоснования</w:t>
      </w:r>
      <w:bookmarkStart w:id="0" w:name="_GoBack"/>
      <w:bookmarkEnd w:id="0"/>
      <w:r>
        <w:t>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актуальных проблем практического характера, отмечаемых в работе, необходимо обязательно отметить введение в закон возможности перечисления остатков средств бюджетных и автономных учреждений, созданных Российской Федерацией и субъектами Российской Федерации, с их лицевых счетов в бюджеты с последующим возвратом, что не только приводит к ограничению имущественных интересов бюджетных и автономных учреждений (отмечается автором), но и создает предпосылки для наступления иных негативных последствий для учреждений, в том числе как налогоплательщиков при исполнении ими обязанности по своевременной уплате налога.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поддержки рассмотрение автором как требующим более четкого нормативного разрешения вопроса об отсутствии общего запрета (при наличии частных) на учет в целях налогообложения налогом на прибыль организаций расходов, производимых бюджетными и автономными учреждениями за счёт целевых поступлений, так как толкование действующих правовых норм может быть противоречивым и приводить спорам с налоговыми органами.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CB67F1">
        <w:rPr>
          <w:rFonts w:ascii="Times New Roman" w:hAnsi="Times New Roman" w:cs="Times New Roman"/>
          <w:sz w:val="24"/>
          <w:szCs w:val="24"/>
        </w:rPr>
        <w:t xml:space="preserve">положительной оценкой </w:t>
      </w:r>
      <w:r w:rsidR="00CB67F1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 w:rsidR="00CB67F1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в качестве пожеланий автору в более полном раскрытии заявленной темы можно отметить возможность рассмотрения иных установленных законом особенностей налогообложения налогом на прибыль бюджетных и автономных учреждений, в том числе в части применения освобождения от налогообложения получения такими учреждениями имущества по решению органов исполнительной власти всех уровней (подпункт 8 пункта 1 статьи 251 Налогового кодекса РФ), а также необходимость более обширного исследования и раскрытия актов судебной практики по освещаемым проблемам.</w:t>
      </w:r>
    </w:p>
    <w:p w:rsidR="008C4700" w:rsidRDefault="0067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отличительных черт выпускной квалификационной работы можно отметить ее доступность для прочтения и использование в работе образных выражений, усиливающих легкость ее понима</w:t>
      </w:r>
      <w:r w:rsidR="00074C1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8C4700" w:rsidRDefault="008C4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00" w:rsidRDefault="00673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8C4700" w:rsidRDefault="008C4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700" w:rsidRDefault="00673099">
      <w:pPr>
        <w:spacing w:before="240"/>
      </w:pPr>
      <w:r>
        <w:t>«18» мая 2018 г.          __________________</w:t>
      </w:r>
      <w:r>
        <w:tab/>
      </w:r>
      <w:r>
        <w:tab/>
        <w:t xml:space="preserve">А.Г. Степанов </w:t>
      </w:r>
    </w:p>
    <w:p w:rsidR="008C4700" w:rsidRDefault="008C4700">
      <w:pPr>
        <w:rPr>
          <w:i/>
          <w:sz w:val="20"/>
        </w:rPr>
      </w:pPr>
    </w:p>
    <w:p w:rsidR="008C4700" w:rsidRDefault="008C4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4700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0D" w:rsidRDefault="00986F0D" w:rsidP="00986F0D">
      <w:r>
        <w:separator/>
      </w:r>
    </w:p>
  </w:endnote>
  <w:endnote w:type="continuationSeparator" w:id="0">
    <w:p w:rsidR="00986F0D" w:rsidRDefault="00986F0D" w:rsidP="0098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03710"/>
      <w:docPartObj>
        <w:docPartGallery w:val="Page Numbers (Bottom of Page)"/>
        <w:docPartUnique/>
      </w:docPartObj>
    </w:sdtPr>
    <w:sdtContent>
      <w:p w:rsidR="00986F0D" w:rsidRDefault="00986F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95">
          <w:rPr>
            <w:noProof/>
          </w:rPr>
          <w:t>2</w:t>
        </w:r>
        <w:r>
          <w:fldChar w:fldCharType="end"/>
        </w:r>
      </w:p>
    </w:sdtContent>
  </w:sdt>
  <w:p w:rsidR="00986F0D" w:rsidRDefault="00986F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0D" w:rsidRDefault="00986F0D" w:rsidP="00986F0D">
      <w:r>
        <w:separator/>
      </w:r>
    </w:p>
  </w:footnote>
  <w:footnote w:type="continuationSeparator" w:id="0">
    <w:p w:rsidR="00986F0D" w:rsidRDefault="00986F0D" w:rsidP="0098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2D11"/>
    <w:multiLevelType w:val="multilevel"/>
    <w:tmpl w:val="324B2D11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00C12"/>
    <w:rsid w:val="0004445F"/>
    <w:rsid w:val="00045981"/>
    <w:rsid w:val="00045AAD"/>
    <w:rsid w:val="000540CB"/>
    <w:rsid w:val="00074C15"/>
    <w:rsid w:val="000C0C81"/>
    <w:rsid w:val="000C3094"/>
    <w:rsid w:val="000D36BA"/>
    <w:rsid w:val="00130C83"/>
    <w:rsid w:val="001317DC"/>
    <w:rsid w:val="001444A7"/>
    <w:rsid w:val="00161234"/>
    <w:rsid w:val="00191740"/>
    <w:rsid w:val="001A1367"/>
    <w:rsid w:val="001A40E0"/>
    <w:rsid w:val="001D22BD"/>
    <w:rsid w:val="00206587"/>
    <w:rsid w:val="00212B17"/>
    <w:rsid w:val="002513B1"/>
    <w:rsid w:val="0025373B"/>
    <w:rsid w:val="00266CA1"/>
    <w:rsid w:val="00276A19"/>
    <w:rsid w:val="0027716D"/>
    <w:rsid w:val="00293A69"/>
    <w:rsid w:val="002B66DD"/>
    <w:rsid w:val="002C01D7"/>
    <w:rsid w:val="002E6374"/>
    <w:rsid w:val="00330F8B"/>
    <w:rsid w:val="003316C9"/>
    <w:rsid w:val="00332078"/>
    <w:rsid w:val="00342934"/>
    <w:rsid w:val="00350C99"/>
    <w:rsid w:val="00382D1E"/>
    <w:rsid w:val="003A52DE"/>
    <w:rsid w:val="003D57B9"/>
    <w:rsid w:val="003D6847"/>
    <w:rsid w:val="0040384D"/>
    <w:rsid w:val="004125B6"/>
    <w:rsid w:val="004174FD"/>
    <w:rsid w:val="00424BA6"/>
    <w:rsid w:val="00430E13"/>
    <w:rsid w:val="0043333E"/>
    <w:rsid w:val="0043666A"/>
    <w:rsid w:val="00452347"/>
    <w:rsid w:val="00475EB4"/>
    <w:rsid w:val="00485359"/>
    <w:rsid w:val="004A2E36"/>
    <w:rsid w:val="004E1F95"/>
    <w:rsid w:val="004E29D7"/>
    <w:rsid w:val="00553941"/>
    <w:rsid w:val="00572BA2"/>
    <w:rsid w:val="005B08AC"/>
    <w:rsid w:val="006033AE"/>
    <w:rsid w:val="00624E72"/>
    <w:rsid w:val="0063008B"/>
    <w:rsid w:val="0063448E"/>
    <w:rsid w:val="00662347"/>
    <w:rsid w:val="00673099"/>
    <w:rsid w:val="006B7628"/>
    <w:rsid w:val="006D5053"/>
    <w:rsid w:val="006E650F"/>
    <w:rsid w:val="006F0C50"/>
    <w:rsid w:val="00710184"/>
    <w:rsid w:val="00727402"/>
    <w:rsid w:val="007344A4"/>
    <w:rsid w:val="00742BA2"/>
    <w:rsid w:val="0075328A"/>
    <w:rsid w:val="00762527"/>
    <w:rsid w:val="00766A9F"/>
    <w:rsid w:val="00783360"/>
    <w:rsid w:val="0082390D"/>
    <w:rsid w:val="00825BB0"/>
    <w:rsid w:val="008420AF"/>
    <w:rsid w:val="008758BD"/>
    <w:rsid w:val="00880125"/>
    <w:rsid w:val="00882EA4"/>
    <w:rsid w:val="008A489B"/>
    <w:rsid w:val="008B67CC"/>
    <w:rsid w:val="008C0FA1"/>
    <w:rsid w:val="008C25A8"/>
    <w:rsid w:val="008C4700"/>
    <w:rsid w:val="008D0174"/>
    <w:rsid w:val="008F2796"/>
    <w:rsid w:val="008F30A7"/>
    <w:rsid w:val="009032E5"/>
    <w:rsid w:val="00930E3A"/>
    <w:rsid w:val="0093518E"/>
    <w:rsid w:val="0094476B"/>
    <w:rsid w:val="00973C84"/>
    <w:rsid w:val="00982F1D"/>
    <w:rsid w:val="00986F0D"/>
    <w:rsid w:val="009D40DC"/>
    <w:rsid w:val="009F5753"/>
    <w:rsid w:val="009F7510"/>
    <w:rsid w:val="009F7CB2"/>
    <w:rsid w:val="00A26DDD"/>
    <w:rsid w:val="00A34941"/>
    <w:rsid w:val="00A82F7D"/>
    <w:rsid w:val="00A94A77"/>
    <w:rsid w:val="00AB33DC"/>
    <w:rsid w:val="00B07195"/>
    <w:rsid w:val="00B30EFB"/>
    <w:rsid w:val="00B323C8"/>
    <w:rsid w:val="00B334D3"/>
    <w:rsid w:val="00B5093D"/>
    <w:rsid w:val="00B80C7A"/>
    <w:rsid w:val="00B80DF9"/>
    <w:rsid w:val="00BA517D"/>
    <w:rsid w:val="00BC38F1"/>
    <w:rsid w:val="00BD296A"/>
    <w:rsid w:val="00BF1A1C"/>
    <w:rsid w:val="00C13D90"/>
    <w:rsid w:val="00C330FC"/>
    <w:rsid w:val="00C45A81"/>
    <w:rsid w:val="00C550AC"/>
    <w:rsid w:val="00C94CC9"/>
    <w:rsid w:val="00CA3D7E"/>
    <w:rsid w:val="00CB67F1"/>
    <w:rsid w:val="00CD736C"/>
    <w:rsid w:val="00CE0D4C"/>
    <w:rsid w:val="00CF7301"/>
    <w:rsid w:val="00D365AC"/>
    <w:rsid w:val="00D71876"/>
    <w:rsid w:val="00D752E4"/>
    <w:rsid w:val="00DA7529"/>
    <w:rsid w:val="00DB5733"/>
    <w:rsid w:val="00DE56AE"/>
    <w:rsid w:val="00E16301"/>
    <w:rsid w:val="00E268E2"/>
    <w:rsid w:val="00E41D33"/>
    <w:rsid w:val="00E47973"/>
    <w:rsid w:val="00E65686"/>
    <w:rsid w:val="00E74E38"/>
    <w:rsid w:val="00E8730D"/>
    <w:rsid w:val="00EC133E"/>
    <w:rsid w:val="00EC1752"/>
    <w:rsid w:val="00ED04CF"/>
    <w:rsid w:val="00ED599C"/>
    <w:rsid w:val="00EE2E1E"/>
    <w:rsid w:val="00EE6095"/>
    <w:rsid w:val="00EF3214"/>
    <w:rsid w:val="00EF5709"/>
    <w:rsid w:val="00F218B0"/>
    <w:rsid w:val="00F25415"/>
    <w:rsid w:val="00F45FD4"/>
    <w:rsid w:val="00F62177"/>
    <w:rsid w:val="00F86ABF"/>
    <w:rsid w:val="00FA5215"/>
    <w:rsid w:val="00FA560E"/>
    <w:rsid w:val="00FE68FF"/>
    <w:rsid w:val="00FF15F2"/>
    <w:rsid w:val="00FF369D"/>
    <w:rsid w:val="07053FFA"/>
    <w:rsid w:val="1A175F30"/>
    <w:rsid w:val="2BC41047"/>
    <w:rsid w:val="5DCB52BB"/>
    <w:rsid w:val="604C16D9"/>
    <w:rsid w:val="698918C7"/>
    <w:rsid w:val="6A5F7D10"/>
    <w:rsid w:val="6AA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C19B-24C3-4F43-8E93-342F7A6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8">
    <w:name w:val="8 пт (нум. список)"/>
    <w:basedOn w:val="a"/>
    <w:semiHidden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pPr>
      <w:numPr>
        <w:numId w:val="1"/>
      </w:numPr>
      <w:spacing w:before="120"/>
      <w:jc w:val="both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86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0D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6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0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204C-0F76-4829-A918-EC4AA508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user4</cp:lastModifiedBy>
  <cp:revision>38</cp:revision>
  <cp:lastPrinted>2018-05-21T06:12:00Z</cp:lastPrinted>
  <dcterms:created xsi:type="dcterms:W3CDTF">2018-05-20T17:01:00Z</dcterms:created>
  <dcterms:modified xsi:type="dcterms:W3CDTF">2018-05-21T06:15:00Z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