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8E" w:rsidRPr="00F9763D" w:rsidRDefault="00F9763D" w:rsidP="00F9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3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F9763D" w:rsidRPr="00F9763D" w:rsidRDefault="00F9763D" w:rsidP="00F97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3D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F9763D" w:rsidRDefault="00F9763D" w:rsidP="00A2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3D">
        <w:rPr>
          <w:rFonts w:ascii="Times New Roman" w:hAnsi="Times New Roman" w:cs="Times New Roman"/>
          <w:b/>
          <w:sz w:val="28"/>
          <w:szCs w:val="28"/>
        </w:rPr>
        <w:t>М</w:t>
      </w:r>
      <w:r w:rsidR="00217A45">
        <w:rPr>
          <w:rFonts w:ascii="Times New Roman" w:hAnsi="Times New Roman" w:cs="Times New Roman"/>
          <w:b/>
          <w:sz w:val="28"/>
          <w:szCs w:val="28"/>
        </w:rPr>
        <w:t xml:space="preserve">агистра </w:t>
      </w:r>
      <w:r w:rsidRPr="00F9763D">
        <w:rPr>
          <w:rFonts w:ascii="Times New Roman" w:hAnsi="Times New Roman" w:cs="Times New Roman"/>
          <w:b/>
          <w:sz w:val="28"/>
          <w:szCs w:val="28"/>
        </w:rPr>
        <w:t xml:space="preserve">2 курса </w:t>
      </w:r>
      <w:proofErr w:type="spellStart"/>
      <w:r w:rsidR="00F234F1">
        <w:rPr>
          <w:rFonts w:ascii="Times New Roman" w:hAnsi="Times New Roman" w:cs="Times New Roman"/>
          <w:b/>
          <w:sz w:val="28"/>
          <w:szCs w:val="28"/>
        </w:rPr>
        <w:t>А.А.Кирина</w:t>
      </w:r>
      <w:proofErr w:type="spellEnd"/>
      <w:r w:rsidR="00F23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4F1" w:rsidRDefault="00F234F1" w:rsidP="00F234F1">
      <w:pPr>
        <w:spacing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F234F1" w:rsidRDefault="00F234F1" w:rsidP="00F23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b/>
          <w:sz w:val="28"/>
          <w:szCs w:val="27"/>
        </w:rPr>
        <w:t>Особенности налогообложения прибыли бюджетных и автономных учреждений: вопросы правового регулирования</w:t>
      </w:r>
    </w:p>
    <w:p w:rsidR="00F234F1" w:rsidRDefault="00F234F1" w:rsidP="00F234F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7"/>
        </w:rPr>
      </w:pPr>
    </w:p>
    <w:p w:rsidR="00F234F1" w:rsidRDefault="00F234F1" w:rsidP="00A2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4F1" w:rsidRDefault="00F234F1" w:rsidP="00D21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F1">
        <w:rPr>
          <w:rFonts w:ascii="Times New Roman" w:hAnsi="Times New Roman" w:cs="Times New Roman"/>
          <w:sz w:val="28"/>
          <w:szCs w:val="28"/>
        </w:rPr>
        <w:t xml:space="preserve">Бюджетные </w:t>
      </w:r>
      <w:r>
        <w:rPr>
          <w:rFonts w:ascii="Times New Roman" w:hAnsi="Times New Roman" w:cs="Times New Roman"/>
          <w:sz w:val="28"/>
          <w:szCs w:val="28"/>
        </w:rPr>
        <w:t xml:space="preserve"> и автономные учреждения имеют в России особый бюджетно-правовой статус, отражающий их предназначенность </w:t>
      </w:r>
      <w:r w:rsidR="00E76CD8">
        <w:rPr>
          <w:rFonts w:ascii="Times New Roman" w:hAnsi="Times New Roman" w:cs="Times New Roman"/>
          <w:sz w:val="28"/>
          <w:szCs w:val="28"/>
        </w:rPr>
        <w:t>выполнения публичных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D8">
        <w:rPr>
          <w:rFonts w:ascii="Times New Roman" w:hAnsi="Times New Roman" w:cs="Times New Roman"/>
          <w:sz w:val="28"/>
          <w:szCs w:val="28"/>
        </w:rPr>
        <w:t>Вместе с тем, законодатель признает их самостоятельными хозяйствующими субъектами, имеющими право на получение доходов от предпринимательской и иной деятельности, и, как следствие, признает за ними обязанность по уплате налогов.</w:t>
      </w:r>
      <w:r w:rsidR="00D21B72">
        <w:rPr>
          <w:rFonts w:ascii="Times New Roman" w:hAnsi="Times New Roman" w:cs="Times New Roman"/>
          <w:sz w:val="28"/>
          <w:szCs w:val="28"/>
        </w:rPr>
        <w:t xml:space="preserve"> Уплата налогов для бюджетных учреждений сопряжена с особенностями использования лицевых счетов для отражения всех средств, получаемых учреждениями.</w:t>
      </w:r>
    </w:p>
    <w:p w:rsidR="00E76CD8" w:rsidRDefault="00E76CD8" w:rsidP="00D21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выпускной квалификационной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исследованы и системно изложены</w:t>
      </w:r>
      <w:proofErr w:type="gramEnd"/>
      <w:r w:rsidR="00B61E90">
        <w:rPr>
          <w:rFonts w:ascii="Times New Roman" w:hAnsi="Times New Roman" w:cs="Times New Roman"/>
          <w:sz w:val="28"/>
          <w:szCs w:val="28"/>
        </w:rPr>
        <w:t xml:space="preserve"> вопросы, относящиеся к способам возникновения имущества бюджетных и автономных учреждений, в том числе денежных средств. Бюджетные источники отграничены от  внебюджетных доходов. Проведен анализ средств целевого финансирования и целевых поступлений, указаны проблемы из разграничения. </w:t>
      </w:r>
    </w:p>
    <w:p w:rsidR="00D21B72" w:rsidRDefault="00B61E90" w:rsidP="00D21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Интересен материал, относящийся к налоговому регулированию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поддержать автора в выводах относительно </w:t>
      </w:r>
      <w:r w:rsidRPr="00B61E90">
        <w:rPr>
          <w:rFonts w:ascii="Times New Roman" w:hAnsi="Times New Roman" w:cs="Times New Roman"/>
          <w:sz w:val="28"/>
          <w:szCs w:val="28"/>
        </w:rPr>
        <w:t xml:space="preserve"> субсидирования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, сужающего сферу их имущественной и финансовой самостоятельности.</w:t>
      </w:r>
      <w:r w:rsidRPr="00B6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Неопределенность в вопросе возможности обращения взыскания на </w:t>
      </w:r>
      <w:r w:rsidR="00D21B72">
        <w:rPr>
          <w:rFonts w:ascii="Times New Roman" w:hAnsi="Times New Roman" w:cs="Times New Roman"/>
          <w:sz w:val="28"/>
          <w:szCs w:val="28"/>
        </w:rPr>
        <w:t xml:space="preserve">средства, отраженные на лицевых счетах бюджетных учреждений, предоставленные в форме  субсидий на иные цели, также не способствует упрочению положения бюджетных учреждений. </w:t>
      </w:r>
    </w:p>
    <w:p w:rsidR="00B61E90" w:rsidRDefault="00D21B72" w:rsidP="00D21B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предъявляемым требованиям, выводы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заслуживают поддержки.</w:t>
      </w:r>
    </w:p>
    <w:p w:rsidR="00F234F1" w:rsidRDefault="00F234F1" w:rsidP="00A2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A45" w:rsidRDefault="00217A45" w:rsidP="00F97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A45" w:rsidRPr="00F9763D" w:rsidRDefault="00217A45" w:rsidP="00F976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проф.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Н.А.Шевелева</w:t>
      </w:r>
      <w:proofErr w:type="spellEnd"/>
    </w:p>
    <w:sectPr w:rsidR="00217A45" w:rsidRPr="00F9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24"/>
    <w:rsid w:val="00036C24"/>
    <w:rsid w:val="00100F8E"/>
    <w:rsid w:val="00217A45"/>
    <w:rsid w:val="00475339"/>
    <w:rsid w:val="00A27FCC"/>
    <w:rsid w:val="00B61E90"/>
    <w:rsid w:val="00D21B72"/>
    <w:rsid w:val="00E76CD8"/>
    <w:rsid w:val="00F234F1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Наталья Александровна</dc:creator>
  <cp:lastModifiedBy>Шевелева Наталья Александровна</cp:lastModifiedBy>
  <cp:revision>3</cp:revision>
  <dcterms:created xsi:type="dcterms:W3CDTF">2018-05-24T14:27:00Z</dcterms:created>
  <dcterms:modified xsi:type="dcterms:W3CDTF">2018-05-24T15:01:00Z</dcterms:modified>
</cp:coreProperties>
</file>