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72141855"/>
        <w:docPartObj>
          <w:docPartGallery w:val="Cover Pages"/>
          <w:docPartUnique/>
        </w:docPartObj>
      </w:sdtPr>
      <w:sdtEndPr>
        <w:rPr>
          <w:rFonts w:ascii="Times New Roman" w:hAnsi="Times New Roman" w:cs="Times New Roman"/>
          <w:sz w:val="28"/>
          <w:szCs w:val="28"/>
        </w:rPr>
      </w:sdtEndPr>
      <w:sdtContent>
        <w:p w:rsidR="00262BBC" w:rsidRDefault="00262BBC" w:rsidP="00262BBC">
          <w:pPr>
            <w:jc w:val="center"/>
            <w:rPr>
              <w:rFonts w:ascii="Times New Roman" w:hAnsi="Times New Roman" w:cs="Times New Roman"/>
              <w:sz w:val="28"/>
              <w:szCs w:val="28"/>
            </w:rPr>
          </w:pPr>
          <w:r w:rsidRPr="00DE21AB">
            <w:rPr>
              <w:rFonts w:ascii="Times New Roman" w:hAnsi="Times New Roman" w:cs="Times New Roman"/>
              <w:sz w:val="28"/>
              <w:szCs w:val="28"/>
            </w:rPr>
            <w:t>Санкт-Петербургский государственный университет</w:t>
          </w:r>
        </w:p>
        <w:p w:rsidR="00262BBC" w:rsidRDefault="00262BBC" w:rsidP="00262BBC">
          <w:pPr>
            <w:jc w:val="center"/>
            <w:rPr>
              <w:rFonts w:ascii="Times New Roman" w:hAnsi="Times New Roman" w:cs="Times New Roman"/>
              <w:sz w:val="28"/>
              <w:szCs w:val="28"/>
            </w:rPr>
          </w:pPr>
          <w:r>
            <w:rPr>
              <w:rFonts w:ascii="Times New Roman" w:hAnsi="Times New Roman" w:cs="Times New Roman"/>
              <w:sz w:val="28"/>
              <w:szCs w:val="28"/>
            </w:rPr>
            <w:t>Кафедра административного и финансового права</w:t>
          </w:r>
        </w:p>
        <w:p w:rsidR="00262BBC" w:rsidRDefault="00262BBC" w:rsidP="00262BBC">
          <w:pPr>
            <w:jc w:val="center"/>
            <w:rPr>
              <w:rFonts w:ascii="Times New Roman" w:hAnsi="Times New Roman" w:cs="Times New Roman"/>
              <w:sz w:val="28"/>
              <w:szCs w:val="28"/>
            </w:rPr>
          </w:pPr>
        </w:p>
        <w:p w:rsidR="00262BBC" w:rsidRDefault="00262BBC" w:rsidP="00262BBC">
          <w:pPr>
            <w:jc w:val="center"/>
            <w:rPr>
              <w:rFonts w:ascii="Times New Roman" w:hAnsi="Times New Roman" w:cs="Times New Roman"/>
              <w:sz w:val="28"/>
              <w:szCs w:val="28"/>
            </w:rPr>
          </w:pPr>
        </w:p>
        <w:p w:rsidR="00262BBC" w:rsidRDefault="00262BBC" w:rsidP="00262BBC">
          <w:pPr>
            <w:jc w:val="center"/>
            <w:rPr>
              <w:rFonts w:ascii="Times New Roman" w:hAnsi="Times New Roman" w:cs="Times New Roman"/>
              <w:sz w:val="28"/>
              <w:szCs w:val="28"/>
            </w:rPr>
          </w:pPr>
        </w:p>
        <w:p w:rsidR="00262BBC" w:rsidRDefault="00262BBC" w:rsidP="00262BBC">
          <w:pPr>
            <w:jc w:val="center"/>
            <w:rPr>
              <w:rFonts w:ascii="Times New Roman" w:hAnsi="Times New Roman" w:cs="Times New Roman"/>
              <w:sz w:val="28"/>
              <w:szCs w:val="28"/>
            </w:rPr>
          </w:pPr>
        </w:p>
        <w:p w:rsidR="00262BBC" w:rsidRDefault="00262BBC" w:rsidP="00262BBC">
          <w:pPr>
            <w:jc w:val="center"/>
            <w:rPr>
              <w:rFonts w:ascii="Times New Roman" w:hAnsi="Times New Roman" w:cs="Times New Roman"/>
              <w:sz w:val="28"/>
              <w:szCs w:val="28"/>
            </w:rPr>
          </w:pPr>
        </w:p>
        <w:p w:rsidR="00262BBC" w:rsidRDefault="00262BBC" w:rsidP="00262BBC">
          <w:pPr>
            <w:jc w:val="center"/>
            <w:rPr>
              <w:rFonts w:ascii="Times New Roman" w:hAnsi="Times New Roman" w:cs="Times New Roman"/>
              <w:sz w:val="28"/>
              <w:szCs w:val="28"/>
            </w:rPr>
          </w:pPr>
        </w:p>
        <w:p w:rsidR="00262BBC" w:rsidRDefault="00262BBC" w:rsidP="00262BBC">
          <w:pPr>
            <w:jc w:val="center"/>
            <w:rPr>
              <w:rFonts w:ascii="Times New Roman" w:hAnsi="Times New Roman" w:cs="Times New Roman"/>
              <w:sz w:val="28"/>
              <w:szCs w:val="28"/>
            </w:rPr>
          </w:pPr>
        </w:p>
        <w:p w:rsidR="00262BBC" w:rsidRDefault="00262BBC" w:rsidP="00262BBC">
          <w:pPr>
            <w:jc w:val="center"/>
            <w:rPr>
              <w:rFonts w:ascii="Times New Roman" w:hAnsi="Times New Roman" w:cs="Times New Roman"/>
              <w:b/>
              <w:sz w:val="32"/>
              <w:szCs w:val="32"/>
            </w:rPr>
          </w:pPr>
          <w:r w:rsidRPr="00381854">
            <w:rPr>
              <w:rFonts w:ascii="Times New Roman" w:hAnsi="Times New Roman" w:cs="Times New Roman"/>
              <w:b/>
              <w:sz w:val="32"/>
              <w:szCs w:val="32"/>
            </w:rPr>
            <w:t>Третий энергетический пакет ЕС и доступ к газотранспортным и газораспределительным сетям в контексте статьи V ГАТТ и Энергетической хартии 1991 года</w:t>
          </w:r>
        </w:p>
        <w:p w:rsidR="00262BBC" w:rsidRDefault="00262BBC" w:rsidP="00262BBC">
          <w:pPr>
            <w:spacing w:after="0" w:line="240" w:lineRule="auto"/>
            <w:ind w:left="4248"/>
            <w:rPr>
              <w:rFonts w:ascii="Times New Roman" w:hAnsi="Times New Roman" w:cs="Times New Roman"/>
              <w:sz w:val="28"/>
              <w:szCs w:val="28"/>
            </w:rPr>
          </w:pPr>
        </w:p>
        <w:p w:rsidR="00262BBC" w:rsidRDefault="00262BBC" w:rsidP="00262BBC">
          <w:pPr>
            <w:spacing w:after="0" w:line="240" w:lineRule="auto"/>
            <w:ind w:left="4248"/>
            <w:rPr>
              <w:rFonts w:ascii="Times New Roman" w:hAnsi="Times New Roman" w:cs="Times New Roman"/>
              <w:sz w:val="28"/>
              <w:szCs w:val="28"/>
            </w:rPr>
          </w:pPr>
        </w:p>
        <w:p w:rsidR="00262BBC" w:rsidRDefault="00262BBC" w:rsidP="00262BBC">
          <w:pPr>
            <w:spacing w:after="0" w:line="240" w:lineRule="auto"/>
            <w:ind w:left="4248"/>
            <w:rPr>
              <w:rFonts w:ascii="Times New Roman" w:hAnsi="Times New Roman" w:cs="Times New Roman"/>
              <w:sz w:val="28"/>
              <w:szCs w:val="28"/>
            </w:rPr>
          </w:pPr>
        </w:p>
        <w:p w:rsidR="00262BBC" w:rsidRDefault="00262BBC" w:rsidP="00262BBC">
          <w:pPr>
            <w:spacing w:after="0" w:line="240" w:lineRule="auto"/>
            <w:ind w:left="4248"/>
            <w:rPr>
              <w:rFonts w:ascii="Times New Roman" w:hAnsi="Times New Roman" w:cs="Times New Roman"/>
              <w:sz w:val="28"/>
              <w:szCs w:val="28"/>
            </w:rPr>
          </w:pPr>
        </w:p>
        <w:p w:rsidR="00262BBC" w:rsidRPr="00DE21AB" w:rsidRDefault="00262BBC" w:rsidP="00262BB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DE21AB">
            <w:rPr>
              <w:rFonts w:ascii="Times New Roman" w:hAnsi="Times New Roman" w:cs="Times New Roman"/>
              <w:sz w:val="28"/>
              <w:szCs w:val="28"/>
            </w:rPr>
            <w:t xml:space="preserve"> работа</w:t>
          </w:r>
        </w:p>
        <w:p w:rsidR="00262BBC" w:rsidRPr="00ED1950" w:rsidRDefault="00262BBC" w:rsidP="00262BBC">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студента 2</w:t>
          </w:r>
          <w:r w:rsidRPr="00DE21AB">
            <w:rPr>
              <w:rFonts w:ascii="Times New Roman" w:hAnsi="Times New Roman" w:cs="Times New Roman"/>
              <w:sz w:val="28"/>
              <w:szCs w:val="28"/>
            </w:rPr>
            <w:t xml:space="preserve"> курса </w:t>
          </w:r>
          <w:r>
            <w:rPr>
              <w:rFonts w:ascii="Times New Roman" w:hAnsi="Times New Roman" w:cs="Times New Roman"/>
              <w:sz w:val="28"/>
              <w:szCs w:val="28"/>
            </w:rPr>
            <w:t>магистратуры</w:t>
          </w:r>
        </w:p>
        <w:p w:rsidR="00262BBC" w:rsidRDefault="00262BBC" w:rsidP="00262BBC">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очной формы обучения</w:t>
          </w:r>
        </w:p>
        <w:p w:rsidR="00262BBC" w:rsidRDefault="00262BBC" w:rsidP="00262BBC">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Прониной Анастасии Владимировны</w:t>
          </w: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262BBC" w:rsidRDefault="00262BBC" w:rsidP="00262BBC">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преподаватель</w:t>
          </w:r>
        </w:p>
        <w:p w:rsidR="00262BBC" w:rsidRDefault="00262BBC" w:rsidP="00262BBC">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Таланов Владимир Владимирович</w:t>
          </w:r>
        </w:p>
        <w:p w:rsidR="00262BBC" w:rsidRDefault="00262BBC" w:rsidP="00262BBC">
          <w:pPr>
            <w:spacing w:after="0" w:line="240" w:lineRule="auto"/>
            <w:ind w:left="3540" w:firstLine="708"/>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ind w:left="5664"/>
            <w:rPr>
              <w:rFonts w:ascii="Times New Roman" w:hAnsi="Times New Roman" w:cs="Times New Roman"/>
              <w:sz w:val="28"/>
              <w:szCs w:val="28"/>
            </w:rPr>
          </w:pPr>
        </w:p>
        <w:p w:rsidR="00262BBC" w:rsidRDefault="00262BBC" w:rsidP="00262B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Санкт-Петербург</w:t>
          </w:r>
        </w:p>
        <w:p w:rsidR="00262BBC" w:rsidRPr="00DE21AB" w:rsidRDefault="00262BBC" w:rsidP="00262B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год</w:t>
          </w:r>
        </w:p>
        <w:p w:rsidR="00262BBC" w:rsidRDefault="003C7549" w:rsidP="00262BBC">
          <w:pPr>
            <w:rPr>
              <w:rFonts w:ascii="Times New Roman" w:hAnsi="Times New Roman" w:cs="Times New Roman"/>
              <w:sz w:val="28"/>
              <w:szCs w:val="28"/>
            </w:rPr>
          </w:pPr>
        </w:p>
      </w:sdtContent>
    </w:sdt>
    <w:sdt>
      <w:sdtPr>
        <w:rPr>
          <w:rFonts w:ascii="Times New Roman" w:eastAsiaTheme="minorHAnsi" w:hAnsi="Times New Roman" w:cs="Times New Roman"/>
          <w:color w:val="auto"/>
          <w:sz w:val="28"/>
          <w:szCs w:val="28"/>
          <w:lang w:eastAsia="en-US"/>
        </w:rPr>
        <w:id w:val="189270545"/>
        <w:docPartObj>
          <w:docPartGallery w:val="Table of Contents"/>
          <w:docPartUnique/>
        </w:docPartObj>
      </w:sdtPr>
      <w:sdtEndPr>
        <w:rPr>
          <w:b/>
          <w:bCs/>
        </w:rPr>
      </w:sdtEndPr>
      <w:sdtContent>
        <w:p w:rsidR="00016A64" w:rsidRPr="00393413" w:rsidRDefault="00016A64" w:rsidP="00393413">
          <w:pPr>
            <w:pStyle w:val="ac"/>
            <w:spacing w:line="360" w:lineRule="auto"/>
            <w:jc w:val="center"/>
            <w:rPr>
              <w:rFonts w:ascii="Times New Roman" w:hAnsi="Times New Roman" w:cs="Times New Roman"/>
              <w:b/>
              <w:color w:val="auto"/>
              <w:sz w:val="28"/>
              <w:szCs w:val="28"/>
            </w:rPr>
          </w:pPr>
          <w:r w:rsidRPr="00393413">
            <w:rPr>
              <w:rFonts w:ascii="Times New Roman" w:hAnsi="Times New Roman" w:cs="Times New Roman"/>
              <w:b/>
              <w:color w:val="auto"/>
              <w:sz w:val="28"/>
              <w:szCs w:val="28"/>
            </w:rPr>
            <w:t>Оглавление</w:t>
          </w:r>
        </w:p>
        <w:p w:rsidR="00393413" w:rsidRPr="00393413" w:rsidRDefault="00016A64" w:rsidP="00393413">
          <w:pPr>
            <w:pStyle w:val="12"/>
            <w:tabs>
              <w:tab w:val="right" w:leader="dot" w:pos="9344"/>
            </w:tabs>
            <w:jc w:val="both"/>
            <w:rPr>
              <w:rFonts w:ascii="Times New Roman" w:eastAsiaTheme="minorEastAsia" w:hAnsi="Times New Roman" w:cs="Times New Roman"/>
              <w:noProof/>
              <w:sz w:val="28"/>
              <w:szCs w:val="28"/>
              <w:lang w:eastAsia="ru-RU"/>
            </w:rPr>
          </w:pPr>
          <w:r w:rsidRPr="00393413">
            <w:rPr>
              <w:rFonts w:ascii="Times New Roman" w:hAnsi="Times New Roman" w:cs="Times New Roman"/>
              <w:sz w:val="28"/>
              <w:szCs w:val="28"/>
            </w:rPr>
            <w:fldChar w:fldCharType="begin"/>
          </w:r>
          <w:r w:rsidRPr="00393413">
            <w:rPr>
              <w:rFonts w:ascii="Times New Roman" w:hAnsi="Times New Roman" w:cs="Times New Roman"/>
              <w:sz w:val="28"/>
              <w:szCs w:val="28"/>
            </w:rPr>
            <w:instrText xml:space="preserve"> TOC \o "1-3" \h \z \u </w:instrText>
          </w:r>
          <w:r w:rsidRPr="00393413">
            <w:rPr>
              <w:rFonts w:ascii="Times New Roman" w:hAnsi="Times New Roman" w:cs="Times New Roman"/>
              <w:sz w:val="28"/>
              <w:szCs w:val="28"/>
            </w:rPr>
            <w:fldChar w:fldCharType="separate"/>
          </w:r>
          <w:hyperlink w:anchor="_Toc513748595" w:history="1">
            <w:r w:rsidR="00393413" w:rsidRPr="00393413">
              <w:rPr>
                <w:rStyle w:val="aa"/>
                <w:rFonts w:ascii="Times New Roman" w:hAnsi="Times New Roman" w:cs="Times New Roman"/>
                <w:b/>
                <w:noProof/>
                <w:color w:val="auto"/>
                <w:sz w:val="28"/>
                <w:szCs w:val="28"/>
              </w:rPr>
              <w:t>Введение</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_Toc513748595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2</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12"/>
            <w:tabs>
              <w:tab w:val="right" w:leader="dot" w:pos="9344"/>
            </w:tabs>
            <w:jc w:val="both"/>
            <w:rPr>
              <w:rFonts w:ascii="Times New Roman" w:eastAsiaTheme="minorEastAsia" w:hAnsi="Times New Roman" w:cs="Times New Roman"/>
              <w:noProof/>
              <w:sz w:val="28"/>
              <w:szCs w:val="28"/>
              <w:lang w:eastAsia="ru-RU"/>
            </w:rPr>
          </w:pPr>
          <w:hyperlink w:anchor="_Toc513748596" w:history="1">
            <w:r w:rsidR="00393413" w:rsidRPr="00393413">
              <w:rPr>
                <w:rStyle w:val="aa"/>
                <w:rFonts w:ascii="Times New Roman" w:hAnsi="Times New Roman" w:cs="Times New Roman"/>
                <w:b/>
                <w:noProof/>
                <w:color w:val="auto"/>
                <w:sz w:val="28"/>
                <w:szCs w:val="28"/>
              </w:rPr>
              <w:t>Глава 1. Общедоктринальный и сравнительноправовой анализ регулирования торговли на энергетическом рынке Европейского Союза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_Toc513748596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4</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21"/>
            <w:tabs>
              <w:tab w:val="right" w:leader="dot" w:pos="9344"/>
            </w:tabs>
            <w:jc w:val="both"/>
            <w:rPr>
              <w:rFonts w:ascii="Times New Roman" w:eastAsiaTheme="minorEastAsia" w:hAnsi="Times New Roman" w:cs="Times New Roman"/>
              <w:noProof/>
              <w:sz w:val="28"/>
              <w:szCs w:val="28"/>
              <w:lang w:eastAsia="ru-RU"/>
            </w:rPr>
          </w:pPr>
          <w:hyperlink w:anchor="_Toc513748597" w:history="1">
            <w:r w:rsidR="00393413" w:rsidRPr="00393413">
              <w:rPr>
                <w:rStyle w:val="aa"/>
                <w:rFonts w:ascii="Times New Roman" w:hAnsi="Times New Roman" w:cs="Times New Roman"/>
                <w:b/>
                <w:noProof/>
                <w:color w:val="auto"/>
                <w:sz w:val="28"/>
                <w:szCs w:val="28"/>
              </w:rPr>
              <w:t>§ 1. Право доступа к газораспределительным сетям в контексте международного и российского антимонопольного законодательства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_Toc513748597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4</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598" w:history="1">
            <w:r w:rsidR="00393413" w:rsidRPr="00393413">
              <w:rPr>
                <w:rStyle w:val="aa"/>
                <w:rFonts w:ascii="Times New Roman" w:hAnsi="Times New Roman" w:cs="Times New Roman"/>
                <w:i/>
                <w:noProof/>
                <w:color w:val="auto"/>
                <w:sz w:val="28"/>
                <w:szCs w:val="28"/>
              </w:rPr>
              <w:t>а) Законодательство Российской Федерации</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_Toc513748598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5</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599" w:history="1">
            <w:r w:rsidR="00393413" w:rsidRPr="00393413">
              <w:rPr>
                <w:rStyle w:val="aa"/>
                <w:rFonts w:ascii="Times New Roman" w:hAnsi="Times New Roman" w:cs="Times New Roman"/>
                <w:i/>
                <w:noProof/>
                <w:color w:val="auto"/>
                <w:sz w:val="28"/>
                <w:szCs w:val="28"/>
              </w:rPr>
              <w:t>б) Право Евразийского экономического союза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_Toc513748599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11</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600" w:history="1">
            <w:r w:rsidR="00393413" w:rsidRPr="00393413">
              <w:rPr>
                <w:rStyle w:val="aa"/>
                <w:rFonts w:ascii="Times New Roman" w:hAnsi="Times New Roman" w:cs="Times New Roman"/>
                <w:i/>
                <w:noProof/>
                <w:color w:val="auto"/>
                <w:sz w:val="28"/>
                <w:szCs w:val="28"/>
              </w:rPr>
              <w:t>в) Право Содружества Независимых Государств</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_Toc513748600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14</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601" w:history="1">
            <w:r w:rsidR="00393413" w:rsidRPr="00393413">
              <w:rPr>
                <w:rStyle w:val="aa"/>
                <w:rFonts w:ascii="Times New Roman" w:hAnsi="Times New Roman" w:cs="Times New Roman"/>
                <w:i/>
                <w:noProof/>
                <w:color w:val="auto"/>
                <w:sz w:val="28"/>
                <w:szCs w:val="28"/>
              </w:rPr>
              <w:t>г) Право Европейского Союза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_Toc513748601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15</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21"/>
            <w:tabs>
              <w:tab w:val="right" w:leader="dot" w:pos="9344"/>
            </w:tabs>
            <w:jc w:val="both"/>
            <w:rPr>
              <w:rFonts w:ascii="Times New Roman" w:eastAsiaTheme="minorEastAsia" w:hAnsi="Times New Roman" w:cs="Times New Roman"/>
              <w:noProof/>
              <w:sz w:val="28"/>
              <w:szCs w:val="28"/>
              <w:lang w:eastAsia="ru-RU"/>
            </w:rPr>
          </w:pPr>
          <w:hyperlink w:anchor="_Toc513748602" w:history="1">
            <w:r w:rsidR="00393413" w:rsidRPr="00393413">
              <w:rPr>
                <w:rStyle w:val="aa"/>
                <w:rFonts w:ascii="Times New Roman" w:hAnsi="Times New Roman" w:cs="Times New Roman"/>
                <w:b/>
                <w:noProof/>
                <w:color w:val="auto"/>
                <w:sz w:val="28"/>
                <w:szCs w:val="28"/>
              </w:rPr>
              <w:t>§2. Иностранные инвестиции в газовой сфере на территории Европейского союза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_Toc513748602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18</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21"/>
            <w:tabs>
              <w:tab w:val="right" w:leader="dot" w:pos="9344"/>
            </w:tabs>
            <w:jc w:val="both"/>
            <w:rPr>
              <w:rFonts w:ascii="Times New Roman" w:eastAsiaTheme="minorEastAsia" w:hAnsi="Times New Roman" w:cs="Times New Roman"/>
              <w:noProof/>
              <w:sz w:val="28"/>
              <w:szCs w:val="28"/>
              <w:lang w:eastAsia="ru-RU"/>
            </w:rPr>
          </w:pPr>
          <w:hyperlink w:anchor="_Toc513748603" w:history="1">
            <w:r w:rsidR="00393413" w:rsidRPr="00393413">
              <w:rPr>
                <w:rStyle w:val="aa"/>
                <w:rFonts w:ascii="Times New Roman" w:hAnsi="Times New Roman" w:cs="Times New Roman"/>
                <w:b/>
                <w:noProof/>
                <w:color w:val="auto"/>
                <w:sz w:val="28"/>
                <w:szCs w:val="28"/>
              </w:rPr>
              <w:t xml:space="preserve">§3. Свобода транзита энергоресурсов в контексте статьи </w:t>
            </w:r>
            <w:r w:rsidR="00393413" w:rsidRPr="00393413">
              <w:rPr>
                <w:rStyle w:val="aa"/>
                <w:rFonts w:ascii="Times New Roman" w:hAnsi="Times New Roman" w:cs="Times New Roman"/>
                <w:b/>
                <w:noProof/>
                <w:color w:val="auto"/>
                <w:sz w:val="28"/>
                <w:szCs w:val="28"/>
                <w:lang w:val="en-US"/>
              </w:rPr>
              <w:t>V</w:t>
            </w:r>
            <w:r w:rsidR="00393413" w:rsidRPr="00393413">
              <w:rPr>
                <w:rStyle w:val="aa"/>
                <w:rFonts w:ascii="Times New Roman" w:hAnsi="Times New Roman" w:cs="Times New Roman"/>
                <w:b/>
                <w:noProof/>
                <w:color w:val="auto"/>
                <w:sz w:val="28"/>
                <w:szCs w:val="28"/>
              </w:rPr>
              <w:t xml:space="preserve"> ГАТТ и Договора к Энергетической Хартии 1994 года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_Toc513748603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27</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604" w:history="1">
            <w:r w:rsidR="00393413" w:rsidRPr="00393413">
              <w:rPr>
                <w:rStyle w:val="aa"/>
                <w:rFonts w:ascii="Times New Roman" w:hAnsi="Times New Roman" w:cs="Times New Roman"/>
                <w:i/>
                <w:noProof/>
                <w:color w:val="auto"/>
                <w:sz w:val="28"/>
                <w:szCs w:val="28"/>
              </w:rPr>
              <w:t xml:space="preserve">а) Статья </w:t>
            </w:r>
            <w:r w:rsidR="00393413" w:rsidRPr="00393413">
              <w:rPr>
                <w:rStyle w:val="aa"/>
                <w:rFonts w:ascii="Times New Roman" w:hAnsi="Times New Roman" w:cs="Times New Roman"/>
                <w:i/>
                <w:noProof/>
                <w:color w:val="auto"/>
                <w:sz w:val="28"/>
                <w:szCs w:val="28"/>
                <w:lang w:val="en-US"/>
              </w:rPr>
              <w:t>V</w:t>
            </w:r>
            <w:r w:rsidR="00393413" w:rsidRPr="00393413">
              <w:rPr>
                <w:rStyle w:val="aa"/>
                <w:rFonts w:ascii="Times New Roman" w:hAnsi="Times New Roman" w:cs="Times New Roman"/>
                <w:i/>
                <w:noProof/>
                <w:color w:val="auto"/>
                <w:sz w:val="28"/>
                <w:szCs w:val="28"/>
              </w:rPr>
              <w:t xml:space="preserve"> ГАТТ</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_Toc513748604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28</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605" w:history="1">
            <w:r w:rsidR="00393413" w:rsidRPr="00393413">
              <w:rPr>
                <w:rStyle w:val="aa"/>
                <w:rFonts w:ascii="Times New Roman" w:hAnsi="Times New Roman" w:cs="Times New Roman"/>
                <w:i/>
                <w:noProof/>
                <w:color w:val="auto"/>
                <w:sz w:val="28"/>
                <w:szCs w:val="28"/>
              </w:rPr>
              <w:t>б) Договор к Энергетической Хартии 1994</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_Toc513748605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33</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12"/>
            <w:tabs>
              <w:tab w:val="right" w:leader="dot" w:pos="9344"/>
            </w:tabs>
            <w:jc w:val="both"/>
            <w:rPr>
              <w:rFonts w:ascii="Times New Roman" w:eastAsiaTheme="minorEastAsia" w:hAnsi="Times New Roman" w:cs="Times New Roman"/>
              <w:noProof/>
              <w:sz w:val="28"/>
              <w:szCs w:val="28"/>
              <w:lang w:eastAsia="ru-RU"/>
            </w:rPr>
          </w:pPr>
          <w:hyperlink w:anchor="_Toc513748606" w:history="1">
            <w:r w:rsidR="00393413" w:rsidRPr="00393413">
              <w:rPr>
                <w:rStyle w:val="aa"/>
                <w:rFonts w:ascii="Times New Roman" w:hAnsi="Times New Roman" w:cs="Times New Roman"/>
                <w:b/>
                <w:noProof/>
                <w:color w:val="auto"/>
                <w:sz w:val="28"/>
                <w:szCs w:val="28"/>
              </w:rPr>
              <w:t>Глава 2. Анализ Третьего энергопакета Европейского Союза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_Toc513748606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41</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21"/>
            <w:tabs>
              <w:tab w:val="right" w:leader="dot" w:pos="9344"/>
            </w:tabs>
            <w:jc w:val="both"/>
            <w:rPr>
              <w:rFonts w:ascii="Times New Roman" w:eastAsiaTheme="minorEastAsia" w:hAnsi="Times New Roman" w:cs="Times New Roman"/>
              <w:noProof/>
              <w:sz w:val="28"/>
              <w:szCs w:val="28"/>
              <w:lang w:eastAsia="ru-RU"/>
            </w:rPr>
          </w:pPr>
          <w:hyperlink w:anchor="_Toc513748607" w:history="1">
            <w:r w:rsidR="00393413" w:rsidRPr="00393413">
              <w:rPr>
                <w:rStyle w:val="aa"/>
                <w:rFonts w:ascii="Times New Roman" w:hAnsi="Times New Roman" w:cs="Times New Roman"/>
                <w:b/>
                <w:noProof/>
                <w:color w:val="auto"/>
                <w:sz w:val="28"/>
                <w:szCs w:val="28"/>
              </w:rPr>
              <w:t>§1. Рассмотрение содержания самого Третьего энергопакета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_Toc513748607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41</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21"/>
            <w:tabs>
              <w:tab w:val="right" w:leader="dot" w:pos="9344"/>
            </w:tabs>
            <w:jc w:val="both"/>
            <w:rPr>
              <w:rFonts w:ascii="Times New Roman" w:eastAsiaTheme="minorEastAsia" w:hAnsi="Times New Roman" w:cs="Times New Roman"/>
              <w:noProof/>
              <w:sz w:val="28"/>
              <w:szCs w:val="28"/>
              <w:lang w:eastAsia="ru-RU"/>
            </w:rPr>
          </w:pPr>
          <w:hyperlink w:anchor="_Toc513748608" w:history="1">
            <w:r w:rsidR="00393413" w:rsidRPr="00393413">
              <w:rPr>
                <w:rStyle w:val="aa"/>
                <w:rFonts w:ascii="Times New Roman" w:hAnsi="Times New Roman" w:cs="Times New Roman"/>
                <w:b/>
                <w:noProof/>
                <w:color w:val="auto"/>
                <w:sz w:val="28"/>
                <w:szCs w:val="28"/>
              </w:rPr>
              <w:t>§2. Споры, связанные с третьей волной либерализации энергетического рынка Европейского Союза.</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_Toc513748608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44</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609" w:history="1">
            <w:r w:rsidR="00393413" w:rsidRPr="00393413">
              <w:rPr>
                <w:rStyle w:val="aa"/>
                <w:rFonts w:ascii="Times New Roman" w:hAnsi="Times New Roman" w:cs="Times New Roman"/>
                <w:i/>
                <w:noProof/>
                <w:color w:val="auto"/>
                <w:sz w:val="28"/>
                <w:szCs w:val="28"/>
              </w:rPr>
              <w:t>а) Общие споры, связанные с Третьим энергопакетом</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_Toc513748609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44</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31"/>
            <w:tabs>
              <w:tab w:val="right" w:leader="dot" w:pos="9344"/>
            </w:tabs>
            <w:jc w:val="both"/>
            <w:rPr>
              <w:rFonts w:ascii="Times New Roman" w:eastAsiaTheme="minorEastAsia" w:hAnsi="Times New Roman" w:cs="Times New Roman"/>
              <w:noProof/>
              <w:sz w:val="28"/>
              <w:szCs w:val="28"/>
              <w:lang w:eastAsia="ru-RU"/>
            </w:rPr>
          </w:pPr>
          <w:hyperlink w:anchor="_Toc513748610" w:history="1">
            <w:r w:rsidR="00393413" w:rsidRPr="00393413">
              <w:rPr>
                <w:rStyle w:val="aa"/>
                <w:rFonts w:ascii="Times New Roman" w:hAnsi="Times New Roman" w:cs="Times New Roman"/>
                <w:i/>
                <w:noProof/>
                <w:color w:val="auto"/>
                <w:sz w:val="28"/>
                <w:szCs w:val="28"/>
              </w:rPr>
              <w:t>б) Европейский Союз – Меры, касающиеся энергетического сектора; дело ВТО</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_Toc513748610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46</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12"/>
            <w:tabs>
              <w:tab w:val="right" w:leader="dot" w:pos="9344"/>
            </w:tabs>
            <w:jc w:val="both"/>
            <w:rPr>
              <w:rFonts w:ascii="Times New Roman" w:eastAsiaTheme="minorEastAsia" w:hAnsi="Times New Roman" w:cs="Times New Roman"/>
              <w:noProof/>
              <w:sz w:val="28"/>
              <w:szCs w:val="28"/>
              <w:lang w:eastAsia="ru-RU"/>
            </w:rPr>
          </w:pPr>
          <w:hyperlink w:anchor="_Toc513748611" w:history="1">
            <w:r w:rsidR="00393413" w:rsidRPr="00393413">
              <w:rPr>
                <w:rStyle w:val="aa"/>
                <w:rFonts w:ascii="Times New Roman" w:hAnsi="Times New Roman" w:cs="Times New Roman"/>
                <w:b/>
                <w:noProof/>
                <w:color w:val="auto"/>
                <w:sz w:val="28"/>
                <w:szCs w:val="28"/>
              </w:rPr>
              <w:t>Заключение</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_Toc513748611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54</w:t>
            </w:r>
            <w:r w:rsidR="00393413" w:rsidRPr="00393413">
              <w:rPr>
                <w:rFonts w:ascii="Times New Roman" w:hAnsi="Times New Roman" w:cs="Times New Roman"/>
                <w:noProof/>
                <w:webHidden/>
                <w:sz w:val="28"/>
                <w:szCs w:val="28"/>
              </w:rPr>
              <w:fldChar w:fldCharType="end"/>
            </w:r>
          </w:hyperlink>
        </w:p>
        <w:p w:rsidR="00393413" w:rsidRPr="00393413" w:rsidRDefault="003C7549" w:rsidP="00393413">
          <w:pPr>
            <w:pStyle w:val="12"/>
            <w:tabs>
              <w:tab w:val="right" w:leader="dot" w:pos="9344"/>
            </w:tabs>
            <w:jc w:val="both"/>
            <w:rPr>
              <w:rFonts w:ascii="Times New Roman" w:eastAsiaTheme="minorEastAsia" w:hAnsi="Times New Roman" w:cs="Times New Roman"/>
              <w:noProof/>
              <w:sz w:val="28"/>
              <w:szCs w:val="28"/>
              <w:lang w:eastAsia="ru-RU"/>
            </w:rPr>
          </w:pPr>
          <w:hyperlink w:anchor="_Toc513748612" w:history="1">
            <w:r w:rsidR="00393413" w:rsidRPr="00393413">
              <w:rPr>
                <w:rStyle w:val="aa"/>
                <w:rFonts w:ascii="Times New Roman" w:hAnsi="Times New Roman" w:cs="Times New Roman"/>
                <w:b/>
                <w:noProof/>
                <w:color w:val="auto"/>
                <w:sz w:val="28"/>
                <w:szCs w:val="28"/>
              </w:rPr>
              <w:t>Список использованной литературы</w:t>
            </w:r>
            <w:r w:rsidR="00393413" w:rsidRPr="00393413">
              <w:rPr>
                <w:rFonts w:ascii="Times New Roman" w:hAnsi="Times New Roman" w:cs="Times New Roman"/>
                <w:noProof/>
                <w:webHidden/>
                <w:sz w:val="28"/>
                <w:szCs w:val="28"/>
              </w:rPr>
              <w:tab/>
            </w:r>
            <w:r w:rsidR="00393413" w:rsidRPr="00393413">
              <w:rPr>
                <w:rFonts w:ascii="Times New Roman" w:hAnsi="Times New Roman" w:cs="Times New Roman"/>
                <w:noProof/>
                <w:webHidden/>
                <w:sz w:val="28"/>
                <w:szCs w:val="28"/>
              </w:rPr>
              <w:fldChar w:fldCharType="begin"/>
            </w:r>
            <w:r w:rsidR="00393413" w:rsidRPr="00393413">
              <w:rPr>
                <w:rFonts w:ascii="Times New Roman" w:hAnsi="Times New Roman" w:cs="Times New Roman"/>
                <w:noProof/>
                <w:webHidden/>
                <w:sz w:val="28"/>
                <w:szCs w:val="28"/>
              </w:rPr>
              <w:instrText xml:space="preserve"> PAGEREF _Toc513748612 \h </w:instrText>
            </w:r>
            <w:r w:rsidR="00393413" w:rsidRPr="00393413">
              <w:rPr>
                <w:rFonts w:ascii="Times New Roman" w:hAnsi="Times New Roman" w:cs="Times New Roman"/>
                <w:noProof/>
                <w:webHidden/>
                <w:sz w:val="28"/>
                <w:szCs w:val="28"/>
              </w:rPr>
            </w:r>
            <w:r w:rsidR="00393413" w:rsidRPr="00393413">
              <w:rPr>
                <w:rFonts w:ascii="Times New Roman" w:hAnsi="Times New Roman" w:cs="Times New Roman"/>
                <w:noProof/>
                <w:webHidden/>
                <w:sz w:val="28"/>
                <w:szCs w:val="28"/>
              </w:rPr>
              <w:fldChar w:fldCharType="separate"/>
            </w:r>
            <w:r w:rsidR="00F8703E">
              <w:rPr>
                <w:rFonts w:ascii="Times New Roman" w:hAnsi="Times New Roman" w:cs="Times New Roman"/>
                <w:noProof/>
                <w:webHidden/>
                <w:sz w:val="28"/>
                <w:szCs w:val="28"/>
              </w:rPr>
              <w:t>56</w:t>
            </w:r>
            <w:r w:rsidR="00393413" w:rsidRPr="00393413">
              <w:rPr>
                <w:rFonts w:ascii="Times New Roman" w:hAnsi="Times New Roman" w:cs="Times New Roman"/>
                <w:noProof/>
                <w:webHidden/>
                <w:sz w:val="28"/>
                <w:szCs w:val="28"/>
              </w:rPr>
              <w:fldChar w:fldCharType="end"/>
            </w:r>
          </w:hyperlink>
        </w:p>
        <w:p w:rsidR="00016A64" w:rsidRPr="00393413" w:rsidRDefault="00016A64" w:rsidP="00393413">
          <w:pPr>
            <w:spacing w:line="360" w:lineRule="auto"/>
            <w:jc w:val="both"/>
            <w:rPr>
              <w:rFonts w:ascii="Times New Roman" w:hAnsi="Times New Roman" w:cs="Times New Roman"/>
              <w:sz w:val="28"/>
              <w:szCs w:val="28"/>
            </w:rPr>
          </w:pPr>
          <w:r w:rsidRPr="00393413">
            <w:rPr>
              <w:rFonts w:ascii="Times New Roman" w:hAnsi="Times New Roman" w:cs="Times New Roman"/>
              <w:b/>
              <w:bCs/>
              <w:sz w:val="28"/>
              <w:szCs w:val="28"/>
            </w:rPr>
            <w:fldChar w:fldCharType="end"/>
          </w:r>
        </w:p>
      </w:sdtContent>
    </w:sdt>
    <w:p w:rsidR="00393413" w:rsidRPr="00393413" w:rsidRDefault="00393413" w:rsidP="00393413">
      <w:pPr>
        <w:pStyle w:val="1"/>
        <w:spacing w:line="360" w:lineRule="auto"/>
        <w:jc w:val="both"/>
        <w:rPr>
          <w:rFonts w:ascii="Times New Roman" w:hAnsi="Times New Roman" w:cs="Times New Roman"/>
          <w:b/>
          <w:color w:val="auto"/>
          <w:sz w:val="28"/>
          <w:szCs w:val="28"/>
        </w:rPr>
      </w:pPr>
    </w:p>
    <w:p w:rsidR="00393413" w:rsidRPr="00393413" w:rsidRDefault="00393413" w:rsidP="00393413">
      <w:pPr>
        <w:pStyle w:val="1"/>
        <w:spacing w:line="360" w:lineRule="auto"/>
        <w:jc w:val="both"/>
        <w:rPr>
          <w:rFonts w:ascii="Times New Roman" w:hAnsi="Times New Roman" w:cs="Times New Roman"/>
          <w:b/>
          <w:color w:val="auto"/>
          <w:sz w:val="28"/>
          <w:szCs w:val="28"/>
        </w:rPr>
      </w:pPr>
    </w:p>
    <w:p w:rsidR="00393413" w:rsidRPr="00393413" w:rsidRDefault="00393413" w:rsidP="00393413">
      <w:pPr>
        <w:jc w:val="both"/>
        <w:rPr>
          <w:rFonts w:ascii="Times New Roman" w:hAnsi="Times New Roman" w:cs="Times New Roman"/>
          <w:sz w:val="28"/>
          <w:szCs w:val="28"/>
        </w:rPr>
      </w:pPr>
    </w:p>
    <w:p w:rsidR="00393413" w:rsidRPr="00393413" w:rsidRDefault="00393413" w:rsidP="00393413">
      <w:pPr>
        <w:jc w:val="both"/>
        <w:rPr>
          <w:rFonts w:ascii="Times New Roman" w:hAnsi="Times New Roman" w:cs="Times New Roman"/>
          <w:sz w:val="28"/>
          <w:szCs w:val="28"/>
        </w:rPr>
      </w:pPr>
    </w:p>
    <w:p w:rsidR="00EF2BB0" w:rsidRPr="00393413" w:rsidRDefault="00EF2BB0" w:rsidP="00393413">
      <w:pPr>
        <w:pStyle w:val="1"/>
        <w:spacing w:line="360" w:lineRule="auto"/>
        <w:jc w:val="center"/>
        <w:rPr>
          <w:rFonts w:ascii="Times New Roman" w:hAnsi="Times New Roman" w:cs="Times New Roman"/>
          <w:b/>
          <w:color w:val="auto"/>
          <w:sz w:val="28"/>
          <w:szCs w:val="28"/>
        </w:rPr>
      </w:pPr>
      <w:bookmarkStart w:id="0" w:name="_Toc513748595"/>
      <w:r w:rsidRPr="00393413">
        <w:rPr>
          <w:rFonts w:ascii="Times New Roman" w:hAnsi="Times New Roman" w:cs="Times New Roman"/>
          <w:b/>
          <w:color w:val="auto"/>
          <w:sz w:val="28"/>
          <w:szCs w:val="28"/>
        </w:rPr>
        <w:lastRenderedPageBreak/>
        <w:t>Введение</w:t>
      </w:r>
      <w:bookmarkEnd w:id="0"/>
    </w:p>
    <w:p w:rsidR="00EF2BB0" w:rsidRPr="00393413" w:rsidRDefault="000B46F3"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Рынок по торговле энергоресурсами </w:t>
      </w:r>
      <w:r w:rsidR="009055F6" w:rsidRPr="00393413">
        <w:rPr>
          <w:rFonts w:ascii="Times New Roman" w:hAnsi="Times New Roman" w:cs="Times New Roman"/>
          <w:sz w:val="28"/>
          <w:szCs w:val="28"/>
        </w:rPr>
        <w:t xml:space="preserve">в силу самого предмета </w:t>
      </w:r>
      <w:r w:rsidRPr="00393413">
        <w:rPr>
          <w:rFonts w:ascii="Times New Roman" w:hAnsi="Times New Roman" w:cs="Times New Roman"/>
          <w:sz w:val="28"/>
          <w:szCs w:val="28"/>
        </w:rPr>
        <w:t xml:space="preserve">достаточно специфичен и имеет много особенностей. </w:t>
      </w:r>
      <w:r w:rsidR="009055F6" w:rsidRPr="00393413">
        <w:rPr>
          <w:rFonts w:ascii="Times New Roman" w:hAnsi="Times New Roman" w:cs="Times New Roman"/>
          <w:sz w:val="28"/>
          <w:szCs w:val="28"/>
        </w:rPr>
        <w:t xml:space="preserve">Во-первых, энергоресурсы ставят одни государства в прямую зависимость от других, так как общее количество сырья, в принципе, ограничено, и при этом необходимо для обычной жизнедеятельности. </w:t>
      </w:r>
      <w:r w:rsidR="00C03A97" w:rsidRPr="00393413">
        <w:rPr>
          <w:rFonts w:ascii="Times New Roman" w:hAnsi="Times New Roman" w:cs="Times New Roman"/>
          <w:sz w:val="28"/>
          <w:szCs w:val="28"/>
        </w:rPr>
        <w:t xml:space="preserve">В таких условиях, государство, обладающее ресурсами, может вести самую нечестную ценовую политику в отношении стран, требующих таких поставок. </w:t>
      </w:r>
      <w:r w:rsidR="009055F6" w:rsidRPr="00393413">
        <w:rPr>
          <w:rFonts w:ascii="Times New Roman" w:hAnsi="Times New Roman" w:cs="Times New Roman"/>
          <w:sz w:val="28"/>
          <w:szCs w:val="28"/>
        </w:rPr>
        <w:t xml:space="preserve">Во-вторых, транспортировка энергоресурсов может быть весьма затруднительна, так как может требовать </w:t>
      </w:r>
      <w:r w:rsidR="00C03A97" w:rsidRPr="00393413">
        <w:rPr>
          <w:rFonts w:ascii="Times New Roman" w:hAnsi="Times New Roman" w:cs="Times New Roman"/>
          <w:sz w:val="28"/>
          <w:szCs w:val="28"/>
        </w:rPr>
        <w:t>наличия определенного дорогостоящего оборудования, а также постройки отдельной инфраструктуры, как</w:t>
      </w:r>
      <w:r w:rsidR="005F597C">
        <w:rPr>
          <w:rFonts w:ascii="Times New Roman" w:hAnsi="Times New Roman" w:cs="Times New Roman"/>
          <w:sz w:val="28"/>
          <w:szCs w:val="28"/>
        </w:rPr>
        <w:t>,</w:t>
      </w:r>
      <w:r w:rsidR="00C03A97" w:rsidRPr="00393413">
        <w:rPr>
          <w:rFonts w:ascii="Times New Roman" w:hAnsi="Times New Roman" w:cs="Times New Roman"/>
          <w:sz w:val="28"/>
          <w:szCs w:val="28"/>
        </w:rPr>
        <w:t xml:space="preserve"> например</w:t>
      </w:r>
      <w:r w:rsidR="005F597C">
        <w:rPr>
          <w:rFonts w:ascii="Times New Roman" w:hAnsi="Times New Roman" w:cs="Times New Roman"/>
          <w:sz w:val="28"/>
          <w:szCs w:val="28"/>
        </w:rPr>
        <w:t>,</w:t>
      </w:r>
      <w:r w:rsidR="00C03A97" w:rsidRPr="00393413">
        <w:rPr>
          <w:rFonts w:ascii="Times New Roman" w:hAnsi="Times New Roman" w:cs="Times New Roman"/>
          <w:sz w:val="28"/>
          <w:szCs w:val="28"/>
        </w:rPr>
        <w:t xml:space="preserve"> происходит при транспортировке природного газа. </w:t>
      </w:r>
    </w:p>
    <w:p w:rsidR="00C03A97" w:rsidRPr="00393413" w:rsidRDefault="00C03A97"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Ввиду этих особенностей государства постепенно начали стремиться оптимизировать и снизить до минимума все сложности, которые могут возникнуть в ходе торговли таким товаром. В конце концов, на международном уровне стали появляться соглашения, которые проявили себя как реальные инструментарии для целей регулирования энергетического рынка. Параллельно с этим сами страны или региональные объединения начали стремиться в деталях установить соответ</w:t>
      </w:r>
      <w:r w:rsidR="008B7580" w:rsidRPr="00393413">
        <w:rPr>
          <w:rFonts w:ascii="Times New Roman" w:hAnsi="Times New Roman" w:cs="Times New Roman"/>
          <w:sz w:val="28"/>
          <w:szCs w:val="28"/>
        </w:rPr>
        <w:t>ствующее регулирование на внутр</w:t>
      </w:r>
      <w:r w:rsidR="005F597C">
        <w:rPr>
          <w:rFonts w:ascii="Times New Roman" w:hAnsi="Times New Roman" w:cs="Times New Roman"/>
          <w:sz w:val="28"/>
          <w:szCs w:val="28"/>
        </w:rPr>
        <w:t>еннем</w:t>
      </w:r>
      <w:r w:rsidRPr="00393413">
        <w:rPr>
          <w:rFonts w:ascii="Times New Roman" w:hAnsi="Times New Roman" w:cs="Times New Roman"/>
          <w:sz w:val="28"/>
          <w:szCs w:val="28"/>
        </w:rPr>
        <w:t xml:space="preserve"> уровне. </w:t>
      </w:r>
    </w:p>
    <w:p w:rsidR="00C03A97" w:rsidRPr="00393413" w:rsidRDefault="00C03A97"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Ввиду </w:t>
      </w:r>
      <w:r w:rsidR="008B7580" w:rsidRPr="00393413">
        <w:rPr>
          <w:rFonts w:ascii="Times New Roman" w:hAnsi="Times New Roman" w:cs="Times New Roman"/>
          <w:sz w:val="28"/>
          <w:szCs w:val="28"/>
        </w:rPr>
        <w:t xml:space="preserve">таких мотивов к сегодняшнему дню такое регулирование на территории Европейского Союза прошло уже три этапа, и в 2011 вступил в силу Третий энергетический пакет по либерализации энергетического рынка на территории данного регионального объединения. Однако именно этот пакет документов вызвал столько противоречий и споров. В частности, Российская Федерация, как обладатель лидирующих позиций по поставке природного газа в Европейский Союз, не смогла смириться с такими нововведениями, так как ограничивало присутствие на территории в антимонопольных целях и </w:t>
      </w:r>
      <w:r w:rsidR="008B7580" w:rsidRPr="00393413">
        <w:rPr>
          <w:rFonts w:ascii="Times New Roman" w:hAnsi="Times New Roman" w:cs="Times New Roman"/>
          <w:sz w:val="28"/>
          <w:szCs w:val="28"/>
        </w:rPr>
        <w:lastRenderedPageBreak/>
        <w:t>возможность контроля за рынком, в связи с чем в 2014 году был инициирован спор в рамках ВТО.</w:t>
      </w:r>
    </w:p>
    <w:p w:rsidR="008B7580" w:rsidRPr="00393413" w:rsidRDefault="008B7580"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Таким образом, содержание Третьего энергетического пакета оказалось очень спорным в контексте соответствия его положений международным обязательствам, взятых на себя Европейским Союзом. </w:t>
      </w:r>
    </w:p>
    <w:p w:rsidR="008B7580" w:rsidRPr="00393413" w:rsidRDefault="008B7580"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 в ходе данного исследования будет изучено антимонопольное законодательство, как региональное, так и национальное, </w:t>
      </w:r>
      <w:r w:rsidR="002F04FA" w:rsidRPr="00393413">
        <w:rPr>
          <w:rFonts w:ascii="Times New Roman" w:hAnsi="Times New Roman" w:cs="Times New Roman"/>
          <w:sz w:val="28"/>
          <w:szCs w:val="28"/>
        </w:rPr>
        <w:t xml:space="preserve">будут затронуты инвестиционные вопросы и их международно-правовое регулирование, и, конечно, особенности транзитных перемещений в отношении такого специфичного товара с установлением того, </w:t>
      </w:r>
      <w:r w:rsidR="005F597C">
        <w:rPr>
          <w:rFonts w:ascii="Times New Roman" w:hAnsi="Times New Roman" w:cs="Times New Roman"/>
          <w:sz w:val="28"/>
          <w:szCs w:val="28"/>
        </w:rPr>
        <w:t xml:space="preserve">достаточно ли </w:t>
      </w:r>
      <w:r w:rsidR="002F04FA" w:rsidRPr="00393413">
        <w:rPr>
          <w:rFonts w:ascii="Times New Roman" w:hAnsi="Times New Roman" w:cs="Times New Roman"/>
          <w:sz w:val="28"/>
          <w:szCs w:val="28"/>
        </w:rPr>
        <w:t xml:space="preserve">существующих международных правовых инструментов </w:t>
      </w:r>
      <w:r w:rsidR="005F597C">
        <w:rPr>
          <w:rFonts w:ascii="Times New Roman" w:hAnsi="Times New Roman" w:cs="Times New Roman"/>
          <w:sz w:val="28"/>
          <w:szCs w:val="28"/>
        </w:rPr>
        <w:t>для этого</w:t>
      </w:r>
      <w:r w:rsidR="002F04FA" w:rsidRPr="00393413">
        <w:rPr>
          <w:rFonts w:ascii="Times New Roman" w:hAnsi="Times New Roman" w:cs="Times New Roman"/>
          <w:sz w:val="28"/>
          <w:szCs w:val="28"/>
        </w:rPr>
        <w:t xml:space="preserve">.  </w:t>
      </w:r>
    </w:p>
    <w:p w:rsidR="002F04FA" w:rsidRPr="00393413" w:rsidRDefault="002F04F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Вторая часть исследования будет посвящена непосредственно самому Третьем энергетическому пакету. Будет рассмотрено его содержание, а также изучены, в частности, арбитражные или судебные споры, которые возникали ввиду положений о нововведениях регулирования энергоресурсов на европейском пространстве. Также нельзя будет не отметить имеющееся дело на рассмотрении Органа по Разрешению споров ВТО. Несмотря на то,</w:t>
      </w:r>
      <w:r w:rsidR="003C7549">
        <w:rPr>
          <w:rFonts w:ascii="Times New Roman" w:hAnsi="Times New Roman" w:cs="Times New Roman"/>
          <w:sz w:val="28"/>
          <w:szCs w:val="28"/>
        </w:rPr>
        <w:t xml:space="preserve"> </w:t>
      </w:r>
      <w:r w:rsidRPr="00393413">
        <w:rPr>
          <w:rFonts w:ascii="Times New Roman" w:hAnsi="Times New Roman" w:cs="Times New Roman"/>
          <w:sz w:val="28"/>
          <w:szCs w:val="28"/>
        </w:rPr>
        <w:t xml:space="preserve">что финальное решение еще не вынесено, интересно будет проанализировать, какие именно положения Третьего энергетического пакета будет оспаривать российская сторона. </w:t>
      </w:r>
    </w:p>
    <w:p w:rsidR="002F04FA" w:rsidRPr="00393413" w:rsidRDefault="002F04F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Таким образом, основной целью данного исследование будет провести системный анализ международного и национального законодательства, которое затрагивает Третий энергетический пакет, и выявить</w:t>
      </w:r>
      <w:r w:rsidR="00671A1A" w:rsidRPr="00393413">
        <w:rPr>
          <w:rFonts w:ascii="Times New Roman" w:hAnsi="Times New Roman" w:cs="Times New Roman"/>
          <w:sz w:val="28"/>
          <w:szCs w:val="28"/>
        </w:rPr>
        <w:t xml:space="preserve"> нарушает ли такие образом Евросоюз свои международные обязательства или нет. </w:t>
      </w: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405462" w:rsidRPr="00393413" w:rsidRDefault="00405462" w:rsidP="00393413">
      <w:pPr>
        <w:pStyle w:val="1"/>
        <w:spacing w:line="360" w:lineRule="auto"/>
        <w:jc w:val="both"/>
        <w:rPr>
          <w:rFonts w:ascii="Times New Roman" w:hAnsi="Times New Roman" w:cs="Times New Roman"/>
          <w:b/>
          <w:color w:val="auto"/>
          <w:sz w:val="28"/>
          <w:szCs w:val="28"/>
        </w:rPr>
      </w:pPr>
      <w:bookmarkStart w:id="1" w:name="_Toc513748596"/>
      <w:r w:rsidRPr="00393413">
        <w:rPr>
          <w:rFonts w:ascii="Times New Roman" w:hAnsi="Times New Roman" w:cs="Times New Roman"/>
          <w:b/>
          <w:color w:val="auto"/>
          <w:sz w:val="28"/>
          <w:szCs w:val="28"/>
        </w:rPr>
        <w:t xml:space="preserve">Глава 1. </w:t>
      </w:r>
      <w:proofErr w:type="spellStart"/>
      <w:r w:rsidRPr="00393413">
        <w:rPr>
          <w:rFonts w:ascii="Times New Roman" w:hAnsi="Times New Roman" w:cs="Times New Roman"/>
          <w:b/>
          <w:color w:val="auto"/>
          <w:sz w:val="28"/>
          <w:szCs w:val="28"/>
        </w:rPr>
        <w:t>Обще</w:t>
      </w:r>
      <w:r w:rsidR="004A251D" w:rsidRPr="00393413">
        <w:rPr>
          <w:rFonts w:ascii="Times New Roman" w:hAnsi="Times New Roman" w:cs="Times New Roman"/>
          <w:b/>
          <w:color w:val="auto"/>
          <w:sz w:val="28"/>
          <w:szCs w:val="28"/>
        </w:rPr>
        <w:t>доктринальный</w:t>
      </w:r>
      <w:proofErr w:type="spellEnd"/>
      <w:r w:rsidR="004A251D" w:rsidRPr="00393413">
        <w:rPr>
          <w:rFonts w:ascii="Times New Roman" w:hAnsi="Times New Roman" w:cs="Times New Roman"/>
          <w:b/>
          <w:color w:val="auto"/>
          <w:sz w:val="28"/>
          <w:szCs w:val="28"/>
        </w:rPr>
        <w:t xml:space="preserve"> и </w:t>
      </w:r>
      <w:proofErr w:type="spellStart"/>
      <w:r w:rsidR="00EC3690" w:rsidRPr="00393413">
        <w:rPr>
          <w:rFonts w:ascii="Times New Roman" w:hAnsi="Times New Roman" w:cs="Times New Roman"/>
          <w:b/>
          <w:color w:val="auto"/>
          <w:sz w:val="28"/>
          <w:szCs w:val="28"/>
        </w:rPr>
        <w:t>сравнительно</w:t>
      </w:r>
      <w:r w:rsidR="000E2B78" w:rsidRPr="00393413">
        <w:rPr>
          <w:rFonts w:ascii="Times New Roman" w:hAnsi="Times New Roman" w:cs="Times New Roman"/>
          <w:b/>
          <w:color w:val="auto"/>
          <w:sz w:val="28"/>
          <w:szCs w:val="28"/>
        </w:rPr>
        <w:t>прав</w:t>
      </w:r>
      <w:r w:rsidR="00C03A97" w:rsidRPr="00393413">
        <w:rPr>
          <w:rFonts w:ascii="Times New Roman" w:hAnsi="Times New Roman" w:cs="Times New Roman"/>
          <w:b/>
          <w:color w:val="auto"/>
          <w:sz w:val="28"/>
          <w:szCs w:val="28"/>
        </w:rPr>
        <w:t>ово</w:t>
      </w:r>
      <w:r w:rsidR="000E2B78" w:rsidRPr="00393413">
        <w:rPr>
          <w:rFonts w:ascii="Times New Roman" w:hAnsi="Times New Roman" w:cs="Times New Roman"/>
          <w:b/>
          <w:color w:val="auto"/>
          <w:sz w:val="28"/>
          <w:szCs w:val="28"/>
        </w:rPr>
        <w:t>й</w:t>
      </w:r>
      <w:proofErr w:type="spellEnd"/>
      <w:r w:rsidR="000E2B78" w:rsidRPr="00393413">
        <w:rPr>
          <w:rFonts w:ascii="Times New Roman" w:hAnsi="Times New Roman" w:cs="Times New Roman"/>
          <w:b/>
          <w:color w:val="auto"/>
          <w:sz w:val="28"/>
          <w:szCs w:val="28"/>
        </w:rPr>
        <w:t xml:space="preserve"> анализ регулирования</w:t>
      </w:r>
      <w:r w:rsidRPr="00393413">
        <w:rPr>
          <w:rFonts w:ascii="Times New Roman" w:hAnsi="Times New Roman" w:cs="Times New Roman"/>
          <w:b/>
          <w:color w:val="auto"/>
          <w:sz w:val="28"/>
          <w:szCs w:val="28"/>
        </w:rPr>
        <w:t xml:space="preserve"> </w:t>
      </w:r>
      <w:r w:rsidR="00EC3690" w:rsidRPr="00393413">
        <w:rPr>
          <w:rFonts w:ascii="Times New Roman" w:hAnsi="Times New Roman" w:cs="Times New Roman"/>
          <w:b/>
          <w:color w:val="auto"/>
          <w:sz w:val="28"/>
          <w:szCs w:val="28"/>
        </w:rPr>
        <w:t>торговли на энергетическом рынке Европейского Союза</w:t>
      </w:r>
      <w:bookmarkEnd w:id="1"/>
    </w:p>
    <w:p w:rsidR="00E449A2" w:rsidRPr="00393413" w:rsidRDefault="00E449A2"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Прежде чем приступить к подробному рассмотрению Третьего </w:t>
      </w:r>
      <w:proofErr w:type="spellStart"/>
      <w:r w:rsidRPr="00393413">
        <w:rPr>
          <w:rFonts w:ascii="Times New Roman" w:hAnsi="Times New Roman" w:cs="Times New Roman"/>
          <w:sz w:val="28"/>
          <w:szCs w:val="28"/>
        </w:rPr>
        <w:t>энергопакета</w:t>
      </w:r>
      <w:proofErr w:type="spellEnd"/>
      <w:r w:rsidRPr="00393413">
        <w:rPr>
          <w:rFonts w:ascii="Times New Roman" w:hAnsi="Times New Roman" w:cs="Times New Roman"/>
          <w:sz w:val="28"/>
          <w:szCs w:val="28"/>
        </w:rPr>
        <w:t xml:space="preserve"> по либерализации рынков газа и электроэнергии Европейского Союза (далее – Третий </w:t>
      </w:r>
      <w:proofErr w:type="spellStart"/>
      <w:r w:rsidRPr="00393413">
        <w:rPr>
          <w:rFonts w:ascii="Times New Roman" w:hAnsi="Times New Roman" w:cs="Times New Roman"/>
          <w:sz w:val="28"/>
          <w:szCs w:val="28"/>
        </w:rPr>
        <w:t>энергопакет</w:t>
      </w:r>
      <w:proofErr w:type="spellEnd"/>
      <w:r w:rsidRPr="00393413">
        <w:rPr>
          <w:rFonts w:ascii="Times New Roman" w:hAnsi="Times New Roman" w:cs="Times New Roman"/>
          <w:sz w:val="28"/>
          <w:szCs w:val="28"/>
        </w:rPr>
        <w:t>), необходимо в целом изучить возможные правовые регуляторы доступа к газораспределительным сетям на примере как международные, так и внутринациональные.</w:t>
      </w:r>
    </w:p>
    <w:p w:rsidR="004A251D" w:rsidRPr="00393413" w:rsidRDefault="004A251D"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Процесс либерализации энергетического рынка Европейского Союза может быть рассмотрен под разными углами. Среди самых явных сфер, которые затрагивает </w:t>
      </w:r>
      <w:proofErr w:type="spellStart"/>
      <w:r w:rsidRPr="00393413">
        <w:rPr>
          <w:rFonts w:ascii="Times New Roman" w:hAnsi="Times New Roman" w:cs="Times New Roman"/>
          <w:sz w:val="28"/>
          <w:szCs w:val="28"/>
        </w:rPr>
        <w:t>Энергопакет</w:t>
      </w:r>
      <w:proofErr w:type="spellEnd"/>
      <w:r w:rsidR="00EC3690" w:rsidRPr="00393413">
        <w:rPr>
          <w:rFonts w:ascii="Times New Roman" w:hAnsi="Times New Roman" w:cs="Times New Roman"/>
          <w:sz w:val="28"/>
          <w:szCs w:val="28"/>
        </w:rPr>
        <w:t>,</w:t>
      </w:r>
      <w:r w:rsidR="000E2B78" w:rsidRPr="00393413">
        <w:rPr>
          <w:rFonts w:ascii="Times New Roman" w:hAnsi="Times New Roman" w:cs="Times New Roman"/>
          <w:sz w:val="28"/>
          <w:szCs w:val="28"/>
        </w:rPr>
        <w:t xml:space="preserve"> можно выделить антимонополь</w:t>
      </w:r>
      <w:r w:rsidRPr="00393413">
        <w:rPr>
          <w:rFonts w:ascii="Times New Roman" w:hAnsi="Times New Roman" w:cs="Times New Roman"/>
          <w:sz w:val="28"/>
          <w:szCs w:val="28"/>
        </w:rPr>
        <w:t>ное регул</w:t>
      </w:r>
      <w:r w:rsidR="003C7549">
        <w:rPr>
          <w:rFonts w:ascii="Times New Roman" w:hAnsi="Times New Roman" w:cs="Times New Roman"/>
          <w:sz w:val="28"/>
          <w:szCs w:val="28"/>
        </w:rPr>
        <w:t>ирование, так как представительств</w:t>
      </w:r>
      <w:r w:rsidRPr="00393413">
        <w:rPr>
          <w:rFonts w:ascii="Times New Roman" w:hAnsi="Times New Roman" w:cs="Times New Roman"/>
          <w:sz w:val="28"/>
          <w:szCs w:val="28"/>
        </w:rPr>
        <w:t xml:space="preserve">о Европейского Союза прямо указывает, что при принятии Третьего </w:t>
      </w:r>
      <w:proofErr w:type="spellStart"/>
      <w:r w:rsidRPr="00393413">
        <w:rPr>
          <w:rFonts w:ascii="Times New Roman" w:hAnsi="Times New Roman" w:cs="Times New Roman"/>
          <w:sz w:val="28"/>
          <w:szCs w:val="28"/>
        </w:rPr>
        <w:t>энергопакета</w:t>
      </w:r>
      <w:proofErr w:type="spellEnd"/>
      <w:r w:rsidRPr="00393413">
        <w:rPr>
          <w:rFonts w:ascii="Times New Roman" w:hAnsi="Times New Roman" w:cs="Times New Roman"/>
          <w:sz w:val="28"/>
          <w:szCs w:val="28"/>
        </w:rPr>
        <w:t xml:space="preserve"> ЕС преследовал антимонопольные цели; прямое иностранное инвестирование, так как, Европейский Союз, испытывая недостаток энергоресурсов</w:t>
      </w:r>
      <w:r w:rsidR="003C7549">
        <w:rPr>
          <w:rFonts w:ascii="Times New Roman" w:hAnsi="Times New Roman" w:cs="Times New Roman"/>
          <w:sz w:val="28"/>
          <w:szCs w:val="28"/>
        </w:rPr>
        <w:t>,</w:t>
      </w:r>
      <w:r w:rsidRPr="00393413">
        <w:rPr>
          <w:rFonts w:ascii="Times New Roman" w:hAnsi="Times New Roman" w:cs="Times New Roman"/>
          <w:sz w:val="28"/>
          <w:szCs w:val="28"/>
        </w:rPr>
        <w:t xml:space="preserve"> требует многочисленных поставок самого разного сырья из третьих стран</w:t>
      </w:r>
      <w:r w:rsidR="00EC3690" w:rsidRPr="00393413">
        <w:rPr>
          <w:rFonts w:ascii="Times New Roman" w:hAnsi="Times New Roman" w:cs="Times New Roman"/>
          <w:sz w:val="28"/>
          <w:szCs w:val="28"/>
        </w:rPr>
        <w:t xml:space="preserve">, притом, что такие поставки требуют особых транспортных сооружений, спонсируют которые также регулярно представители третьих стран; свобода транзита, так как Третий </w:t>
      </w:r>
      <w:proofErr w:type="spellStart"/>
      <w:r w:rsidR="00EC3690" w:rsidRPr="00393413">
        <w:rPr>
          <w:rFonts w:ascii="Times New Roman" w:hAnsi="Times New Roman" w:cs="Times New Roman"/>
          <w:sz w:val="28"/>
          <w:szCs w:val="28"/>
        </w:rPr>
        <w:t>энергопакет</w:t>
      </w:r>
      <w:proofErr w:type="spellEnd"/>
      <w:r w:rsidR="00EC3690" w:rsidRPr="00393413">
        <w:rPr>
          <w:rFonts w:ascii="Times New Roman" w:hAnsi="Times New Roman" w:cs="Times New Roman"/>
          <w:sz w:val="28"/>
          <w:szCs w:val="28"/>
        </w:rPr>
        <w:t xml:space="preserve"> серьезно затрагивает вопрос поставки энергоресурсов с помощью специальных транспортных операторов, от поведения и транзитных тарифов которых зависит, в принципе, возможность поставлять энергоресурсы.</w:t>
      </w:r>
    </w:p>
    <w:p w:rsidR="00321AD6" w:rsidRPr="00393413" w:rsidRDefault="00405462" w:rsidP="00393413">
      <w:pPr>
        <w:pStyle w:val="2"/>
        <w:spacing w:line="360" w:lineRule="auto"/>
        <w:jc w:val="both"/>
        <w:rPr>
          <w:rFonts w:ascii="Times New Roman" w:hAnsi="Times New Roman" w:cs="Times New Roman"/>
          <w:b/>
          <w:color w:val="auto"/>
          <w:sz w:val="28"/>
          <w:szCs w:val="28"/>
        </w:rPr>
      </w:pPr>
      <w:bookmarkStart w:id="2" w:name="_Toc513748597"/>
      <w:r w:rsidRPr="00393413">
        <w:rPr>
          <w:rFonts w:ascii="Times New Roman" w:hAnsi="Times New Roman" w:cs="Times New Roman"/>
          <w:b/>
          <w:color w:val="auto"/>
          <w:sz w:val="28"/>
          <w:szCs w:val="28"/>
        </w:rPr>
        <w:t>§</w:t>
      </w:r>
      <w:r w:rsidR="007A2EBC" w:rsidRPr="00393413">
        <w:rPr>
          <w:rFonts w:ascii="Times New Roman" w:hAnsi="Times New Roman" w:cs="Times New Roman"/>
          <w:b/>
          <w:color w:val="auto"/>
          <w:sz w:val="28"/>
          <w:szCs w:val="28"/>
        </w:rPr>
        <w:t xml:space="preserve"> 1. Право доступа к газораспределительным сетям в контексте международного и российского антимонопольного законодательства</w:t>
      </w:r>
      <w:bookmarkEnd w:id="2"/>
    </w:p>
    <w:p w:rsidR="00D667AD" w:rsidRPr="00393413" w:rsidRDefault="00D667AD"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Одной из целей введения Третье</w:t>
      </w:r>
      <w:r w:rsidR="00283EB3" w:rsidRPr="00393413">
        <w:rPr>
          <w:rFonts w:ascii="Times New Roman" w:hAnsi="Times New Roman" w:cs="Times New Roman"/>
          <w:sz w:val="28"/>
          <w:szCs w:val="28"/>
        </w:rPr>
        <w:t xml:space="preserve">го </w:t>
      </w:r>
      <w:proofErr w:type="spellStart"/>
      <w:r w:rsidR="00283EB3" w:rsidRPr="00393413">
        <w:rPr>
          <w:rFonts w:ascii="Times New Roman" w:hAnsi="Times New Roman" w:cs="Times New Roman"/>
          <w:sz w:val="28"/>
          <w:szCs w:val="28"/>
        </w:rPr>
        <w:t>энергопакета</w:t>
      </w:r>
      <w:proofErr w:type="spellEnd"/>
      <w:r w:rsidR="00283EB3" w:rsidRPr="00393413">
        <w:rPr>
          <w:rFonts w:ascii="Times New Roman" w:hAnsi="Times New Roman" w:cs="Times New Roman"/>
          <w:sz w:val="28"/>
          <w:szCs w:val="28"/>
        </w:rPr>
        <w:t xml:space="preserve"> в действие было создание справедливой конкуренции на рынках электроэнергии и газа</w:t>
      </w:r>
      <w:r w:rsidR="00405462" w:rsidRPr="00393413">
        <w:rPr>
          <w:rStyle w:val="a5"/>
          <w:rFonts w:ascii="Times New Roman" w:hAnsi="Times New Roman" w:cs="Times New Roman"/>
          <w:sz w:val="28"/>
          <w:szCs w:val="28"/>
        </w:rPr>
        <w:footnoteReference w:id="1"/>
      </w:r>
      <w:r w:rsidR="00283EB3" w:rsidRPr="00393413">
        <w:rPr>
          <w:rFonts w:ascii="Times New Roman" w:hAnsi="Times New Roman" w:cs="Times New Roman"/>
          <w:sz w:val="28"/>
          <w:szCs w:val="28"/>
        </w:rPr>
        <w:t>. Ввиду этого данный параграф будет посвящен анализу конкурентного</w:t>
      </w:r>
      <w:r w:rsidR="00405462" w:rsidRPr="00393413">
        <w:rPr>
          <w:rStyle w:val="a5"/>
          <w:rFonts w:ascii="Times New Roman" w:hAnsi="Times New Roman" w:cs="Times New Roman"/>
          <w:sz w:val="28"/>
          <w:szCs w:val="28"/>
        </w:rPr>
        <w:footnoteReference w:id="2"/>
      </w:r>
      <w:r w:rsidR="00283EB3" w:rsidRPr="00393413">
        <w:rPr>
          <w:rFonts w:ascii="Times New Roman" w:hAnsi="Times New Roman" w:cs="Times New Roman"/>
          <w:sz w:val="28"/>
          <w:szCs w:val="28"/>
        </w:rPr>
        <w:t xml:space="preserve"> законодательства </w:t>
      </w:r>
      <w:r w:rsidR="00405462" w:rsidRPr="00393413">
        <w:rPr>
          <w:rFonts w:ascii="Times New Roman" w:hAnsi="Times New Roman" w:cs="Times New Roman"/>
          <w:sz w:val="28"/>
          <w:szCs w:val="28"/>
        </w:rPr>
        <w:t>на региональном уровне (а именно на территории Европейского Союза (далее – ЕС)</w:t>
      </w:r>
      <w:r w:rsidR="00F7238D" w:rsidRPr="00393413">
        <w:rPr>
          <w:rFonts w:ascii="Times New Roman" w:hAnsi="Times New Roman" w:cs="Times New Roman"/>
          <w:sz w:val="28"/>
          <w:szCs w:val="28"/>
        </w:rPr>
        <w:t>,</w:t>
      </w:r>
      <w:r w:rsidR="00405462" w:rsidRPr="00393413">
        <w:rPr>
          <w:rFonts w:ascii="Times New Roman" w:hAnsi="Times New Roman" w:cs="Times New Roman"/>
          <w:sz w:val="28"/>
          <w:szCs w:val="28"/>
        </w:rPr>
        <w:t xml:space="preserve"> Евразийского экономического союза (далее –</w:t>
      </w:r>
      <w:r w:rsidR="00F7238D" w:rsidRPr="00393413">
        <w:rPr>
          <w:rFonts w:ascii="Times New Roman" w:hAnsi="Times New Roman" w:cs="Times New Roman"/>
          <w:sz w:val="28"/>
          <w:szCs w:val="28"/>
        </w:rPr>
        <w:t xml:space="preserve"> ЕАЭС) и Содружества Независимых Государств (далее – СНГ), членом которых</w:t>
      </w:r>
      <w:r w:rsidR="00405462" w:rsidRPr="00393413">
        <w:rPr>
          <w:rFonts w:ascii="Times New Roman" w:hAnsi="Times New Roman" w:cs="Times New Roman"/>
          <w:sz w:val="28"/>
          <w:szCs w:val="28"/>
        </w:rPr>
        <w:t xml:space="preserve"> является Российская Федерация) и в контексте российского законодательства.</w:t>
      </w:r>
    </w:p>
    <w:p w:rsidR="005D0571" w:rsidRPr="00393413" w:rsidRDefault="00232EBF"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Отдельно стоит отметить, что не существует международных конвенций, помимо региональных соглашений, которые напрямую затрагивают правила антимонопольного регулирования. Тем не менее, существует достаточно большой массив двусторонних соглашений в данной сфере, целью которых является укрепление сотрудничества между их участниками в области </w:t>
      </w:r>
      <w:r w:rsidR="00CF7245" w:rsidRPr="00393413">
        <w:rPr>
          <w:rFonts w:ascii="Times New Roman" w:hAnsi="Times New Roman" w:cs="Times New Roman"/>
          <w:sz w:val="28"/>
          <w:szCs w:val="28"/>
        </w:rPr>
        <w:t>антимонопольной политики</w:t>
      </w:r>
      <w:r w:rsidRPr="00393413">
        <w:rPr>
          <w:rFonts w:ascii="Times New Roman" w:hAnsi="Times New Roman" w:cs="Times New Roman"/>
          <w:sz w:val="28"/>
          <w:szCs w:val="28"/>
        </w:rPr>
        <w:t>.</w:t>
      </w:r>
    </w:p>
    <w:p w:rsidR="00232EBF" w:rsidRPr="00393413" w:rsidRDefault="004B65C9" w:rsidP="00393413">
      <w:pPr>
        <w:pStyle w:val="3"/>
        <w:spacing w:line="360" w:lineRule="auto"/>
        <w:jc w:val="both"/>
        <w:rPr>
          <w:rFonts w:ascii="Times New Roman" w:hAnsi="Times New Roman" w:cs="Times New Roman"/>
          <w:i/>
          <w:color w:val="auto"/>
          <w:sz w:val="28"/>
          <w:szCs w:val="28"/>
        </w:rPr>
      </w:pPr>
      <w:bookmarkStart w:id="3" w:name="_Toc513748598"/>
      <w:r w:rsidRPr="00393413">
        <w:rPr>
          <w:rFonts w:ascii="Times New Roman" w:hAnsi="Times New Roman" w:cs="Times New Roman"/>
          <w:i/>
          <w:color w:val="auto"/>
          <w:sz w:val="28"/>
          <w:szCs w:val="28"/>
        </w:rPr>
        <w:t>а</w:t>
      </w:r>
      <w:r w:rsidR="00232EBF" w:rsidRPr="00393413">
        <w:rPr>
          <w:rFonts w:ascii="Times New Roman" w:hAnsi="Times New Roman" w:cs="Times New Roman"/>
          <w:i/>
          <w:color w:val="auto"/>
          <w:sz w:val="28"/>
          <w:szCs w:val="28"/>
        </w:rPr>
        <w:t>) Законодательство Российской Федерации</w:t>
      </w:r>
      <w:bookmarkEnd w:id="3"/>
    </w:p>
    <w:p w:rsidR="00CF7245" w:rsidRPr="00393413" w:rsidRDefault="00CF7245"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FA6495" w:rsidRPr="00393413">
        <w:rPr>
          <w:rFonts w:ascii="Times New Roman" w:hAnsi="Times New Roman" w:cs="Times New Roman"/>
          <w:sz w:val="28"/>
          <w:szCs w:val="28"/>
        </w:rPr>
        <w:t>Антимонопольное законодательство РФ, основываясь на Конституции РФ и Гражданском кодексе, состоит из Федерального закона «О защите конкуренции» от 26 июля 2006 года № 135-ФЗ и иных законов регулирующих отношения</w:t>
      </w:r>
      <w:r w:rsidR="00F01ACA" w:rsidRPr="00393413">
        <w:rPr>
          <w:rStyle w:val="a5"/>
          <w:rFonts w:ascii="Times New Roman" w:hAnsi="Times New Roman" w:cs="Times New Roman"/>
          <w:sz w:val="28"/>
          <w:szCs w:val="28"/>
        </w:rPr>
        <w:footnoteReference w:id="3"/>
      </w:r>
      <w:r w:rsidR="00FA6495" w:rsidRPr="00393413">
        <w:rPr>
          <w:rFonts w:ascii="Times New Roman" w:hAnsi="Times New Roman" w:cs="Times New Roman"/>
          <w:sz w:val="28"/>
          <w:szCs w:val="28"/>
        </w:rPr>
        <w:t xml:space="preserve">,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федеральные органы исполнительной власти, органы государственной власти </w:t>
      </w:r>
      <w:r w:rsidR="00F01ACA" w:rsidRPr="00393413">
        <w:rPr>
          <w:rFonts w:ascii="Times New Roman" w:hAnsi="Times New Roman" w:cs="Times New Roman"/>
          <w:sz w:val="28"/>
          <w:szCs w:val="28"/>
        </w:rPr>
        <w:t>субъектов Российской Федерации и т. д</w:t>
      </w:r>
      <w:r w:rsidR="00F01ACA" w:rsidRPr="00393413">
        <w:rPr>
          <w:rStyle w:val="a5"/>
          <w:rFonts w:ascii="Times New Roman" w:hAnsi="Times New Roman" w:cs="Times New Roman"/>
          <w:sz w:val="28"/>
          <w:szCs w:val="28"/>
        </w:rPr>
        <w:footnoteReference w:id="4"/>
      </w:r>
      <w:r w:rsidR="00F01ACA" w:rsidRPr="00393413">
        <w:rPr>
          <w:rFonts w:ascii="Times New Roman" w:hAnsi="Times New Roman" w:cs="Times New Roman"/>
          <w:sz w:val="28"/>
          <w:szCs w:val="28"/>
        </w:rPr>
        <w:t>. При этом ФЗ «О защите конкуренции» носит экстерриториальный характер, и его положения применяются к достигнутым за пределами территории РФ соглашениям между российскими и иностранными лицами/организациями, если такие соглашения или действия оказывают влияние на состояние конкуренции на территории Российской Федерации.</w:t>
      </w:r>
      <w:r w:rsidR="00F01ACA" w:rsidRPr="00393413">
        <w:rPr>
          <w:rStyle w:val="a5"/>
          <w:rFonts w:ascii="Times New Roman" w:hAnsi="Times New Roman" w:cs="Times New Roman"/>
          <w:sz w:val="28"/>
          <w:szCs w:val="28"/>
        </w:rPr>
        <w:footnoteReference w:id="5"/>
      </w:r>
    </w:p>
    <w:p w:rsidR="00F01ACA" w:rsidRPr="00393413" w:rsidRDefault="00F01AC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Также важно о</w:t>
      </w:r>
      <w:r w:rsidR="00A741E9" w:rsidRPr="00393413">
        <w:rPr>
          <w:rFonts w:ascii="Times New Roman" w:hAnsi="Times New Roman" w:cs="Times New Roman"/>
          <w:sz w:val="28"/>
          <w:szCs w:val="28"/>
        </w:rPr>
        <w:t>тметить, что в терминологии рассматриваемого закона под дискриминационными условиями понимаются такие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ставится в неравное положение по сравнению с другими хозяйствующими субъектами.</w:t>
      </w:r>
      <w:r w:rsidR="00A741E9" w:rsidRPr="00393413">
        <w:rPr>
          <w:rStyle w:val="a5"/>
          <w:rFonts w:ascii="Times New Roman" w:hAnsi="Times New Roman" w:cs="Times New Roman"/>
          <w:sz w:val="28"/>
          <w:szCs w:val="28"/>
        </w:rPr>
        <w:footnoteReference w:id="6"/>
      </w:r>
      <w:r w:rsidR="00A741E9" w:rsidRPr="00393413">
        <w:rPr>
          <w:rFonts w:ascii="Times New Roman" w:hAnsi="Times New Roman" w:cs="Times New Roman"/>
          <w:sz w:val="28"/>
          <w:szCs w:val="28"/>
        </w:rPr>
        <w:t xml:space="preserve"> Установление таких условий ведет к </w:t>
      </w:r>
      <w:r w:rsidR="00C02104" w:rsidRPr="00393413">
        <w:rPr>
          <w:rFonts w:ascii="Times New Roman" w:hAnsi="Times New Roman" w:cs="Times New Roman"/>
          <w:sz w:val="28"/>
          <w:szCs w:val="28"/>
        </w:rPr>
        <w:t>наделению организации статусом субъекта с доминирующим положением</w:t>
      </w:r>
      <w:r w:rsidR="00A741E9" w:rsidRPr="00393413">
        <w:rPr>
          <w:rFonts w:ascii="Times New Roman" w:hAnsi="Times New Roman" w:cs="Times New Roman"/>
          <w:sz w:val="28"/>
          <w:szCs w:val="28"/>
        </w:rPr>
        <w:t>.</w:t>
      </w:r>
      <w:r w:rsidR="00A741E9" w:rsidRPr="00393413">
        <w:rPr>
          <w:rStyle w:val="a5"/>
          <w:rFonts w:ascii="Times New Roman" w:hAnsi="Times New Roman" w:cs="Times New Roman"/>
          <w:sz w:val="28"/>
          <w:szCs w:val="28"/>
        </w:rPr>
        <w:footnoteReference w:id="7"/>
      </w:r>
      <w:r w:rsidR="00C02104" w:rsidRPr="00393413">
        <w:rPr>
          <w:rFonts w:ascii="Times New Roman" w:hAnsi="Times New Roman" w:cs="Times New Roman"/>
          <w:sz w:val="28"/>
          <w:szCs w:val="28"/>
        </w:rPr>
        <w:t xml:space="preserve"> Таким образом, создание препятствий</w:t>
      </w:r>
      <w:r w:rsidR="00CB59A0" w:rsidRPr="00393413">
        <w:rPr>
          <w:rFonts w:ascii="Times New Roman" w:hAnsi="Times New Roman" w:cs="Times New Roman"/>
          <w:sz w:val="28"/>
          <w:szCs w:val="28"/>
        </w:rPr>
        <w:t xml:space="preserve"> к доступу на товарный рынок др</w:t>
      </w:r>
      <w:r w:rsidR="00C02104" w:rsidRPr="00393413">
        <w:rPr>
          <w:rFonts w:ascii="Times New Roman" w:hAnsi="Times New Roman" w:cs="Times New Roman"/>
          <w:sz w:val="28"/>
          <w:szCs w:val="28"/>
        </w:rPr>
        <w:t>угим субъектам прямо запрещено законом</w:t>
      </w:r>
      <w:r w:rsidR="00C02104" w:rsidRPr="00393413">
        <w:rPr>
          <w:rStyle w:val="a5"/>
          <w:rFonts w:ascii="Times New Roman" w:hAnsi="Times New Roman" w:cs="Times New Roman"/>
          <w:sz w:val="28"/>
          <w:szCs w:val="28"/>
        </w:rPr>
        <w:footnoteReference w:id="8"/>
      </w:r>
      <w:r w:rsidR="00C02104" w:rsidRPr="00393413">
        <w:rPr>
          <w:rFonts w:ascii="Times New Roman" w:hAnsi="Times New Roman" w:cs="Times New Roman"/>
          <w:sz w:val="28"/>
          <w:szCs w:val="28"/>
        </w:rPr>
        <w:t xml:space="preserve">. </w:t>
      </w:r>
    </w:p>
    <w:p w:rsidR="001F7B31" w:rsidRPr="00393413" w:rsidRDefault="001F7B3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Что же касается конкретно газового рынка в Российской Федерации, в отношении него имеется более точечное регулирование. Так, имеется специальное регулирование в отношении естественных монополий, которое распространяется на отношения, возникающие на товарных рынках Российской Федерации и в которых участвуют субъекты естественных монополий, потребители, федеральные органы исполнительной власти, и т.д.</w:t>
      </w:r>
      <w:r w:rsidRPr="00393413">
        <w:rPr>
          <w:rStyle w:val="a5"/>
          <w:rFonts w:ascii="Times New Roman" w:hAnsi="Times New Roman" w:cs="Times New Roman"/>
          <w:sz w:val="28"/>
          <w:szCs w:val="28"/>
        </w:rPr>
        <w:footnoteReference w:id="9"/>
      </w:r>
    </w:p>
    <w:p w:rsidR="004B65C9" w:rsidRPr="00393413" w:rsidRDefault="00DA362F"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Под естественной монополией понимается такое состояние товарного рынка</w:t>
      </w:r>
      <w:r w:rsidR="00D868B8" w:rsidRPr="00393413">
        <w:rPr>
          <w:rFonts w:ascii="Times New Roman" w:hAnsi="Times New Roman" w:cs="Times New Roman"/>
          <w:sz w:val="28"/>
          <w:szCs w:val="28"/>
        </w:rPr>
        <w:t>,</w:t>
      </w:r>
      <w:r w:rsidRPr="00393413">
        <w:rPr>
          <w:rFonts w:ascii="Times New Roman" w:hAnsi="Times New Roman" w:cs="Times New Roman"/>
          <w:sz w:val="28"/>
          <w:szCs w:val="28"/>
        </w:rPr>
        <w:t xml:space="preserve"> при котором удовлетворение спроса на конкретном рынке выгоднее в отсутствие </w:t>
      </w:r>
      <w:r w:rsidR="00D868B8" w:rsidRPr="00393413">
        <w:rPr>
          <w:rFonts w:ascii="Times New Roman" w:hAnsi="Times New Roman" w:cs="Times New Roman"/>
          <w:sz w:val="28"/>
          <w:szCs w:val="28"/>
        </w:rPr>
        <w:t>конкуренции</w:t>
      </w:r>
      <w:r w:rsidR="00D868B8" w:rsidRPr="00393413">
        <w:rPr>
          <w:rStyle w:val="a5"/>
          <w:rFonts w:ascii="Times New Roman" w:hAnsi="Times New Roman" w:cs="Times New Roman"/>
          <w:sz w:val="28"/>
          <w:szCs w:val="28"/>
        </w:rPr>
        <w:footnoteReference w:id="10"/>
      </w:r>
      <w:r w:rsidR="00D868B8" w:rsidRPr="00393413">
        <w:rPr>
          <w:rFonts w:ascii="Times New Roman" w:hAnsi="Times New Roman" w:cs="Times New Roman"/>
          <w:sz w:val="28"/>
          <w:szCs w:val="28"/>
        </w:rPr>
        <w:t xml:space="preserve">. Таким образом, Федеральным законом «О естественных монополиях» регулируется деятельность субъектов естественных монополий в том числе в сфере </w:t>
      </w:r>
      <w:bookmarkStart w:id="4" w:name="_Hlk513242817"/>
      <w:r w:rsidR="00D868B8" w:rsidRPr="00393413">
        <w:rPr>
          <w:rFonts w:ascii="Times New Roman" w:hAnsi="Times New Roman" w:cs="Times New Roman"/>
          <w:sz w:val="28"/>
          <w:szCs w:val="28"/>
        </w:rPr>
        <w:t>транспо</w:t>
      </w:r>
      <w:r w:rsidR="004B65C9" w:rsidRPr="00393413">
        <w:rPr>
          <w:rFonts w:ascii="Times New Roman" w:hAnsi="Times New Roman" w:cs="Times New Roman"/>
          <w:sz w:val="28"/>
          <w:szCs w:val="28"/>
        </w:rPr>
        <w:t>ртировки газа по трубопроводам</w:t>
      </w:r>
      <w:bookmarkEnd w:id="4"/>
      <w:r w:rsidR="004B65C9" w:rsidRPr="00393413">
        <w:rPr>
          <w:rFonts w:ascii="Times New Roman" w:hAnsi="Times New Roman" w:cs="Times New Roman"/>
          <w:sz w:val="28"/>
          <w:szCs w:val="28"/>
        </w:rPr>
        <w:t>.</w:t>
      </w:r>
      <w:r w:rsidR="00E514EA" w:rsidRPr="00393413">
        <w:rPr>
          <w:rStyle w:val="a5"/>
          <w:rFonts w:ascii="Times New Roman" w:hAnsi="Times New Roman" w:cs="Times New Roman"/>
          <w:sz w:val="28"/>
          <w:szCs w:val="28"/>
        </w:rPr>
        <w:footnoteReference w:id="11"/>
      </w:r>
      <w:r w:rsidR="004B65C9" w:rsidRPr="00393413">
        <w:rPr>
          <w:rFonts w:ascii="Times New Roman" w:hAnsi="Times New Roman" w:cs="Times New Roman"/>
          <w:sz w:val="28"/>
          <w:szCs w:val="28"/>
        </w:rPr>
        <w:t xml:space="preserve"> </w:t>
      </w:r>
    </w:p>
    <w:p w:rsidR="004B65C9" w:rsidRPr="00393413" w:rsidRDefault="00E514EA"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При этом,</w:t>
      </w:r>
      <w:r w:rsidR="004B65C9" w:rsidRPr="00393413">
        <w:rPr>
          <w:rFonts w:ascii="Times New Roman" w:hAnsi="Times New Roman" w:cs="Times New Roman"/>
          <w:sz w:val="28"/>
          <w:szCs w:val="28"/>
        </w:rPr>
        <w:t xml:space="preserve"> несмотря на особый</w:t>
      </w:r>
      <w:r w:rsidRPr="00393413">
        <w:rPr>
          <w:rFonts w:ascii="Times New Roman" w:hAnsi="Times New Roman" w:cs="Times New Roman"/>
          <w:sz w:val="28"/>
          <w:szCs w:val="28"/>
        </w:rPr>
        <w:t xml:space="preserve"> статус, субъекты естественной монополии не вправе отказываться от заключения договора с отдельными потребителями на пр</w:t>
      </w:r>
      <w:r w:rsidR="004B65C9" w:rsidRPr="00393413">
        <w:rPr>
          <w:rFonts w:ascii="Times New Roman" w:hAnsi="Times New Roman" w:cs="Times New Roman"/>
          <w:sz w:val="28"/>
          <w:szCs w:val="28"/>
        </w:rPr>
        <w:t>оизводство (реализацию) товаров при наличии такой возможности у субъекта</w:t>
      </w:r>
      <w:r w:rsidRPr="00393413">
        <w:rPr>
          <w:rFonts w:ascii="Times New Roman" w:hAnsi="Times New Roman" w:cs="Times New Roman"/>
          <w:sz w:val="28"/>
          <w:szCs w:val="28"/>
        </w:rPr>
        <w:t>.</w:t>
      </w:r>
      <w:r w:rsidR="004B65C9" w:rsidRPr="00393413">
        <w:rPr>
          <w:rStyle w:val="a5"/>
          <w:rFonts w:ascii="Times New Roman" w:hAnsi="Times New Roman" w:cs="Times New Roman"/>
          <w:sz w:val="28"/>
          <w:szCs w:val="28"/>
        </w:rPr>
        <w:footnoteReference w:id="12"/>
      </w:r>
      <w:r w:rsidR="004B65C9" w:rsidRPr="00393413">
        <w:rPr>
          <w:rFonts w:ascii="Times New Roman" w:hAnsi="Times New Roman" w:cs="Times New Roman"/>
          <w:sz w:val="28"/>
          <w:szCs w:val="28"/>
        </w:rPr>
        <w:t xml:space="preserve"> Более того, с</w:t>
      </w:r>
      <w:r w:rsidRPr="00393413">
        <w:rPr>
          <w:rFonts w:ascii="Times New Roman" w:hAnsi="Times New Roman" w:cs="Times New Roman"/>
          <w:sz w:val="28"/>
          <w:szCs w:val="28"/>
        </w:rPr>
        <w:t>убъекты естественных монополий обязаны предоставл</w:t>
      </w:r>
      <w:r w:rsidR="004B65C9" w:rsidRPr="00393413">
        <w:rPr>
          <w:rFonts w:ascii="Times New Roman" w:hAnsi="Times New Roman" w:cs="Times New Roman"/>
          <w:sz w:val="28"/>
          <w:szCs w:val="28"/>
        </w:rPr>
        <w:t xml:space="preserve">ять доступ на товарные рынки и </w:t>
      </w:r>
      <w:r w:rsidRPr="00393413">
        <w:rPr>
          <w:rFonts w:ascii="Times New Roman" w:hAnsi="Times New Roman" w:cs="Times New Roman"/>
          <w:sz w:val="28"/>
          <w:szCs w:val="28"/>
        </w:rPr>
        <w:t>производить (реализовывать) товары на недискриминационных условиях.</w:t>
      </w:r>
      <w:r w:rsidR="004B65C9" w:rsidRPr="00393413">
        <w:rPr>
          <w:rStyle w:val="a5"/>
          <w:rFonts w:ascii="Times New Roman" w:hAnsi="Times New Roman" w:cs="Times New Roman"/>
          <w:sz w:val="28"/>
          <w:szCs w:val="28"/>
        </w:rPr>
        <w:footnoteReference w:id="13"/>
      </w:r>
    </w:p>
    <w:p w:rsidR="007D2201" w:rsidRPr="00393413" w:rsidRDefault="007D2201"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Наиболее точное регулирование доступа к газораспределительным сетям нашло отражение в специальных подзаконных нормативно-правовых актах. </w:t>
      </w:r>
      <w:r w:rsidR="00774B5A" w:rsidRPr="00393413">
        <w:rPr>
          <w:rFonts w:ascii="Times New Roman" w:hAnsi="Times New Roman" w:cs="Times New Roman"/>
          <w:sz w:val="28"/>
          <w:szCs w:val="28"/>
        </w:rPr>
        <w:t>В развитие вышеуказанного федерального закона был</w:t>
      </w:r>
      <w:r w:rsidRPr="00393413">
        <w:rPr>
          <w:rFonts w:ascii="Times New Roman" w:hAnsi="Times New Roman" w:cs="Times New Roman"/>
          <w:sz w:val="28"/>
          <w:szCs w:val="28"/>
        </w:rPr>
        <w:t xml:space="preserve">о вынесено </w:t>
      </w:r>
      <w:r w:rsidR="00774B5A" w:rsidRPr="00393413">
        <w:rPr>
          <w:rFonts w:ascii="Times New Roman" w:hAnsi="Times New Roman" w:cs="Times New Roman"/>
          <w:sz w:val="28"/>
          <w:szCs w:val="28"/>
        </w:rPr>
        <w:t>Постановление Правительства РФ от 29.10.2010 № 872 «О стандартах раскрытия информации субъектам естественных монополий, оказывающим услуги по транспортировке газа по трубопроводам». В соответствующем акте прописаны правила для предоставления определенного рода информации, например, с целью получения доступа к услугам по транспортировке газа и подключения к магистральному газопроводу субъекта естественных монополий.</w:t>
      </w:r>
      <w:r w:rsidR="00774B5A" w:rsidRPr="00393413">
        <w:rPr>
          <w:rStyle w:val="a5"/>
          <w:rFonts w:ascii="Times New Roman" w:hAnsi="Times New Roman" w:cs="Times New Roman"/>
          <w:sz w:val="28"/>
          <w:szCs w:val="28"/>
        </w:rPr>
        <w:footnoteReference w:id="14"/>
      </w:r>
      <w:r w:rsidRPr="00393413">
        <w:rPr>
          <w:rFonts w:ascii="Times New Roman" w:hAnsi="Times New Roman" w:cs="Times New Roman"/>
          <w:sz w:val="28"/>
          <w:szCs w:val="28"/>
        </w:rPr>
        <w:t xml:space="preserve"> </w:t>
      </w:r>
    </w:p>
    <w:p w:rsidR="00774B5A" w:rsidRPr="00393413" w:rsidRDefault="007D2201"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Так, Постановление Правительства РФ от 14.07.1997 № 858 «Об обеспечении доступа независимых организаций к газотранспортной системе открытого акционерного общества «Газпром» и Постановление Правительства РФ от 24.11.1998 № 1370 «Об утверждении Положения об обеспечении доступа организаций к местным газораспределительным сетям» продолжают идеи, заложенные в федеральном антимонопольном законодательстве. Так как транспортировка газа по трубопроводам является сферой естественной монополии, субъектом-монополистом в данной сфере выступает ПАО «Газпром». Таким образом, любая организация на территории Российской Федерации имеет право недискриминационного доступа к газотранспортной системе ОАО "Газпром" для транспортировки газа.</w:t>
      </w:r>
      <w:r w:rsidRPr="00393413">
        <w:rPr>
          <w:rStyle w:val="a5"/>
          <w:rFonts w:ascii="Times New Roman" w:hAnsi="Times New Roman" w:cs="Times New Roman"/>
          <w:sz w:val="28"/>
          <w:szCs w:val="28"/>
        </w:rPr>
        <w:footnoteReference w:id="15"/>
      </w:r>
      <w:r w:rsidRPr="00393413">
        <w:rPr>
          <w:rFonts w:ascii="Times New Roman" w:hAnsi="Times New Roman" w:cs="Times New Roman"/>
          <w:sz w:val="28"/>
          <w:szCs w:val="28"/>
        </w:rPr>
        <w:t xml:space="preserve"> На местном уровне при равных условиях доступ организаций к местной газораспределительной сети осуществляется пропорционально заявленным объемам транспортировки газа.</w:t>
      </w:r>
      <w:r w:rsidRPr="00393413">
        <w:rPr>
          <w:rStyle w:val="a5"/>
          <w:rFonts w:ascii="Times New Roman" w:hAnsi="Times New Roman" w:cs="Times New Roman"/>
          <w:sz w:val="28"/>
          <w:szCs w:val="28"/>
        </w:rPr>
        <w:footnoteReference w:id="16"/>
      </w:r>
    </w:p>
    <w:p w:rsidR="00DD1F01" w:rsidRPr="00393413" w:rsidRDefault="00B04319"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На практике же независимые организации для получения доступа представляют в ОАО «Газпром» заявку. «Газпром» в свою очередь, обеспечивает доступ независимых компаний к своей газотранспортной системе на основании договоров, заключаемых с ним этими организациям или с его газотранспортными организациями при наличии свободных мощностей в газотранспортной системе от места подключения до места отбора газа на предполагаемый поставщиками газа период поставки.</w:t>
      </w:r>
      <w:r w:rsidRPr="00393413">
        <w:rPr>
          <w:rStyle w:val="a5"/>
          <w:rFonts w:ascii="Times New Roman" w:hAnsi="Times New Roman" w:cs="Times New Roman"/>
          <w:sz w:val="28"/>
          <w:szCs w:val="28"/>
        </w:rPr>
        <w:footnoteReference w:id="17"/>
      </w:r>
    </w:p>
    <w:p w:rsidR="00F95AF9" w:rsidRPr="00393413" w:rsidRDefault="00071B06"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Другим нормативно-правовым актом, регулирующим </w:t>
      </w:r>
      <w:r w:rsidR="00A03BD3" w:rsidRPr="00393413">
        <w:rPr>
          <w:rFonts w:ascii="Times New Roman" w:hAnsi="Times New Roman" w:cs="Times New Roman"/>
          <w:sz w:val="28"/>
          <w:szCs w:val="28"/>
        </w:rPr>
        <w:t>газовую отрасль, является Федеральный закон «О газоснабжении в Российской Федерации» от 31 марта 1999 года № 60-ФЗ, регулирующ</w:t>
      </w:r>
      <w:r w:rsidR="004A6494" w:rsidRPr="00393413">
        <w:rPr>
          <w:rFonts w:ascii="Times New Roman" w:hAnsi="Times New Roman" w:cs="Times New Roman"/>
          <w:sz w:val="28"/>
          <w:szCs w:val="28"/>
        </w:rPr>
        <w:t>ий</w:t>
      </w:r>
      <w:r w:rsidR="00A03BD3" w:rsidRPr="00393413">
        <w:rPr>
          <w:rFonts w:ascii="Times New Roman" w:hAnsi="Times New Roman" w:cs="Times New Roman"/>
          <w:sz w:val="28"/>
          <w:szCs w:val="28"/>
        </w:rPr>
        <w:t xml:space="preserve"> деятельность по обеспечению потребителей газом</w:t>
      </w:r>
      <w:r w:rsidR="00F95AF9" w:rsidRPr="00393413">
        <w:rPr>
          <w:rFonts w:ascii="Times New Roman" w:hAnsi="Times New Roman" w:cs="Times New Roman"/>
          <w:sz w:val="28"/>
          <w:szCs w:val="28"/>
        </w:rPr>
        <w:t>,</w:t>
      </w:r>
      <w:r w:rsidR="00A03BD3" w:rsidRPr="00393413">
        <w:rPr>
          <w:rStyle w:val="a5"/>
          <w:rFonts w:ascii="Times New Roman" w:hAnsi="Times New Roman" w:cs="Times New Roman"/>
          <w:sz w:val="28"/>
          <w:szCs w:val="28"/>
        </w:rPr>
        <w:footnoteReference w:id="18"/>
      </w:r>
      <w:r w:rsidR="00F95AF9" w:rsidRPr="00393413">
        <w:rPr>
          <w:rFonts w:ascii="Times New Roman" w:hAnsi="Times New Roman" w:cs="Times New Roman"/>
          <w:sz w:val="28"/>
          <w:szCs w:val="28"/>
        </w:rPr>
        <w:t xml:space="preserve"> где также имеются отдельные положения об антимонопольном регулировании газоснабжения. Так, согласно таким положениям, собственники систем газоснабжения также обязаны обеспечить недискриминационный доступ любым организациям к свободным мощностям</w:t>
      </w:r>
      <w:r w:rsidR="004A6494" w:rsidRPr="00393413">
        <w:rPr>
          <w:rFonts w:ascii="Times New Roman" w:hAnsi="Times New Roman" w:cs="Times New Roman"/>
          <w:sz w:val="28"/>
          <w:szCs w:val="28"/>
        </w:rPr>
        <w:t>,</w:t>
      </w:r>
      <w:r w:rsidR="00F95AF9" w:rsidRPr="00393413">
        <w:rPr>
          <w:rFonts w:ascii="Times New Roman" w:hAnsi="Times New Roman" w:cs="Times New Roman"/>
          <w:sz w:val="28"/>
          <w:szCs w:val="28"/>
        </w:rPr>
        <w:t xml:space="preserve"> принадлежащих им газотранспортных и газораспределительных сетей в порядке, установленном Правительством РФ.</w:t>
      </w:r>
      <w:r w:rsidR="00F95AF9" w:rsidRPr="00393413">
        <w:rPr>
          <w:rStyle w:val="a5"/>
          <w:rFonts w:ascii="Times New Roman" w:hAnsi="Times New Roman" w:cs="Times New Roman"/>
          <w:sz w:val="28"/>
          <w:szCs w:val="28"/>
        </w:rPr>
        <w:footnoteReference w:id="19"/>
      </w:r>
      <w:r w:rsidR="0074321E" w:rsidRPr="00393413">
        <w:rPr>
          <w:rFonts w:ascii="Times New Roman" w:hAnsi="Times New Roman" w:cs="Times New Roman"/>
          <w:sz w:val="28"/>
          <w:szCs w:val="28"/>
        </w:rPr>
        <w:t xml:space="preserve"> </w:t>
      </w:r>
      <w:r w:rsidR="00D243AF" w:rsidRPr="00393413">
        <w:rPr>
          <w:rFonts w:ascii="Times New Roman" w:hAnsi="Times New Roman" w:cs="Times New Roman"/>
          <w:sz w:val="28"/>
          <w:szCs w:val="28"/>
        </w:rPr>
        <w:t>Интересно, что в этом же законе имелось положение об антимонопольных правилах для организаций-собственников систем газоснабжения, но оно утратило силу в связи с принятием Федерального закона «О защите конкуренции»</w:t>
      </w:r>
      <w:r w:rsidR="000D7DA4" w:rsidRPr="00393413">
        <w:rPr>
          <w:rFonts w:ascii="Times New Roman" w:hAnsi="Times New Roman" w:cs="Times New Roman"/>
          <w:sz w:val="28"/>
          <w:szCs w:val="28"/>
        </w:rPr>
        <w:t>, который в по</w:t>
      </w:r>
      <w:r w:rsidR="00826148" w:rsidRPr="00393413">
        <w:rPr>
          <w:rFonts w:ascii="Times New Roman" w:hAnsi="Times New Roman" w:cs="Times New Roman"/>
          <w:sz w:val="28"/>
          <w:szCs w:val="28"/>
        </w:rPr>
        <w:t>лной мере отразил положения, имевшиеся в специальном законе.</w:t>
      </w:r>
      <w:r w:rsidR="00C10982" w:rsidRPr="00393413">
        <w:rPr>
          <w:rStyle w:val="a5"/>
          <w:rFonts w:ascii="Times New Roman" w:hAnsi="Times New Roman" w:cs="Times New Roman"/>
          <w:sz w:val="28"/>
          <w:szCs w:val="28"/>
        </w:rPr>
        <w:footnoteReference w:id="20"/>
      </w:r>
    </w:p>
    <w:p w:rsidR="00E22555" w:rsidRPr="00393413" w:rsidRDefault="007D2201"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Также важно отметить, что практика по жалобам о нарушении правил конкуренции достаточно обширна и разнообразна. Основным органом, который занимается рассмотрением такого рода жалоб является Федеральная антимонопольная служба (далее – ФАС). </w:t>
      </w:r>
    </w:p>
    <w:p w:rsidR="00275F09" w:rsidRPr="00393413" w:rsidRDefault="00695133"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В практике решений ФАС достаточно много иллюстраций, где прямо нарушалось право доступа потребителей к газораспределительным сетям. </w:t>
      </w:r>
      <w:r w:rsidR="00DD3FE1" w:rsidRPr="00393413">
        <w:rPr>
          <w:rFonts w:ascii="Times New Roman" w:hAnsi="Times New Roman" w:cs="Times New Roman"/>
          <w:sz w:val="28"/>
          <w:szCs w:val="28"/>
        </w:rPr>
        <w:t xml:space="preserve">Например, в следующих решениях </w:t>
      </w:r>
      <w:r w:rsidR="00ED3FE1" w:rsidRPr="00393413">
        <w:rPr>
          <w:rFonts w:ascii="Times New Roman" w:hAnsi="Times New Roman" w:cs="Times New Roman"/>
          <w:sz w:val="28"/>
          <w:szCs w:val="28"/>
        </w:rPr>
        <w:t xml:space="preserve">поставщик газа прямо навязывал свои условия в договоре с контрагентами, что является проявлением </w:t>
      </w:r>
      <w:proofErr w:type="spellStart"/>
      <w:r w:rsidR="00ED3FE1" w:rsidRPr="00393413">
        <w:rPr>
          <w:rFonts w:ascii="Times New Roman" w:hAnsi="Times New Roman" w:cs="Times New Roman"/>
          <w:sz w:val="28"/>
          <w:szCs w:val="28"/>
        </w:rPr>
        <w:t>антиконкурентных</w:t>
      </w:r>
      <w:proofErr w:type="spellEnd"/>
      <w:r w:rsidR="00ED3FE1" w:rsidRPr="00393413">
        <w:rPr>
          <w:rFonts w:ascii="Times New Roman" w:hAnsi="Times New Roman" w:cs="Times New Roman"/>
          <w:sz w:val="28"/>
          <w:szCs w:val="28"/>
        </w:rPr>
        <w:t xml:space="preserve"> действий, а, значит, запрещено российским антимонопольным законодательством. В Решении УФАС по Ульяновской области от 29 июня 2010 года Организация ограничила конкуренцию на рынке технического обслуживания газопроводов путем включения в выдаваемые Организацией технические условия на присоединение к газораспределительной сети объекта газификации природным газом условия о заключении к моменту пуска газа договора на техническое обслуживание газопровода с филиалом этой Организации. Комиссия пришла к выводу, что в действиях занимающей доминирующее положение на рынке по транспортировке газа по трубопроводам Организации выражается создание препятствий доступу на товарный рынок технического обслуживания газопроводов.</w:t>
      </w:r>
      <w:r w:rsidR="009626DB" w:rsidRPr="00393413">
        <w:rPr>
          <w:rStyle w:val="a5"/>
          <w:rFonts w:ascii="Times New Roman" w:hAnsi="Times New Roman" w:cs="Times New Roman"/>
          <w:sz w:val="28"/>
          <w:szCs w:val="28"/>
        </w:rPr>
        <w:footnoteReference w:id="21"/>
      </w:r>
      <w:r w:rsidR="00ED3FE1" w:rsidRPr="00393413">
        <w:rPr>
          <w:rFonts w:ascii="Times New Roman" w:hAnsi="Times New Roman" w:cs="Times New Roman"/>
          <w:sz w:val="28"/>
          <w:szCs w:val="28"/>
        </w:rPr>
        <w:t xml:space="preserve"> </w:t>
      </w:r>
      <w:r w:rsidR="009626DB" w:rsidRPr="00393413">
        <w:rPr>
          <w:rFonts w:ascii="Times New Roman" w:hAnsi="Times New Roman" w:cs="Times New Roman"/>
          <w:sz w:val="28"/>
          <w:szCs w:val="28"/>
        </w:rPr>
        <w:t>В Решении У</w:t>
      </w:r>
      <w:r w:rsidR="0073460C" w:rsidRPr="00393413">
        <w:rPr>
          <w:rFonts w:ascii="Times New Roman" w:hAnsi="Times New Roman" w:cs="Times New Roman"/>
          <w:sz w:val="28"/>
          <w:szCs w:val="28"/>
        </w:rPr>
        <w:t>Ф</w:t>
      </w:r>
      <w:r w:rsidR="009626DB" w:rsidRPr="00393413">
        <w:rPr>
          <w:rFonts w:ascii="Times New Roman" w:hAnsi="Times New Roman" w:cs="Times New Roman"/>
          <w:sz w:val="28"/>
          <w:szCs w:val="28"/>
        </w:rPr>
        <w:t>АС по Пермскому краю от 26 августа 2008 года поставляющая Организация заведомо выделяла объем газа меньше фактического расхода предыдущего года. То есть в договоре изначально был заложен перерасход газа, тем самым принуждая заключать дополнительный договор на дополнительный объем газа от независимого поставщика по более дорогим расценкам. При этом истец неоднократно направлял заявки с указанием необходимого объема газа, но поставщик в одностороннем порядке устанавливал объем, намного меньше заявленного покупателем.</w:t>
      </w:r>
      <w:r w:rsidR="0073460C" w:rsidRPr="00393413">
        <w:rPr>
          <w:rStyle w:val="a5"/>
          <w:rFonts w:ascii="Times New Roman" w:hAnsi="Times New Roman" w:cs="Times New Roman"/>
          <w:sz w:val="28"/>
          <w:szCs w:val="28"/>
        </w:rPr>
        <w:footnoteReference w:id="22"/>
      </w:r>
      <w:r w:rsidR="009626DB" w:rsidRPr="00393413">
        <w:rPr>
          <w:rFonts w:ascii="Times New Roman" w:hAnsi="Times New Roman" w:cs="Times New Roman"/>
          <w:sz w:val="28"/>
          <w:szCs w:val="28"/>
        </w:rPr>
        <w:t xml:space="preserve"> </w:t>
      </w:r>
    </w:p>
    <w:p w:rsidR="0073460C" w:rsidRPr="00393413" w:rsidRDefault="009C151B"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Решение УФАС по Челябинской области от 27 июля 2004 года иллюстрирует ситуацию, когда газораспределительная компания неосновательно отказала в заключении договора контрагенту</w:t>
      </w:r>
      <w:r w:rsidR="00D36874" w:rsidRPr="00393413">
        <w:rPr>
          <w:rFonts w:ascii="Times New Roman" w:hAnsi="Times New Roman" w:cs="Times New Roman"/>
          <w:sz w:val="28"/>
          <w:szCs w:val="28"/>
        </w:rPr>
        <w:t>, чем нарушила законодательство о естественных монополиях</w:t>
      </w:r>
      <w:r w:rsidRPr="00393413">
        <w:rPr>
          <w:rFonts w:ascii="Times New Roman" w:hAnsi="Times New Roman" w:cs="Times New Roman"/>
          <w:sz w:val="28"/>
          <w:szCs w:val="28"/>
        </w:rPr>
        <w:t>.</w:t>
      </w:r>
      <w:r w:rsidR="00D36874" w:rsidRPr="00393413">
        <w:rPr>
          <w:rFonts w:ascii="Times New Roman" w:hAnsi="Times New Roman" w:cs="Times New Roman"/>
          <w:sz w:val="28"/>
          <w:szCs w:val="28"/>
        </w:rPr>
        <w:t xml:space="preserve"> </w:t>
      </w:r>
      <w:r w:rsidRPr="00393413">
        <w:rPr>
          <w:rFonts w:ascii="Times New Roman" w:hAnsi="Times New Roman" w:cs="Times New Roman"/>
          <w:sz w:val="28"/>
          <w:szCs w:val="28"/>
        </w:rPr>
        <w:t xml:space="preserve">  </w:t>
      </w:r>
      <w:r w:rsidR="00D457D5" w:rsidRPr="00393413">
        <w:rPr>
          <w:rFonts w:ascii="Times New Roman" w:hAnsi="Times New Roman" w:cs="Times New Roman"/>
          <w:sz w:val="28"/>
          <w:szCs w:val="28"/>
        </w:rPr>
        <w:t>Организация-поставщик не представило Комиссии каких-либо убедительных доводов, доказательств относительно невозможности заключения договора с истцом по техническим причинам. Отказ основан только на формальных основаниях (нарушение сроков направления заявки, разбивка объема транспортировки газа указана поквартально, а не по месяцам и т.д.), которые отклоняются в силу гражданского законодательства. Таким образом, Организация злоупотребила своим доминирующим положением и ущемляет интересы других лиц.</w:t>
      </w:r>
      <w:r w:rsidR="00505B23" w:rsidRPr="00393413">
        <w:rPr>
          <w:rStyle w:val="a5"/>
          <w:rFonts w:ascii="Times New Roman" w:hAnsi="Times New Roman" w:cs="Times New Roman"/>
          <w:sz w:val="28"/>
          <w:szCs w:val="28"/>
        </w:rPr>
        <w:footnoteReference w:id="23"/>
      </w:r>
      <w:r w:rsidR="00D457D5" w:rsidRPr="00393413">
        <w:rPr>
          <w:rFonts w:ascii="Times New Roman" w:hAnsi="Times New Roman" w:cs="Times New Roman"/>
          <w:sz w:val="28"/>
          <w:szCs w:val="28"/>
        </w:rPr>
        <w:t xml:space="preserve"> </w:t>
      </w:r>
    </w:p>
    <w:p w:rsidR="00505B23" w:rsidRPr="00393413" w:rsidRDefault="00505B23"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В Постановлении </w:t>
      </w:r>
      <w:r w:rsidR="003451BE" w:rsidRPr="00393413">
        <w:rPr>
          <w:rFonts w:ascii="Times New Roman" w:hAnsi="Times New Roman" w:cs="Times New Roman"/>
          <w:sz w:val="28"/>
          <w:szCs w:val="28"/>
        </w:rPr>
        <w:t>от 18 февраля 2004 года Федеральная экономическая комиссия РФ постановила, что наличие у газораспределительной организации договоров поставки газа с потребителями не может являться основанием для отказа в доступе к местным газораспределительным сетям, если это не связано с отсутствием технической возможности транспортировать газ по местной газораспределительной сети. Таким образом, имеет место дискриминация, что прямо нарушает антимонопольное законодательство</w:t>
      </w:r>
      <w:r w:rsidR="00194513" w:rsidRPr="00393413">
        <w:rPr>
          <w:rStyle w:val="a5"/>
          <w:rFonts w:ascii="Times New Roman" w:hAnsi="Times New Roman" w:cs="Times New Roman"/>
          <w:sz w:val="28"/>
          <w:szCs w:val="28"/>
        </w:rPr>
        <w:footnoteReference w:id="24"/>
      </w:r>
      <w:r w:rsidR="003451BE" w:rsidRPr="00393413">
        <w:rPr>
          <w:rFonts w:ascii="Times New Roman" w:hAnsi="Times New Roman" w:cs="Times New Roman"/>
          <w:sz w:val="28"/>
          <w:szCs w:val="28"/>
        </w:rPr>
        <w:t xml:space="preserve">. </w:t>
      </w:r>
    </w:p>
    <w:p w:rsidR="00EF1834" w:rsidRPr="00393413" w:rsidRDefault="00EF1834"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И в заключение, независимый поставщик газа по истечении срока действия договора об оказании услуг по транспортировке газа с ОАО "Газпром" обратился к нему с заявкой на предоставление краткосрочного доступа к газотранспортной системе. Газпром рассмотрел заявку поставщика газа и выдал соответствующее разрешение спустя пять месяцев вместо положенных 15 дней. Отметим, что все эти пять месяцев ОАО "Газпром" продолжало оказывать услуги по транспортировке газа в полном объеме. ФАС признал, что допущенные нарушения привели к тому, что поставщик стал непривлекательным для покупателей газа.</w:t>
      </w:r>
      <w:r w:rsidRPr="00393413">
        <w:rPr>
          <w:rStyle w:val="a5"/>
          <w:rFonts w:ascii="Times New Roman" w:hAnsi="Times New Roman" w:cs="Times New Roman"/>
          <w:sz w:val="28"/>
          <w:szCs w:val="28"/>
        </w:rPr>
        <w:footnoteReference w:id="25"/>
      </w:r>
      <w:r w:rsidRPr="00393413">
        <w:rPr>
          <w:rFonts w:ascii="Times New Roman" w:hAnsi="Times New Roman" w:cs="Times New Roman"/>
          <w:sz w:val="28"/>
          <w:szCs w:val="28"/>
        </w:rPr>
        <w:t xml:space="preserve"> Воспрепятствование нормальному осуществлению предпринимательской деятельности по поставке газа ввиду отсутствия оформленных надлежащим образом договорных отношений между поставщиком газа и газотранспортной организацией, по причине того, что последняя нарушила сроки рассмотрения заявок на подключение к газотранспортной системе, было признано злоупотреблением ОАО "Газпром" занимаемым им доминирующим положением.</w:t>
      </w:r>
      <w:r w:rsidRPr="00393413">
        <w:rPr>
          <w:rStyle w:val="a5"/>
          <w:rFonts w:ascii="Times New Roman" w:hAnsi="Times New Roman" w:cs="Times New Roman"/>
          <w:sz w:val="28"/>
          <w:szCs w:val="28"/>
        </w:rPr>
        <w:footnoteReference w:id="26"/>
      </w:r>
    </w:p>
    <w:p w:rsidR="004B65C9" w:rsidRPr="00393413" w:rsidRDefault="004B65C9" w:rsidP="00393413">
      <w:pPr>
        <w:pStyle w:val="3"/>
        <w:spacing w:line="360" w:lineRule="auto"/>
        <w:jc w:val="both"/>
        <w:rPr>
          <w:rFonts w:ascii="Times New Roman" w:hAnsi="Times New Roman" w:cs="Times New Roman"/>
          <w:color w:val="auto"/>
          <w:sz w:val="28"/>
          <w:szCs w:val="28"/>
        </w:rPr>
      </w:pPr>
      <w:bookmarkStart w:id="5" w:name="_Toc513748599"/>
      <w:r w:rsidRPr="00393413">
        <w:rPr>
          <w:rFonts w:ascii="Times New Roman" w:hAnsi="Times New Roman" w:cs="Times New Roman"/>
          <w:i/>
          <w:color w:val="auto"/>
          <w:sz w:val="28"/>
          <w:szCs w:val="28"/>
        </w:rPr>
        <w:t>б) Право Евразийского экономического союза</w:t>
      </w:r>
      <w:bookmarkEnd w:id="5"/>
    </w:p>
    <w:p w:rsidR="004B65C9" w:rsidRPr="00393413" w:rsidRDefault="004B65C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5536D5" w:rsidRPr="00393413">
        <w:rPr>
          <w:rFonts w:ascii="Times New Roman" w:hAnsi="Times New Roman" w:cs="Times New Roman"/>
          <w:sz w:val="28"/>
          <w:szCs w:val="28"/>
        </w:rPr>
        <w:t>Право ЕАЭС является наднациональным и также регулирует общие направления антимонопольной деятельности стран-участниц Союза.</w:t>
      </w:r>
      <w:r w:rsidR="005F5807" w:rsidRPr="00393413">
        <w:rPr>
          <w:rFonts w:ascii="Times New Roman" w:hAnsi="Times New Roman" w:cs="Times New Roman"/>
          <w:sz w:val="28"/>
          <w:szCs w:val="28"/>
        </w:rPr>
        <w:t xml:space="preserve"> </w:t>
      </w:r>
      <w:r w:rsidR="00463183" w:rsidRPr="00393413">
        <w:rPr>
          <w:rFonts w:ascii="Times New Roman" w:hAnsi="Times New Roman" w:cs="Times New Roman"/>
          <w:sz w:val="28"/>
          <w:szCs w:val="28"/>
        </w:rPr>
        <w:t xml:space="preserve">Договор о ЕАЭС и Протоколы к нему достаточно подробно определяют антимонопольное регулирование. Так, сам Договор устанавливает общие принципы конкуренции, которые призваны выявлять и пресекать </w:t>
      </w:r>
      <w:proofErr w:type="spellStart"/>
      <w:r w:rsidR="00463183" w:rsidRPr="00393413">
        <w:rPr>
          <w:rFonts w:ascii="Times New Roman" w:hAnsi="Times New Roman" w:cs="Times New Roman"/>
          <w:sz w:val="28"/>
          <w:szCs w:val="28"/>
        </w:rPr>
        <w:t>антиконкурентные</w:t>
      </w:r>
      <w:proofErr w:type="spellEnd"/>
      <w:r w:rsidR="00463183" w:rsidRPr="00393413">
        <w:rPr>
          <w:rFonts w:ascii="Times New Roman" w:hAnsi="Times New Roman" w:cs="Times New Roman"/>
          <w:sz w:val="28"/>
          <w:szCs w:val="28"/>
        </w:rPr>
        <w:t xml:space="preserve"> действия на территориях государств-членов и действия, оказывающие негативное влияние на конкуренцию на трансграничных рынках.</w:t>
      </w:r>
      <w:r w:rsidR="00463183" w:rsidRPr="00393413">
        <w:rPr>
          <w:rStyle w:val="a5"/>
          <w:rFonts w:ascii="Times New Roman" w:hAnsi="Times New Roman" w:cs="Times New Roman"/>
          <w:sz w:val="28"/>
          <w:szCs w:val="28"/>
        </w:rPr>
        <w:footnoteReference w:id="27"/>
      </w:r>
    </w:p>
    <w:p w:rsidR="00750F25" w:rsidRPr="00393413" w:rsidRDefault="00750F25"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Договор запрещает действия занимающего доминирующее положение хозяйствующего субъекта, результатом которых являются недопущение, ограничение, устранение конкуренции или ущемление интересов других лиц, в том числе создание препятствий доступу на товарный рынок или выходу из товарного рынка другим хозяйствующим субъектам.</w:t>
      </w:r>
      <w:r w:rsidRPr="00393413">
        <w:rPr>
          <w:rStyle w:val="a5"/>
          <w:rFonts w:ascii="Times New Roman" w:hAnsi="Times New Roman" w:cs="Times New Roman"/>
          <w:sz w:val="28"/>
          <w:szCs w:val="28"/>
        </w:rPr>
        <w:footnoteReference w:id="28"/>
      </w:r>
      <w:r w:rsidRPr="00393413">
        <w:rPr>
          <w:rFonts w:ascii="Times New Roman" w:hAnsi="Times New Roman" w:cs="Times New Roman"/>
          <w:sz w:val="28"/>
          <w:szCs w:val="28"/>
        </w:rPr>
        <w:t xml:space="preserve"> Договор устанавливает определения дискриминационных условий и доминирующего положения на рынке, которые в практически идентичном виде отражены в Федеральном законе РФ «О защите конкуренции». Также Протокол, дополняющий соответствующий раздел Договора, содержит достаточно подробное описание основ антимонопольной политики. Так, в Протоколе даже приписаны штрафные санкции (и их размер) за нарушение общих правил конкуренции на трансграничных рынках.</w:t>
      </w:r>
      <w:r w:rsidRPr="00393413">
        <w:rPr>
          <w:rStyle w:val="a5"/>
          <w:rFonts w:ascii="Times New Roman" w:hAnsi="Times New Roman" w:cs="Times New Roman"/>
          <w:sz w:val="28"/>
          <w:szCs w:val="28"/>
        </w:rPr>
        <w:footnoteReference w:id="29"/>
      </w:r>
    </w:p>
    <w:p w:rsidR="00750F25" w:rsidRPr="00393413" w:rsidRDefault="00F64D98"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Также Договор предусматривает регулирование и </w:t>
      </w:r>
      <w:r w:rsidR="003874F1" w:rsidRPr="00393413">
        <w:rPr>
          <w:rFonts w:ascii="Times New Roman" w:hAnsi="Times New Roman" w:cs="Times New Roman"/>
          <w:sz w:val="28"/>
          <w:szCs w:val="28"/>
        </w:rPr>
        <w:t>естественных монополий, в том числе обязывает субъекты естественных монополий одного государства-члена оказывать услуги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r w:rsidR="003874F1" w:rsidRPr="00393413">
        <w:rPr>
          <w:rStyle w:val="a5"/>
          <w:rFonts w:ascii="Times New Roman" w:hAnsi="Times New Roman" w:cs="Times New Roman"/>
          <w:sz w:val="28"/>
          <w:szCs w:val="28"/>
        </w:rPr>
        <w:footnoteReference w:id="30"/>
      </w:r>
      <w:r w:rsidR="003874F1" w:rsidRPr="00393413">
        <w:rPr>
          <w:rFonts w:ascii="Times New Roman" w:hAnsi="Times New Roman" w:cs="Times New Roman"/>
          <w:sz w:val="28"/>
          <w:szCs w:val="28"/>
        </w:rPr>
        <w:t xml:space="preserve"> Таким образом, основным принципом, которым призваны руководствоваться все государства-члены - соблюдение баланса интересов потребителей и субъектов естественных монополий,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r w:rsidR="00957F83" w:rsidRPr="00393413">
        <w:rPr>
          <w:rFonts w:ascii="Times New Roman" w:hAnsi="Times New Roman" w:cs="Times New Roman"/>
          <w:sz w:val="28"/>
          <w:szCs w:val="28"/>
        </w:rPr>
        <w:t>,</w:t>
      </w:r>
      <w:r w:rsidR="003874F1" w:rsidRPr="00393413">
        <w:rPr>
          <w:rStyle w:val="a5"/>
          <w:rFonts w:ascii="Times New Roman" w:hAnsi="Times New Roman" w:cs="Times New Roman"/>
          <w:sz w:val="28"/>
          <w:szCs w:val="28"/>
        </w:rPr>
        <w:footnoteReference w:id="31"/>
      </w:r>
      <w:r w:rsidR="00957F83" w:rsidRPr="00393413">
        <w:rPr>
          <w:rFonts w:ascii="Times New Roman" w:hAnsi="Times New Roman" w:cs="Times New Roman"/>
          <w:sz w:val="28"/>
          <w:szCs w:val="28"/>
        </w:rPr>
        <w:t xml:space="preserve"> и </w:t>
      </w:r>
      <w:r w:rsidR="003B55C8" w:rsidRPr="00393413">
        <w:rPr>
          <w:rFonts w:ascii="Times New Roman" w:hAnsi="Times New Roman" w:cs="Times New Roman"/>
          <w:sz w:val="28"/>
          <w:szCs w:val="28"/>
        </w:rPr>
        <w:t>национальные органы государств-членов должны обеспечивать контроль за соблюдением такого доступа. потребителей к услугам.</w:t>
      </w:r>
      <w:r w:rsidR="003B55C8" w:rsidRPr="00393413">
        <w:rPr>
          <w:rStyle w:val="a5"/>
          <w:rFonts w:ascii="Times New Roman" w:hAnsi="Times New Roman" w:cs="Times New Roman"/>
          <w:sz w:val="28"/>
          <w:szCs w:val="28"/>
        </w:rPr>
        <w:footnoteReference w:id="32"/>
      </w:r>
    </w:p>
    <w:p w:rsidR="00F77855" w:rsidRPr="00393413" w:rsidRDefault="003B55C8"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Помимо того, что </w:t>
      </w:r>
      <w:r w:rsidR="00ED6801" w:rsidRPr="00393413">
        <w:rPr>
          <w:rFonts w:ascii="Times New Roman" w:hAnsi="Times New Roman" w:cs="Times New Roman"/>
          <w:sz w:val="28"/>
          <w:szCs w:val="28"/>
        </w:rPr>
        <w:t>Дого</w:t>
      </w:r>
      <w:r w:rsidR="00F77855" w:rsidRPr="00393413">
        <w:rPr>
          <w:rFonts w:ascii="Times New Roman" w:hAnsi="Times New Roman" w:cs="Times New Roman"/>
          <w:sz w:val="28"/>
          <w:szCs w:val="28"/>
        </w:rPr>
        <w:t>вор декларирует обеспечение недискриминационных условий для хозяйствующих субъектов на общих рынках энергетических ресурсов</w:t>
      </w:r>
      <w:r w:rsidR="00F77855" w:rsidRPr="00393413">
        <w:rPr>
          <w:rStyle w:val="a5"/>
          <w:rFonts w:ascii="Times New Roman" w:hAnsi="Times New Roman" w:cs="Times New Roman"/>
          <w:sz w:val="28"/>
          <w:szCs w:val="28"/>
        </w:rPr>
        <w:footnoteReference w:id="33"/>
      </w:r>
      <w:r w:rsidR="00F77855" w:rsidRPr="00393413">
        <w:rPr>
          <w:rFonts w:ascii="Times New Roman" w:hAnsi="Times New Roman" w:cs="Times New Roman"/>
          <w:sz w:val="28"/>
          <w:szCs w:val="28"/>
        </w:rPr>
        <w:t xml:space="preserve"> и беспрепятственный доступ таких субъектов к газотранспортным системам, расположенным на территориях государств-членов, для транспортировки газа на основе единых принципов, условий и правил</w:t>
      </w:r>
      <w:r w:rsidR="00F77855" w:rsidRPr="00393413">
        <w:rPr>
          <w:rStyle w:val="a5"/>
          <w:rFonts w:ascii="Times New Roman" w:hAnsi="Times New Roman" w:cs="Times New Roman"/>
          <w:sz w:val="28"/>
          <w:szCs w:val="28"/>
        </w:rPr>
        <w:footnoteReference w:id="34"/>
      </w:r>
      <w:r w:rsidR="00F77855" w:rsidRPr="00393413">
        <w:rPr>
          <w:rFonts w:ascii="Times New Roman" w:hAnsi="Times New Roman" w:cs="Times New Roman"/>
          <w:sz w:val="28"/>
          <w:szCs w:val="28"/>
        </w:rPr>
        <w:t>, там же устанавливается общая политика в сфере газоснабжения. Протокол о правилах доступа к услугам субъектов естественных монополий в сфере транспортировки газа и газотранспортным системам прямо говорит о том, что государства-члены поэтапно формируют общий рынок газа,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в том числе, стремясь к неприменению ввозных и вывозных таможенных пошлин.</w:t>
      </w:r>
      <w:r w:rsidR="00F77855" w:rsidRPr="00393413">
        <w:rPr>
          <w:rStyle w:val="a5"/>
          <w:rFonts w:ascii="Times New Roman" w:hAnsi="Times New Roman" w:cs="Times New Roman"/>
          <w:sz w:val="28"/>
          <w:szCs w:val="28"/>
        </w:rPr>
        <w:footnoteReference w:id="35"/>
      </w:r>
    </w:p>
    <w:p w:rsidR="00F46497" w:rsidRPr="00393413" w:rsidRDefault="00BE068D"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Судебная практика Суда ЕАЭС еще пока не очень многочисленна, и среди уже имеющейся практики нет решений по спорам о доступности к газотранспортным сетям. Данный факт может быть связан с тем, что газовый рынок еще пока не до конца сформирован в Союзе. </w:t>
      </w:r>
      <w:r w:rsidR="00784DB0" w:rsidRPr="00393413">
        <w:rPr>
          <w:rFonts w:ascii="Times New Roman" w:hAnsi="Times New Roman" w:cs="Times New Roman"/>
          <w:sz w:val="28"/>
          <w:szCs w:val="28"/>
        </w:rPr>
        <w:t>Так, согласно конце</w:t>
      </w:r>
      <w:r w:rsidR="008D275A" w:rsidRPr="00393413">
        <w:rPr>
          <w:rFonts w:ascii="Times New Roman" w:hAnsi="Times New Roman" w:cs="Times New Roman"/>
          <w:sz w:val="28"/>
          <w:szCs w:val="28"/>
        </w:rPr>
        <w:t>п</w:t>
      </w:r>
      <w:r w:rsidR="00784DB0" w:rsidRPr="00393413">
        <w:rPr>
          <w:rFonts w:ascii="Times New Roman" w:hAnsi="Times New Roman" w:cs="Times New Roman"/>
          <w:sz w:val="28"/>
          <w:szCs w:val="28"/>
        </w:rPr>
        <w:t>ции формирования общего рынка газа ЕАЭС</w:t>
      </w:r>
      <w:r w:rsidR="00C44C69" w:rsidRPr="00393413">
        <w:rPr>
          <w:rFonts w:ascii="Times New Roman" w:hAnsi="Times New Roman" w:cs="Times New Roman"/>
          <w:sz w:val="28"/>
          <w:szCs w:val="28"/>
        </w:rPr>
        <w:t xml:space="preserve"> до 2020 года должны быть разработаны и согласованы единые правила доступа к газотранспортным системам, до 2021 года обеспечить недискриминационный доступ участников</w:t>
      </w:r>
      <w:r w:rsidR="008D275A" w:rsidRPr="00393413">
        <w:rPr>
          <w:rFonts w:ascii="Times New Roman" w:hAnsi="Times New Roman" w:cs="Times New Roman"/>
          <w:sz w:val="28"/>
          <w:szCs w:val="28"/>
        </w:rPr>
        <w:t xml:space="preserve"> общего рынка газа ЕАЭС к биржевым торгам газом на товарных биржах и к газотранспортным системам, расположенным на территориях государств-членов; и только до 1 января 2015 года планируется вступление в силу международного договора о формировании общего рынка газа ЕАЭС.</w:t>
      </w:r>
      <w:r w:rsidR="008D275A" w:rsidRPr="00393413">
        <w:rPr>
          <w:rStyle w:val="a5"/>
          <w:rFonts w:ascii="Times New Roman" w:hAnsi="Times New Roman" w:cs="Times New Roman"/>
          <w:sz w:val="28"/>
          <w:szCs w:val="28"/>
        </w:rPr>
        <w:footnoteReference w:id="36"/>
      </w:r>
      <w:r w:rsidR="00C44C69" w:rsidRPr="00393413">
        <w:rPr>
          <w:rFonts w:ascii="Times New Roman" w:hAnsi="Times New Roman" w:cs="Times New Roman"/>
          <w:sz w:val="28"/>
          <w:szCs w:val="28"/>
        </w:rPr>
        <w:t xml:space="preserve"> </w:t>
      </w:r>
      <w:r w:rsidR="006D6C5B" w:rsidRPr="00393413">
        <w:rPr>
          <w:rFonts w:ascii="Times New Roman" w:hAnsi="Times New Roman" w:cs="Times New Roman"/>
          <w:sz w:val="28"/>
          <w:szCs w:val="28"/>
        </w:rPr>
        <w:t xml:space="preserve">В результате, </w:t>
      </w:r>
      <w:r w:rsidR="00522FED" w:rsidRPr="00393413">
        <w:rPr>
          <w:rFonts w:ascii="Times New Roman" w:hAnsi="Times New Roman" w:cs="Times New Roman"/>
          <w:sz w:val="28"/>
          <w:szCs w:val="28"/>
        </w:rPr>
        <w:t xml:space="preserve">в апреле 2017 года была одобрена программа </w:t>
      </w:r>
      <w:r w:rsidR="00F46497" w:rsidRPr="00393413">
        <w:rPr>
          <w:rFonts w:ascii="Times New Roman" w:hAnsi="Times New Roman" w:cs="Times New Roman"/>
          <w:sz w:val="28"/>
          <w:szCs w:val="28"/>
        </w:rPr>
        <w:t>формирования общего рынка газа ЕАЭС, где были учтены экономические интересы государств-членов ЕАЭС, включая особенности функционирования и развития их газовых рынков.</w:t>
      </w:r>
      <w:r w:rsidR="00F46497" w:rsidRPr="00393413">
        <w:rPr>
          <w:rStyle w:val="a5"/>
          <w:rFonts w:ascii="Times New Roman" w:hAnsi="Times New Roman" w:cs="Times New Roman"/>
          <w:sz w:val="28"/>
          <w:szCs w:val="28"/>
        </w:rPr>
        <w:footnoteReference w:id="37"/>
      </w:r>
      <w:r w:rsidR="00F46497" w:rsidRPr="00393413">
        <w:rPr>
          <w:rFonts w:ascii="Times New Roman" w:hAnsi="Times New Roman" w:cs="Times New Roman"/>
          <w:sz w:val="28"/>
          <w:szCs w:val="28"/>
        </w:rPr>
        <w:t xml:space="preserve">  Так, в едином экономическом пространстве открывается все больше возможностей для либерализации рынка газа. После создания общего рынка газа в странах ЕАЭС независимые производители газа получат шанс иметь доступ к экспорту топлива за пределы Российской Федерации, так как сегодня монополия на такие поставки имеется только у ПАО «Газпром».</w:t>
      </w:r>
      <w:r w:rsidR="00F46497" w:rsidRPr="00393413">
        <w:rPr>
          <w:rStyle w:val="a5"/>
          <w:rFonts w:ascii="Times New Roman" w:hAnsi="Times New Roman" w:cs="Times New Roman"/>
          <w:sz w:val="28"/>
          <w:szCs w:val="28"/>
        </w:rPr>
        <w:footnoteReference w:id="38"/>
      </w:r>
    </w:p>
    <w:p w:rsidR="00F7238D" w:rsidRPr="00393413" w:rsidRDefault="0079767C" w:rsidP="00393413">
      <w:pPr>
        <w:pStyle w:val="3"/>
        <w:spacing w:line="360" w:lineRule="auto"/>
        <w:jc w:val="both"/>
        <w:rPr>
          <w:rFonts w:ascii="Times New Roman" w:hAnsi="Times New Roman" w:cs="Times New Roman"/>
          <w:i/>
          <w:color w:val="auto"/>
          <w:sz w:val="28"/>
          <w:szCs w:val="28"/>
        </w:rPr>
      </w:pPr>
      <w:bookmarkStart w:id="6" w:name="_Toc513748600"/>
      <w:r w:rsidRPr="00393413">
        <w:rPr>
          <w:rFonts w:ascii="Times New Roman" w:hAnsi="Times New Roman" w:cs="Times New Roman"/>
          <w:i/>
          <w:color w:val="auto"/>
          <w:sz w:val="28"/>
          <w:szCs w:val="28"/>
        </w:rPr>
        <w:t>в</w:t>
      </w:r>
      <w:r w:rsidR="00F7238D" w:rsidRPr="00393413">
        <w:rPr>
          <w:rFonts w:ascii="Times New Roman" w:hAnsi="Times New Roman" w:cs="Times New Roman"/>
          <w:i/>
          <w:color w:val="auto"/>
          <w:sz w:val="28"/>
          <w:szCs w:val="28"/>
        </w:rPr>
        <w:t>) Право Содружества Независимых Государств</w:t>
      </w:r>
      <w:bookmarkEnd w:id="6"/>
    </w:p>
    <w:p w:rsidR="0079767C" w:rsidRPr="00393413" w:rsidRDefault="00B14FEE"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79767C" w:rsidRPr="00393413">
        <w:rPr>
          <w:rFonts w:ascii="Times New Roman" w:hAnsi="Times New Roman" w:cs="Times New Roman"/>
          <w:sz w:val="28"/>
          <w:szCs w:val="28"/>
        </w:rPr>
        <w:t xml:space="preserve">В продолжение, </w:t>
      </w:r>
      <w:r w:rsidR="00050498" w:rsidRPr="00393413">
        <w:rPr>
          <w:rFonts w:ascii="Times New Roman" w:hAnsi="Times New Roman" w:cs="Times New Roman"/>
          <w:sz w:val="28"/>
          <w:szCs w:val="28"/>
        </w:rPr>
        <w:t xml:space="preserve">антимонопольное регулирование предусмотрено также и в актах СНГ. Так, 3 мая 1993 года было подписано Соглашение о согласовании </w:t>
      </w:r>
      <w:r w:rsidR="00A655EC" w:rsidRPr="00393413">
        <w:rPr>
          <w:rFonts w:ascii="Times New Roman" w:hAnsi="Times New Roman" w:cs="Times New Roman"/>
          <w:sz w:val="28"/>
          <w:szCs w:val="28"/>
        </w:rPr>
        <w:t>анти</w:t>
      </w:r>
      <w:r w:rsidR="00050498" w:rsidRPr="00393413">
        <w:rPr>
          <w:rFonts w:ascii="Times New Roman" w:hAnsi="Times New Roman" w:cs="Times New Roman"/>
          <w:sz w:val="28"/>
          <w:szCs w:val="28"/>
        </w:rPr>
        <w:t xml:space="preserve">монопольной политики, что является декларацией </w:t>
      </w:r>
      <w:r w:rsidR="00E449A2" w:rsidRPr="00393413">
        <w:rPr>
          <w:rFonts w:ascii="Times New Roman" w:hAnsi="Times New Roman" w:cs="Times New Roman"/>
          <w:sz w:val="28"/>
          <w:szCs w:val="28"/>
        </w:rPr>
        <w:t xml:space="preserve">общих принципов в этой сфере, а также стороны Соглашения </w:t>
      </w:r>
      <w:r w:rsidR="00345EC6" w:rsidRPr="00393413">
        <w:rPr>
          <w:rFonts w:ascii="Times New Roman" w:hAnsi="Times New Roman" w:cs="Times New Roman"/>
          <w:sz w:val="28"/>
          <w:szCs w:val="28"/>
        </w:rPr>
        <w:t>выразили обещание</w:t>
      </w:r>
      <w:r w:rsidR="00E449A2" w:rsidRPr="00393413">
        <w:rPr>
          <w:rFonts w:ascii="Times New Roman" w:hAnsi="Times New Roman" w:cs="Times New Roman"/>
          <w:sz w:val="28"/>
          <w:szCs w:val="28"/>
        </w:rPr>
        <w:t xml:space="preserve"> сотрудничать в выбранных направлениях. Далее 25 января 2000 года был подписан Договор о проведении согласованной антимонопольной политики в развитие выше упомянутого Соглашения, </w:t>
      </w:r>
      <w:r w:rsidR="00E22555" w:rsidRPr="00393413">
        <w:rPr>
          <w:rFonts w:ascii="Times New Roman" w:hAnsi="Times New Roman" w:cs="Times New Roman"/>
          <w:sz w:val="28"/>
          <w:szCs w:val="28"/>
        </w:rPr>
        <w:t>где стороны уже более конкретно прописали</w:t>
      </w:r>
      <w:r w:rsidR="00E449A2" w:rsidRPr="00393413">
        <w:rPr>
          <w:rFonts w:ascii="Times New Roman" w:hAnsi="Times New Roman" w:cs="Times New Roman"/>
          <w:sz w:val="28"/>
          <w:szCs w:val="28"/>
        </w:rPr>
        <w:t xml:space="preserve"> </w:t>
      </w:r>
      <w:r w:rsidR="00E22555" w:rsidRPr="00393413">
        <w:rPr>
          <w:rFonts w:ascii="Times New Roman" w:hAnsi="Times New Roman" w:cs="Times New Roman"/>
          <w:sz w:val="28"/>
          <w:szCs w:val="28"/>
        </w:rPr>
        <w:t xml:space="preserve">антимонопольное регулирование. Так, стороны определили понятия доминирующего положения, недобросовестной конкуренции и т.д., определили общие принципы конкуренции. </w:t>
      </w:r>
    </w:p>
    <w:p w:rsidR="00345EC6" w:rsidRPr="00393413" w:rsidRDefault="00E22555"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Таким образом, </w:t>
      </w:r>
      <w:r w:rsidR="00584B1D" w:rsidRPr="00393413">
        <w:rPr>
          <w:rFonts w:ascii="Times New Roman" w:hAnsi="Times New Roman" w:cs="Times New Roman"/>
          <w:sz w:val="28"/>
          <w:szCs w:val="28"/>
        </w:rPr>
        <w:t>доминирующее положение практически совпадает с понятием, данным в российском законодательстве: исключительное положение хозяйствующего субъекта на товарном рынке, дающее ему возможность самостоятельно или совместно с другими хозяйствующими субъектами диктовать условия потребителям и/или конкурентам, затруднять доступ на рынок другим хозяйствующим субъектам или иным образом ограничивать конкуренцию</w:t>
      </w:r>
      <w:r w:rsidR="00345EC6" w:rsidRPr="00393413">
        <w:rPr>
          <w:rStyle w:val="a5"/>
          <w:rFonts w:ascii="Times New Roman" w:hAnsi="Times New Roman" w:cs="Times New Roman"/>
          <w:sz w:val="28"/>
          <w:szCs w:val="28"/>
        </w:rPr>
        <w:footnoteReference w:id="39"/>
      </w:r>
      <w:r w:rsidR="00584B1D" w:rsidRPr="00393413">
        <w:rPr>
          <w:rFonts w:ascii="Times New Roman" w:hAnsi="Times New Roman" w:cs="Times New Roman"/>
          <w:sz w:val="28"/>
          <w:szCs w:val="28"/>
        </w:rPr>
        <w:t xml:space="preserve">. Также, </w:t>
      </w:r>
      <w:r w:rsidRPr="00393413">
        <w:rPr>
          <w:rFonts w:ascii="Times New Roman" w:hAnsi="Times New Roman" w:cs="Times New Roman"/>
          <w:sz w:val="28"/>
          <w:szCs w:val="28"/>
        </w:rPr>
        <w:t>согласно Договору, действия, которые приводят к ограничению конкуренции, ущемлению законных интересов других хозяйствующих субъектов или потребителей, либо являются проявлением недобросовестной конкуренции, в числе которых создание препятствий доступа на рынок другим хозяйствующим субъектам</w:t>
      </w:r>
      <w:r w:rsidRPr="00393413">
        <w:rPr>
          <w:rStyle w:val="a5"/>
          <w:rFonts w:ascii="Times New Roman" w:hAnsi="Times New Roman" w:cs="Times New Roman"/>
          <w:sz w:val="28"/>
          <w:szCs w:val="28"/>
        </w:rPr>
        <w:footnoteReference w:id="40"/>
      </w:r>
      <w:r w:rsidRPr="00393413">
        <w:rPr>
          <w:rFonts w:ascii="Times New Roman" w:hAnsi="Times New Roman" w:cs="Times New Roman"/>
          <w:sz w:val="28"/>
          <w:szCs w:val="28"/>
        </w:rPr>
        <w:t>, рассматриваются как недопустимые и квалифицируются в соответствии с антимонопольным законодательством государств-участников.</w:t>
      </w:r>
      <w:r w:rsidRPr="00393413">
        <w:rPr>
          <w:rStyle w:val="a5"/>
          <w:rFonts w:ascii="Times New Roman" w:hAnsi="Times New Roman" w:cs="Times New Roman"/>
          <w:sz w:val="28"/>
          <w:szCs w:val="28"/>
        </w:rPr>
        <w:footnoteReference w:id="41"/>
      </w:r>
    </w:p>
    <w:p w:rsidR="006E20AE" w:rsidRPr="00393413" w:rsidRDefault="00345EC6"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Помимо прочего, Договор включает в себя два Приложения, где первое декларирует сотрудничество в сфере антимонопольной политики, предлагает набор методов, в том числе обмен информацией, а второе учреждает </w:t>
      </w:r>
      <w:r w:rsidR="00275F09" w:rsidRPr="00393413">
        <w:rPr>
          <w:rFonts w:ascii="Times New Roman" w:hAnsi="Times New Roman" w:cs="Times New Roman"/>
          <w:sz w:val="28"/>
          <w:szCs w:val="28"/>
        </w:rPr>
        <w:t xml:space="preserve">сам </w:t>
      </w:r>
      <w:r w:rsidRPr="00393413">
        <w:rPr>
          <w:rFonts w:ascii="Times New Roman" w:hAnsi="Times New Roman" w:cs="Times New Roman"/>
          <w:sz w:val="28"/>
          <w:szCs w:val="28"/>
        </w:rPr>
        <w:t>Межгосударственный совет по антимонопольной политик</w:t>
      </w:r>
      <w:r w:rsidR="00275F09" w:rsidRPr="00393413">
        <w:rPr>
          <w:rFonts w:ascii="Times New Roman" w:hAnsi="Times New Roman" w:cs="Times New Roman"/>
          <w:sz w:val="28"/>
          <w:szCs w:val="28"/>
        </w:rPr>
        <w:t>и</w:t>
      </w:r>
      <w:r w:rsidRPr="00393413">
        <w:rPr>
          <w:rFonts w:ascii="Times New Roman" w:hAnsi="Times New Roman" w:cs="Times New Roman"/>
          <w:sz w:val="28"/>
          <w:szCs w:val="28"/>
        </w:rPr>
        <w:t xml:space="preserve">. </w:t>
      </w:r>
      <w:r w:rsidR="006E20AE" w:rsidRPr="00393413">
        <w:rPr>
          <w:rFonts w:ascii="Times New Roman" w:hAnsi="Times New Roman" w:cs="Times New Roman"/>
          <w:sz w:val="28"/>
          <w:szCs w:val="28"/>
        </w:rPr>
        <w:t>Важно отметить, что прямо антимонопольное регулирование СНГ не затрагивает энергетику, и газовую сферу</w:t>
      </w:r>
      <w:r w:rsidR="009B69D6" w:rsidRPr="00393413">
        <w:rPr>
          <w:rFonts w:ascii="Times New Roman" w:hAnsi="Times New Roman" w:cs="Times New Roman"/>
          <w:sz w:val="28"/>
          <w:szCs w:val="28"/>
        </w:rPr>
        <w:t>,</w:t>
      </w:r>
      <w:r w:rsidR="006E20AE" w:rsidRPr="00393413">
        <w:rPr>
          <w:rFonts w:ascii="Times New Roman" w:hAnsi="Times New Roman" w:cs="Times New Roman"/>
          <w:sz w:val="28"/>
          <w:szCs w:val="28"/>
        </w:rPr>
        <w:t xml:space="preserve"> в частности. </w:t>
      </w:r>
    </w:p>
    <w:p w:rsidR="00E77293" w:rsidRPr="00393413" w:rsidRDefault="00E77293"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Тем не менее</w:t>
      </w:r>
      <w:r w:rsidR="009B69D6" w:rsidRPr="00393413">
        <w:rPr>
          <w:rFonts w:ascii="Times New Roman" w:hAnsi="Times New Roman" w:cs="Times New Roman"/>
          <w:sz w:val="28"/>
          <w:szCs w:val="28"/>
        </w:rPr>
        <w:t xml:space="preserve">, стоит отметить, что рассмотренными Соглашением и Договором работа по выстраиванию общей </w:t>
      </w:r>
      <w:r w:rsidR="00275F09" w:rsidRPr="00393413">
        <w:rPr>
          <w:rFonts w:ascii="Times New Roman" w:hAnsi="Times New Roman" w:cs="Times New Roman"/>
          <w:sz w:val="28"/>
          <w:szCs w:val="28"/>
        </w:rPr>
        <w:t>анти</w:t>
      </w:r>
      <w:r w:rsidR="009B69D6" w:rsidRPr="00393413">
        <w:rPr>
          <w:rFonts w:ascii="Times New Roman" w:hAnsi="Times New Roman" w:cs="Times New Roman"/>
          <w:sz w:val="28"/>
          <w:szCs w:val="28"/>
        </w:rPr>
        <w:t>монопольной политик</w:t>
      </w:r>
      <w:r w:rsidR="00B9776D" w:rsidRPr="00393413">
        <w:rPr>
          <w:rFonts w:ascii="Times New Roman" w:hAnsi="Times New Roman" w:cs="Times New Roman"/>
          <w:sz w:val="28"/>
          <w:szCs w:val="28"/>
        </w:rPr>
        <w:t>и</w:t>
      </w:r>
      <w:r w:rsidR="009B69D6" w:rsidRPr="00393413">
        <w:rPr>
          <w:rFonts w:ascii="Times New Roman" w:hAnsi="Times New Roman" w:cs="Times New Roman"/>
          <w:sz w:val="28"/>
          <w:szCs w:val="28"/>
        </w:rPr>
        <w:t xml:space="preserve"> не ограничивается. Экономический Совет СНГ в сентябре 2016 года вынес Протокольное решение о развитии конкурентной политики, где был представлен </w:t>
      </w:r>
      <w:r w:rsidR="0047091E" w:rsidRPr="00393413">
        <w:rPr>
          <w:rFonts w:ascii="Times New Roman" w:hAnsi="Times New Roman" w:cs="Times New Roman"/>
          <w:sz w:val="28"/>
          <w:szCs w:val="28"/>
        </w:rPr>
        <w:t>отчет</w:t>
      </w:r>
      <w:r w:rsidR="009B69D6" w:rsidRPr="00393413">
        <w:rPr>
          <w:rFonts w:ascii="Times New Roman" w:hAnsi="Times New Roman" w:cs="Times New Roman"/>
          <w:sz w:val="28"/>
          <w:szCs w:val="28"/>
        </w:rPr>
        <w:t xml:space="preserve"> проделанной работы антимонопольных органов </w:t>
      </w:r>
      <w:r w:rsidR="0047091E" w:rsidRPr="00393413">
        <w:rPr>
          <w:rFonts w:ascii="Times New Roman" w:hAnsi="Times New Roman" w:cs="Times New Roman"/>
          <w:sz w:val="28"/>
          <w:szCs w:val="28"/>
        </w:rPr>
        <w:t xml:space="preserve">за соответствующий период. Так, </w:t>
      </w:r>
      <w:r w:rsidR="009B69D6" w:rsidRPr="00393413">
        <w:rPr>
          <w:rFonts w:ascii="Times New Roman" w:hAnsi="Times New Roman" w:cs="Times New Roman"/>
          <w:sz w:val="28"/>
          <w:szCs w:val="28"/>
        </w:rPr>
        <w:t xml:space="preserve">например, </w:t>
      </w:r>
      <w:r w:rsidR="0047091E" w:rsidRPr="00393413">
        <w:rPr>
          <w:rFonts w:ascii="Times New Roman" w:hAnsi="Times New Roman" w:cs="Times New Roman"/>
          <w:sz w:val="28"/>
          <w:szCs w:val="28"/>
        </w:rPr>
        <w:t>по статистике более 80% нарушений антимонопольного законодательства, в частности злоупотребление доминирующим положением на рынках, приходится на нарушения в сфере, в том числе, газоснабжения.</w:t>
      </w:r>
      <w:r w:rsidR="0047091E" w:rsidRPr="00393413">
        <w:rPr>
          <w:rStyle w:val="a5"/>
          <w:rFonts w:ascii="Times New Roman" w:hAnsi="Times New Roman" w:cs="Times New Roman"/>
          <w:sz w:val="28"/>
          <w:szCs w:val="28"/>
        </w:rPr>
        <w:footnoteReference w:id="42"/>
      </w:r>
    </w:p>
    <w:p w:rsidR="0079767C" w:rsidRPr="00393413" w:rsidRDefault="0079767C" w:rsidP="00393413">
      <w:pPr>
        <w:pStyle w:val="3"/>
        <w:spacing w:line="360" w:lineRule="auto"/>
        <w:jc w:val="both"/>
        <w:rPr>
          <w:rFonts w:ascii="Times New Roman" w:hAnsi="Times New Roman" w:cs="Times New Roman"/>
          <w:i/>
          <w:color w:val="auto"/>
          <w:sz w:val="28"/>
          <w:szCs w:val="28"/>
        </w:rPr>
      </w:pPr>
      <w:bookmarkStart w:id="7" w:name="_Toc513748601"/>
      <w:r w:rsidRPr="00393413">
        <w:rPr>
          <w:rFonts w:ascii="Times New Roman" w:hAnsi="Times New Roman" w:cs="Times New Roman"/>
          <w:i/>
          <w:color w:val="auto"/>
          <w:sz w:val="28"/>
          <w:szCs w:val="28"/>
        </w:rPr>
        <w:t>г) Право Европейского Союза</w:t>
      </w:r>
      <w:bookmarkEnd w:id="7"/>
    </w:p>
    <w:p w:rsidR="003C0153" w:rsidRPr="00393413" w:rsidRDefault="002A26EC"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Конкурентное право Европейского Союза также является примером регионального регулирования антимонопольных вопросов. В данном контексте оно интересно для рассмотрения, так как Третий </w:t>
      </w:r>
      <w:proofErr w:type="spellStart"/>
      <w:r w:rsidRPr="00393413">
        <w:rPr>
          <w:rFonts w:ascii="Times New Roman" w:hAnsi="Times New Roman" w:cs="Times New Roman"/>
          <w:sz w:val="28"/>
          <w:szCs w:val="28"/>
        </w:rPr>
        <w:t>энергопакет</w:t>
      </w:r>
      <w:proofErr w:type="spellEnd"/>
      <w:r w:rsidRPr="00393413">
        <w:rPr>
          <w:rFonts w:ascii="Times New Roman" w:hAnsi="Times New Roman" w:cs="Times New Roman"/>
          <w:sz w:val="28"/>
          <w:szCs w:val="28"/>
        </w:rPr>
        <w:t xml:space="preserve"> является часть. Антимонопольной политики, проводимой Европейским Союзом.</w:t>
      </w:r>
    </w:p>
    <w:p w:rsidR="002A26EC" w:rsidRPr="00393413" w:rsidRDefault="002A26EC"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6C6604" w:rsidRPr="00393413">
        <w:rPr>
          <w:rFonts w:ascii="Times New Roman" w:hAnsi="Times New Roman" w:cs="Times New Roman"/>
          <w:sz w:val="28"/>
          <w:szCs w:val="28"/>
        </w:rPr>
        <w:t>Нормы антимонопольного права ЕС строго иерархичны и, как подчеркивал Суд ЕС, должны толковаться системно</w:t>
      </w:r>
      <w:r w:rsidR="00280F41" w:rsidRPr="00393413">
        <w:rPr>
          <w:rFonts w:ascii="Times New Roman" w:hAnsi="Times New Roman" w:cs="Times New Roman"/>
          <w:sz w:val="28"/>
          <w:szCs w:val="28"/>
        </w:rPr>
        <w:t>. Особое значение в праве ЕС имеют статьи 2 и 3 Римского договора 1957 года (об учреждении Европейского сообщества), которые закрепляют основные цели и задачи Сообщества. Среди таких задач – установление системы, предотвращающей нарушения конкуренции на внутреннем рынке.</w:t>
      </w:r>
      <w:r w:rsidR="00280F41" w:rsidRPr="00393413">
        <w:rPr>
          <w:rStyle w:val="a5"/>
          <w:rFonts w:ascii="Times New Roman" w:hAnsi="Times New Roman" w:cs="Times New Roman"/>
          <w:sz w:val="28"/>
          <w:szCs w:val="28"/>
        </w:rPr>
        <w:footnoteReference w:id="43"/>
      </w:r>
      <w:r w:rsidR="00280F41" w:rsidRPr="00393413">
        <w:rPr>
          <w:rFonts w:ascii="Times New Roman" w:hAnsi="Times New Roman" w:cs="Times New Roman"/>
          <w:sz w:val="28"/>
          <w:szCs w:val="28"/>
        </w:rPr>
        <w:t xml:space="preserve"> </w:t>
      </w:r>
      <w:r w:rsidR="00EE48E2" w:rsidRPr="00393413">
        <w:rPr>
          <w:rFonts w:ascii="Times New Roman" w:hAnsi="Times New Roman" w:cs="Times New Roman"/>
          <w:sz w:val="28"/>
          <w:szCs w:val="28"/>
        </w:rPr>
        <w:t>Так, антимонопольные положения первичного права ЕС действуют в практически неименном виде со времени образования Сообщества, что не должно толковаться как наличие застоя в конкурентном праве ЕС. Нормы первичного права имеют прямое действие, но требуют конкретизации, которая осуществляется путем издания надлежащих регламентов и директив.</w:t>
      </w:r>
      <w:r w:rsidR="00EE48E2" w:rsidRPr="00393413">
        <w:rPr>
          <w:rStyle w:val="a5"/>
          <w:rFonts w:ascii="Times New Roman" w:hAnsi="Times New Roman" w:cs="Times New Roman"/>
          <w:sz w:val="28"/>
          <w:szCs w:val="28"/>
        </w:rPr>
        <w:footnoteReference w:id="44"/>
      </w:r>
    </w:p>
    <w:p w:rsidR="00EE48E2" w:rsidRPr="00393413" w:rsidRDefault="00EE48E2"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По общему правилу, чтобы подпадать под действие норм права ЕС, внутреннем рынке Сообщества. То есть ни коим образом </w:t>
      </w:r>
      <w:r w:rsidR="00213C64" w:rsidRPr="00393413">
        <w:rPr>
          <w:rFonts w:ascii="Times New Roman" w:hAnsi="Times New Roman" w:cs="Times New Roman"/>
          <w:sz w:val="28"/>
          <w:szCs w:val="28"/>
        </w:rPr>
        <w:t xml:space="preserve">отношения, </w:t>
      </w:r>
      <w:r w:rsidRPr="00393413">
        <w:rPr>
          <w:rFonts w:ascii="Times New Roman" w:hAnsi="Times New Roman" w:cs="Times New Roman"/>
          <w:sz w:val="28"/>
          <w:szCs w:val="28"/>
        </w:rPr>
        <w:t xml:space="preserve">не выходящие за пределы </w:t>
      </w:r>
      <w:r w:rsidR="00213C64" w:rsidRPr="00393413">
        <w:rPr>
          <w:rFonts w:ascii="Times New Roman" w:hAnsi="Times New Roman" w:cs="Times New Roman"/>
          <w:sz w:val="28"/>
          <w:szCs w:val="28"/>
        </w:rPr>
        <w:t xml:space="preserve">одного </w:t>
      </w:r>
      <w:r w:rsidRPr="00393413">
        <w:rPr>
          <w:rFonts w:ascii="Times New Roman" w:hAnsi="Times New Roman" w:cs="Times New Roman"/>
          <w:sz w:val="28"/>
          <w:szCs w:val="28"/>
        </w:rPr>
        <w:t>государства</w:t>
      </w:r>
      <w:r w:rsidR="00213C64" w:rsidRPr="00393413">
        <w:rPr>
          <w:rFonts w:ascii="Times New Roman" w:hAnsi="Times New Roman" w:cs="Times New Roman"/>
          <w:sz w:val="28"/>
          <w:szCs w:val="28"/>
        </w:rPr>
        <w:t>, регулируются не правом ЕС, а национальными законами такого государства.</w:t>
      </w:r>
      <w:r w:rsidR="00213C64" w:rsidRPr="00393413">
        <w:rPr>
          <w:rStyle w:val="a5"/>
          <w:rFonts w:ascii="Times New Roman" w:hAnsi="Times New Roman" w:cs="Times New Roman"/>
          <w:sz w:val="28"/>
          <w:szCs w:val="28"/>
        </w:rPr>
        <w:footnoteReference w:id="45"/>
      </w:r>
    </w:p>
    <w:p w:rsidR="00E8469B" w:rsidRPr="00393413" w:rsidRDefault="00E8469B"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Органом, осуществляющим контроль и расследование, является Европейская комиссия, наделенная таким правом Регламентом №17 1962 года. В ее же ведении находится право налагать штрафные санкции.</w:t>
      </w:r>
      <w:r w:rsidR="0036162A" w:rsidRPr="00393413">
        <w:rPr>
          <w:rFonts w:ascii="Times New Roman" w:hAnsi="Times New Roman" w:cs="Times New Roman"/>
          <w:sz w:val="28"/>
          <w:szCs w:val="28"/>
        </w:rPr>
        <w:t xml:space="preserve"> При этом метод запретов и штрафов применяется </w:t>
      </w:r>
      <w:r w:rsidR="00581FB4" w:rsidRPr="00393413">
        <w:rPr>
          <w:rFonts w:ascii="Times New Roman" w:hAnsi="Times New Roman" w:cs="Times New Roman"/>
          <w:sz w:val="28"/>
          <w:szCs w:val="28"/>
        </w:rPr>
        <w:t>Комиссией</w:t>
      </w:r>
      <w:r w:rsidR="0036162A" w:rsidRPr="00393413">
        <w:rPr>
          <w:rFonts w:ascii="Times New Roman" w:hAnsi="Times New Roman" w:cs="Times New Roman"/>
          <w:sz w:val="28"/>
          <w:szCs w:val="28"/>
        </w:rPr>
        <w:t xml:space="preserve"> как последнее средство. Преимущественным методом является достижение с обвиняемыми предприятиями договоренности о</w:t>
      </w:r>
      <w:r w:rsidR="00581FB4" w:rsidRPr="00393413">
        <w:rPr>
          <w:rFonts w:ascii="Times New Roman" w:hAnsi="Times New Roman" w:cs="Times New Roman"/>
          <w:sz w:val="28"/>
          <w:szCs w:val="28"/>
        </w:rPr>
        <w:t>,</w:t>
      </w:r>
      <w:r w:rsidR="0036162A" w:rsidRPr="00393413">
        <w:rPr>
          <w:rFonts w:ascii="Times New Roman" w:hAnsi="Times New Roman" w:cs="Times New Roman"/>
          <w:sz w:val="28"/>
          <w:szCs w:val="28"/>
        </w:rPr>
        <w:t xml:space="preserve"> так называемых</w:t>
      </w:r>
      <w:r w:rsidR="00581FB4" w:rsidRPr="00393413">
        <w:rPr>
          <w:rFonts w:ascii="Times New Roman" w:hAnsi="Times New Roman" w:cs="Times New Roman"/>
          <w:sz w:val="28"/>
          <w:szCs w:val="28"/>
        </w:rPr>
        <w:t>,</w:t>
      </w:r>
      <w:r w:rsidR="0036162A" w:rsidRPr="00393413">
        <w:rPr>
          <w:rFonts w:ascii="Times New Roman" w:hAnsi="Times New Roman" w:cs="Times New Roman"/>
          <w:sz w:val="28"/>
          <w:szCs w:val="28"/>
        </w:rPr>
        <w:t xml:space="preserve"> </w:t>
      </w:r>
      <w:proofErr w:type="spellStart"/>
      <w:r w:rsidR="0036162A" w:rsidRPr="00393413">
        <w:rPr>
          <w:rFonts w:ascii="Times New Roman" w:hAnsi="Times New Roman" w:cs="Times New Roman"/>
          <w:sz w:val="28"/>
          <w:szCs w:val="28"/>
        </w:rPr>
        <w:t>проконкурентных</w:t>
      </w:r>
      <w:proofErr w:type="spellEnd"/>
      <w:r w:rsidR="0036162A" w:rsidRPr="00393413">
        <w:rPr>
          <w:rFonts w:ascii="Times New Roman" w:hAnsi="Times New Roman" w:cs="Times New Roman"/>
          <w:sz w:val="28"/>
          <w:szCs w:val="28"/>
        </w:rPr>
        <w:t xml:space="preserve"> обязательствах поведенческого или структурного характера, которые устраняют антимонопольные озабоченности Комиссии, позволяя ей закрыть дела о нарушениях</w:t>
      </w:r>
      <w:r w:rsidR="00581FB4" w:rsidRPr="00393413">
        <w:rPr>
          <w:rFonts w:ascii="Times New Roman" w:hAnsi="Times New Roman" w:cs="Times New Roman"/>
          <w:sz w:val="28"/>
          <w:szCs w:val="28"/>
        </w:rPr>
        <w:t>.</w:t>
      </w:r>
      <w:r w:rsidR="00581FB4" w:rsidRPr="00393413">
        <w:rPr>
          <w:rStyle w:val="a5"/>
          <w:rFonts w:ascii="Times New Roman" w:hAnsi="Times New Roman" w:cs="Times New Roman"/>
          <w:sz w:val="28"/>
          <w:szCs w:val="28"/>
        </w:rPr>
        <w:footnoteReference w:id="46"/>
      </w:r>
    </w:p>
    <w:p w:rsidR="00AB054C" w:rsidRPr="00393413" w:rsidRDefault="00213C64"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Важным для исследования является содержание статьи 82 Римского договора, которая направлена на недопущение нарушения конкуренции со стороны одного предприятия; другими словами, положение говорит о недопустимости злоупотребления доминирующим положением. То есть самом по себе такое положение не является запрещенным, но оно может стать таковым в случае нарушения конкуренции на рынке,</w:t>
      </w:r>
      <w:r w:rsidRPr="00393413">
        <w:rPr>
          <w:rStyle w:val="a5"/>
          <w:rFonts w:ascii="Times New Roman" w:hAnsi="Times New Roman" w:cs="Times New Roman"/>
          <w:sz w:val="28"/>
          <w:szCs w:val="28"/>
        </w:rPr>
        <w:footnoteReference w:id="47"/>
      </w:r>
      <w:r w:rsidRPr="00393413">
        <w:rPr>
          <w:rFonts w:ascii="Times New Roman" w:hAnsi="Times New Roman" w:cs="Times New Roman"/>
          <w:sz w:val="28"/>
          <w:szCs w:val="28"/>
        </w:rPr>
        <w:t xml:space="preserve"> </w:t>
      </w:r>
      <w:r w:rsidR="007A5269" w:rsidRPr="00393413">
        <w:rPr>
          <w:rFonts w:ascii="Times New Roman" w:hAnsi="Times New Roman" w:cs="Times New Roman"/>
          <w:sz w:val="28"/>
          <w:szCs w:val="28"/>
        </w:rPr>
        <w:t xml:space="preserve">то есть предприятие с доминирующим положением должно ограничивать конкуренцию своими действиями. Так, запрещенными являются, в частности установление несправедливых условий торговли, дискриминация одних торговых партнеров по сравнению с другими, </w:t>
      </w:r>
      <w:proofErr w:type="spellStart"/>
      <w:r w:rsidR="007A5269" w:rsidRPr="00393413">
        <w:rPr>
          <w:rFonts w:ascii="Times New Roman" w:hAnsi="Times New Roman" w:cs="Times New Roman"/>
          <w:sz w:val="28"/>
          <w:szCs w:val="28"/>
        </w:rPr>
        <w:t>обусл</w:t>
      </w:r>
      <w:r w:rsidR="00F45B9A" w:rsidRPr="00393413">
        <w:rPr>
          <w:rFonts w:ascii="Times New Roman" w:hAnsi="Times New Roman" w:cs="Times New Roman"/>
          <w:sz w:val="28"/>
          <w:szCs w:val="28"/>
        </w:rPr>
        <w:t>о</w:t>
      </w:r>
      <w:r w:rsidR="007A5269" w:rsidRPr="00393413">
        <w:rPr>
          <w:rFonts w:ascii="Times New Roman" w:hAnsi="Times New Roman" w:cs="Times New Roman"/>
          <w:sz w:val="28"/>
          <w:szCs w:val="28"/>
        </w:rPr>
        <w:t>вл</w:t>
      </w:r>
      <w:r w:rsidR="00F45B9A" w:rsidRPr="00393413">
        <w:rPr>
          <w:rFonts w:ascii="Times New Roman" w:hAnsi="Times New Roman" w:cs="Times New Roman"/>
          <w:sz w:val="28"/>
          <w:szCs w:val="28"/>
        </w:rPr>
        <w:t>и</w:t>
      </w:r>
      <w:r w:rsidR="007A5269" w:rsidRPr="00393413">
        <w:rPr>
          <w:rFonts w:ascii="Times New Roman" w:hAnsi="Times New Roman" w:cs="Times New Roman"/>
          <w:sz w:val="28"/>
          <w:szCs w:val="28"/>
        </w:rPr>
        <w:t>вание</w:t>
      </w:r>
      <w:proofErr w:type="spellEnd"/>
      <w:r w:rsidR="007A5269" w:rsidRPr="00393413">
        <w:rPr>
          <w:rFonts w:ascii="Times New Roman" w:hAnsi="Times New Roman" w:cs="Times New Roman"/>
          <w:sz w:val="28"/>
          <w:szCs w:val="28"/>
        </w:rPr>
        <w:t xml:space="preserve"> заключения договора принятием контрагентом дополнительных, не связанных с предметом такого договора обязательств, и другие </w:t>
      </w:r>
      <w:proofErr w:type="spellStart"/>
      <w:r w:rsidR="007A5269" w:rsidRPr="00393413">
        <w:rPr>
          <w:rFonts w:ascii="Times New Roman" w:hAnsi="Times New Roman" w:cs="Times New Roman"/>
          <w:sz w:val="28"/>
          <w:szCs w:val="28"/>
        </w:rPr>
        <w:t>антиконкурентные</w:t>
      </w:r>
      <w:proofErr w:type="spellEnd"/>
      <w:r w:rsidR="007A5269" w:rsidRPr="00393413">
        <w:rPr>
          <w:rFonts w:ascii="Times New Roman" w:hAnsi="Times New Roman" w:cs="Times New Roman"/>
          <w:sz w:val="28"/>
          <w:szCs w:val="28"/>
        </w:rPr>
        <w:t xml:space="preserve"> действия</w:t>
      </w:r>
      <w:r w:rsidR="007A5269" w:rsidRPr="00393413">
        <w:rPr>
          <w:rStyle w:val="a5"/>
          <w:rFonts w:ascii="Times New Roman" w:hAnsi="Times New Roman" w:cs="Times New Roman"/>
          <w:sz w:val="28"/>
          <w:szCs w:val="28"/>
        </w:rPr>
        <w:footnoteReference w:id="48"/>
      </w:r>
      <w:r w:rsidR="007A5269" w:rsidRPr="00393413">
        <w:rPr>
          <w:rFonts w:ascii="Times New Roman" w:hAnsi="Times New Roman" w:cs="Times New Roman"/>
          <w:sz w:val="28"/>
          <w:szCs w:val="28"/>
        </w:rPr>
        <w:t>.</w:t>
      </w:r>
      <w:r w:rsidRPr="00393413">
        <w:rPr>
          <w:rFonts w:ascii="Times New Roman" w:hAnsi="Times New Roman" w:cs="Times New Roman"/>
          <w:sz w:val="28"/>
          <w:szCs w:val="28"/>
        </w:rPr>
        <w:t xml:space="preserve">  </w:t>
      </w:r>
    </w:p>
    <w:p w:rsidR="00AB054C" w:rsidRPr="00393413" w:rsidRDefault="00AB054C"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Важно отметить, что ЕС</w:t>
      </w:r>
      <w:r w:rsidR="00E8469B" w:rsidRPr="00393413">
        <w:rPr>
          <w:rFonts w:ascii="Times New Roman" w:hAnsi="Times New Roman" w:cs="Times New Roman"/>
          <w:sz w:val="28"/>
          <w:szCs w:val="28"/>
        </w:rPr>
        <w:t xml:space="preserve"> имеет тесное сотрудничество в области антимонопольной политики с другими государствами. С учетом того, что Соглашение о партнерстве и сотрудничестве между Россией и ЕС все более устаревает, важно отметить подписание в марте 2011 года Меморандума о взаимопонимании в сфере сотрудничества между Генеральным директоратом по конкуренции и Федеральной антимонопольной службой России, предусматривающего обмен информацией и оказание юридического и технического содействия в сфере взаимных интересов.</w:t>
      </w:r>
      <w:r w:rsidR="00E8469B" w:rsidRPr="00393413">
        <w:rPr>
          <w:rStyle w:val="a5"/>
          <w:rFonts w:ascii="Times New Roman" w:hAnsi="Times New Roman" w:cs="Times New Roman"/>
          <w:sz w:val="28"/>
          <w:szCs w:val="28"/>
        </w:rPr>
        <w:footnoteReference w:id="49"/>
      </w:r>
    </w:p>
    <w:p w:rsidR="005E5A16" w:rsidRPr="00393413" w:rsidRDefault="005E5A16"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0F336A" w:rsidRPr="00393413">
        <w:rPr>
          <w:rFonts w:ascii="Times New Roman" w:hAnsi="Times New Roman" w:cs="Times New Roman"/>
          <w:sz w:val="28"/>
          <w:szCs w:val="28"/>
        </w:rPr>
        <w:t>Что же касается регулирования непосредственного энергетического рынка, то его либерализация началась еще с принятием Директивы 90/377/ЕЭС от 26 июня 1990 года, где были прописаны процедуры Сообщества по повышению прозрачности цен на газ и электричество для конечных потребителей. Таким образом, Комиссия добилась контроля за ценообразованием на энергетических рынках. Полную же либерализацию рынка газоснабжения предусмотрела Директива 98/30/ЕС от 22 июня 1998 года относительно общих правил внутреннего рынка природного газа (так называемый, Первый «</w:t>
      </w:r>
      <w:proofErr w:type="spellStart"/>
      <w:r w:rsidR="000F336A" w:rsidRPr="00393413">
        <w:rPr>
          <w:rFonts w:ascii="Times New Roman" w:hAnsi="Times New Roman" w:cs="Times New Roman"/>
          <w:sz w:val="28"/>
          <w:szCs w:val="28"/>
        </w:rPr>
        <w:t>энергопакет</w:t>
      </w:r>
      <w:proofErr w:type="spellEnd"/>
      <w:r w:rsidR="000F336A" w:rsidRPr="00393413">
        <w:rPr>
          <w:rFonts w:ascii="Times New Roman" w:hAnsi="Times New Roman" w:cs="Times New Roman"/>
          <w:sz w:val="28"/>
          <w:szCs w:val="28"/>
        </w:rPr>
        <w:t>»).</w:t>
      </w:r>
      <w:r w:rsidR="000F336A" w:rsidRPr="00393413">
        <w:rPr>
          <w:rStyle w:val="a5"/>
          <w:rFonts w:ascii="Times New Roman" w:hAnsi="Times New Roman" w:cs="Times New Roman"/>
          <w:sz w:val="28"/>
          <w:szCs w:val="28"/>
        </w:rPr>
        <w:footnoteReference w:id="50"/>
      </w:r>
      <w:r w:rsidR="000F336A" w:rsidRPr="00393413">
        <w:rPr>
          <w:rFonts w:ascii="Times New Roman" w:hAnsi="Times New Roman" w:cs="Times New Roman"/>
          <w:sz w:val="28"/>
          <w:szCs w:val="28"/>
        </w:rPr>
        <w:t xml:space="preserve"> </w:t>
      </w:r>
    </w:p>
    <w:p w:rsidR="004A4714" w:rsidRPr="00393413" w:rsidRDefault="004A4714"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Директивы №2003/54/ЕС и №2003/55/ЕС от 26 июня 2003 года обязали государства-члены полностью либерализовать свои энергетические рынки, т.е. сделать их полностью открытыми для конкуренции различных субъектов энергетического рынка. Либерализация проходила в два этапа: создание конкурентной среды</w:t>
      </w:r>
      <w:r w:rsidR="00FD0B83" w:rsidRPr="00393413">
        <w:rPr>
          <w:rFonts w:ascii="Times New Roman" w:hAnsi="Times New Roman" w:cs="Times New Roman"/>
          <w:sz w:val="28"/>
          <w:szCs w:val="28"/>
        </w:rPr>
        <w:t xml:space="preserve"> на уровне деятельности поставщиков энергоносителей; создание конкурентной среды на уровне потребителей энергоносителей, в частности в предоставлении им возможности свободно выбирать своего поставщика электроэнергии. Таким образом, на энергетическом рынке ЕС была установлена свободная конкуренция.</w:t>
      </w:r>
      <w:r w:rsidR="00FD0B83" w:rsidRPr="00393413">
        <w:rPr>
          <w:rStyle w:val="a5"/>
          <w:rFonts w:ascii="Times New Roman" w:hAnsi="Times New Roman" w:cs="Times New Roman"/>
          <w:sz w:val="28"/>
          <w:szCs w:val="28"/>
        </w:rPr>
        <w:footnoteReference w:id="51"/>
      </w:r>
      <w:r w:rsidR="00FD0B83" w:rsidRPr="00393413">
        <w:rPr>
          <w:rFonts w:ascii="Times New Roman" w:hAnsi="Times New Roman" w:cs="Times New Roman"/>
          <w:sz w:val="28"/>
          <w:szCs w:val="28"/>
        </w:rPr>
        <w:t xml:space="preserve">  </w:t>
      </w:r>
    </w:p>
    <w:p w:rsidR="0072786B" w:rsidRPr="00393413" w:rsidRDefault="0072786B"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Последний, заключающий этап </w:t>
      </w:r>
      <w:r w:rsidR="000A2FC5" w:rsidRPr="00393413">
        <w:rPr>
          <w:rFonts w:ascii="Times New Roman" w:hAnsi="Times New Roman" w:cs="Times New Roman"/>
          <w:sz w:val="28"/>
          <w:szCs w:val="28"/>
        </w:rPr>
        <w:t xml:space="preserve">в либерализации энергетического рынка представляет собой выпуск «Третьего </w:t>
      </w:r>
      <w:proofErr w:type="spellStart"/>
      <w:r w:rsidR="000A2FC5" w:rsidRPr="00393413">
        <w:rPr>
          <w:rFonts w:ascii="Times New Roman" w:hAnsi="Times New Roman" w:cs="Times New Roman"/>
          <w:sz w:val="28"/>
          <w:szCs w:val="28"/>
        </w:rPr>
        <w:t>энергопакета</w:t>
      </w:r>
      <w:proofErr w:type="spellEnd"/>
      <w:r w:rsidR="000A2FC5" w:rsidRPr="00393413">
        <w:rPr>
          <w:rFonts w:ascii="Times New Roman" w:hAnsi="Times New Roman" w:cs="Times New Roman"/>
          <w:sz w:val="28"/>
          <w:szCs w:val="28"/>
        </w:rPr>
        <w:t xml:space="preserve">», который достаточно серьезно изменил существующие положения в области функционирования газового рынка. Наиболее полно и подробно данная реформа энергетического законодательства будет рассмотрена в Главе 2 настоящего исследования. </w:t>
      </w:r>
      <w:r w:rsidR="00D90B3C" w:rsidRPr="00393413">
        <w:rPr>
          <w:rFonts w:ascii="Times New Roman" w:hAnsi="Times New Roman" w:cs="Times New Roman"/>
          <w:sz w:val="28"/>
          <w:szCs w:val="28"/>
        </w:rPr>
        <w:t>Тем не менее, необходимо отметить,</w:t>
      </w:r>
      <w:r w:rsidR="004A4714" w:rsidRPr="00393413">
        <w:rPr>
          <w:rFonts w:ascii="Times New Roman" w:hAnsi="Times New Roman" w:cs="Times New Roman"/>
          <w:sz w:val="28"/>
          <w:szCs w:val="28"/>
        </w:rPr>
        <w:t xml:space="preserve"> что внутренний рынок газа </w:t>
      </w:r>
      <w:r w:rsidR="00FD0B83" w:rsidRPr="00393413">
        <w:rPr>
          <w:rFonts w:ascii="Times New Roman" w:hAnsi="Times New Roman" w:cs="Times New Roman"/>
          <w:sz w:val="28"/>
          <w:szCs w:val="28"/>
        </w:rPr>
        <w:t xml:space="preserve">ЕС </w:t>
      </w:r>
      <w:r w:rsidR="004A4714" w:rsidRPr="00393413">
        <w:rPr>
          <w:rFonts w:ascii="Times New Roman" w:hAnsi="Times New Roman" w:cs="Times New Roman"/>
          <w:sz w:val="28"/>
          <w:szCs w:val="28"/>
        </w:rPr>
        <w:t>строится на основе разделения функций по доставке и производству энергоносителей, с одной стороны, и функций по управлению сетями по доставке – с другой. Согласно мнению Европейского Совета, регуляторы энергетических рынков (газа, в частности) государств-членов должны обладать определенной независимостью по отношению к органам власти этих государств. По мнению Совета, данные направления энергетической политики ЕС на рынке газа должны преследовать цели транспарентности и защиты потребителя.</w:t>
      </w:r>
      <w:r w:rsidR="004A4714" w:rsidRPr="00393413">
        <w:rPr>
          <w:rStyle w:val="a5"/>
          <w:rFonts w:ascii="Times New Roman" w:hAnsi="Times New Roman" w:cs="Times New Roman"/>
          <w:sz w:val="28"/>
          <w:szCs w:val="28"/>
        </w:rPr>
        <w:footnoteReference w:id="52"/>
      </w:r>
    </w:p>
    <w:p w:rsidR="003C0153" w:rsidRPr="00393413" w:rsidRDefault="003C0153" w:rsidP="00393413">
      <w:pPr>
        <w:pStyle w:val="2"/>
        <w:spacing w:line="360" w:lineRule="auto"/>
        <w:jc w:val="both"/>
        <w:rPr>
          <w:rFonts w:ascii="Times New Roman" w:hAnsi="Times New Roman" w:cs="Times New Roman"/>
          <w:b/>
          <w:color w:val="auto"/>
          <w:sz w:val="28"/>
          <w:szCs w:val="28"/>
        </w:rPr>
      </w:pPr>
      <w:bookmarkStart w:id="8" w:name="_Toc513748602"/>
      <w:r w:rsidRPr="00393413">
        <w:rPr>
          <w:rFonts w:ascii="Times New Roman" w:hAnsi="Times New Roman" w:cs="Times New Roman"/>
          <w:b/>
          <w:color w:val="auto"/>
          <w:sz w:val="28"/>
          <w:szCs w:val="28"/>
        </w:rPr>
        <w:t>§</w:t>
      </w:r>
      <w:r w:rsidR="00431576" w:rsidRPr="00393413">
        <w:rPr>
          <w:rFonts w:ascii="Times New Roman" w:hAnsi="Times New Roman" w:cs="Times New Roman"/>
          <w:b/>
          <w:color w:val="auto"/>
          <w:sz w:val="28"/>
          <w:szCs w:val="28"/>
        </w:rPr>
        <w:t>2</w:t>
      </w:r>
      <w:r w:rsidRPr="00393413">
        <w:rPr>
          <w:rFonts w:ascii="Times New Roman" w:hAnsi="Times New Roman" w:cs="Times New Roman"/>
          <w:b/>
          <w:color w:val="auto"/>
          <w:sz w:val="28"/>
          <w:szCs w:val="28"/>
        </w:rPr>
        <w:t xml:space="preserve">. </w:t>
      </w:r>
      <w:r w:rsidR="00FC62BC" w:rsidRPr="00393413">
        <w:rPr>
          <w:rFonts w:ascii="Times New Roman" w:hAnsi="Times New Roman" w:cs="Times New Roman"/>
          <w:b/>
          <w:color w:val="auto"/>
          <w:sz w:val="28"/>
          <w:szCs w:val="28"/>
        </w:rPr>
        <w:t>Иностранные инвестиции в газовой сфере на территории Европейского союза</w:t>
      </w:r>
      <w:bookmarkEnd w:id="8"/>
    </w:p>
    <w:p w:rsidR="001E2528" w:rsidRPr="00393413" w:rsidRDefault="006C04E5"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Общеизвестным фактом является то, что в Европейском Союзе недостаточно ресурсов для полного самообеспечения природным газом. </w:t>
      </w:r>
      <w:r w:rsidR="00E44241" w:rsidRPr="00393413">
        <w:rPr>
          <w:rFonts w:ascii="Times New Roman" w:hAnsi="Times New Roman" w:cs="Times New Roman"/>
          <w:sz w:val="28"/>
          <w:szCs w:val="28"/>
        </w:rPr>
        <w:t>Ввиду этого</w:t>
      </w:r>
      <w:r w:rsidR="00907594" w:rsidRPr="00393413">
        <w:rPr>
          <w:rFonts w:ascii="Times New Roman" w:hAnsi="Times New Roman" w:cs="Times New Roman"/>
          <w:sz w:val="28"/>
          <w:szCs w:val="28"/>
        </w:rPr>
        <w:t xml:space="preserve"> страны Европейского Союза испытывают зависимость от сырья, транспортируемого из третьих государств, таких как Российская Федерация. На начало </w:t>
      </w:r>
      <w:r w:rsidR="00907594" w:rsidRPr="00393413">
        <w:rPr>
          <w:rFonts w:ascii="Times New Roman" w:hAnsi="Times New Roman" w:cs="Times New Roman"/>
          <w:sz w:val="28"/>
          <w:szCs w:val="28"/>
          <w:lang w:val="en-US"/>
        </w:rPr>
        <w:t>XXI</w:t>
      </w:r>
      <w:r w:rsidR="00907594" w:rsidRPr="00393413">
        <w:rPr>
          <w:rFonts w:ascii="Times New Roman" w:hAnsi="Times New Roman" w:cs="Times New Roman"/>
          <w:sz w:val="28"/>
          <w:szCs w:val="28"/>
        </w:rPr>
        <w:t xml:space="preserve"> века Россия считается крупнейшим поставщиком природного газа в ЕС, причем с учетом прогнозируемого сокращения его добычи в самих странах ЕС, зависимость от поставок газа из третьих стран (России, в частности) только возрастет</w:t>
      </w:r>
      <w:r w:rsidR="00593713" w:rsidRPr="00393413">
        <w:rPr>
          <w:rStyle w:val="a5"/>
          <w:rFonts w:ascii="Times New Roman" w:hAnsi="Times New Roman" w:cs="Times New Roman"/>
          <w:sz w:val="28"/>
          <w:szCs w:val="28"/>
        </w:rPr>
        <w:footnoteReference w:id="53"/>
      </w:r>
      <w:r w:rsidR="00907594" w:rsidRPr="00393413">
        <w:rPr>
          <w:rFonts w:ascii="Times New Roman" w:hAnsi="Times New Roman" w:cs="Times New Roman"/>
          <w:sz w:val="28"/>
          <w:szCs w:val="28"/>
        </w:rPr>
        <w:t xml:space="preserve">. </w:t>
      </w:r>
    </w:p>
    <w:p w:rsidR="00907594" w:rsidRPr="00393413" w:rsidRDefault="00907594"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В данной ситуации, несмотря на увеличение </w:t>
      </w:r>
      <w:r w:rsidR="00513910" w:rsidRPr="00393413">
        <w:rPr>
          <w:rFonts w:ascii="Times New Roman" w:hAnsi="Times New Roman" w:cs="Times New Roman"/>
          <w:sz w:val="28"/>
          <w:szCs w:val="28"/>
        </w:rPr>
        <w:t xml:space="preserve">популярности продажи газа в виде </w:t>
      </w:r>
      <w:proofErr w:type="spellStart"/>
      <w:r w:rsidR="00513910" w:rsidRPr="00393413">
        <w:rPr>
          <w:rFonts w:ascii="Times New Roman" w:hAnsi="Times New Roman" w:cs="Times New Roman"/>
          <w:sz w:val="28"/>
          <w:szCs w:val="28"/>
        </w:rPr>
        <w:t>спотовых</w:t>
      </w:r>
      <w:proofErr w:type="spellEnd"/>
      <w:r w:rsidR="00513910" w:rsidRPr="00393413">
        <w:rPr>
          <w:rFonts w:ascii="Times New Roman" w:hAnsi="Times New Roman" w:cs="Times New Roman"/>
          <w:sz w:val="28"/>
          <w:szCs w:val="28"/>
        </w:rPr>
        <w:t xml:space="preserve"> сделок, наиболее часто </w:t>
      </w:r>
      <w:r w:rsidR="00593713" w:rsidRPr="00393413">
        <w:rPr>
          <w:rFonts w:ascii="Times New Roman" w:hAnsi="Times New Roman" w:cs="Times New Roman"/>
          <w:sz w:val="28"/>
          <w:szCs w:val="28"/>
        </w:rPr>
        <w:t>применяемой</w:t>
      </w:r>
      <w:r w:rsidR="00513910" w:rsidRPr="00393413">
        <w:rPr>
          <w:rFonts w:ascii="Times New Roman" w:hAnsi="Times New Roman" w:cs="Times New Roman"/>
          <w:sz w:val="28"/>
          <w:szCs w:val="28"/>
        </w:rPr>
        <w:t xml:space="preserve"> модель</w:t>
      </w:r>
      <w:r w:rsidR="00593713" w:rsidRPr="00393413">
        <w:rPr>
          <w:rFonts w:ascii="Times New Roman" w:hAnsi="Times New Roman" w:cs="Times New Roman"/>
          <w:sz w:val="28"/>
          <w:szCs w:val="28"/>
        </w:rPr>
        <w:t>ю</w:t>
      </w:r>
      <w:r w:rsidR="00513910" w:rsidRPr="00393413">
        <w:rPr>
          <w:rFonts w:ascii="Times New Roman" w:hAnsi="Times New Roman" w:cs="Times New Roman"/>
          <w:sz w:val="28"/>
          <w:szCs w:val="28"/>
        </w:rPr>
        <w:t xml:space="preserve"> по поста</w:t>
      </w:r>
      <w:r w:rsidR="00593713" w:rsidRPr="00393413">
        <w:rPr>
          <w:rFonts w:ascii="Times New Roman" w:hAnsi="Times New Roman" w:cs="Times New Roman"/>
          <w:sz w:val="28"/>
          <w:szCs w:val="28"/>
        </w:rPr>
        <w:t>в</w:t>
      </w:r>
      <w:r w:rsidR="00513910" w:rsidRPr="00393413">
        <w:rPr>
          <w:rFonts w:ascii="Times New Roman" w:hAnsi="Times New Roman" w:cs="Times New Roman"/>
          <w:sz w:val="28"/>
          <w:szCs w:val="28"/>
        </w:rPr>
        <w:t xml:space="preserve">ке газа </w:t>
      </w:r>
      <w:r w:rsidR="00593713" w:rsidRPr="00393413">
        <w:rPr>
          <w:rFonts w:ascii="Times New Roman" w:hAnsi="Times New Roman" w:cs="Times New Roman"/>
          <w:sz w:val="28"/>
          <w:szCs w:val="28"/>
        </w:rPr>
        <w:t xml:space="preserve">в страны ЕС из третьих государств остается модель долгосрочных контрактов. </w:t>
      </w:r>
      <w:r w:rsidR="00364A74" w:rsidRPr="00393413">
        <w:rPr>
          <w:rFonts w:ascii="Times New Roman" w:hAnsi="Times New Roman" w:cs="Times New Roman"/>
          <w:sz w:val="28"/>
          <w:szCs w:val="28"/>
        </w:rPr>
        <w:t xml:space="preserve">Отличительной чертой этой модели является нацеленность на инвестирование в строительство инфраструктуры и оптимизацию процесса по разработке новых газовых месторождений. Более того, именно в этой модели характерна гарантия бесперебойности снабжения сырьем в долгосрочной перспективе, что является </w:t>
      </w:r>
      <w:r w:rsidR="00BB235B" w:rsidRPr="00393413">
        <w:rPr>
          <w:rFonts w:ascii="Times New Roman" w:hAnsi="Times New Roman" w:cs="Times New Roman"/>
          <w:sz w:val="28"/>
          <w:szCs w:val="28"/>
        </w:rPr>
        <w:t xml:space="preserve">важным как </w:t>
      </w:r>
      <w:r w:rsidR="00364A74" w:rsidRPr="00393413">
        <w:rPr>
          <w:rFonts w:ascii="Times New Roman" w:hAnsi="Times New Roman" w:cs="Times New Roman"/>
          <w:sz w:val="28"/>
          <w:szCs w:val="28"/>
        </w:rPr>
        <w:t>для ин</w:t>
      </w:r>
      <w:r w:rsidR="0007566C" w:rsidRPr="00393413">
        <w:rPr>
          <w:rFonts w:ascii="Times New Roman" w:hAnsi="Times New Roman" w:cs="Times New Roman"/>
          <w:sz w:val="28"/>
          <w:szCs w:val="28"/>
        </w:rPr>
        <w:t>т</w:t>
      </w:r>
      <w:r w:rsidR="00364A74" w:rsidRPr="00393413">
        <w:rPr>
          <w:rFonts w:ascii="Times New Roman" w:hAnsi="Times New Roman" w:cs="Times New Roman"/>
          <w:sz w:val="28"/>
          <w:szCs w:val="28"/>
        </w:rPr>
        <w:t xml:space="preserve">ересов как продавца, так и покупателя. </w:t>
      </w:r>
    </w:p>
    <w:p w:rsidR="00593713" w:rsidRPr="00393413" w:rsidRDefault="0007566C"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Необходимо отметить, что разработка нового месторождения газа </w:t>
      </w:r>
      <w:r w:rsidR="00364A74" w:rsidRPr="00393413">
        <w:rPr>
          <w:rFonts w:ascii="Times New Roman" w:hAnsi="Times New Roman" w:cs="Times New Roman"/>
          <w:sz w:val="28"/>
          <w:szCs w:val="28"/>
        </w:rPr>
        <w:t xml:space="preserve">всегда </w:t>
      </w:r>
      <w:r w:rsidRPr="00393413">
        <w:rPr>
          <w:rFonts w:ascii="Times New Roman" w:hAnsi="Times New Roman" w:cs="Times New Roman"/>
          <w:sz w:val="28"/>
          <w:szCs w:val="28"/>
        </w:rPr>
        <w:t xml:space="preserve">следует в совокупности </w:t>
      </w:r>
      <w:r w:rsidR="00364A74" w:rsidRPr="00393413">
        <w:rPr>
          <w:rFonts w:ascii="Times New Roman" w:hAnsi="Times New Roman" w:cs="Times New Roman"/>
          <w:sz w:val="28"/>
          <w:szCs w:val="28"/>
        </w:rPr>
        <w:t xml:space="preserve">с вложением </w:t>
      </w:r>
      <w:r w:rsidRPr="00393413">
        <w:rPr>
          <w:rFonts w:ascii="Times New Roman" w:hAnsi="Times New Roman" w:cs="Times New Roman"/>
          <w:sz w:val="28"/>
          <w:szCs w:val="28"/>
        </w:rPr>
        <w:t>крупных</w:t>
      </w:r>
      <w:r w:rsidR="00364A74" w:rsidRPr="00393413">
        <w:rPr>
          <w:rFonts w:ascii="Times New Roman" w:hAnsi="Times New Roman" w:cs="Times New Roman"/>
          <w:sz w:val="28"/>
          <w:szCs w:val="28"/>
        </w:rPr>
        <w:t xml:space="preserve"> инвестиций в</w:t>
      </w:r>
      <w:r w:rsidRPr="00393413">
        <w:rPr>
          <w:rFonts w:ascii="Times New Roman" w:hAnsi="Times New Roman" w:cs="Times New Roman"/>
          <w:sz w:val="28"/>
          <w:szCs w:val="28"/>
        </w:rPr>
        <w:t xml:space="preserve"> такие</w:t>
      </w:r>
      <w:r w:rsidR="00364A74" w:rsidRPr="00393413">
        <w:rPr>
          <w:rFonts w:ascii="Times New Roman" w:hAnsi="Times New Roman" w:cs="Times New Roman"/>
          <w:sz w:val="28"/>
          <w:szCs w:val="28"/>
        </w:rPr>
        <w:t xml:space="preserve"> проект</w:t>
      </w:r>
      <w:r w:rsidRPr="00393413">
        <w:rPr>
          <w:rFonts w:ascii="Times New Roman" w:hAnsi="Times New Roman" w:cs="Times New Roman"/>
          <w:sz w:val="28"/>
          <w:szCs w:val="28"/>
        </w:rPr>
        <w:t>ы.</w:t>
      </w:r>
      <w:r w:rsidR="00BB235B" w:rsidRPr="00393413">
        <w:rPr>
          <w:rFonts w:ascii="Times New Roman" w:hAnsi="Times New Roman" w:cs="Times New Roman"/>
          <w:sz w:val="28"/>
          <w:szCs w:val="28"/>
        </w:rPr>
        <w:t xml:space="preserve"> В этой ситуации стабильный спрос на добытый природный газ необходим самому производителю</w:t>
      </w:r>
      <w:r w:rsidR="00364A74" w:rsidRPr="00393413">
        <w:rPr>
          <w:rFonts w:ascii="Times New Roman" w:hAnsi="Times New Roman" w:cs="Times New Roman"/>
          <w:sz w:val="28"/>
          <w:szCs w:val="28"/>
        </w:rPr>
        <w:t xml:space="preserve">, </w:t>
      </w:r>
      <w:r w:rsidR="00BB235B" w:rsidRPr="00393413">
        <w:rPr>
          <w:rFonts w:ascii="Times New Roman" w:hAnsi="Times New Roman" w:cs="Times New Roman"/>
          <w:sz w:val="28"/>
          <w:szCs w:val="28"/>
        </w:rPr>
        <w:t>так как такой спрос гарантирует минимизацию многих коммерческих рисков. Имея во внимании</w:t>
      </w:r>
      <w:r w:rsidR="00364A74" w:rsidRPr="00393413">
        <w:rPr>
          <w:rFonts w:ascii="Times New Roman" w:hAnsi="Times New Roman" w:cs="Times New Roman"/>
          <w:sz w:val="28"/>
          <w:szCs w:val="28"/>
        </w:rPr>
        <w:t xml:space="preserve"> это обстоятельство, </w:t>
      </w:r>
      <w:r w:rsidR="00BB235B" w:rsidRPr="00393413">
        <w:rPr>
          <w:rFonts w:ascii="Times New Roman" w:hAnsi="Times New Roman" w:cs="Times New Roman"/>
          <w:sz w:val="28"/>
          <w:szCs w:val="28"/>
        </w:rPr>
        <w:t xml:space="preserve">важно </w:t>
      </w:r>
      <w:r w:rsidR="00364A74" w:rsidRPr="00393413">
        <w:rPr>
          <w:rFonts w:ascii="Times New Roman" w:hAnsi="Times New Roman" w:cs="Times New Roman"/>
          <w:sz w:val="28"/>
          <w:szCs w:val="28"/>
        </w:rPr>
        <w:t>отмети</w:t>
      </w:r>
      <w:r w:rsidR="00BB235B" w:rsidRPr="00393413">
        <w:rPr>
          <w:rFonts w:ascii="Times New Roman" w:hAnsi="Times New Roman" w:cs="Times New Roman"/>
          <w:sz w:val="28"/>
          <w:szCs w:val="28"/>
        </w:rPr>
        <w:t>ть</w:t>
      </w:r>
      <w:r w:rsidR="00364A74" w:rsidRPr="00393413">
        <w:rPr>
          <w:rFonts w:ascii="Times New Roman" w:hAnsi="Times New Roman" w:cs="Times New Roman"/>
          <w:sz w:val="28"/>
          <w:szCs w:val="28"/>
        </w:rPr>
        <w:t xml:space="preserve">, что долгосрочный характер контракта в </w:t>
      </w:r>
      <w:r w:rsidR="00244192" w:rsidRPr="00393413">
        <w:rPr>
          <w:rFonts w:ascii="Times New Roman" w:hAnsi="Times New Roman" w:cs="Times New Roman"/>
          <w:sz w:val="28"/>
          <w:szCs w:val="28"/>
        </w:rPr>
        <w:t>этом</w:t>
      </w:r>
      <w:r w:rsidR="00364A74" w:rsidRPr="00393413">
        <w:rPr>
          <w:rFonts w:ascii="Times New Roman" w:hAnsi="Times New Roman" w:cs="Times New Roman"/>
          <w:sz w:val="28"/>
          <w:szCs w:val="28"/>
        </w:rPr>
        <w:t xml:space="preserve"> случае </w:t>
      </w:r>
      <w:r w:rsidR="00244192" w:rsidRPr="00393413">
        <w:rPr>
          <w:rFonts w:ascii="Times New Roman" w:hAnsi="Times New Roman" w:cs="Times New Roman"/>
          <w:sz w:val="28"/>
          <w:szCs w:val="28"/>
        </w:rPr>
        <w:t>объясняется</w:t>
      </w:r>
      <w:r w:rsidR="00364A74" w:rsidRPr="00393413">
        <w:rPr>
          <w:rFonts w:ascii="Times New Roman" w:hAnsi="Times New Roman" w:cs="Times New Roman"/>
          <w:sz w:val="28"/>
          <w:szCs w:val="28"/>
        </w:rPr>
        <w:t xml:space="preserve"> необходимостью совмещения срока экспорта </w:t>
      </w:r>
      <w:r w:rsidR="00244192" w:rsidRPr="00393413">
        <w:rPr>
          <w:rFonts w:ascii="Times New Roman" w:hAnsi="Times New Roman" w:cs="Times New Roman"/>
          <w:sz w:val="28"/>
          <w:szCs w:val="28"/>
        </w:rPr>
        <w:t xml:space="preserve">природного </w:t>
      </w:r>
      <w:r w:rsidR="00364A74" w:rsidRPr="00393413">
        <w:rPr>
          <w:rFonts w:ascii="Times New Roman" w:hAnsi="Times New Roman" w:cs="Times New Roman"/>
          <w:sz w:val="28"/>
          <w:szCs w:val="28"/>
        </w:rPr>
        <w:t xml:space="preserve">газа с </w:t>
      </w:r>
      <w:r w:rsidR="00244192" w:rsidRPr="00393413">
        <w:rPr>
          <w:rFonts w:ascii="Times New Roman" w:hAnsi="Times New Roman" w:cs="Times New Roman"/>
          <w:sz w:val="28"/>
          <w:szCs w:val="28"/>
        </w:rPr>
        <w:t xml:space="preserve">промежутком времени по </w:t>
      </w:r>
      <w:r w:rsidR="00364A74" w:rsidRPr="00393413">
        <w:rPr>
          <w:rFonts w:ascii="Times New Roman" w:hAnsi="Times New Roman" w:cs="Times New Roman"/>
          <w:sz w:val="28"/>
          <w:szCs w:val="28"/>
        </w:rPr>
        <w:t>разработк</w:t>
      </w:r>
      <w:r w:rsidR="00244192" w:rsidRPr="00393413">
        <w:rPr>
          <w:rFonts w:ascii="Times New Roman" w:hAnsi="Times New Roman" w:cs="Times New Roman"/>
          <w:sz w:val="28"/>
          <w:szCs w:val="28"/>
        </w:rPr>
        <w:t>е</w:t>
      </w:r>
      <w:r w:rsidR="00364A74" w:rsidRPr="00393413">
        <w:rPr>
          <w:rFonts w:ascii="Times New Roman" w:hAnsi="Times New Roman" w:cs="Times New Roman"/>
          <w:sz w:val="28"/>
          <w:szCs w:val="28"/>
        </w:rPr>
        <w:t xml:space="preserve"> его месторождения, а также </w:t>
      </w:r>
      <w:r w:rsidR="00840BDD" w:rsidRPr="00393413">
        <w:rPr>
          <w:rFonts w:ascii="Times New Roman" w:hAnsi="Times New Roman" w:cs="Times New Roman"/>
          <w:sz w:val="28"/>
          <w:szCs w:val="28"/>
        </w:rPr>
        <w:t>неизбежность</w:t>
      </w:r>
      <w:r w:rsidR="00364A74" w:rsidRPr="00393413">
        <w:rPr>
          <w:rFonts w:ascii="Times New Roman" w:hAnsi="Times New Roman" w:cs="Times New Roman"/>
          <w:sz w:val="28"/>
          <w:szCs w:val="28"/>
        </w:rPr>
        <w:t xml:space="preserve"> возврата </w:t>
      </w:r>
      <w:r w:rsidR="00840BDD" w:rsidRPr="00393413">
        <w:rPr>
          <w:rFonts w:ascii="Times New Roman" w:hAnsi="Times New Roman" w:cs="Times New Roman"/>
          <w:sz w:val="28"/>
          <w:szCs w:val="28"/>
        </w:rPr>
        <w:t xml:space="preserve">инвестированных в проект средств </w:t>
      </w:r>
      <w:r w:rsidR="00364A74" w:rsidRPr="00393413">
        <w:rPr>
          <w:rFonts w:ascii="Times New Roman" w:hAnsi="Times New Roman" w:cs="Times New Roman"/>
          <w:sz w:val="28"/>
          <w:szCs w:val="28"/>
        </w:rPr>
        <w:t>и генерации устойчивых финансовых потоков в пользу привлеченных инвесторов</w:t>
      </w:r>
      <w:r w:rsidR="00840BDD" w:rsidRPr="00393413">
        <w:rPr>
          <w:rFonts w:ascii="Times New Roman" w:hAnsi="Times New Roman" w:cs="Times New Roman"/>
          <w:sz w:val="28"/>
          <w:szCs w:val="28"/>
        </w:rPr>
        <w:t>.</w:t>
      </w:r>
      <w:r w:rsidR="00364A74" w:rsidRPr="00393413">
        <w:rPr>
          <w:rStyle w:val="a5"/>
          <w:rFonts w:ascii="Times New Roman" w:hAnsi="Times New Roman" w:cs="Times New Roman"/>
          <w:sz w:val="28"/>
          <w:szCs w:val="28"/>
        </w:rPr>
        <w:footnoteReference w:id="54"/>
      </w:r>
    </w:p>
    <w:p w:rsidR="00840BDD" w:rsidRPr="00393413" w:rsidRDefault="00840BDD"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В продолжение, необходимо отметить, что особенной чертой таких трансграничных проектов</w:t>
      </w:r>
      <w:r w:rsidR="00CA2DB5" w:rsidRPr="00393413">
        <w:rPr>
          <w:rFonts w:ascii="Times New Roman" w:hAnsi="Times New Roman" w:cs="Times New Roman"/>
          <w:sz w:val="28"/>
          <w:szCs w:val="28"/>
        </w:rPr>
        <w:t xml:space="preserve"> является то, что их успешная реализация может иметь место только, если страны будут придерживаться стабильного межгосударственного сотрудничества. </w:t>
      </w:r>
      <w:r w:rsidR="006E0036" w:rsidRPr="00393413">
        <w:rPr>
          <w:rFonts w:ascii="Times New Roman" w:hAnsi="Times New Roman" w:cs="Times New Roman"/>
          <w:sz w:val="28"/>
          <w:szCs w:val="28"/>
        </w:rPr>
        <w:t>В связи с этим долгосрочные контракты, как правило, заключаются в качестве инвестиционных соглашений или межгосударственных соглашений на энергетическое сотрудничество. Таким образом, правила</w:t>
      </w:r>
      <w:r w:rsidR="00810C0B" w:rsidRPr="00393413">
        <w:rPr>
          <w:rFonts w:ascii="Times New Roman" w:hAnsi="Times New Roman" w:cs="Times New Roman"/>
          <w:sz w:val="28"/>
          <w:szCs w:val="28"/>
        </w:rPr>
        <w:t>, типичные в инвестиционной сфере,</w:t>
      </w:r>
      <w:r w:rsidR="006E0036" w:rsidRPr="00393413">
        <w:rPr>
          <w:rFonts w:ascii="Times New Roman" w:hAnsi="Times New Roman" w:cs="Times New Roman"/>
          <w:sz w:val="28"/>
          <w:szCs w:val="28"/>
        </w:rPr>
        <w:t xml:space="preserve"> о благоприятном инвестиционном режиме, </w:t>
      </w:r>
      <w:proofErr w:type="spellStart"/>
      <w:r w:rsidR="00810C0B" w:rsidRPr="00393413">
        <w:rPr>
          <w:rFonts w:ascii="Times New Roman" w:hAnsi="Times New Roman" w:cs="Times New Roman"/>
          <w:sz w:val="28"/>
          <w:szCs w:val="28"/>
        </w:rPr>
        <w:t>недискриминации</w:t>
      </w:r>
      <w:proofErr w:type="spellEnd"/>
      <w:r w:rsidR="00810C0B" w:rsidRPr="00393413">
        <w:rPr>
          <w:rFonts w:ascii="Times New Roman" w:hAnsi="Times New Roman" w:cs="Times New Roman"/>
          <w:sz w:val="28"/>
          <w:szCs w:val="28"/>
        </w:rPr>
        <w:t xml:space="preserve"> и </w:t>
      </w:r>
      <w:r w:rsidR="006E0036" w:rsidRPr="00393413">
        <w:rPr>
          <w:rFonts w:ascii="Times New Roman" w:hAnsi="Times New Roman" w:cs="Times New Roman"/>
          <w:sz w:val="28"/>
          <w:szCs w:val="28"/>
        </w:rPr>
        <w:t>запрете незаконной экспроприации</w:t>
      </w:r>
      <w:r w:rsidR="00810C0B" w:rsidRPr="00393413">
        <w:rPr>
          <w:rFonts w:ascii="Times New Roman" w:hAnsi="Times New Roman" w:cs="Times New Roman"/>
          <w:sz w:val="28"/>
          <w:szCs w:val="28"/>
        </w:rPr>
        <w:t xml:space="preserve"> также применимы и к частным отношениям между принимающим инвестиции европейской организацией и самим иностранным инвестором. </w:t>
      </w:r>
    </w:p>
    <w:p w:rsidR="00F0698C" w:rsidRPr="00393413" w:rsidRDefault="00FC62BC"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Однако в современном мире пока еще не было создано комплексных международных нормативно правовых актов, которые бы устанавливали инвестиционное регулирование. </w:t>
      </w:r>
      <w:r w:rsidR="005C7BD9" w:rsidRPr="00393413">
        <w:rPr>
          <w:rFonts w:ascii="Times New Roman" w:hAnsi="Times New Roman" w:cs="Times New Roman"/>
          <w:sz w:val="28"/>
          <w:szCs w:val="28"/>
        </w:rPr>
        <w:t>Существует достаточно большое количество отдельных международных конвенций и соглашений, которое касаются, в том числе, регулирования различных инвестиционных вопросов. Тем не менее, они затрагиваются эти вопросы лишь частично и, как правило, только в отдельном энергетическом секторе. Более того, что типично для такого рода соглашений, они зачастую не ратифицированы большим количеством государств</w:t>
      </w:r>
      <w:r w:rsidR="00F23BEB" w:rsidRPr="00393413">
        <w:rPr>
          <w:rFonts w:ascii="Times New Roman" w:hAnsi="Times New Roman" w:cs="Times New Roman"/>
          <w:sz w:val="28"/>
          <w:szCs w:val="28"/>
        </w:rPr>
        <w:t>, участвующих в инвестиционных отношениях</w:t>
      </w:r>
      <w:r w:rsidR="005C7BD9" w:rsidRPr="00393413">
        <w:rPr>
          <w:rFonts w:ascii="Times New Roman" w:hAnsi="Times New Roman" w:cs="Times New Roman"/>
          <w:sz w:val="28"/>
          <w:szCs w:val="28"/>
        </w:rPr>
        <w:t>, а потому не могут считать</w:t>
      </w:r>
      <w:r w:rsidR="00F23BEB" w:rsidRPr="00393413">
        <w:rPr>
          <w:rFonts w:ascii="Times New Roman" w:hAnsi="Times New Roman" w:cs="Times New Roman"/>
          <w:sz w:val="28"/>
          <w:szCs w:val="28"/>
        </w:rPr>
        <w:t>ся</w:t>
      </w:r>
      <w:r w:rsidR="005C7BD9" w:rsidRPr="00393413">
        <w:rPr>
          <w:rFonts w:ascii="Times New Roman" w:hAnsi="Times New Roman" w:cs="Times New Roman"/>
          <w:sz w:val="28"/>
          <w:szCs w:val="28"/>
        </w:rPr>
        <w:t xml:space="preserve"> реально действующим</w:t>
      </w:r>
      <w:r w:rsidR="00F23BEB" w:rsidRPr="00393413">
        <w:rPr>
          <w:rFonts w:ascii="Times New Roman" w:hAnsi="Times New Roman" w:cs="Times New Roman"/>
          <w:sz w:val="28"/>
          <w:szCs w:val="28"/>
        </w:rPr>
        <w:t>и</w:t>
      </w:r>
      <w:r w:rsidR="005C7BD9" w:rsidRPr="00393413">
        <w:rPr>
          <w:rFonts w:ascii="Times New Roman" w:hAnsi="Times New Roman" w:cs="Times New Roman"/>
          <w:sz w:val="28"/>
          <w:szCs w:val="28"/>
        </w:rPr>
        <w:t xml:space="preserve"> инструмент</w:t>
      </w:r>
      <w:r w:rsidR="00F23BEB" w:rsidRPr="00393413">
        <w:rPr>
          <w:rFonts w:ascii="Times New Roman" w:hAnsi="Times New Roman" w:cs="Times New Roman"/>
          <w:sz w:val="28"/>
          <w:szCs w:val="28"/>
        </w:rPr>
        <w:t>ами</w:t>
      </w:r>
      <w:r w:rsidR="005C7BD9" w:rsidRPr="00393413">
        <w:rPr>
          <w:rFonts w:ascii="Times New Roman" w:hAnsi="Times New Roman" w:cs="Times New Roman"/>
          <w:sz w:val="28"/>
          <w:szCs w:val="28"/>
        </w:rPr>
        <w:t xml:space="preserve"> регулирования. </w:t>
      </w:r>
      <w:r w:rsidR="00B65495" w:rsidRPr="00393413">
        <w:rPr>
          <w:rFonts w:ascii="Times New Roman" w:hAnsi="Times New Roman" w:cs="Times New Roman"/>
          <w:sz w:val="28"/>
          <w:szCs w:val="28"/>
        </w:rPr>
        <w:t xml:space="preserve">Более того, </w:t>
      </w:r>
      <w:r w:rsidR="004A2FC3" w:rsidRPr="00393413">
        <w:rPr>
          <w:rFonts w:ascii="Times New Roman" w:hAnsi="Times New Roman" w:cs="Times New Roman"/>
          <w:sz w:val="28"/>
          <w:szCs w:val="28"/>
        </w:rPr>
        <w:t>в Договоре прописаны условия, по которым должна происходить торговля и транспортировка энергии сквозь национальные границы и выходить на международные рынки.</w:t>
      </w:r>
      <w:r w:rsidR="004A2FC3" w:rsidRPr="00393413">
        <w:rPr>
          <w:rStyle w:val="a5"/>
          <w:rFonts w:ascii="Times New Roman" w:hAnsi="Times New Roman" w:cs="Times New Roman"/>
          <w:sz w:val="28"/>
          <w:szCs w:val="28"/>
        </w:rPr>
        <w:footnoteReference w:id="55"/>
      </w:r>
      <w:r w:rsidR="004A2FC3" w:rsidRPr="00393413">
        <w:rPr>
          <w:rFonts w:ascii="Times New Roman" w:hAnsi="Times New Roman" w:cs="Times New Roman"/>
          <w:sz w:val="28"/>
          <w:szCs w:val="28"/>
        </w:rPr>
        <w:t xml:space="preserve"> </w:t>
      </w:r>
      <w:r w:rsidR="00F23BEB" w:rsidRPr="00393413">
        <w:rPr>
          <w:rFonts w:ascii="Times New Roman" w:hAnsi="Times New Roman" w:cs="Times New Roman"/>
          <w:sz w:val="28"/>
          <w:szCs w:val="28"/>
        </w:rPr>
        <w:t xml:space="preserve">Так, первым и пока единственным </w:t>
      </w:r>
      <w:r w:rsidR="00B32CFF" w:rsidRPr="00393413">
        <w:rPr>
          <w:rFonts w:ascii="Times New Roman" w:hAnsi="Times New Roman" w:cs="Times New Roman"/>
          <w:sz w:val="28"/>
          <w:szCs w:val="28"/>
        </w:rPr>
        <w:t>международным соглашением в области регулирования энергетический сферы считается Договор к Энергетической хартии 1994 года</w:t>
      </w:r>
      <w:r w:rsidR="00262BBC">
        <w:rPr>
          <w:rStyle w:val="a5"/>
          <w:rFonts w:ascii="Times New Roman" w:hAnsi="Times New Roman" w:cs="Times New Roman"/>
          <w:sz w:val="28"/>
          <w:szCs w:val="28"/>
        </w:rPr>
        <w:footnoteReference w:id="56"/>
      </w:r>
      <w:r w:rsidR="00B32CFF" w:rsidRPr="00393413">
        <w:rPr>
          <w:rFonts w:ascii="Times New Roman" w:hAnsi="Times New Roman" w:cs="Times New Roman"/>
          <w:sz w:val="28"/>
          <w:szCs w:val="28"/>
        </w:rPr>
        <w:t>, при этом не все государства-подписанты ратифицировали и этот договор (например, Россия, которая на настоящий момент вообще вышла из Договора и не применяет его даже на временных условиях</w:t>
      </w:r>
      <w:r w:rsidR="004A2FC3" w:rsidRPr="00393413">
        <w:rPr>
          <w:rFonts w:ascii="Times New Roman" w:hAnsi="Times New Roman" w:cs="Times New Roman"/>
          <w:sz w:val="28"/>
          <w:szCs w:val="28"/>
        </w:rPr>
        <w:t>, так как, по мнению российской стороны Договор к Энергетической хартии нацелен в первую очередь на интересы европейских государств, но не стран-поставщиков энергии</w:t>
      </w:r>
      <w:r w:rsidR="004A2FC3" w:rsidRPr="00393413">
        <w:rPr>
          <w:rStyle w:val="a5"/>
          <w:rFonts w:ascii="Times New Roman" w:hAnsi="Times New Roman" w:cs="Times New Roman"/>
          <w:sz w:val="28"/>
          <w:szCs w:val="28"/>
        </w:rPr>
        <w:footnoteReference w:id="57"/>
      </w:r>
      <w:r w:rsidR="00F0698C" w:rsidRPr="00393413">
        <w:rPr>
          <w:rFonts w:ascii="Times New Roman" w:hAnsi="Times New Roman" w:cs="Times New Roman"/>
          <w:sz w:val="28"/>
          <w:szCs w:val="28"/>
        </w:rPr>
        <w:t>)</w:t>
      </w:r>
      <w:r w:rsidR="00B32CFF" w:rsidRPr="00393413">
        <w:rPr>
          <w:rFonts w:ascii="Times New Roman" w:hAnsi="Times New Roman" w:cs="Times New Roman"/>
          <w:sz w:val="28"/>
          <w:szCs w:val="28"/>
        </w:rPr>
        <w:t>.</w:t>
      </w:r>
    </w:p>
    <w:p w:rsidR="00843F83" w:rsidRPr="00393413" w:rsidRDefault="00402379"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При этом Договор к Энергетической хартии достигла сбалансированного подхода по отношению к доступу инвесторами к ресурсам. С одной стороны, Договор прямо подтверждает национальный суверенитет над энергетическими ресурсами: каждая страна-участница Договора свободна решать, как и в какой мере ее энергетический сектор будет открыт </w:t>
      </w:r>
      <w:r w:rsidR="00752CBA" w:rsidRPr="00393413">
        <w:rPr>
          <w:rFonts w:ascii="Times New Roman" w:hAnsi="Times New Roman" w:cs="Times New Roman"/>
          <w:sz w:val="28"/>
          <w:szCs w:val="28"/>
        </w:rPr>
        <w:t xml:space="preserve">для иностранных инвестиций. С другой стороны, нет такого требования, чтобы правила по исследованию, развитию и потребление ресурсов были публично доступны, </w:t>
      </w:r>
      <w:proofErr w:type="spellStart"/>
      <w:r w:rsidR="00752CBA" w:rsidRPr="00393413">
        <w:rPr>
          <w:rFonts w:ascii="Times New Roman" w:hAnsi="Times New Roman" w:cs="Times New Roman"/>
          <w:sz w:val="28"/>
          <w:szCs w:val="28"/>
        </w:rPr>
        <w:t>недискриминационны</w:t>
      </w:r>
      <w:proofErr w:type="spellEnd"/>
      <w:r w:rsidR="00752CBA" w:rsidRPr="00393413">
        <w:rPr>
          <w:rFonts w:ascii="Times New Roman" w:hAnsi="Times New Roman" w:cs="Times New Roman"/>
          <w:sz w:val="28"/>
          <w:szCs w:val="28"/>
        </w:rPr>
        <w:t xml:space="preserve"> и </w:t>
      </w:r>
      <w:proofErr w:type="spellStart"/>
      <w:r w:rsidR="00752CBA" w:rsidRPr="00393413">
        <w:rPr>
          <w:rFonts w:ascii="Times New Roman" w:hAnsi="Times New Roman" w:cs="Times New Roman"/>
          <w:sz w:val="28"/>
          <w:szCs w:val="28"/>
        </w:rPr>
        <w:t>транспарентны</w:t>
      </w:r>
      <w:proofErr w:type="spellEnd"/>
      <w:r w:rsidR="00752CBA" w:rsidRPr="00393413">
        <w:rPr>
          <w:rFonts w:ascii="Times New Roman" w:hAnsi="Times New Roman" w:cs="Times New Roman"/>
          <w:sz w:val="28"/>
          <w:szCs w:val="28"/>
        </w:rPr>
        <w:t>.</w:t>
      </w:r>
      <w:r w:rsidR="00EB7B46" w:rsidRPr="00393413">
        <w:rPr>
          <w:rStyle w:val="a5"/>
          <w:rFonts w:ascii="Times New Roman" w:hAnsi="Times New Roman" w:cs="Times New Roman"/>
          <w:sz w:val="28"/>
          <w:szCs w:val="28"/>
        </w:rPr>
        <w:footnoteReference w:id="58"/>
      </w:r>
      <w:r w:rsidR="00752CBA" w:rsidRPr="00393413">
        <w:rPr>
          <w:rFonts w:ascii="Times New Roman" w:hAnsi="Times New Roman" w:cs="Times New Roman"/>
          <w:sz w:val="28"/>
          <w:szCs w:val="28"/>
        </w:rPr>
        <w:t xml:space="preserve"> </w:t>
      </w:r>
    </w:p>
    <w:p w:rsidR="00865D29" w:rsidRPr="00393413" w:rsidRDefault="00F0698C"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Интересно заметить, что отсутствие ратификации Договора государством не мешает арбитражным трибуналам в международных инвестиционных арбитражах</w:t>
      </w:r>
      <w:r w:rsidR="00B32CFF" w:rsidRPr="00393413">
        <w:rPr>
          <w:rFonts w:ascii="Times New Roman" w:hAnsi="Times New Roman" w:cs="Times New Roman"/>
          <w:sz w:val="28"/>
          <w:szCs w:val="28"/>
        </w:rPr>
        <w:t xml:space="preserve"> </w:t>
      </w:r>
      <w:r w:rsidRPr="00393413">
        <w:rPr>
          <w:rFonts w:ascii="Times New Roman" w:hAnsi="Times New Roman" w:cs="Times New Roman"/>
          <w:sz w:val="28"/>
          <w:szCs w:val="28"/>
        </w:rPr>
        <w:t>в рассмотрении споров, где участниками, в том числе, являются такие государства, применять данный Договор. Иллюстрацией может послужить нашумевшее и всем известное дело ЮКОСа</w:t>
      </w:r>
      <w:r w:rsidR="00865D29" w:rsidRPr="00393413">
        <w:rPr>
          <w:rFonts w:ascii="Times New Roman" w:hAnsi="Times New Roman" w:cs="Times New Roman"/>
          <w:sz w:val="28"/>
          <w:szCs w:val="28"/>
        </w:rPr>
        <w:t>.</w:t>
      </w:r>
      <w:r w:rsidR="00A32272" w:rsidRPr="00393413">
        <w:rPr>
          <w:rStyle w:val="a5"/>
          <w:rFonts w:ascii="Times New Roman" w:hAnsi="Times New Roman" w:cs="Times New Roman"/>
          <w:sz w:val="28"/>
          <w:szCs w:val="28"/>
        </w:rPr>
        <w:footnoteReference w:id="59"/>
      </w:r>
      <w:r w:rsidR="00865D29" w:rsidRPr="00393413">
        <w:rPr>
          <w:rFonts w:ascii="Times New Roman" w:hAnsi="Times New Roman" w:cs="Times New Roman"/>
          <w:sz w:val="28"/>
          <w:szCs w:val="28"/>
        </w:rPr>
        <w:t xml:space="preserve"> </w:t>
      </w:r>
    </w:p>
    <w:p w:rsidR="007D4352" w:rsidRPr="00393413" w:rsidRDefault="00865D29"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Договор к Энергетической хартии содержит статью 45, которая посвящена режиму временного применения. Пункт 1 предусматривает, что каждая подписавшая сторона Договора (на момент инициирования спора, Россия еще не вышла окончательно из Договора) соглашается временно его применять до момента вступления в силу в соответствии со статьей 44 Договора в той степени, в которой такое временное применение не противоречит ее конституции, законам или иным нормативным актам.</w:t>
      </w:r>
    </w:p>
    <w:p w:rsidR="00810C0B" w:rsidRPr="00393413" w:rsidRDefault="007D4352"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При этом Арбитражный трибунал интерпретировал это положение согласно широкому толкованию: подписавшая сторона временно применяет Договор целиком в той степени, в которой это не противоречит ее законодательству. Поэтому трибунал решил, что возможность применения Договора к Энергетической хартии в данной ситуации очевидна. Тем не менее, Окружной суд города Гааги, который являлся компетентным судом по оспариванию соответствующих решений по месту арбитража</w:t>
      </w:r>
      <w:r w:rsidR="00286286" w:rsidRPr="00393413">
        <w:rPr>
          <w:rFonts w:ascii="Times New Roman" w:hAnsi="Times New Roman" w:cs="Times New Roman"/>
          <w:sz w:val="28"/>
          <w:szCs w:val="28"/>
        </w:rPr>
        <w:t>, применил метод узкого толкования при рассмотрении положения статьи 45 Договора. Окружной суд уделил внимание выражению «в той степени», которое в обычном понимании означает возможность временного применения отдельных частей или положений международного договора. То есть сторона могла ограничить временное применения Договора, если его положения противоречили ее национальному праву. Более того, Окружной суд отметил, что Арбитражный трибунал не указал, как именно временное применения отдельный частей Договора могло бы нарушить его объект и цель, добавив, что по Венской конвенции о праве международных договоров</w:t>
      </w:r>
      <w:r w:rsidR="00286286" w:rsidRPr="00393413">
        <w:rPr>
          <w:rStyle w:val="a5"/>
          <w:rFonts w:ascii="Times New Roman" w:hAnsi="Times New Roman" w:cs="Times New Roman"/>
          <w:sz w:val="28"/>
          <w:szCs w:val="28"/>
        </w:rPr>
        <w:footnoteReference w:id="60"/>
      </w:r>
      <w:r w:rsidR="00286286" w:rsidRPr="00393413">
        <w:rPr>
          <w:rFonts w:ascii="Times New Roman" w:hAnsi="Times New Roman" w:cs="Times New Roman"/>
          <w:sz w:val="28"/>
          <w:szCs w:val="28"/>
        </w:rPr>
        <w:t xml:space="preserve"> частичное применение договоров вполне возможно.</w:t>
      </w:r>
      <w:r w:rsidR="00286286" w:rsidRPr="00393413">
        <w:rPr>
          <w:rStyle w:val="a5"/>
          <w:rFonts w:ascii="Times New Roman" w:hAnsi="Times New Roman" w:cs="Times New Roman"/>
          <w:sz w:val="28"/>
          <w:szCs w:val="28"/>
        </w:rPr>
        <w:footnoteReference w:id="61"/>
      </w:r>
      <w:r w:rsidR="00286286" w:rsidRPr="00393413">
        <w:rPr>
          <w:rFonts w:ascii="Times New Roman" w:hAnsi="Times New Roman" w:cs="Times New Roman"/>
          <w:sz w:val="28"/>
          <w:szCs w:val="28"/>
        </w:rPr>
        <w:t xml:space="preserve"> </w:t>
      </w:r>
    </w:p>
    <w:p w:rsidR="00D37941" w:rsidRPr="00393413" w:rsidRDefault="00D37941"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Имея в</w:t>
      </w:r>
      <w:r w:rsidR="00843F83" w:rsidRPr="00393413">
        <w:rPr>
          <w:rFonts w:ascii="Times New Roman" w:hAnsi="Times New Roman" w:cs="Times New Roman"/>
          <w:sz w:val="28"/>
          <w:szCs w:val="28"/>
        </w:rPr>
        <w:t>о</w:t>
      </w:r>
      <w:r w:rsidRPr="00393413">
        <w:rPr>
          <w:rFonts w:ascii="Times New Roman" w:hAnsi="Times New Roman" w:cs="Times New Roman"/>
          <w:sz w:val="28"/>
          <w:szCs w:val="28"/>
        </w:rPr>
        <w:t xml:space="preserve"> внимани</w:t>
      </w:r>
      <w:r w:rsidR="00843F83" w:rsidRPr="00393413">
        <w:rPr>
          <w:rFonts w:ascii="Times New Roman" w:hAnsi="Times New Roman" w:cs="Times New Roman"/>
          <w:sz w:val="28"/>
          <w:szCs w:val="28"/>
        </w:rPr>
        <w:t>и</w:t>
      </w:r>
      <w:r w:rsidRPr="00393413">
        <w:rPr>
          <w:rFonts w:ascii="Times New Roman" w:hAnsi="Times New Roman" w:cs="Times New Roman"/>
          <w:sz w:val="28"/>
          <w:szCs w:val="28"/>
        </w:rPr>
        <w:t xml:space="preserve"> вышеизложенное, на международном уровне пока нет комплексного инструмента для регулирования иностранных инвестиций. В связи с этим, вопрос отсутствия таких регуляторов решается путем согласования определенных условий в рамках заключения двусторонних инвестиционных соглашений, которые заключаются на межгосударственном уровне в отношении </w:t>
      </w:r>
      <w:r w:rsidR="008C1E64" w:rsidRPr="00393413">
        <w:rPr>
          <w:rFonts w:ascii="Times New Roman" w:hAnsi="Times New Roman" w:cs="Times New Roman"/>
          <w:sz w:val="28"/>
          <w:szCs w:val="28"/>
        </w:rPr>
        <w:t xml:space="preserve">иностранных </w:t>
      </w:r>
      <w:r w:rsidRPr="00393413">
        <w:rPr>
          <w:rFonts w:ascii="Times New Roman" w:hAnsi="Times New Roman" w:cs="Times New Roman"/>
          <w:sz w:val="28"/>
          <w:szCs w:val="28"/>
        </w:rPr>
        <w:t>инвестиц</w:t>
      </w:r>
      <w:r w:rsidR="008C1E64" w:rsidRPr="00393413">
        <w:rPr>
          <w:rFonts w:ascii="Times New Roman" w:hAnsi="Times New Roman" w:cs="Times New Roman"/>
          <w:sz w:val="28"/>
          <w:szCs w:val="28"/>
        </w:rPr>
        <w:t>ий, осуществляемых на территориях этих стран. При этом, такие соглашения имеют природу международного соглашения.</w:t>
      </w:r>
      <w:r w:rsidR="008C1E64" w:rsidRPr="00393413">
        <w:rPr>
          <w:rStyle w:val="a5"/>
          <w:rFonts w:ascii="Times New Roman" w:hAnsi="Times New Roman" w:cs="Times New Roman"/>
          <w:sz w:val="28"/>
          <w:szCs w:val="28"/>
        </w:rPr>
        <w:footnoteReference w:id="62"/>
      </w:r>
      <w:r w:rsidR="008C1E64" w:rsidRPr="00393413">
        <w:rPr>
          <w:rFonts w:ascii="Times New Roman" w:hAnsi="Times New Roman" w:cs="Times New Roman"/>
          <w:sz w:val="28"/>
          <w:szCs w:val="28"/>
        </w:rPr>
        <w:t xml:space="preserve"> Важной частью таких соглашения является установление гарантий и принципов, которые наделяют инвесторов правом осуществлять деятельность на соответствующей территории.</w:t>
      </w:r>
    </w:p>
    <w:p w:rsidR="008C1E64" w:rsidRPr="00393413" w:rsidRDefault="008356CA"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Важно, что, несмотря на международную природу инвестиционных соглашений, не существует для них какой-то унифицированной типовой формы; все государства изобретают свои подходы по структуре и содержанию. При этом, существуют общие международные принципы, которые являются следствием анализа как международных, так и именно европейских нормативных актов, либо практики составления таких соглашений. </w:t>
      </w:r>
      <w:r w:rsidR="003E314D" w:rsidRPr="00393413">
        <w:rPr>
          <w:rFonts w:ascii="Times New Roman" w:hAnsi="Times New Roman" w:cs="Times New Roman"/>
          <w:sz w:val="28"/>
          <w:szCs w:val="28"/>
        </w:rPr>
        <w:t>Причем такие принципы являются обязательными для применения к международным инвестиционным соглашениям.</w:t>
      </w:r>
    </w:p>
    <w:p w:rsidR="0005428C" w:rsidRPr="00393413" w:rsidRDefault="0005428C"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Среди таких основополагающих принципов, на котором зиждется международное инвестиционное регулирование, является принцип </w:t>
      </w:r>
      <w:proofErr w:type="spellStart"/>
      <w:r w:rsidRPr="00393413">
        <w:rPr>
          <w:rFonts w:ascii="Times New Roman" w:hAnsi="Times New Roman" w:cs="Times New Roman"/>
          <w:sz w:val="28"/>
          <w:szCs w:val="28"/>
        </w:rPr>
        <w:t>недискриминации</w:t>
      </w:r>
      <w:proofErr w:type="spellEnd"/>
      <w:r w:rsidRPr="00393413">
        <w:rPr>
          <w:rFonts w:ascii="Times New Roman" w:hAnsi="Times New Roman" w:cs="Times New Roman"/>
          <w:sz w:val="28"/>
          <w:szCs w:val="28"/>
        </w:rPr>
        <w:t>, который запрещает любые дискриминационные действия</w:t>
      </w:r>
      <w:r w:rsidR="00B0206F" w:rsidRPr="00393413">
        <w:rPr>
          <w:rFonts w:ascii="Times New Roman" w:hAnsi="Times New Roman" w:cs="Times New Roman"/>
          <w:sz w:val="28"/>
          <w:szCs w:val="28"/>
        </w:rPr>
        <w:t xml:space="preserve"> со стороны государства</w:t>
      </w:r>
      <w:r w:rsidRPr="00393413">
        <w:rPr>
          <w:rFonts w:ascii="Times New Roman" w:hAnsi="Times New Roman" w:cs="Times New Roman"/>
          <w:sz w:val="28"/>
          <w:szCs w:val="28"/>
        </w:rPr>
        <w:t xml:space="preserve"> </w:t>
      </w:r>
      <w:r w:rsidR="00B0206F" w:rsidRPr="00393413">
        <w:rPr>
          <w:rFonts w:ascii="Times New Roman" w:hAnsi="Times New Roman" w:cs="Times New Roman"/>
          <w:sz w:val="28"/>
          <w:szCs w:val="28"/>
        </w:rPr>
        <w:t>в отношении иностранных инвесторов</w:t>
      </w:r>
      <w:r w:rsidR="00724D0D" w:rsidRPr="00393413">
        <w:rPr>
          <w:rFonts w:ascii="Times New Roman" w:hAnsi="Times New Roman" w:cs="Times New Roman"/>
          <w:sz w:val="28"/>
          <w:szCs w:val="28"/>
        </w:rPr>
        <w:t xml:space="preserve">. Интересно, что наука делит принцип </w:t>
      </w:r>
      <w:proofErr w:type="spellStart"/>
      <w:r w:rsidR="00724D0D" w:rsidRPr="00393413">
        <w:rPr>
          <w:rFonts w:ascii="Times New Roman" w:hAnsi="Times New Roman" w:cs="Times New Roman"/>
          <w:sz w:val="28"/>
          <w:szCs w:val="28"/>
        </w:rPr>
        <w:t>недискримина</w:t>
      </w:r>
      <w:r w:rsidR="004F7004" w:rsidRPr="00393413">
        <w:rPr>
          <w:rFonts w:ascii="Times New Roman" w:hAnsi="Times New Roman" w:cs="Times New Roman"/>
          <w:sz w:val="28"/>
          <w:szCs w:val="28"/>
        </w:rPr>
        <w:t>ции</w:t>
      </w:r>
      <w:proofErr w:type="spellEnd"/>
      <w:r w:rsidR="004F7004" w:rsidRPr="00393413">
        <w:rPr>
          <w:rFonts w:ascii="Times New Roman" w:hAnsi="Times New Roman" w:cs="Times New Roman"/>
          <w:sz w:val="28"/>
          <w:szCs w:val="28"/>
        </w:rPr>
        <w:t xml:space="preserve"> на две части</w:t>
      </w:r>
      <w:r w:rsidR="00E73FBC" w:rsidRPr="00393413">
        <w:rPr>
          <w:rFonts w:ascii="Times New Roman" w:hAnsi="Times New Roman" w:cs="Times New Roman"/>
          <w:sz w:val="28"/>
          <w:szCs w:val="28"/>
        </w:rPr>
        <w:t>: недопущение д</w:t>
      </w:r>
      <w:r w:rsidR="00724D0D" w:rsidRPr="00393413">
        <w:rPr>
          <w:rFonts w:ascii="Times New Roman" w:hAnsi="Times New Roman" w:cs="Times New Roman"/>
          <w:sz w:val="28"/>
          <w:szCs w:val="28"/>
        </w:rPr>
        <w:t xml:space="preserve">искриминации «абсолютных» прав </w:t>
      </w:r>
      <w:r w:rsidR="004F7004" w:rsidRPr="00393413">
        <w:rPr>
          <w:rFonts w:ascii="Times New Roman" w:hAnsi="Times New Roman" w:cs="Times New Roman"/>
          <w:sz w:val="28"/>
          <w:szCs w:val="28"/>
        </w:rPr>
        <w:t>инвесторов и невозможность дискриминации со стороны государства «сопутствующих» прав инвестора в соотношении с правами национальных производителей либо третьих лиц.</w:t>
      </w:r>
      <w:r w:rsidR="004F7004" w:rsidRPr="00393413">
        <w:rPr>
          <w:rStyle w:val="a5"/>
          <w:rFonts w:ascii="Times New Roman" w:hAnsi="Times New Roman" w:cs="Times New Roman"/>
          <w:sz w:val="28"/>
          <w:szCs w:val="28"/>
        </w:rPr>
        <w:footnoteReference w:id="63"/>
      </w:r>
    </w:p>
    <w:p w:rsidR="004F7004" w:rsidRPr="00393413" w:rsidRDefault="00B41CD2"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Так, например, в Модельной конвенции Организации экономического сотрудничества и развития 1967 года прописан принцип справедливого инвестиционного режима. Притом, Конвенция так и не была принята ввиду определенных межгосударственных несогласованностей, </w:t>
      </w:r>
      <w:r w:rsidR="005D27A0" w:rsidRPr="00393413">
        <w:rPr>
          <w:rFonts w:ascii="Times New Roman" w:hAnsi="Times New Roman" w:cs="Times New Roman"/>
          <w:sz w:val="28"/>
          <w:szCs w:val="28"/>
        </w:rPr>
        <w:t>сформулированная в ней оговорка</w:t>
      </w:r>
      <w:r w:rsidRPr="00393413">
        <w:rPr>
          <w:rFonts w:ascii="Times New Roman" w:hAnsi="Times New Roman" w:cs="Times New Roman"/>
          <w:sz w:val="28"/>
          <w:szCs w:val="28"/>
        </w:rPr>
        <w:t xml:space="preserve"> </w:t>
      </w:r>
      <w:r w:rsidR="005D27A0" w:rsidRPr="00393413">
        <w:rPr>
          <w:rFonts w:ascii="Times New Roman" w:hAnsi="Times New Roman" w:cs="Times New Roman"/>
          <w:sz w:val="28"/>
          <w:szCs w:val="28"/>
        </w:rPr>
        <w:t>о справедливом режиме была инкорпорирована впоследствии в европейские инвестиционные соглашения. Более того, часто в своих решения Суд Европейского Союза применяет рассматриваемый принцип, где указывает, что</w:t>
      </w:r>
      <w:r w:rsidR="004371AD" w:rsidRPr="00393413">
        <w:rPr>
          <w:rFonts w:ascii="Times New Roman" w:hAnsi="Times New Roman" w:cs="Times New Roman"/>
          <w:sz w:val="28"/>
          <w:szCs w:val="28"/>
        </w:rPr>
        <w:t>,</w:t>
      </w:r>
      <w:r w:rsidR="005D27A0" w:rsidRPr="00393413">
        <w:rPr>
          <w:rFonts w:ascii="Times New Roman" w:hAnsi="Times New Roman" w:cs="Times New Roman"/>
          <w:sz w:val="28"/>
          <w:szCs w:val="28"/>
        </w:rPr>
        <w:t xml:space="preserve"> в случае </w:t>
      </w:r>
      <w:r w:rsidR="004371AD" w:rsidRPr="00393413">
        <w:rPr>
          <w:rFonts w:ascii="Times New Roman" w:hAnsi="Times New Roman" w:cs="Times New Roman"/>
          <w:sz w:val="28"/>
          <w:szCs w:val="28"/>
        </w:rPr>
        <w:t xml:space="preserve">действия в государстве </w:t>
      </w:r>
      <w:r w:rsidR="005D27A0" w:rsidRPr="00393413">
        <w:rPr>
          <w:rFonts w:ascii="Times New Roman" w:hAnsi="Times New Roman" w:cs="Times New Roman"/>
          <w:sz w:val="28"/>
          <w:szCs w:val="28"/>
        </w:rPr>
        <w:t>режима наибольшего благоприятствования</w:t>
      </w:r>
      <w:r w:rsidR="004371AD" w:rsidRPr="00393413">
        <w:rPr>
          <w:rFonts w:ascii="Times New Roman" w:hAnsi="Times New Roman" w:cs="Times New Roman"/>
          <w:sz w:val="28"/>
          <w:szCs w:val="28"/>
        </w:rPr>
        <w:t xml:space="preserve"> к иностранным инвесторам, схожие ситуации не могут разрешаться по-разному, если иное не установлено объективно.</w:t>
      </w:r>
      <w:r w:rsidR="004371AD" w:rsidRPr="00393413">
        <w:rPr>
          <w:rStyle w:val="a5"/>
          <w:rFonts w:ascii="Times New Roman" w:hAnsi="Times New Roman" w:cs="Times New Roman"/>
          <w:sz w:val="28"/>
          <w:szCs w:val="28"/>
        </w:rPr>
        <w:footnoteReference w:id="64"/>
      </w:r>
    </w:p>
    <w:p w:rsidR="004371AD" w:rsidRPr="00393413" w:rsidRDefault="0091406C"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Одной из главных гарантий принципа </w:t>
      </w:r>
      <w:r w:rsidR="00551CA3" w:rsidRPr="00393413">
        <w:rPr>
          <w:rFonts w:ascii="Times New Roman" w:hAnsi="Times New Roman" w:cs="Times New Roman"/>
          <w:sz w:val="28"/>
          <w:szCs w:val="28"/>
        </w:rPr>
        <w:t xml:space="preserve">справедливого </w:t>
      </w:r>
      <w:r w:rsidRPr="00393413">
        <w:rPr>
          <w:rFonts w:ascii="Times New Roman" w:hAnsi="Times New Roman" w:cs="Times New Roman"/>
          <w:sz w:val="28"/>
          <w:szCs w:val="28"/>
        </w:rPr>
        <w:t>режим</w:t>
      </w:r>
      <w:r w:rsidR="00551CA3" w:rsidRPr="00393413">
        <w:rPr>
          <w:rFonts w:ascii="Times New Roman" w:hAnsi="Times New Roman" w:cs="Times New Roman"/>
          <w:sz w:val="28"/>
          <w:szCs w:val="28"/>
        </w:rPr>
        <w:t>а является</w:t>
      </w:r>
      <w:r w:rsidRPr="00393413">
        <w:rPr>
          <w:rFonts w:ascii="Times New Roman" w:hAnsi="Times New Roman" w:cs="Times New Roman"/>
          <w:sz w:val="28"/>
          <w:szCs w:val="28"/>
        </w:rPr>
        <w:t xml:space="preserve"> обеспечение «законного ожидания» инвестора</w:t>
      </w:r>
      <w:r w:rsidR="00551CA3" w:rsidRPr="00393413">
        <w:rPr>
          <w:rFonts w:ascii="Times New Roman" w:hAnsi="Times New Roman" w:cs="Times New Roman"/>
          <w:sz w:val="28"/>
          <w:szCs w:val="28"/>
        </w:rPr>
        <w:t xml:space="preserve"> другого государства во время</w:t>
      </w:r>
      <w:r w:rsidRPr="00393413">
        <w:rPr>
          <w:rFonts w:ascii="Times New Roman" w:hAnsi="Times New Roman" w:cs="Times New Roman"/>
          <w:sz w:val="28"/>
          <w:szCs w:val="28"/>
        </w:rPr>
        <w:t xml:space="preserve"> </w:t>
      </w:r>
      <w:r w:rsidR="00551CA3" w:rsidRPr="00393413">
        <w:rPr>
          <w:rFonts w:ascii="Times New Roman" w:hAnsi="Times New Roman" w:cs="Times New Roman"/>
          <w:sz w:val="28"/>
          <w:szCs w:val="28"/>
        </w:rPr>
        <w:t>осуществления им</w:t>
      </w:r>
      <w:r w:rsidRPr="00393413">
        <w:rPr>
          <w:rFonts w:ascii="Times New Roman" w:hAnsi="Times New Roman" w:cs="Times New Roman"/>
          <w:sz w:val="28"/>
          <w:szCs w:val="28"/>
        </w:rPr>
        <w:t xml:space="preserve"> инвестиционной деятельности. </w:t>
      </w:r>
      <w:r w:rsidR="00551CA3" w:rsidRPr="00393413">
        <w:rPr>
          <w:rFonts w:ascii="Times New Roman" w:hAnsi="Times New Roman" w:cs="Times New Roman"/>
          <w:sz w:val="28"/>
          <w:szCs w:val="28"/>
        </w:rPr>
        <w:t>Стандарт</w:t>
      </w:r>
      <w:r w:rsidRPr="00393413">
        <w:rPr>
          <w:rFonts w:ascii="Times New Roman" w:hAnsi="Times New Roman" w:cs="Times New Roman"/>
          <w:sz w:val="28"/>
          <w:szCs w:val="28"/>
        </w:rPr>
        <w:t xml:space="preserve"> «законного ожидания» </w:t>
      </w:r>
      <w:r w:rsidR="00551CA3" w:rsidRPr="00393413">
        <w:rPr>
          <w:rFonts w:ascii="Times New Roman" w:hAnsi="Times New Roman" w:cs="Times New Roman"/>
          <w:sz w:val="28"/>
          <w:szCs w:val="28"/>
        </w:rPr>
        <w:t>можно найти также в статье 18</w:t>
      </w:r>
      <w:r w:rsidRPr="00393413">
        <w:rPr>
          <w:rFonts w:ascii="Times New Roman" w:hAnsi="Times New Roman" w:cs="Times New Roman"/>
          <w:sz w:val="28"/>
          <w:szCs w:val="28"/>
        </w:rPr>
        <w:t xml:space="preserve"> Венской конвенции о международных договорах</w:t>
      </w:r>
      <w:r w:rsidR="00551CA3" w:rsidRPr="00393413">
        <w:rPr>
          <w:rStyle w:val="a5"/>
          <w:rFonts w:ascii="Times New Roman" w:hAnsi="Times New Roman" w:cs="Times New Roman"/>
          <w:sz w:val="28"/>
          <w:szCs w:val="28"/>
        </w:rPr>
        <w:footnoteReference w:id="65"/>
      </w:r>
      <w:r w:rsidR="00551CA3" w:rsidRPr="00393413">
        <w:rPr>
          <w:rFonts w:ascii="Times New Roman" w:hAnsi="Times New Roman" w:cs="Times New Roman"/>
          <w:sz w:val="28"/>
          <w:szCs w:val="28"/>
        </w:rPr>
        <w:t xml:space="preserve"> (далее – Венская конвенция</w:t>
      </w:r>
      <w:r w:rsidRPr="00393413">
        <w:rPr>
          <w:rFonts w:ascii="Times New Roman" w:hAnsi="Times New Roman" w:cs="Times New Roman"/>
          <w:sz w:val="28"/>
          <w:szCs w:val="28"/>
        </w:rPr>
        <w:t>)</w:t>
      </w:r>
      <w:r w:rsidR="00551CA3" w:rsidRPr="00393413">
        <w:rPr>
          <w:rFonts w:ascii="Times New Roman" w:hAnsi="Times New Roman" w:cs="Times New Roman"/>
          <w:sz w:val="28"/>
          <w:szCs w:val="28"/>
        </w:rPr>
        <w:t>. Причем этот стандарт</w:t>
      </w:r>
      <w:r w:rsidRPr="00393413">
        <w:rPr>
          <w:rFonts w:ascii="Times New Roman" w:hAnsi="Times New Roman" w:cs="Times New Roman"/>
          <w:sz w:val="28"/>
          <w:szCs w:val="28"/>
        </w:rPr>
        <w:t xml:space="preserve"> </w:t>
      </w:r>
      <w:r w:rsidR="00551CA3" w:rsidRPr="00393413">
        <w:rPr>
          <w:rFonts w:ascii="Times New Roman" w:hAnsi="Times New Roman" w:cs="Times New Roman"/>
          <w:sz w:val="28"/>
          <w:szCs w:val="28"/>
        </w:rPr>
        <w:t>применяется</w:t>
      </w:r>
      <w:r w:rsidRPr="00393413">
        <w:rPr>
          <w:rFonts w:ascii="Times New Roman" w:hAnsi="Times New Roman" w:cs="Times New Roman"/>
          <w:sz w:val="28"/>
          <w:szCs w:val="28"/>
        </w:rPr>
        <w:t xml:space="preserve"> </w:t>
      </w:r>
      <w:r w:rsidR="00551CA3" w:rsidRPr="00393413">
        <w:rPr>
          <w:rFonts w:ascii="Times New Roman" w:hAnsi="Times New Roman" w:cs="Times New Roman"/>
          <w:sz w:val="28"/>
          <w:szCs w:val="28"/>
        </w:rPr>
        <w:t>по отношению к любому международному договору</w:t>
      </w:r>
      <w:r w:rsidRPr="00393413">
        <w:rPr>
          <w:rFonts w:ascii="Times New Roman" w:hAnsi="Times New Roman" w:cs="Times New Roman"/>
          <w:sz w:val="28"/>
          <w:szCs w:val="28"/>
        </w:rPr>
        <w:t xml:space="preserve">, </w:t>
      </w:r>
      <w:r w:rsidR="00551CA3" w:rsidRPr="00393413">
        <w:rPr>
          <w:rFonts w:ascii="Times New Roman" w:hAnsi="Times New Roman" w:cs="Times New Roman"/>
          <w:sz w:val="28"/>
          <w:szCs w:val="28"/>
        </w:rPr>
        <w:t>среди которых и двусторонние инвестиционные соглашения</w:t>
      </w:r>
      <w:r w:rsidRPr="00393413">
        <w:rPr>
          <w:rFonts w:ascii="Times New Roman" w:hAnsi="Times New Roman" w:cs="Times New Roman"/>
          <w:sz w:val="28"/>
          <w:szCs w:val="28"/>
        </w:rPr>
        <w:t>.</w:t>
      </w:r>
    </w:p>
    <w:p w:rsidR="00292DB7" w:rsidRPr="00393413" w:rsidRDefault="00292DB7"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Так, если обращаться к международной инвестиционной практике, в частности, к арбитражным делам Международного центра по урегулированию инвестиционных споров (МЦУИС), можно найти интересные иллюстрации проявления данного принципа. Например, в деле </w:t>
      </w:r>
      <w:proofErr w:type="spellStart"/>
      <w:r w:rsidRPr="00393413">
        <w:rPr>
          <w:rFonts w:ascii="Times New Roman" w:hAnsi="Times New Roman" w:cs="Times New Roman"/>
          <w:i/>
          <w:sz w:val="28"/>
          <w:szCs w:val="28"/>
          <w:lang w:val="en-US"/>
        </w:rPr>
        <w:t>Tecnicas</w:t>
      </w:r>
      <w:proofErr w:type="spellEnd"/>
      <w:r w:rsidRPr="00393413">
        <w:rPr>
          <w:rFonts w:ascii="Times New Roman" w:hAnsi="Times New Roman" w:cs="Times New Roman"/>
          <w:i/>
          <w:sz w:val="28"/>
          <w:szCs w:val="28"/>
        </w:rPr>
        <w:t xml:space="preserve"> </w:t>
      </w:r>
      <w:proofErr w:type="spellStart"/>
      <w:r w:rsidRPr="00393413">
        <w:rPr>
          <w:rFonts w:ascii="Times New Roman" w:hAnsi="Times New Roman" w:cs="Times New Roman"/>
          <w:i/>
          <w:sz w:val="28"/>
          <w:szCs w:val="28"/>
          <w:lang w:val="en-US"/>
        </w:rPr>
        <w:t>Medioambientales</w:t>
      </w:r>
      <w:proofErr w:type="spellEnd"/>
      <w:r w:rsidRPr="00393413">
        <w:rPr>
          <w:rFonts w:ascii="Times New Roman" w:hAnsi="Times New Roman" w:cs="Times New Roman"/>
          <w:i/>
          <w:sz w:val="28"/>
          <w:szCs w:val="28"/>
        </w:rPr>
        <w:t xml:space="preserve"> </w:t>
      </w:r>
      <w:r w:rsidRPr="00393413">
        <w:rPr>
          <w:rFonts w:ascii="Times New Roman" w:hAnsi="Times New Roman" w:cs="Times New Roman"/>
          <w:i/>
          <w:sz w:val="28"/>
          <w:szCs w:val="28"/>
          <w:lang w:val="en-US"/>
        </w:rPr>
        <w:t>v</w:t>
      </w:r>
      <w:r w:rsidRPr="00393413">
        <w:rPr>
          <w:rFonts w:ascii="Times New Roman" w:hAnsi="Times New Roman" w:cs="Times New Roman"/>
          <w:i/>
          <w:sz w:val="28"/>
          <w:szCs w:val="28"/>
        </w:rPr>
        <w:t xml:space="preserve">. </w:t>
      </w:r>
      <w:r w:rsidRPr="00393413">
        <w:rPr>
          <w:rFonts w:ascii="Times New Roman" w:hAnsi="Times New Roman" w:cs="Times New Roman"/>
          <w:i/>
          <w:sz w:val="28"/>
          <w:szCs w:val="28"/>
          <w:lang w:val="en-US"/>
        </w:rPr>
        <w:t>Mexico</w:t>
      </w:r>
      <w:r w:rsidRPr="00393413">
        <w:rPr>
          <w:rFonts w:ascii="Times New Roman" w:hAnsi="Times New Roman" w:cs="Times New Roman"/>
          <w:sz w:val="28"/>
          <w:szCs w:val="28"/>
        </w:rPr>
        <w:t xml:space="preserve"> напрашивается вывод о том, что любое государство, на территории которого инвестор ведет свою инвестиционную деятельность, обязано обеспечить такой инвестиционный режим, при действии которого законные ожидания инвестора не должны нарушаться в ходе реализации инвестиционных проектов.</w:t>
      </w:r>
      <w:r w:rsidRPr="00393413">
        <w:rPr>
          <w:rStyle w:val="a5"/>
          <w:rFonts w:ascii="Times New Roman" w:hAnsi="Times New Roman" w:cs="Times New Roman"/>
          <w:sz w:val="28"/>
          <w:szCs w:val="28"/>
        </w:rPr>
        <w:footnoteReference w:id="66"/>
      </w:r>
    </w:p>
    <w:p w:rsidR="00C41A44" w:rsidRPr="00393413" w:rsidRDefault="00C5757D"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Также принцип справедливости, помимо «законного ожидания» инвестора включает в себя транспарентность (например, доступность всей официальной документации и законодательства – </w:t>
      </w:r>
      <w:r w:rsidRPr="00393413">
        <w:rPr>
          <w:rFonts w:ascii="Times New Roman" w:hAnsi="Times New Roman" w:cs="Times New Roman"/>
          <w:i/>
          <w:sz w:val="28"/>
          <w:szCs w:val="28"/>
          <w:lang w:val="en-US"/>
        </w:rPr>
        <w:t>SPP</w:t>
      </w:r>
      <w:r w:rsidRPr="00393413">
        <w:rPr>
          <w:rFonts w:ascii="Times New Roman" w:hAnsi="Times New Roman" w:cs="Times New Roman"/>
          <w:i/>
          <w:sz w:val="28"/>
          <w:szCs w:val="28"/>
        </w:rPr>
        <w:t xml:space="preserve"> </w:t>
      </w:r>
      <w:r w:rsidRPr="00393413">
        <w:rPr>
          <w:rFonts w:ascii="Times New Roman" w:hAnsi="Times New Roman" w:cs="Times New Roman"/>
          <w:i/>
          <w:sz w:val="28"/>
          <w:szCs w:val="28"/>
          <w:lang w:val="en-US"/>
        </w:rPr>
        <w:t>v</w:t>
      </w:r>
      <w:r w:rsidRPr="00393413">
        <w:rPr>
          <w:rFonts w:ascii="Times New Roman" w:hAnsi="Times New Roman" w:cs="Times New Roman"/>
          <w:i/>
          <w:sz w:val="28"/>
          <w:szCs w:val="28"/>
        </w:rPr>
        <w:t xml:space="preserve">. </w:t>
      </w:r>
      <w:r w:rsidRPr="00393413">
        <w:rPr>
          <w:rFonts w:ascii="Times New Roman" w:hAnsi="Times New Roman" w:cs="Times New Roman"/>
          <w:i/>
          <w:sz w:val="28"/>
          <w:szCs w:val="28"/>
          <w:lang w:val="en-US"/>
        </w:rPr>
        <w:t>Egypt</w:t>
      </w:r>
      <w:r w:rsidRPr="00393413">
        <w:rPr>
          <w:rStyle w:val="a5"/>
          <w:rFonts w:ascii="Times New Roman" w:hAnsi="Times New Roman" w:cs="Times New Roman"/>
          <w:sz w:val="28"/>
          <w:szCs w:val="28"/>
          <w:lang w:val="en-US"/>
        </w:rPr>
        <w:footnoteReference w:id="67"/>
      </w:r>
      <w:r w:rsidRPr="00393413">
        <w:rPr>
          <w:rFonts w:ascii="Times New Roman" w:hAnsi="Times New Roman" w:cs="Times New Roman"/>
          <w:sz w:val="28"/>
          <w:szCs w:val="28"/>
        </w:rPr>
        <w:t xml:space="preserve">), соблюдение контрактных обязательств (на основании принципа </w:t>
      </w:r>
      <w:proofErr w:type="spellStart"/>
      <w:r w:rsidRPr="00393413">
        <w:rPr>
          <w:rFonts w:ascii="Times New Roman" w:hAnsi="Times New Roman" w:cs="Times New Roman"/>
          <w:i/>
          <w:sz w:val="28"/>
          <w:szCs w:val="28"/>
          <w:lang w:val="en-US"/>
        </w:rPr>
        <w:t>pacta</w:t>
      </w:r>
      <w:proofErr w:type="spellEnd"/>
      <w:r w:rsidRPr="00393413">
        <w:rPr>
          <w:rFonts w:ascii="Times New Roman" w:hAnsi="Times New Roman" w:cs="Times New Roman"/>
          <w:i/>
          <w:sz w:val="28"/>
          <w:szCs w:val="28"/>
        </w:rPr>
        <w:t xml:space="preserve"> </w:t>
      </w:r>
      <w:proofErr w:type="spellStart"/>
      <w:r w:rsidRPr="00393413">
        <w:rPr>
          <w:rFonts w:ascii="Times New Roman" w:hAnsi="Times New Roman" w:cs="Times New Roman"/>
          <w:i/>
          <w:sz w:val="28"/>
          <w:szCs w:val="28"/>
          <w:lang w:val="en-US"/>
        </w:rPr>
        <w:t>sunt</w:t>
      </w:r>
      <w:proofErr w:type="spellEnd"/>
      <w:r w:rsidRPr="00393413">
        <w:rPr>
          <w:rFonts w:ascii="Times New Roman" w:hAnsi="Times New Roman" w:cs="Times New Roman"/>
          <w:i/>
          <w:sz w:val="28"/>
          <w:szCs w:val="28"/>
        </w:rPr>
        <w:t xml:space="preserve"> </w:t>
      </w:r>
      <w:proofErr w:type="spellStart"/>
      <w:r w:rsidRPr="00393413">
        <w:rPr>
          <w:rFonts w:ascii="Times New Roman" w:hAnsi="Times New Roman" w:cs="Times New Roman"/>
          <w:i/>
          <w:sz w:val="28"/>
          <w:szCs w:val="28"/>
          <w:lang w:val="en-US"/>
        </w:rPr>
        <w:t>servanda</w:t>
      </w:r>
      <w:proofErr w:type="spellEnd"/>
      <w:r w:rsidRPr="00393413">
        <w:rPr>
          <w:rFonts w:ascii="Times New Roman" w:hAnsi="Times New Roman" w:cs="Times New Roman"/>
          <w:sz w:val="28"/>
          <w:szCs w:val="28"/>
        </w:rPr>
        <w:t xml:space="preserve">), действовать с добрыми намерениями (например, не причинять инвестиционной деятельности инвестора ущерб преднамеренно), свобода от принуждения (так, </w:t>
      </w:r>
      <w:r w:rsidR="0001110E" w:rsidRPr="00393413">
        <w:rPr>
          <w:rFonts w:ascii="Times New Roman" w:hAnsi="Times New Roman" w:cs="Times New Roman"/>
          <w:sz w:val="28"/>
          <w:szCs w:val="28"/>
        </w:rPr>
        <w:t xml:space="preserve">в деле </w:t>
      </w:r>
      <w:r w:rsidR="0001110E" w:rsidRPr="00393413">
        <w:rPr>
          <w:rFonts w:ascii="Times New Roman" w:hAnsi="Times New Roman" w:cs="Times New Roman"/>
          <w:i/>
          <w:sz w:val="28"/>
          <w:szCs w:val="28"/>
          <w:lang w:val="en-US"/>
        </w:rPr>
        <w:t>Total</w:t>
      </w:r>
      <w:r w:rsidR="0001110E" w:rsidRPr="00393413">
        <w:rPr>
          <w:rFonts w:ascii="Times New Roman" w:hAnsi="Times New Roman" w:cs="Times New Roman"/>
          <w:i/>
          <w:sz w:val="28"/>
          <w:szCs w:val="28"/>
        </w:rPr>
        <w:t xml:space="preserve"> </w:t>
      </w:r>
      <w:r w:rsidR="0001110E" w:rsidRPr="00393413">
        <w:rPr>
          <w:rFonts w:ascii="Times New Roman" w:hAnsi="Times New Roman" w:cs="Times New Roman"/>
          <w:i/>
          <w:sz w:val="28"/>
          <w:szCs w:val="28"/>
          <w:lang w:val="en-US"/>
        </w:rPr>
        <w:t>v</w:t>
      </w:r>
      <w:r w:rsidR="0001110E" w:rsidRPr="00393413">
        <w:rPr>
          <w:rFonts w:ascii="Times New Roman" w:hAnsi="Times New Roman" w:cs="Times New Roman"/>
          <w:i/>
          <w:sz w:val="28"/>
          <w:szCs w:val="28"/>
        </w:rPr>
        <w:t xml:space="preserve">. </w:t>
      </w:r>
      <w:r w:rsidR="0001110E" w:rsidRPr="00393413">
        <w:rPr>
          <w:rFonts w:ascii="Times New Roman" w:hAnsi="Times New Roman" w:cs="Times New Roman"/>
          <w:i/>
          <w:sz w:val="28"/>
          <w:szCs w:val="28"/>
          <w:lang w:val="en-US"/>
        </w:rPr>
        <w:t>Argentina</w:t>
      </w:r>
      <w:r w:rsidR="0001110E" w:rsidRPr="00393413">
        <w:rPr>
          <w:rStyle w:val="a5"/>
          <w:rFonts w:ascii="Times New Roman" w:hAnsi="Times New Roman" w:cs="Times New Roman"/>
          <w:sz w:val="28"/>
          <w:szCs w:val="28"/>
        </w:rPr>
        <w:footnoteReference w:id="68"/>
      </w:r>
      <w:r w:rsidR="0001110E" w:rsidRPr="00393413">
        <w:rPr>
          <w:rFonts w:ascii="Times New Roman" w:hAnsi="Times New Roman" w:cs="Times New Roman"/>
          <w:sz w:val="28"/>
          <w:szCs w:val="28"/>
        </w:rPr>
        <w:t xml:space="preserve"> инвестора заставили принять условия намного менее благоприятные, чем изначально должны были быть, включая необходимость отказаться от дохода, возможного при обмене акциями).</w:t>
      </w:r>
      <w:r w:rsidR="0001110E" w:rsidRPr="00393413">
        <w:rPr>
          <w:rStyle w:val="a5"/>
          <w:rFonts w:ascii="Times New Roman" w:hAnsi="Times New Roman" w:cs="Times New Roman"/>
          <w:sz w:val="28"/>
          <w:szCs w:val="28"/>
        </w:rPr>
        <w:footnoteReference w:id="69"/>
      </w:r>
    </w:p>
    <w:p w:rsidR="00777332" w:rsidRPr="00393413" w:rsidRDefault="00E85810"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Рассматривая варианты защиты от дискриминации</w:t>
      </w:r>
      <w:r w:rsidR="007574CC" w:rsidRPr="00393413">
        <w:rPr>
          <w:rFonts w:ascii="Times New Roman" w:hAnsi="Times New Roman" w:cs="Times New Roman"/>
          <w:sz w:val="28"/>
          <w:szCs w:val="28"/>
        </w:rPr>
        <w:t xml:space="preserve"> со стороны государства</w:t>
      </w:r>
      <w:r w:rsidRPr="00393413">
        <w:rPr>
          <w:rFonts w:ascii="Times New Roman" w:hAnsi="Times New Roman" w:cs="Times New Roman"/>
          <w:sz w:val="28"/>
          <w:szCs w:val="28"/>
        </w:rPr>
        <w:t xml:space="preserve">, </w:t>
      </w:r>
      <w:r w:rsidR="007574CC" w:rsidRPr="00393413">
        <w:rPr>
          <w:rFonts w:ascii="Times New Roman" w:hAnsi="Times New Roman" w:cs="Times New Roman"/>
          <w:sz w:val="28"/>
          <w:szCs w:val="28"/>
        </w:rPr>
        <w:t xml:space="preserve">в первую очередь необходимо обратиться к режиму наибольшего благоприятствования и национальному режиму, имеющим действие в государстве, где инвестор ведет инвестиционную деятельность. </w:t>
      </w:r>
      <w:r w:rsidR="00A15F9B" w:rsidRPr="00393413">
        <w:rPr>
          <w:rFonts w:ascii="Times New Roman" w:hAnsi="Times New Roman" w:cs="Times New Roman"/>
          <w:sz w:val="28"/>
          <w:szCs w:val="28"/>
        </w:rPr>
        <w:t>Более того, режим наибольшего благоприятствования прямо закреплен в 10</w:t>
      </w:r>
      <w:r w:rsidR="00777332" w:rsidRPr="00393413">
        <w:rPr>
          <w:rFonts w:ascii="Times New Roman" w:hAnsi="Times New Roman" w:cs="Times New Roman"/>
          <w:sz w:val="28"/>
          <w:szCs w:val="28"/>
        </w:rPr>
        <w:t>(1)</w:t>
      </w:r>
      <w:r w:rsidR="00A15F9B" w:rsidRPr="00393413">
        <w:rPr>
          <w:rFonts w:ascii="Times New Roman" w:hAnsi="Times New Roman" w:cs="Times New Roman"/>
          <w:sz w:val="28"/>
          <w:szCs w:val="28"/>
        </w:rPr>
        <w:t xml:space="preserve"> статье Договора к Энергетической хартии</w:t>
      </w:r>
      <w:r w:rsidR="00777332" w:rsidRPr="00393413">
        <w:rPr>
          <w:rFonts w:ascii="Times New Roman" w:hAnsi="Times New Roman" w:cs="Times New Roman"/>
          <w:sz w:val="28"/>
          <w:szCs w:val="28"/>
        </w:rPr>
        <w:t>, которая посвящена режиму и защите капиталовложений</w:t>
      </w:r>
      <w:r w:rsidR="00A15F9B" w:rsidRPr="00393413">
        <w:rPr>
          <w:rFonts w:ascii="Times New Roman" w:hAnsi="Times New Roman" w:cs="Times New Roman"/>
          <w:sz w:val="28"/>
          <w:szCs w:val="28"/>
        </w:rPr>
        <w:t xml:space="preserve">. </w:t>
      </w:r>
      <w:r w:rsidR="00705FBC" w:rsidRPr="00393413">
        <w:rPr>
          <w:rFonts w:ascii="Times New Roman" w:hAnsi="Times New Roman" w:cs="Times New Roman"/>
          <w:sz w:val="28"/>
          <w:szCs w:val="28"/>
        </w:rPr>
        <w:t>Подобная оговорка в инвестиционном договоре</w:t>
      </w:r>
      <w:r w:rsidR="00777332" w:rsidRPr="00393413">
        <w:rPr>
          <w:rFonts w:ascii="Times New Roman" w:hAnsi="Times New Roman" w:cs="Times New Roman"/>
          <w:sz w:val="28"/>
          <w:szCs w:val="28"/>
        </w:rPr>
        <w:t xml:space="preserve"> </w:t>
      </w:r>
      <w:r w:rsidR="00705FBC" w:rsidRPr="00393413">
        <w:rPr>
          <w:rFonts w:ascii="Times New Roman" w:hAnsi="Times New Roman" w:cs="Times New Roman"/>
          <w:sz w:val="28"/>
          <w:szCs w:val="28"/>
        </w:rPr>
        <w:t>значит, что государство имеет обязанность предоставлять</w:t>
      </w:r>
      <w:r w:rsidR="00624472" w:rsidRPr="00393413">
        <w:rPr>
          <w:rFonts w:ascii="Times New Roman" w:hAnsi="Times New Roman" w:cs="Times New Roman"/>
          <w:sz w:val="28"/>
          <w:szCs w:val="28"/>
        </w:rPr>
        <w:t xml:space="preserve"> режим</w:t>
      </w:r>
      <w:r w:rsidR="00777332" w:rsidRPr="00393413">
        <w:rPr>
          <w:rFonts w:ascii="Times New Roman" w:hAnsi="Times New Roman" w:cs="Times New Roman"/>
          <w:sz w:val="28"/>
          <w:szCs w:val="28"/>
        </w:rPr>
        <w:t xml:space="preserve"> инвестициям </w:t>
      </w:r>
      <w:r w:rsidR="00624472" w:rsidRPr="00393413">
        <w:rPr>
          <w:rFonts w:ascii="Times New Roman" w:hAnsi="Times New Roman" w:cs="Times New Roman"/>
          <w:sz w:val="28"/>
          <w:szCs w:val="28"/>
        </w:rPr>
        <w:t>одного иностранного инвестора не менее благоприятный</w:t>
      </w:r>
      <w:r w:rsidR="00777332" w:rsidRPr="00393413">
        <w:rPr>
          <w:rFonts w:ascii="Times New Roman" w:hAnsi="Times New Roman" w:cs="Times New Roman"/>
          <w:sz w:val="28"/>
          <w:szCs w:val="28"/>
        </w:rPr>
        <w:t xml:space="preserve">, чем предоставляемый другому иностранному инвестору в рамках </w:t>
      </w:r>
      <w:r w:rsidR="00624472" w:rsidRPr="00393413">
        <w:rPr>
          <w:rFonts w:ascii="Times New Roman" w:hAnsi="Times New Roman" w:cs="Times New Roman"/>
          <w:sz w:val="28"/>
          <w:szCs w:val="28"/>
        </w:rPr>
        <w:t>другого</w:t>
      </w:r>
      <w:r w:rsidR="00777332" w:rsidRPr="00393413">
        <w:rPr>
          <w:rFonts w:ascii="Times New Roman" w:hAnsi="Times New Roman" w:cs="Times New Roman"/>
          <w:sz w:val="28"/>
          <w:szCs w:val="28"/>
        </w:rPr>
        <w:t xml:space="preserve"> соглашения. </w:t>
      </w:r>
      <w:r w:rsidR="00624472" w:rsidRPr="00393413">
        <w:rPr>
          <w:rFonts w:ascii="Times New Roman" w:hAnsi="Times New Roman" w:cs="Times New Roman"/>
          <w:sz w:val="28"/>
          <w:szCs w:val="28"/>
        </w:rPr>
        <w:t xml:space="preserve">Таким образом, такая оговорка </w:t>
      </w:r>
      <w:r w:rsidR="00777332" w:rsidRPr="00393413">
        <w:rPr>
          <w:rFonts w:ascii="Times New Roman" w:hAnsi="Times New Roman" w:cs="Times New Roman"/>
          <w:sz w:val="28"/>
          <w:szCs w:val="28"/>
        </w:rPr>
        <w:t xml:space="preserve">всегда </w:t>
      </w:r>
      <w:r w:rsidR="00624472" w:rsidRPr="00393413">
        <w:rPr>
          <w:rFonts w:ascii="Times New Roman" w:hAnsi="Times New Roman" w:cs="Times New Roman"/>
          <w:sz w:val="28"/>
          <w:szCs w:val="28"/>
        </w:rPr>
        <w:t>подразумевает</w:t>
      </w:r>
      <w:r w:rsidR="00777332" w:rsidRPr="00393413">
        <w:rPr>
          <w:rFonts w:ascii="Times New Roman" w:hAnsi="Times New Roman" w:cs="Times New Roman"/>
          <w:sz w:val="28"/>
          <w:szCs w:val="28"/>
        </w:rPr>
        <w:t xml:space="preserve"> равный режим для любых иностранных инвесторов, с которыми </w:t>
      </w:r>
      <w:r w:rsidR="00624472" w:rsidRPr="00393413">
        <w:rPr>
          <w:rFonts w:ascii="Times New Roman" w:hAnsi="Times New Roman" w:cs="Times New Roman"/>
          <w:sz w:val="28"/>
          <w:szCs w:val="28"/>
        </w:rPr>
        <w:t>заключаются инвестиционные соглашения на территории такого государства</w:t>
      </w:r>
      <w:r w:rsidR="00777332" w:rsidRPr="00393413">
        <w:rPr>
          <w:rFonts w:ascii="Times New Roman" w:hAnsi="Times New Roman" w:cs="Times New Roman"/>
          <w:sz w:val="28"/>
          <w:szCs w:val="28"/>
        </w:rPr>
        <w:t>.</w:t>
      </w:r>
    </w:p>
    <w:p w:rsidR="006828F6" w:rsidRPr="00393413" w:rsidRDefault="006828F6"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Однако стоит отметить, что, согласно положениям Договора к Энергетической хартии, на стадии самого инвестирования документ предусматривает только обязательно предпринять все возможные действия, чтобы обеспечить недискриминационный режим.</w:t>
      </w:r>
      <w:r w:rsidRPr="00393413">
        <w:rPr>
          <w:rStyle w:val="a5"/>
          <w:rFonts w:ascii="Times New Roman" w:hAnsi="Times New Roman" w:cs="Times New Roman"/>
          <w:sz w:val="28"/>
          <w:szCs w:val="28"/>
        </w:rPr>
        <w:footnoteReference w:id="70"/>
      </w:r>
    </w:p>
    <w:p w:rsidR="00A15F9B" w:rsidRPr="00393413" w:rsidRDefault="00DB58FE"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Более того, в</w:t>
      </w:r>
      <w:r w:rsidR="00777332" w:rsidRPr="00393413">
        <w:rPr>
          <w:rFonts w:ascii="Times New Roman" w:hAnsi="Times New Roman" w:cs="Times New Roman"/>
          <w:sz w:val="28"/>
          <w:szCs w:val="28"/>
        </w:rPr>
        <w:t xml:space="preserve"> статьях же 10(2) и 10(3) </w:t>
      </w:r>
      <w:r w:rsidRPr="00393413">
        <w:rPr>
          <w:rFonts w:ascii="Times New Roman" w:hAnsi="Times New Roman" w:cs="Times New Roman"/>
          <w:sz w:val="28"/>
          <w:szCs w:val="28"/>
        </w:rPr>
        <w:t xml:space="preserve">Договора к Энергетической хартии </w:t>
      </w:r>
      <w:r w:rsidR="00777332" w:rsidRPr="00393413">
        <w:rPr>
          <w:rFonts w:ascii="Times New Roman" w:hAnsi="Times New Roman" w:cs="Times New Roman"/>
          <w:sz w:val="28"/>
          <w:szCs w:val="28"/>
        </w:rPr>
        <w:t xml:space="preserve">предписывается стремление государств предоставлять иностранным инвесторам режим такой же, который действует в отношении национальных инвесторов, то есть провозглашается национальный режим. </w:t>
      </w:r>
      <w:r w:rsidR="00DF6331" w:rsidRPr="00393413">
        <w:rPr>
          <w:rFonts w:ascii="Times New Roman" w:hAnsi="Times New Roman" w:cs="Times New Roman"/>
          <w:sz w:val="28"/>
          <w:szCs w:val="28"/>
        </w:rPr>
        <w:t xml:space="preserve">Причем в практике арбитражных инвестиционных споров нет четкого понимания, </w:t>
      </w:r>
      <w:r w:rsidR="00FD1440" w:rsidRPr="00393413">
        <w:rPr>
          <w:rFonts w:ascii="Times New Roman" w:hAnsi="Times New Roman" w:cs="Times New Roman"/>
          <w:sz w:val="28"/>
          <w:szCs w:val="28"/>
        </w:rPr>
        <w:t>должны ли это быть инвесторы на одном и том же рынке, или нет.</w:t>
      </w:r>
      <w:r w:rsidR="00FD1440" w:rsidRPr="00393413">
        <w:rPr>
          <w:rStyle w:val="a5"/>
          <w:rFonts w:ascii="Times New Roman" w:hAnsi="Times New Roman" w:cs="Times New Roman"/>
          <w:sz w:val="28"/>
          <w:szCs w:val="28"/>
        </w:rPr>
        <w:footnoteReference w:id="71"/>
      </w:r>
      <w:r w:rsidR="00FD1440" w:rsidRPr="00393413">
        <w:rPr>
          <w:rFonts w:ascii="Times New Roman" w:hAnsi="Times New Roman" w:cs="Times New Roman"/>
          <w:sz w:val="28"/>
          <w:szCs w:val="28"/>
        </w:rPr>
        <w:t xml:space="preserve"> В деле </w:t>
      </w:r>
      <w:r w:rsidR="00FD1440" w:rsidRPr="00393413">
        <w:rPr>
          <w:rFonts w:ascii="Times New Roman" w:hAnsi="Times New Roman" w:cs="Times New Roman"/>
          <w:i/>
          <w:sz w:val="28"/>
          <w:szCs w:val="28"/>
          <w:lang w:val="en-US"/>
        </w:rPr>
        <w:t>Feldman</w:t>
      </w:r>
      <w:r w:rsidR="00FD1440" w:rsidRPr="00393413">
        <w:rPr>
          <w:rFonts w:ascii="Times New Roman" w:hAnsi="Times New Roman" w:cs="Times New Roman"/>
          <w:i/>
          <w:sz w:val="28"/>
          <w:szCs w:val="28"/>
        </w:rPr>
        <w:t xml:space="preserve"> </w:t>
      </w:r>
      <w:r w:rsidR="00FD1440" w:rsidRPr="00393413">
        <w:rPr>
          <w:rFonts w:ascii="Times New Roman" w:hAnsi="Times New Roman" w:cs="Times New Roman"/>
          <w:i/>
          <w:sz w:val="28"/>
          <w:szCs w:val="28"/>
          <w:lang w:val="en-US"/>
        </w:rPr>
        <w:t>v</w:t>
      </w:r>
      <w:r w:rsidR="00FD1440" w:rsidRPr="00393413">
        <w:rPr>
          <w:rFonts w:ascii="Times New Roman" w:hAnsi="Times New Roman" w:cs="Times New Roman"/>
          <w:i/>
          <w:sz w:val="28"/>
          <w:szCs w:val="28"/>
        </w:rPr>
        <w:t xml:space="preserve">. </w:t>
      </w:r>
      <w:r w:rsidR="00FD1440" w:rsidRPr="00393413">
        <w:rPr>
          <w:rFonts w:ascii="Times New Roman" w:hAnsi="Times New Roman" w:cs="Times New Roman"/>
          <w:i/>
          <w:sz w:val="28"/>
          <w:szCs w:val="28"/>
          <w:lang w:val="en-US"/>
        </w:rPr>
        <w:t>Mexico</w:t>
      </w:r>
      <w:r w:rsidR="00FD1440" w:rsidRPr="00393413">
        <w:rPr>
          <w:rStyle w:val="a5"/>
          <w:rFonts w:ascii="Times New Roman" w:hAnsi="Times New Roman" w:cs="Times New Roman"/>
          <w:sz w:val="28"/>
          <w:szCs w:val="28"/>
          <w:lang w:val="en-US"/>
        </w:rPr>
        <w:footnoteReference w:id="72"/>
      </w:r>
      <w:r w:rsidR="00FD1440" w:rsidRPr="00393413">
        <w:rPr>
          <w:rFonts w:ascii="Times New Roman" w:hAnsi="Times New Roman" w:cs="Times New Roman"/>
          <w:sz w:val="28"/>
          <w:szCs w:val="28"/>
        </w:rPr>
        <w:t xml:space="preserve"> было установлено, что инвесторы должны быть участниками одной сферы бизнеса (сигаретной, например, как приведено в кейсе), в то время как Трибунал в деле </w:t>
      </w:r>
      <w:r w:rsidR="00FD1440" w:rsidRPr="00393413">
        <w:rPr>
          <w:rFonts w:ascii="Times New Roman" w:hAnsi="Times New Roman" w:cs="Times New Roman"/>
          <w:i/>
          <w:sz w:val="28"/>
          <w:szCs w:val="28"/>
          <w:lang w:val="en-US"/>
        </w:rPr>
        <w:t>Occidental</w:t>
      </w:r>
      <w:r w:rsidR="00FD1440" w:rsidRPr="00393413">
        <w:rPr>
          <w:rFonts w:ascii="Times New Roman" w:hAnsi="Times New Roman" w:cs="Times New Roman"/>
          <w:i/>
          <w:sz w:val="28"/>
          <w:szCs w:val="28"/>
        </w:rPr>
        <w:t xml:space="preserve"> </w:t>
      </w:r>
      <w:r w:rsidR="00FD1440" w:rsidRPr="00393413">
        <w:rPr>
          <w:rFonts w:ascii="Times New Roman" w:hAnsi="Times New Roman" w:cs="Times New Roman"/>
          <w:i/>
          <w:sz w:val="28"/>
          <w:szCs w:val="28"/>
          <w:lang w:val="en-US"/>
        </w:rPr>
        <w:t>v</w:t>
      </w:r>
      <w:r w:rsidR="00FD1440" w:rsidRPr="00393413">
        <w:rPr>
          <w:rFonts w:ascii="Times New Roman" w:hAnsi="Times New Roman" w:cs="Times New Roman"/>
          <w:i/>
          <w:sz w:val="28"/>
          <w:szCs w:val="28"/>
        </w:rPr>
        <w:t xml:space="preserve">. </w:t>
      </w:r>
      <w:r w:rsidR="00FD1440" w:rsidRPr="00393413">
        <w:rPr>
          <w:rFonts w:ascii="Times New Roman" w:hAnsi="Times New Roman" w:cs="Times New Roman"/>
          <w:i/>
          <w:sz w:val="28"/>
          <w:szCs w:val="28"/>
          <w:lang w:val="en-US"/>
        </w:rPr>
        <w:t>Ecuador</w:t>
      </w:r>
      <w:r w:rsidR="00FD1440" w:rsidRPr="00393413">
        <w:rPr>
          <w:rStyle w:val="a5"/>
          <w:rFonts w:ascii="Times New Roman" w:hAnsi="Times New Roman" w:cs="Times New Roman"/>
          <w:sz w:val="28"/>
          <w:szCs w:val="28"/>
          <w:lang w:val="en-US"/>
        </w:rPr>
        <w:footnoteReference w:id="73"/>
      </w:r>
      <w:r w:rsidR="00FD1440" w:rsidRPr="00393413">
        <w:rPr>
          <w:rFonts w:ascii="Times New Roman" w:hAnsi="Times New Roman" w:cs="Times New Roman"/>
          <w:sz w:val="28"/>
          <w:szCs w:val="28"/>
        </w:rPr>
        <w:t xml:space="preserve"> сделал отсылку на местных производителей в общем, указав, что не надо принимать во внимание конкретный сектор, в которой ведется рассматриваемая активность.</w:t>
      </w:r>
    </w:p>
    <w:p w:rsidR="001A08DC" w:rsidRPr="00393413" w:rsidRDefault="00AB3CE9"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Более того, национальный режим юридически закреплен в качестве нормы превентивного характера государствах, которые входят в одну интеграционную международную организацию, такую как Евросоюз. В таких государствах национальный режим устанавливается на основе решения международной организации и действует во всех государствах-членах. При этом, в таких случаях односторонние изъятия ограничительного характера из национального статуса, предоставленного иностранным лицам, недопустимы.</w:t>
      </w:r>
      <w:r w:rsidRPr="00393413">
        <w:rPr>
          <w:rStyle w:val="a5"/>
          <w:rFonts w:ascii="Times New Roman" w:hAnsi="Times New Roman" w:cs="Times New Roman"/>
          <w:sz w:val="28"/>
          <w:szCs w:val="28"/>
        </w:rPr>
        <w:footnoteReference w:id="74"/>
      </w:r>
    </w:p>
    <w:p w:rsidR="000B1EF8" w:rsidRPr="00393413" w:rsidRDefault="000B1EF8"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Здесь же будет интересно затронуть еще одно соглашение, касающееся инвестиционной сферы – Соглашение </w:t>
      </w:r>
      <w:proofErr w:type="spellStart"/>
      <w:r w:rsidRPr="00393413">
        <w:rPr>
          <w:rFonts w:ascii="Times New Roman" w:hAnsi="Times New Roman" w:cs="Times New Roman"/>
          <w:sz w:val="28"/>
          <w:szCs w:val="28"/>
        </w:rPr>
        <w:t>ТРИМс</w:t>
      </w:r>
      <w:proofErr w:type="spellEnd"/>
      <w:r w:rsidR="00AB3CE9" w:rsidRPr="00393413">
        <w:rPr>
          <w:rStyle w:val="a5"/>
          <w:rFonts w:ascii="Times New Roman" w:hAnsi="Times New Roman" w:cs="Times New Roman"/>
          <w:sz w:val="28"/>
          <w:szCs w:val="28"/>
        </w:rPr>
        <w:footnoteReference w:id="75"/>
      </w:r>
      <w:r w:rsidR="004062A6" w:rsidRPr="00393413">
        <w:rPr>
          <w:rFonts w:ascii="Times New Roman" w:hAnsi="Times New Roman" w:cs="Times New Roman"/>
          <w:sz w:val="28"/>
          <w:szCs w:val="28"/>
        </w:rPr>
        <w:t xml:space="preserve"> (об инвестиционных мерах)</w:t>
      </w:r>
      <w:r w:rsidRPr="00393413">
        <w:rPr>
          <w:rFonts w:ascii="Times New Roman" w:hAnsi="Times New Roman" w:cs="Times New Roman"/>
          <w:sz w:val="28"/>
          <w:szCs w:val="28"/>
        </w:rPr>
        <w:t xml:space="preserve">, которое является </w:t>
      </w:r>
      <w:r w:rsidR="004062A6" w:rsidRPr="00393413">
        <w:rPr>
          <w:rFonts w:ascii="Times New Roman" w:hAnsi="Times New Roman" w:cs="Times New Roman"/>
          <w:sz w:val="28"/>
          <w:szCs w:val="28"/>
        </w:rPr>
        <w:t xml:space="preserve">составной частью системы права ВТО. К сожалению, популярно мнение о том, что данное соглашение иллюстрирует провал Уругвайского раунда в попытке урегулировать применению иностранных инвестиций, так как част важнейших положений является просто отсылкой к основному акту – Соглашению ГАТТ 1994. Тем не менее, </w:t>
      </w:r>
      <w:r w:rsidR="007419D3" w:rsidRPr="00393413">
        <w:rPr>
          <w:rFonts w:ascii="Times New Roman" w:hAnsi="Times New Roman" w:cs="Times New Roman"/>
          <w:sz w:val="28"/>
          <w:szCs w:val="28"/>
        </w:rPr>
        <w:t>это соглашение сыграло значительную роль, так как поместило инвестиционную политику на международный уровень обсуждения. Таким образом, главной частью Соглашения можно назвать неисчерпывающий перечень мер, которые несовместимы с национальным режимом (или с положением о количественном ограничении. То есть важно заметить, что в самом соглашении заложено применения национального режима на территории стран-участниц ВТО,</w:t>
      </w:r>
      <w:r w:rsidR="007419D3" w:rsidRPr="00393413">
        <w:rPr>
          <w:rStyle w:val="a5"/>
          <w:rFonts w:ascii="Times New Roman" w:hAnsi="Times New Roman" w:cs="Times New Roman"/>
          <w:sz w:val="28"/>
          <w:szCs w:val="28"/>
        </w:rPr>
        <w:footnoteReference w:id="76"/>
      </w:r>
      <w:r w:rsidR="007419D3" w:rsidRPr="00393413">
        <w:rPr>
          <w:rFonts w:ascii="Times New Roman" w:hAnsi="Times New Roman" w:cs="Times New Roman"/>
          <w:sz w:val="28"/>
          <w:szCs w:val="28"/>
        </w:rPr>
        <w:t xml:space="preserve"> и это притом, что бытует мнение, что национальный режим имеет более высокий статус, чем принцип наибольшего благоприятствования.</w:t>
      </w:r>
      <w:r w:rsidR="007419D3" w:rsidRPr="00393413">
        <w:rPr>
          <w:rStyle w:val="a5"/>
          <w:rFonts w:ascii="Times New Roman" w:hAnsi="Times New Roman" w:cs="Times New Roman"/>
          <w:sz w:val="28"/>
          <w:szCs w:val="28"/>
        </w:rPr>
        <w:footnoteReference w:id="77"/>
      </w:r>
      <w:r w:rsidR="007419D3" w:rsidRPr="00393413">
        <w:rPr>
          <w:rFonts w:ascii="Times New Roman" w:hAnsi="Times New Roman" w:cs="Times New Roman"/>
          <w:sz w:val="28"/>
          <w:szCs w:val="28"/>
        </w:rPr>
        <w:t xml:space="preserve"> </w:t>
      </w:r>
    </w:p>
    <w:p w:rsidR="00351B43" w:rsidRPr="00393413" w:rsidRDefault="00351B43"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Причем на практике государства, как правило, применяют оба режима комплексно. В инвестиционных соглашениях прописывается условие равного правового режима иностранных инвесторов как с </w:t>
      </w:r>
      <w:r w:rsidR="00DB58FE" w:rsidRPr="00393413">
        <w:rPr>
          <w:rFonts w:ascii="Times New Roman" w:hAnsi="Times New Roman" w:cs="Times New Roman"/>
          <w:sz w:val="28"/>
          <w:szCs w:val="28"/>
        </w:rPr>
        <w:t xml:space="preserve">национальными субъектами инвестиционной деятельности, так и с другими иностранными инвесторами, в отношении которых также действует оговорка о </w:t>
      </w:r>
      <w:proofErr w:type="spellStart"/>
      <w:r w:rsidR="00DB58FE" w:rsidRPr="00393413">
        <w:rPr>
          <w:rFonts w:ascii="Times New Roman" w:hAnsi="Times New Roman" w:cs="Times New Roman"/>
          <w:sz w:val="28"/>
          <w:szCs w:val="28"/>
        </w:rPr>
        <w:t>недискриминации</w:t>
      </w:r>
      <w:proofErr w:type="spellEnd"/>
      <w:r w:rsidR="00DB58FE" w:rsidRPr="00393413">
        <w:rPr>
          <w:rFonts w:ascii="Times New Roman" w:hAnsi="Times New Roman" w:cs="Times New Roman"/>
          <w:sz w:val="28"/>
          <w:szCs w:val="28"/>
        </w:rPr>
        <w:t>.</w:t>
      </w:r>
      <w:r w:rsidR="00DB58FE" w:rsidRPr="00393413">
        <w:rPr>
          <w:rStyle w:val="a5"/>
          <w:rFonts w:ascii="Times New Roman" w:hAnsi="Times New Roman" w:cs="Times New Roman"/>
          <w:sz w:val="28"/>
          <w:szCs w:val="28"/>
        </w:rPr>
        <w:footnoteReference w:id="78"/>
      </w:r>
      <w:r w:rsidR="00DB58FE" w:rsidRPr="00393413">
        <w:rPr>
          <w:rFonts w:ascii="Times New Roman" w:hAnsi="Times New Roman" w:cs="Times New Roman"/>
          <w:sz w:val="28"/>
          <w:szCs w:val="28"/>
        </w:rPr>
        <w:t xml:space="preserve"> В качестве иллюстрации можно привести инвестиционное соглашение между Российской Федерацией и Китайской Народной Республикой, где сочетается применение обоих рассмотренных режимов.</w:t>
      </w:r>
      <w:r w:rsidR="00DB58FE" w:rsidRPr="00393413">
        <w:rPr>
          <w:rStyle w:val="a5"/>
          <w:rFonts w:ascii="Times New Roman" w:hAnsi="Times New Roman" w:cs="Times New Roman"/>
          <w:sz w:val="28"/>
          <w:szCs w:val="28"/>
        </w:rPr>
        <w:footnoteReference w:id="79"/>
      </w:r>
    </w:p>
    <w:p w:rsidR="00B51992" w:rsidRPr="00393413" w:rsidRDefault="00261D92"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В завершение, необходимо отметить, что под нарушением национального режима и режима наибольшего благоприятствования будет любое как дискриминационное «юридическое» действие государства (введение в действие ограничивающего права иностранного инвестора), так и фактическое действие, которое само по себе не несет дискриминационного характера, но по факту приводит к соответствующим последствиям. То же самое касается и стран-членов Европейского Союза. Если на территории Европейского Союза государство-член гарантировало предоставление </w:t>
      </w:r>
      <w:r w:rsidR="007A4069" w:rsidRPr="00393413">
        <w:rPr>
          <w:rFonts w:ascii="Times New Roman" w:hAnsi="Times New Roman" w:cs="Times New Roman"/>
          <w:sz w:val="28"/>
          <w:szCs w:val="28"/>
        </w:rPr>
        <w:t xml:space="preserve">иностранным </w:t>
      </w:r>
      <w:r w:rsidRPr="00393413">
        <w:rPr>
          <w:rFonts w:ascii="Times New Roman" w:hAnsi="Times New Roman" w:cs="Times New Roman"/>
          <w:sz w:val="28"/>
          <w:szCs w:val="28"/>
        </w:rPr>
        <w:t xml:space="preserve">инвесторам национальный инвестиционный режим, </w:t>
      </w:r>
      <w:r w:rsidR="007A4069" w:rsidRPr="00393413">
        <w:rPr>
          <w:rFonts w:ascii="Times New Roman" w:hAnsi="Times New Roman" w:cs="Times New Roman"/>
          <w:sz w:val="28"/>
          <w:szCs w:val="28"/>
        </w:rPr>
        <w:t xml:space="preserve">то </w:t>
      </w:r>
      <w:r w:rsidRPr="00393413">
        <w:rPr>
          <w:rFonts w:ascii="Times New Roman" w:hAnsi="Times New Roman" w:cs="Times New Roman"/>
          <w:sz w:val="28"/>
          <w:szCs w:val="28"/>
        </w:rPr>
        <w:t xml:space="preserve">такому инвестору должны быть предоставлены условия, </w:t>
      </w:r>
      <w:r w:rsidR="007A4069" w:rsidRPr="00393413">
        <w:rPr>
          <w:rFonts w:ascii="Times New Roman" w:hAnsi="Times New Roman" w:cs="Times New Roman"/>
          <w:sz w:val="28"/>
          <w:szCs w:val="28"/>
        </w:rPr>
        <w:t>аналогичные</w:t>
      </w:r>
      <w:r w:rsidRPr="00393413">
        <w:rPr>
          <w:rFonts w:ascii="Times New Roman" w:hAnsi="Times New Roman" w:cs="Times New Roman"/>
          <w:sz w:val="28"/>
          <w:szCs w:val="28"/>
        </w:rPr>
        <w:t xml:space="preserve"> условиям осуществления </w:t>
      </w:r>
      <w:r w:rsidR="007A4069" w:rsidRPr="00393413">
        <w:rPr>
          <w:rFonts w:ascii="Times New Roman" w:hAnsi="Times New Roman" w:cs="Times New Roman"/>
          <w:sz w:val="28"/>
          <w:szCs w:val="28"/>
        </w:rPr>
        <w:t xml:space="preserve">инвестиционной </w:t>
      </w:r>
      <w:r w:rsidRPr="00393413">
        <w:rPr>
          <w:rFonts w:ascii="Times New Roman" w:hAnsi="Times New Roman" w:cs="Times New Roman"/>
          <w:sz w:val="28"/>
          <w:szCs w:val="28"/>
        </w:rPr>
        <w:t>деятельности инвесторам из государств</w:t>
      </w:r>
      <w:r w:rsidR="007A4069" w:rsidRPr="00393413">
        <w:rPr>
          <w:rFonts w:ascii="Times New Roman" w:hAnsi="Times New Roman" w:cs="Times New Roman"/>
          <w:sz w:val="28"/>
          <w:szCs w:val="28"/>
        </w:rPr>
        <w:t xml:space="preserve"> </w:t>
      </w:r>
      <w:r w:rsidRPr="00393413">
        <w:rPr>
          <w:rFonts w:ascii="Times New Roman" w:hAnsi="Times New Roman" w:cs="Times New Roman"/>
          <w:sz w:val="28"/>
          <w:szCs w:val="28"/>
        </w:rPr>
        <w:t xml:space="preserve">Европейского </w:t>
      </w:r>
      <w:r w:rsidR="007A4069" w:rsidRPr="00393413">
        <w:rPr>
          <w:rFonts w:ascii="Times New Roman" w:hAnsi="Times New Roman" w:cs="Times New Roman"/>
          <w:sz w:val="28"/>
          <w:szCs w:val="28"/>
        </w:rPr>
        <w:t>С</w:t>
      </w:r>
      <w:r w:rsidRPr="00393413">
        <w:rPr>
          <w:rFonts w:ascii="Times New Roman" w:hAnsi="Times New Roman" w:cs="Times New Roman"/>
          <w:sz w:val="28"/>
          <w:szCs w:val="28"/>
        </w:rPr>
        <w:t>оюза.</w:t>
      </w:r>
    </w:p>
    <w:p w:rsidR="00431576" w:rsidRPr="00393413" w:rsidRDefault="00431576" w:rsidP="00393413">
      <w:pPr>
        <w:pStyle w:val="2"/>
        <w:spacing w:line="360" w:lineRule="auto"/>
        <w:jc w:val="both"/>
        <w:rPr>
          <w:rFonts w:ascii="Times New Roman" w:hAnsi="Times New Roman" w:cs="Times New Roman"/>
          <w:b/>
          <w:color w:val="auto"/>
          <w:sz w:val="28"/>
          <w:szCs w:val="28"/>
        </w:rPr>
      </w:pPr>
      <w:bookmarkStart w:id="9" w:name="_Toc513748603"/>
      <w:r w:rsidRPr="00393413">
        <w:rPr>
          <w:rFonts w:ascii="Times New Roman" w:hAnsi="Times New Roman" w:cs="Times New Roman"/>
          <w:b/>
          <w:color w:val="auto"/>
          <w:sz w:val="28"/>
          <w:szCs w:val="28"/>
        </w:rPr>
        <w:t xml:space="preserve">§3. Свобода транзита энергоресурсов в контексте статьи </w:t>
      </w:r>
      <w:r w:rsidRPr="00393413">
        <w:rPr>
          <w:rFonts w:ascii="Times New Roman" w:hAnsi="Times New Roman" w:cs="Times New Roman"/>
          <w:b/>
          <w:color w:val="auto"/>
          <w:sz w:val="28"/>
          <w:szCs w:val="28"/>
          <w:lang w:val="en-US"/>
        </w:rPr>
        <w:t>V</w:t>
      </w:r>
      <w:r w:rsidRPr="00393413">
        <w:rPr>
          <w:rFonts w:ascii="Times New Roman" w:hAnsi="Times New Roman" w:cs="Times New Roman"/>
          <w:b/>
          <w:color w:val="auto"/>
          <w:sz w:val="28"/>
          <w:szCs w:val="28"/>
        </w:rPr>
        <w:t xml:space="preserve"> ГАТТ и Договора к Энергетической Хартии 1994</w:t>
      </w:r>
      <w:r w:rsidR="00446423" w:rsidRPr="00393413">
        <w:rPr>
          <w:rFonts w:ascii="Times New Roman" w:hAnsi="Times New Roman" w:cs="Times New Roman"/>
          <w:b/>
          <w:color w:val="auto"/>
          <w:sz w:val="28"/>
          <w:szCs w:val="28"/>
        </w:rPr>
        <w:t xml:space="preserve"> года</w:t>
      </w:r>
      <w:bookmarkEnd w:id="9"/>
    </w:p>
    <w:p w:rsidR="008A39C6" w:rsidRPr="00393413" w:rsidRDefault="00031422"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2C2555" w:rsidRPr="00393413">
        <w:rPr>
          <w:rFonts w:ascii="Times New Roman" w:hAnsi="Times New Roman" w:cs="Times New Roman"/>
          <w:sz w:val="28"/>
          <w:szCs w:val="28"/>
        </w:rPr>
        <w:t>Энергия отличается от любого другого типа товара. Во</w:t>
      </w:r>
      <w:r w:rsidR="007343D2" w:rsidRPr="00393413">
        <w:rPr>
          <w:rFonts w:ascii="Times New Roman" w:hAnsi="Times New Roman" w:cs="Times New Roman"/>
          <w:sz w:val="28"/>
          <w:szCs w:val="28"/>
        </w:rPr>
        <w:t xml:space="preserve">-первых, больше, чем любой другой товар, жизненно необходима для экономического и социального развития в современном мире. Доступность энергии и условия ее поставки имеют прямое влияние на социальное развитие и качество жизни. Во-вторых, определенные виды ресурсов </w:t>
      </w:r>
      <w:proofErr w:type="spellStart"/>
      <w:r w:rsidR="007343D2" w:rsidRPr="00393413">
        <w:rPr>
          <w:rFonts w:ascii="Times New Roman" w:hAnsi="Times New Roman" w:cs="Times New Roman"/>
          <w:sz w:val="28"/>
          <w:szCs w:val="28"/>
        </w:rPr>
        <w:t>исчерпаемы</w:t>
      </w:r>
      <w:proofErr w:type="spellEnd"/>
      <w:r w:rsidR="00B56B14" w:rsidRPr="00393413">
        <w:rPr>
          <w:rFonts w:ascii="Times New Roman" w:hAnsi="Times New Roman" w:cs="Times New Roman"/>
          <w:sz w:val="28"/>
          <w:szCs w:val="28"/>
        </w:rPr>
        <w:t xml:space="preserve"> и ра</w:t>
      </w:r>
      <w:r w:rsidR="005960EF" w:rsidRPr="00393413">
        <w:rPr>
          <w:rFonts w:ascii="Times New Roman" w:hAnsi="Times New Roman" w:cs="Times New Roman"/>
          <w:sz w:val="28"/>
          <w:szCs w:val="28"/>
        </w:rPr>
        <w:t>спределены по миру очень неравномерно</w:t>
      </w:r>
      <w:r w:rsidR="00DC2221" w:rsidRPr="00393413">
        <w:rPr>
          <w:rFonts w:ascii="Times New Roman" w:hAnsi="Times New Roman" w:cs="Times New Roman"/>
          <w:sz w:val="28"/>
          <w:szCs w:val="28"/>
        </w:rPr>
        <w:t xml:space="preserve">. Такие ресурсы </w:t>
      </w:r>
      <w:r w:rsidR="0067081A" w:rsidRPr="00393413">
        <w:rPr>
          <w:rFonts w:ascii="Times New Roman" w:hAnsi="Times New Roman" w:cs="Times New Roman"/>
          <w:sz w:val="28"/>
          <w:szCs w:val="28"/>
        </w:rPr>
        <w:t xml:space="preserve">подконтрольны определенной небольшой группе суверенных государств, которые в свою очередь, логично стремятся получить максимальное возмещение за истощение собственных </w:t>
      </w:r>
      <w:proofErr w:type="spellStart"/>
      <w:r w:rsidR="0067081A" w:rsidRPr="00393413">
        <w:rPr>
          <w:rFonts w:ascii="Times New Roman" w:hAnsi="Times New Roman" w:cs="Times New Roman"/>
          <w:sz w:val="28"/>
          <w:szCs w:val="28"/>
        </w:rPr>
        <w:t>исчерпаемых</w:t>
      </w:r>
      <w:proofErr w:type="spellEnd"/>
      <w:r w:rsidR="0067081A" w:rsidRPr="00393413">
        <w:rPr>
          <w:rFonts w:ascii="Times New Roman" w:hAnsi="Times New Roman" w:cs="Times New Roman"/>
          <w:sz w:val="28"/>
          <w:szCs w:val="28"/>
        </w:rPr>
        <w:t xml:space="preserve"> ресурсов. Более того, торговля энергоресурсами часто связана с фиксированной инфраструктурой, необходимой для транспортировки сырья</w:t>
      </w:r>
      <w:r w:rsidR="003F4EF6" w:rsidRPr="00393413">
        <w:rPr>
          <w:rFonts w:ascii="Times New Roman" w:hAnsi="Times New Roman" w:cs="Times New Roman"/>
          <w:sz w:val="28"/>
          <w:szCs w:val="28"/>
        </w:rPr>
        <w:t>,</w:t>
      </w:r>
      <w:r w:rsidR="0067081A" w:rsidRPr="00393413">
        <w:rPr>
          <w:rStyle w:val="a5"/>
          <w:rFonts w:ascii="Times New Roman" w:hAnsi="Times New Roman" w:cs="Times New Roman"/>
          <w:sz w:val="28"/>
          <w:szCs w:val="28"/>
        </w:rPr>
        <w:footnoteReference w:id="80"/>
      </w:r>
      <w:r w:rsidR="003F4EF6" w:rsidRPr="00393413">
        <w:rPr>
          <w:rFonts w:ascii="Times New Roman" w:hAnsi="Times New Roman" w:cs="Times New Roman"/>
          <w:sz w:val="28"/>
          <w:szCs w:val="28"/>
        </w:rPr>
        <w:t xml:space="preserve"> ввиду чего транзит таких ресурсов отличается от транзита многих других товаров.  В связи с вышеизложенным, некоторые многосторонние соглашения содержат специфические правила регулирования такого транзита, что, соответственно, повышает значимость этого процесса. Так как зависимость транзита энергоресурсов зависит от долгосрочной инфраструктуры</w:t>
      </w:r>
      <w:r w:rsidR="0067081A" w:rsidRPr="00393413">
        <w:rPr>
          <w:rFonts w:ascii="Times New Roman" w:hAnsi="Times New Roman" w:cs="Times New Roman"/>
          <w:sz w:val="28"/>
          <w:szCs w:val="28"/>
        </w:rPr>
        <w:t xml:space="preserve"> </w:t>
      </w:r>
      <w:r w:rsidR="003F4EF6" w:rsidRPr="00393413">
        <w:rPr>
          <w:rFonts w:ascii="Times New Roman" w:hAnsi="Times New Roman" w:cs="Times New Roman"/>
          <w:sz w:val="28"/>
          <w:szCs w:val="28"/>
        </w:rPr>
        <w:t>делает менее разумным пытаться применять в таких отношениях двусторонние соглашения вместо многосторонних юридических инструментов.</w:t>
      </w:r>
      <w:r w:rsidR="003F4EF6" w:rsidRPr="00393413">
        <w:rPr>
          <w:rStyle w:val="a5"/>
          <w:rFonts w:ascii="Times New Roman" w:hAnsi="Times New Roman" w:cs="Times New Roman"/>
          <w:sz w:val="28"/>
          <w:szCs w:val="28"/>
        </w:rPr>
        <w:footnoteReference w:id="81"/>
      </w:r>
    </w:p>
    <w:p w:rsidR="003F4EF6" w:rsidRPr="00393413" w:rsidRDefault="003F4EF6"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Таким образом, основными международными актами, которые содер</w:t>
      </w:r>
      <w:r w:rsidR="00B3289B" w:rsidRPr="00393413">
        <w:rPr>
          <w:rFonts w:ascii="Times New Roman" w:hAnsi="Times New Roman" w:cs="Times New Roman"/>
          <w:sz w:val="28"/>
          <w:szCs w:val="28"/>
        </w:rPr>
        <w:t>ж</w:t>
      </w:r>
      <w:r w:rsidRPr="00393413">
        <w:rPr>
          <w:rFonts w:ascii="Times New Roman" w:hAnsi="Times New Roman" w:cs="Times New Roman"/>
          <w:sz w:val="28"/>
          <w:szCs w:val="28"/>
        </w:rPr>
        <w:t xml:space="preserve">ат регулирование процедуры и особенности, являются, в первую очередь, Соглашение ГАТТ 1994, где статья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 целиком посвящена транзиту, и Договор к Энергетической хартии, который в отличие от самой Хартии </w:t>
      </w:r>
      <w:r w:rsidR="00B3289B" w:rsidRPr="00393413">
        <w:rPr>
          <w:rFonts w:ascii="Times New Roman" w:hAnsi="Times New Roman" w:cs="Times New Roman"/>
          <w:sz w:val="28"/>
          <w:szCs w:val="28"/>
        </w:rPr>
        <w:t>обязывает его подписантов соблюдать прописанные в нем положения, и который содержит помимо статьи 7, также о транзите, специальный узконаправленный Протокол о транзите.</w:t>
      </w:r>
      <w:r w:rsidR="00B839AD" w:rsidRPr="00393413">
        <w:rPr>
          <w:rFonts w:ascii="Times New Roman" w:hAnsi="Times New Roman" w:cs="Times New Roman"/>
          <w:sz w:val="28"/>
          <w:szCs w:val="28"/>
        </w:rPr>
        <w:t xml:space="preserve"> И, так как Третий </w:t>
      </w:r>
      <w:proofErr w:type="spellStart"/>
      <w:r w:rsidR="00B839AD" w:rsidRPr="00393413">
        <w:rPr>
          <w:rFonts w:ascii="Times New Roman" w:hAnsi="Times New Roman" w:cs="Times New Roman"/>
          <w:sz w:val="28"/>
          <w:szCs w:val="28"/>
        </w:rPr>
        <w:t>энергопакет</w:t>
      </w:r>
      <w:proofErr w:type="spellEnd"/>
      <w:r w:rsidR="00B839AD" w:rsidRPr="00393413">
        <w:rPr>
          <w:rFonts w:ascii="Times New Roman" w:hAnsi="Times New Roman" w:cs="Times New Roman"/>
          <w:sz w:val="28"/>
          <w:szCs w:val="28"/>
        </w:rPr>
        <w:t xml:space="preserve"> Европейского Союза напрямую затрагивает применение принципа свободы транзита на своей территории, данный параграф будет посвящен рассмотрению основных положений международных соглашений, которые затрагивают вопросы регулирования транзита. </w:t>
      </w:r>
    </w:p>
    <w:p w:rsidR="00431576" w:rsidRPr="00393413" w:rsidRDefault="00431576" w:rsidP="00393413">
      <w:pPr>
        <w:pStyle w:val="3"/>
        <w:spacing w:line="360" w:lineRule="auto"/>
        <w:jc w:val="both"/>
        <w:rPr>
          <w:rFonts w:ascii="Times New Roman" w:hAnsi="Times New Roman" w:cs="Times New Roman"/>
          <w:i/>
          <w:color w:val="auto"/>
          <w:sz w:val="28"/>
          <w:szCs w:val="28"/>
        </w:rPr>
      </w:pPr>
      <w:bookmarkStart w:id="10" w:name="_Toc513748604"/>
      <w:r w:rsidRPr="00393413">
        <w:rPr>
          <w:rFonts w:ascii="Times New Roman" w:hAnsi="Times New Roman" w:cs="Times New Roman"/>
          <w:i/>
          <w:color w:val="auto"/>
          <w:sz w:val="28"/>
          <w:szCs w:val="28"/>
        </w:rPr>
        <w:t xml:space="preserve">а) Статья </w:t>
      </w:r>
      <w:r w:rsidRPr="00393413">
        <w:rPr>
          <w:rFonts w:ascii="Times New Roman" w:hAnsi="Times New Roman" w:cs="Times New Roman"/>
          <w:i/>
          <w:color w:val="auto"/>
          <w:sz w:val="28"/>
          <w:szCs w:val="28"/>
          <w:lang w:val="en-US"/>
        </w:rPr>
        <w:t>V</w:t>
      </w:r>
      <w:r w:rsidRPr="00393413">
        <w:rPr>
          <w:rFonts w:ascii="Times New Roman" w:hAnsi="Times New Roman" w:cs="Times New Roman"/>
          <w:i/>
          <w:color w:val="auto"/>
          <w:sz w:val="28"/>
          <w:szCs w:val="28"/>
        </w:rPr>
        <w:t xml:space="preserve"> ГАТТ</w:t>
      </w:r>
      <w:bookmarkEnd w:id="10"/>
    </w:p>
    <w:p w:rsidR="0046148B" w:rsidRPr="00393413" w:rsidRDefault="008E7618"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CC5DE0" w:rsidRPr="00393413">
        <w:rPr>
          <w:rFonts w:ascii="Times New Roman" w:hAnsi="Times New Roman" w:cs="Times New Roman"/>
          <w:sz w:val="28"/>
          <w:szCs w:val="28"/>
        </w:rPr>
        <w:t xml:space="preserve">Вопросы транзита всегда были проблемными на арене международных переговоров, так как </w:t>
      </w:r>
      <w:r w:rsidR="00F160AB" w:rsidRPr="00393413">
        <w:rPr>
          <w:rFonts w:ascii="Times New Roman" w:hAnsi="Times New Roman" w:cs="Times New Roman"/>
          <w:sz w:val="28"/>
          <w:szCs w:val="28"/>
        </w:rPr>
        <w:t>они касаются безграничного доступа иностранных субъектов на территории суверенных государств.</w:t>
      </w:r>
      <w:r w:rsidR="00F160AB" w:rsidRPr="00393413">
        <w:rPr>
          <w:rStyle w:val="a5"/>
          <w:rFonts w:ascii="Times New Roman" w:hAnsi="Times New Roman" w:cs="Times New Roman"/>
          <w:sz w:val="28"/>
          <w:szCs w:val="28"/>
        </w:rPr>
        <w:footnoteReference w:id="82"/>
      </w:r>
      <w:r w:rsidR="009555DC" w:rsidRPr="00393413">
        <w:rPr>
          <w:rFonts w:ascii="Times New Roman" w:hAnsi="Times New Roman" w:cs="Times New Roman"/>
          <w:sz w:val="28"/>
          <w:szCs w:val="28"/>
        </w:rPr>
        <w:t xml:space="preserve"> Тем не менее, необходимость транзитного доступа была очевидна, поэтому с конца </w:t>
      </w:r>
      <w:r w:rsidR="009555DC" w:rsidRPr="00393413">
        <w:rPr>
          <w:rFonts w:ascii="Times New Roman" w:hAnsi="Times New Roman" w:cs="Times New Roman"/>
          <w:sz w:val="28"/>
          <w:szCs w:val="28"/>
          <w:lang w:val="en-US"/>
        </w:rPr>
        <w:t>XIX</w:t>
      </w:r>
      <w:r w:rsidR="009555DC" w:rsidRPr="00393413">
        <w:rPr>
          <w:rFonts w:ascii="Times New Roman" w:hAnsi="Times New Roman" w:cs="Times New Roman"/>
          <w:sz w:val="28"/>
          <w:szCs w:val="28"/>
        </w:rPr>
        <w:t xml:space="preserve"> века появлялись первые попытки регулирования</w:t>
      </w:r>
      <w:r w:rsidR="001A1972" w:rsidRPr="00393413">
        <w:rPr>
          <w:rFonts w:ascii="Times New Roman" w:hAnsi="Times New Roman" w:cs="Times New Roman"/>
          <w:sz w:val="28"/>
          <w:szCs w:val="28"/>
        </w:rPr>
        <w:t xml:space="preserve">, однако все они носят слишком общий характер. Статья же </w:t>
      </w:r>
      <w:r w:rsidR="001A1972" w:rsidRPr="00393413">
        <w:rPr>
          <w:rFonts w:ascii="Times New Roman" w:hAnsi="Times New Roman" w:cs="Times New Roman"/>
          <w:sz w:val="28"/>
          <w:szCs w:val="28"/>
          <w:lang w:val="en-US"/>
        </w:rPr>
        <w:t>V</w:t>
      </w:r>
      <w:r w:rsidR="001A1972" w:rsidRPr="00393413">
        <w:rPr>
          <w:rFonts w:ascii="Times New Roman" w:hAnsi="Times New Roman" w:cs="Times New Roman"/>
          <w:sz w:val="28"/>
          <w:szCs w:val="28"/>
        </w:rPr>
        <w:t xml:space="preserve"> ГАТТ стала первым комплексным и действительно обязывающим страны к соответствующим действиям. </w:t>
      </w:r>
    </w:p>
    <w:p w:rsidR="004E4F5E" w:rsidRPr="00393413" w:rsidRDefault="00B4356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Статья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 ГАТТ определяет, что товары, а также транспортные средства, считаются находящимися в транзите через территорию государства-члена ВТО, когда провоз через такую территорию является лишь частью полного маршрута, начинающегося и заканчивающегося за пределами границы такого государства, через территорию которого совершается движение груза. Движение такого характера определяется как "транзитные перевозки".</w:t>
      </w:r>
      <w:r w:rsidRPr="00393413">
        <w:rPr>
          <w:rStyle w:val="a5"/>
          <w:rFonts w:ascii="Times New Roman" w:hAnsi="Times New Roman" w:cs="Times New Roman"/>
          <w:sz w:val="28"/>
          <w:szCs w:val="28"/>
        </w:rPr>
        <w:footnoteReference w:id="83"/>
      </w:r>
      <w:r w:rsidR="00CA4AB4" w:rsidRPr="00393413">
        <w:rPr>
          <w:rFonts w:ascii="Times New Roman" w:hAnsi="Times New Roman" w:cs="Times New Roman"/>
          <w:sz w:val="28"/>
          <w:szCs w:val="28"/>
        </w:rPr>
        <w:t xml:space="preserve"> </w:t>
      </w:r>
      <w:r w:rsidR="009C2061" w:rsidRPr="00393413">
        <w:rPr>
          <w:rFonts w:ascii="Times New Roman" w:hAnsi="Times New Roman" w:cs="Times New Roman"/>
          <w:sz w:val="28"/>
          <w:szCs w:val="28"/>
        </w:rPr>
        <w:t>Ес</w:t>
      </w:r>
      <w:r w:rsidR="00FB02E1" w:rsidRPr="00393413">
        <w:rPr>
          <w:rFonts w:ascii="Times New Roman" w:hAnsi="Times New Roman" w:cs="Times New Roman"/>
          <w:sz w:val="28"/>
          <w:szCs w:val="28"/>
        </w:rPr>
        <w:t xml:space="preserve">тественно, положение всей статьи </w:t>
      </w:r>
      <w:r w:rsidR="00FB02E1" w:rsidRPr="00393413">
        <w:rPr>
          <w:rFonts w:ascii="Times New Roman" w:hAnsi="Times New Roman" w:cs="Times New Roman"/>
          <w:sz w:val="28"/>
          <w:szCs w:val="28"/>
          <w:lang w:val="en-US"/>
        </w:rPr>
        <w:t>V</w:t>
      </w:r>
      <w:r w:rsidR="00FB02E1" w:rsidRPr="00393413">
        <w:rPr>
          <w:rFonts w:ascii="Times New Roman" w:hAnsi="Times New Roman" w:cs="Times New Roman"/>
          <w:sz w:val="28"/>
          <w:szCs w:val="28"/>
        </w:rPr>
        <w:t xml:space="preserve"> работает только в отношении членов ВТО. </w:t>
      </w:r>
      <w:r w:rsidR="00CA4AB4" w:rsidRPr="00393413">
        <w:rPr>
          <w:rFonts w:ascii="Times New Roman" w:hAnsi="Times New Roman" w:cs="Times New Roman"/>
          <w:sz w:val="28"/>
          <w:szCs w:val="28"/>
        </w:rPr>
        <w:t xml:space="preserve">Такое определение покрывает даже такой сценарий, </w:t>
      </w:r>
      <w:r w:rsidR="00250B52" w:rsidRPr="00393413">
        <w:rPr>
          <w:rFonts w:ascii="Times New Roman" w:hAnsi="Times New Roman" w:cs="Times New Roman"/>
          <w:sz w:val="28"/>
          <w:szCs w:val="28"/>
        </w:rPr>
        <w:t>когда третья и первая территории те же самые</w:t>
      </w:r>
      <w:r w:rsidR="00BB65F3" w:rsidRPr="00393413">
        <w:rPr>
          <w:rFonts w:ascii="Times New Roman" w:hAnsi="Times New Roman" w:cs="Times New Roman"/>
          <w:sz w:val="28"/>
          <w:szCs w:val="28"/>
        </w:rPr>
        <w:t xml:space="preserve">, где </w:t>
      </w:r>
      <w:r w:rsidR="005742B0" w:rsidRPr="00393413">
        <w:rPr>
          <w:rFonts w:ascii="Times New Roman" w:hAnsi="Times New Roman" w:cs="Times New Roman"/>
          <w:sz w:val="28"/>
          <w:szCs w:val="28"/>
        </w:rPr>
        <w:t>транспортировка</w:t>
      </w:r>
      <w:r w:rsidR="00BB65F3" w:rsidRPr="00393413">
        <w:rPr>
          <w:rFonts w:ascii="Times New Roman" w:hAnsi="Times New Roman" w:cs="Times New Roman"/>
          <w:sz w:val="28"/>
          <w:szCs w:val="28"/>
        </w:rPr>
        <w:t xml:space="preserve"> через одну и более иностранных территорий </w:t>
      </w:r>
      <w:r w:rsidR="00BD1193" w:rsidRPr="00393413">
        <w:rPr>
          <w:rFonts w:ascii="Times New Roman" w:hAnsi="Times New Roman" w:cs="Times New Roman"/>
          <w:sz w:val="28"/>
          <w:szCs w:val="28"/>
        </w:rPr>
        <w:t xml:space="preserve">может </w:t>
      </w:r>
      <w:r w:rsidR="00BB65F3" w:rsidRPr="00393413">
        <w:rPr>
          <w:rFonts w:ascii="Times New Roman" w:hAnsi="Times New Roman" w:cs="Times New Roman"/>
          <w:sz w:val="28"/>
          <w:szCs w:val="28"/>
        </w:rPr>
        <w:t xml:space="preserve">быть </w:t>
      </w:r>
      <w:r w:rsidR="005742B0" w:rsidRPr="00393413">
        <w:rPr>
          <w:rFonts w:ascii="Times New Roman" w:hAnsi="Times New Roman" w:cs="Times New Roman"/>
          <w:sz w:val="28"/>
          <w:szCs w:val="28"/>
        </w:rPr>
        <w:t>устоявшейся в силу географических причин или причин, относящихся к инфраструктуре. В этом случае ни процедура экспорта, ни процедура импорта и транзитный порядок, предусмотренный в ГАТТ, совместно не смогут облегчить внутреннюю торговлю в одной стране.</w:t>
      </w:r>
      <w:r w:rsidR="005742B0" w:rsidRPr="00393413">
        <w:rPr>
          <w:rStyle w:val="a5"/>
          <w:rFonts w:ascii="Times New Roman" w:hAnsi="Times New Roman" w:cs="Times New Roman"/>
          <w:sz w:val="28"/>
          <w:szCs w:val="28"/>
        </w:rPr>
        <w:footnoteReference w:id="84"/>
      </w:r>
      <w:r w:rsidR="00EB7326" w:rsidRPr="00393413">
        <w:rPr>
          <w:rFonts w:ascii="Times New Roman" w:hAnsi="Times New Roman" w:cs="Times New Roman"/>
          <w:sz w:val="28"/>
          <w:szCs w:val="28"/>
        </w:rPr>
        <w:t xml:space="preserve"> </w:t>
      </w:r>
    </w:p>
    <w:p w:rsidR="00FB02E1" w:rsidRPr="00393413" w:rsidRDefault="00FB02E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Более того, представленное определение в статье транзита </w:t>
      </w:r>
      <w:r w:rsidR="00774540" w:rsidRPr="00393413">
        <w:rPr>
          <w:rFonts w:ascii="Times New Roman" w:hAnsi="Times New Roman" w:cs="Times New Roman"/>
          <w:sz w:val="28"/>
          <w:szCs w:val="28"/>
        </w:rPr>
        <w:t>расширяет доступные опции транзитных операторов и делает более ясным, что перемещаемые товары не должны въезжать и покидать транзитную территорию в том же самом виде, в котором этот товар пересек границу в транзитное государство.</w:t>
      </w:r>
      <w:r w:rsidR="00774540" w:rsidRPr="00393413">
        <w:rPr>
          <w:rStyle w:val="a5"/>
          <w:rFonts w:ascii="Times New Roman" w:hAnsi="Times New Roman" w:cs="Times New Roman"/>
          <w:sz w:val="28"/>
          <w:szCs w:val="28"/>
        </w:rPr>
        <w:footnoteReference w:id="85"/>
      </w:r>
      <w:r w:rsidR="00774540" w:rsidRPr="00393413">
        <w:rPr>
          <w:rFonts w:ascii="Times New Roman" w:hAnsi="Times New Roman" w:cs="Times New Roman"/>
          <w:sz w:val="28"/>
          <w:szCs w:val="28"/>
        </w:rPr>
        <w:t xml:space="preserve"> </w:t>
      </w:r>
    </w:p>
    <w:p w:rsidR="0002773A" w:rsidRPr="00393413" w:rsidRDefault="00774540"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02773A" w:rsidRPr="00393413">
        <w:rPr>
          <w:rFonts w:ascii="Times New Roman" w:hAnsi="Times New Roman" w:cs="Times New Roman"/>
          <w:sz w:val="28"/>
          <w:szCs w:val="28"/>
        </w:rPr>
        <w:t xml:space="preserve">Также стоит отметить имеющийся спор в отношении такого специфического предмета торговли, как энергетика. Одни комментаторы утверждают, что энергия подпадает под действие ГАТТ так как ни разработчики Соглашения не имели такого намерения, ни в силу стратегической важности энергоресурсов. Тем не менее, наилучших взглядом является, что энергия – это товар в разрезе статьи ГАТТ, включая статью </w:t>
      </w:r>
      <w:r w:rsidR="0002773A" w:rsidRPr="00393413">
        <w:rPr>
          <w:rFonts w:ascii="Times New Roman" w:hAnsi="Times New Roman" w:cs="Times New Roman"/>
          <w:sz w:val="28"/>
          <w:szCs w:val="28"/>
          <w:lang w:val="en-US"/>
        </w:rPr>
        <w:t>V</w:t>
      </w:r>
      <w:r w:rsidR="0002773A" w:rsidRPr="00393413">
        <w:rPr>
          <w:rFonts w:ascii="Times New Roman" w:hAnsi="Times New Roman" w:cs="Times New Roman"/>
          <w:sz w:val="28"/>
          <w:szCs w:val="28"/>
        </w:rPr>
        <w:t xml:space="preserve">. </w:t>
      </w:r>
      <w:proofErr w:type="spellStart"/>
      <w:r w:rsidR="0002773A" w:rsidRPr="00393413">
        <w:rPr>
          <w:rFonts w:ascii="Times New Roman" w:hAnsi="Times New Roman" w:cs="Times New Roman"/>
          <w:sz w:val="28"/>
          <w:szCs w:val="28"/>
        </w:rPr>
        <w:t>Энергересурсы</w:t>
      </w:r>
      <w:proofErr w:type="spellEnd"/>
      <w:r w:rsidR="0002773A" w:rsidRPr="00393413">
        <w:rPr>
          <w:rFonts w:ascii="Times New Roman" w:hAnsi="Times New Roman" w:cs="Times New Roman"/>
          <w:sz w:val="28"/>
          <w:szCs w:val="28"/>
        </w:rPr>
        <w:t xml:space="preserve"> не включены и не исключены из ГАТТ намеренно, и существует практика ВТО касательно, например, нефтепродуктов. </w:t>
      </w:r>
    </w:p>
    <w:p w:rsidR="0002773A" w:rsidRPr="00393413" w:rsidRDefault="0002773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Для Секретариата ВТО вопрос различия между услугами по энергетике и энергетике как товары пока стоит на паузе. Нефть и твердое топливо рассматриваются как товары. Газ транспортируется через трубопровод или по морю, если имеется ввиду сжиженный газ. Электроэнергия более противоречивый вопрос. Предложения во время переговоров </w:t>
      </w:r>
      <w:proofErr w:type="spellStart"/>
      <w:r w:rsidRPr="00393413">
        <w:rPr>
          <w:rFonts w:ascii="Times New Roman" w:hAnsi="Times New Roman" w:cs="Times New Roman"/>
          <w:sz w:val="28"/>
          <w:szCs w:val="28"/>
        </w:rPr>
        <w:t>Дохийского</w:t>
      </w:r>
      <w:proofErr w:type="spellEnd"/>
      <w:r w:rsidRPr="00393413">
        <w:rPr>
          <w:rFonts w:ascii="Times New Roman" w:hAnsi="Times New Roman" w:cs="Times New Roman"/>
          <w:sz w:val="28"/>
          <w:szCs w:val="28"/>
        </w:rPr>
        <w:t xml:space="preserve"> раунда по транспортным сооружениям отсылают к товарам, транспортируемым через трубопроводы, имея ввиду что такие предложения распространяются на нефть, газ и электроэнергию. Это наводит на мысль, что делегации в общем заключили, что энергетика – это скорее товар, и поэтому подпадает под действие статьи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 ГАТТ.</w:t>
      </w:r>
      <w:r w:rsidRPr="00393413">
        <w:rPr>
          <w:rStyle w:val="a5"/>
          <w:rFonts w:ascii="Times New Roman" w:hAnsi="Times New Roman" w:cs="Times New Roman"/>
          <w:sz w:val="28"/>
          <w:szCs w:val="28"/>
        </w:rPr>
        <w:footnoteReference w:id="86"/>
      </w:r>
      <w:r w:rsidRPr="00393413">
        <w:rPr>
          <w:rFonts w:ascii="Times New Roman" w:hAnsi="Times New Roman" w:cs="Times New Roman"/>
          <w:sz w:val="28"/>
          <w:szCs w:val="28"/>
        </w:rPr>
        <w:t xml:space="preserve"> Более того, даже в Гармонизированной системе в Главе 27 содержатся названия также </w:t>
      </w:r>
      <w:proofErr w:type="spellStart"/>
      <w:r w:rsidRPr="00393413">
        <w:rPr>
          <w:rFonts w:ascii="Times New Roman" w:hAnsi="Times New Roman" w:cs="Times New Roman"/>
          <w:sz w:val="28"/>
          <w:szCs w:val="28"/>
        </w:rPr>
        <w:t>энергопродуктов</w:t>
      </w:r>
      <w:proofErr w:type="spellEnd"/>
      <w:r w:rsidRPr="00393413">
        <w:rPr>
          <w:rFonts w:ascii="Times New Roman" w:hAnsi="Times New Roman" w:cs="Times New Roman"/>
          <w:sz w:val="28"/>
          <w:szCs w:val="28"/>
        </w:rPr>
        <w:t xml:space="preserve"> и, в том числе, газа. И это действительно имеет смысл, только ведь транзит регулярно подразумевает возникновение многих транспортных вопросов, что точно является услугами, и, соответственно, подпадает под действие ГАТС. </w:t>
      </w:r>
    </w:p>
    <w:p w:rsidR="00774540" w:rsidRPr="00393413" w:rsidRDefault="0002773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 этом свете иногда встречается мнение, что трубопроводы также не подпадают под д</w:t>
      </w:r>
      <w:r w:rsidR="00CC48CA" w:rsidRPr="00393413">
        <w:rPr>
          <w:rFonts w:ascii="Times New Roman" w:hAnsi="Times New Roman" w:cs="Times New Roman"/>
          <w:sz w:val="28"/>
          <w:szCs w:val="28"/>
        </w:rPr>
        <w:t>е</w:t>
      </w:r>
      <w:r w:rsidRPr="00393413">
        <w:rPr>
          <w:rFonts w:ascii="Times New Roman" w:hAnsi="Times New Roman" w:cs="Times New Roman"/>
          <w:sz w:val="28"/>
          <w:szCs w:val="28"/>
        </w:rPr>
        <w:t xml:space="preserve">йствие статьи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 ГАТТ, так как трубопровод прямо не прописан в этом рассматриваемом положении.</w:t>
      </w:r>
      <w:r w:rsidR="00CC48CA" w:rsidRPr="00393413">
        <w:rPr>
          <w:rStyle w:val="a5"/>
          <w:rFonts w:ascii="Times New Roman" w:hAnsi="Times New Roman" w:cs="Times New Roman"/>
          <w:sz w:val="28"/>
          <w:szCs w:val="28"/>
        </w:rPr>
        <w:footnoteReference w:id="87"/>
      </w:r>
      <w:r w:rsidR="00736E4B" w:rsidRPr="00393413">
        <w:rPr>
          <w:rFonts w:ascii="Times New Roman" w:hAnsi="Times New Roman" w:cs="Times New Roman"/>
          <w:sz w:val="28"/>
          <w:szCs w:val="28"/>
        </w:rPr>
        <w:t xml:space="preserve"> </w:t>
      </w:r>
      <w:r w:rsidRPr="00393413">
        <w:rPr>
          <w:rFonts w:ascii="Times New Roman" w:hAnsi="Times New Roman" w:cs="Times New Roman"/>
          <w:sz w:val="28"/>
          <w:szCs w:val="28"/>
        </w:rPr>
        <w:t xml:space="preserve">В этом отношении необходимо утвердить, что статья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:7 одно единственное исключение, и оно касается только </w:t>
      </w:r>
      <w:proofErr w:type="spellStart"/>
      <w:r w:rsidRPr="00393413">
        <w:rPr>
          <w:rFonts w:ascii="Times New Roman" w:hAnsi="Times New Roman" w:cs="Times New Roman"/>
          <w:sz w:val="28"/>
          <w:szCs w:val="28"/>
        </w:rPr>
        <w:t>авиатранзита</w:t>
      </w:r>
      <w:proofErr w:type="spellEnd"/>
      <w:r w:rsidRPr="00393413">
        <w:rPr>
          <w:rFonts w:ascii="Times New Roman" w:hAnsi="Times New Roman" w:cs="Times New Roman"/>
          <w:sz w:val="28"/>
          <w:szCs w:val="28"/>
        </w:rPr>
        <w:t xml:space="preserve">. Но </w:t>
      </w:r>
      <w:r w:rsidR="00CC48CA" w:rsidRPr="00393413">
        <w:rPr>
          <w:rFonts w:ascii="Times New Roman" w:hAnsi="Times New Roman" w:cs="Times New Roman"/>
          <w:sz w:val="28"/>
          <w:szCs w:val="28"/>
        </w:rPr>
        <w:t>нужно принять</w:t>
      </w:r>
      <w:r w:rsidRPr="00393413">
        <w:rPr>
          <w:rFonts w:ascii="Times New Roman" w:hAnsi="Times New Roman" w:cs="Times New Roman"/>
          <w:sz w:val="28"/>
          <w:szCs w:val="28"/>
        </w:rPr>
        <w:t xml:space="preserve"> во внимание широкое понимание термина «передвижение в транзите»</w:t>
      </w:r>
      <w:r w:rsidR="00CC48CA" w:rsidRPr="00393413">
        <w:rPr>
          <w:rFonts w:ascii="Times New Roman" w:hAnsi="Times New Roman" w:cs="Times New Roman"/>
          <w:sz w:val="28"/>
          <w:szCs w:val="28"/>
        </w:rPr>
        <w:t>, где также нет прямой указания в тексте на конкретные виды транспорта: ни трубопровод, ни железная дорога, ни что-либо другое.</w:t>
      </w:r>
    </w:p>
    <w:p w:rsidR="000C0315" w:rsidRPr="00393413" w:rsidRDefault="00CC48C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0C0315" w:rsidRPr="00393413">
        <w:rPr>
          <w:rFonts w:ascii="Times New Roman" w:hAnsi="Times New Roman" w:cs="Times New Roman"/>
          <w:sz w:val="28"/>
          <w:szCs w:val="28"/>
        </w:rPr>
        <w:t xml:space="preserve">В статье </w:t>
      </w:r>
      <w:r w:rsidR="000C0315" w:rsidRPr="00393413">
        <w:rPr>
          <w:rFonts w:ascii="Times New Roman" w:hAnsi="Times New Roman" w:cs="Times New Roman"/>
          <w:sz w:val="28"/>
          <w:szCs w:val="28"/>
          <w:lang w:val="en-US"/>
        </w:rPr>
        <w:t>V</w:t>
      </w:r>
      <w:r w:rsidR="000C0315" w:rsidRPr="00393413">
        <w:rPr>
          <w:rFonts w:ascii="Times New Roman" w:hAnsi="Times New Roman" w:cs="Times New Roman"/>
          <w:sz w:val="28"/>
          <w:szCs w:val="28"/>
        </w:rPr>
        <w:t xml:space="preserve">:2 прямо закреплен принцип свободы транзита через территории государств-членов ВТО, причем не должно действовать никаких различий, основанных на флаге судов, месте происхождения и так далее. </w:t>
      </w:r>
      <w:r w:rsidR="00CB49C6" w:rsidRPr="00393413">
        <w:rPr>
          <w:rFonts w:ascii="Times New Roman" w:hAnsi="Times New Roman" w:cs="Times New Roman"/>
          <w:sz w:val="28"/>
          <w:szCs w:val="28"/>
        </w:rPr>
        <w:t>Причем в это же положение инкорпорировано понятие национального режима</w:t>
      </w:r>
      <w:r w:rsidR="001B7888" w:rsidRPr="00393413">
        <w:rPr>
          <w:rFonts w:ascii="Times New Roman" w:hAnsi="Times New Roman" w:cs="Times New Roman"/>
          <w:sz w:val="28"/>
          <w:szCs w:val="28"/>
        </w:rPr>
        <w:t xml:space="preserve">, согласно которому невозможность подобной дискриминации невозможна как </w:t>
      </w:r>
      <w:r w:rsidR="001B7888" w:rsidRPr="00393413">
        <w:rPr>
          <w:rFonts w:ascii="Times New Roman" w:hAnsi="Times New Roman" w:cs="Times New Roman"/>
          <w:i/>
          <w:sz w:val="28"/>
          <w:szCs w:val="28"/>
          <w:lang w:val="en-US"/>
        </w:rPr>
        <w:t>de</w:t>
      </w:r>
      <w:r w:rsidR="001B7888" w:rsidRPr="00393413">
        <w:rPr>
          <w:rFonts w:ascii="Times New Roman" w:hAnsi="Times New Roman" w:cs="Times New Roman"/>
          <w:i/>
          <w:sz w:val="28"/>
          <w:szCs w:val="28"/>
        </w:rPr>
        <w:t xml:space="preserve"> </w:t>
      </w:r>
      <w:r w:rsidR="001B7888" w:rsidRPr="00393413">
        <w:rPr>
          <w:rFonts w:ascii="Times New Roman" w:hAnsi="Times New Roman" w:cs="Times New Roman"/>
          <w:i/>
          <w:sz w:val="28"/>
          <w:szCs w:val="28"/>
          <w:lang w:val="en-US"/>
        </w:rPr>
        <w:t>facto</w:t>
      </w:r>
      <w:r w:rsidR="001B7888" w:rsidRPr="00393413">
        <w:rPr>
          <w:rFonts w:ascii="Times New Roman" w:hAnsi="Times New Roman" w:cs="Times New Roman"/>
          <w:sz w:val="28"/>
          <w:szCs w:val="28"/>
        </w:rPr>
        <w:t xml:space="preserve">, так и </w:t>
      </w:r>
      <w:r w:rsidR="001B7888" w:rsidRPr="00393413">
        <w:rPr>
          <w:rFonts w:ascii="Times New Roman" w:hAnsi="Times New Roman" w:cs="Times New Roman"/>
          <w:i/>
          <w:sz w:val="28"/>
          <w:szCs w:val="28"/>
          <w:lang w:val="en-US"/>
        </w:rPr>
        <w:t>de</w:t>
      </w:r>
      <w:r w:rsidR="001B7888" w:rsidRPr="00393413">
        <w:rPr>
          <w:rFonts w:ascii="Times New Roman" w:hAnsi="Times New Roman" w:cs="Times New Roman"/>
          <w:i/>
          <w:sz w:val="28"/>
          <w:szCs w:val="28"/>
        </w:rPr>
        <w:t xml:space="preserve"> </w:t>
      </w:r>
      <w:r w:rsidR="001B7888" w:rsidRPr="00393413">
        <w:rPr>
          <w:rFonts w:ascii="Times New Roman" w:hAnsi="Times New Roman" w:cs="Times New Roman"/>
          <w:i/>
          <w:sz w:val="28"/>
          <w:szCs w:val="28"/>
          <w:lang w:val="en-US"/>
        </w:rPr>
        <w:t>jure</w:t>
      </w:r>
      <w:r w:rsidR="001B7888" w:rsidRPr="00393413">
        <w:rPr>
          <w:rFonts w:ascii="Times New Roman" w:hAnsi="Times New Roman" w:cs="Times New Roman"/>
          <w:sz w:val="28"/>
          <w:szCs w:val="28"/>
        </w:rPr>
        <w:t>.</w:t>
      </w:r>
      <w:r w:rsidR="00390D3F" w:rsidRPr="00393413">
        <w:rPr>
          <w:rStyle w:val="a5"/>
          <w:rFonts w:ascii="Times New Roman" w:hAnsi="Times New Roman" w:cs="Times New Roman"/>
          <w:sz w:val="28"/>
          <w:szCs w:val="28"/>
        </w:rPr>
        <w:footnoteReference w:id="88"/>
      </w:r>
      <w:r w:rsidR="001B7888" w:rsidRPr="00393413">
        <w:rPr>
          <w:rFonts w:ascii="Times New Roman" w:hAnsi="Times New Roman" w:cs="Times New Roman"/>
          <w:sz w:val="28"/>
          <w:szCs w:val="28"/>
        </w:rPr>
        <w:t xml:space="preserve"> </w:t>
      </w:r>
    </w:p>
    <w:p w:rsidR="00390D3F" w:rsidRPr="00393413" w:rsidRDefault="00B716E2"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Однако, стоит отметить, что рассматриваемую статью сложно применять к «устойчивой инфраструктуре» (трубопроводам, например). Статья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 ГАТТ не устанавливает обязательство создание или р</w:t>
      </w:r>
      <w:r w:rsidR="000011AC" w:rsidRPr="00393413">
        <w:rPr>
          <w:rFonts w:ascii="Times New Roman" w:hAnsi="Times New Roman" w:cs="Times New Roman"/>
          <w:sz w:val="28"/>
          <w:szCs w:val="28"/>
        </w:rPr>
        <w:t>а</w:t>
      </w:r>
      <w:r w:rsidRPr="00393413">
        <w:rPr>
          <w:rFonts w:ascii="Times New Roman" w:hAnsi="Times New Roman" w:cs="Times New Roman"/>
          <w:sz w:val="28"/>
          <w:szCs w:val="28"/>
        </w:rPr>
        <w:t>зрешить строите</w:t>
      </w:r>
      <w:r w:rsidR="000011AC" w:rsidRPr="00393413">
        <w:rPr>
          <w:rFonts w:ascii="Times New Roman" w:hAnsi="Times New Roman" w:cs="Times New Roman"/>
          <w:sz w:val="28"/>
          <w:szCs w:val="28"/>
        </w:rPr>
        <w:t>льство</w:t>
      </w:r>
      <w:r w:rsidRPr="00393413">
        <w:rPr>
          <w:rFonts w:ascii="Times New Roman" w:hAnsi="Times New Roman" w:cs="Times New Roman"/>
          <w:sz w:val="28"/>
          <w:szCs w:val="28"/>
        </w:rPr>
        <w:t xml:space="preserve"> новых трубопроводов и транспортных сетей. Статья только разрешает транзит через уже имеющуюся инфраструктуру. Но не вся имеющаяся инфраструктура может быть для транзита по стране может быть подходящей для </w:t>
      </w:r>
      <w:proofErr w:type="spellStart"/>
      <w:r w:rsidRPr="00393413">
        <w:rPr>
          <w:rFonts w:ascii="Times New Roman" w:hAnsi="Times New Roman" w:cs="Times New Roman"/>
          <w:sz w:val="28"/>
          <w:szCs w:val="28"/>
        </w:rPr>
        <w:t>энерготранзита</w:t>
      </w:r>
      <w:proofErr w:type="spellEnd"/>
      <w:r w:rsidRPr="00393413">
        <w:rPr>
          <w:rFonts w:ascii="Times New Roman" w:hAnsi="Times New Roman" w:cs="Times New Roman"/>
          <w:sz w:val="28"/>
          <w:szCs w:val="28"/>
        </w:rPr>
        <w:t>. Такое соответствие серьезно зависит как от географической позиции, так и от самого производителя.</w:t>
      </w:r>
      <w:r w:rsidRPr="00393413">
        <w:rPr>
          <w:rStyle w:val="a5"/>
          <w:rFonts w:ascii="Times New Roman" w:hAnsi="Times New Roman" w:cs="Times New Roman"/>
          <w:sz w:val="28"/>
          <w:szCs w:val="28"/>
        </w:rPr>
        <w:footnoteReference w:id="89"/>
      </w:r>
      <w:r w:rsidRPr="00393413">
        <w:rPr>
          <w:rFonts w:ascii="Times New Roman" w:hAnsi="Times New Roman" w:cs="Times New Roman"/>
          <w:sz w:val="28"/>
          <w:szCs w:val="28"/>
        </w:rPr>
        <w:t xml:space="preserve"> </w:t>
      </w:r>
    </w:p>
    <w:p w:rsidR="00CC48CA" w:rsidRPr="00393413" w:rsidRDefault="000C0315"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Одним из ключевых положений рассматриваемой статьи оказывается пункт </w:t>
      </w:r>
      <w:r w:rsidR="00DB187D" w:rsidRPr="00393413">
        <w:rPr>
          <w:rFonts w:ascii="Times New Roman" w:hAnsi="Times New Roman" w:cs="Times New Roman"/>
          <w:sz w:val="28"/>
          <w:szCs w:val="28"/>
        </w:rPr>
        <w:t>5</w:t>
      </w:r>
      <w:r w:rsidRPr="00393413">
        <w:rPr>
          <w:rFonts w:ascii="Times New Roman" w:hAnsi="Times New Roman" w:cs="Times New Roman"/>
          <w:sz w:val="28"/>
          <w:szCs w:val="28"/>
        </w:rPr>
        <w:t xml:space="preserve"> статьи</w:t>
      </w:r>
      <w:r w:rsidR="00DB187D" w:rsidRPr="00393413">
        <w:rPr>
          <w:rFonts w:ascii="Times New Roman" w:hAnsi="Times New Roman" w:cs="Times New Roman"/>
          <w:sz w:val="28"/>
          <w:szCs w:val="28"/>
        </w:rPr>
        <w:t>, который содержит режим наибольшего благоприятствования касательно пошлин и сборов за транзитные передвижения</w:t>
      </w:r>
      <w:r w:rsidR="00012191" w:rsidRPr="00393413">
        <w:rPr>
          <w:rStyle w:val="a5"/>
          <w:rFonts w:ascii="Times New Roman" w:hAnsi="Times New Roman" w:cs="Times New Roman"/>
          <w:sz w:val="28"/>
          <w:szCs w:val="28"/>
        </w:rPr>
        <w:footnoteReference w:id="90"/>
      </w:r>
      <w:r w:rsidR="00DB187D" w:rsidRPr="00393413">
        <w:rPr>
          <w:rFonts w:ascii="Times New Roman" w:hAnsi="Times New Roman" w:cs="Times New Roman"/>
          <w:sz w:val="28"/>
          <w:szCs w:val="28"/>
        </w:rPr>
        <w:t xml:space="preserve">. </w:t>
      </w:r>
      <w:r w:rsidR="00736E4B" w:rsidRPr="00393413">
        <w:rPr>
          <w:rFonts w:ascii="Times New Roman" w:hAnsi="Times New Roman" w:cs="Times New Roman"/>
          <w:sz w:val="28"/>
          <w:szCs w:val="28"/>
        </w:rPr>
        <w:t>Причем здесь важн</w:t>
      </w:r>
      <w:r w:rsidR="00012191" w:rsidRPr="00393413">
        <w:rPr>
          <w:rFonts w:ascii="Times New Roman" w:hAnsi="Times New Roman" w:cs="Times New Roman"/>
          <w:sz w:val="28"/>
          <w:szCs w:val="28"/>
        </w:rPr>
        <w:t>о применять скорее узкое толкование в отношении обязательства по транспортным</w:t>
      </w:r>
      <w:r w:rsidR="00CB49C6" w:rsidRPr="00393413">
        <w:rPr>
          <w:rFonts w:ascii="Times New Roman" w:hAnsi="Times New Roman" w:cs="Times New Roman"/>
          <w:sz w:val="28"/>
          <w:szCs w:val="28"/>
        </w:rPr>
        <w:t xml:space="preserve"> </w:t>
      </w:r>
      <w:r w:rsidR="00012191" w:rsidRPr="00393413">
        <w:rPr>
          <w:rFonts w:ascii="Times New Roman" w:hAnsi="Times New Roman" w:cs="Times New Roman"/>
          <w:sz w:val="28"/>
          <w:szCs w:val="28"/>
        </w:rPr>
        <w:t xml:space="preserve">платежам, так как такое обязательство применимо только к «аналогичным продуктам», «того же пути», транспортировки в рамках аналогичных условий. Такое толкование объясняет, что ситуации должны быть сравнимы, чтобы обязательство по </w:t>
      </w:r>
      <w:proofErr w:type="spellStart"/>
      <w:r w:rsidR="00012191" w:rsidRPr="00393413">
        <w:rPr>
          <w:rFonts w:ascii="Times New Roman" w:hAnsi="Times New Roman" w:cs="Times New Roman"/>
          <w:sz w:val="28"/>
          <w:szCs w:val="28"/>
        </w:rPr>
        <w:t>недискриминации</w:t>
      </w:r>
      <w:proofErr w:type="spellEnd"/>
      <w:r w:rsidR="00390D3F" w:rsidRPr="00393413">
        <w:rPr>
          <w:rFonts w:ascii="Times New Roman" w:hAnsi="Times New Roman" w:cs="Times New Roman"/>
          <w:sz w:val="28"/>
          <w:szCs w:val="28"/>
        </w:rPr>
        <w:t xml:space="preserve"> могло быть</w:t>
      </w:r>
      <w:r w:rsidR="00012191" w:rsidRPr="00393413">
        <w:rPr>
          <w:rFonts w:ascii="Times New Roman" w:hAnsi="Times New Roman" w:cs="Times New Roman"/>
          <w:sz w:val="28"/>
          <w:szCs w:val="28"/>
        </w:rPr>
        <w:t xml:space="preserve"> применимо.</w:t>
      </w:r>
      <w:r w:rsidR="00012191" w:rsidRPr="00393413">
        <w:rPr>
          <w:rStyle w:val="a5"/>
          <w:rFonts w:ascii="Times New Roman" w:hAnsi="Times New Roman" w:cs="Times New Roman"/>
          <w:sz w:val="28"/>
          <w:szCs w:val="28"/>
        </w:rPr>
        <w:footnoteReference w:id="91"/>
      </w:r>
      <w:r w:rsidR="00B716E2" w:rsidRPr="00393413">
        <w:rPr>
          <w:rFonts w:ascii="Times New Roman" w:hAnsi="Times New Roman" w:cs="Times New Roman"/>
          <w:sz w:val="28"/>
          <w:szCs w:val="28"/>
        </w:rPr>
        <w:t xml:space="preserve"> В то же время инт</w:t>
      </w:r>
      <w:r w:rsidR="000011AC" w:rsidRPr="00393413">
        <w:rPr>
          <w:rFonts w:ascii="Times New Roman" w:hAnsi="Times New Roman" w:cs="Times New Roman"/>
          <w:sz w:val="28"/>
          <w:szCs w:val="28"/>
        </w:rPr>
        <w:t>е</w:t>
      </w:r>
      <w:r w:rsidR="00B716E2" w:rsidRPr="00393413">
        <w:rPr>
          <w:rFonts w:ascii="Times New Roman" w:hAnsi="Times New Roman" w:cs="Times New Roman"/>
          <w:sz w:val="28"/>
          <w:szCs w:val="28"/>
        </w:rPr>
        <w:t xml:space="preserve">ресно заметить, что статья </w:t>
      </w:r>
      <w:r w:rsidR="00B716E2" w:rsidRPr="00393413">
        <w:rPr>
          <w:rFonts w:ascii="Times New Roman" w:hAnsi="Times New Roman" w:cs="Times New Roman"/>
          <w:sz w:val="28"/>
          <w:szCs w:val="28"/>
          <w:lang w:val="en-US"/>
        </w:rPr>
        <w:t>V</w:t>
      </w:r>
      <w:r w:rsidR="00B716E2" w:rsidRPr="00393413">
        <w:rPr>
          <w:rFonts w:ascii="Times New Roman" w:hAnsi="Times New Roman" w:cs="Times New Roman"/>
          <w:sz w:val="28"/>
          <w:szCs w:val="28"/>
        </w:rPr>
        <w:t xml:space="preserve"> не налагает эффективного обязательства на государства-члены ВТО удостоверяться, что компании контролирующие трубопроводы в </w:t>
      </w:r>
      <w:proofErr w:type="spellStart"/>
      <w:r w:rsidR="00B716E2" w:rsidRPr="00393413">
        <w:rPr>
          <w:rFonts w:ascii="Times New Roman" w:hAnsi="Times New Roman" w:cs="Times New Roman"/>
          <w:sz w:val="28"/>
          <w:szCs w:val="28"/>
        </w:rPr>
        <w:t>энергосекторе</w:t>
      </w:r>
      <w:proofErr w:type="spellEnd"/>
      <w:r w:rsidR="00B716E2" w:rsidRPr="00393413">
        <w:rPr>
          <w:rFonts w:ascii="Times New Roman" w:hAnsi="Times New Roman" w:cs="Times New Roman"/>
          <w:sz w:val="28"/>
          <w:szCs w:val="28"/>
        </w:rPr>
        <w:t xml:space="preserve"> (если транспортные системы находятся в частном секторе, как в ЕС, например) действуют в соответствии с обязательствами статьи </w:t>
      </w:r>
      <w:r w:rsidR="00B716E2" w:rsidRPr="00393413">
        <w:rPr>
          <w:rFonts w:ascii="Times New Roman" w:hAnsi="Times New Roman" w:cs="Times New Roman"/>
          <w:sz w:val="28"/>
          <w:szCs w:val="28"/>
          <w:lang w:val="en-US"/>
        </w:rPr>
        <w:t>V</w:t>
      </w:r>
      <w:r w:rsidR="00003739" w:rsidRPr="00393413">
        <w:rPr>
          <w:rFonts w:ascii="Times New Roman" w:hAnsi="Times New Roman" w:cs="Times New Roman"/>
          <w:sz w:val="28"/>
          <w:szCs w:val="28"/>
        </w:rPr>
        <w:t xml:space="preserve"> ГАТТ</w:t>
      </w:r>
      <w:r w:rsidR="00B716E2" w:rsidRPr="00393413">
        <w:rPr>
          <w:rFonts w:ascii="Times New Roman" w:hAnsi="Times New Roman" w:cs="Times New Roman"/>
          <w:sz w:val="28"/>
          <w:szCs w:val="28"/>
        </w:rPr>
        <w:t>.</w:t>
      </w:r>
      <w:r w:rsidR="000011AC" w:rsidRPr="00393413">
        <w:rPr>
          <w:rStyle w:val="a5"/>
          <w:rFonts w:ascii="Times New Roman" w:hAnsi="Times New Roman" w:cs="Times New Roman"/>
          <w:sz w:val="28"/>
          <w:szCs w:val="28"/>
        </w:rPr>
        <w:footnoteReference w:id="92"/>
      </w:r>
    </w:p>
    <w:p w:rsidR="00431576" w:rsidRPr="00393413" w:rsidRDefault="008E7618"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 xml:space="preserve">Также важно заметить, что практика Органа по разрешению споров ВТО в отношении положения о свободе транзита крайне немногочисленна. </w:t>
      </w:r>
      <w:r w:rsidR="00697238" w:rsidRPr="00393413">
        <w:rPr>
          <w:rFonts w:ascii="Times New Roman" w:hAnsi="Times New Roman" w:cs="Times New Roman"/>
          <w:sz w:val="28"/>
          <w:szCs w:val="28"/>
        </w:rPr>
        <w:t xml:space="preserve">Практика насчитывает около 7 инициированных споров, которые затрагивают вопросы транзита, и то, все они так и остались на этапе консультаций. Тем не менее, решение по делу </w:t>
      </w:r>
      <w:r w:rsidR="00697238" w:rsidRPr="00393413">
        <w:rPr>
          <w:rFonts w:ascii="Times New Roman" w:hAnsi="Times New Roman" w:cs="Times New Roman"/>
          <w:i/>
          <w:sz w:val="28"/>
          <w:szCs w:val="28"/>
          <w:lang w:val="en-US"/>
        </w:rPr>
        <w:t>Columbia</w:t>
      </w:r>
      <w:r w:rsidR="00697238" w:rsidRPr="00393413">
        <w:rPr>
          <w:rFonts w:ascii="Times New Roman" w:hAnsi="Times New Roman" w:cs="Times New Roman"/>
          <w:i/>
          <w:sz w:val="28"/>
          <w:szCs w:val="28"/>
        </w:rPr>
        <w:t xml:space="preserve"> – </w:t>
      </w:r>
      <w:r w:rsidR="00697238" w:rsidRPr="00393413">
        <w:rPr>
          <w:rFonts w:ascii="Times New Roman" w:hAnsi="Times New Roman" w:cs="Times New Roman"/>
          <w:i/>
          <w:sz w:val="28"/>
          <w:szCs w:val="28"/>
          <w:lang w:val="en-US"/>
        </w:rPr>
        <w:t>Ports</w:t>
      </w:r>
      <w:r w:rsidR="00697238" w:rsidRPr="00393413">
        <w:rPr>
          <w:rFonts w:ascii="Times New Roman" w:hAnsi="Times New Roman" w:cs="Times New Roman"/>
          <w:i/>
          <w:sz w:val="28"/>
          <w:szCs w:val="28"/>
        </w:rPr>
        <w:t xml:space="preserve"> </w:t>
      </w:r>
      <w:r w:rsidR="00697238" w:rsidRPr="00393413">
        <w:rPr>
          <w:rFonts w:ascii="Times New Roman" w:hAnsi="Times New Roman" w:cs="Times New Roman"/>
          <w:i/>
          <w:sz w:val="28"/>
          <w:szCs w:val="28"/>
          <w:lang w:val="en-US"/>
        </w:rPr>
        <w:t>of</w:t>
      </w:r>
      <w:r w:rsidR="00697238" w:rsidRPr="00393413">
        <w:rPr>
          <w:rFonts w:ascii="Times New Roman" w:hAnsi="Times New Roman" w:cs="Times New Roman"/>
          <w:i/>
          <w:sz w:val="28"/>
          <w:szCs w:val="28"/>
        </w:rPr>
        <w:t xml:space="preserve"> </w:t>
      </w:r>
      <w:r w:rsidR="00697238" w:rsidRPr="00393413">
        <w:rPr>
          <w:rFonts w:ascii="Times New Roman" w:hAnsi="Times New Roman" w:cs="Times New Roman"/>
          <w:i/>
          <w:sz w:val="28"/>
          <w:szCs w:val="28"/>
          <w:lang w:val="en-US"/>
        </w:rPr>
        <w:t>Entry</w:t>
      </w:r>
      <w:r w:rsidR="00697238" w:rsidRPr="00393413">
        <w:rPr>
          <w:rStyle w:val="a5"/>
          <w:rFonts w:ascii="Times New Roman" w:hAnsi="Times New Roman" w:cs="Times New Roman"/>
          <w:sz w:val="28"/>
          <w:szCs w:val="28"/>
          <w:lang w:val="en-US"/>
        </w:rPr>
        <w:footnoteReference w:id="93"/>
      </w:r>
      <w:r w:rsidR="00697238" w:rsidRPr="00393413">
        <w:rPr>
          <w:rFonts w:ascii="Times New Roman" w:hAnsi="Times New Roman" w:cs="Times New Roman"/>
          <w:sz w:val="28"/>
          <w:szCs w:val="28"/>
        </w:rPr>
        <w:t xml:space="preserve"> все же было вынесено, и даже не было обжаловано в </w:t>
      </w:r>
      <w:r w:rsidR="00012191" w:rsidRPr="00393413">
        <w:rPr>
          <w:rFonts w:ascii="Times New Roman" w:hAnsi="Times New Roman" w:cs="Times New Roman"/>
          <w:sz w:val="28"/>
          <w:szCs w:val="28"/>
        </w:rPr>
        <w:t>А</w:t>
      </w:r>
      <w:r w:rsidR="00697238" w:rsidRPr="00393413">
        <w:rPr>
          <w:rFonts w:ascii="Times New Roman" w:hAnsi="Times New Roman" w:cs="Times New Roman"/>
          <w:sz w:val="28"/>
          <w:szCs w:val="28"/>
        </w:rPr>
        <w:t>пелляционном органе</w:t>
      </w:r>
      <w:r w:rsidR="00012191" w:rsidRPr="00393413">
        <w:rPr>
          <w:rFonts w:ascii="Times New Roman" w:hAnsi="Times New Roman" w:cs="Times New Roman"/>
          <w:sz w:val="28"/>
          <w:szCs w:val="28"/>
        </w:rPr>
        <w:t xml:space="preserve"> ВТО</w:t>
      </w:r>
      <w:r w:rsidR="00697238" w:rsidRPr="00393413">
        <w:rPr>
          <w:rFonts w:ascii="Times New Roman" w:hAnsi="Times New Roman" w:cs="Times New Roman"/>
          <w:sz w:val="28"/>
          <w:szCs w:val="28"/>
        </w:rPr>
        <w:t xml:space="preserve">. Сторонами по делу выступили Колумбия и Панама, и спор касался ограничений на входных портах в отношении определенных товаров. </w:t>
      </w:r>
    </w:p>
    <w:p w:rsidR="00697238" w:rsidRPr="00393413" w:rsidRDefault="00697238"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 в решении Панель подтвердила, что первое предложение статьи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:2 </w:t>
      </w:r>
      <w:r w:rsidR="000C3270" w:rsidRPr="00393413">
        <w:rPr>
          <w:rFonts w:ascii="Times New Roman" w:hAnsi="Times New Roman" w:cs="Times New Roman"/>
          <w:sz w:val="28"/>
          <w:szCs w:val="28"/>
        </w:rPr>
        <w:t xml:space="preserve">ГАТТ </w:t>
      </w:r>
      <w:r w:rsidRPr="00393413">
        <w:rPr>
          <w:rFonts w:ascii="Times New Roman" w:hAnsi="Times New Roman" w:cs="Times New Roman"/>
          <w:sz w:val="28"/>
          <w:szCs w:val="28"/>
        </w:rPr>
        <w:t xml:space="preserve">требует, чтобы свобода транзита </w:t>
      </w:r>
      <w:r w:rsidR="009D6946" w:rsidRPr="00393413">
        <w:rPr>
          <w:rFonts w:ascii="Times New Roman" w:hAnsi="Times New Roman" w:cs="Times New Roman"/>
          <w:sz w:val="28"/>
          <w:szCs w:val="28"/>
        </w:rPr>
        <w:t xml:space="preserve">должна касаться всех транзитных перевозок, и интерпретировала этот принцип так, что свобода транзита подразумевает неограниченный доступ по всем наиболее удобным путям для перевозки товаров по международному транзиту. Более того, товары в международном транзите должны быть разрешены государством-членом ВТО для пропуска в любое предусмотренное время на территорию третьей страны. Такое толкование первого предложения статьи </w:t>
      </w:r>
      <w:r w:rsidR="009D6946" w:rsidRPr="00393413">
        <w:rPr>
          <w:rFonts w:ascii="Times New Roman" w:hAnsi="Times New Roman" w:cs="Times New Roman"/>
          <w:sz w:val="28"/>
          <w:szCs w:val="28"/>
          <w:lang w:val="en-US"/>
        </w:rPr>
        <w:t>V</w:t>
      </w:r>
      <w:r w:rsidR="009D6946" w:rsidRPr="00393413">
        <w:rPr>
          <w:rFonts w:ascii="Times New Roman" w:hAnsi="Times New Roman" w:cs="Times New Roman"/>
          <w:sz w:val="28"/>
          <w:szCs w:val="28"/>
        </w:rPr>
        <w:t xml:space="preserve">:2 ГАТТ </w:t>
      </w:r>
      <w:r w:rsidR="00A65114" w:rsidRPr="00393413">
        <w:rPr>
          <w:rFonts w:ascii="Times New Roman" w:hAnsi="Times New Roman" w:cs="Times New Roman"/>
          <w:sz w:val="28"/>
          <w:szCs w:val="28"/>
        </w:rPr>
        <w:t>устанавливает важное обязательство со стороны государства-члена, а именно в этом смысле государство не имеет права отказать в транзите товара через территорию и потребовать вместо этого, например, осуществить импорт в этом государстве.</w:t>
      </w:r>
      <w:r w:rsidR="007217C9" w:rsidRPr="00393413">
        <w:rPr>
          <w:rFonts w:ascii="Times New Roman" w:hAnsi="Times New Roman" w:cs="Times New Roman"/>
          <w:sz w:val="28"/>
          <w:szCs w:val="28"/>
        </w:rPr>
        <w:t xml:space="preserve"> Однако, такая трактовка не дает объяснение, что происходит с этим правом неограниченного доступа, когда самый подходящий для иностранного поставщика транспортный путь, будь </w:t>
      </w:r>
      <w:r w:rsidR="00736E4B" w:rsidRPr="00393413">
        <w:rPr>
          <w:rFonts w:ascii="Times New Roman" w:hAnsi="Times New Roman" w:cs="Times New Roman"/>
          <w:sz w:val="28"/>
          <w:szCs w:val="28"/>
        </w:rPr>
        <w:t xml:space="preserve">то </w:t>
      </w:r>
      <w:r w:rsidR="007217C9" w:rsidRPr="00393413">
        <w:rPr>
          <w:rFonts w:ascii="Times New Roman" w:hAnsi="Times New Roman" w:cs="Times New Roman"/>
          <w:sz w:val="28"/>
          <w:szCs w:val="28"/>
        </w:rPr>
        <w:t>автодорожное шоссе или газовый трубопровод, не имеется достаточной свободной возможности для дополнительного траффика.</w:t>
      </w:r>
      <w:r w:rsidR="007217C9" w:rsidRPr="00393413">
        <w:rPr>
          <w:rStyle w:val="a5"/>
          <w:rFonts w:ascii="Times New Roman" w:hAnsi="Times New Roman" w:cs="Times New Roman"/>
          <w:sz w:val="28"/>
          <w:szCs w:val="28"/>
        </w:rPr>
        <w:footnoteReference w:id="94"/>
      </w:r>
      <w:r w:rsidR="007217C9" w:rsidRPr="00393413">
        <w:rPr>
          <w:rFonts w:ascii="Times New Roman" w:hAnsi="Times New Roman" w:cs="Times New Roman"/>
          <w:sz w:val="28"/>
          <w:szCs w:val="28"/>
        </w:rPr>
        <w:t xml:space="preserve"> </w:t>
      </w:r>
    </w:p>
    <w:p w:rsidR="003A3F8D" w:rsidRPr="00393413" w:rsidRDefault="007217C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Что же касается второго предложения статьи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:2</w:t>
      </w:r>
      <w:r w:rsidR="000C3270" w:rsidRPr="00393413">
        <w:rPr>
          <w:rFonts w:ascii="Times New Roman" w:hAnsi="Times New Roman" w:cs="Times New Roman"/>
          <w:sz w:val="28"/>
          <w:szCs w:val="28"/>
        </w:rPr>
        <w:t xml:space="preserve"> ГАТТ</w:t>
      </w:r>
      <w:r w:rsidR="0066425E" w:rsidRPr="00393413">
        <w:rPr>
          <w:rFonts w:ascii="Times New Roman" w:hAnsi="Times New Roman" w:cs="Times New Roman"/>
          <w:sz w:val="28"/>
          <w:szCs w:val="28"/>
        </w:rPr>
        <w:t>,</w:t>
      </w:r>
      <w:r w:rsidR="000C3270" w:rsidRPr="00393413">
        <w:rPr>
          <w:rFonts w:ascii="Times New Roman" w:hAnsi="Times New Roman" w:cs="Times New Roman"/>
          <w:sz w:val="28"/>
          <w:szCs w:val="28"/>
        </w:rPr>
        <w:t xml:space="preserve"> П</w:t>
      </w:r>
      <w:r w:rsidRPr="00393413">
        <w:rPr>
          <w:rFonts w:ascii="Times New Roman" w:hAnsi="Times New Roman" w:cs="Times New Roman"/>
          <w:sz w:val="28"/>
          <w:szCs w:val="28"/>
        </w:rPr>
        <w:t xml:space="preserve">анель установила, что </w:t>
      </w:r>
      <w:r w:rsidR="0025666F" w:rsidRPr="00393413">
        <w:rPr>
          <w:rFonts w:ascii="Times New Roman" w:hAnsi="Times New Roman" w:cs="Times New Roman"/>
          <w:sz w:val="28"/>
          <w:szCs w:val="28"/>
        </w:rPr>
        <w:t xml:space="preserve">запрет на разграничение между товарами, находящимися в </w:t>
      </w:r>
      <w:r w:rsidR="000C3270" w:rsidRPr="00393413">
        <w:rPr>
          <w:rFonts w:ascii="Times New Roman" w:hAnsi="Times New Roman" w:cs="Times New Roman"/>
          <w:sz w:val="28"/>
          <w:szCs w:val="28"/>
        </w:rPr>
        <w:t>транзитном движении, основан</w:t>
      </w:r>
      <w:r w:rsidR="003A3F8D" w:rsidRPr="00393413">
        <w:rPr>
          <w:rFonts w:ascii="Times New Roman" w:hAnsi="Times New Roman" w:cs="Times New Roman"/>
          <w:sz w:val="28"/>
          <w:szCs w:val="28"/>
        </w:rPr>
        <w:t>н</w:t>
      </w:r>
      <w:r w:rsidR="000C3270" w:rsidRPr="00393413">
        <w:rPr>
          <w:rFonts w:ascii="Times New Roman" w:hAnsi="Times New Roman" w:cs="Times New Roman"/>
          <w:sz w:val="28"/>
          <w:szCs w:val="28"/>
        </w:rPr>
        <w:t>о</w:t>
      </w:r>
      <w:r w:rsidR="003A3F8D" w:rsidRPr="00393413">
        <w:rPr>
          <w:rFonts w:ascii="Times New Roman" w:hAnsi="Times New Roman" w:cs="Times New Roman"/>
          <w:sz w:val="28"/>
          <w:szCs w:val="28"/>
        </w:rPr>
        <w:t>е</w:t>
      </w:r>
      <w:r w:rsidR="000C3270" w:rsidRPr="00393413">
        <w:rPr>
          <w:rFonts w:ascii="Times New Roman" w:hAnsi="Times New Roman" w:cs="Times New Roman"/>
          <w:sz w:val="28"/>
          <w:szCs w:val="28"/>
        </w:rPr>
        <w:t xml:space="preserve"> на флаге судна; месте происхождения, отправления, въезда, выезда или месте назначения судна; или на любых обстоятельствах, относящихся к собственности товаров, грузовых суден или других способов транспортировки </w:t>
      </w:r>
      <w:r w:rsidR="003A3F8D" w:rsidRPr="00393413">
        <w:rPr>
          <w:rFonts w:ascii="Times New Roman" w:hAnsi="Times New Roman" w:cs="Times New Roman"/>
          <w:sz w:val="28"/>
          <w:szCs w:val="28"/>
        </w:rPr>
        <w:t>должны иметь равное право доступа и равные возможности. Такая интерпретация также достаточно убедительна, но не отвечает прямо на вопрос о том, как администрировать ограниченные возможности, чтобы удостовериться, что такое право возможно реализовать, когда просто физически невозможно достигнуть такого условия.</w:t>
      </w:r>
    </w:p>
    <w:p w:rsidR="00FA146A" w:rsidRPr="00393413" w:rsidRDefault="003A3F8D"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В отношении статьи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:6 ГАТТ Панель окон</w:t>
      </w:r>
      <w:r w:rsidR="00FA146A" w:rsidRPr="00393413">
        <w:rPr>
          <w:rFonts w:ascii="Times New Roman" w:hAnsi="Times New Roman" w:cs="Times New Roman"/>
          <w:sz w:val="28"/>
          <w:szCs w:val="28"/>
        </w:rPr>
        <w:t xml:space="preserve">чательно подтвердила, что </w:t>
      </w:r>
      <w:r w:rsidRPr="00393413">
        <w:rPr>
          <w:rFonts w:ascii="Times New Roman" w:hAnsi="Times New Roman" w:cs="Times New Roman"/>
          <w:sz w:val="28"/>
          <w:szCs w:val="28"/>
        </w:rPr>
        <w:t xml:space="preserve">обязательство </w:t>
      </w:r>
      <w:r w:rsidR="00FA146A" w:rsidRPr="00393413">
        <w:rPr>
          <w:rFonts w:ascii="Times New Roman" w:hAnsi="Times New Roman" w:cs="Times New Roman"/>
          <w:sz w:val="28"/>
          <w:szCs w:val="28"/>
        </w:rPr>
        <w:t>не применять режим наименее благоприятный к тем товарам, которые проходят через транзит через территорию другого государства-члена ВТО, применяется также по отношению к стране назначения, которая не является страной транзита сама по себе.</w:t>
      </w:r>
      <w:r w:rsidR="00FA146A" w:rsidRPr="00393413">
        <w:rPr>
          <w:rStyle w:val="a5"/>
          <w:rFonts w:ascii="Times New Roman" w:hAnsi="Times New Roman" w:cs="Times New Roman"/>
          <w:sz w:val="28"/>
          <w:szCs w:val="28"/>
        </w:rPr>
        <w:footnoteReference w:id="95"/>
      </w:r>
    </w:p>
    <w:p w:rsidR="003A3F8D" w:rsidRPr="00393413" w:rsidRDefault="00FA146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A26D72" w:rsidRPr="00393413">
        <w:rPr>
          <w:rFonts w:ascii="Times New Roman" w:hAnsi="Times New Roman" w:cs="Times New Roman"/>
          <w:sz w:val="28"/>
          <w:szCs w:val="28"/>
        </w:rPr>
        <w:t>Так, у</w:t>
      </w:r>
      <w:r w:rsidRPr="00393413">
        <w:rPr>
          <w:rFonts w:ascii="Times New Roman" w:hAnsi="Times New Roman" w:cs="Times New Roman"/>
          <w:sz w:val="28"/>
          <w:szCs w:val="28"/>
        </w:rPr>
        <w:t xml:space="preserve">читывая объект рассматриваемого спора, использование данного кейса в целях толкования особенностей транзита энергетики весьма лимитировано, однако, в ограниченном виде возможно. </w:t>
      </w:r>
    </w:p>
    <w:p w:rsidR="00431576" w:rsidRPr="00393413" w:rsidRDefault="00431576" w:rsidP="00393413">
      <w:pPr>
        <w:pStyle w:val="3"/>
        <w:spacing w:line="360" w:lineRule="auto"/>
        <w:jc w:val="both"/>
        <w:rPr>
          <w:rFonts w:ascii="Times New Roman" w:hAnsi="Times New Roman" w:cs="Times New Roman"/>
          <w:i/>
          <w:color w:val="auto"/>
          <w:sz w:val="28"/>
          <w:szCs w:val="28"/>
        </w:rPr>
      </w:pPr>
      <w:bookmarkStart w:id="11" w:name="_Toc513748605"/>
      <w:r w:rsidRPr="00393413">
        <w:rPr>
          <w:rFonts w:ascii="Times New Roman" w:hAnsi="Times New Roman" w:cs="Times New Roman"/>
          <w:i/>
          <w:color w:val="auto"/>
          <w:sz w:val="28"/>
          <w:szCs w:val="28"/>
        </w:rPr>
        <w:t>б) Договор к Энергетической Хартии 1994</w:t>
      </w:r>
      <w:bookmarkEnd w:id="11"/>
    </w:p>
    <w:p w:rsidR="00EB2597" w:rsidRPr="00393413" w:rsidRDefault="00A26D72"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Возвращаясь к Договору к Энергетической хартии, надо в первую очередь сказать, что разработчики Договора поняли, что статья V ГАТТ не способна решить проблемы касательно транзита энергоресурсов</w:t>
      </w:r>
      <w:r w:rsidR="009F7F5E" w:rsidRPr="00393413">
        <w:rPr>
          <w:rFonts w:ascii="Times New Roman" w:hAnsi="Times New Roman" w:cs="Times New Roman"/>
          <w:sz w:val="28"/>
          <w:szCs w:val="28"/>
        </w:rPr>
        <w:t>, и что необходимо составление более специфичных правил. Таким образом, соответствующие правила были развиты в рассматриваемом Договоре.</w:t>
      </w:r>
      <w:r w:rsidR="00DA4A3C" w:rsidRPr="00393413">
        <w:rPr>
          <w:rStyle w:val="a5"/>
          <w:rFonts w:ascii="Times New Roman" w:hAnsi="Times New Roman" w:cs="Times New Roman"/>
          <w:sz w:val="28"/>
          <w:szCs w:val="28"/>
        </w:rPr>
        <w:footnoteReference w:id="96"/>
      </w:r>
      <w:r w:rsidR="000226F2" w:rsidRPr="00393413">
        <w:rPr>
          <w:rFonts w:ascii="Times New Roman" w:hAnsi="Times New Roman" w:cs="Times New Roman"/>
          <w:sz w:val="28"/>
          <w:szCs w:val="28"/>
        </w:rPr>
        <w:t xml:space="preserve"> </w:t>
      </w:r>
    </w:p>
    <w:p w:rsidR="00431576" w:rsidRPr="00393413" w:rsidRDefault="00EB2597"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При создании Энергетической хартии было важно построить правила в одном ключе со всех многосторонней торговой системой, так как положения ВТО инкорпорированы в Договор к Энергетической Хартии с помощью отсылки как основы для торговли энергоресурсами и транзитной сетки. Таким образом, не отклонение от положений права ВТО и ГАТТ, в частности, было основным принципом Договора. В результате, в смысле вопроса по транзиту энергоресурсов положения Договора к Энергетической хартии развивают принципы статьи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 ГАТТ, чтобы разрешить проблемы, связанный с транспортной сеткой по передаче энергии</w:t>
      </w:r>
      <w:r w:rsidR="00080879" w:rsidRPr="00393413">
        <w:rPr>
          <w:rFonts w:ascii="Times New Roman" w:hAnsi="Times New Roman" w:cs="Times New Roman"/>
          <w:sz w:val="28"/>
          <w:szCs w:val="28"/>
        </w:rPr>
        <w:t>,</w:t>
      </w:r>
      <w:r w:rsidR="00E14240" w:rsidRPr="00393413">
        <w:rPr>
          <w:rStyle w:val="a5"/>
          <w:rFonts w:ascii="Times New Roman" w:hAnsi="Times New Roman" w:cs="Times New Roman"/>
          <w:sz w:val="28"/>
          <w:szCs w:val="28"/>
        </w:rPr>
        <w:footnoteReference w:id="97"/>
      </w:r>
      <w:r w:rsidRPr="00393413">
        <w:rPr>
          <w:rFonts w:ascii="Times New Roman" w:hAnsi="Times New Roman" w:cs="Times New Roman"/>
          <w:sz w:val="28"/>
          <w:szCs w:val="28"/>
        </w:rPr>
        <w:t xml:space="preserve"> </w:t>
      </w:r>
      <w:r w:rsidR="00080879" w:rsidRPr="00393413">
        <w:rPr>
          <w:rFonts w:ascii="Times New Roman" w:hAnsi="Times New Roman" w:cs="Times New Roman"/>
          <w:sz w:val="28"/>
          <w:szCs w:val="28"/>
        </w:rPr>
        <w:t xml:space="preserve">хотя споры пока еще не утихают по поводу того, является ли регулирование Договора в отношении транзита слабее, чем предусмотрено в ГАТТ, или, наоборот, развивает статью </w:t>
      </w:r>
      <w:r w:rsidR="00080879" w:rsidRPr="00393413">
        <w:rPr>
          <w:rFonts w:ascii="Times New Roman" w:hAnsi="Times New Roman" w:cs="Times New Roman"/>
          <w:sz w:val="28"/>
          <w:szCs w:val="28"/>
          <w:lang w:val="en-US"/>
        </w:rPr>
        <w:t>V</w:t>
      </w:r>
      <w:r w:rsidR="00080879" w:rsidRPr="00393413">
        <w:rPr>
          <w:rFonts w:ascii="Times New Roman" w:hAnsi="Times New Roman" w:cs="Times New Roman"/>
          <w:sz w:val="28"/>
          <w:szCs w:val="28"/>
        </w:rPr>
        <w:t>.</w:t>
      </w:r>
      <w:r w:rsidR="00080879" w:rsidRPr="00393413">
        <w:rPr>
          <w:rStyle w:val="a5"/>
          <w:rFonts w:ascii="Times New Roman" w:hAnsi="Times New Roman" w:cs="Times New Roman"/>
          <w:sz w:val="28"/>
          <w:szCs w:val="28"/>
        </w:rPr>
        <w:footnoteReference w:id="98"/>
      </w:r>
      <w:r w:rsidR="00080879" w:rsidRPr="00393413">
        <w:rPr>
          <w:rFonts w:ascii="Times New Roman" w:hAnsi="Times New Roman" w:cs="Times New Roman"/>
          <w:sz w:val="28"/>
          <w:szCs w:val="28"/>
        </w:rPr>
        <w:t xml:space="preserve"> </w:t>
      </w:r>
    </w:p>
    <w:p w:rsidR="003312E7" w:rsidRPr="00393413" w:rsidRDefault="003312E7"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 </w:t>
      </w:r>
      <w:r w:rsidR="00831D41" w:rsidRPr="00393413">
        <w:rPr>
          <w:rFonts w:ascii="Times New Roman" w:hAnsi="Times New Roman" w:cs="Times New Roman"/>
          <w:sz w:val="28"/>
          <w:szCs w:val="28"/>
        </w:rPr>
        <w:t xml:space="preserve">в итоге, </w:t>
      </w:r>
      <w:r w:rsidRPr="00393413">
        <w:rPr>
          <w:rFonts w:ascii="Times New Roman" w:hAnsi="Times New Roman" w:cs="Times New Roman"/>
          <w:sz w:val="28"/>
          <w:szCs w:val="28"/>
        </w:rPr>
        <w:t>Договор к Энергетической хартии базируется на пяти ключевых</w:t>
      </w:r>
      <w:r w:rsidR="00831D41" w:rsidRPr="00393413">
        <w:rPr>
          <w:rFonts w:ascii="Times New Roman" w:hAnsi="Times New Roman" w:cs="Times New Roman"/>
          <w:sz w:val="28"/>
          <w:szCs w:val="28"/>
        </w:rPr>
        <w:t xml:space="preserve"> </w:t>
      </w:r>
      <w:r w:rsidRPr="00393413">
        <w:rPr>
          <w:rFonts w:ascii="Times New Roman" w:hAnsi="Times New Roman" w:cs="Times New Roman"/>
          <w:sz w:val="28"/>
          <w:szCs w:val="28"/>
        </w:rPr>
        <w:t>элементах: поощрение</w:t>
      </w:r>
      <w:r w:rsidR="00831D41" w:rsidRPr="00393413">
        <w:rPr>
          <w:rFonts w:ascii="Times New Roman" w:hAnsi="Times New Roman" w:cs="Times New Roman"/>
          <w:sz w:val="28"/>
          <w:szCs w:val="28"/>
        </w:rPr>
        <w:t xml:space="preserve"> </w:t>
      </w:r>
      <w:r w:rsidRPr="00393413">
        <w:rPr>
          <w:rFonts w:ascii="Times New Roman" w:hAnsi="Times New Roman" w:cs="Times New Roman"/>
          <w:sz w:val="28"/>
          <w:szCs w:val="28"/>
        </w:rPr>
        <w:t>капиталовложений в энергетику, государственный суверенитет над</w:t>
      </w:r>
      <w:r w:rsidR="00831D41" w:rsidRPr="00393413">
        <w:rPr>
          <w:rFonts w:ascii="Times New Roman" w:hAnsi="Times New Roman" w:cs="Times New Roman"/>
          <w:sz w:val="28"/>
          <w:szCs w:val="28"/>
        </w:rPr>
        <w:t xml:space="preserve"> </w:t>
      </w:r>
      <w:r w:rsidRPr="00393413">
        <w:rPr>
          <w:rFonts w:ascii="Times New Roman" w:hAnsi="Times New Roman" w:cs="Times New Roman"/>
          <w:sz w:val="28"/>
          <w:szCs w:val="28"/>
        </w:rPr>
        <w:t>природными ресурсами, свобода доступа к энергетическим</w:t>
      </w:r>
      <w:r w:rsidR="00831D41" w:rsidRPr="00393413">
        <w:rPr>
          <w:rFonts w:ascii="Times New Roman" w:hAnsi="Times New Roman" w:cs="Times New Roman"/>
          <w:sz w:val="28"/>
          <w:szCs w:val="28"/>
        </w:rPr>
        <w:t xml:space="preserve"> </w:t>
      </w:r>
      <w:r w:rsidRPr="00393413">
        <w:rPr>
          <w:rFonts w:ascii="Times New Roman" w:hAnsi="Times New Roman" w:cs="Times New Roman"/>
          <w:sz w:val="28"/>
          <w:szCs w:val="28"/>
        </w:rPr>
        <w:t>рынкам, свобода транзита энергоресурсов</w:t>
      </w:r>
      <w:r w:rsidR="00831D41" w:rsidRPr="00393413">
        <w:rPr>
          <w:rFonts w:ascii="Times New Roman" w:hAnsi="Times New Roman" w:cs="Times New Roman"/>
          <w:sz w:val="28"/>
          <w:szCs w:val="28"/>
        </w:rPr>
        <w:t xml:space="preserve"> и</w:t>
      </w:r>
      <w:r w:rsidRPr="00393413">
        <w:rPr>
          <w:rFonts w:ascii="Times New Roman" w:hAnsi="Times New Roman" w:cs="Times New Roman"/>
          <w:sz w:val="28"/>
          <w:szCs w:val="28"/>
        </w:rPr>
        <w:t xml:space="preserve"> свобода движения капиталов, связанных с инвестированием в энергетику</w:t>
      </w:r>
      <w:r w:rsidR="00831D41" w:rsidRPr="00393413">
        <w:rPr>
          <w:rFonts w:ascii="Times New Roman" w:hAnsi="Times New Roman" w:cs="Times New Roman"/>
          <w:sz w:val="28"/>
          <w:szCs w:val="28"/>
        </w:rPr>
        <w:t>.</w:t>
      </w:r>
      <w:r w:rsidR="00831D41" w:rsidRPr="00393413">
        <w:rPr>
          <w:rStyle w:val="a5"/>
          <w:rFonts w:ascii="Times New Roman" w:hAnsi="Times New Roman" w:cs="Times New Roman"/>
          <w:sz w:val="28"/>
          <w:szCs w:val="28"/>
        </w:rPr>
        <w:footnoteReference w:id="99"/>
      </w:r>
    </w:p>
    <w:p w:rsidR="00DA4A3C" w:rsidRPr="00393413" w:rsidRDefault="00DA4A3C"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831D41" w:rsidRPr="00393413">
        <w:rPr>
          <w:rFonts w:ascii="Times New Roman" w:hAnsi="Times New Roman" w:cs="Times New Roman"/>
          <w:sz w:val="28"/>
          <w:szCs w:val="28"/>
        </w:rPr>
        <w:t>Если подробно разбирать принцип свободы транзита, то в первую очередь надо определить, что в</w:t>
      </w:r>
      <w:r w:rsidRPr="00393413">
        <w:rPr>
          <w:rFonts w:ascii="Times New Roman" w:hAnsi="Times New Roman" w:cs="Times New Roman"/>
          <w:sz w:val="28"/>
          <w:szCs w:val="28"/>
        </w:rPr>
        <w:t xml:space="preserve"> понимании Договора к Энергетической хартии транзит означает перемещение через территорию страны-участницы Договора, либо </w:t>
      </w:r>
      <w:r w:rsidR="00080879" w:rsidRPr="00393413">
        <w:rPr>
          <w:rFonts w:ascii="Times New Roman" w:hAnsi="Times New Roman" w:cs="Times New Roman"/>
          <w:sz w:val="28"/>
          <w:szCs w:val="28"/>
        </w:rPr>
        <w:t xml:space="preserve">в </w:t>
      </w:r>
      <w:r w:rsidRPr="00393413">
        <w:rPr>
          <w:rFonts w:ascii="Times New Roman" w:hAnsi="Times New Roman" w:cs="Times New Roman"/>
          <w:sz w:val="28"/>
          <w:szCs w:val="28"/>
        </w:rPr>
        <w:t>или из портовых сооружений на ее территории для погрузки или разгрузки, энергетических материалов и продуктов, происходящих на территории другого государства и предназначенных для территории третьего государства, при условии, что</w:t>
      </w:r>
      <w:r w:rsidR="00B839AD" w:rsidRPr="00393413">
        <w:rPr>
          <w:rFonts w:ascii="Times New Roman" w:hAnsi="Times New Roman" w:cs="Times New Roman"/>
          <w:sz w:val="28"/>
          <w:szCs w:val="28"/>
        </w:rPr>
        <w:t xml:space="preserve">, </w:t>
      </w:r>
      <w:r w:rsidRPr="00393413">
        <w:rPr>
          <w:rFonts w:ascii="Times New Roman" w:hAnsi="Times New Roman" w:cs="Times New Roman"/>
          <w:sz w:val="28"/>
          <w:szCs w:val="28"/>
        </w:rPr>
        <w:t xml:space="preserve">либо </w:t>
      </w:r>
      <w:r w:rsidR="00B839AD" w:rsidRPr="00393413">
        <w:rPr>
          <w:rFonts w:ascii="Times New Roman" w:hAnsi="Times New Roman" w:cs="Times New Roman"/>
          <w:sz w:val="28"/>
          <w:szCs w:val="28"/>
        </w:rPr>
        <w:t>другое</w:t>
      </w:r>
      <w:r w:rsidRPr="00393413">
        <w:rPr>
          <w:rFonts w:ascii="Times New Roman" w:hAnsi="Times New Roman" w:cs="Times New Roman"/>
          <w:sz w:val="28"/>
          <w:szCs w:val="28"/>
        </w:rPr>
        <w:t xml:space="preserve"> государство, либо третье государство является участником Договора.</w:t>
      </w:r>
      <w:r w:rsidR="00AB4555" w:rsidRPr="00393413">
        <w:rPr>
          <w:rStyle w:val="a5"/>
          <w:rFonts w:ascii="Times New Roman" w:hAnsi="Times New Roman" w:cs="Times New Roman"/>
          <w:sz w:val="28"/>
          <w:szCs w:val="28"/>
        </w:rPr>
        <w:footnoteReference w:id="100"/>
      </w:r>
      <w:r w:rsidRPr="00393413">
        <w:rPr>
          <w:rFonts w:ascii="Times New Roman" w:hAnsi="Times New Roman" w:cs="Times New Roman"/>
          <w:sz w:val="28"/>
          <w:szCs w:val="28"/>
        </w:rPr>
        <w:t xml:space="preserve"> </w:t>
      </w:r>
      <w:r w:rsidR="00C81C5D" w:rsidRPr="00393413">
        <w:rPr>
          <w:rFonts w:ascii="Times New Roman" w:hAnsi="Times New Roman" w:cs="Times New Roman"/>
          <w:sz w:val="28"/>
          <w:szCs w:val="28"/>
        </w:rPr>
        <w:t xml:space="preserve">При этом статья 7(1) закрепляет принцип свободы транзита через государства-участницы Договора и невозможность применения дискриминационных мер. </w:t>
      </w:r>
      <w:r w:rsidRPr="00393413">
        <w:rPr>
          <w:rFonts w:ascii="Times New Roman" w:hAnsi="Times New Roman" w:cs="Times New Roman"/>
          <w:sz w:val="28"/>
          <w:szCs w:val="28"/>
        </w:rPr>
        <w:t xml:space="preserve"> </w:t>
      </w:r>
      <w:r w:rsidR="002346E5" w:rsidRPr="00393413">
        <w:rPr>
          <w:rFonts w:ascii="Times New Roman" w:hAnsi="Times New Roman" w:cs="Times New Roman"/>
          <w:sz w:val="28"/>
          <w:szCs w:val="28"/>
        </w:rPr>
        <w:t xml:space="preserve">Так, в статье выражено требование в отношении государств принимать все необходимые меры, чтобы упростить </w:t>
      </w:r>
      <w:proofErr w:type="spellStart"/>
      <w:r w:rsidR="002346E5" w:rsidRPr="00393413">
        <w:rPr>
          <w:rFonts w:ascii="Times New Roman" w:hAnsi="Times New Roman" w:cs="Times New Roman"/>
          <w:sz w:val="28"/>
          <w:szCs w:val="28"/>
        </w:rPr>
        <w:t>энерготранзит</w:t>
      </w:r>
      <w:proofErr w:type="spellEnd"/>
      <w:r w:rsidR="002346E5" w:rsidRPr="00393413">
        <w:rPr>
          <w:rFonts w:ascii="Times New Roman" w:hAnsi="Times New Roman" w:cs="Times New Roman"/>
          <w:sz w:val="28"/>
          <w:szCs w:val="28"/>
        </w:rPr>
        <w:t>, и государствам не будет оправдания в отказе поддержки при создании новых трубопроводов, если соответствующий инвестор будет готов оплатить такой проект.</w:t>
      </w:r>
    </w:p>
    <w:p w:rsidR="00D86819" w:rsidRPr="00393413" w:rsidRDefault="0067090D"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2346E5" w:rsidRPr="00393413">
        <w:rPr>
          <w:rFonts w:ascii="Times New Roman" w:hAnsi="Times New Roman" w:cs="Times New Roman"/>
          <w:sz w:val="28"/>
          <w:szCs w:val="28"/>
        </w:rPr>
        <w:t>Таким образом,</w:t>
      </w:r>
      <w:r w:rsidR="002354E5" w:rsidRPr="00393413">
        <w:rPr>
          <w:rFonts w:ascii="Times New Roman" w:hAnsi="Times New Roman" w:cs="Times New Roman"/>
          <w:sz w:val="28"/>
          <w:szCs w:val="28"/>
        </w:rPr>
        <w:t xml:space="preserve"> наиболее интересным положением статьи </w:t>
      </w:r>
      <w:r w:rsidR="002346E5" w:rsidRPr="00393413">
        <w:rPr>
          <w:rFonts w:ascii="Times New Roman" w:hAnsi="Times New Roman" w:cs="Times New Roman"/>
          <w:sz w:val="28"/>
          <w:szCs w:val="28"/>
        </w:rPr>
        <w:t xml:space="preserve">7 </w:t>
      </w:r>
      <w:r w:rsidR="002354E5" w:rsidRPr="00393413">
        <w:rPr>
          <w:rFonts w:ascii="Times New Roman" w:hAnsi="Times New Roman" w:cs="Times New Roman"/>
          <w:sz w:val="28"/>
          <w:szCs w:val="28"/>
        </w:rPr>
        <w:t xml:space="preserve">для данного исследования является </w:t>
      </w:r>
      <w:r w:rsidR="003232AC" w:rsidRPr="00393413">
        <w:rPr>
          <w:rFonts w:ascii="Times New Roman" w:hAnsi="Times New Roman" w:cs="Times New Roman"/>
          <w:sz w:val="28"/>
          <w:szCs w:val="28"/>
        </w:rPr>
        <w:t xml:space="preserve">пункт </w:t>
      </w:r>
      <w:r w:rsidR="002346E5" w:rsidRPr="00393413">
        <w:rPr>
          <w:rFonts w:ascii="Times New Roman" w:hAnsi="Times New Roman" w:cs="Times New Roman"/>
          <w:sz w:val="28"/>
          <w:szCs w:val="28"/>
        </w:rPr>
        <w:t>4</w:t>
      </w:r>
      <w:r w:rsidR="003232AC" w:rsidRPr="00393413">
        <w:rPr>
          <w:rFonts w:ascii="Times New Roman" w:hAnsi="Times New Roman" w:cs="Times New Roman"/>
          <w:sz w:val="28"/>
          <w:szCs w:val="28"/>
        </w:rPr>
        <w:t xml:space="preserve">: </w:t>
      </w:r>
      <w:r w:rsidR="002346E5" w:rsidRPr="00393413">
        <w:rPr>
          <w:rFonts w:ascii="Times New Roman" w:hAnsi="Times New Roman" w:cs="Times New Roman"/>
          <w:sz w:val="28"/>
          <w:szCs w:val="28"/>
        </w:rPr>
        <w:t>«если транзит энергетических материалов и продуктов невозможно осуществлять на коммерческих условиях с помощью сооружений для транспортировки энергии, такое государство не должно препятствовать созданию новых мощностей». Однако важно читать этот пункт в совокупности с положением статьи 7(9): «статья не должна толковаться в том смысле, что она обязывает любую страну-участницу, не имеющую необходимых для транзита сооружений для транспортировки, принимать любые меры в соответствии в отношении такой категории сооружений;</w:t>
      </w:r>
      <w:r w:rsidR="00F14891" w:rsidRPr="00393413">
        <w:rPr>
          <w:rFonts w:ascii="Times New Roman" w:hAnsi="Times New Roman" w:cs="Times New Roman"/>
          <w:sz w:val="28"/>
          <w:szCs w:val="28"/>
        </w:rPr>
        <w:t xml:space="preserve"> такая страна</w:t>
      </w:r>
      <w:r w:rsidR="002346E5" w:rsidRPr="00393413">
        <w:rPr>
          <w:rFonts w:ascii="Times New Roman" w:hAnsi="Times New Roman" w:cs="Times New Roman"/>
          <w:sz w:val="28"/>
          <w:szCs w:val="28"/>
        </w:rPr>
        <w:t>, однако,</w:t>
      </w:r>
      <w:r w:rsidR="00F14891" w:rsidRPr="00393413">
        <w:rPr>
          <w:rFonts w:ascii="Times New Roman" w:hAnsi="Times New Roman" w:cs="Times New Roman"/>
          <w:sz w:val="28"/>
          <w:szCs w:val="28"/>
        </w:rPr>
        <w:t xml:space="preserve"> </w:t>
      </w:r>
      <w:r w:rsidR="002346E5" w:rsidRPr="00393413">
        <w:rPr>
          <w:rFonts w:ascii="Times New Roman" w:hAnsi="Times New Roman" w:cs="Times New Roman"/>
          <w:sz w:val="28"/>
          <w:szCs w:val="28"/>
        </w:rPr>
        <w:t>обязана соблюдать положения пункта (4)</w:t>
      </w:r>
      <w:r w:rsidR="00F14891" w:rsidRPr="00393413">
        <w:rPr>
          <w:rFonts w:ascii="Times New Roman" w:hAnsi="Times New Roman" w:cs="Times New Roman"/>
          <w:sz w:val="28"/>
          <w:szCs w:val="28"/>
        </w:rPr>
        <w:t>». Так, государство, через которое должен осуществляться транзит, не обязан сама строить соответствующую инфраструктуру</w:t>
      </w:r>
      <w:r w:rsidR="00147947" w:rsidRPr="00393413">
        <w:rPr>
          <w:rFonts w:ascii="Times New Roman" w:hAnsi="Times New Roman" w:cs="Times New Roman"/>
          <w:sz w:val="28"/>
          <w:szCs w:val="28"/>
        </w:rPr>
        <w:t>, которая пока не существует на данной территории, но на государстве лежит обязанность разрешить строительство таких сооружений.</w:t>
      </w:r>
      <w:r w:rsidR="00147947" w:rsidRPr="00393413">
        <w:rPr>
          <w:rStyle w:val="a5"/>
          <w:rFonts w:ascii="Times New Roman" w:hAnsi="Times New Roman" w:cs="Times New Roman"/>
          <w:sz w:val="28"/>
          <w:szCs w:val="28"/>
        </w:rPr>
        <w:footnoteReference w:id="101"/>
      </w:r>
      <w:r w:rsidR="00147947" w:rsidRPr="00393413">
        <w:rPr>
          <w:rFonts w:ascii="Times New Roman" w:hAnsi="Times New Roman" w:cs="Times New Roman"/>
          <w:sz w:val="28"/>
          <w:szCs w:val="28"/>
        </w:rPr>
        <w:t xml:space="preserve"> </w:t>
      </w:r>
      <w:r w:rsidR="009C2DBF" w:rsidRPr="00393413">
        <w:rPr>
          <w:rFonts w:ascii="Times New Roman" w:hAnsi="Times New Roman" w:cs="Times New Roman"/>
          <w:sz w:val="28"/>
          <w:szCs w:val="28"/>
        </w:rPr>
        <w:t xml:space="preserve">Таким образом, Договор к Энергетической хартии вводит </w:t>
      </w:r>
      <w:r w:rsidR="004E30AB" w:rsidRPr="00393413">
        <w:rPr>
          <w:rFonts w:ascii="Times New Roman" w:hAnsi="Times New Roman" w:cs="Times New Roman"/>
          <w:sz w:val="28"/>
          <w:szCs w:val="28"/>
        </w:rPr>
        <w:t xml:space="preserve">баланс между правами инвестора, который осуществляет проект по постройке, и интересы суверенного государства. </w:t>
      </w:r>
      <w:r w:rsidR="000449CD" w:rsidRPr="00393413">
        <w:rPr>
          <w:rFonts w:ascii="Times New Roman" w:hAnsi="Times New Roman" w:cs="Times New Roman"/>
          <w:sz w:val="28"/>
          <w:szCs w:val="28"/>
        </w:rPr>
        <w:t xml:space="preserve">При этом, надо помнить, что согласно </w:t>
      </w:r>
      <w:r w:rsidR="0063123C" w:rsidRPr="00393413">
        <w:rPr>
          <w:rFonts w:ascii="Times New Roman" w:hAnsi="Times New Roman" w:cs="Times New Roman"/>
          <w:sz w:val="28"/>
          <w:szCs w:val="28"/>
        </w:rPr>
        <w:t>статье 7(5) Договора, государство, через чью территорию может осуществляться транзит, не обязана разрешать строительство или модификацию сооружение и разрешать новый или дополнительный транзит, но только если оно представит другим заинтересованным сторонам (странам-подписантам Договора) доказательства, что такие действия могу поставить под угрозу надежность или эффективность его энергетических систем.</w:t>
      </w:r>
      <w:r w:rsidR="0063123C" w:rsidRPr="00393413">
        <w:rPr>
          <w:rStyle w:val="a5"/>
          <w:rFonts w:ascii="Times New Roman" w:hAnsi="Times New Roman" w:cs="Times New Roman"/>
          <w:sz w:val="28"/>
          <w:szCs w:val="28"/>
        </w:rPr>
        <w:footnoteReference w:id="102"/>
      </w:r>
    </w:p>
    <w:p w:rsidR="00C04998" w:rsidRPr="00393413" w:rsidRDefault="00C04998"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Отдельно выделяют о </w:t>
      </w:r>
      <w:r w:rsidR="00126DE5" w:rsidRPr="00393413">
        <w:rPr>
          <w:rFonts w:ascii="Times New Roman" w:hAnsi="Times New Roman" w:cs="Times New Roman"/>
          <w:sz w:val="28"/>
          <w:szCs w:val="28"/>
        </w:rPr>
        <w:t>национальном режиме</w:t>
      </w:r>
      <w:r w:rsidR="00DF016F" w:rsidRPr="00393413">
        <w:rPr>
          <w:rFonts w:ascii="Times New Roman" w:hAnsi="Times New Roman" w:cs="Times New Roman"/>
          <w:sz w:val="28"/>
          <w:szCs w:val="28"/>
        </w:rPr>
        <w:t xml:space="preserve"> по отношению к разным видам транспорта</w:t>
      </w:r>
      <w:r w:rsidRPr="00393413">
        <w:rPr>
          <w:rFonts w:ascii="Times New Roman" w:hAnsi="Times New Roman" w:cs="Times New Roman"/>
          <w:sz w:val="28"/>
          <w:szCs w:val="28"/>
        </w:rPr>
        <w:t xml:space="preserve">, так как </w:t>
      </w:r>
      <w:r w:rsidR="00126DE5" w:rsidRPr="00393413">
        <w:rPr>
          <w:rFonts w:ascii="Times New Roman" w:hAnsi="Times New Roman" w:cs="Times New Roman"/>
          <w:sz w:val="28"/>
          <w:szCs w:val="28"/>
        </w:rPr>
        <w:t xml:space="preserve">статью 7(3) Договора </w:t>
      </w:r>
      <w:r w:rsidRPr="00393413">
        <w:rPr>
          <w:rFonts w:ascii="Times New Roman" w:hAnsi="Times New Roman" w:cs="Times New Roman"/>
          <w:sz w:val="28"/>
          <w:szCs w:val="28"/>
        </w:rPr>
        <w:t xml:space="preserve">такая формулировка считается более жесткой и обязывающей. Государство обязуется, что в его положениях, регулирующих </w:t>
      </w:r>
      <w:proofErr w:type="spellStart"/>
      <w:r w:rsidRPr="00393413">
        <w:rPr>
          <w:rFonts w:ascii="Times New Roman" w:hAnsi="Times New Roman" w:cs="Times New Roman"/>
          <w:sz w:val="28"/>
          <w:szCs w:val="28"/>
        </w:rPr>
        <w:t>энерготранспортировку</w:t>
      </w:r>
      <w:proofErr w:type="spellEnd"/>
      <w:r w:rsidRPr="00393413">
        <w:rPr>
          <w:rFonts w:ascii="Times New Roman" w:hAnsi="Times New Roman" w:cs="Times New Roman"/>
          <w:sz w:val="28"/>
          <w:szCs w:val="28"/>
        </w:rPr>
        <w:t xml:space="preserve"> и использование сооружений для транспортировки, для транзитных энергетических продуктов предусматривается не менее благоприятный режим, чем тот, который его положения предусматривают для таких материалов и продуктов, происходящих из этого государства или предназначенных для него.</w:t>
      </w:r>
      <w:r w:rsidRPr="00393413">
        <w:rPr>
          <w:rStyle w:val="a5"/>
          <w:rFonts w:ascii="Times New Roman" w:hAnsi="Times New Roman" w:cs="Times New Roman"/>
          <w:sz w:val="28"/>
          <w:szCs w:val="28"/>
        </w:rPr>
        <w:footnoteReference w:id="103"/>
      </w:r>
      <w:r w:rsidRPr="00393413">
        <w:rPr>
          <w:rFonts w:ascii="Times New Roman" w:hAnsi="Times New Roman" w:cs="Times New Roman"/>
          <w:sz w:val="28"/>
          <w:szCs w:val="28"/>
        </w:rPr>
        <w:t xml:space="preserve"> </w:t>
      </w:r>
      <w:r w:rsidR="00DF016F" w:rsidRPr="00393413">
        <w:rPr>
          <w:rFonts w:ascii="Times New Roman" w:hAnsi="Times New Roman" w:cs="Times New Roman"/>
          <w:sz w:val="28"/>
          <w:szCs w:val="28"/>
        </w:rPr>
        <w:t xml:space="preserve">Наибольшие споры вызывает последняя фраза: «происходящие из этого государства или предназначенные для него». И здесь возникает вопрос, стоит ли читать это как альтернативные варианты (либо один, либо другой, но не оба) или как дополняющие варианты (один, или другой, или оба). Если </w:t>
      </w:r>
      <w:r w:rsidR="007B7211" w:rsidRPr="00393413">
        <w:rPr>
          <w:rFonts w:ascii="Times New Roman" w:hAnsi="Times New Roman" w:cs="Times New Roman"/>
          <w:sz w:val="28"/>
          <w:szCs w:val="28"/>
        </w:rPr>
        <w:t>принимать</w:t>
      </w:r>
      <w:r w:rsidR="00DF016F" w:rsidRPr="00393413">
        <w:rPr>
          <w:rFonts w:ascii="Times New Roman" w:hAnsi="Times New Roman" w:cs="Times New Roman"/>
          <w:sz w:val="28"/>
          <w:szCs w:val="28"/>
        </w:rPr>
        <w:t xml:space="preserve"> это альтернативно, </w:t>
      </w:r>
      <w:r w:rsidR="00F52CD6" w:rsidRPr="00393413">
        <w:rPr>
          <w:rFonts w:ascii="Times New Roman" w:hAnsi="Times New Roman" w:cs="Times New Roman"/>
          <w:sz w:val="28"/>
          <w:szCs w:val="28"/>
        </w:rPr>
        <w:t xml:space="preserve">то сопоставимый стандарт </w:t>
      </w:r>
      <w:r w:rsidR="007B7211" w:rsidRPr="00393413">
        <w:rPr>
          <w:rFonts w:ascii="Times New Roman" w:hAnsi="Times New Roman" w:cs="Times New Roman"/>
          <w:sz w:val="28"/>
          <w:szCs w:val="28"/>
        </w:rPr>
        <w:t>устанавливается посредством рассмотрения импорта или экспорта. Если читать это как взаимодополняющие варианты</w:t>
      </w:r>
      <w:r w:rsidR="00B55CED" w:rsidRPr="00393413">
        <w:rPr>
          <w:rFonts w:ascii="Times New Roman" w:hAnsi="Times New Roman" w:cs="Times New Roman"/>
          <w:sz w:val="28"/>
          <w:szCs w:val="28"/>
        </w:rPr>
        <w:t>, то стандарт сопоставления охватывает и экспорт, и импорт, и местный транспорт. Этот спор имеет серьезное значение, так как положения, касающиеся транспорта, охватывают и транспортные тарифы, и использование транспортных сооружений, а также доступ к мощностям, использованию имеющихся мощностей и управлению грузов.</w:t>
      </w:r>
      <w:r w:rsidR="00B55CED" w:rsidRPr="00393413">
        <w:rPr>
          <w:rStyle w:val="a5"/>
          <w:rFonts w:ascii="Times New Roman" w:hAnsi="Times New Roman" w:cs="Times New Roman"/>
          <w:sz w:val="28"/>
          <w:szCs w:val="28"/>
        </w:rPr>
        <w:footnoteReference w:id="104"/>
      </w:r>
      <w:r w:rsidR="00B55CED" w:rsidRPr="00393413">
        <w:rPr>
          <w:rFonts w:ascii="Times New Roman" w:hAnsi="Times New Roman" w:cs="Times New Roman"/>
          <w:sz w:val="28"/>
          <w:szCs w:val="28"/>
        </w:rPr>
        <w:t xml:space="preserve"> </w:t>
      </w:r>
    </w:p>
    <w:p w:rsidR="00992DB7" w:rsidRPr="00393413" w:rsidRDefault="00992DB7"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Также необычным считается и тот факт, что в положения статьи 7 заложена возможность разрешать споры между странами-подписантами именно в отношении противоречий по поводу свободы транзита и отсутствия или наличия дискриминационного условия.</w:t>
      </w:r>
      <w:r w:rsidRPr="00393413">
        <w:rPr>
          <w:rStyle w:val="a5"/>
          <w:rFonts w:ascii="Times New Roman" w:hAnsi="Times New Roman" w:cs="Times New Roman"/>
          <w:sz w:val="28"/>
          <w:szCs w:val="28"/>
        </w:rPr>
        <w:footnoteReference w:id="105"/>
      </w:r>
      <w:r w:rsidR="00C86C4B" w:rsidRPr="00393413">
        <w:rPr>
          <w:rFonts w:ascii="Times New Roman" w:hAnsi="Times New Roman" w:cs="Times New Roman"/>
          <w:sz w:val="28"/>
          <w:szCs w:val="28"/>
        </w:rPr>
        <w:t xml:space="preserve"> Так, например</w:t>
      </w:r>
      <w:r w:rsidR="00197928" w:rsidRPr="00393413">
        <w:rPr>
          <w:rFonts w:ascii="Times New Roman" w:hAnsi="Times New Roman" w:cs="Times New Roman"/>
          <w:sz w:val="28"/>
          <w:szCs w:val="28"/>
        </w:rPr>
        <w:t>,</w:t>
      </w:r>
      <w:r w:rsidR="00C86C4B" w:rsidRPr="00393413">
        <w:rPr>
          <w:rFonts w:ascii="Times New Roman" w:hAnsi="Times New Roman" w:cs="Times New Roman"/>
          <w:sz w:val="28"/>
          <w:szCs w:val="28"/>
        </w:rPr>
        <w:t xml:space="preserve"> </w:t>
      </w:r>
      <w:r w:rsidR="00197928" w:rsidRPr="00393413">
        <w:rPr>
          <w:rFonts w:ascii="Times New Roman" w:hAnsi="Times New Roman" w:cs="Times New Roman"/>
          <w:sz w:val="28"/>
          <w:szCs w:val="28"/>
        </w:rPr>
        <w:t>российско-украинский транзитный спор от 1 января 2006 года разрешался как раз по процедуре, описанной в данной статье.</w:t>
      </w:r>
      <w:r w:rsidR="00197928" w:rsidRPr="00393413">
        <w:rPr>
          <w:rStyle w:val="a5"/>
          <w:rFonts w:ascii="Times New Roman" w:hAnsi="Times New Roman" w:cs="Times New Roman"/>
          <w:sz w:val="28"/>
          <w:szCs w:val="28"/>
        </w:rPr>
        <w:footnoteReference w:id="106"/>
      </w:r>
      <w:r w:rsidR="00197928" w:rsidRPr="00393413">
        <w:rPr>
          <w:rFonts w:ascii="Times New Roman" w:hAnsi="Times New Roman" w:cs="Times New Roman"/>
          <w:sz w:val="28"/>
          <w:szCs w:val="28"/>
        </w:rPr>
        <w:t xml:space="preserve"> </w:t>
      </w:r>
    </w:p>
    <w:p w:rsidR="00544414" w:rsidRPr="00393413" w:rsidRDefault="00544414"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00423F" w:rsidRPr="00393413">
        <w:rPr>
          <w:rFonts w:ascii="Times New Roman" w:hAnsi="Times New Roman" w:cs="Times New Roman"/>
          <w:sz w:val="28"/>
          <w:szCs w:val="28"/>
        </w:rPr>
        <w:t>В продолжение</w:t>
      </w:r>
      <w:r w:rsidRPr="00393413">
        <w:rPr>
          <w:rFonts w:ascii="Times New Roman" w:hAnsi="Times New Roman" w:cs="Times New Roman"/>
          <w:sz w:val="28"/>
          <w:szCs w:val="28"/>
        </w:rPr>
        <w:t>, если</w:t>
      </w:r>
      <w:r w:rsidR="00E37924" w:rsidRPr="00393413">
        <w:rPr>
          <w:rFonts w:ascii="Times New Roman" w:hAnsi="Times New Roman" w:cs="Times New Roman"/>
          <w:sz w:val="28"/>
          <w:szCs w:val="28"/>
        </w:rPr>
        <w:t xml:space="preserve"> положения</w:t>
      </w:r>
      <w:r w:rsidRPr="00393413">
        <w:rPr>
          <w:rFonts w:ascii="Times New Roman" w:hAnsi="Times New Roman" w:cs="Times New Roman"/>
          <w:sz w:val="28"/>
          <w:szCs w:val="28"/>
        </w:rPr>
        <w:t xml:space="preserve"> стать</w:t>
      </w:r>
      <w:r w:rsidR="00E37924" w:rsidRPr="00393413">
        <w:rPr>
          <w:rFonts w:ascii="Times New Roman" w:hAnsi="Times New Roman" w:cs="Times New Roman"/>
          <w:sz w:val="28"/>
          <w:szCs w:val="28"/>
        </w:rPr>
        <w:t>и</w:t>
      </w:r>
      <w:r w:rsidRPr="00393413">
        <w:rPr>
          <w:rFonts w:ascii="Times New Roman" w:hAnsi="Times New Roman" w:cs="Times New Roman"/>
          <w:sz w:val="28"/>
          <w:szCs w:val="28"/>
        </w:rPr>
        <w:t xml:space="preserve"> 7 Договора </w:t>
      </w:r>
      <w:r w:rsidR="00E37924" w:rsidRPr="00393413">
        <w:rPr>
          <w:rFonts w:ascii="Times New Roman" w:hAnsi="Times New Roman" w:cs="Times New Roman"/>
          <w:sz w:val="28"/>
          <w:szCs w:val="28"/>
        </w:rPr>
        <w:t xml:space="preserve">к энергетической хартии </w:t>
      </w:r>
      <w:r w:rsidRPr="00393413">
        <w:rPr>
          <w:rFonts w:ascii="Times New Roman" w:hAnsi="Times New Roman" w:cs="Times New Roman"/>
          <w:sz w:val="28"/>
          <w:szCs w:val="28"/>
        </w:rPr>
        <w:t>страны-подпи</w:t>
      </w:r>
      <w:r w:rsidR="000B5B05" w:rsidRPr="00393413">
        <w:rPr>
          <w:rFonts w:ascii="Times New Roman" w:hAnsi="Times New Roman" w:cs="Times New Roman"/>
          <w:sz w:val="28"/>
          <w:szCs w:val="28"/>
        </w:rPr>
        <w:t>с</w:t>
      </w:r>
      <w:r w:rsidRPr="00393413">
        <w:rPr>
          <w:rFonts w:ascii="Times New Roman" w:hAnsi="Times New Roman" w:cs="Times New Roman"/>
          <w:sz w:val="28"/>
          <w:szCs w:val="28"/>
        </w:rPr>
        <w:t>анты</w:t>
      </w:r>
      <w:r w:rsidR="00214D87" w:rsidRPr="00393413">
        <w:rPr>
          <w:rFonts w:ascii="Times New Roman" w:hAnsi="Times New Roman" w:cs="Times New Roman"/>
          <w:sz w:val="28"/>
          <w:szCs w:val="28"/>
        </w:rPr>
        <w:t xml:space="preserve"> соблюдать</w:t>
      </w:r>
      <w:r w:rsidRPr="00393413">
        <w:rPr>
          <w:rFonts w:ascii="Times New Roman" w:hAnsi="Times New Roman" w:cs="Times New Roman"/>
          <w:sz w:val="28"/>
          <w:szCs w:val="28"/>
        </w:rPr>
        <w:t xml:space="preserve"> обязаны, то в отношении</w:t>
      </w:r>
      <w:r w:rsidR="000B5B05" w:rsidRPr="00393413">
        <w:rPr>
          <w:rFonts w:ascii="Times New Roman" w:hAnsi="Times New Roman" w:cs="Times New Roman"/>
          <w:sz w:val="28"/>
          <w:szCs w:val="28"/>
        </w:rPr>
        <w:t xml:space="preserve"> более специфического документа сложилась несколько иная ситуация. Примерно через после вступления в сил</w:t>
      </w:r>
      <w:r w:rsidR="00214D87" w:rsidRPr="00393413">
        <w:rPr>
          <w:rFonts w:ascii="Times New Roman" w:hAnsi="Times New Roman" w:cs="Times New Roman"/>
          <w:sz w:val="28"/>
          <w:szCs w:val="28"/>
        </w:rPr>
        <w:t>у</w:t>
      </w:r>
      <w:r w:rsidR="000B5B05" w:rsidRPr="00393413">
        <w:rPr>
          <w:rFonts w:ascii="Times New Roman" w:hAnsi="Times New Roman" w:cs="Times New Roman"/>
          <w:sz w:val="28"/>
          <w:szCs w:val="28"/>
        </w:rPr>
        <w:t xml:space="preserve"> Договора стороны нашли необходимым начать переговоры по дополнительному инвестиционному соглашению по транзиту, который получил такое название как проект «Транзитного протокола», цель которого была создать детализированные правила по имплементации принципов Хартии по транзиту и других сопутствующих положений. </w:t>
      </w:r>
      <w:r w:rsidR="00214D87" w:rsidRPr="00393413">
        <w:rPr>
          <w:rFonts w:ascii="Times New Roman" w:hAnsi="Times New Roman" w:cs="Times New Roman"/>
          <w:sz w:val="28"/>
          <w:szCs w:val="28"/>
        </w:rPr>
        <w:t>Однако переговоры были приостановлены, так как</w:t>
      </w:r>
      <w:r w:rsidR="000B5B05" w:rsidRPr="00393413">
        <w:rPr>
          <w:rFonts w:ascii="Times New Roman" w:hAnsi="Times New Roman" w:cs="Times New Roman"/>
          <w:sz w:val="28"/>
          <w:szCs w:val="28"/>
        </w:rPr>
        <w:t xml:space="preserve"> </w:t>
      </w:r>
      <w:r w:rsidR="00214D87" w:rsidRPr="00393413">
        <w:rPr>
          <w:rFonts w:ascii="Times New Roman" w:hAnsi="Times New Roman" w:cs="Times New Roman"/>
          <w:sz w:val="28"/>
          <w:szCs w:val="28"/>
        </w:rPr>
        <w:t>текст проекта не был принят большим количеством государств, играющих важную роль на рынке энергоресурсов. При этом попытки создать подобный документ не прекращены, и Секретариат до сих пор работает над тем, чтобы переговоры по Транзитному протоколу возобновились</w:t>
      </w:r>
      <w:r w:rsidR="00E7637A" w:rsidRPr="00393413">
        <w:rPr>
          <w:rStyle w:val="a5"/>
          <w:rFonts w:ascii="Times New Roman" w:hAnsi="Times New Roman" w:cs="Times New Roman"/>
          <w:sz w:val="28"/>
          <w:szCs w:val="28"/>
        </w:rPr>
        <w:footnoteReference w:id="107"/>
      </w:r>
      <w:r w:rsidR="00214D87" w:rsidRPr="00393413">
        <w:rPr>
          <w:rFonts w:ascii="Times New Roman" w:hAnsi="Times New Roman" w:cs="Times New Roman"/>
          <w:sz w:val="28"/>
          <w:szCs w:val="28"/>
        </w:rPr>
        <w:t>.</w:t>
      </w:r>
      <w:r w:rsidR="00E366A3" w:rsidRPr="00393413">
        <w:rPr>
          <w:rFonts w:ascii="Times New Roman" w:hAnsi="Times New Roman" w:cs="Times New Roman"/>
          <w:sz w:val="28"/>
          <w:szCs w:val="28"/>
        </w:rPr>
        <w:t xml:space="preserve"> В любом случае Протокол по транзиту был нацелен не только на обеспечение безопасности поставок и надежности энергоснабжения, но и на обеспечение надежности спроса посредством экономических рычагов, то есть действует не только в интересах потребителей энергоресурсов, но и в интересах производителей энергии и ее поставщиков</w:t>
      </w:r>
      <w:r w:rsidR="008D1506" w:rsidRPr="00393413">
        <w:rPr>
          <w:rStyle w:val="a5"/>
          <w:rFonts w:ascii="Times New Roman" w:hAnsi="Times New Roman" w:cs="Times New Roman"/>
          <w:sz w:val="28"/>
          <w:szCs w:val="28"/>
        </w:rPr>
        <w:footnoteReference w:id="108"/>
      </w:r>
      <w:r w:rsidR="00E366A3" w:rsidRPr="00393413">
        <w:rPr>
          <w:rFonts w:ascii="Times New Roman" w:hAnsi="Times New Roman" w:cs="Times New Roman"/>
          <w:sz w:val="28"/>
          <w:szCs w:val="28"/>
        </w:rPr>
        <w:t>, а потому этот документ заслуживает более детального рассмотрения в данном исследовании.</w:t>
      </w:r>
    </w:p>
    <w:p w:rsidR="00E366A3" w:rsidRPr="00393413" w:rsidRDefault="00E366A3"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4A6494" w:rsidRPr="00393413">
        <w:rPr>
          <w:rFonts w:ascii="Times New Roman" w:hAnsi="Times New Roman" w:cs="Times New Roman"/>
          <w:sz w:val="28"/>
          <w:szCs w:val="28"/>
        </w:rPr>
        <w:t>Таким образом, цель</w:t>
      </w:r>
      <w:r w:rsidR="000A64B2" w:rsidRPr="00393413">
        <w:rPr>
          <w:rFonts w:ascii="Times New Roman" w:hAnsi="Times New Roman" w:cs="Times New Roman"/>
          <w:sz w:val="28"/>
          <w:szCs w:val="28"/>
        </w:rPr>
        <w:t>ю</w:t>
      </w:r>
      <w:r w:rsidR="004A6494" w:rsidRPr="00393413">
        <w:rPr>
          <w:rFonts w:ascii="Times New Roman" w:hAnsi="Times New Roman" w:cs="Times New Roman"/>
          <w:sz w:val="28"/>
          <w:szCs w:val="28"/>
        </w:rPr>
        <w:t xml:space="preserve"> Протокола </w:t>
      </w:r>
      <w:r w:rsidR="000A64B2" w:rsidRPr="00393413">
        <w:rPr>
          <w:rFonts w:ascii="Times New Roman" w:hAnsi="Times New Roman" w:cs="Times New Roman"/>
          <w:sz w:val="28"/>
          <w:szCs w:val="28"/>
        </w:rPr>
        <w:t xml:space="preserve">было </w:t>
      </w:r>
      <w:r w:rsidR="004A6494" w:rsidRPr="00393413">
        <w:rPr>
          <w:rFonts w:ascii="Times New Roman" w:hAnsi="Times New Roman" w:cs="Times New Roman"/>
          <w:sz w:val="28"/>
          <w:szCs w:val="28"/>
        </w:rPr>
        <w:t>установить набор единых международно-правовых правил по вопросам транзита энергоресурсов, тем самым снижая уровень</w:t>
      </w:r>
      <w:r w:rsidR="000A64B2" w:rsidRPr="00393413">
        <w:rPr>
          <w:rFonts w:ascii="Times New Roman" w:hAnsi="Times New Roman" w:cs="Times New Roman"/>
          <w:sz w:val="28"/>
          <w:szCs w:val="28"/>
        </w:rPr>
        <w:t xml:space="preserve"> </w:t>
      </w:r>
      <w:r w:rsidR="004A6494" w:rsidRPr="00393413">
        <w:rPr>
          <w:rFonts w:ascii="Times New Roman" w:hAnsi="Times New Roman" w:cs="Times New Roman"/>
          <w:sz w:val="28"/>
          <w:szCs w:val="28"/>
        </w:rPr>
        <w:t>политического риска</w:t>
      </w:r>
      <w:r w:rsidR="000A64B2" w:rsidRPr="00393413">
        <w:rPr>
          <w:rFonts w:ascii="Times New Roman" w:hAnsi="Times New Roman" w:cs="Times New Roman"/>
          <w:sz w:val="28"/>
          <w:szCs w:val="28"/>
        </w:rPr>
        <w:t xml:space="preserve">, что должно было </w:t>
      </w:r>
      <w:r w:rsidR="004A6494" w:rsidRPr="00393413">
        <w:rPr>
          <w:rFonts w:ascii="Times New Roman" w:hAnsi="Times New Roman" w:cs="Times New Roman"/>
          <w:sz w:val="28"/>
          <w:szCs w:val="28"/>
        </w:rPr>
        <w:t>приве</w:t>
      </w:r>
      <w:r w:rsidR="000A64B2" w:rsidRPr="00393413">
        <w:rPr>
          <w:rFonts w:ascii="Times New Roman" w:hAnsi="Times New Roman" w:cs="Times New Roman"/>
          <w:sz w:val="28"/>
          <w:szCs w:val="28"/>
        </w:rPr>
        <w:t>сти</w:t>
      </w:r>
      <w:r w:rsidR="004A6494" w:rsidRPr="00393413">
        <w:rPr>
          <w:rFonts w:ascii="Times New Roman" w:hAnsi="Times New Roman" w:cs="Times New Roman"/>
          <w:sz w:val="28"/>
          <w:szCs w:val="28"/>
        </w:rPr>
        <w:t xml:space="preserve"> к повышению надежности и безопасности</w:t>
      </w:r>
      <w:r w:rsidR="000A64B2" w:rsidRPr="00393413">
        <w:rPr>
          <w:rFonts w:ascii="Times New Roman" w:hAnsi="Times New Roman" w:cs="Times New Roman"/>
          <w:sz w:val="28"/>
          <w:szCs w:val="28"/>
        </w:rPr>
        <w:t xml:space="preserve"> </w:t>
      </w:r>
      <w:r w:rsidR="004A6494" w:rsidRPr="00393413">
        <w:rPr>
          <w:rFonts w:ascii="Times New Roman" w:hAnsi="Times New Roman" w:cs="Times New Roman"/>
          <w:sz w:val="28"/>
          <w:szCs w:val="28"/>
        </w:rPr>
        <w:t>трансграничного энергоснабжения на энергетическом рынке Евразии, удешевлению</w:t>
      </w:r>
      <w:r w:rsidR="000A64B2" w:rsidRPr="00393413">
        <w:rPr>
          <w:rFonts w:ascii="Times New Roman" w:hAnsi="Times New Roman" w:cs="Times New Roman"/>
          <w:sz w:val="28"/>
          <w:szCs w:val="28"/>
        </w:rPr>
        <w:t xml:space="preserve"> </w:t>
      </w:r>
      <w:r w:rsidR="004A6494" w:rsidRPr="00393413">
        <w:rPr>
          <w:rFonts w:ascii="Times New Roman" w:hAnsi="Times New Roman" w:cs="Times New Roman"/>
          <w:sz w:val="28"/>
          <w:szCs w:val="28"/>
        </w:rPr>
        <w:t>заемного финансирования, повышению инвестиционной привлекательности проектов по добыче и</w:t>
      </w:r>
      <w:r w:rsidR="000A64B2" w:rsidRPr="00393413">
        <w:rPr>
          <w:rFonts w:ascii="Times New Roman" w:hAnsi="Times New Roman" w:cs="Times New Roman"/>
          <w:sz w:val="28"/>
          <w:szCs w:val="28"/>
        </w:rPr>
        <w:t xml:space="preserve"> </w:t>
      </w:r>
      <w:r w:rsidR="004A6494" w:rsidRPr="00393413">
        <w:rPr>
          <w:rFonts w:ascii="Times New Roman" w:hAnsi="Times New Roman" w:cs="Times New Roman"/>
          <w:sz w:val="28"/>
          <w:szCs w:val="28"/>
        </w:rPr>
        <w:t>транспортировке энергоресурсов, росту их конкурентоспособности у потребителя.</w:t>
      </w:r>
      <w:r w:rsidR="000A64B2" w:rsidRPr="00393413">
        <w:rPr>
          <w:rStyle w:val="a5"/>
          <w:rFonts w:ascii="Times New Roman" w:hAnsi="Times New Roman" w:cs="Times New Roman"/>
          <w:sz w:val="28"/>
          <w:szCs w:val="28"/>
        </w:rPr>
        <w:footnoteReference w:id="109"/>
      </w:r>
      <w:r w:rsidR="000A64B2" w:rsidRPr="00393413">
        <w:rPr>
          <w:rFonts w:ascii="Times New Roman" w:hAnsi="Times New Roman" w:cs="Times New Roman"/>
          <w:sz w:val="28"/>
          <w:szCs w:val="28"/>
        </w:rPr>
        <w:t xml:space="preserve"> </w:t>
      </w:r>
    </w:p>
    <w:p w:rsidR="000A64B2" w:rsidRPr="00393413" w:rsidRDefault="000A64B2"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Более того, среди нововведений Протокола было определение "наличных мощностей", </w:t>
      </w:r>
      <w:proofErr w:type="spellStart"/>
      <w:r w:rsidRPr="00393413">
        <w:rPr>
          <w:rFonts w:ascii="Times New Roman" w:hAnsi="Times New Roman" w:cs="Times New Roman"/>
          <w:sz w:val="28"/>
          <w:szCs w:val="28"/>
        </w:rPr>
        <w:t>предусмотрение</w:t>
      </w:r>
      <w:proofErr w:type="spellEnd"/>
      <w:r w:rsidRPr="00393413">
        <w:rPr>
          <w:rFonts w:ascii="Times New Roman" w:hAnsi="Times New Roman" w:cs="Times New Roman"/>
          <w:sz w:val="28"/>
          <w:szCs w:val="28"/>
        </w:rPr>
        <w:t xml:space="preserve"> положения о методологии формирования транзитных тарифов, о доступе третьих сторон к наличным мощностям в трубопроводных системах, о запрещении несанкционированного отбора энергоресурсов при транзите.</w:t>
      </w:r>
      <w:r w:rsidRPr="00393413">
        <w:rPr>
          <w:rStyle w:val="a5"/>
          <w:rFonts w:ascii="Times New Roman" w:hAnsi="Times New Roman" w:cs="Times New Roman"/>
          <w:sz w:val="28"/>
          <w:szCs w:val="28"/>
        </w:rPr>
        <w:footnoteReference w:id="110"/>
      </w:r>
    </w:p>
    <w:p w:rsidR="0000423F" w:rsidRPr="00393413" w:rsidRDefault="000A64B2"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Однако одной из главных точек </w:t>
      </w:r>
      <w:r w:rsidR="00357B8D" w:rsidRPr="00393413">
        <w:rPr>
          <w:rFonts w:ascii="Times New Roman" w:hAnsi="Times New Roman" w:cs="Times New Roman"/>
          <w:sz w:val="28"/>
          <w:szCs w:val="28"/>
        </w:rPr>
        <w:t>не</w:t>
      </w:r>
      <w:r w:rsidRPr="00393413">
        <w:rPr>
          <w:rFonts w:ascii="Times New Roman" w:hAnsi="Times New Roman" w:cs="Times New Roman"/>
          <w:sz w:val="28"/>
          <w:szCs w:val="28"/>
        </w:rPr>
        <w:t xml:space="preserve">согласия сторон стала интеграционная оговорка, предложенная Европейским Союзом. </w:t>
      </w:r>
      <w:r w:rsidR="00CA6815" w:rsidRPr="00393413">
        <w:rPr>
          <w:rFonts w:ascii="Times New Roman" w:hAnsi="Times New Roman" w:cs="Times New Roman"/>
          <w:sz w:val="28"/>
          <w:szCs w:val="28"/>
        </w:rPr>
        <w:t xml:space="preserve">Смысл оговорки заключался в том, что </w:t>
      </w:r>
      <w:r w:rsidR="00357B8D" w:rsidRPr="00393413">
        <w:rPr>
          <w:rFonts w:ascii="Times New Roman" w:hAnsi="Times New Roman" w:cs="Times New Roman"/>
          <w:sz w:val="28"/>
          <w:szCs w:val="28"/>
        </w:rPr>
        <w:t>для целей транзита территория Европейского Союза рассматривалась в качестве единой. Таким образом, положения Протокола не действовали бы внутри территории ЕС, а регулировались бы непосредственно европейским правом. Данная оговорка стала еще одной причиной, почему Росси</w:t>
      </w:r>
      <w:r w:rsidR="00D62AA4" w:rsidRPr="00393413">
        <w:rPr>
          <w:rFonts w:ascii="Times New Roman" w:hAnsi="Times New Roman" w:cs="Times New Roman"/>
          <w:sz w:val="28"/>
          <w:szCs w:val="28"/>
        </w:rPr>
        <w:t>й</w:t>
      </w:r>
      <w:r w:rsidR="00357B8D" w:rsidRPr="00393413">
        <w:rPr>
          <w:rFonts w:ascii="Times New Roman" w:hAnsi="Times New Roman" w:cs="Times New Roman"/>
          <w:sz w:val="28"/>
          <w:szCs w:val="28"/>
        </w:rPr>
        <w:t>ская Федерация не была готова принять текст Протокола, так как тогда энергетических рынок на территории ЕС был бы полностью вне ее контроля, а Европейский Союз мог устанавливать любые правила относительно транзита, которые могли быть абсолютно невыгодными для страны-поставщика газа.</w:t>
      </w:r>
      <w:r w:rsidR="00531100" w:rsidRPr="00393413">
        <w:rPr>
          <w:rFonts w:ascii="Times New Roman" w:hAnsi="Times New Roman" w:cs="Times New Roman"/>
          <w:sz w:val="28"/>
          <w:szCs w:val="28"/>
        </w:rPr>
        <w:t xml:space="preserve"> Российская Ф</w:t>
      </w:r>
      <w:r w:rsidR="00D62AA4" w:rsidRPr="00393413">
        <w:rPr>
          <w:rFonts w:ascii="Times New Roman" w:hAnsi="Times New Roman" w:cs="Times New Roman"/>
          <w:sz w:val="28"/>
          <w:szCs w:val="28"/>
        </w:rPr>
        <w:t>едерация же, в свою очередь настаивала на другом условии. Так как в основном сделки по продаже природного газа из России заключаются в виде долгосрочных контрактов, для ее поставщиков было важно добиться условия, что в тот момент, когда с другим государством истечет срок договоренностей по транзиту, уже использующий имеющиеся мощности поставщик должен обладать преференциальным правом продолжить такие отношения, прежде чем это будет предложено третьим лицам.</w:t>
      </w:r>
      <w:r w:rsidR="00357B8D" w:rsidRPr="00393413">
        <w:rPr>
          <w:rStyle w:val="a5"/>
          <w:rFonts w:ascii="Times New Roman" w:hAnsi="Times New Roman" w:cs="Times New Roman"/>
          <w:sz w:val="28"/>
          <w:szCs w:val="28"/>
        </w:rPr>
        <w:footnoteReference w:id="111"/>
      </w:r>
      <w:r w:rsidR="00357B8D" w:rsidRPr="00393413">
        <w:rPr>
          <w:rFonts w:ascii="Times New Roman" w:hAnsi="Times New Roman" w:cs="Times New Roman"/>
          <w:sz w:val="28"/>
          <w:szCs w:val="28"/>
        </w:rPr>
        <w:t xml:space="preserve">  </w:t>
      </w:r>
      <w:r w:rsidR="007830AA" w:rsidRPr="00393413">
        <w:rPr>
          <w:rFonts w:ascii="Times New Roman" w:hAnsi="Times New Roman" w:cs="Times New Roman"/>
          <w:sz w:val="28"/>
          <w:szCs w:val="28"/>
        </w:rPr>
        <w:t xml:space="preserve">В результате, </w:t>
      </w:r>
      <w:r w:rsidR="00B5544D" w:rsidRPr="00393413">
        <w:rPr>
          <w:rFonts w:ascii="Times New Roman" w:hAnsi="Times New Roman" w:cs="Times New Roman"/>
          <w:sz w:val="28"/>
          <w:szCs w:val="28"/>
        </w:rPr>
        <w:t xml:space="preserve">в 2011 году, </w:t>
      </w:r>
      <w:r w:rsidR="007830AA" w:rsidRPr="00393413">
        <w:rPr>
          <w:rFonts w:ascii="Times New Roman" w:hAnsi="Times New Roman" w:cs="Times New Roman"/>
          <w:sz w:val="28"/>
          <w:szCs w:val="28"/>
        </w:rPr>
        <w:t>к тому моменту, когда Россия уже успела окончательно покинуть конвенцию,</w:t>
      </w:r>
      <w:r w:rsidR="00B5544D" w:rsidRPr="00393413">
        <w:rPr>
          <w:rFonts w:ascii="Times New Roman" w:hAnsi="Times New Roman" w:cs="Times New Roman"/>
          <w:sz w:val="28"/>
          <w:szCs w:val="28"/>
        </w:rPr>
        <w:t xml:space="preserve"> Европейский Союз заявил, что не видит прогресса в действующих и предложил перезапустить эту процедуру.</w:t>
      </w:r>
      <w:r w:rsidR="00A44B1D" w:rsidRPr="00393413">
        <w:rPr>
          <w:rStyle w:val="a5"/>
          <w:rFonts w:ascii="Times New Roman" w:hAnsi="Times New Roman" w:cs="Times New Roman"/>
          <w:sz w:val="28"/>
          <w:szCs w:val="28"/>
        </w:rPr>
        <w:footnoteReference w:id="112"/>
      </w:r>
      <w:r w:rsidR="00B5544D" w:rsidRPr="00393413">
        <w:rPr>
          <w:rFonts w:ascii="Times New Roman" w:hAnsi="Times New Roman" w:cs="Times New Roman"/>
          <w:sz w:val="28"/>
          <w:szCs w:val="28"/>
        </w:rPr>
        <w:t xml:space="preserve"> </w:t>
      </w:r>
    </w:p>
    <w:p w:rsidR="000A64B2" w:rsidRPr="00393413" w:rsidRDefault="0000423F"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Заключить мысль можно, подытоживая, что Договор к Энергетической хартии имеет уникальную роль многосторонним соглашением по энергетике, которое затрагивает все главные аспекты оборота на международном рынке энергетики</w:t>
      </w:r>
      <w:r w:rsidR="001939FF" w:rsidRPr="00393413">
        <w:rPr>
          <w:rFonts w:ascii="Times New Roman" w:hAnsi="Times New Roman" w:cs="Times New Roman"/>
          <w:sz w:val="28"/>
          <w:szCs w:val="28"/>
        </w:rPr>
        <w:t>: торговлю, транзит, инвестирование и энергоэффективность. Договор дополняет уже имеющееся регулирование ВТО в области инвестиционного и транзитного регулирования.</w:t>
      </w:r>
      <w:r w:rsidR="001939FF" w:rsidRPr="00393413">
        <w:rPr>
          <w:rStyle w:val="a5"/>
          <w:rFonts w:ascii="Times New Roman" w:hAnsi="Times New Roman" w:cs="Times New Roman"/>
          <w:sz w:val="28"/>
          <w:szCs w:val="28"/>
        </w:rPr>
        <w:footnoteReference w:id="113"/>
      </w:r>
    </w:p>
    <w:p w:rsidR="00003739" w:rsidRPr="00393413" w:rsidRDefault="0000373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Pr="00393413">
        <w:rPr>
          <w:rFonts w:ascii="Times New Roman" w:hAnsi="Times New Roman" w:cs="Times New Roman"/>
          <w:i/>
          <w:sz w:val="28"/>
          <w:szCs w:val="28"/>
        </w:rPr>
        <w:t>Таким образом</w:t>
      </w:r>
      <w:r w:rsidRPr="00393413">
        <w:rPr>
          <w:rFonts w:ascii="Times New Roman" w:hAnsi="Times New Roman" w:cs="Times New Roman"/>
          <w:sz w:val="28"/>
          <w:szCs w:val="28"/>
        </w:rPr>
        <w:t>, транзитное регулирование в международном пространстве совсем немногочисленно и не так подробно и глубоко проработано, как того требуют реалии. Договор к Энергетической хартии содержит положение о транзите, но оно требует раскрытия и продолжения, однако страны-подписанты Договора вот уже восемнадцать лет не могут прийти к единому тексту специального Транзитного протокола. Более того, количество стран, подписавших Договор, а, следовательно, имеющих обязательство по его исполнению</w:t>
      </w:r>
      <w:r w:rsidR="00DF13B0">
        <w:rPr>
          <w:rFonts w:ascii="Times New Roman" w:hAnsi="Times New Roman" w:cs="Times New Roman"/>
          <w:sz w:val="28"/>
          <w:szCs w:val="28"/>
        </w:rPr>
        <w:t>,</w:t>
      </w:r>
      <w:r w:rsidRPr="00393413">
        <w:rPr>
          <w:rFonts w:ascii="Times New Roman" w:hAnsi="Times New Roman" w:cs="Times New Roman"/>
          <w:sz w:val="28"/>
          <w:szCs w:val="28"/>
        </w:rPr>
        <w:t xml:space="preserve"> очень ограничено, и, как правило, по большей части включает только европейские страны, даже не имея в своих рядах крупнейшего поставщика газа во все страны Европы. </w:t>
      </w:r>
    </w:p>
    <w:p w:rsidR="00003739" w:rsidRPr="00393413" w:rsidRDefault="0000373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9E1034" w:rsidRPr="00393413">
        <w:rPr>
          <w:rFonts w:ascii="Times New Roman" w:hAnsi="Times New Roman" w:cs="Times New Roman"/>
          <w:sz w:val="28"/>
          <w:szCs w:val="28"/>
        </w:rPr>
        <w:t xml:space="preserve">Положение статьи </w:t>
      </w:r>
      <w:r w:rsidR="009E1034" w:rsidRPr="00393413">
        <w:rPr>
          <w:rFonts w:ascii="Times New Roman" w:hAnsi="Times New Roman" w:cs="Times New Roman"/>
          <w:sz w:val="28"/>
          <w:szCs w:val="28"/>
          <w:lang w:val="en-US"/>
        </w:rPr>
        <w:t>V</w:t>
      </w:r>
      <w:r w:rsidR="009E1034" w:rsidRPr="00393413">
        <w:rPr>
          <w:rFonts w:ascii="Times New Roman" w:hAnsi="Times New Roman" w:cs="Times New Roman"/>
          <w:sz w:val="28"/>
          <w:szCs w:val="28"/>
        </w:rPr>
        <w:t xml:space="preserve"> ГАТТ отлично подходит для регулирования транзита большинства товаров, однако оно было написано недостаточно четко и подходяще для транзита такого специфического товара, как энергоресурсы. Наверное, по этой причине практика Органа по разрешению споров по применению статьи </w:t>
      </w:r>
      <w:r w:rsidR="009E1034" w:rsidRPr="00393413">
        <w:rPr>
          <w:rFonts w:ascii="Times New Roman" w:hAnsi="Times New Roman" w:cs="Times New Roman"/>
          <w:sz w:val="28"/>
          <w:szCs w:val="28"/>
          <w:lang w:val="en-US"/>
        </w:rPr>
        <w:t>V</w:t>
      </w:r>
      <w:r w:rsidR="009E1034" w:rsidRPr="00393413">
        <w:rPr>
          <w:rFonts w:ascii="Times New Roman" w:hAnsi="Times New Roman" w:cs="Times New Roman"/>
          <w:sz w:val="28"/>
          <w:szCs w:val="28"/>
        </w:rPr>
        <w:t xml:space="preserve"> ГАТТ такая скудная, а большинство инициированных дел не идут дальше отправки запроса о консультациях. </w:t>
      </w:r>
    </w:p>
    <w:p w:rsidR="009E1034" w:rsidRPr="00393413" w:rsidRDefault="009E1034"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Безусловно, в отношении регулирования такого сложного процесса, как транзит, была проделана большая работа, однако так быстро развивающимся такое регулирование однозначно требует больше конкретики и дополнительной доработки. </w:t>
      </w: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79767C" w:rsidRPr="00393413" w:rsidRDefault="005536D5" w:rsidP="00393413">
      <w:pPr>
        <w:pStyle w:val="1"/>
        <w:spacing w:line="360" w:lineRule="auto"/>
        <w:jc w:val="center"/>
        <w:rPr>
          <w:rFonts w:ascii="Times New Roman" w:hAnsi="Times New Roman" w:cs="Times New Roman"/>
          <w:b/>
          <w:color w:val="auto"/>
          <w:sz w:val="28"/>
          <w:szCs w:val="28"/>
        </w:rPr>
      </w:pPr>
      <w:bookmarkStart w:id="12" w:name="_Toc513748606"/>
      <w:r w:rsidRPr="00393413">
        <w:rPr>
          <w:rFonts w:ascii="Times New Roman" w:hAnsi="Times New Roman" w:cs="Times New Roman"/>
          <w:b/>
          <w:color w:val="auto"/>
          <w:sz w:val="28"/>
          <w:szCs w:val="28"/>
        </w:rPr>
        <w:t>Глава 2. Анализ</w:t>
      </w:r>
      <w:r w:rsidR="003E314D" w:rsidRPr="00393413">
        <w:rPr>
          <w:rFonts w:ascii="Times New Roman" w:hAnsi="Times New Roman" w:cs="Times New Roman"/>
          <w:b/>
          <w:color w:val="auto"/>
          <w:sz w:val="28"/>
          <w:szCs w:val="28"/>
        </w:rPr>
        <w:t xml:space="preserve"> </w:t>
      </w:r>
      <w:r w:rsidRPr="00393413">
        <w:rPr>
          <w:rFonts w:ascii="Times New Roman" w:hAnsi="Times New Roman" w:cs="Times New Roman"/>
          <w:b/>
          <w:color w:val="auto"/>
          <w:sz w:val="28"/>
          <w:szCs w:val="28"/>
        </w:rPr>
        <w:t xml:space="preserve">Третьего </w:t>
      </w:r>
      <w:proofErr w:type="spellStart"/>
      <w:r w:rsidRPr="00393413">
        <w:rPr>
          <w:rFonts w:ascii="Times New Roman" w:hAnsi="Times New Roman" w:cs="Times New Roman"/>
          <w:b/>
          <w:color w:val="auto"/>
          <w:sz w:val="28"/>
          <w:szCs w:val="28"/>
        </w:rPr>
        <w:t>энергопакета</w:t>
      </w:r>
      <w:proofErr w:type="spellEnd"/>
      <w:r w:rsidR="004A251D" w:rsidRPr="00393413">
        <w:rPr>
          <w:rFonts w:ascii="Times New Roman" w:hAnsi="Times New Roman" w:cs="Times New Roman"/>
          <w:b/>
          <w:color w:val="auto"/>
          <w:sz w:val="28"/>
          <w:szCs w:val="28"/>
        </w:rPr>
        <w:t xml:space="preserve"> Европейского Союза</w:t>
      </w:r>
      <w:bookmarkEnd w:id="12"/>
    </w:p>
    <w:p w:rsidR="00E4577D" w:rsidRPr="00393413" w:rsidRDefault="00616B9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При международном сотрудничестве на энергетическом рынке ЕС между участниками-странами Европейского Союза либо между страной-членом Евросоюза и третьим государством, наиболее важны правила, которые устанавливаются наднациональным правом ЕС в отношении трансграничных газовых поставок в Европу. Так, Европейский Союз с конца 90-ых г</w:t>
      </w:r>
      <w:r w:rsidR="00FB101D" w:rsidRPr="00393413">
        <w:rPr>
          <w:rFonts w:ascii="Times New Roman" w:hAnsi="Times New Roman" w:cs="Times New Roman"/>
          <w:sz w:val="28"/>
          <w:szCs w:val="28"/>
        </w:rPr>
        <w:t>о</w:t>
      </w:r>
      <w:r w:rsidRPr="00393413">
        <w:rPr>
          <w:rFonts w:ascii="Times New Roman" w:hAnsi="Times New Roman" w:cs="Times New Roman"/>
          <w:sz w:val="28"/>
          <w:szCs w:val="28"/>
        </w:rPr>
        <w:t>дов прошлого века поэтапно вводит все более детальное регулирование по либерализации именно энергетического рынка.</w:t>
      </w:r>
    </w:p>
    <w:p w:rsidR="00616B99" w:rsidRPr="00393413" w:rsidRDefault="00616B9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В сентябре 2009 года Европейским Парламентом и Советом Европейского союза был принят пакет документов, касающийся энергетики, который существенно изменял предшествующие правила. Такое кардинальное нововведение вызвало ряд последствий. Во-первых, многие поставщики энергоресурсов из третьих стран были не довольны новыми правилами; во-вторых, </w:t>
      </w:r>
      <w:r w:rsidR="00D27D7F" w:rsidRPr="00393413">
        <w:rPr>
          <w:rFonts w:ascii="Times New Roman" w:hAnsi="Times New Roman" w:cs="Times New Roman"/>
          <w:sz w:val="28"/>
          <w:szCs w:val="28"/>
        </w:rPr>
        <w:t>сами некоторые представители европейского рынка были не согласны с новыми правилами. И в первом, и во втором случае недовольство новым регулированием оборачивалось обращение</w:t>
      </w:r>
      <w:r w:rsidR="00DF13B0">
        <w:rPr>
          <w:rFonts w:ascii="Times New Roman" w:hAnsi="Times New Roman" w:cs="Times New Roman"/>
          <w:sz w:val="28"/>
          <w:szCs w:val="28"/>
        </w:rPr>
        <w:t>м</w:t>
      </w:r>
      <w:r w:rsidR="00D27D7F" w:rsidRPr="00393413">
        <w:rPr>
          <w:rFonts w:ascii="Times New Roman" w:hAnsi="Times New Roman" w:cs="Times New Roman"/>
          <w:sz w:val="28"/>
          <w:szCs w:val="28"/>
        </w:rPr>
        <w:t xml:space="preserve"> в судебные органы.</w:t>
      </w:r>
    </w:p>
    <w:p w:rsidR="00F7238D" w:rsidRPr="00393413" w:rsidRDefault="00E85810" w:rsidP="00393413">
      <w:pPr>
        <w:pStyle w:val="2"/>
        <w:spacing w:line="360" w:lineRule="auto"/>
        <w:jc w:val="both"/>
        <w:rPr>
          <w:rFonts w:ascii="Times New Roman" w:hAnsi="Times New Roman" w:cs="Times New Roman"/>
          <w:b/>
          <w:color w:val="auto"/>
          <w:sz w:val="28"/>
          <w:szCs w:val="28"/>
        </w:rPr>
      </w:pPr>
      <w:bookmarkStart w:id="13" w:name="_Toc513748607"/>
      <w:r w:rsidRPr="00393413">
        <w:rPr>
          <w:rFonts w:ascii="Times New Roman" w:hAnsi="Times New Roman" w:cs="Times New Roman"/>
          <w:b/>
          <w:color w:val="auto"/>
          <w:sz w:val="28"/>
          <w:szCs w:val="28"/>
        </w:rPr>
        <w:t>§1. Рассмотрение содержания</w:t>
      </w:r>
      <w:r w:rsidR="004A251D" w:rsidRPr="00393413">
        <w:rPr>
          <w:rFonts w:ascii="Times New Roman" w:hAnsi="Times New Roman" w:cs="Times New Roman"/>
          <w:b/>
          <w:color w:val="auto"/>
          <w:sz w:val="28"/>
          <w:szCs w:val="28"/>
        </w:rPr>
        <w:t xml:space="preserve"> самого</w:t>
      </w:r>
      <w:r w:rsidRPr="00393413">
        <w:rPr>
          <w:rFonts w:ascii="Times New Roman" w:hAnsi="Times New Roman" w:cs="Times New Roman"/>
          <w:b/>
          <w:color w:val="auto"/>
          <w:sz w:val="28"/>
          <w:szCs w:val="28"/>
        </w:rPr>
        <w:t xml:space="preserve"> Третьего </w:t>
      </w:r>
      <w:proofErr w:type="spellStart"/>
      <w:r w:rsidRPr="00393413">
        <w:rPr>
          <w:rFonts w:ascii="Times New Roman" w:hAnsi="Times New Roman" w:cs="Times New Roman"/>
          <w:b/>
          <w:color w:val="auto"/>
          <w:sz w:val="28"/>
          <w:szCs w:val="28"/>
        </w:rPr>
        <w:t>энергопакета</w:t>
      </w:r>
      <w:bookmarkEnd w:id="13"/>
      <w:proofErr w:type="spellEnd"/>
    </w:p>
    <w:p w:rsidR="00E11A6C" w:rsidRPr="00393413" w:rsidRDefault="00D27D7F" w:rsidP="00393413">
      <w:pPr>
        <w:spacing w:line="360" w:lineRule="auto"/>
        <w:jc w:val="both"/>
        <w:rPr>
          <w:rFonts w:ascii="Times New Roman" w:hAnsi="Times New Roman" w:cs="Times New Roman"/>
          <w:sz w:val="28"/>
          <w:szCs w:val="28"/>
        </w:rPr>
      </w:pPr>
      <w:r w:rsidRPr="00393413">
        <w:rPr>
          <w:rFonts w:ascii="Times New Roman" w:hAnsi="Times New Roman" w:cs="Times New Roman"/>
          <w:b/>
          <w:sz w:val="28"/>
          <w:szCs w:val="28"/>
        </w:rPr>
        <w:tab/>
      </w:r>
      <w:r w:rsidRPr="00393413">
        <w:rPr>
          <w:rFonts w:ascii="Times New Roman" w:hAnsi="Times New Roman" w:cs="Times New Roman"/>
          <w:sz w:val="28"/>
          <w:szCs w:val="28"/>
        </w:rPr>
        <w:t>Опираясь на опыт реализации документов</w:t>
      </w:r>
      <w:r w:rsidR="00E11A6C" w:rsidRPr="00393413">
        <w:rPr>
          <w:rFonts w:ascii="Times New Roman" w:hAnsi="Times New Roman" w:cs="Times New Roman"/>
          <w:sz w:val="28"/>
          <w:szCs w:val="28"/>
        </w:rPr>
        <w:t>,</w:t>
      </w:r>
      <w:r w:rsidRPr="00393413">
        <w:rPr>
          <w:rFonts w:ascii="Times New Roman" w:hAnsi="Times New Roman" w:cs="Times New Roman"/>
          <w:sz w:val="28"/>
          <w:szCs w:val="28"/>
        </w:rPr>
        <w:t xml:space="preserve"> предшествующих двух энергетических пакетов, был принят Третий </w:t>
      </w:r>
      <w:proofErr w:type="spellStart"/>
      <w:r w:rsidRPr="00393413">
        <w:rPr>
          <w:rFonts w:ascii="Times New Roman" w:hAnsi="Times New Roman" w:cs="Times New Roman"/>
          <w:sz w:val="28"/>
          <w:szCs w:val="28"/>
        </w:rPr>
        <w:t>энергопакет</w:t>
      </w:r>
      <w:proofErr w:type="spellEnd"/>
      <w:r w:rsidR="00E11A6C" w:rsidRPr="00393413">
        <w:rPr>
          <w:rFonts w:ascii="Times New Roman" w:hAnsi="Times New Roman" w:cs="Times New Roman"/>
          <w:sz w:val="28"/>
          <w:szCs w:val="28"/>
        </w:rPr>
        <w:t>, состоящий из пяти юридически обязательных директив и регламентов:</w:t>
      </w:r>
    </w:p>
    <w:p w:rsidR="00E11A6C" w:rsidRPr="00393413" w:rsidRDefault="00E11A6C" w:rsidP="00393413">
      <w:pPr>
        <w:pStyle w:val="ab"/>
        <w:numPr>
          <w:ilvl w:val="0"/>
          <w:numId w:val="2"/>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Регламент 713/2009 от 13 июля 2009 года, учреждающий Агентство сотрудничества регулирующих органов в области энергетики; </w:t>
      </w:r>
    </w:p>
    <w:p w:rsidR="00E11A6C" w:rsidRPr="00393413" w:rsidRDefault="00E11A6C" w:rsidP="00393413">
      <w:pPr>
        <w:pStyle w:val="ab"/>
        <w:numPr>
          <w:ilvl w:val="0"/>
          <w:numId w:val="2"/>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Регламент 715/2009 от 13 июля 2009 года об условиях доступа к передающим сетям природного газа;</w:t>
      </w:r>
    </w:p>
    <w:p w:rsidR="00E11A6C" w:rsidRPr="00393413" w:rsidRDefault="00E11A6C" w:rsidP="00393413">
      <w:pPr>
        <w:pStyle w:val="ab"/>
        <w:numPr>
          <w:ilvl w:val="0"/>
          <w:numId w:val="2"/>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Регламент 714/2009 от 13 июля 2009 года об условиях доступа к сети для трансграничного обмена электроэнергией;</w:t>
      </w:r>
    </w:p>
    <w:p w:rsidR="00E11A6C" w:rsidRPr="00393413" w:rsidRDefault="00E11A6C" w:rsidP="00393413">
      <w:pPr>
        <w:pStyle w:val="ab"/>
        <w:numPr>
          <w:ilvl w:val="0"/>
          <w:numId w:val="2"/>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Директива 2009/72 от 13 июля 2009 года относительно общих правил для внутреннего рынка электроэнергии;</w:t>
      </w:r>
    </w:p>
    <w:p w:rsidR="00E11A6C" w:rsidRPr="00393413" w:rsidRDefault="00E11A6C" w:rsidP="00393413">
      <w:pPr>
        <w:pStyle w:val="ab"/>
        <w:numPr>
          <w:ilvl w:val="0"/>
          <w:numId w:val="2"/>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Директива 2009/73 от 13 июля 2009 года относительно общих правил для внутреннего рынка природного газа.</w:t>
      </w:r>
    </w:p>
    <w:p w:rsidR="00D27D7F" w:rsidRPr="00393413" w:rsidRDefault="00D27D7F"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 </w:t>
      </w:r>
      <w:r w:rsidR="00E11A6C" w:rsidRPr="00393413">
        <w:rPr>
          <w:rFonts w:ascii="Times New Roman" w:hAnsi="Times New Roman" w:cs="Times New Roman"/>
          <w:sz w:val="28"/>
          <w:szCs w:val="28"/>
        </w:rPr>
        <w:tab/>
        <w:t>Б</w:t>
      </w:r>
      <w:r w:rsidRPr="00393413">
        <w:rPr>
          <w:rFonts w:ascii="Times New Roman" w:hAnsi="Times New Roman" w:cs="Times New Roman"/>
          <w:sz w:val="28"/>
          <w:szCs w:val="28"/>
        </w:rPr>
        <w:t xml:space="preserve">лагодаря </w:t>
      </w:r>
      <w:r w:rsidR="00E11A6C" w:rsidRPr="00393413">
        <w:rPr>
          <w:rFonts w:ascii="Times New Roman" w:hAnsi="Times New Roman" w:cs="Times New Roman"/>
          <w:sz w:val="28"/>
          <w:szCs w:val="28"/>
        </w:rPr>
        <w:t>новому регулированию</w:t>
      </w:r>
      <w:r w:rsidRPr="00393413">
        <w:rPr>
          <w:rFonts w:ascii="Times New Roman" w:hAnsi="Times New Roman" w:cs="Times New Roman"/>
          <w:sz w:val="28"/>
          <w:szCs w:val="28"/>
        </w:rPr>
        <w:t xml:space="preserve"> страны-члены ЕС получили возможность выбирать между тремя вариантами разделения вертикально организованного энергетического бизнеса между деятельностью, с одной стороны, по добыче, производству и поставкам энергии и, с другой стороны, по ее транспортным сетям. </w:t>
      </w:r>
      <w:proofErr w:type="spellStart"/>
      <w:r w:rsidR="00E11A6C" w:rsidRPr="00393413">
        <w:rPr>
          <w:rFonts w:ascii="Times New Roman" w:hAnsi="Times New Roman" w:cs="Times New Roman"/>
          <w:sz w:val="28"/>
          <w:szCs w:val="28"/>
        </w:rPr>
        <w:t>Архиважно</w:t>
      </w:r>
      <w:proofErr w:type="spellEnd"/>
      <w:r w:rsidR="00E11A6C" w:rsidRPr="00393413">
        <w:rPr>
          <w:rFonts w:ascii="Times New Roman" w:hAnsi="Times New Roman" w:cs="Times New Roman"/>
          <w:sz w:val="28"/>
          <w:szCs w:val="28"/>
        </w:rPr>
        <w:t xml:space="preserve"> указать, что ни в одном нормативно-правовом акте не содержится «дедушкина оговорка», которая бы защищала иностранных участников рынка от распространения новых правил на них. Таким образом Третий </w:t>
      </w:r>
      <w:proofErr w:type="spellStart"/>
      <w:r w:rsidR="00E11A6C" w:rsidRPr="00393413">
        <w:rPr>
          <w:rFonts w:ascii="Times New Roman" w:hAnsi="Times New Roman" w:cs="Times New Roman"/>
          <w:sz w:val="28"/>
          <w:szCs w:val="28"/>
        </w:rPr>
        <w:t>энергопакет</w:t>
      </w:r>
      <w:proofErr w:type="spellEnd"/>
      <w:r w:rsidR="00E11A6C" w:rsidRPr="00393413">
        <w:rPr>
          <w:rFonts w:ascii="Times New Roman" w:hAnsi="Times New Roman" w:cs="Times New Roman"/>
          <w:sz w:val="28"/>
          <w:szCs w:val="28"/>
        </w:rPr>
        <w:t xml:space="preserve"> имеет ретроспективное действие</w:t>
      </w:r>
      <w:r w:rsidR="00DF13B0">
        <w:rPr>
          <w:rFonts w:ascii="Times New Roman" w:hAnsi="Times New Roman" w:cs="Times New Roman"/>
          <w:sz w:val="28"/>
          <w:szCs w:val="28"/>
        </w:rPr>
        <w:t>. Н</w:t>
      </w:r>
      <w:r w:rsidR="00E11A6C" w:rsidRPr="00393413">
        <w:rPr>
          <w:rFonts w:ascii="Times New Roman" w:hAnsi="Times New Roman" w:cs="Times New Roman"/>
          <w:sz w:val="28"/>
          <w:szCs w:val="28"/>
        </w:rPr>
        <w:t xml:space="preserve">овые правила распространялись на уже действующие отношения между участниками и на уже имеющуюся инфраструктуру. </w:t>
      </w:r>
      <w:r w:rsidRPr="00393413">
        <w:rPr>
          <w:rFonts w:ascii="Times New Roman" w:hAnsi="Times New Roman" w:cs="Times New Roman"/>
          <w:sz w:val="28"/>
          <w:szCs w:val="28"/>
        </w:rPr>
        <w:t>Так, было предложено три модели, применимые к соответствующему рынку:</w:t>
      </w:r>
    </w:p>
    <w:p w:rsidR="00D27D7F" w:rsidRPr="00393413" w:rsidRDefault="00D27D7F" w:rsidP="00393413">
      <w:pPr>
        <w:pStyle w:val="ab"/>
        <w:numPr>
          <w:ilvl w:val="0"/>
          <w:numId w:val="1"/>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Полное имущественно</w:t>
      </w:r>
      <w:r w:rsidR="00E11A6C" w:rsidRPr="00393413">
        <w:rPr>
          <w:rFonts w:ascii="Times New Roman" w:hAnsi="Times New Roman" w:cs="Times New Roman"/>
          <w:sz w:val="28"/>
          <w:szCs w:val="28"/>
        </w:rPr>
        <w:t>-правовое разделение;</w:t>
      </w:r>
    </w:p>
    <w:p w:rsidR="00E11A6C" w:rsidRPr="00393413" w:rsidRDefault="00E11A6C" w:rsidP="00393413">
      <w:pPr>
        <w:pStyle w:val="ab"/>
        <w:numPr>
          <w:ilvl w:val="0"/>
          <w:numId w:val="1"/>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Учреждение независимого системного оператора;</w:t>
      </w:r>
    </w:p>
    <w:p w:rsidR="00E11A6C" w:rsidRPr="00393413" w:rsidRDefault="00E11A6C" w:rsidP="00393413">
      <w:pPr>
        <w:pStyle w:val="ab"/>
        <w:numPr>
          <w:ilvl w:val="0"/>
          <w:numId w:val="1"/>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Учреждение независимого оператора транспортировки.</w:t>
      </w:r>
    </w:p>
    <w:p w:rsidR="00E77789" w:rsidRPr="00393413" w:rsidRDefault="00E77789" w:rsidP="00393413">
      <w:pPr>
        <w:spacing w:line="360" w:lineRule="auto"/>
        <w:ind w:firstLine="360"/>
        <w:jc w:val="both"/>
        <w:rPr>
          <w:rFonts w:ascii="Times New Roman" w:hAnsi="Times New Roman" w:cs="Times New Roman"/>
          <w:sz w:val="28"/>
          <w:szCs w:val="28"/>
        </w:rPr>
      </w:pPr>
      <w:r w:rsidRPr="00393413">
        <w:rPr>
          <w:rFonts w:ascii="Times New Roman" w:hAnsi="Times New Roman" w:cs="Times New Roman"/>
          <w:sz w:val="28"/>
          <w:szCs w:val="28"/>
        </w:rPr>
        <w:t>Первый метод запрещает производителям и импортерам газа и электроэнергии контролировать или владеть мажоритарным пакетом акций распределительных сетей.</w:t>
      </w:r>
    </w:p>
    <w:p w:rsidR="00C40861" w:rsidRPr="00393413" w:rsidRDefault="00EE7409" w:rsidP="00393413">
      <w:pPr>
        <w:spacing w:line="360" w:lineRule="auto"/>
        <w:ind w:firstLine="360"/>
        <w:jc w:val="both"/>
        <w:rPr>
          <w:rFonts w:ascii="Times New Roman" w:hAnsi="Times New Roman" w:cs="Times New Roman"/>
          <w:sz w:val="28"/>
          <w:szCs w:val="28"/>
        </w:rPr>
      </w:pPr>
      <w:r w:rsidRPr="00393413">
        <w:rPr>
          <w:rFonts w:ascii="Times New Roman" w:hAnsi="Times New Roman" w:cs="Times New Roman"/>
          <w:sz w:val="28"/>
          <w:szCs w:val="28"/>
        </w:rPr>
        <w:t>Два последних стандарта означают, что вертикально интегрированные предприятия могут сохранять собственность на транспортирующую энергию сеть при условии, что она реально управляется формально и фактически независимой компаний или компанией, которая формально входит в состав вертикально интегрированного предприятия, но фактически зависит от него в минимальной степени.</w:t>
      </w:r>
      <w:r w:rsidRPr="00393413">
        <w:rPr>
          <w:rStyle w:val="a5"/>
          <w:rFonts w:ascii="Times New Roman" w:hAnsi="Times New Roman" w:cs="Times New Roman"/>
          <w:sz w:val="28"/>
          <w:szCs w:val="28"/>
        </w:rPr>
        <w:footnoteReference w:id="114"/>
      </w:r>
      <w:r w:rsidRPr="00393413">
        <w:rPr>
          <w:rFonts w:ascii="Times New Roman" w:hAnsi="Times New Roman" w:cs="Times New Roman"/>
          <w:sz w:val="28"/>
          <w:szCs w:val="28"/>
        </w:rPr>
        <w:t xml:space="preserve"> </w:t>
      </w:r>
    </w:p>
    <w:p w:rsidR="001D2923" w:rsidRPr="00393413" w:rsidRDefault="001D2923" w:rsidP="00393413">
      <w:pPr>
        <w:spacing w:line="360" w:lineRule="auto"/>
        <w:ind w:firstLine="360"/>
        <w:jc w:val="both"/>
        <w:rPr>
          <w:rFonts w:ascii="Times New Roman" w:hAnsi="Times New Roman" w:cs="Times New Roman"/>
          <w:sz w:val="28"/>
          <w:szCs w:val="28"/>
        </w:rPr>
      </w:pPr>
      <w:r w:rsidRPr="00393413">
        <w:rPr>
          <w:rFonts w:ascii="Times New Roman" w:hAnsi="Times New Roman" w:cs="Times New Roman"/>
          <w:sz w:val="28"/>
          <w:szCs w:val="28"/>
        </w:rPr>
        <w:t xml:space="preserve">Принятое законодательство предоставляет для стран-членов ЕС довольно большую гибкость в выполнении общего требования либерализации. Так можно выбрать один из представленных методов для инкорпорирования в свое законодательство, либо же решить применять все три, как будет дальше представлено на примере Венгрии и Хорватии. </w:t>
      </w:r>
    </w:p>
    <w:p w:rsidR="001D2923" w:rsidRPr="00393413" w:rsidRDefault="001D2923" w:rsidP="00393413">
      <w:pPr>
        <w:spacing w:line="360" w:lineRule="auto"/>
        <w:ind w:firstLine="360"/>
        <w:jc w:val="both"/>
        <w:rPr>
          <w:rFonts w:ascii="Times New Roman" w:hAnsi="Times New Roman" w:cs="Times New Roman"/>
          <w:sz w:val="28"/>
          <w:szCs w:val="28"/>
        </w:rPr>
      </w:pPr>
      <w:r w:rsidRPr="00393413">
        <w:rPr>
          <w:rFonts w:ascii="Times New Roman" w:hAnsi="Times New Roman" w:cs="Times New Roman"/>
          <w:sz w:val="28"/>
          <w:szCs w:val="28"/>
        </w:rPr>
        <w:t xml:space="preserve">Вариант, разрешающий сохранение собственности на сетевые активы, регулируется двумя стандартами. Можно использовать </w:t>
      </w:r>
      <w:r w:rsidR="00ED64EA" w:rsidRPr="00393413">
        <w:rPr>
          <w:rFonts w:ascii="Times New Roman" w:hAnsi="Times New Roman" w:cs="Times New Roman"/>
          <w:sz w:val="28"/>
          <w:szCs w:val="28"/>
        </w:rPr>
        <w:t xml:space="preserve">либо </w:t>
      </w:r>
      <w:r w:rsidRPr="00393413">
        <w:rPr>
          <w:rFonts w:ascii="Times New Roman" w:hAnsi="Times New Roman" w:cs="Times New Roman"/>
          <w:sz w:val="28"/>
          <w:szCs w:val="28"/>
        </w:rPr>
        <w:t xml:space="preserve">учрежденного вне корпоративной структуры вертикально интегрированной компании </w:t>
      </w:r>
      <w:r w:rsidR="00ED64EA" w:rsidRPr="00393413">
        <w:rPr>
          <w:rFonts w:ascii="Times New Roman" w:hAnsi="Times New Roman" w:cs="Times New Roman"/>
          <w:sz w:val="28"/>
          <w:szCs w:val="28"/>
        </w:rPr>
        <w:t>оператора, либо</w:t>
      </w:r>
      <w:r w:rsidRPr="00393413">
        <w:rPr>
          <w:rFonts w:ascii="Times New Roman" w:hAnsi="Times New Roman" w:cs="Times New Roman"/>
          <w:sz w:val="28"/>
          <w:szCs w:val="28"/>
        </w:rPr>
        <w:t xml:space="preserve"> должным образом сертифицированного независимого </w:t>
      </w:r>
      <w:r w:rsidR="00ED64EA" w:rsidRPr="00393413">
        <w:rPr>
          <w:rFonts w:ascii="Times New Roman" w:hAnsi="Times New Roman" w:cs="Times New Roman"/>
          <w:sz w:val="28"/>
          <w:szCs w:val="28"/>
        </w:rPr>
        <w:t>системного оператора. Однако такой метод сопровождается многочисленными бюрократическими процедурами.</w:t>
      </w:r>
      <w:r w:rsidR="00ED64EA" w:rsidRPr="00393413">
        <w:rPr>
          <w:rStyle w:val="a5"/>
          <w:rFonts w:ascii="Times New Roman" w:hAnsi="Times New Roman" w:cs="Times New Roman"/>
          <w:sz w:val="28"/>
          <w:szCs w:val="28"/>
        </w:rPr>
        <w:footnoteReference w:id="115"/>
      </w:r>
    </w:p>
    <w:p w:rsidR="00ED64EA" w:rsidRPr="00393413" w:rsidRDefault="00ED64EA" w:rsidP="00393413">
      <w:pPr>
        <w:spacing w:line="360" w:lineRule="auto"/>
        <w:ind w:firstLine="360"/>
        <w:jc w:val="both"/>
        <w:rPr>
          <w:rFonts w:ascii="Times New Roman" w:hAnsi="Times New Roman" w:cs="Times New Roman"/>
          <w:sz w:val="28"/>
          <w:szCs w:val="28"/>
        </w:rPr>
      </w:pPr>
      <w:r w:rsidRPr="00393413">
        <w:rPr>
          <w:rFonts w:ascii="Times New Roman" w:hAnsi="Times New Roman" w:cs="Times New Roman"/>
          <w:sz w:val="28"/>
          <w:szCs w:val="28"/>
        </w:rPr>
        <w:t>Второй вариант разделения (типичный для Франции и Германии) предусматривает изолирование сетевой дочерней компании, которая будет подчиняться детальным правилам автономного статуса, вести отдельные счета и меть полностью независимое управление. Причем в отношении деятельности таких дочерних компаний действуют специальные инспекторы, которые следят за соблюдением требований.</w:t>
      </w:r>
      <w:r w:rsidRPr="00393413">
        <w:rPr>
          <w:rStyle w:val="a5"/>
          <w:rFonts w:ascii="Times New Roman" w:hAnsi="Times New Roman" w:cs="Times New Roman"/>
          <w:sz w:val="28"/>
          <w:szCs w:val="28"/>
        </w:rPr>
        <w:footnoteReference w:id="116"/>
      </w:r>
    </w:p>
    <w:p w:rsidR="001D2923" w:rsidRPr="00393413" w:rsidRDefault="00E92C65" w:rsidP="00393413">
      <w:pPr>
        <w:spacing w:line="360" w:lineRule="auto"/>
        <w:ind w:firstLine="360"/>
        <w:jc w:val="both"/>
        <w:rPr>
          <w:rFonts w:ascii="Times New Roman" w:hAnsi="Times New Roman" w:cs="Times New Roman"/>
          <w:sz w:val="28"/>
          <w:szCs w:val="28"/>
        </w:rPr>
      </w:pPr>
      <w:r w:rsidRPr="00393413">
        <w:rPr>
          <w:rFonts w:ascii="Times New Roman" w:hAnsi="Times New Roman" w:cs="Times New Roman"/>
          <w:sz w:val="28"/>
          <w:szCs w:val="28"/>
        </w:rPr>
        <w:t>Таким образом, такое положение должно привести к отграничению естественно-монопольной деятельности по транспортировке природного газа от его продажи, осуществляемой в условиях конкуренции, что, в свою очередь, должно способствовать исключению возможности газотранспортных компаний злоупотреблять своим доминирующим положением и осуществлять иные дискриминирующие других участников рынка акты.</w:t>
      </w:r>
      <w:r w:rsidRPr="00393413">
        <w:rPr>
          <w:rStyle w:val="a5"/>
          <w:rFonts w:ascii="Times New Roman" w:hAnsi="Times New Roman" w:cs="Times New Roman"/>
          <w:sz w:val="28"/>
          <w:szCs w:val="28"/>
        </w:rPr>
        <w:footnoteReference w:id="117"/>
      </w:r>
    </w:p>
    <w:p w:rsidR="00E85810" w:rsidRPr="00393413" w:rsidRDefault="007574CC" w:rsidP="00393413">
      <w:pPr>
        <w:pStyle w:val="2"/>
        <w:spacing w:line="360" w:lineRule="auto"/>
        <w:jc w:val="both"/>
        <w:rPr>
          <w:rFonts w:ascii="Times New Roman" w:hAnsi="Times New Roman" w:cs="Times New Roman"/>
          <w:b/>
          <w:color w:val="auto"/>
          <w:sz w:val="28"/>
          <w:szCs w:val="28"/>
        </w:rPr>
      </w:pPr>
      <w:bookmarkStart w:id="14" w:name="_Toc513748608"/>
      <w:r w:rsidRPr="00393413">
        <w:rPr>
          <w:rFonts w:ascii="Times New Roman" w:hAnsi="Times New Roman" w:cs="Times New Roman"/>
          <w:b/>
          <w:color w:val="auto"/>
          <w:sz w:val="28"/>
          <w:szCs w:val="28"/>
        </w:rPr>
        <w:t xml:space="preserve">§2. Споры, связанные с </w:t>
      </w:r>
      <w:r w:rsidR="004A251D" w:rsidRPr="00393413">
        <w:rPr>
          <w:rFonts w:ascii="Times New Roman" w:hAnsi="Times New Roman" w:cs="Times New Roman"/>
          <w:b/>
          <w:color w:val="auto"/>
          <w:sz w:val="28"/>
          <w:szCs w:val="28"/>
        </w:rPr>
        <w:t>третьей</w:t>
      </w:r>
      <w:r w:rsidRPr="00393413">
        <w:rPr>
          <w:rFonts w:ascii="Times New Roman" w:hAnsi="Times New Roman" w:cs="Times New Roman"/>
          <w:b/>
          <w:color w:val="auto"/>
          <w:sz w:val="28"/>
          <w:szCs w:val="28"/>
        </w:rPr>
        <w:t xml:space="preserve"> волной либерализации энергетического рынка Европейского Союза.</w:t>
      </w:r>
      <w:bookmarkEnd w:id="14"/>
    </w:p>
    <w:p w:rsidR="004A251D" w:rsidRPr="00393413" w:rsidRDefault="004A251D" w:rsidP="00393413">
      <w:pPr>
        <w:pStyle w:val="3"/>
        <w:spacing w:line="360" w:lineRule="auto"/>
        <w:jc w:val="both"/>
        <w:rPr>
          <w:rFonts w:ascii="Times New Roman" w:hAnsi="Times New Roman" w:cs="Times New Roman"/>
          <w:i/>
          <w:color w:val="auto"/>
          <w:sz w:val="28"/>
          <w:szCs w:val="28"/>
        </w:rPr>
      </w:pPr>
      <w:bookmarkStart w:id="15" w:name="_Toc513748609"/>
      <w:r w:rsidRPr="00393413">
        <w:rPr>
          <w:rFonts w:ascii="Times New Roman" w:hAnsi="Times New Roman" w:cs="Times New Roman"/>
          <w:i/>
          <w:color w:val="auto"/>
          <w:sz w:val="28"/>
          <w:szCs w:val="28"/>
        </w:rPr>
        <w:t xml:space="preserve">а) </w:t>
      </w:r>
      <w:r w:rsidR="00660669" w:rsidRPr="00393413">
        <w:rPr>
          <w:rFonts w:ascii="Times New Roman" w:hAnsi="Times New Roman" w:cs="Times New Roman"/>
          <w:i/>
          <w:color w:val="auto"/>
          <w:sz w:val="28"/>
          <w:szCs w:val="28"/>
        </w:rPr>
        <w:t>Общие с</w:t>
      </w:r>
      <w:r w:rsidR="00E92C65" w:rsidRPr="00393413">
        <w:rPr>
          <w:rFonts w:ascii="Times New Roman" w:hAnsi="Times New Roman" w:cs="Times New Roman"/>
          <w:i/>
          <w:color w:val="auto"/>
          <w:sz w:val="28"/>
          <w:szCs w:val="28"/>
        </w:rPr>
        <w:t xml:space="preserve">поры, связанные с Третьим </w:t>
      </w:r>
      <w:proofErr w:type="spellStart"/>
      <w:r w:rsidR="00E92C65" w:rsidRPr="00393413">
        <w:rPr>
          <w:rFonts w:ascii="Times New Roman" w:hAnsi="Times New Roman" w:cs="Times New Roman"/>
          <w:i/>
          <w:color w:val="auto"/>
          <w:sz w:val="28"/>
          <w:szCs w:val="28"/>
        </w:rPr>
        <w:t>энергопакетом</w:t>
      </w:r>
      <w:bookmarkEnd w:id="15"/>
      <w:proofErr w:type="spellEnd"/>
    </w:p>
    <w:p w:rsidR="00361871" w:rsidRPr="00393413" w:rsidRDefault="00581B85" w:rsidP="00393413">
      <w:pPr>
        <w:spacing w:line="360" w:lineRule="auto"/>
        <w:jc w:val="both"/>
        <w:rPr>
          <w:rFonts w:ascii="Times New Roman" w:hAnsi="Times New Roman" w:cs="Times New Roman"/>
          <w:sz w:val="28"/>
          <w:szCs w:val="28"/>
        </w:rPr>
      </w:pPr>
      <w:r w:rsidRPr="00393413">
        <w:rPr>
          <w:rFonts w:ascii="Times New Roman" w:hAnsi="Times New Roman" w:cs="Times New Roman"/>
          <w:b/>
          <w:sz w:val="28"/>
          <w:szCs w:val="28"/>
        </w:rPr>
        <w:tab/>
      </w:r>
      <w:r w:rsidRPr="00393413">
        <w:rPr>
          <w:rFonts w:ascii="Times New Roman" w:hAnsi="Times New Roman" w:cs="Times New Roman"/>
          <w:sz w:val="28"/>
          <w:szCs w:val="28"/>
        </w:rPr>
        <w:t>В данном пункте хотелось бы, в первую очередь, обратить внимание на два достаточно важных и громких судебных дела.</w:t>
      </w:r>
    </w:p>
    <w:p w:rsidR="00581B85" w:rsidRPr="00393413" w:rsidRDefault="00581B85"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30 июня 2011 года Литва приняла новое законодательство, касающееся непосредственно производителя и поставщика природного газа. Новое регулирование устанавливало, что «Газпром» должен был отказаться от полной собственности и контроля над транспортными газовыми трубопроводами и продать часть </w:t>
      </w:r>
      <w:r w:rsidR="009E01B9" w:rsidRPr="00393413">
        <w:rPr>
          <w:rFonts w:ascii="Times New Roman" w:hAnsi="Times New Roman" w:cs="Times New Roman"/>
          <w:sz w:val="28"/>
          <w:szCs w:val="28"/>
        </w:rPr>
        <w:t xml:space="preserve">своих имеющихся акций в </w:t>
      </w:r>
      <w:r w:rsidRPr="00393413">
        <w:rPr>
          <w:rFonts w:ascii="Times New Roman" w:hAnsi="Times New Roman" w:cs="Times New Roman"/>
          <w:sz w:val="28"/>
          <w:szCs w:val="28"/>
        </w:rPr>
        <w:t xml:space="preserve">национальной литовской компании - </w:t>
      </w:r>
      <w:proofErr w:type="spellStart"/>
      <w:r w:rsidRPr="00393413">
        <w:rPr>
          <w:rFonts w:ascii="Times New Roman" w:hAnsi="Times New Roman" w:cs="Times New Roman"/>
          <w:i/>
          <w:sz w:val="28"/>
          <w:szCs w:val="28"/>
        </w:rPr>
        <w:t>Lietuvos</w:t>
      </w:r>
      <w:proofErr w:type="spellEnd"/>
      <w:r w:rsidRPr="00393413">
        <w:rPr>
          <w:rFonts w:ascii="Times New Roman" w:hAnsi="Times New Roman" w:cs="Times New Roman"/>
          <w:i/>
          <w:sz w:val="28"/>
          <w:szCs w:val="28"/>
        </w:rPr>
        <w:t xml:space="preserve"> </w:t>
      </w:r>
      <w:proofErr w:type="spellStart"/>
      <w:r w:rsidRPr="00393413">
        <w:rPr>
          <w:rFonts w:ascii="Times New Roman" w:hAnsi="Times New Roman" w:cs="Times New Roman"/>
          <w:i/>
          <w:sz w:val="28"/>
          <w:szCs w:val="28"/>
        </w:rPr>
        <w:t>dujos</w:t>
      </w:r>
      <w:proofErr w:type="spellEnd"/>
      <w:r w:rsidRPr="00393413">
        <w:rPr>
          <w:rFonts w:ascii="Times New Roman" w:hAnsi="Times New Roman" w:cs="Times New Roman"/>
          <w:sz w:val="28"/>
          <w:szCs w:val="28"/>
        </w:rPr>
        <w:t xml:space="preserve">, что было абсолютно невыгодно и нерезонно для самого «Газпрома». </w:t>
      </w:r>
      <w:r w:rsidR="009E01B9" w:rsidRPr="00393413">
        <w:rPr>
          <w:rFonts w:ascii="Times New Roman" w:hAnsi="Times New Roman" w:cs="Times New Roman"/>
          <w:sz w:val="28"/>
          <w:szCs w:val="28"/>
        </w:rPr>
        <w:t>Так как переговоры по данному вопросы ни к чему не привели и конструктивного диалога не вышло, стороны решили с этим вопросом обратить в коммерческий арбитраж.</w:t>
      </w:r>
    </w:p>
    <w:p w:rsidR="005014C0" w:rsidRPr="00393413" w:rsidRDefault="009E01B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5014C0" w:rsidRPr="00393413">
        <w:rPr>
          <w:rFonts w:ascii="Times New Roman" w:hAnsi="Times New Roman" w:cs="Times New Roman"/>
          <w:sz w:val="28"/>
          <w:szCs w:val="28"/>
        </w:rPr>
        <w:t>Так</w:t>
      </w:r>
      <w:r w:rsidRPr="00393413">
        <w:rPr>
          <w:rFonts w:ascii="Times New Roman" w:hAnsi="Times New Roman" w:cs="Times New Roman"/>
          <w:sz w:val="28"/>
          <w:szCs w:val="28"/>
        </w:rPr>
        <w:t>, «Газпром» обратился в арбитражный суд Стокгольма против Литовского Министерства энергетики с просьбой приз</w:t>
      </w:r>
      <w:r w:rsidR="00E13AF5" w:rsidRPr="00393413">
        <w:rPr>
          <w:rFonts w:ascii="Times New Roman" w:hAnsi="Times New Roman" w:cs="Times New Roman"/>
          <w:sz w:val="28"/>
          <w:szCs w:val="28"/>
        </w:rPr>
        <w:t xml:space="preserve">нать действия Литвы нелегальный и признать это нарушением соглашения акционеров </w:t>
      </w:r>
      <w:proofErr w:type="spellStart"/>
      <w:r w:rsidR="00E13AF5" w:rsidRPr="00393413">
        <w:rPr>
          <w:rFonts w:ascii="Times New Roman" w:hAnsi="Times New Roman" w:cs="Times New Roman"/>
          <w:i/>
          <w:sz w:val="28"/>
          <w:szCs w:val="28"/>
        </w:rPr>
        <w:t>Lietuvos</w:t>
      </w:r>
      <w:proofErr w:type="spellEnd"/>
      <w:r w:rsidR="00E13AF5" w:rsidRPr="00393413">
        <w:rPr>
          <w:rFonts w:ascii="Times New Roman" w:hAnsi="Times New Roman" w:cs="Times New Roman"/>
          <w:i/>
          <w:sz w:val="28"/>
          <w:szCs w:val="28"/>
        </w:rPr>
        <w:t xml:space="preserve"> </w:t>
      </w:r>
      <w:proofErr w:type="spellStart"/>
      <w:r w:rsidR="00E13AF5" w:rsidRPr="00393413">
        <w:rPr>
          <w:rFonts w:ascii="Times New Roman" w:hAnsi="Times New Roman" w:cs="Times New Roman"/>
          <w:i/>
          <w:sz w:val="28"/>
          <w:szCs w:val="28"/>
        </w:rPr>
        <w:t>dujos</w:t>
      </w:r>
      <w:proofErr w:type="spellEnd"/>
      <w:r w:rsidR="00E13AF5" w:rsidRPr="00393413">
        <w:rPr>
          <w:rFonts w:ascii="Times New Roman" w:hAnsi="Times New Roman" w:cs="Times New Roman"/>
          <w:sz w:val="28"/>
          <w:szCs w:val="28"/>
        </w:rPr>
        <w:t>, интересы которых будут разрушены в случае успешного д</w:t>
      </w:r>
      <w:r w:rsidR="005014C0" w:rsidRPr="00393413">
        <w:rPr>
          <w:rFonts w:ascii="Times New Roman" w:hAnsi="Times New Roman" w:cs="Times New Roman"/>
          <w:sz w:val="28"/>
          <w:szCs w:val="28"/>
        </w:rPr>
        <w:t>остижения нового регулирования.</w:t>
      </w:r>
      <w:r w:rsidR="005014C0" w:rsidRPr="00393413">
        <w:rPr>
          <w:rStyle w:val="a5"/>
          <w:rFonts w:ascii="Times New Roman" w:hAnsi="Times New Roman" w:cs="Times New Roman"/>
          <w:sz w:val="28"/>
          <w:szCs w:val="28"/>
        </w:rPr>
        <w:footnoteReference w:id="118"/>
      </w:r>
      <w:r w:rsidR="005014C0" w:rsidRPr="00393413">
        <w:rPr>
          <w:rFonts w:ascii="Times New Roman" w:hAnsi="Times New Roman" w:cs="Times New Roman"/>
          <w:sz w:val="28"/>
          <w:szCs w:val="28"/>
        </w:rPr>
        <w:t xml:space="preserve"> Стокгольмский же арбитраж вынес решение в пользу «Газпрома», однако правительство Литвы сначала отказалось его исполнять, ссылаясь на то, что данным решением арбитраж ограничил правоспособность Литовского государства».</w:t>
      </w:r>
      <w:r w:rsidR="005014C0" w:rsidRPr="00393413">
        <w:rPr>
          <w:rStyle w:val="a5"/>
          <w:rFonts w:ascii="Times New Roman" w:hAnsi="Times New Roman" w:cs="Times New Roman"/>
          <w:sz w:val="28"/>
          <w:szCs w:val="28"/>
        </w:rPr>
        <w:footnoteReference w:id="119"/>
      </w:r>
      <w:r w:rsidR="005014C0" w:rsidRPr="00393413">
        <w:rPr>
          <w:rFonts w:ascii="Times New Roman" w:hAnsi="Times New Roman" w:cs="Times New Roman"/>
          <w:sz w:val="28"/>
          <w:szCs w:val="28"/>
        </w:rPr>
        <w:t xml:space="preserve"> При этом «Газпром» продал свои акции еще в июле 2014 года, то есть за полгода до вынесения арбитражного решения</w:t>
      </w:r>
      <w:r w:rsidR="003E13FE" w:rsidRPr="00393413">
        <w:rPr>
          <w:rStyle w:val="a5"/>
          <w:rFonts w:ascii="Times New Roman" w:hAnsi="Times New Roman" w:cs="Times New Roman"/>
          <w:sz w:val="28"/>
          <w:szCs w:val="28"/>
        </w:rPr>
        <w:footnoteReference w:id="120"/>
      </w:r>
      <w:r w:rsidR="005014C0" w:rsidRPr="00393413">
        <w:rPr>
          <w:rFonts w:ascii="Times New Roman" w:hAnsi="Times New Roman" w:cs="Times New Roman"/>
          <w:sz w:val="28"/>
          <w:szCs w:val="28"/>
        </w:rPr>
        <w:t>.</w:t>
      </w:r>
    </w:p>
    <w:p w:rsidR="009E01B9" w:rsidRPr="00393413" w:rsidRDefault="005014C0"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Вторым же кейсом, заслуживающи</w:t>
      </w:r>
      <w:r w:rsidR="00823E2D" w:rsidRPr="00393413">
        <w:rPr>
          <w:rFonts w:ascii="Times New Roman" w:hAnsi="Times New Roman" w:cs="Times New Roman"/>
          <w:sz w:val="28"/>
          <w:szCs w:val="28"/>
        </w:rPr>
        <w:t>м внимания, выступает дело</w:t>
      </w:r>
      <w:r w:rsidR="00823E2D" w:rsidRPr="00393413">
        <w:rPr>
          <w:rStyle w:val="a5"/>
          <w:rFonts w:ascii="Times New Roman" w:hAnsi="Times New Roman" w:cs="Times New Roman"/>
          <w:sz w:val="28"/>
          <w:szCs w:val="28"/>
        </w:rPr>
        <w:footnoteReference w:id="121"/>
      </w:r>
      <w:r w:rsidR="00823E2D" w:rsidRPr="00393413">
        <w:rPr>
          <w:rFonts w:ascii="Times New Roman" w:hAnsi="Times New Roman" w:cs="Times New Roman"/>
          <w:sz w:val="28"/>
          <w:szCs w:val="28"/>
        </w:rPr>
        <w:t xml:space="preserve"> «Европейская комиссия против Словацкой республики». Основой спора являлось несоответствие обязательств международно-правового договора между Словакией (членом Евросоюза) и Швейцарией. Дело касалось коммерческого контракта между инвестором в лице компании из Швейцарии – </w:t>
      </w:r>
      <w:r w:rsidR="00823E2D" w:rsidRPr="00393413">
        <w:rPr>
          <w:rFonts w:ascii="Times New Roman" w:hAnsi="Times New Roman" w:cs="Times New Roman"/>
          <w:sz w:val="28"/>
          <w:szCs w:val="28"/>
          <w:lang w:val="en-US"/>
        </w:rPr>
        <w:t>ATEL</w:t>
      </w:r>
      <w:r w:rsidR="00823E2D" w:rsidRPr="00393413">
        <w:rPr>
          <w:rFonts w:ascii="Times New Roman" w:hAnsi="Times New Roman" w:cs="Times New Roman"/>
          <w:sz w:val="28"/>
          <w:szCs w:val="28"/>
        </w:rPr>
        <w:t xml:space="preserve">, и словацким оператором энергосистемы – </w:t>
      </w:r>
      <w:r w:rsidR="00823E2D" w:rsidRPr="00393413">
        <w:rPr>
          <w:rFonts w:ascii="Times New Roman" w:hAnsi="Times New Roman" w:cs="Times New Roman"/>
          <w:sz w:val="28"/>
          <w:szCs w:val="28"/>
          <w:lang w:val="en-US"/>
        </w:rPr>
        <w:t>SEPS</w:t>
      </w:r>
      <w:r w:rsidR="00823E2D" w:rsidRPr="00393413">
        <w:rPr>
          <w:rFonts w:ascii="Times New Roman" w:hAnsi="Times New Roman" w:cs="Times New Roman"/>
          <w:sz w:val="28"/>
          <w:szCs w:val="28"/>
        </w:rPr>
        <w:t xml:space="preserve">. Среди основных ключевых договоренностей между сторонами выступало преимущественное право доступа инвестора к линиям энергосистемы на долгосрочной основе. </w:t>
      </w:r>
      <w:r w:rsidRPr="00393413">
        <w:rPr>
          <w:rFonts w:ascii="Times New Roman" w:hAnsi="Times New Roman" w:cs="Times New Roman"/>
          <w:sz w:val="28"/>
          <w:szCs w:val="28"/>
        </w:rPr>
        <w:t xml:space="preserve"> </w:t>
      </w:r>
    </w:p>
    <w:p w:rsidR="00823E2D" w:rsidRPr="00393413" w:rsidRDefault="00823E2D"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Однако Еврокомиссия решила, что Словацкая Республика не имела права п</w:t>
      </w:r>
      <w:r w:rsidR="003E13FE" w:rsidRPr="00393413">
        <w:rPr>
          <w:rFonts w:ascii="Times New Roman" w:hAnsi="Times New Roman" w:cs="Times New Roman"/>
          <w:sz w:val="28"/>
          <w:szCs w:val="28"/>
        </w:rPr>
        <w:t xml:space="preserve">редоставлять такое преимущество, так как оно нарушает положения Третьего </w:t>
      </w:r>
      <w:proofErr w:type="spellStart"/>
      <w:r w:rsidR="003E13FE" w:rsidRPr="00393413">
        <w:rPr>
          <w:rFonts w:ascii="Times New Roman" w:hAnsi="Times New Roman" w:cs="Times New Roman"/>
          <w:sz w:val="28"/>
          <w:szCs w:val="28"/>
        </w:rPr>
        <w:t>энергопакета</w:t>
      </w:r>
      <w:proofErr w:type="spellEnd"/>
      <w:r w:rsidR="003E13FE" w:rsidRPr="00393413">
        <w:rPr>
          <w:rFonts w:ascii="Times New Roman" w:hAnsi="Times New Roman" w:cs="Times New Roman"/>
          <w:sz w:val="28"/>
          <w:szCs w:val="28"/>
        </w:rPr>
        <w:t xml:space="preserve"> о либерализации рынка, ввиду чего Еврокомиссия потребовала прекращения такого договора. Однако Суд Евросоюза заключил, что в данном случае возможна защита уже принятых на себя международных обязательств, особенно в той сфере, где фигурирует иностранный инвестор, представитель третьего государства. </w:t>
      </w:r>
    </w:p>
    <w:p w:rsidR="003E13FE" w:rsidRPr="00393413" w:rsidRDefault="003E13FE"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Таким образом, уже два суда вставали на защиту лиц, интересы которых затрагивал непосредственно Третий </w:t>
      </w:r>
      <w:proofErr w:type="spellStart"/>
      <w:r w:rsidRPr="00393413">
        <w:rPr>
          <w:rFonts w:ascii="Times New Roman" w:hAnsi="Times New Roman" w:cs="Times New Roman"/>
          <w:sz w:val="28"/>
          <w:szCs w:val="28"/>
        </w:rPr>
        <w:t>энергопакет</w:t>
      </w:r>
      <w:proofErr w:type="spellEnd"/>
      <w:r w:rsidRPr="00393413">
        <w:rPr>
          <w:rFonts w:ascii="Times New Roman" w:hAnsi="Times New Roman" w:cs="Times New Roman"/>
          <w:sz w:val="28"/>
          <w:szCs w:val="28"/>
        </w:rPr>
        <w:t xml:space="preserve">, несмотря на то, что Суд Евросоюза чаще всего склоняется к позиции преобладания </w:t>
      </w:r>
      <w:r w:rsidR="00067D02" w:rsidRPr="00393413">
        <w:rPr>
          <w:rFonts w:ascii="Times New Roman" w:hAnsi="Times New Roman" w:cs="Times New Roman"/>
          <w:sz w:val="28"/>
          <w:szCs w:val="28"/>
        </w:rPr>
        <w:t>и верховенству права Европейского союза</w:t>
      </w:r>
      <w:r w:rsidR="00067D02" w:rsidRPr="00393413">
        <w:rPr>
          <w:rStyle w:val="a5"/>
          <w:rFonts w:ascii="Times New Roman" w:hAnsi="Times New Roman" w:cs="Times New Roman"/>
          <w:sz w:val="28"/>
          <w:szCs w:val="28"/>
        </w:rPr>
        <w:footnoteReference w:id="122"/>
      </w:r>
      <w:r w:rsidR="00067D02" w:rsidRPr="00393413">
        <w:rPr>
          <w:rFonts w:ascii="Times New Roman" w:hAnsi="Times New Roman" w:cs="Times New Roman"/>
          <w:sz w:val="28"/>
          <w:szCs w:val="28"/>
        </w:rPr>
        <w:t xml:space="preserve"> над условиями тех инвестиционных соглашений, которые, между прочим, имеют статус международного договора. А положения Венской конвенции о праве международных договоров 1969 года предусматривают, что в случае коллизии между нормами двух международных договоров, применяется то соглашение, сторонами которого являются оба участника отношений</w:t>
      </w:r>
      <w:r w:rsidR="00EF2BB0" w:rsidRPr="00393413">
        <w:rPr>
          <w:rStyle w:val="a5"/>
          <w:rFonts w:ascii="Times New Roman" w:hAnsi="Times New Roman" w:cs="Times New Roman"/>
          <w:sz w:val="28"/>
          <w:szCs w:val="28"/>
        </w:rPr>
        <w:footnoteReference w:id="123"/>
      </w:r>
      <w:r w:rsidR="00067D02" w:rsidRPr="00393413">
        <w:rPr>
          <w:rFonts w:ascii="Times New Roman" w:hAnsi="Times New Roman" w:cs="Times New Roman"/>
          <w:sz w:val="28"/>
          <w:szCs w:val="28"/>
        </w:rPr>
        <w:t xml:space="preserve">. Таким образом, инвестиционные отношения между государством-членом ЕС и третьей страной будут регулироваться инвестиционными соглашениями. </w:t>
      </w:r>
    </w:p>
    <w:p w:rsidR="00CA4AB4" w:rsidRPr="00393413" w:rsidRDefault="004A251D" w:rsidP="00393413">
      <w:pPr>
        <w:pStyle w:val="3"/>
        <w:jc w:val="both"/>
        <w:rPr>
          <w:rFonts w:ascii="Times New Roman" w:hAnsi="Times New Roman" w:cs="Times New Roman"/>
          <w:i/>
          <w:color w:val="auto"/>
          <w:sz w:val="28"/>
          <w:szCs w:val="28"/>
        </w:rPr>
      </w:pPr>
      <w:bookmarkStart w:id="16" w:name="_Toc513748610"/>
      <w:r w:rsidRPr="00393413">
        <w:rPr>
          <w:rFonts w:ascii="Times New Roman" w:hAnsi="Times New Roman" w:cs="Times New Roman"/>
          <w:i/>
          <w:color w:val="auto"/>
          <w:sz w:val="28"/>
          <w:szCs w:val="28"/>
        </w:rPr>
        <w:t>б</w:t>
      </w:r>
      <w:r w:rsidR="00CA4AB4" w:rsidRPr="00393413">
        <w:rPr>
          <w:rFonts w:ascii="Times New Roman" w:hAnsi="Times New Roman" w:cs="Times New Roman"/>
          <w:i/>
          <w:color w:val="auto"/>
          <w:sz w:val="28"/>
          <w:szCs w:val="28"/>
        </w:rPr>
        <w:t xml:space="preserve">) </w:t>
      </w:r>
      <w:r w:rsidR="00474816" w:rsidRPr="00393413">
        <w:rPr>
          <w:rFonts w:ascii="Times New Roman" w:hAnsi="Times New Roman" w:cs="Times New Roman"/>
          <w:i/>
          <w:color w:val="auto"/>
          <w:sz w:val="28"/>
          <w:szCs w:val="28"/>
        </w:rPr>
        <w:t>Европейский Союз – Меры, касающиеся энергетического сектора</w:t>
      </w:r>
      <w:r w:rsidR="00041B56" w:rsidRPr="00393413">
        <w:rPr>
          <w:rFonts w:ascii="Times New Roman" w:hAnsi="Times New Roman" w:cs="Times New Roman"/>
          <w:i/>
          <w:color w:val="auto"/>
          <w:sz w:val="28"/>
          <w:szCs w:val="28"/>
        </w:rPr>
        <w:t>; дело ВТО</w:t>
      </w:r>
      <w:bookmarkEnd w:id="16"/>
    </w:p>
    <w:p w:rsidR="00D55303" w:rsidRPr="00393413" w:rsidRDefault="00D55303"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Ввиду того, что Россия еще с советских времен была и остается одним из крупнейших поставщиков энергоресурсов на территорию Европейского Союза, отношения между двумя этими сторонами всегда были сложными и полными несогласий то по поводу условий поставок, то по поводу ценообразования</w:t>
      </w:r>
      <w:r w:rsidRPr="00393413">
        <w:rPr>
          <w:rStyle w:val="a5"/>
          <w:rFonts w:ascii="Times New Roman" w:hAnsi="Times New Roman" w:cs="Times New Roman"/>
          <w:sz w:val="28"/>
          <w:szCs w:val="28"/>
        </w:rPr>
        <w:footnoteReference w:id="124"/>
      </w:r>
      <w:r w:rsidRPr="00393413">
        <w:rPr>
          <w:rFonts w:ascii="Times New Roman" w:hAnsi="Times New Roman" w:cs="Times New Roman"/>
          <w:sz w:val="28"/>
          <w:szCs w:val="28"/>
        </w:rPr>
        <w:t xml:space="preserve">. </w:t>
      </w:r>
    </w:p>
    <w:p w:rsidR="00206BBB" w:rsidRPr="00393413" w:rsidRDefault="00474816"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30 апреля 2014 года Россия запросила консультации с Евросоюзом касательно ряда предполагаемо нарушаемых положений соглашений ВТО в отношении </w:t>
      </w:r>
      <w:r w:rsidR="00E5474C" w:rsidRPr="00393413">
        <w:rPr>
          <w:rFonts w:ascii="Times New Roman" w:hAnsi="Times New Roman" w:cs="Times New Roman"/>
          <w:sz w:val="28"/>
          <w:szCs w:val="28"/>
        </w:rPr>
        <w:t xml:space="preserve">определенных ограничений и требований принятых и имплементированных через Третий </w:t>
      </w:r>
      <w:proofErr w:type="spellStart"/>
      <w:r w:rsidR="00E5474C" w:rsidRPr="00393413">
        <w:rPr>
          <w:rFonts w:ascii="Times New Roman" w:hAnsi="Times New Roman" w:cs="Times New Roman"/>
          <w:sz w:val="28"/>
          <w:szCs w:val="28"/>
        </w:rPr>
        <w:t>энергопакет</w:t>
      </w:r>
      <w:proofErr w:type="spellEnd"/>
      <w:r w:rsidR="00E5474C" w:rsidRPr="00393413">
        <w:rPr>
          <w:rFonts w:ascii="Times New Roman" w:hAnsi="Times New Roman" w:cs="Times New Roman"/>
          <w:sz w:val="28"/>
          <w:szCs w:val="28"/>
        </w:rPr>
        <w:t xml:space="preserve"> Европейским Союзом на соответствующих территориях, включая Хорватию, Венгрию и Литву. </w:t>
      </w:r>
      <w:r w:rsidR="00206BBB" w:rsidRPr="00393413">
        <w:rPr>
          <w:rFonts w:ascii="Times New Roman" w:hAnsi="Times New Roman" w:cs="Times New Roman"/>
          <w:sz w:val="28"/>
          <w:szCs w:val="28"/>
        </w:rPr>
        <w:t>В своем запросе о консультация Российская Федерация постаралась в общем описать положения, в отношении которых она имела опасения</w:t>
      </w:r>
      <w:r w:rsidR="00206BBB" w:rsidRPr="00393413">
        <w:rPr>
          <w:rStyle w:val="a5"/>
          <w:rFonts w:ascii="Times New Roman" w:hAnsi="Times New Roman" w:cs="Times New Roman"/>
          <w:sz w:val="28"/>
          <w:szCs w:val="28"/>
        </w:rPr>
        <w:footnoteReference w:id="125"/>
      </w:r>
      <w:r w:rsidR="00206BBB" w:rsidRPr="00393413">
        <w:rPr>
          <w:rFonts w:ascii="Times New Roman" w:hAnsi="Times New Roman" w:cs="Times New Roman"/>
          <w:sz w:val="28"/>
          <w:szCs w:val="28"/>
        </w:rPr>
        <w:t xml:space="preserve">. </w:t>
      </w:r>
    </w:p>
    <w:p w:rsidR="00206BBB" w:rsidRPr="00393413" w:rsidRDefault="00206BBB"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Например, по новому регулированию Третьего </w:t>
      </w:r>
      <w:proofErr w:type="spellStart"/>
      <w:r w:rsidRPr="00393413">
        <w:rPr>
          <w:rFonts w:ascii="Times New Roman" w:hAnsi="Times New Roman" w:cs="Times New Roman"/>
          <w:sz w:val="28"/>
          <w:szCs w:val="28"/>
        </w:rPr>
        <w:t>энергопакета</w:t>
      </w:r>
      <w:proofErr w:type="spellEnd"/>
      <w:r w:rsidRPr="00393413">
        <w:rPr>
          <w:rFonts w:ascii="Times New Roman" w:hAnsi="Times New Roman" w:cs="Times New Roman"/>
          <w:sz w:val="28"/>
          <w:szCs w:val="28"/>
        </w:rPr>
        <w:t xml:space="preserve"> одни и те же компании не могут быть производителями или поставщиками газа и осуществлять их передачу. Они же не вправе одновременно контролировать предприятия, занимающиеся производством и поставками и, прямо или косвенно, передачей электроэнергии по сетям или транспортировкой газа по трубопроводам, даже если иностранная компания имеет намерение получить контроль над транспортной системой или ее оператором.</w:t>
      </w:r>
      <w:r w:rsidRPr="00393413">
        <w:rPr>
          <w:rStyle w:val="a5"/>
          <w:rFonts w:ascii="Times New Roman" w:hAnsi="Times New Roman" w:cs="Times New Roman"/>
          <w:sz w:val="28"/>
          <w:szCs w:val="28"/>
        </w:rPr>
        <w:footnoteReference w:id="126"/>
      </w:r>
    </w:p>
    <w:p w:rsidR="00206BBB" w:rsidRPr="00393413" w:rsidRDefault="00206BBB"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Более того, при требовании обязательной сертификации владельцев трубопроводов или компаний-операторов дополнительное регулирование предъявляются в том случае, если они находятся под контролем иностранных компаний. И таким компаниям-операторам может быть отказано в сертификации, если они не сумели доказать отсутствие угрозы для энергетической безопасности ЕС. Важно, что этого не требуется, если трубопровод находится под контролем компании Евросоюза.</w:t>
      </w:r>
    </w:p>
    <w:p w:rsidR="00206BBB" w:rsidRPr="00393413" w:rsidRDefault="00206BBB"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Также требования Третьего </w:t>
      </w:r>
      <w:proofErr w:type="spellStart"/>
      <w:r w:rsidRPr="00393413">
        <w:rPr>
          <w:rFonts w:ascii="Times New Roman" w:hAnsi="Times New Roman" w:cs="Times New Roman"/>
          <w:sz w:val="28"/>
          <w:szCs w:val="28"/>
        </w:rPr>
        <w:t>энергетопакета</w:t>
      </w:r>
      <w:proofErr w:type="spellEnd"/>
      <w:r w:rsidRPr="00393413">
        <w:rPr>
          <w:rFonts w:ascii="Times New Roman" w:hAnsi="Times New Roman" w:cs="Times New Roman"/>
          <w:sz w:val="28"/>
          <w:szCs w:val="28"/>
        </w:rPr>
        <w:t>, касающиеся доступа третьих сторон, снижают объемы транспортных мощностей для импортеров и препятствуют осуществлению заключенных долгосрочных контрактов на газовые поставки.</w:t>
      </w:r>
      <w:r w:rsidRPr="00393413">
        <w:rPr>
          <w:rStyle w:val="a5"/>
          <w:rFonts w:ascii="Times New Roman" w:hAnsi="Times New Roman" w:cs="Times New Roman"/>
          <w:sz w:val="28"/>
          <w:szCs w:val="28"/>
        </w:rPr>
        <w:footnoteReference w:id="127"/>
      </w:r>
    </w:p>
    <w:p w:rsidR="00206BBB" w:rsidRPr="00393413" w:rsidRDefault="00206BBB" w:rsidP="00393413">
      <w:pPr>
        <w:spacing w:line="360" w:lineRule="auto"/>
        <w:ind w:firstLine="708"/>
        <w:jc w:val="both"/>
        <w:rPr>
          <w:rFonts w:ascii="Times New Roman" w:hAnsi="Times New Roman" w:cs="Times New Roman"/>
          <w:sz w:val="28"/>
          <w:szCs w:val="28"/>
        </w:rPr>
      </w:pPr>
      <w:r w:rsidRPr="00393413">
        <w:rPr>
          <w:rFonts w:ascii="Times New Roman" w:hAnsi="Times New Roman" w:cs="Times New Roman"/>
          <w:sz w:val="28"/>
          <w:szCs w:val="28"/>
        </w:rPr>
        <w:t>Так, предварительно попытавшись решить проблемы мирным путем с помощью переговоров, которые не увенчались успехом, 11 мая 2015 года направила зарос на формирование Панели в Орган по разрешению споров. В своем запросе Россия, как заявитель, четко прописала, какие нормы Европейский Союз предварительно нарушает, и какие события послужили необходимостью обращения в Орган по разрешению споров ВТО.</w:t>
      </w:r>
      <w:r w:rsidR="001D4721" w:rsidRPr="00393413">
        <w:rPr>
          <w:rFonts w:ascii="Times New Roman" w:hAnsi="Times New Roman" w:cs="Times New Roman"/>
          <w:sz w:val="28"/>
          <w:szCs w:val="28"/>
        </w:rPr>
        <w:t xml:space="preserve"> В следующем документе</w:t>
      </w:r>
      <w:r w:rsidR="001D4721" w:rsidRPr="00393413">
        <w:rPr>
          <w:rStyle w:val="a5"/>
          <w:rFonts w:ascii="Times New Roman" w:hAnsi="Times New Roman" w:cs="Times New Roman"/>
          <w:sz w:val="28"/>
          <w:szCs w:val="28"/>
        </w:rPr>
        <w:footnoteReference w:id="128"/>
      </w:r>
      <w:r w:rsidR="001D4721" w:rsidRPr="00393413">
        <w:rPr>
          <w:rFonts w:ascii="Times New Roman" w:hAnsi="Times New Roman" w:cs="Times New Roman"/>
          <w:sz w:val="28"/>
          <w:szCs w:val="28"/>
        </w:rPr>
        <w:t xml:space="preserve"> Россия уже более подробно описала свои претензии по содержанию Третьего </w:t>
      </w:r>
      <w:proofErr w:type="spellStart"/>
      <w:r w:rsidR="001D4721" w:rsidRPr="00393413">
        <w:rPr>
          <w:rFonts w:ascii="Times New Roman" w:hAnsi="Times New Roman" w:cs="Times New Roman"/>
          <w:sz w:val="28"/>
          <w:szCs w:val="28"/>
        </w:rPr>
        <w:t>энергопакета</w:t>
      </w:r>
      <w:proofErr w:type="spellEnd"/>
      <w:r w:rsidR="001D4721" w:rsidRPr="00393413">
        <w:rPr>
          <w:rFonts w:ascii="Times New Roman" w:hAnsi="Times New Roman" w:cs="Times New Roman"/>
          <w:sz w:val="28"/>
          <w:szCs w:val="28"/>
        </w:rPr>
        <w:t xml:space="preserve">. </w:t>
      </w:r>
    </w:p>
    <w:p w:rsidR="00474816" w:rsidRPr="00393413" w:rsidRDefault="00206BBB"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E5474C" w:rsidRPr="00393413">
        <w:rPr>
          <w:rFonts w:ascii="Times New Roman" w:hAnsi="Times New Roman" w:cs="Times New Roman"/>
          <w:sz w:val="28"/>
          <w:szCs w:val="28"/>
        </w:rPr>
        <w:t xml:space="preserve">Согласно заявлениям российской стороны, новое регулирование, нашедшее отражение в Третьем </w:t>
      </w:r>
      <w:proofErr w:type="spellStart"/>
      <w:r w:rsidR="00E5474C" w:rsidRPr="00393413">
        <w:rPr>
          <w:rFonts w:ascii="Times New Roman" w:hAnsi="Times New Roman" w:cs="Times New Roman"/>
          <w:sz w:val="28"/>
          <w:szCs w:val="28"/>
        </w:rPr>
        <w:t>энергопакете</w:t>
      </w:r>
      <w:proofErr w:type="spellEnd"/>
      <w:r w:rsidR="00E5474C" w:rsidRPr="00393413">
        <w:rPr>
          <w:rFonts w:ascii="Times New Roman" w:hAnsi="Times New Roman" w:cs="Times New Roman"/>
          <w:sz w:val="28"/>
          <w:szCs w:val="28"/>
        </w:rPr>
        <w:t>, было создано с целью централизовать контроль за европейским энергетическим рынком, включая права российских поставщиков натурального газа и касающихся его услуг, так же</w:t>
      </w:r>
      <w:r w:rsidR="00891C64" w:rsidRPr="00393413">
        <w:rPr>
          <w:rFonts w:ascii="Times New Roman" w:hAnsi="Times New Roman" w:cs="Times New Roman"/>
          <w:sz w:val="28"/>
          <w:szCs w:val="28"/>
        </w:rPr>
        <w:t>,</w:t>
      </w:r>
      <w:r w:rsidR="00E5474C" w:rsidRPr="00393413">
        <w:rPr>
          <w:rFonts w:ascii="Times New Roman" w:hAnsi="Times New Roman" w:cs="Times New Roman"/>
          <w:sz w:val="28"/>
          <w:szCs w:val="28"/>
        </w:rPr>
        <w:t xml:space="preserve"> как и и</w:t>
      </w:r>
      <w:r w:rsidR="0026025C" w:rsidRPr="00393413">
        <w:rPr>
          <w:rFonts w:ascii="Times New Roman" w:hAnsi="Times New Roman" w:cs="Times New Roman"/>
          <w:sz w:val="28"/>
          <w:szCs w:val="28"/>
        </w:rPr>
        <w:t>м</w:t>
      </w:r>
      <w:r w:rsidR="00E5474C" w:rsidRPr="00393413">
        <w:rPr>
          <w:rFonts w:ascii="Times New Roman" w:hAnsi="Times New Roman" w:cs="Times New Roman"/>
          <w:sz w:val="28"/>
          <w:szCs w:val="28"/>
        </w:rPr>
        <w:t>портированный росси</w:t>
      </w:r>
      <w:r w:rsidR="0026025C" w:rsidRPr="00393413">
        <w:rPr>
          <w:rFonts w:ascii="Times New Roman" w:hAnsi="Times New Roman" w:cs="Times New Roman"/>
          <w:sz w:val="28"/>
          <w:szCs w:val="28"/>
        </w:rPr>
        <w:t xml:space="preserve">йский газ как источник поставок в Европу. Российская Федерация посчитала, что </w:t>
      </w:r>
      <w:proofErr w:type="spellStart"/>
      <w:r w:rsidR="0026025C" w:rsidRPr="00393413">
        <w:rPr>
          <w:rFonts w:ascii="Times New Roman" w:hAnsi="Times New Roman" w:cs="Times New Roman"/>
          <w:sz w:val="28"/>
          <w:szCs w:val="28"/>
        </w:rPr>
        <w:t>Энергопакет</w:t>
      </w:r>
      <w:proofErr w:type="spellEnd"/>
      <w:r w:rsidR="0026025C" w:rsidRPr="00393413">
        <w:rPr>
          <w:rFonts w:ascii="Times New Roman" w:hAnsi="Times New Roman" w:cs="Times New Roman"/>
          <w:sz w:val="28"/>
          <w:szCs w:val="28"/>
        </w:rPr>
        <w:t>, так</w:t>
      </w:r>
      <w:r w:rsidR="00891C64" w:rsidRPr="00393413">
        <w:rPr>
          <w:rFonts w:ascii="Times New Roman" w:hAnsi="Times New Roman" w:cs="Times New Roman"/>
          <w:sz w:val="28"/>
          <w:szCs w:val="28"/>
        </w:rPr>
        <w:t xml:space="preserve"> </w:t>
      </w:r>
      <w:r w:rsidR="0026025C" w:rsidRPr="00393413">
        <w:rPr>
          <w:rFonts w:ascii="Times New Roman" w:hAnsi="Times New Roman" w:cs="Times New Roman"/>
          <w:sz w:val="28"/>
          <w:szCs w:val="28"/>
        </w:rPr>
        <w:t>же</w:t>
      </w:r>
      <w:r w:rsidR="00891C64" w:rsidRPr="00393413">
        <w:rPr>
          <w:rFonts w:ascii="Times New Roman" w:hAnsi="Times New Roman" w:cs="Times New Roman"/>
          <w:sz w:val="28"/>
          <w:szCs w:val="28"/>
        </w:rPr>
        <w:t>,</w:t>
      </w:r>
      <w:r w:rsidR="0026025C" w:rsidRPr="00393413">
        <w:rPr>
          <w:rFonts w:ascii="Times New Roman" w:hAnsi="Times New Roman" w:cs="Times New Roman"/>
          <w:sz w:val="28"/>
          <w:szCs w:val="28"/>
        </w:rPr>
        <w:t xml:space="preserve"> как и общая </w:t>
      </w:r>
      <w:proofErr w:type="spellStart"/>
      <w:r w:rsidR="0026025C" w:rsidRPr="00393413">
        <w:rPr>
          <w:rFonts w:ascii="Times New Roman" w:hAnsi="Times New Roman" w:cs="Times New Roman"/>
          <w:sz w:val="28"/>
          <w:szCs w:val="28"/>
        </w:rPr>
        <w:t>энерго</w:t>
      </w:r>
      <w:proofErr w:type="spellEnd"/>
      <w:r w:rsidR="0026025C" w:rsidRPr="00393413">
        <w:rPr>
          <w:rFonts w:ascii="Times New Roman" w:hAnsi="Times New Roman" w:cs="Times New Roman"/>
          <w:sz w:val="28"/>
          <w:szCs w:val="28"/>
        </w:rPr>
        <w:t xml:space="preserve">- и газовая политика ЕС, несправедливо ограничивает импорт натурального газа, происходящего из России, и дискриминирует транспортные сооружения по передаче российского природного газа и связанные с ним услуги. </w:t>
      </w:r>
    </w:p>
    <w:p w:rsidR="00E7344E" w:rsidRPr="00393413" w:rsidRDefault="00B970D4"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Дале</w:t>
      </w:r>
      <w:r w:rsidR="00FB101D" w:rsidRPr="00393413">
        <w:rPr>
          <w:rFonts w:ascii="Times New Roman" w:hAnsi="Times New Roman" w:cs="Times New Roman"/>
          <w:sz w:val="28"/>
          <w:szCs w:val="28"/>
        </w:rPr>
        <w:t>е</w:t>
      </w:r>
      <w:r w:rsidRPr="00393413">
        <w:rPr>
          <w:rFonts w:ascii="Times New Roman" w:hAnsi="Times New Roman" w:cs="Times New Roman"/>
          <w:sz w:val="28"/>
          <w:szCs w:val="28"/>
        </w:rPr>
        <w:t xml:space="preserve"> Россия выразила несогласие с </w:t>
      </w:r>
      <w:r w:rsidR="00F2590A" w:rsidRPr="00393413">
        <w:rPr>
          <w:rFonts w:ascii="Times New Roman" w:hAnsi="Times New Roman" w:cs="Times New Roman"/>
          <w:sz w:val="28"/>
          <w:szCs w:val="28"/>
        </w:rPr>
        <w:t xml:space="preserve">вариантами разделения вертикально организованного бизнеса. Так, Хорватия и Венгрия разрешили все три варианта, тогда как Литва разрешила только модель полного имущественного разделения. В связи с этим, имплементированные методы в законодательства этих стран не соответствуют обязательствам по доступу на рынок государств-членов по статьям ГАТС: статья </w:t>
      </w:r>
      <w:r w:rsidR="00F2590A" w:rsidRPr="00393413">
        <w:rPr>
          <w:rFonts w:ascii="Times New Roman" w:hAnsi="Times New Roman" w:cs="Times New Roman"/>
          <w:sz w:val="28"/>
          <w:szCs w:val="28"/>
          <w:lang w:val="en-US"/>
        </w:rPr>
        <w:t>XVI</w:t>
      </w:r>
      <w:r w:rsidR="00F2590A" w:rsidRPr="00393413">
        <w:rPr>
          <w:rFonts w:ascii="Times New Roman" w:hAnsi="Times New Roman" w:cs="Times New Roman"/>
          <w:sz w:val="28"/>
          <w:szCs w:val="28"/>
        </w:rPr>
        <w:t>:1 – обеспечить режим в отношении услуг и поставщиков услуг не менее благоприятный, чем прописано в Списке обязательств каждой страны (</w:t>
      </w:r>
      <w:r w:rsidR="00F2590A" w:rsidRPr="00393413">
        <w:rPr>
          <w:rFonts w:ascii="Times New Roman" w:hAnsi="Times New Roman" w:cs="Times New Roman"/>
          <w:sz w:val="28"/>
          <w:szCs w:val="28"/>
          <w:lang w:val="en-US"/>
        </w:rPr>
        <w:t>Schedule</w:t>
      </w:r>
      <w:r w:rsidR="00F2590A" w:rsidRPr="00393413">
        <w:rPr>
          <w:rFonts w:ascii="Times New Roman" w:hAnsi="Times New Roman" w:cs="Times New Roman"/>
          <w:sz w:val="28"/>
          <w:szCs w:val="28"/>
        </w:rPr>
        <w:t xml:space="preserve"> </w:t>
      </w:r>
      <w:r w:rsidR="00F2590A" w:rsidRPr="00393413">
        <w:rPr>
          <w:rFonts w:ascii="Times New Roman" w:hAnsi="Times New Roman" w:cs="Times New Roman"/>
          <w:sz w:val="28"/>
          <w:szCs w:val="28"/>
          <w:lang w:val="en-US"/>
        </w:rPr>
        <w:t>of</w:t>
      </w:r>
      <w:r w:rsidR="00F2590A" w:rsidRPr="00393413">
        <w:rPr>
          <w:rFonts w:ascii="Times New Roman" w:hAnsi="Times New Roman" w:cs="Times New Roman"/>
          <w:sz w:val="28"/>
          <w:szCs w:val="28"/>
        </w:rPr>
        <w:t xml:space="preserve"> </w:t>
      </w:r>
      <w:r w:rsidR="00F2590A" w:rsidRPr="00393413">
        <w:rPr>
          <w:rFonts w:ascii="Times New Roman" w:hAnsi="Times New Roman" w:cs="Times New Roman"/>
          <w:sz w:val="28"/>
          <w:szCs w:val="28"/>
          <w:lang w:val="en-US"/>
        </w:rPr>
        <w:t>Commitments</w:t>
      </w:r>
      <w:r w:rsidR="00F2590A" w:rsidRPr="00393413">
        <w:rPr>
          <w:rFonts w:ascii="Times New Roman" w:hAnsi="Times New Roman" w:cs="Times New Roman"/>
          <w:sz w:val="28"/>
          <w:szCs w:val="28"/>
        </w:rPr>
        <w:t>).</w:t>
      </w:r>
      <w:r w:rsidR="00987917" w:rsidRPr="00393413">
        <w:rPr>
          <w:rFonts w:ascii="Times New Roman" w:hAnsi="Times New Roman" w:cs="Times New Roman"/>
          <w:sz w:val="28"/>
          <w:szCs w:val="28"/>
        </w:rPr>
        <w:t xml:space="preserve"> Более того, согласно статье 9(6) Директивы</w:t>
      </w:r>
      <w:r w:rsidR="00660669" w:rsidRPr="00393413">
        <w:rPr>
          <w:rStyle w:val="a5"/>
          <w:rFonts w:ascii="Times New Roman" w:hAnsi="Times New Roman" w:cs="Times New Roman"/>
          <w:sz w:val="28"/>
          <w:szCs w:val="28"/>
        </w:rPr>
        <w:footnoteReference w:id="129"/>
      </w:r>
      <w:r w:rsidR="00987917" w:rsidRPr="00393413">
        <w:rPr>
          <w:rFonts w:ascii="Times New Roman" w:hAnsi="Times New Roman" w:cs="Times New Roman"/>
          <w:sz w:val="28"/>
          <w:szCs w:val="28"/>
        </w:rPr>
        <w:t>, государственный орган, два отдельных государственных органа, осуществляющие контроль над деятельностью оператора транспортной системы или работой транспортной системы с одной стороны и над деятельностью предприятия, осуществляющего функции добычи или поставки с другой стороны, не рассматриваются как одно и то же лицо или лица.</w:t>
      </w:r>
      <w:r w:rsidR="00E7344E" w:rsidRPr="00393413">
        <w:rPr>
          <w:rFonts w:ascii="Times New Roman" w:hAnsi="Times New Roman" w:cs="Times New Roman"/>
          <w:sz w:val="28"/>
          <w:szCs w:val="28"/>
        </w:rPr>
        <w:t xml:space="preserve"> В реальности же мера разрешает государству владеть и контролировать транспортных операторов и </w:t>
      </w:r>
      <w:proofErr w:type="gramStart"/>
      <w:r w:rsidR="00E7344E" w:rsidRPr="00393413">
        <w:rPr>
          <w:rFonts w:ascii="Times New Roman" w:hAnsi="Times New Roman" w:cs="Times New Roman"/>
          <w:sz w:val="28"/>
          <w:szCs w:val="28"/>
        </w:rPr>
        <w:t>производство</w:t>
      </w:r>
      <w:proofErr w:type="gramEnd"/>
      <w:r w:rsidR="00E7344E" w:rsidRPr="00393413">
        <w:rPr>
          <w:rFonts w:ascii="Times New Roman" w:hAnsi="Times New Roman" w:cs="Times New Roman"/>
          <w:sz w:val="28"/>
          <w:szCs w:val="28"/>
        </w:rPr>
        <w:t xml:space="preserve"> и поставку природного газа, а третья страна-поставщик не может. Такие меры </w:t>
      </w:r>
      <w:r w:rsidR="00E7344E" w:rsidRPr="00A94743">
        <w:rPr>
          <w:rFonts w:ascii="Times New Roman" w:hAnsi="Times New Roman" w:cs="Times New Roman"/>
          <w:i/>
          <w:sz w:val="28"/>
          <w:szCs w:val="28"/>
          <w:lang w:val="en-US"/>
        </w:rPr>
        <w:t>de</w:t>
      </w:r>
      <w:r w:rsidR="00E7344E" w:rsidRPr="00A94743">
        <w:rPr>
          <w:rFonts w:ascii="Times New Roman" w:hAnsi="Times New Roman" w:cs="Times New Roman"/>
          <w:i/>
          <w:sz w:val="28"/>
          <w:szCs w:val="28"/>
        </w:rPr>
        <w:t xml:space="preserve"> </w:t>
      </w:r>
      <w:r w:rsidR="00E7344E" w:rsidRPr="00A94743">
        <w:rPr>
          <w:rFonts w:ascii="Times New Roman" w:hAnsi="Times New Roman" w:cs="Times New Roman"/>
          <w:i/>
          <w:sz w:val="28"/>
          <w:szCs w:val="28"/>
          <w:lang w:val="en-US"/>
        </w:rPr>
        <w:t>jure</w:t>
      </w:r>
      <w:r w:rsidR="00E7344E" w:rsidRPr="00393413">
        <w:rPr>
          <w:rFonts w:ascii="Times New Roman" w:hAnsi="Times New Roman" w:cs="Times New Roman"/>
          <w:sz w:val="28"/>
          <w:szCs w:val="28"/>
        </w:rPr>
        <w:t xml:space="preserve"> несовместимы с обязательствами этих трех стран по статье </w:t>
      </w:r>
      <w:r w:rsidR="00E7344E" w:rsidRPr="00393413">
        <w:rPr>
          <w:rFonts w:ascii="Times New Roman" w:hAnsi="Times New Roman" w:cs="Times New Roman"/>
          <w:sz w:val="28"/>
          <w:szCs w:val="28"/>
          <w:lang w:val="en-US"/>
        </w:rPr>
        <w:t>XVII</w:t>
      </w:r>
      <w:r w:rsidR="00E7344E" w:rsidRPr="00393413">
        <w:rPr>
          <w:rFonts w:ascii="Times New Roman" w:hAnsi="Times New Roman" w:cs="Times New Roman"/>
          <w:sz w:val="28"/>
          <w:szCs w:val="28"/>
        </w:rPr>
        <w:t xml:space="preserve"> ГАТС применять режим не менее благоприятный, чем тот, что используется по отношению к их национальны</w:t>
      </w:r>
      <w:r w:rsidR="00B87942" w:rsidRPr="00393413">
        <w:rPr>
          <w:rFonts w:ascii="Times New Roman" w:hAnsi="Times New Roman" w:cs="Times New Roman"/>
          <w:sz w:val="28"/>
          <w:szCs w:val="28"/>
          <w:lang w:val="en-US"/>
        </w:rPr>
        <w:t>v</w:t>
      </w:r>
      <w:r w:rsidR="00E7344E" w:rsidRPr="00393413">
        <w:rPr>
          <w:rFonts w:ascii="Times New Roman" w:hAnsi="Times New Roman" w:cs="Times New Roman"/>
          <w:sz w:val="28"/>
          <w:szCs w:val="28"/>
        </w:rPr>
        <w:t xml:space="preserve"> поставщикам аналогичных услуг, а в Литве это несоответствие представлено даже </w:t>
      </w:r>
      <w:r w:rsidR="00E7344E" w:rsidRPr="00393413">
        <w:rPr>
          <w:rFonts w:ascii="Times New Roman" w:hAnsi="Times New Roman" w:cs="Times New Roman"/>
          <w:i/>
          <w:sz w:val="28"/>
          <w:szCs w:val="28"/>
          <w:lang w:val="en-US"/>
        </w:rPr>
        <w:t>de</w:t>
      </w:r>
      <w:r w:rsidR="00E7344E" w:rsidRPr="00393413">
        <w:rPr>
          <w:rFonts w:ascii="Times New Roman" w:hAnsi="Times New Roman" w:cs="Times New Roman"/>
          <w:i/>
          <w:sz w:val="28"/>
          <w:szCs w:val="28"/>
        </w:rPr>
        <w:t xml:space="preserve"> </w:t>
      </w:r>
      <w:r w:rsidR="00E7344E" w:rsidRPr="00393413">
        <w:rPr>
          <w:rFonts w:ascii="Times New Roman" w:hAnsi="Times New Roman" w:cs="Times New Roman"/>
          <w:i/>
          <w:sz w:val="28"/>
          <w:szCs w:val="28"/>
          <w:lang w:val="en-US"/>
        </w:rPr>
        <w:t>facto</w:t>
      </w:r>
      <w:r w:rsidR="00E7344E" w:rsidRPr="00393413">
        <w:rPr>
          <w:rFonts w:ascii="Times New Roman" w:hAnsi="Times New Roman" w:cs="Times New Roman"/>
          <w:sz w:val="28"/>
          <w:szCs w:val="28"/>
        </w:rPr>
        <w:t xml:space="preserve">. </w:t>
      </w:r>
      <w:r w:rsidR="00B87942" w:rsidRPr="00393413">
        <w:rPr>
          <w:rFonts w:ascii="Times New Roman" w:hAnsi="Times New Roman" w:cs="Times New Roman"/>
          <w:sz w:val="28"/>
          <w:szCs w:val="28"/>
        </w:rPr>
        <w:t xml:space="preserve">Также Россия выразила, что возможным выбор разных предложенных моделей также не устанавливает равный благоприятный режим для поставщиков из третьих стран, в частности, России, ввиду чего нарушаются статьи </w:t>
      </w:r>
      <w:r w:rsidR="00B87942" w:rsidRPr="00393413">
        <w:rPr>
          <w:rFonts w:ascii="Times New Roman" w:hAnsi="Times New Roman" w:cs="Times New Roman"/>
          <w:sz w:val="28"/>
          <w:szCs w:val="28"/>
          <w:lang w:val="en-US"/>
        </w:rPr>
        <w:t>II</w:t>
      </w:r>
      <w:r w:rsidR="00B87942" w:rsidRPr="00393413">
        <w:rPr>
          <w:rFonts w:ascii="Times New Roman" w:hAnsi="Times New Roman" w:cs="Times New Roman"/>
          <w:sz w:val="28"/>
          <w:szCs w:val="28"/>
        </w:rPr>
        <w:t xml:space="preserve">:1 ГАТС, </w:t>
      </w:r>
      <w:r w:rsidR="00B87942" w:rsidRPr="00393413">
        <w:rPr>
          <w:rFonts w:ascii="Times New Roman" w:hAnsi="Times New Roman" w:cs="Times New Roman"/>
          <w:sz w:val="28"/>
          <w:szCs w:val="28"/>
          <w:lang w:val="en-US"/>
        </w:rPr>
        <w:t>I</w:t>
      </w:r>
      <w:r w:rsidR="00B87942" w:rsidRPr="00393413">
        <w:rPr>
          <w:rFonts w:ascii="Times New Roman" w:hAnsi="Times New Roman" w:cs="Times New Roman"/>
          <w:sz w:val="28"/>
          <w:szCs w:val="28"/>
        </w:rPr>
        <w:t xml:space="preserve">:1 и </w:t>
      </w:r>
      <w:r w:rsidR="00B87942" w:rsidRPr="00393413">
        <w:rPr>
          <w:rFonts w:ascii="Times New Roman" w:hAnsi="Times New Roman" w:cs="Times New Roman"/>
          <w:sz w:val="28"/>
          <w:szCs w:val="28"/>
          <w:lang w:val="en-US"/>
        </w:rPr>
        <w:t>III</w:t>
      </w:r>
      <w:r w:rsidR="00B87942" w:rsidRPr="00393413">
        <w:rPr>
          <w:rFonts w:ascii="Times New Roman" w:hAnsi="Times New Roman" w:cs="Times New Roman"/>
          <w:sz w:val="28"/>
          <w:szCs w:val="28"/>
        </w:rPr>
        <w:t>:4 ГАТТ.</w:t>
      </w:r>
    </w:p>
    <w:p w:rsidR="004A251D" w:rsidRPr="00393413" w:rsidRDefault="001D472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 продолжение,</w:t>
      </w:r>
      <w:r w:rsidR="00B87942" w:rsidRPr="00393413">
        <w:rPr>
          <w:rFonts w:ascii="Times New Roman" w:hAnsi="Times New Roman" w:cs="Times New Roman"/>
          <w:sz w:val="28"/>
          <w:szCs w:val="28"/>
        </w:rPr>
        <w:t xml:space="preserve"> Россия нашла несоответствия </w:t>
      </w:r>
      <w:r w:rsidR="007F1624" w:rsidRPr="00393413">
        <w:rPr>
          <w:rFonts w:ascii="Times New Roman" w:hAnsi="Times New Roman" w:cs="Times New Roman"/>
          <w:sz w:val="28"/>
          <w:szCs w:val="28"/>
        </w:rPr>
        <w:t xml:space="preserve">содержания Третьего </w:t>
      </w:r>
      <w:proofErr w:type="spellStart"/>
      <w:r w:rsidR="007F1624" w:rsidRPr="00393413">
        <w:rPr>
          <w:rFonts w:ascii="Times New Roman" w:hAnsi="Times New Roman" w:cs="Times New Roman"/>
          <w:sz w:val="28"/>
          <w:szCs w:val="28"/>
        </w:rPr>
        <w:t>энергопакета</w:t>
      </w:r>
      <w:proofErr w:type="spellEnd"/>
      <w:r w:rsidR="007F1624" w:rsidRPr="00393413">
        <w:rPr>
          <w:rFonts w:ascii="Times New Roman" w:hAnsi="Times New Roman" w:cs="Times New Roman"/>
          <w:sz w:val="28"/>
          <w:szCs w:val="28"/>
        </w:rPr>
        <w:t xml:space="preserve"> </w:t>
      </w:r>
      <w:r w:rsidR="004D2B02" w:rsidRPr="00393413">
        <w:rPr>
          <w:rFonts w:ascii="Times New Roman" w:hAnsi="Times New Roman" w:cs="Times New Roman"/>
          <w:sz w:val="28"/>
          <w:szCs w:val="28"/>
        </w:rPr>
        <w:t>положениям стат</w:t>
      </w:r>
      <w:r w:rsidR="008B724A" w:rsidRPr="00393413">
        <w:rPr>
          <w:rFonts w:ascii="Times New Roman" w:hAnsi="Times New Roman" w:cs="Times New Roman"/>
          <w:sz w:val="28"/>
          <w:szCs w:val="28"/>
        </w:rPr>
        <w:t xml:space="preserve">ей </w:t>
      </w:r>
      <w:r w:rsidR="008B724A" w:rsidRPr="00393413">
        <w:rPr>
          <w:rFonts w:ascii="Times New Roman" w:hAnsi="Times New Roman" w:cs="Times New Roman"/>
          <w:sz w:val="28"/>
          <w:szCs w:val="28"/>
          <w:lang w:val="en-US"/>
        </w:rPr>
        <w:t>XVII</w:t>
      </w:r>
      <w:r w:rsidR="008B724A" w:rsidRPr="00393413">
        <w:rPr>
          <w:rFonts w:ascii="Times New Roman" w:hAnsi="Times New Roman" w:cs="Times New Roman"/>
          <w:sz w:val="28"/>
          <w:szCs w:val="28"/>
        </w:rPr>
        <w:t xml:space="preserve"> и</w:t>
      </w:r>
      <w:r w:rsidR="004D2B02" w:rsidRPr="00393413">
        <w:rPr>
          <w:rFonts w:ascii="Times New Roman" w:hAnsi="Times New Roman" w:cs="Times New Roman"/>
          <w:sz w:val="28"/>
          <w:szCs w:val="28"/>
        </w:rPr>
        <w:t xml:space="preserve"> </w:t>
      </w:r>
      <w:r w:rsidR="004D2B02" w:rsidRPr="00393413">
        <w:rPr>
          <w:rFonts w:ascii="Times New Roman" w:hAnsi="Times New Roman" w:cs="Times New Roman"/>
          <w:sz w:val="28"/>
          <w:szCs w:val="28"/>
          <w:lang w:val="en-US"/>
        </w:rPr>
        <w:t>II</w:t>
      </w:r>
      <w:r w:rsidR="004D2B02" w:rsidRPr="00393413">
        <w:rPr>
          <w:rFonts w:ascii="Times New Roman" w:hAnsi="Times New Roman" w:cs="Times New Roman"/>
          <w:sz w:val="28"/>
          <w:szCs w:val="28"/>
        </w:rPr>
        <w:t xml:space="preserve">:1 ГАТС. Третий </w:t>
      </w:r>
      <w:proofErr w:type="spellStart"/>
      <w:r w:rsidR="004D2B02" w:rsidRPr="00393413">
        <w:rPr>
          <w:rFonts w:ascii="Times New Roman" w:hAnsi="Times New Roman" w:cs="Times New Roman"/>
          <w:sz w:val="28"/>
          <w:szCs w:val="28"/>
        </w:rPr>
        <w:t>энергопакет</w:t>
      </w:r>
      <w:proofErr w:type="spellEnd"/>
      <w:r w:rsidR="004D2B02" w:rsidRPr="00393413">
        <w:rPr>
          <w:rFonts w:ascii="Times New Roman" w:hAnsi="Times New Roman" w:cs="Times New Roman"/>
          <w:sz w:val="28"/>
          <w:szCs w:val="28"/>
        </w:rPr>
        <w:t xml:space="preserve"> требует, чтобы транспортный оператор в каждом государстве-члене был соответствующе сертифицирован. Однако, когда сертификация запрашивается собственником транспортной системы или лицо ее контролирующим из третей страны, </w:t>
      </w:r>
      <w:proofErr w:type="spellStart"/>
      <w:r w:rsidR="004D2B02" w:rsidRPr="00393413">
        <w:rPr>
          <w:rFonts w:ascii="Times New Roman" w:hAnsi="Times New Roman" w:cs="Times New Roman"/>
          <w:sz w:val="28"/>
          <w:szCs w:val="28"/>
        </w:rPr>
        <w:t>Энергопакет</w:t>
      </w:r>
      <w:proofErr w:type="spellEnd"/>
      <w:r w:rsidR="004D2B02" w:rsidRPr="00393413">
        <w:rPr>
          <w:rFonts w:ascii="Times New Roman" w:hAnsi="Times New Roman" w:cs="Times New Roman"/>
          <w:sz w:val="28"/>
          <w:szCs w:val="28"/>
        </w:rPr>
        <w:t xml:space="preserve"> требует, чтобы в запросе было отказано, пока не будет доказано, что такая сертификация не нанесет риска безопасности постав</w:t>
      </w:r>
      <w:r w:rsidR="008B724A" w:rsidRPr="00393413">
        <w:rPr>
          <w:rFonts w:ascii="Times New Roman" w:hAnsi="Times New Roman" w:cs="Times New Roman"/>
          <w:sz w:val="28"/>
          <w:szCs w:val="28"/>
        </w:rPr>
        <w:t xml:space="preserve">кам странам-членам Евросоюза. Причем такого требования нет к национальным поставщикам, делающим аналогичный запрос. </w:t>
      </w:r>
      <w:r w:rsidR="00A94D31" w:rsidRPr="00393413">
        <w:rPr>
          <w:rFonts w:ascii="Times New Roman" w:hAnsi="Times New Roman" w:cs="Times New Roman"/>
          <w:sz w:val="28"/>
          <w:szCs w:val="28"/>
        </w:rPr>
        <w:t xml:space="preserve">Здесь же ни Хорватия, ни Венгрия, ни Литва не администрируют сертификационные меры для третьих стран в разумной, объективной и беспристрастной манере, что противоречит статьям </w:t>
      </w:r>
      <w:r w:rsidR="00A94D31" w:rsidRPr="00393413">
        <w:rPr>
          <w:rFonts w:ascii="Times New Roman" w:hAnsi="Times New Roman" w:cs="Times New Roman"/>
          <w:sz w:val="28"/>
          <w:szCs w:val="28"/>
          <w:lang w:val="en-US"/>
        </w:rPr>
        <w:t>VI</w:t>
      </w:r>
      <w:r w:rsidR="00A94D31" w:rsidRPr="00393413">
        <w:rPr>
          <w:rFonts w:ascii="Times New Roman" w:hAnsi="Times New Roman" w:cs="Times New Roman"/>
          <w:sz w:val="28"/>
          <w:szCs w:val="28"/>
        </w:rPr>
        <w:t xml:space="preserve">:1, </w:t>
      </w:r>
      <w:r w:rsidR="00A94D31" w:rsidRPr="00393413">
        <w:rPr>
          <w:rFonts w:ascii="Times New Roman" w:hAnsi="Times New Roman" w:cs="Times New Roman"/>
          <w:sz w:val="28"/>
          <w:szCs w:val="28"/>
          <w:lang w:val="en-US"/>
        </w:rPr>
        <w:t>VI</w:t>
      </w:r>
      <w:r w:rsidR="00A94D31" w:rsidRPr="00393413">
        <w:rPr>
          <w:rFonts w:ascii="Times New Roman" w:hAnsi="Times New Roman" w:cs="Times New Roman"/>
          <w:sz w:val="28"/>
          <w:szCs w:val="28"/>
        </w:rPr>
        <w:t>:5(</w:t>
      </w:r>
      <w:r w:rsidR="00A94D31" w:rsidRPr="00393413">
        <w:rPr>
          <w:rFonts w:ascii="Times New Roman" w:hAnsi="Times New Roman" w:cs="Times New Roman"/>
          <w:sz w:val="28"/>
          <w:szCs w:val="28"/>
          <w:lang w:val="en-US"/>
        </w:rPr>
        <w:t>a</w:t>
      </w:r>
      <w:r w:rsidR="00A94D31" w:rsidRPr="00393413">
        <w:rPr>
          <w:rFonts w:ascii="Times New Roman" w:hAnsi="Times New Roman" w:cs="Times New Roman"/>
          <w:sz w:val="28"/>
          <w:szCs w:val="28"/>
        </w:rPr>
        <w:t xml:space="preserve">) ГАТС. Здесь же Россия приводит в пример ситуация с сертификацией газопровода «Ямал», указывая, что это также иллюстрация нарушения статьи </w:t>
      </w:r>
      <w:r w:rsidR="00A94D31" w:rsidRPr="00393413">
        <w:rPr>
          <w:rFonts w:ascii="Times New Roman" w:hAnsi="Times New Roman" w:cs="Times New Roman"/>
          <w:sz w:val="28"/>
          <w:szCs w:val="28"/>
          <w:lang w:val="en-US"/>
        </w:rPr>
        <w:t>II</w:t>
      </w:r>
      <w:r w:rsidR="00A94D31" w:rsidRPr="00393413">
        <w:rPr>
          <w:rFonts w:ascii="Times New Roman" w:hAnsi="Times New Roman" w:cs="Times New Roman"/>
          <w:sz w:val="28"/>
          <w:szCs w:val="28"/>
        </w:rPr>
        <w:t xml:space="preserve">:1 ГАТС. </w:t>
      </w:r>
    </w:p>
    <w:p w:rsidR="001A6626" w:rsidRPr="00393413" w:rsidRDefault="001A6626"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Однако в </w:t>
      </w:r>
      <w:proofErr w:type="spellStart"/>
      <w:r w:rsidRPr="00393413">
        <w:rPr>
          <w:rFonts w:ascii="Times New Roman" w:hAnsi="Times New Roman" w:cs="Times New Roman"/>
          <w:sz w:val="28"/>
          <w:szCs w:val="28"/>
        </w:rPr>
        <w:t>Энергопакете</w:t>
      </w:r>
      <w:proofErr w:type="spellEnd"/>
      <w:r w:rsidRPr="00393413">
        <w:rPr>
          <w:rFonts w:ascii="Times New Roman" w:hAnsi="Times New Roman" w:cs="Times New Roman"/>
          <w:sz w:val="28"/>
          <w:szCs w:val="28"/>
        </w:rPr>
        <w:t xml:space="preserve"> есть </w:t>
      </w:r>
      <w:r w:rsidR="00572ECE" w:rsidRPr="00393413">
        <w:rPr>
          <w:rFonts w:ascii="Times New Roman" w:hAnsi="Times New Roman" w:cs="Times New Roman"/>
          <w:sz w:val="28"/>
          <w:szCs w:val="28"/>
        </w:rPr>
        <w:t>возможность попасть под исключения в определенных случаях и избежать, так называемого, «разделения».</w:t>
      </w:r>
      <w:r w:rsidR="00572ECE" w:rsidRPr="00393413">
        <w:rPr>
          <w:rStyle w:val="a5"/>
          <w:rFonts w:ascii="Times New Roman" w:hAnsi="Times New Roman" w:cs="Times New Roman"/>
          <w:sz w:val="28"/>
          <w:szCs w:val="28"/>
        </w:rPr>
        <w:footnoteReference w:id="130"/>
      </w:r>
      <w:r w:rsidR="00572ECE" w:rsidRPr="00393413">
        <w:rPr>
          <w:rFonts w:ascii="Times New Roman" w:hAnsi="Times New Roman" w:cs="Times New Roman"/>
          <w:sz w:val="28"/>
          <w:szCs w:val="28"/>
        </w:rPr>
        <w:t xml:space="preserve"> Причем большое количество инфраструктур добились такого исключительного статуса, однако российским компаниям в этом было отказано безосновательно. Так, российский поставщик услуг по транспортному газопроводу контролирует </w:t>
      </w:r>
      <w:r w:rsidR="00572ECE" w:rsidRPr="00393413">
        <w:rPr>
          <w:rFonts w:ascii="Times New Roman" w:hAnsi="Times New Roman" w:cs="Times New Roman"/>
          <w:sz w:val="28"/>
          <w:szCs w:val="28"/>
          <w:lang w:val="en-US"/>
        </w:rPr>
        <w:t>OPAL</w:t>
      </w:r>
      <w:r w:rsidR="00572ECE" w:rsidRPr="00393413">
        <w:rPr>
          <w:rFonts w:ascii="Times New Roman" w:hAnsi="Times New Roman" w:cs="Times New Roman"/>
          <w:sz w:val="28"/>
          <w:szCs w:val="28"/>
        </w:rPr>
        <w:t xml:space="preserve">, который был </w:t>
      </w:r>
      <w:proofErr w:type="spellStart"/>
      <w:r w:rsidR="00572ECE" w:rsidRPr="00393413">
        <w:rPr>
          <w:rFonts w:ascii="Times New Roman" w:hAnsi="Times New Roman" w:cs="Times New Roman"/>
          <w:sz w:val="28"/>
          <w:szCs w:val="28"/>
        </w:rPr>
        <w:t>категоризирован</w:t>
      </w:r>
      <w:proofErr w:type="spellEnd"/>
      <w:r w:rsidR="00572ECE" w:rsidRPr="00393413">
        <w:rPr>
          <w:rFonts w:ascii="Times New Roman" w:hAnsi="Times New Roman" w:cs="Times New Roman"/>
          <w:sz w:val="28"/>
          <w:szCs w:val="28"/>
        </w:rPr>
        <w:t xml:space="preserve"> как «</w:t>
      </w:r>
      <w:r w:rsidR="007F1624" w:rsidRPr="00393413">
        <w:rPr>
          <w:rFonts w:ascii="Times New Roman" w:hAnsi="Times New Roman" w:cs="Times New Roman"/>
          <w:sz w:val="28"/>
          <w:szCs w:val="28"/>
        </w:rPr>
        <w:t>соединительный газопровод</w:t>
      </w:r>
      <w:r w:rsidR="00572ECE" w:rsidRPr="00393413">
        <w:rPr>
          <w:rFonts w:ascii="Times New Roman" w:hAnsi="Times New Roman" w:cs="Times New Roman"/>
          <w:sz w:val="28"/>
          <w:szCs w:val="28"/>
        </w:rPr>
        <w:t xml:space="preserve">». В этом случае Германия дала такому газопроводу статус «ограниченного исключения», ввиду чего Комиссия наложила ограничение мощности для российского поставщика в 50 процентов. Более того, российский поставщик может поставить только 3 млрд. кубометров газа ежегодно по этому газопроводу, что прямо является количественным ограничением. Таким образом, имеет место нарушение статей </w:t>
      </w:r>
      <w:r w:rsidR="00572ECE" w:rsidRPr="00393413">
        <w:rPr>
          <w:rFonts w:ascii="Times New Roman" w:hAnsi="Times New Roman" w:cs="Times New Roman"/>
          <w:sz w:val="28"/>
          <w:szCs w:val="28"/>
          <w:lang w:val="en-US"/>
        </w:rPr>
        <w:t>I</w:t>
      </w:r>
      <w:r w:rsidR="00572ECE" w:rsidRPr="00393413">
        <w:rPr>
          <w:rFonts w:ascii="Times New Roman" w:hAnsi="Times New Roman" w:cs="Times New Roman"/>
          <w:sz w:val="28"/>
          <w:szCs w:val="28"/>
        </w:rPr>
        <w:t xml:space="preserve">:1 </w:t>
      </w:r>
      <w:r w:rsidR="00EF5B53" w:rsidRPr="00393413">
        <w:rPr>
          <w:rFonts w:ascii="Times New Roman" w:hAnsi="Times New Roman" w:cs="Times New Roman"/>
          <w:sz w:val="28"/>
          <w:szCs w:val="28"/>
        </w:rPr>
        <w:t>и</w:t>
      </w:r>
      <w:r w:rsidR="00572ECE" w:rsidRPr="00393413">
        <w:rPr>
          <w:rFonts w:ascii="Times New Roman" w:hAnsi="Times New Roman" w:cs="Times New Roman"/>
          <w:sz w:val="28"/>
          <w:szCs w:val="28"/>
        </w:rPr>
        <w:t xml:space="preserve"> </w:t>
      </w:r>
      <w:r w:rsidR="00572ECE" w:rsidRPr="00393413">
        <w:rPr>
          <w:rFonts w:ascii="Times New Roman" w:hAnsi="Times New Roman" w:cs="Times New Roman"/>
          <w:sz w:val="28"/>
          <w:szCs w:val="28"/>
          <w:lang w:val="en-US"/>
        </w:rPr>
        <w:t>X</w:t>
      </w:r>
      <w:r w:rsidR="00ED64EA" w:rsidRPr="00393413">
        <w:rPr>
          <w:rFonts w:ascii="Times New Roman" w:hAnsi="Times New Roman" w:cs="Times New Roman"/>
          <w:sz w:val="28"/>
          <w:szCs w:val="28"/>
          <w:lang w:val="en-US"/>
        </w:rPr>
        <w:t>I</w:t>
      </w:r>
      <w:r w:rsidR="00EF5B53" w:rsidRPr="00393413">
        <w:rPr>
          <w:rFonts w:ascii="Times New Roman" w:hAnsi="Times New Roman" w:cs="Times New Roman"/>
          <w:sz w:val="28"/>
          <w:szCs w:val="28"/>
        </w:rPr>
        <w:t>:1 ГАТТ.</w:t>
      </w:r>
    </w:p>
    <w:p w:rsidR="000E2B78" w:rsidRPr="00393413" w:rsidRDefault="000E2B78"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Также Россия заявляет, что к газу, произведенному на ее территории применяется режим менее благоприятный, чем к местному природному газу, который транспортируется по помещается на рынке через восходящий трубопровод (</w:t>
      </w:r>
      <w:r w:rsidRPr="00393413">
        <w:rPr>
          <w:rFonts w:ascii="Times New Roman" w:hAnsi="Times New Roman" w:cs="Times New Roman"/>
          <w:sz w:val="28"/>
          <w:szCs w:val="28"/>
          <w:lang w:val="en-US"/>
        </w:rPr>
        <w:t>upstream</w:t>
      </w:r>
      <w:r w:rsidRPr="00393413">
        <w:rPr>
          <w:rFonts w:ascii="Times New Roman" w:hAnsi="Times New Roman" w:cs="Times New Roman"/>
          <w:sz w:val="28"/>
          <w:szCs w:val="28"/>
        </w:rPr>
        <w:t xml:space="preserve"> </w:t>
      </w:r>
      <w:r w:rsidRPr="00393413">
        <w:rPr>
          <w:rFonts w:ascii="Times New Roman" w:hAnsi="Times New Roman" w:cs="Times New Roman"/>
          <w:sz w:val="28"/>
          <w:szCs w:val="28"/>
          <w:lang w:val="en-US"/>
        </w:rPr>
        <w:t>pipeline</w:t>
      </w:r>
      <w:r w:rsidRPr="00393413">
        <w:rPr>
          <w:rFonts w:ascii="Times New Roman" w:hAnsi="Times New Roman" w:cs="Times New Roman"/>
          <w:sz w:val="28"/>
          <w:szCs w:val="28"/>
        </w:rPr>
        <w:t xml:space="preserve"> </w:t>
      </w:r>
      <w:r w:rsidRPr="00393413">
        <w:rPr>
          <w:rFonts w:ascii="Times New Roman" w:hAnsi="Times New Roman" w:cs="Times New Roman"/>
          <w:sz w:val="28"/>
          <w:szCs w:val="28"/>
          <w:lang w:val="en-US"/>
        </w:rPr>
        <w:t>network</w:t>
      </w:r>
      <w:r w:rsidRPr="00393413">
        <w:rPr>
          <w:rFonts w:ascii="Times New Roman" w:hAnsi="Times New Roman" w:cs="Times New Roman"/>
          <w:sz w:val="28"/>
          <w:szCs w:val="28"/>
        </w:rPr>
        <w:t>)</w:t>
      </w:r>
      <w:r w:rsidR="00477FC9" w:rsidRPr="00393413">
        <w:rPr>
          <w:rFonts w:ascii="Times New Roman" w:hAnsi="Times New Roman" w:cs="Times New Roman"/>
          <w:sz w:val="28"/>
          <w:szCs w:val="28"/>
        </w:rPr>
        <w:t xml:space="preserve">, таким образом, что эта мера не соответствует статьям </w:t>
      </w:r>
      <w:r w:rsidR="00477FC9" w:rsidRPr="00393413">
        <w:rPr>
          <w:rFonts w:ascii="Times New Roman" w:hAnsi="Times New Roman" w:cs="Times New Roman"/>
          <w:sz w:val="28"/>
          <w:szCs w:val="28"/>
          <w:lang w:val="en-US"/>
        </w:rPr>
        <w:t>III</w:t>
      </w:r>
      <w:r w:rsidR="00477FC9" w:rsidRPr="00393413">
        <w:rPr>
          <w:rFonts w:ascii="Times New Roman" w:hAnsi="Times New Roman" w:cs="Times New Roman"/>
          <w:sz w:val="28"/>
          <w:szCs w:val="28"/>
        </w:rPr>
        <w:t xml:space="preserve">:4 и </w:t>
      </w:r>
      <w:r w:rsidR="00477FC9" w:rsidRPr="00393413">
        <w:rPr>
          <w:rFonts w:ascii="Times New Roman" w:hAnsi="Times New Roman" w:cs="Times New Roman"/>
          <w:sz w:val="28"/>
          <w:szCs w:val="28"/>
          <w:lang w:val="en-US"/>
        </w:rPr>
        <w:t>I</w:t>
      </w:r>
      <w:r w:rsidR="00477FC9" w:rsidRPr="00393413">
        <w:rPr>
          <w:rFonts w:ascii="Times New Roman" w:hAnsi="Times New Roman" w:cs="Times New Roman"/>
          <w:sz w:val="28"/>
          <w:szCs w:val="28"/>
        </w:rPr>
        <w:t xml:space="preserve">:1 ГАТТ. </w:t>
      </w:r>
    </w:p>
    <w:p w:rsidR="00477FC9" w:rsidRPr="00393413" w:rsidRDefault="00477FC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Доступ к транспортным сетям в ЕС передается путем продажи прав газовым поставщикам на конкретное количество мощностей. Операторы устанавливают систему регулирования касательно метода распределения мощностей. Такие официальные регламенты дают государствам-членам</w:t>
      </w:r>
      <w:r w:rsidR="00DA60DB" w:rsidRPr="00393413">
        <w:rPr>
          <w:rFonts w:ascii="Times New Roman" w:hAnsi="Times New Roman" w:cs="Times New Roman"/>
          <w:sz w:val="28"/>
          <w:szCs w:val="28"/>
        </w:rPr>
        <w:t xml:space="preserve"> дискрецию определять </w:t>
      </w:r>
      <w:proofErr w:type="spellStart"/>
      <w:r w:rsidR="00DA60DB" w:rsidRPr="00393413">
        <w:rPr>
          <w:rFonts w:ascii="Times New Roman" w:hAnsi="Times New Roman" w:cs="Times New Roman"/>
          <w:sz w:val="28"/>
          <w:szCs w:val="28"/>
        </w:rPr>
        <w:t>межсвязуемые</w:t>
      </w:r>
      <w:proofErr w:type="spellEnd"/>
      <w:r w:rsidR="007F1624" w:rsidRPr="00393413">
        <w:rPr>
          <w:rFonts w:ascii="Times New Roman" w:hAnsi="Times New Roman" w:cs="Times New Roman"/>
          <w:sz w:val="28"/>
          <w:szCs w:val="28"/>
        </w:rPr>
        <w:t xml:space="preserve"> («</w:t>
      </w:r>
      <w:proofErr w:type="spellStart"/>
      <w:r w:rsidR="007F1624" w:rsidRPr="00393413">
        <w:rPr>
          <w:rFonts w:ascii="Times New Roman" w:hAnsi="Times New Roman" w:cs="Times New Roman"/>
          <w:sz w:val="28"/>
          <w:szCs w:val="28"/>
        </w:rPr>
        <w:t>интерконнекторы</w:t>
      </w:r>
      <w:proofErr w:type="spellEnd"/>
      <w:r w:rsidR="007F1624" w:rsidRPr="00393413">
        <w:rPr>
          <w:rFonts w:ascii="Times New Roman" w:hAnsi="Times New Roman" w:cs="Times New Roman"/>
          <w:sz w:val="28"/>
          <w:szCs w:val="28"/>
        </w:rPr>
        <w:t>»)</w:t>
      </w:r>
      <w:r w:rsidR="00DA60DB" w:rsidRPr="00393413">
        <w:rPr>
          <w:rFonts w:ascii="Times New Roman" w:hAnsi="Times New Roman" w:cs="Times New Roman"/>
          <w:sz w:val="28"/>
          <w:szCs w:val="28"/>
        </w:rPr>
        <w:t xml:space="preserve"> и входные</w:t>
      </w:r>
      <w:r w:rsidR="00891C64" w:rsidRPr="00393413">
        <w:rPr>
          <w:rFonts w:ascii="Times New Roman" w:hAnsi="Times New Roman" w:cs="Times New Roman"/>
          <w:sz w:val="28"/>
          <w:szCs w:val="28"/>
        </w:rPr>
        <w:t xml:space="preserve"> на территорию пункта. </w:t>
      </w:r>
      <w:r w:rsidR="00DA60DB" w:rsidRPr="00393413">
        <w:rPr>
          <w:rFonts w:ascii="Times New Roman" w:hAnsi="Times New Roman" w:cs="Times New Roman"/>
          <w:sz w:val="28"/>
          <w:szCs w:val="28"/>
        </w:rPr>
        <w:t>Мощность по таким пунктам продается посредством аукциона, где обычно мощности на входных пунктах продаются на основе «первый-пришел-первый-взял» (</w:t>
      </w:r>
      <w:r w:rsidR="00DA60DB" w:rsidRPr="00393413">
        <w:rPr>
          <w:rFonts w:ascii="Times New Roman" w:hAnsi="Times New Roman" w:cs="Times New Roman"/>
          <w:sz w:val="28"/>
          <w:szCs w:val="28"/>
          <w:lang w:val="en-US"/>
        </w:rPr>
        <w:t>first</w:t>
      </w:r>
      <w:r w:rsidR="00DA60DB" w:rsidRPr="00393413">
        <w:rPr>
          <w:rFonts w:ascii="Times New Roman" w:hAnsi="Times New Roman" w:cs="Times New Roman"/>
          <w:sz w:val="28"/>
          <w:szCs w:val="28"/>
        </w:rPr>
        <w:t>-</w:t>
      </w:r>
      <w:r w:rsidR="00DA60DB" w:rsidRPr="00393413">
        <w:rPr>
          <w:rFonts w:ascii="Times New Roman" w:hAnsi="Times New Roman" w:cs="Times New Roman"/>
          <w:sz w:val="28"/>
          <w:szCs w:val="28"/>
          <w:lang w:val="en-US"/>
        </w:rPr>
        <w:t>come</w:t>
      </w:r>
      <w:r w:rsidR="00DA60DB" w:rsidRPr="00393413">
        <w:rPr>
          <w:rFonts w:ascii="Times New Roman" w:hAnsi="Times New Roman" w:cs="Times New Roman"/>
          <w:sz w:val="28"/>
          <w:szCs w:val="28"/>
        </w:rPr>
        <w:t>-</w:t>
      </w:r>
      <w:r w:rsidR="00DA60DB" w:rsidRPr="00393413">
        <w:rPr>
          <w:rFonts w:ascii="Times New Roman" w:hAnsi="Times New Roman" w:cs="Times New Roman"/>
          <w:sz w:val="28"/>
          <w:szCs w:val="28"/>
          <w:lang w:val="en-US"/>
        </w:rPr>
        <w:t>first</w:t>
      </w:r>
      <w:r w:rsidR="00DA60DB" w:rsidRPr="00393413">
        <w:rPr>
          <w:rFonts w:ascii="Times New Roman" w:hAnsi="Times New Roman" w:cs="Times New Roman"/>
          <w:sz w:val="28"/>
          <w:szCs w:val="28"/>
        </w:rPr>
        <w:t>-</w:t>
      </w:r>
      <w:r w:rsidR="00DA60DB" w:rsidRPr="00393413">
        <w:rPr>
          <w:rFonts w:ascii="Times New Roman" w:hAnsi="Times New Roman" w:cs="Times New Roman"/>
          <w:sz w:val="28"/>
          <w:szCs w:val="28"/>
          <w:lang w:val="en-US"/>
        </w:rPr>
        <w:t>served</w:t>
      </w:r>
      <w:r w:rsidR="00DA60DB" w:rsidRPr="00393413">
        <w:rPr>
          <w:rFonts w:ascii="Times New Roman" w:hAnsi="Times New Roman" w:cs="Times New Roman"/>
          <w:sz w:val="28"/>
          <w:szCs w:val="28"/>
        </w:rPr>
        <w:t xml:space="preserve">). Такой принцип на деле приводит к тому, что в пунктах входы посредством переговоров установиться может любая тарифная ставка. Здесь же Российская Федерация также находит нарушение статей </w:t>
      </w:r>
      <w:r w:rsidR="00DA60DB" w:rsidRPr="00393413">
        <w:rPr>
          <w:rFonts w:ascii="Times New Roman" w:hAnsi="Times New Roman" w:cs="Times New Roman"/>
          <w:sz w:val="28"/>
          <w:szCs w:val="28"/>
          <w:lang w:val="en-US"/>
        </w:rPr>
        <w:t>I</w:t>
      </w:r>
      <w:r w:rsidR="00DA60DB" w:rsidRPr="00393413">
        <w:rPr>
          <w:rFonts w:ascii="Times New Roman" w:hAnsi="Times New Roman" w:cs="Times New Roman"/>
          <w:sz w:val="28"/>
          <w:szCs w:val="28"/>
        </w:rPr>
        <w:t xml:space="preserve">:1 и </w:t>
      </w:r>
      <w:r w:rsidR="00DA60DB" w:rsidRPr="00393413">
        <w:rPr>
          <w:rFonts w:ascii="Times New Roman" w:hAnsi="Times New Roman" w:cs="Times New Roman"/>
          <w:sz w:val="28"/>
          <w:szCs w:val="28"/>
          <w:lang w:val="en-US"/>
        </w:rPr>
        <w:t>III</w:t>
      </w:r>
      <w:r w:rsidR="00DA60DB" w:rsidRPr="00393413">
        <w:rPr>
          <w:rFonts w:ascii="Times New Roman" w:hAnsi="Times New Roman" w:cs="Times New Roman"/>
          <w:sz w:val="28"/>
          <w:szCs w:val="28"/>
        </w:rPr>
        <w:t xml:space="preserve">:4 ГАТТ. </w:t>
      </w:r>
      <w:r w:rsidR="00891C64" w:rsidRPr="00393413">
        <w:rPr>
          <w:rStyle w:val="a5"/>
          <w:rFonts w:ascii="Times New Roman" w:hAnsi="Times New Roman" w:cs="Times New Roman"/>
          <w:sz w:val="28"/>
          <w:szCs w:val="28"/>
        </w:rPr>
        <w:footnoteReference w:id="131"/>
      </w:r>
    </w:p>
    <w:p w:rsidR="00DA60DB" w:rsidRPr="00393413" w:rsidRDefault="00DA60DB"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В завершение</w:t>
      </w:r>
      <w:r w:rsidR="00891C64" w:rsidRPr="00393413">
        <w:rPr>
          <w:rFonts w:ascii="Times New Roman" w:hAnsi="Times New Roman" w:cs="Times New Roman"/>
          <w:sz w:val="28"/>
          <w:szCs w:val="28"/>
        </w:rPr>
        <w:t>,</w:t>
      </w:r>
      <w:r w:rsidRPr="00393413">
        <w:rPr>
          <w:rFonts w:ascii="Times New Roman" w:hAnsi="Times New Roman" w:cs="Times New Roman"/>
          <w:sz w:val="28"/>
          <w:szCs w:val="28"/>
        </w:rPr>
        <w:t xml:space="preserve"> Россия </w:t>
      </w:r>
      <w:r w:rsidR="00891C64" w:rsidRPr="00393413">
        <w:rPr>
          <w:rFonts w:ascii="Times New Roman" w:hAnsi="Times New Roman" w:cs="Times New Roman"/>
          <w:sz w:val="28"/>
          <w:szCs w:val="28"/>
        </w:rPr>
        <w:t>выражала несогласие с действующим регулированием, известным как «приоритетные коридоры и пространства транс-европейской энергетической инфраструктуры», включая «приоритетный газовый коридор». Такое регулирование включается множество проектов по упрощению производства и транспортировки природного газа национального или импортированного. Однако, по мнению Заявителя, эти проекты не касаются импортируемого газа из Российской Федерации.</w:t>
      </w:r>
      <w:r w:rsidR="00B011F1" w:rsidRPr="00393413">
        <w:rPr>
          <w:rFonts w:ascii="Times New Roman" w:hAnsi="Times New Roman" w:cs="Times New Roman"/>
          <w:sz w:val="28"/>
          <w:szCs w:val="28"/>
        </w:rPr>
        <w:t xml:space="preserve"> Поэтому данном случае Россия также усматривает нарушение статей </w:t>
      </w:r>
      <w:r w:rsidR="00B011F1" w:rsidRPr="00393413">
        <w:rPr>
          <w:rFonts w:ascii="Times New Roman" w:hAnsi="Times New Roman" w:cs="Times New Roman"/>
          <w:sz w:val="28"/>
          <w:szCs w:val="28"/>
          <w:lang w:val="en-US"/>
        </w:rPr>
        <w:t>II</w:t>
      </w:r>
      <w:r w:rsidR="00B011F1" w:rsidRPr="00393413">
        <w:rPr>
          <w:rFonts w:ascii="Times New Roman" w:hAnsi="Times New Roman" w:cs="Times New Roman"/>
          <w:sz w:val="28"/>
          <w:szCs w:val="28"/>
        </w:rPr>
        <w:t xml:space="preserve">:1 ГАТС, </w:t>
      </w:r>
      <w:r w:rsidR="00B011F1" w:rsidRPr="00393413">
        <w:rPr>
          <w:rFonts w:ascii="Times New Roman" w:hAnsi="Times New Roman" w:cs="Times New Roman"/>
          <w:sz w:val="28"/>
          <w:szCs w:val="28"/>
          <w:lang w:val="en-US"/>
        </w:rPr>
        <w:t>I</w:t>
      </w:r>
      <w:r w:rsidR="00B011F1" w:rsidRPr="00393413">
        <w:rPr>
          <w:rFonts w:ascii="Times New Roman" w:hAnsi="Times New Roman" w:cs="Times New Roman"/>
          <w:sz w:val="28"/>
          <w:szCs w:val="28"/>
        </w:rPr>
        <w:t xml:space="preserve">:1 и </w:t>
      </w:r>
      <w:r w:rsidR="00B011F1" w:rsidRPr="00393413">
        <w:rPr>
          <w:rFonts w:ascii="Times New Roman" w:hAnsi="Times New Roman" w:cs="Times New Roman"/>
          <w:sz w:val="28"/>
          <w:szCs w:val="28"/>
          <w:lang w:val="en-US"/>
        </w:rPr>
        <w:t>III</w:t>
      </w:r>
      <w:r w:rsidR="00B011F1" w:rsidRPr="00393413">
        <w:rPr>
          <w:rFonts w:ascii="Times New Roman" w:hAnsi="Times New Roman" w:cs="Times New Roman"/>
          <w:sz w:val="28"/>
          <w:szCs w:val="28"/>
        </w:rPr>
        <w:t>:4 ГАТТ.</w:t>
      </w:r>
      <w:r w:rsidR="00B011F1" w:rsidRPr="00393413">
        <w:rPr>
          <w:rStyle w:val="a5"/>
          <w:rFonts w:ascii="Times New Roman" w:hAnsi="Times New Roman" w:cs="Times New Roman"/>
          <w:sz w:val="28"/>
          <w:szCs w:val="28"/>
        </w:rPr>
        <w:footnoteReference w:id="132"/>
      </w:r>
      <w:r w:rsidR="00B011F1" w:rsidRPr="00393413">
        <w:rPr>
          <w:rFonts w:ascii="Times New Roman" w:hAnsi="Times New Roman" w:cs="Times New Roman"/>
          <w:sz w:val="28"/>
          <w:szCs w:val="28"/>
        </w:rPr>
        <w:t xml:space="preserve"> </w:t>
      </w:r>
    </w:p>
    <w:p w:rsidR="00B011F1" w:rsidRPr="00393413" w:rsidRDefault="00B011F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Несмотря на то, что Панель была собрана вскоре после соответствующего запроса, решение, ввиду слишком большого количества фактов, которые необходимо рассмотреть, на момент написания исследования еще не вынесено. Поэтому сведений о споре в открытом источнике достаточно мало, и нельзя всесторонне оценить ситуацию. </w:t>
      </w:r>
    </w:p>
    <w:p w:rsidR="00B011F1" w:rsidRPr="00393413" w:rsidRDefault="00B011F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Однако инте</w:t>
      </w:r>
      <w:r w:rsidR="00F45236" w:rsidRPr="00393413">
        <w:rPr>
          <w:rFonts w:ascii="Times New Roman" w:hAnsi="Times New Roman" w:cs="Times New Roman"/>
          <w:sz w:val="28"/>
          <w:szCs w:val="28"/>
        </w:rPr>
        <w:t xml:space="preserve">ресно сразу отметить, что в своем запросе Россия не заявила нарушение статьи </w:t>
      </w:r>
      <w:r w:rsidR="00F45236" w:rsidRPr="00393413">
        <w:rPr>
          <w:rFonts w:ascii="Times New Roman" w:hAnsi="Times New Roman" w:cs="Times New Roman"/>
          <w:sz w:val="28"/>
          <w:szCs w:val="28"/>
          <w:lang w:val="en-US"/>
        </w:rPr>
        <w:t>V</w:t>
      </w:r>
      <w:r w:rsidR="00F45236" w:rsidRPr="00393413">
        <w:rPr>
          <w:rFonts w:ascii="Times New Roman" w:hAnsi="Times New Roman" w:cs="Times New Roman"/>
          <w:sz w:val="28"/>
          <w:szCs w:val="28"/>
        </w:rPr>
        <w:t xml:space="preserve"> ГАТТ, </w:t>
      </w:r>
      <w:r w:rsidR="0034066B" w:rsidRPr="00393413">
        <w:rPr>
          <w:rFonts w:ascii="Times New Roman" w:hAnsi="Times New Roman" w:cs="Times New Roman"/>
          <w:sz w:val="28"/>
          <w:szCs w:val="28"/>
        </w:rPr>
        <w:t xml:space="preserve">хотя </w:t>
      </w:r>
      <w:r w:rsidR="00F45236" w:rsidRPr="00393413">
        <w:rPr>
          <w:rFonts w:ascii="Times New Roman" w:hAnsi="Times New Roman" w:cs="Times New Roman"/>
          <w:sz w:val="28"/>
          <w:szCs w:val="28"/>
        </w:rPr>
        <w:t xml:space="preserve">представляется, что как раз в этом деле Орган по разрешению споров как раз и смог бы наконец дать толкование статьи в контексте </w:t>
      </w:r>
      <w:r w:rsidR="00041B56" w:rsidRPr="00393413">
        <w:rPr>
          <w:rFonts w:ascii="Times New Roman" w:hAnsi="Times New Roman" w:cs="Times New Roman"/>
          <w:sz w:val="28"/>
          <w:szCs w:val="28"/>
        </w:rPr>
        <w:t>транзита энергоресур</w:t>
      </w:r>
      <w:r w:rsidR="00F45236" w:rsidRPr="00393413">
        <w:rPr>
          <w:rFonts w:ascii="Times New Roman" w:hAnsi="Times New Roman" w:cs="Times New Roman"/>
          <w:sz w:val="28"/>
          <w:szCs w:val="28"/>
        </w:rPr>
        <w:t xml:space="preserve">сов. </w:t>
      </w:r>
      <w:r w:rsidR="0034066B" w:rsidRPr="00393413">
        <w:rPr>
          <w:rFonts w:ascii="Times New Roman" w:hAnsi="Times New Roman" w:cs="Times New Roman"/>
          <w:sz w:val="28"/>
          <w:szCs w:val="28"/>
        </w:rPr>
        <w:t xml:space="preserve">Можно предположить, что такой шаг обусловлен неясным пониманием, как данное положение работает в отношении транзитных передвижений такого специфического товара, как энергия, так как, как было представлено в исследовании выше, ни в науке, ни на практике нет точного и безоговорочного ответа, подпадает ли такой вид товара под действие статьи </w:t>
      </w:r>
      <w:r w:rsidR="0034066B" w:rsidRPr="00393413">
        <w:rPr>
          <w:rFonts w:ascii="Times New Roman" w:hAnsi="Times New Roman" w:cs="Times New Roman"/>
          <w:sz w:val="28"/>
          <w:szCs w:val="28"/>
          <w:lang w:val="en-US"/>
        </w:rPr>
        <w:t>V</w:t>
      </w:r>
      <w:r w:rsidR="0034066B" w:rsidRPr="00393413">
        <w:rPr>
          <w:rFonts w:ascii="Times New Roman" w:hAnsi="Times New Roman" w:cs="Times New Roman"/>
          <w:sz w:val="28"/>
          <w:szCs w:val="28"/>
        </w:rPr>
        <w:t xml:space="preserve"> ГАТТ, и если так, то как понимать транзитное регулирование в отношении газовых трубопроводов. </w:t>
      </w:r>
    </w:p>
    <w:p w:rsidR="00B61EFB" w:rsidRPr="00393413" w:rsidRDefault="00B61EFB"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Тем не менее, российская сторона в любом случае сослалась на нарушения, тех положений, которые также инкорпорированы в статью </w:t>
      </w:r>
      <w:r w:rsidRPr="00393413">
        <w:rPr>
          <w:rFonts w:ascii="Times New Roman" w:hAnsi="Times New Roman" w:cs="Times New Roman"/>
          <w:sz w:val="28"/>
          <w:szCs w:val="28"/>
          <w:lang w:val="en-US"/>
        </w:rPr>
        <w:t>V</w:t>
      </w:r>
      <w:r w:rsidRPr="00393413">
        <w:rPr>
          <w:rFonts w:ascii="Times New Roman" w:hAnsi="Times New Roman" w:cs="Times New Roman"/>
          <w:sz w:val="28"/>
          <w:szCs w:val="28"/>
        </w:rPr>
        <w:t xml:space="preserve"> ГАТТ – национальный режим (статья </w:t>
      </w:r>
      <w:r w:rsidRPr="00393413">
        <w:rPr>
          <w:rFonts w:ascii="Times New Roman" w:hAnsi="Times New Roman" w:cs="Times New Roman"/>
          <w:sz w:val="28"/>
          <w:szCs w:val="28"/>
          <w:lang w:val="en-US"/>
        </w:rPr>
        <w:t>III</w:t>
      </w:r>
      <w:r w:rsidRPr="00393413">
        <w:rPr>
          <w:rFonts w:ascii="Times New Roman" w:hAnsi="Times New Roman" w:cs="Times New Roman"/>
          <w:sz w:val="28"/>
          <w:szCs w:val="28"/>
        </w:rPr>
        <w:t xml:space="preserve">:4 ГАТТ) и режим наибольшего благоприятствования (статья </w:t>
      </w:r>
      <w:r w:rsidRPr="00393413">
        <w:rPr>
          <w:rFonts w:ascii="Times New Roman" w:hAnsi="Times New Roman" w:cs="Times New Roman"/>
          <w:sz w:val="28"/>
          <w:szCs w:val="28"/>
          <w:lang w:val="en-US"/>
        </w:rPr>
        <w:t>I</w:t>
      </w:r>
      <w:r w:rsidRPr="00393413">
        <w:rPr>
          <w:rFonts w:ascii="Times New Roman" w:hAnsi="Times New Roman" w:cs="Times New Roman"/>
          <w:sz w:val="28"/>
          <w:szCs w:val="28"/>
        </w:rPr>
        <w:t>:1 ГАТТ).</w:t>
      </w:r>
    </w:p>
    <w:p w:rsidR="00477FC9" w:rsidRPr="00393413" w:rsidRDefault="001D472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Что же касается перспектив данного спора, то существует мнение, что данная процедура выгодна как раз ПАО «Газпром», так как он и является вертикально интегрированной газовой компанией, выступающей как производителем, так и собственником трубопроводов. </w:t>
      </w:r>
      <w:r w:rsidR="007F1624" w:rsidRPr="00393413">
        <w:rPr>
          <w:rFonts w:ascii="Times New Roman" w:hAnsi="Times New Roman" w:cs="Times New Roman"/>
          <w:sz w:val="28"/>
          <w:szCs w:val="28"/>
        </w:rPr>
        <w:t xml:space="preserve">К примеру, директор </w:t>
      </w:r>
      <w:proofErr w:type="spellStart"/>
      <w:r w:rsidR="007F1624" w:rsidRPr="00393413">
        <w:rPr>
          <w:rFonts w:ascii="Times New Roman" w:hAnsi="Times New Roman" w:cs="Times New Roman"/>
          <w:sz w:val="28"/>
          <w:szCs w:val="28"/>
        </w:rPr>
        <w:t>East</w:t>
      </w:r>
      <w:proofErr w:type="spellEnd"/>
      <w:r w:rsidR="007F1624" w:rsidRPr="00393413">
        <w:rPr>
          <w:rFonts w:ascii="Times New Roman" w:hAnsi="Times New Roman" w:cs="Times New Roman"/>
          <w:sz w:val="28"/>
          <w:szCs w:val="28"/>
        </w:rPr>
        <w:t xml:space="preserve"> </w:t>
      </w:r>
      <w:proofErr w:type="spellStart"/>
      <w:r w:rsidR="007F1624" w:rsidRPr="00393413">
        <w:rPr>
          <w:rFonts w:ascii="Times New Roman" w:hAnsi="Times New Roman" w:cs="Times New Roman"/>
          <w:sz w:val="28"/>
          <w:szCs w:val="28"/>
        </w:rPr>
        <w:t>European</w:t>
      </w:r>
      <w:proofErr w:type="spellEnd"/>
      <w:r w:rsidR="007F1624" w:rsidRPr="00393413">
        <w:rPr>
          <w:rFonts w:ascii="Times New Roman" w:hAnsi="Times New Roman" w:cs="Times New Roman"/>
          <w:sz w:val="28"/>
          <w:szCs w:val="28"/>
        </w:rPr>
        <w:t xml:space="preserve"> </w:t>
      </w:r>
      <w:proofErr w:type="spellStart"/>
      <w:r w:rsidR="007F1624" w:rsidRPr="00393413">
        <w:rPr>
          <w:rFonts w:ascii="Times New Roman" w:hAnsi="Times New Roman" w:cs="Times New Roman"/>
          <w:sz w:val="28"/>
          <w:szCs w:val="28"/>
        </w:rPr>
        <w:t>Gas</w:t>
      </w:r>
      <w:proofErr w:type="spellEnd"/>
      <w:r w:rsidR="007F1624" w:rsidRPr="00393413">
        <w:rPr>
          <w:rFonts w:ascii="Times New Roman" w:hAnsi="Times New Roman" w:cs="Times New Roman"/>
          <w:sz w:val="28"/>
          <w:szCs w:val="28"/>
        </w:rPr>
        <w:t xml:space="preserve"> </w:t>
      </w:r>
      <w:proofErr w:type="spellStart"/>
      <w:r w:rsidR="007F1624" w:rsidRPr="00393413">
        <w:rPr>
          <w:rFonts w:ascii="Times New Roman" w:hAnsi="Times New Roman" w:cs="Times New Roman"/>
          <w:sz w:val="28"/>
          <w:szCs w:val="28"/>
        </w:rPr>
        <w:t>Analysis</w:t>
      </w:r>
      <w:proofErr w:type="spellEnd"/>
      <w:r w:rsidR="007F1624" w:rsidRPr="00393413">
        <w:rPr>
          <w:rFonts w:ascii="Times New Roman" w:hAnsi="Times New Roman" w:cs="Times New Roman"/>
          <w:sz w:val="28"/>
          <w:szCs w:val="28"/>
        </w:rPr>
        <w:t xml:space="preserve"> Михаил Корчемкин сомневается в успешности иска России, так как цель Третьего </w:t>
      </w:r>
      <w:proofErr w:type="spellStart"/>
      <w:r w:rsidR="007F1624" w:rsidRPr="00393413">
        <w:rPr>
          <w:rFonts w:ascii="Times New Roman" w:hAnsi="Times New Roman" w:cs="Times New Roman"/>
          <w:sz w:val="28"/>
          <w:szCs w:val="28"/>
        </w:rPr>
        <w:t>энергопакета</w:t>
      </w:r>
      <w:proofErr w:type="spellEnd"/>
      <w:r w:rsidR="007F1624" w:rsidRPr="00393413">
        <w:rPr>
          <w:rFonts w:ascii="Times New Roman" w:hAnsi="Times New Roman" w:cs="Times New Roman"/>
          <w:sz w:val="28"/>
          <w:szCs w:val="28"/>
        </w:rPr>
        <w:t xml:space="preserve"> - не ограничение и дискриминация, а развитие конкуренции, что соответствует целям и принципам ВТО. "Газпром", будучи вертикально интегрированной газовой компанией полного цикла, по мнению эксперта, пытается лишить европейских потребителей доступа к конкурентам своего газа</w:t>
      </w:r>
      <w:r w:rsidR="00680EE1" w:rsidRPr="00393413">
        <w:rPr>
          <w:rFonts w:ascii="Times New Roman" w:hAnsi="Times New Roman" w:cs="Times New Roman"/>
          <w:sz w:val="28"/>
          <w:szCs w:val="28"/>
        </w:rPr>
        <w:t>,</w:t>
      </w:r>
      <w:r w:rsidR="007F1624" w:rsidRPr="00393413">
        <w:rPr>
          <w:rStyle w:val="a5"/>
          <w:rFonts w:ascii="Times New Roman" w:hAnsi="Times New Roman" w:cs="Times New Roman"/>
          <w:sz w:val="28"/>
          <w:szCs w:val="28"/>
        </w:rPr>
        <w:footnoteReference w:id="133"/>
      </w:r>
      <w:r w:rsidR="00680EE1" w:rsidRPr="00393413">
        <w:rPr>
          <w:rFonts w:ascii="Times New Roman" w:hAnsi="Times New Roman" w:cs="Times New Roman"/>
          <w:sz w:val="28"/>
          <w:szCs w:val="28"/>
        </w:rPr>
        <w:t xml:space="preserve"> хотя некоторые заявления Российской Федерации прописаны достаточно убедительно, ввиду чего можно предположить, что российский иск удовлетворят хотя бы частично.</w:t>
      </w:r>
    </w:p>
    <w:p w:rsidR="00680EE1" w:rsidRPr="00393413" w:rsidRDefault="00680EE1"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Здесь же важно указать, что в отношении Третьего </w:t>
      </w:r>
      <w:proofErr w:type="spellStart"/>
      <w:r w:rsidRPr="00393413">
        <w:rPr>
          <w:rFonts w:ascii="Times New Roman" w:hAnsi="Times New Roman" w:cs="Times New Roman"/>
          <w:sz w:val="28"/>
          <w:szCs w:val="28"/>
        </w:rPr>
        <w:t>энергопакета</w:t>
      </w:r>
      <w:proofErr w:type="spellEnd"/>
      <w:r w:rsidRPr="00393413">
        <w:rPr>
          <w:rFonts w:ascii="Times New Roman" w:hAnsi="Times New Roman" w:cs="Times New Roman"/>
          <w:sz w:val="28"/>
          <w:szCs w:val="28"/>
        </w:rPr>
        <w:t xml:space="preserve"> у Российской Федерации было мало путей обжалования. Во-первых, Суд Евросоюза точно бы решил вопрос в пользу ЕС. Во-вторых, Россия больше не является страной-подписантом Договора к Энергетической хартии, а поэтому не может обжаловать подать жалобу в рамках статьи 7 Договора, хотя именно в этом контексте у России и был бы шанс добиться </w:t>
      </w:r>
      <w:r w:rsidR="001346A9" w:rsidRPr="00393413">
        <w:rPr>
          <w:rFonts w:ascii="Times New Roman" w:hAnsi="Times New Roman" w:cs="Times New Roman"/>
          <w:sz w:val="28"/>
          <w:szCs w:val="28"/>
        </w:rPr>
        <w:t xml:space="preserve">успеха, так как именно она посвящена инвестированию именно в </w:t>
      </w:r>
      <w:proofErr w:type="spellStart"/>
      <w:r w:rsidR="001346A9" w:rsidRPr="00393413">
        <w:rPr>
          <w:rFonts w:ascii="Times New Roman" w:hAnsi="Times New Roman" w:cs="Times New Roman"/>
          <w:sz w:val="28"/>
          <w:szCs w:val="28"/>
        </w:rPr>
        <w:t>энергосфере</w:t>
      </w:r>
      <w:proofErr w:type="spellEnd"/>
      <w:r w:rsidR="001346A9" w:rsidRPr="00393413">
        <w:rPr>
          <w:rFonts w:ascii="Times New Roman" w:hAnsi="Times New Roman" w:cs="Times New Roman"/>
          <w:sz w:val="28"/>
          <w:szCs w:val="28"/>
        </w:rPr>
        <w:t>. В-третьих, обращаться в инвестиционный арбитраж самому ПАО «Газпром» также нет резона. Между Россией и Евросоюзом не заключено продуманного инвестиционного соглашения. Единственным инструментом, регулирующим инвестиционные отношения между сторонами, является Соглашение о партнерстве и сотрудничестве между Российской Федерацией и Европейскими сообществами,</w:t>
      </w:r>
      <w:r w:rsidR="001346A9" w:rsidRPr="00393413">
        <w:rPr>
          <w:rStyle w:val="a5"/>
          <w:rFonts w:ascii="Times New Roman" w:hAnsi="Times New Roman" w:cs="Times New Roman"/>
          <w:sz w:val="28"/>
          <w:szCs w:val="28"/>
        </w:rPr>
        <w:footnoteReference w:id="134"/>
      </w:r>
      <w:r w:rsidR="001346A9" w:rsidRPr="00393413">
        <w:rPr>
          <w:rFonts w:ascii="Times New Roman" w:hAnsi="Times New Roman" w:cs="Times New Roman"/>
          <w:sz w:val="28"/>
          <w:szCs w:val="28"/>
        </w:rPr>
        <w:t xml:space="preserve"> которое содержит очень декларативные положения о сотрудничестве в сфере инвестиций, но не уделяет внимания конкретике. Таким образом, единственным разумным способом защитить свои интересы было обратиться в Орган по разрешению споров. </w:t>
      </w:r>
    </w:p>
    <w:p w:rsidR="001346A9" w:rsidRPr="00393413" w:rsidRDefault="001346A9"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Перспективы выигрыша </w:t>
      </w:r>
      <w:r w:rsidR="00DF6C5D" w:rsidRPr="00393413">
        <w:rPr>
          <w:rFonts w:ascii="Times New Roman" w:hAnsi="Times New Roman" w:cs="Times New Roman"/>
          <w:sz w:val="28"/>
          <w:szCs w:val="28"/>
        </w:rPr>
        <w:t xml:space="preserve">дела </w:t>
      </w:r>
      <w:r w:rsidRPr="00393413">
        <w:rPr>
          <w:rFonts w:ascii="Times New Roman" w:hAnsi="Times New Roman" w:cs="Times New Roman"/>
          <w:sz w:val="28"/>
          <w:szCs w:val="28"/>
        </w:rPr>
        <w:t xml:space="preserve">действительно достаточно туманны. </w:t>
      </w:r>
      <w:r w:rsidR="00A0355B" w:rsidRPr="00393413">
        <w:rPr>
          <w:rFonts w:ascii="Times New Roman" w:hAnsi="Times New Roman" w:cs="Times New Roman"/>
          <w:sz w:val="28"/>
          <w:szCs w:val="28"/>
        </w:rPr>
        <w:t xml:space="preserve">Соответствующая динамика все большей либерализации энергорынка была ожидаема, а строгий надзор инспекторов за соблюдением нового законодательства осуществляется в отношение всех участников рынка, не только России. Однако сложно сказать, что Третий </w:t>
      </w:r>
      <w:proofErr w:type="spellStart"/>
      <w:r w:rsidR="00A0355B" w:rsidRPr="00393413">
        <w:rPr>
          <w:rFonts w:ascii="Times New Roman" w:hAnsi="Times New Roman" w:cs="Times New Roman"/>
          <w:sz w:val="28"/>
          <w:szCs w:val="28"/>
        </w:rPr>
        <w:t>энергопакет</w:t>
      </w:r>
      <w:proofErr w:type="spellEnd"/>
      <w:r w:rsidR="00A0355B" w:rsidRPr="00393413">
        <w:rPr>
          <w:rFonts w:ascii="Times New Roman" w:hAnsi="Times New Roman" w:cs="Times New Roman"/>
          <w:sz w:val="28"/>
          <w:szCs w:val="28"/>
        </w:rPr>
        <w:t xml:space="preserve"> совсем не имеет никаких нареканий. Представляется, что успешнее всего </w:t>
      </w:r>
      <w:r w:rsidR="00DF6C5D" w:rsidRPr="00393413">
        <w:rPr>
          <w:rFonts w:ascii="Times New Roman" w:hAnsi="Times New Roman" w:cs="Times New Roman"/>
          <w:sz w:val="28"/>
          <w:szCs w:val="28"/>
        </w:rPr>
        <w:t xml:space="preserve">для России </w:t>
      </w:r>
      <w:r w:rsidR="00A0355B" w:rsidRPr="00393413">
        <w:rPr>
          <w:rFonts w:ascii="Times New Roman" w:hAnsi="Times New Roman" w:cs="Times New Roman"/>
          <w:sz w:val="28"/>
          <w:szCs w:val="28"/>
        </w:rPr>
        <w:t xml:space="preserve">можно было бы обратиться в арбитраж, где в качестве иностранного инвестора участвовал бы ПАО «Газпром». Инвестор, вложивший деньги в строительство транспортных сооружений на принимающей территории, и оставшийся без какой-либо защиты, когда после вступление в силу Третьего </w:t>
      </w:r>
      <w:proofErr w:type="spellStart"/>
      <w:r w:rsidR="00A0355B" w:rsidRPr="00393413">
        <w:rPr>
          <w:rFonts w:ascii="Times New Roman" w:hAnsi="Times New Roman" w:cs="Times New Roman"/>
          <w:sz w:val="28"/>
          <w:szCs w:val="28"/>
        </w:rPr>
        <w:t>энергопакета</w:t>
      </w:r>
      <w:proofErr w:type="spellEnd"/>
      <w:r w:rsidR="00A0355B" w:rsidRPr="00393413">
        <w:rPr>
          <w:rFonts w:ascii="Times New Roman" w:hAnsi="Times New Roman" w:cs="Times New Roman"/>
          <w:sz w:val="28"/>
          <w:szCs w:val="28"/>
        </w:rPr>
        <w:t xml:space="preserve"> ему пришлось продать свои акции, например, национальным операторам Литвы, а позднее и операторам Эстонии, чтобы продолжить поставлять энергоресурсы по своим же долгосрочным контрактам</w:t>
      </w:r>
      <w:r w:rsidR="00A0355B" w:rsidRPr="00393413">
        <w:rPr>
          <w:rStyle w:val="a5"/>
          <w:rFonts w:ascii="Times New Roman" w:hAnsi="Times New Roman" w:cs="Times New Roman"/>
          <w:sz w:val="28"/>
          <w:szCs w:val="28"/>
        </w:rPr>
        <w:footnoteReference w:id="135"/>
      </w:r>
      <w:r w:rsidR="00A0355B" w:rsidRPr="00393413">
        <w:rPr>
          <w:rFonts w:ascii="Times New Roman" w:hAnsi="Times New Roman" w:cs="Times New Roman"/>
          <w:sz w:val="28"/>
          <w:szCs w:val="28"/>
        </w:rPr>
        <w:t>. В этом смысле серьезным достижением можно заключение специальной оговорки в отношении строительства Северного потока-2, где соответствующие положения о «</w:t>
      </w:r>
      <w:r w:rsidR="00823E2D" w:rsidRPr="00393413">
        <w:rPr>
          <w:rFonts w:ascii="Times New Roman" w:hAnsi="Times New Roman" w:cs="Times New Roman"/>
          <w:sz w:val="28"/>
          <w:szCs w:val="28"/>
        </w:rPr>
        <w:t>разделении</w:t>
      </w:r>
      <w:r w:rsidR="00A0355B" w:rsidRPr="00393413">
        <w:rPr>
          <w:rFonts w:ascii="Times New Roman" w:hAnsi="Times New Roman" w:cs="Times New Roman"/>
          <w:sz w:val="28"/>
          <w:szCs w:val="28"/>
        </w:rPr>
        <w:t>» было разрешено не применять</w:t>
      </w:r>
      <w:r w:rsidR="00581B85" w:rsidRPr="00393413">
        <w:rPr>
          <w:rStyle w:val="a5"/>
          <w:rFonts w:ascii="Times New Roman" w:hAnsi="Times New Roman" w:cs="Times New Roman"/>
          <w:sz w:val="28"/>
          <w:szCs w:val="28"/>
        </w:rPr>
        <w:footnoteReference w:id="136"/>
      </w:r>
      <w:r w:rsidR="00A0355B" w:rsidRPr="00393413">
        <w:rPr>
          <w:rFonts w:ascii="Times New Roman" w:hAnsi="Times New Roman" w:cs="Times New Roman"/>
          <w:sz w:val="28"/>
          <w:szCs w:val="28"/>
        </w:rPr>
        <w:t xml:space="preserve">. </w:t>
      </w: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71A1A" w:rsidRPr="00393413" w:rsidRDefault="00671A1A" w:rsidP="00393413">
      <w:pPr>
        <w:spacing w:line="360" w:lineRule="auto"/>
        <w:jc w:val="both"/>
        <w:rPr>
          <w:rFonts w:ascii="Times New Roman" w:hAnsi="Times New Roman" w:cs="Times New Roman"/>
          <w:b/>
          <w:sz w:val="28"/>
          <w:szCs w:val="28"/>
        </w:rPr>
      </w:pPr>
    </w:p>
    <w:p w:rsidR="006260A3" w:rsidRPr="00393413" w:rsidRDefault="006260A3" w:rsidP="00393413">
      <w:pPr>
        <w:pStyle w:val="1"/>
        <w:spacing w:line="360" w:lineRule="auto"/>
        <w:jc w:val="center"/>
        <w:rPr>
          <w:rFonts w:ascii="Times New Roman" w:hAnsi="Times New Roman" w:cs="Times New Roman"/>
          <w:b/>
          <w:color w:val="auto"/>
          <w:sz w:val="28"/>
          <w:szCs w:val="28"/>
        </w:rPr>
      </w:pPr>
      <w:bookmarkStart w:id="17" w:name="_Toc513748611"/>
      <w:r w:rsidRPr="00393413">
        <w:rPr>
          <w:rFonts w:ascii="Times New Roman" w:hAnsi="Times New Roman" w:cs="Times New Roman"/>
          <w:b/>
          <w:color w:val="auto"/>
          <w:sz w:val="28"/>
          <w:szCs w:val="28"/>
        </w:rPr>
        <w:t>Заключение</w:t>
      </w:r>
      <w:bookmarkEnd w:id="17"/>
    </w:p>
    <w:p w:rsidR="00671A1A" w:rsidRPr="00393413" w:rsidRDefault="00671A1A"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Таким образом, в ходе представленной работы с правовой точки зрения был исследован энергетически</w:t>
      </w:r>
      <w:r w:rsidR="00DF6C5D" w:rsidRPr="00393413">
        <w:rPr>
          <w:rFonts w:ascii="Times New Roman" w:hAnsi="Times New Roman" w:cs="Times New Roman"/>
          <w:sz w:val="28"/>
          <w:szCs w:val="28"/>
        </w:rPr>
        <w:t>й</w:t>
      </w:r>
      <w:r w:rsidRPr="00393413">
        <w:rPr>
          <w:rFonts w:ascii="Times New Roman" w:hAnsi="Times New Roman" w:cs="Times New Roman"/>
          <w:sz w:val="28"/>
          <w:szCs w:val="28"/>
        </w:rPr>
        <w:t xml:space="preserve"> рынок</w:t>
      </w:r>
      <w:r w:rsidR="00DF6C5D" w:rsidRPr="00393413">
        <w:rPr>
          <w:rFonts w:ascii="Times New Roman" w:hAnsi="Times New Roman" w:cs="Times New Roman"/>
          <w:sz w:val="28"/>
          <w:szCs w:val="28"/>
        </w:rPr>
        <w:t xml:space="preserve">. Было доказано, что данный товар действительно обладает большим количеством особенностей и своей специфики, ввиду чего он в особенности нуждается в аккуратном детальном правовом регулировании, причем и на международном, и на национальном уровнях. </w:t>
      </w:r>
    </w:p>
    <w:p w:rsidR="00DF6C5D" w:rsidRPr="00393413" w:rsidRDefault="00DF6C5D" w:rsidP="00393413">
      <w:p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r>
      <w:r w:rsidR="003B5E20" w:rsidRPr="00393413">
        <w:rPr>
          <w:rFonts w:ascii="Times New Roman" w:hAnsi="Times New Roman" w:cs="Times New Roman"/>
          <w:sz w:val="28"/>
          <w:szCs w:val="28"/>
        </w:rPr>
        <w:t>В заключение можно сделать следующие выводы:</w:t>
      </w:r>
    </w:p>
    <w:p w:rsidR="003B5E20" w:rsidRPr="00393413" w:rsidRDefault="003B5E20" w:rsidP="00393413">
      <w:pPr>
        <w:pStyle w:val="ab"/>
        <w:numPr>
          <w:ilvl w:val="0"/>
          <w:numId w:val="6"/>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Исходя из проделанного анализа антимонопольное регулирование в отношение энергоресурсов на представленных примерах заметно отличается. На уровне СНГ существуют, в принципе, только общие декларативные правила. На уровнях Российской Федерации и ЕАЭС регулирование еще недостаточно продуманное и не всеобъемлющее. Так, программа ЕАЭС по формирование общего энергорынка только идет, поэтому подобный уровень развития вполне ожидаем. Наиболее продвинут</w:t>
      </w:r>
      <w:bookmarkStart w:id="18" w:name="_GoBack"/>
      <w:bookmarkEnd w:id="18"/>
      <w:r w:rsidRPr="00393413">
        <w:rPr>
          <w:rFonts w:ascii="Times New Roman" w:hAnsi="Times New Roman" w:cs="Times New Roman"/>
          <w:sz w:val="28"/>
          <w:szCs w:val="28"/>
        </w:rPr>
        <w:t xml:space="preserve">ое регулирование, конечно, представлено в Европейском Союзе. Здесь уровень либерализации рынка достигает своего апогея, так как верховенство признается за принципом справедливости и равномерного распределения. </w:t>
      </w:r>
    </w:p>
    <w:p w:rsidR="003B5E20" w:rsidRPr="00393413" w:rsidRDefault="003B5E20" w:rsidP="00393413">
      <w:pPr>
        <w:pStyle w:val="ab"/>
        <w:numPr>
          <w:ilvl w:val="0"/>
          <w:numId w:val="6"/>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Инвестиционная сфера на исследуемом рынке не может считаться сильно развитой. По большей части регулирование происходит посредством двусторонних инвестиционных соглашений. Все еще считает революционным достижением занесение в </w:t>
      </w:r>
      <w:r w:rsidR="00B34F2A" w:rsidRPr="00393413">
        <w:rPr>
          <w:rFonts w:ascii="Times New Roman" w:hAnsi="Times New Roman" w:cs="Times New Roman"/>
          <w:sz w:val="28"/>
          <w:szCs w:val="28"/>
        </w:rPr>
        <w:t>Договор к Энергетической хартии положений о защите и поощрении инвестиций, хотя такое узкое регулирование не может покрыть весь спектр, возникающих вопросов.</w:t>
      </w:r>
    </w:p>
    <w:p w:rsidR="00B34F2A" w:rsidRPr="00393413" w:rsidRDefault="00B34F2A" w:rsidP="00393413">
      <w:pPr>
        <w:pStyle w:val="ab"/>
        <w:numPr>
          <w:ilvl w:val="0"/>
          <w:numId w:val="6"/>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Вопросы транзита считаются краеугольным камнем </w:t>
      </w:r>
      <w:r w:rsidR="00E06D5E" w:rsidRPr="00393413">
        <w:rPr>
          <w:rFonts w:ascii="Times New Roman" w:hAnsi="Times New Roman" w:cs="Times New Roman"/>
          <w:sz w:val="28"/>
          <w:szCs w:val="28"/>
        </w:rPr>
        <w:t xml:space="preserve">в смысле транспортировки именно энергетических ресурсов. Причем на настоящий момент в международно-правовом инструментарии располагается довольно значительный арсенал действующих положений. Так, статья </w:t>
      </w:r>
      <w:r w:rsidR="00E06D5E" w:rsidRPr="00393413">
        <w:rPr>
          <w:rFonts w:ascii="Times New Roman" w:hAnsi="Times New Roman" w:cs="Times New Roman"/>
          <w:sz w:val="28"/>
          <w:szCs w:val="28"/>
          <w:lang w:val="en-US"/>
        </w:rPr>
        <w:t>V</w:t>
      </w:r>
      <w:r w:rsidR="00E06D5E" w:rsidRPr="00393413">
        <w:rPr>
          <w:rFonts w:ascii="Times New Roman" w:hAnsi="Times New Roman" w:cs="Times New Roman"/>
          <w:sz w:val="28"/>
          <w:szCs w:val="28"/>
        </w:rPr>
        <w:t xml:space="preserve"> ГАТТ устанавливает базовое, минимальное регулирование по транзитным перевозкам, однако Договор к Энергетической хартии только дополняет ее, применяя специфику такого рода транспортировки именно энергоресурсов. </w:t>
      </w:r>
    </w:p>
    <w:p w:rsidR="00016A64" w:rsidRPr="00393413" w:rsidRDefault="00E06D5E" w:rsidP="00393413">
      <w:pPr>
        <w:pStyle w:val="ab"/>
        <w:numPr>
          <w:ilvl w:val="0"/>
          <w:numId w:val="6"/>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Что же касается самого Третьего </w:t>
      </w:r>
      <w:proofErr w:type="spellStart"/>
      <w:r w:rsidRPr="00393413">
        <w:rPr>
          <w:rFonts w:ascii="Times New Roman" w:hAnsi="Times New Roman" w:cs="Times New Roman"/>
          <w:sz w:val="28"/>
          <w:szCs w:val="28"/>
        </w:rPr>
        <w:t>энергопакета</w:t>
      </w:r>
      <w:proofErr w:type="spellEnd"/>
      <w:r w:rsidRPr="00393413">
        <w:rPr>
          <w:rFonts w:ascii="Times New Roman" w:hAnsi="Times New Roman" w:cs="Times New Roman"/>
          <w:sz w:val="28"/>
          <w:szCs w:val="28"/>
        </w:rPr>
        <w:t xml:space="preserve">, то сложно сделать однозначный вывод, нарушает посредством такого регулирования Европейский Союз свои международные обязательства. Однако точно можно сказать, что спорные моменты имеются. Так, согласно статье 7(4) Договора к энергетической хартии </w:t>
      </w:r>
      <w:r w:rsidR="00016A64" w:rsidRPr="00393413">
        <w:rPr>
          <w:rFonts w:ascii="Times New Roman" w:hAnsi="Times New Roman" w:cs="Times New Roman"/>
          <w:sz w:val="28"/>
          <w:szCs w:val="28"/>
        </w:rPr>
        <w:t xml:space="preserve">государство, через которое планируется построить транспортное сооружение для транзита, не имеет права препятствовать этому. Сложно сказать, как положения, изложенные, в Третьем </w:t>
      </w:r>
      <w:proofErr w:type="spellStart"/>
      <w:r w:rsidR="00016A64" w:rsidRPr="00393413">
        <w:rPr>
          <w:rFonts w:ascii="Times New Roman" w:hAnsi="Times New Roman" w:cs="Times New Roman"/>
          <w:sz w:val="28"/>
          <w:szCs w:val="28"/>
        </w:rPr>
        <w:t>энергопакете</w:t>
      </w:r>
      <w:proofErr w:type="spellEnd"/>
      <w:r w:rsidR="00016A64" w:rsidRPr="00393413">
        <w:rPr>
          <w:rFonts w:ascii="Times New Roman" w:hAnsi="Times New Roman" w:cs="Times New Roman"/>
          <w:sz w:val="28"/>
          <w:szCs w:val="28"/>
        </w:rPr>
        <w:t xml:space="preserve"> коррелируются с мыслью в статье 7(4) Договора, но вопросы, безусловно, возникают.</w:t>
      </w:r>
    </w:p>
    <w:p w:rsidR="00016A64" w:rsidRPr="00393413" w:rsidRDefault="00016A64" w:rsidP="00393413">
      <w:pPr>
        <w:pStyle w:val="ab"/>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В ходе исследования, было высказано соображение, что такое регулирование сложно назвать логично соотнести с </w:t>
      </w:r>
      <w:proofErr w:type="spellStart"/>
      <w:r w:rsidRPr="00393413">
        <w:rPr>
          <w:rFonts w:ascii="Times New Roman" w:hAnsi="Times New Roman" w:cs="Times New Roman"/>
          <w:sz w:val="28"/>
          <w:szCs w:val="28"/>
        </w:rPr>
        <w:t>ивестиционными</w:t>
      </w:r>
      <w:proofErr w:type="spellEnd"/>
      <w:r w:rsidRPr="00393413">
        <w:rPr>
          <w:rFonts w:ascii="Times New Roman" w:hAnsi="Times New Roman" w:cs="Times New Roman"/>
          <w:sz w:val="28"/>
          <w:szCs w:val="28"/>
        </w:rPr>
        <w:t xml:space="preserve"> обязательствами. Ведь, по сути, таким законодательством Евросоюз вынудил многих собственников транспортных сооружений, которые сами вкладывали большие суммы в строительство такой сложной инфраструктуры, отказаться от своих долей во владении сооружениями, чтобы хоть как-то продолжать поставки на рынке.</w:t>
      </w:r>
    </w:p>
    <w:p w:rsidR="00016A64" w:rsidRPr="00393413" w:rsidRDefault="00016A64" w:rsidP="00393413">
      <w:pPr>
        <w:pStyle w:val="ab"/>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ab/>
        <w:t xml:space="preserve">Таким образом, поставленные цели в начале исследования прошу считать достигнутыми. </w:t>
      </w:r>
    </w:p>
    <w:p w:rsidR="00016A64" w:rsidRPr="00393413" w:rsidRDefault="00016A64" w:rsidP="00393413">
      <w:pPr>
        <w:pStyle w:val="ab"/>
        <w:spacing w:line="360" w:lineRule="auto"/>
        <w:jc w:val="both"/>
        <w:rPr>
          <w:rFonts w:ascii="Times New Roman" w:hAnsi="Times New Roman" w:cs="Times New Roman"/>
          <w:sz w:val="28"/>
          <w:szCs w:val="28"/>
        </w:rPr>
      </w:pPr>
    </w:p>
    <w:p w:rsidR="00016A64" w:rsidRPr="00393413" w:rsidRDefault="00016A64" w:rsidP="00393413">
      <w:pPr>
        <w:pStyle w:val="ab"/>
        <w:spacing w:line="360" w:lineRule="auto"/>
        <w:jc w:val="both"/>
        <w:rPr>
          <w:rFonts w:ascii="Times New Roman" w:hAnsi="Times New Roman" w:cs="Times New Roman"/>
          <w:sz w:val="28"/>
          <w:szCs w:val="28"/>
        </w:rPr>
      </w:pPr>
    </w:p>
    <w:p w:rsidR="00016A64" w:rsidRPr="00393413" w:rsidRDefault="00016A64" w:rsidP="00393413">
      <w:pPr>
        <w:pStyle w:val="ab"/>
        <w:spacing w:line="360" w:lineRule="auto"/>
        <w:jc w:val="both"/>
        <w:rPr>
          <w:rFonts w:ascii="Times New Roman" w:hAnsi="Times New Roman" w:cs="Times New Roman"/>
          <w:sz w:val="28"/>
          <w:szCs w:val="28"/>
        </w:rPr>
      </w:pPr>
    </w:p>
    <w:p w:rsidR="00016A64" w:rsidRPr="00393413" w:rsidRDefault="00016A64" w:rsidP="00393413">
      <w:pPr>
        <w:pStyle w:val="ab"/>
        <w:spacing w:line="360" w:lineRule="auto"/>
        <w:jc w:val="both"/>
        <w:rPr>
          <w:rFonts w:ascii="Times New Roman" w:hAnsi="Times New Roman" w:cs="Times New Roman"/>
          <w:sz w:val="28"/>
          <w:szCs w:val="28"/>
        </w:rPr>
      </w:pPr>
    </w:p>
    <w:p w:rsidR="00016A64" w:rsidRPr="00393413" w:rsidRDefault="00016A64" w:rsidP="00393413">
      <w:pPr>
        <w:pStyle w:val="ab"/>
        <w:spacing w:line="360" w:lineRule="auto"/>
        <w:jc w:val="both"/>
        <w:rPr>
          <w:rFonts w:ascii="Times New Roman" w:hAnsi="Times New Roman" w:cs="Times New Roman"/>
          <w:sz w:val="28"/>
          <w:szCs w:val="28"/>
        </w:rPr>
      </w:pPr>
    </w:p>
    <w:p w:rsidR="00016A64" w:rsidRPr="00393413" w:rsidRDefault="00016A64" w:rsidP="00393413">
      <w:pPr>
        <w:pStyle w:val="ab"/>
        <w:spacing w:line="360" w:lineRule="auto"/>
        <w:jc w:val="both"/>
        <w:rPr>
          <w:rFonts w:ascii="Times New Roman" w:hAnsi="Times New Roman" w:cs="Times New Roman"/>
          <w:sz w:val="28"/>
          <w:szCs w:val="28"/>
        </w:rPr>
      </w:pPr>
    </w:p>
    <w:p w:rsidR="00477FC9" w:rsidRPr="00393413" w:rsidRDefault="00477FC9" w:rsidP="00393413">
      <w:pPr>
        <w:pStyle w:val="1"/>
        <w:spacing w:line="360" w:lineRule="auto"/>
        <w:jc w:val="center"/>
        <w:rPr>
          <w:rFonts w:ascii="Times New Roman" w:hAnsi="Times New Roman" w:cs="Times New Roman"/>
          <w:b/>
          <w:color w:val="auto"/>
          <w:sz w:val="28"/>
          <w:szCs w:val="28"/>
        </w:rPr>
      </w:pPr>
      <w:bookmarkStart w:id="19" w:name="_Toc513748612"/>
      <w:r w:rsidRPr="00393413">
        <w:rPr>
          <w:rFonts w:ascii="Times New Roman" w:hAnsi="Times New Roman" w:cs="Times New Roman"/>
          <w:b/>
          <w:color w:val="auto"/>
          <w:sz w:val="28"/>
          <w:szCs w:val="28"/>
        </w:rPr>
        <w:t>Список использованной литературы</w:t>
      </w:r>
      <w:bookmarkEnd w:id="19"/>
    </w:p>
    <w:p w:rsidR="00477FC9" w:rsidRPr="00393413" w:rsidRDefault="00477FC9" w:rsidP="00393413">
      <w:pPr>
        <w:spacing w:line="360" w:lineRule="auto"/>
        <w:jc w:val="both"/>
        <w:rPr>
          <w:rFonts w:ascii="Times New Roman" w:hAnsi="Times New Roman" w:cs="Times New Roman"/>
          <w:i/>
          <w:sz w:val="28"/>
          <w:szCs w:val="28"/>
        </w:rPr>
      </w:pPr>
      <w:r w:rsidRPr="00393413">
        <w:rPr>
          <w:rFonts w:ascii="Times New Roman" w:hAnsi="Times New Roman" w:cs="Times New Roman"/>
          <w:i/>
          <w:sz w:val="28"/>
          <w:szCs w:val="28"/>
        </w:rPr>
        <w:t>Литература:</w:t>
      </w:r>
    </w:p>
    <w:p w:rsidR="00FC5C82" w:rsidRPr="00393413" w:rsidRDefault="00FC5C82" w:rsidP="00393413">
      <w:pPr>
        <w:pStyle w:val="ab"/>
        <w:numPr>
          <w:ilvl w:val="0"/>
          <w:numId w:val="3"/>
        </w:numPr>
        <w:spacing w:line="360" w:lineRule="auto"/>
        <w:jc w:val="both"/>
        <w:rPr>
          <w:rFonts w:ascii="Times New Roman" w:hAnsi="Times New Roman" w:cs="Times New Roman"/>
          <w:sz w:val="28"/>
          <w:szCs w:val="28"/>
        </w:rPr>
      </w:pPr>
      <w:proofErr w:type="spellStart"/>
      <w:r w:rsidRPr="00393413">
        <w:rPr>
          <w:rFonts w:ascii="Times New Roman" w:hAnsi="Times New Roman" w:cs="Times New Roman"/>
          <w:sz w:val="28"/>
          <w:szCs w:val="28"/>
        </w:rPr>
        <w:t>Белоглавек</w:t>
      </w:r>
      <w:proofErr w:type="spellEnd"/>
      <w:r w:rsidRPr="00393413">
        <w:rPr>
          <w:rFonts w:ascii="Times New Roman" w:hAnsi="Times New Roman" w:cs="Times New Roman"/>
          <w:sz w:val="28"/>
          <w:szCs w:val="28"/>
        </w:rPr>
        <w:t>, А. И., Защита инвестиций, право Европейского Союз</w:t>
      </w:r>
      <w:r w:rsidR="00E201E7" w:rsidRPr="00393413">
        <w:rPr>
          <w:rFonts w:ascii="Times New Roman" w:hAnsi="Times New Roman" w:cs="Times New Roman"/>
          <w:sz w:val="28"/>
          <w:szCs w:val="28"/>
        </w:rPr>
        <w:t xml:space="preserve">а и международное право // </w:t>
      </w:r>
      <w:r w:rsidRPr="00393413">
        <w:rPr>
          <w:rFonts w:ascii="Times New Roman" w:hAnsi="Times New Roman" w:cs="Times New Roman"/>
          <w:sz w:val="28"/>
          <w:szCs w:val="28"/>
        </w:rPr>
        <w:t>Киев, 2010</w:t>
      </w:r>
    </w:p>
    <w:p w:rsidR="00FC5C82" w:rsidRPr="00393413" w:rsidRDefault="00E201E7"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Сорокин, В. П., Регуляторный аспект Третьего энергетического пакета Европейского союза // Москва, 2010</w:t>
      </w:r>
    </w:p>
    <w:p w:rsidR="001B6395" w:rsidRPr="00393413" w:rsidRDefault="001B6395"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Курбанов, Р., Энергетическое право и энергетическая политика ЕС // </w:t>
      </w:r>
      <w:proofErr w:type="spellStart"/>
      <w:r w:rsidRPr="00393413">
        <w:rPr>
          <w:rFonts w:ascii="Times New Roman" w:hAnsi="Times New Roman" w:cs="Times New Roman"/>
          <w:sz w:val="28"/>
          <w:szCs w:val="28"/>
        </w:rPr>
        <w:t>Магистер</w:t>
      </w:r>
      <w:proofErr w:type="spellEnd"/>
      <w:r w:rsidRPr="00393413">
        <w:rPr>
          <w:rFonts w:ascii="Times New Roman" w:hAnsi="Times New Roman" w:cs="Times New Roman"/>
          <w:sz w:val="28"/>
          <w:szCs w:val="28"/>
        </w:rPr>
        <w:t>, 2013</w:t>
      </w:r>
    </w:p>
    <w:p w:rsidR="001B6395" w:rsidRPr="00393413" w:rsidRDefault="001B6395"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Емельянова, Н. Н., Россия и Евросоюз. Соперничество и партнерство // Международные отношения, 2009</w:t>
      </w:r>
    </w:p>
    <w:p w:rsidR="00997503" w:rsidRPr="00393413" w:rsidRDefault="00997503"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Фархутдинов, И. З., Международное инвестиционное право и процесс // - М.: Проспект, 2010</w:t>
      </w:r>
    </w:p>
    <w:p w:rsidR="004003A7" w:rsidRPr="00393413" w:rsidRDefault="004003A7"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Гудков, И. В., Актуальные правовые вопросы развития конкуренции в энергетической отрасли Европейского Союза // СПС «Консультант Плюс»</w:t>
      </w:r>
    </w:p>
    <w:p w:rsidR="00FC5C82" w:rsidRPr="00393413" w:rsidRDefault="00FC5C82"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Гудков И. В., Изъятия из общего правового режима как средство привлечения инвестиций в новые проекты газовой инфраструктуры на территории Европейского Союза // СПС «Консультант Плюс»</w:t>
      </w:r>
    </w:p>
    <w:p w:rsidR="00FC5C82" w:rsidRPr="00393413" w:rsidRDefault="00FC5C82"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Попов, Е. В., Первые дела с участием Российской Федерации в ВТО // СПС «Консультант Плюс»</w:t>
      </w:r>
    </w:p>
    <w:p w:rsidR="00FC5C82" w:rsidRPr="00393413" w:rsidRDefault="00FC5C82"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Яковлева, А. А., Воспрепятствование доступу на рынок поставки газа в свете правоприменительной практики антимонопольных органов России и Европейского Союза // СПС «Консультант Плюс»</w:t>
      </w:r>
    </w:p>
    <w:p w:rsidR="004003A7" w:rsidRPr="00393413" w:rsidRDefault="00FC5C82"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Рачков, И. В., Комментарий к спору: ЕС и государства-члены – меры в отношении энергетического сектора // СПС «Консультант Плюс»</w:t>
      </w:r>
    </w:p>
    <w:p w:rsidR="0034080F" w:rsidRPr="00393413" w:rsidRDefault="0034080F" w:rsidP="00393413">
      <w:pPr>
        <w:pStyle w:val="ab"/>
        <w:numPr>
          <w:ilvl w:val="0"/>
          <w:numId w:val="3"/>
        </w:numPr>
        <w:spacing w:line="360" w:lineRule="auto"/>
        <w:jc w:val="both"/>
        <w:rPr>
          <w:rFonts w:ascii="Times New Roman" w:hAnsi="Times New Roman" w:cs="Times New Roman"/>
          <w:sz w:val="28"/>
          <w:szCs w:val="28"/>
        </w:rPr>
      </w:pPr>
      <w:proofErr w:type="spellStart"/>
      <w:r w:rsidRPr="00393413">
        <w:rPr>
          <w:rFonts w:ascii="Times New Roman" w:hAnsi="Times New Roman" w:cs="Times New Roman"/>
          <w:sz w:val="28"/>
          <w:szCs w:val="28"/>
        </w:rPr>
        <w:t>Старженецкий</w:t>
      </w:r>
      <w:proofErr w:type="spellEnd"/>
      <w:r w:rsidRPr="00393413">
        <w:rPr>
          <w:rFonts w:ascii="Times New Roman" w:hAnsi="Times New Roman" w:cs="Times New Roman"/>
          <w:sz w:val="28"/>
          <w:szCs w:val="28"/>
        </w:rPr>
        <w:t>, В. В., Дело ЮКОСа: инвестиционный арбитраж слишком широко трактует свою компетенцию // СПС «Консультант Плюс»</w:t>
      </w:r>
    </w:p>
    <w:p w:rsidR="0069645B" w:rsidRPr="00393413" w:rsidRDefault="0069645B"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Городов, А. А., Проблема транзитного протокола ДЭХ в контексте </w:t>
      </w:r>
      <w:proofErr w:type="spellStart"/>
      <w:r w:rsidRPr="00393413">
        <w:rPr>
          <w:rFonts w:ascii="Times New Roman" w:hAnsi="Times New Roman" w:cs="Times New Roman"/>
          <w:sz w:val="28"/>
          <w:szCs w:val="28"/>
        </w:rPr>
        <w:t>энергодиалога</w:t>
      </w:r>
      <w:proofErr w:type="spellEnd"/>
      <w:r w:rsidRPr="00393413">
        <w:rPr>
          <w:rFonts w:ascii="Times New Roman" w:hAnsi="Times New Roman" w:cs="Times New Roman"/>
          <w:sz w:val="28"/>
          <w:szCs w:val="28"/>
        </w:rPr>
        <w:t xml:space="preserve"> Россия-ЕС // Энергетический диалог в современных международных отношениях</w:t>
      </w:r>
    </w:p>
    <w:p w:rsidR="004516D8" w:rsidRPr="00393413" w:rsidRDefault="004516D8"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Конопляник, А. А., Протокол по транзиту к ДЭХ: на пути к согласию // Мировая энергетическая политика, №3, март, 2003</w:t>
      </w:r>
    </w:p>
    <w:p w:rsidR="005B74B6" w:rsidRPr="00393413" w:rsidRDefault="005B74B6"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Субъекты хозяйствования ЕАЭС получат равный доступ к газотранспортной системе с выходом на рентабельные внутренние цены на газ // Нефть и капитал, 21 мая 2014 года - [Электронный ресурс] – URL: </w:t>
      </w:r>
      <w:hyperlink r:id="rId8" w:history="1">
        <w:r w:rsidRPr="00393413">
          <w:rPr>
            <w:rStyle w:val="aa"/>
            <w:rFonts w:ascii="Times New Roman" w:hAnsi="Times New Roman" w:cs="Times New Roman"/>
            <w:color w:val="auto"/>
            <w:sz w:val="28"/>
            <w:szCs w:val="28"/>
            <w:u w:val="none"/>
          </w:rPr>
          <w:t>https://oilcapital.ru/news/transport/21-05-2014/sub-ekty-hozyaystvovaniya-eaes-poluchat-ravnyy-dostup-k-gazotransportnoy-sisteme-s-vyhodom-na-rentabelnye-vnutrennie-tseny-na-gaz?ind=1&amp;page=1&amp;show_dt=1</w:t>
        </w:r>
      </w:hyperlink>
    </w:p>
    <w:p w:rsidR="00F830DF" w:rsidRPr="00393413" w:rsidRDefault="00F830DF" w:rsidP="00393413">
      <w:pPr>
        <w:pStyle w:val="ab"/>
        <w:numPr>
          <w:ilvl w:val="0"/>
          <w:numId w:val="3"/>
        </w:numPr>
        <w:spacing w:line="360" w:lineRule="auto"/>
        <w:jc w:val="both"/>
        <w:rPr>
          <w:rFonts w:ascii="Times New Roman" w:hAnsi="Times New Roman" w:cs="Times New Roman"/>
          <w:sz w:val="28"/>
          <w:szCs w:val="28"/>
        </w:rPr>
      </w:pPr>
      <w:proofErr w:type="spellStart"/>
      <w:r w:rsidRPr="00393413">
        <w:rPr>
          <w:rFonts w:ascii="Times New Roman" w:hAnsi="Times New Roman" w:cs="Times New Roman"/>
          <w:sz w:val="28"/>
          <w:szCs w:val="28"/>
        </w:rPr>
        <w:t>Кайль</w:t>
      </w:r>
      <w:proofErr w:type="spellEnd"/>
      <w:r w:rsidRPr="00393413">
        <w:rPr>
          <w:rFonts w:ascii="Times New Roman" w:hAnsi="Times New Roman" w:cs="Times New Roman"/>
          <w:sz w:val="28"/>
          <w:szCs w:val="28"/>
        </w:rPr>
        <w:t>, А. Н., Комментарий к ФЗ «О газоснабжении» от 31 марта 1999 №69-ФЗ, 2007 // [Электронный ресурс] – URL: http://gasforum.ru/obzory-i-issledovaniya/1156/</w:t>
      </w:r>
    </w:p>
    <w:p w:rsidR="005B74B6" w:rsidRPr="00393413" w:rsidRDefault="005B74B6"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Перспективы российского рынка газа зависят от рынка ЕАЭС, 7 декабря 2017</w:t>
      </w:r>
      <w:r w:rsidR="00F70AD3" w:rsidRPr="00393413">
        <w:rPr>
          <w:rFonts w:ascii="Times New Roman" w:hAnsi="Times New Roman" w:cs="Times New Roman"/>
          <w:sz w:val="28"/>
          <w:szCs w:val="28"/>
        </w:rPr>
        <w:t xml:space="preserve"> // [Электронный ресурс] – URL: http://www.eurasiancommission.org/ru/nae/news/Pages/7-12-2017-1.aspx</w:t>
      </w:r>
    </w:p>
    <w:p w:rsidR="00F70AD3" w:rsidRPr="00393413" w:rsidRDefault="00F70AD3"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Нефтегазовый комитет ЕЭК одобрил программу формирования общего рынка газа ЕАЭС, 24 апреля 2017 // [Электронный ресурс] – URL: http://eurasiancenter.ru/news/20170424/1004445315.html</w:t>
      </w:r>
    </w:p>
    <w:p w:rsidR="007645B3" w:rsidRPr="00393413" w:rsidRDefault="007645B3"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Литва вывела российский газ из международного права, 18 декабря 2012 // [Электронный ресурс] – URL: https://www.gazeta.ru/business/2012/12/18/4895797.shtml</w:t>
      </w:r>
    </w:p>
    <w:p w:rsidR="007645B3" w:rsidRPr="00393413" w:rsidRDefault="007645B3"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Газпром продал доли литовских </w:t>
      </w:r>
      <w:r w:rsidRPr="00393413">
        <w:rPr>
          <w:rFonts w:ascii="Times New Roman" w:hAnsi="Times New Roman" w:cs="Times New Roman"/>
          <w:sz w:val="28"/>
          <w:szCs w:val="28"/>
          <w:lang w:val="en-US"/>
        </w:rPr>
        <w:t>AB</w:t>
      </w:r>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lang w:val="en-US"/>
        </w:rPr>
        <w:t>Lietuvos</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lang w:val="en-US"/>
        </w:rPr>
        <w:t>Dujos</w:t>
      </w:r>
      <w:proofErr w:type="spellEnd"/>
      <w:r w:rsidRPr="00393413">
        <w:rPr>
          <w:rFonts w:ascii="Times New Roman" w:hAnsi="Times New Roman" w:cs="Times New Roman"/>
          <w:sz w:val="28"/>
          <w:szCs w:val="28"/>
        </w:rPr>
        <w:t xml:space="preserve"> и </w:t>
      </w:r>
      <w:r w:rsidRPr="00393413">
        <w:rPr>
          <w:rFonts w:ascii="Times New Roman" w:hAnsi="Times New Roman" w:cs="Times New Roman"/>
          <w:sz w:val="28"/>
          <w:szCs w:val="28"/>
          <w:lang w:val="en-US"/>
        </w:rPr>
        <w:t>AB</w:t>
      </w:r>
      <w:r w:rsidRPr="00393413">
        <w:rPr>
          <w:rFonts w:ascii="Times New Roman" w:hAnsi="Times New Roman" w:cs="Times New Roman"/>
          <w:sz w:val="28"/>
          <w:szCs w:val="28"/>
        </w:rPr>
        <w:t xml:space="preserve"> </w:t>
      </w:r>
      <w:r w:rsidRPr="00393413">
        <w:rPr>
          <w:rFonts w:ascii="Times New Roman" w:hAnsi="Times New Roman" w:cs="Times New Roman"/>
          <w:sz w:val="28"/>
          <w:szCs w:val="28"/>
          <w:lang w:val="en-US"/>
        </w:rPr>
        <w:t>Amber</w:t>
      </w:r>
      <w:r w:rsidRPr="00393413">
        <w:rPr>
          <w:rFonts w:ascii="Times New Roman" w:hAnsi="Times New Roman" w:cs="Times New Roman"/>
          <w:sz w:val="28"/>
          <w:szCs w:val="28"/>
        </w:rPr>
        <w:t xml:space="preserve"> </w:t>
      </w:r>
      <w:r w:rsidRPr="00393413">
        <w:rPr>
          <w:rFonts w:ascii="Times New Roman" w:hAnsi="Times New Roman" w:cs="Times New Roman"/>
          <w:sz w:val="28"/>
          <w:szCs w:val="28"/>
          <w:lang w:val="en-US"/>
        </w:rPr>
        <w:t>Grid</w:t>
      </w:r>
      <w:r w:rsidRPr="00393413">
        <w:rPr>
          <w:rFonts w:ascii="Times New Roman" w:hAnsi="Times New Roman" w:cs="Times New Roman"/>
          <w:sz w:val="28"/>
          <w:szCs w:val="28"/>
        </w:rPr>
        <w:t>, 23 июня 2014 // [Электронный ресурс] – URL: https://www.rbc.ru/rbcfreenews/20140623112015.shtml</w:t>
      </w:r>
    </w:p>
    <w:p w:rsidR="00EC4863" w:rsidRPr="00393413" w:rsidRDefault="00EC4863"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Selivanova</w:t>
      </w:r>
      <w:proofErr w:type="spellEnd"/>
      <w:r w:rsidRPr="00393413">
        <w:rPr>
          <w:rFonts w:ascii="Times New Roman" w:hAnsi="Times New Roman" w:cs="Times New Roman"/>
          <w:sz w:val="28"/>
          <w:szCs w:val="28"/>
          <w:lang w:val="en-US"/>
        </w:rPr>
        <w:t xml:space="preserve"> Y., Regulation of Energy in International Trade Law: WTO, NAFTA, and Energy Charter // Kluwer Law International, 2011</w:t>
      </w:r>
    </w:p>
    <w:p w:rsidR="005C6B92" w:rsidRPr="00393413" w:rsidRDefault="005C6B92"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Dolzer</w:t>
      </w:r>
      <w:proofErr w:type="spellEnd"/>
      <w:r w:rsidRPr="00393413">
        <w:rPr>
          <w:rFonts w:ascii="Times New Roman" w:hAnsi="Times New Roman" w:cs="Times New Roman"/>
          <w:sz w:val="28"/>
          <w:szCs w:val="28"/>
          <w:lang w:val="en-US"/>
        </w:rPr>
        <w:t xml:space="preserve"> R., </w:t>
      </w:r>
      <w:proofErr w:type="spellStart"/>
      <w:r w:rsidRPr="00393413">
        <w:rPr>
          <w:rFonts w:ascii="Times New Roman" w:hAnsi="Times New Roman" w:cs="Times New Roman"/>
          <w:sz w:val="28"/>
          <w:szCs w:val="28"/>
          <w:lang w:val="en-US"/>
        </w:rPr>
        <w:t>Schreuer</w:t>
      </w:r>
      <w:proofErr w:type="spellEnd"/>
      <w:r w:rsidRPr="00393413">
        <w:rPr>
          <w:rFonts w:ascii="Times New Roman" w:hAnsi="Times New Roman" w:cs="Times New Roman"/>
          <w:sz w:val="28"/>
          <w:szCs w:val="28"/>
          <w:lang w:val="en-US"/>
        </w:rPr>
        <w:t xml:space="preserve"> C., Principles of International Investment Law, 2012</w:t>
      </w:r>
    </w:p>
    <w:p w:rsidR="000361A6" w:rsidRPr="00393413" w:rsidRDefault="000361A6" w:rsidP="00393413">
      <w:pPr>
        <w:pStyle w:val="ab"/>
        <w:numPr>
          <w:ilvl w:val="0"/>
          <w:numId w:val="3"/>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Application of EU energy and certain national laws of Baltic sea countries to the Talus, K., Nord Stream 2 pipeline project // Journal of World Energy Law and Business, 2017, pp. 30-42</w:t>
      </w:r>
    </w:p>
    <w:p w:rsidR="000361A6" w:rsidRPr="00393413" w:rsidRDefault="000361A6"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Safonova</w:t>
      </w:r>
      <w:proofErr w:type="spellEnd"/>
      <w:r w:rsidRPr="00393413">
        <w:rPr>
          <w:rFonts w:ascii="Times New Roman" w:hAnsi="Times New Roman" w:cs="Times New Roman"/>
          <w:sz w:val="28"/>
          <w:szCs w:val="28"/>
          <w:lang w:val="en-US"/>
        </w:rPr>
        <w:t>, A., Master Thesis on Efficiency of the Third Energy Package: Gazprom v. Lithuania, case study // University of Tartu, 2012</w:t>
      </w:r>
    </w:p>
    <w:p w:rsidR="00FC5C82" w:rsidRPr="00393413" w:rsidRDefault="00FC5C82"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Selivanova</w:t>
      </w:r>
      <w:proofErr w:type="spellEnd"/>
      <w:r w:rsidRPr="00393413">
        <w:rPr>
          <w:rFonts w:ascii="Times New Roman" w:hAnsi="Times New Roman" w:cs="Times New Roman"/>
          <w:sz w:val="28"/>
          <w:szCs w:val="28"/>
          <w:lang w:val="en-US"/>
        </w:rPr>
        <w:t>, Y., Challenges for Multilateral Energy Trade Regulation: WTO and Energy Charter // Second Biennial Global Conference, 2010</w:t>
      </w:r>
    </w:p>
    <w:p w:rsidR="00567F4F" w:rsidRPr="00393413" w:rsidRDefault="00567F4F"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Selivanova</w:t>
      </w:r>
      <w:proofErr w:type="spellEnd"/>
      <w:r w:rsidRPr="00393413">
        <w:rPr>
          <w:rFonts w:ascii="Times New Roman" w:hAnsi="Times New Roman" w:cs="Times New Roman"/>
          <w:sz w:val="28"/>
          <w:szCs w:val="28"/>
          <w:lang w:val="en-US"/>
        </w:rPr>
        <w:t xml:space="preserve"> Y., International Energy Governance: the Role of the Energy Charter // ASIL Proceedings, 2012</w:t>
      </w:r>
    </w:p>
    <w:p w:rsidR="004516D8" w:rsidRPr="00393413" w:rsidRDefault="004516D8"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Selivanova</w:t>
      </w:r>
      <w:proofErr w:type="spellEnd"/>
      <w:r w:rsidRPr="00393413">
        <w:rPr>
          <w:rFonts w:ascii="Times New Roman" w:hAnsi="Times New Roman" w:cs="Times New Roman"/>
          <w:sz w:val="28"/>
          <w:szCs w:val="28"/>
          <w:lang w:val="en-US"/>
        </w:rPr>
        <w:t xml:space="preserve"> Y., The WTO and Energy</w:t>
      </w:r>
      <w:r w:rsidR="0034080F" w:rsidRPr="00393413">
        <w:rPr>
          <w:rFonts w:ascii="Times New Roman" w:hAnsi="Times New Roman" w:cs="Times New Roman"/>
          <w:sz w:val="28"/>
          <w:szCs w:val="28"/>
          <w:lang w:val="en-US"/>
        </w:rPr>
        <w:t xml:space="preserve"> // ICTSD </w:t>
      </w:r>
      <w:proofErr w:type="spellStart"/>
      <w:r w:rsidR="0034080F" w:rsidRPr="00393413">
        <w:rPr>
          <w:rFonts w:ascii="Times New Roman" w:hAnsi="Times New Roman" w:cs="Times New Roman"/>
          <w:sz w:val="28"/>
          <w:szCs w:val="28"/>
          <w:lang w:val="en-US"/>
        </w:rPr>
        <w:t>Programme</w:t>
      </w:r>
      <w:proofErr w:type="spellEnd"/>
      <w:r w:rsidR="0034080F" w:rsidRPr="00393413">
        <w:rPr>
          <w:rFonts w:ascii="Times New Roman" w:hAnsi="Times New Roman" w:cs="Times New Roman"/>
          <w:sz w:val="28"/>
          <w:szCs w:val="28"/>
          <w:lang w:val="en-US"/>
        </w:rPr>
        <w:t xml:space="preserve"> on Trade and Environment, August, 2007</w:t>
      </w:r>
    </w:p>
    <w:p w:rsidR="000361A6" w:rsidRPr="00393413" w:rsidRDefault="000361A6"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Konoplyanik</w:t>
      </w:r>
      <w:proofErr w:type="spellEnd"/>
      <w:r w:rsidRPr="00393413">
        <w:rPr>
          <w:rFonts w:ascii="Times New Roman" w:hAnsi="Times New Roman" w:cs="Times New Roman"/>
          <w:sz w:val="28"/>
          <w:szCs w:val="28"/>
          <w:lang w:val="en-US"/>
        </w:rPr>
        <w:t xml:space="preserve">, A. A., Gas Transit in Eurasia: Transit Issues between Russian and the European Union and the Role of the Energy Charter // </w:t>
      </w:r>
      <w:r w:rsidR="004003A7" w:rsidRPr="00393413">
        <w:rPr>
          <w:rFonts w:ascii="Times New Roman" w:hAnsi="Times New Roman" w:cs="Times New Roman"/>
          <w:sz w:val="28"/>
          <w:szCs w:val="28"/>
          <w:lang w:val="en-US"/>
        </w:rPr>
        <w:t>Journal of Energy &amp; Natural Resources Law, Vol. 27, No 3, 2009</w:t>
      </w:r>
    </w:p>
    <w:p w:rsidR="00257D34" w:rsidRPr="00393413" w:rsidRDefault="00257D34" w:rsidP="00393413">
      <w:pPr>
        <w:pStyle w:val="ab"/>
        <w:numPr>
          <w:ilvl w:val="0"/>
          <w:numId w:val="3"/>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Brewer, Young, Investment issues at the WTO: the Architecture of Rules and the Settlement of Disputes // Journal of International Economic Law 1, 1998</w:t>
      </w:r>
    </w:p>
    <w:p w:rsidR="004516D8" w:rsidRPr="00393413" w:rsidRDefault="004516D8"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Pogoretsky</w:t>
      </w:r>
      <w:proofErr w:type="spellEnd"/>
      <w:r w:rsidRPr="00393413">
        <w:rPr>
          <w:rFonts w:ascii="Times New Roman" w:hAnsi="Times New Roman" w:cs="Times New Roman"/>
          <w:sz w:val="28"/>
          <w:szCs w:val="28"/>
          <w:lang w:val="en-US"/>
        </w:rPr>
        <w:t>, V., Freedom of Transit and the Principles of Effective Right and Economic Cooperation: Can Systemic Interpretation of GATT Art. V Promote Energy Security and the Development of an International Market? // Journal of Int. Economic Law, 16(2), 313 – 352</w:t>
      </w:r>
    </w:p>
    <w:p w:rsidR="004516D8" w:rsidRPr="00393413" w:rsidRDefault="004516D8" w:rsidP="00393413">
      <w:pPr>
        <w:pStyle w:val="ab"/>
        <w:numPr>
          <w:ilvl w:val="0"/>
          <w:numId w:val="3"/>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Danae Azaria. Energy Transit under the Energy Charter Treaty and the GATT // Journal of Energy &amp; Natural Resources Law, No 27, 2009</w:t>
      </w:r>
    </w:p>
    <w:p w:rsidR="001B6395" w:rsidRPr="00393413" w:rsidRDefault="001B6395" w:rsidP="00393413">
      <w:pPr>
        <w:pStyle w:val="ab"/>
        <w:numPr>
          <w:ilvl w:val="0"/>
          <w:numId w:val="3"/>
        </w:numPr>
        <w:spacing w:line="360" w:lineRule="auto"/>
        <w:jc w:val="both"/>
        <w:rPr>
          <w:rFonts w:ascii="Times New Roman" w:hAnsi="Times New Roman" w:cs="Times New Roman"/>
          <w:sz w:val="28"/>
          <w:szCs w:val="28"/>
          <w:lang w:val="en-US"/>
        </w:rPr>
      </w:pPr>
      <w:proofErr w:type="spellStart"/>
      <w:r w:rsidRPr="00393413">
        <w:rPr>
          <w:rFonts w:ascii="Times New Roman" w:hAnsi="Times New Roman" w:cs="Times New Roman"/>
          <w:sz w:val="28"/>
          <w:szCs w:val="28"/>
          <w:lang w:val="en-US"/>
        </w:rPr>
        <w:t>Boute</w:t>
      </w:r>
      <w:proofErr w:type="spellEnd"/>
      <w:r w:rsidRPr="00393413">
        <w:rPr>
          <w:rFonts w:ascii="Times New Roman" w:hAnsi="Times New Roman" w:cs="Times New Roman"/>
          <w:sz w:val="28"/>
          <w:szCs w:val="28"/>
          <w:lang w:val="en-US"/>
        </w:rPr>
        <w:t xml:space="preserve"> A., The Protection of Russian Investments in the EU Energy Market: a Case in Support of Russia’s Ratification pf the Energy Charter Treaty // ICSID Review, Vol. 29, No 3, 2014</w:t>
      </w:r>
    </w:p>
    <w:p w:rsidR="004003A7" w:rsidRPr="00393413" w:rsidRDefault="004003A7" w:rsidP="00393413">
      <w:pPr>
        <w:pStyle w:val="ab"/>
        <w:numPr>
          <w:ilvl w:val="0"/>
          <w:numId w:val="3"/>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 xml:space="preserve">Tilman M. </w:t>
      </w:r>
      <w:proofErr w:type="spellStart"/>
      <w:r w:rsidRPr="00393413">
        <w:rPr>
          <w:rFonts w:ascii="Times New Roman" w:hAnsi="Times New Roman" w:cs="Times New Roman"/>
          <w:sz w:val="28"/>
          <w:szCs w:val="28"/>
          <w:lang w:val="en-US"/>
        </w:rPr>
        <w:t>Dralle</w:t>
      </w:r>
      <w:proofErr w:type="spellEnd"/>
      <w:r w:rsidRPr="00393413">
        <w:rPr>
          <w:rFonts w:ascii="Times New Roman" w:hAnsi="Times New Roman" w:cs="Times New Roman"/>
          <w:sz w:val="28"/>
          <w:szCs w:val="28"/>
          <w:lang w:val="en-US"/>
        </w:rPr>
        <w:t>, Guest post: Conflict between EU competition law in the energy sector and WTO Law: Russia’s Challenge against “unbundling”</w:t>
      </w:r>
    </w:p>
    <w:p w:rsidR="00080B6B" w:rsidRPr="00393413" w:rsidRDefault="00080B6B" w:rsidP="00393413">
      <w:pPr>
        <w:pStyle w:val="ab"/>
        <w:numPr>
          <w:ilvl w:val="0"/>
          <w:numId w:val="3"/>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Questions and Answers on the Third legislative package for an internal EU gas and electricity market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 http://europa.eu/rapid/press-release_MEMO-11-125_en.htm?locale=en</w:t>
      </w:r>
    </w:p>
    <w:p w:rsidR="00E039E8" w:rsidRPr="00393413" w:rsidRDefault="00E039E8" w:rsidP="00393413">
      <w:pPr>
        <w:pStyle w:val="ab"/>
        <w:numPr>
          <w:ilvl w:val="0"/>
          <w:numId w:val="3"/>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lang w:val="en-US"/>
        </w:rPr>
        <w:t>Transit</w:t>
      </w:r>
      <w:r w:rsidRPr="00393413">
        <w:rPr>
          <w:rFonts w:ascii="Times New Roman" w:hAnsi="Times New Roman" w:cs="Times New Roman"/>
          <w:sz w:val="28"/>
          <w:szCs w:val="28"/>
        </w:rPr>
        <w:t xml:space="preserve"> </w:t>
      </w:r>
      <w:r w:rsidRPr="00393413">
        <w:rPr>
          <w:rFonts w:ascii="Times New Roman" w:hAnsi="Times New Roman" w:cs="Times New Roman"/>
          <w:sz w:val="28"/>
          <w:szCs w:val="28"/>
          <w:lang w:val="en-US"/>
        </w:rPr>
        <w:t>Protocol</w:t>
      </w:r>
      <w:r w:rsidRPr="00393413">
        <w:rPr>
          <w:rFonts w:ascii="Times New Roman" w:hAnsi="Times New Roman" w:cs="Times New Roman"/>
          <w:sz w:val="28"/>
          <w:szCs w:val="28"/>
        </w:rPr>
        <w:t xml:space="preserve"> // [Электронный ресурс] – </w:t>
      </w:r>
      <w:r w:rsidRPr="00393413">
        <w:rPr>
          <w:rFonts w:ascii="Times New Roman" w:hAnsi="Times New Roman" w:cs="Times New Roman"/>
          <w:sz w:val="28"/>
          <w:szCs w:val="28"/>
          <w:lang w:val="en-US"/>
        </w:rPr>
        <w:t>URL</w:t>
      </w:r>
      <w:r w:rsidRPr="00393413">
        <w:rPr>
          <w:rFonts w:ascii="Times New Roman" w:hAnsi="Times New Roman" w:cs="Times New Roman"/>
          <w:sz w:val="28"/>
          <w:szCs w:val="28"/>
        </w:rPr>
        <w:t xml:space="preserve">: </w:t>
      </w:r>
      <w:r w:rsidRPr="00393413">
        <w:rPr>
          <w:rFonts w:ascii="Times New Roman" w:hAnsi="Times New Roman" w:cs="Times New Roman"/>
          <w:sz w:val="28"/>
          <w:szCs w:val="28"/>
          <w:lang w:val="en-US"/>
        </w:rPr>
        <w:t>https</w:t>
      </w:r>
      <w:r w:rsidRPr="00393413">
        <w:rPr>
          <w:rFonts w:ascii="Times New Roman" w:hAnsi="Times New Roman" w:cs="Times New Roman"/>
          <w:sz w:val="28"/>
          <w:szCs w:val="28"/>
        </w:rPr>
        <w:t>://</w:t>
      </w:r>
      <w:proofErr w:type="spellStart"/>
      <w:r w:rsidRPr="00393413">
        <w:rPr>
          <w:rFonts w:ascii="Times New Roman" w:hAnsi="Times New Roman" w:cs="Times New Roman"/>
          <w:sz w:val="28"/>
          <w:szCs w:val="28"/>
          <w:lang w:val="en-US"/>
        </w:rPr>
        <w:t>energycharter</w:t>
      </w:r>
      <w:proofErr w:type="spellEnd"/>
      <w:r w:rsidRPr="00393413">
        <w:rPr>
          <w:rFonts w:ascii="Times New Roman" w:hAnsi="Times New Roman" w:cs="Times New Roman"/>
          <w:sz w:val="28"/>
          <w:szCs w:val="28"/>
        </w:rPr>
        <w:t>.</w:t>
      </w:r>
      <w:r w:rsidRPr="00393413">
        <w:rPr>
          <w:rFonts w:ascii="Times New Roman" w:hAnsi="Times New Roman" w:cs="Times New Roman"/>
          <w:sz w:val="28"/>
          <w:szCs w:val="28"/>
          <w:lang w:val="en-US"/>
        </w:rPr>
        <w:t>org</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what</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we</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do</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trade</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and</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transit</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transit</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protocol</w:t>
      </w:r>
      <w:r w:rsidRPr="00393413">
        <w:rPr>
          <w:rFonts w:ascii="Times New Roman" w:hAnsi="Times New Roman" w:cs="Times New Roman"/>
          <w:sz w:val="28"/>
          <w:szCs w:val="28"/>
        </w:rPr>
        <w:t>/</w:t>
      </w:r>
    </w:p>
    <w:p w:rsidR="00477FC9" w:rsidRPr="00393413" w:rsidRDefault="00477FC9" w:rsidP="00393413">
      <w:pPr>
        <w:spacing w:line="360" w:lineRule="auto"/>
        <w:jc w:val="both"/>
        <w:rPr>
          <w:rFonts w:ascii="Times New Roman" w:hAnsi="Times New Roman" w:cs="Times New Roman"/>
          <w:i/>
          <w:sz w:val="28"/>
          <w:szCs w:val="28"/>
          <w:lang w:val="en-US"/>
        </w:rPr>
      </w:pPr>
      <w:r w:rsidRPr="00393413">
        <w:rPr>
          <w:rFonts w:ascii="Times New Roman" w:hAnsi="Times New Roman" w:cs="Times New Roman"/>
          <w:i/>
          <w:sz w:val="28"/>
          <w:szCs w:val="28"/>
        </w:rPr>
        <w:t>Нормативные</w:t>
      </w:r>
      <w:r w:rsidRPr="00393413">
        <w:rPr>
          <w:rFonts w:ascii="Times New Roman" w:hAnsi="Times New Roman" w:cs="Times New Roman"/>
          <w:i/>
          <w:sz w:val="28"/>
          <w:szCs w:val="28"/>
          <w:lang w:val="en-US"/>
        </w:rPr>
        <w:t xml:space="preserve"> </w:t>
      </w:r>
      <w:r w:rsidRPr="00393413">
        <w:rPr>
          <w:rFonts w:ascii="Times New Roman" w:hAnsi="Times New Roman" w:cs="Times New Roman"/>
          <w:i/>
          <w:sz w:val="28"/>
          <w:szCs w:val="28"/>
        </w:rPr>
        <w:t>правовые</w:t>
      </w:r>
      <w:r w:rsidRPr="00393413">
        <w:rPr>
          <w:rFonts w:ascii="Times New Roman" w:hAnsi="Times New Roman" w:cs="Times New Roman"/>
          <w:i/>
          <w:sz w:val="28"/>
          <w:szCs w:val="28"/>
          <w:lang w:val="en-US"/>
        </w:rPr>
        <w:t xml:space="preserve"> </w:t>
      </w:r>
      <w:r w:rsidRPr="00393413">
        <w:rPr>
          <w:rFonts w:ascii="Times New Roman" w:hAnsi="Times New Roman" w:cs="Times New Roman"/>
          <w:i/>
          <w:sz w:val="28"/>
          <w:szCs w:val="28"/>
        </w:rPr>
        <w:t>акты</w:t>
      </w:r>
      <w:r w:rsidRPr="00393413">
        <w:rPr>
          <w:rFonts w:ascii="Times New Roman" w:hAnsi="Times New Roman" w:cs="Times New Roman"/>
          <w:i/>
          <w:sz w:val="28"/>
          <w:szCs w:val="28"/>
          <w:lang w:val="en-US"/>
        </w:rPr>
        <w:t>:</w:t>
      </w:r>
    </w:p>
    <w:p w:rsidR="00477FC9" w:rsidRPr="00393413" w:rsidRDefault="00477FC9" w:rsidP="00393413">
      <w:pPr>
        <w:spacing w:line="360" w:lineRule="auto"/>
        <w:jc w:val="both"/>
        <w:rPr>
          <w:rFonts w:ascii="Times New Roman" w:hAnsi="Times New Roman" w:cs="Times New Roman"/>
          <w:i/>
          <w:sz w:val="28"/>
          <w:szCs w:val="28"/>
        </w:rPr>
      </w:pPr>
      <w:r w:rsidRPr="00393413">
        <w:rPr>
          <w:rFonts w:ascii="Times New Roman" w:hAnsi="Times New Roman" w:cs="Times New Roman"/>
          <w:i/>
          <w:sz w:val="28"/>
          <w:szCs w:val="28"/>
        </w:rPr>
        <w:t>Законодательство:</w:t>
      </w:r>
    </w:p>
    <w:p w:rsidR="007B4D67" w:rsidRPr="00393413" w:rsidRDefault="007B4D67"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"Договор о Евразийском экономическом союзе" </w:t>
      </w:r>
      <w:r w:rsidR="00E201E7" w:rsidRPr="00393413">
        <w:rPr>
          <w:rFonts w:ascii="Times New Roman" w:hAnsi="Times New Roman" w:cs="Times New Roman"/>
          <w:sz w:val="28"/>
          <w:szCs w:val="28"/>
        </w:rPr>
        <w:t>от</w:t>
      </w:r>
      <w:r w:rsidRPr="00393413">
        <w:rPr>
          <w:rFonts w:ascii="Times New Roman" w:hAnsi="Times New Roman" w:cs="Times New Roman"/>
          <w:sz w:val="28"/>
          <w:szCs w:val="28"/>
        </w:rPr>
        <w:t xml:space="preserve"> 29.05.2014) </w:t>
      </w:r>
      <w:r w:rsidR="00E201E7" w:rsidRPr="00393413">
        <w:rPr>
          <w:rFonts w:ascii="Times New Roman" w:hAnsi="Times New Roman" w:cs="Times New Roman"/>
          <w:sz w:val="28"/>
          <w:szCs w:val="28"/>
        </w:rPr>
        <w:t>// СПС «Консультант Плюс»</w:t>
      </w:r>
    </w:p>
    <w:p w:rsidR="00FC25D1" w:rsidRPr="00393413" w:rsidRDefault="00FC25D1"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Соглашение между Правительством КНР и Правительством Российской Федерации о поощрении и взаимной защите капиталовложений от 9 ноября 2006 года // [Электронный ресурс] – URL: http://www.mid.ru/foreign_policy/international_contracts/2_contract/-/storage-viewer/bilateral/page-143/45914</w:t>
      </w:r>
    </w:p>
    <w:p w:rsidR="00CB4D21" w:rsidRPr="00393413" w:rsidRDefault="00CB4D21"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Протокол о единых принципах и правилах регулирования на товары и услуги на территориях государств-членов к Договору о ЕАЭС от 29.05.2014 // СПС «Консультант Плюс»</w:t>
      </w:r>
    </w:p>
    <w:p w:rsidR="00CB4D21" w:rsidRPr="00393413" w:rsidRDefault="00CB4D21"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Протокола об общих принципах правилах конкуренции к Договору о ЕАЭС от 29.05.2014 // СПС «Консультант Плюс»</w:t>
      </w:r>
    </w:p>
    <w:p w:rsidR="00CB4D21" w:rsidRPr="00393413" w:rsidRDefault="00CB4D21"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Протокола о правилах доступа к услугам субъектов естественных моноп</w:t>
      </w:r>
      <w:r w:rsidR="00FC25D1" w:rsidRPr="00393413">
        <w:rPr>
          <w:rFonts w:ascii="Times New Roman" w:hAnsi="Times New Roman" w:cs="Times New Roman"/>
          <w:sz w:val="28"/>
          <w:szCs w:val="28"/>
        </w:rPr>
        <w:t>о</w:t>
      </w:r>
      <w:r w:rsidRPr="00393413">
        <w:rPr>
          <w:rFonts w:ascii="Times New Roman" w:hAnsi="Times New Roman" w:cs="Times New Roman"/>
          <w:sz w:val="28"/>
          <w:szCs w:val="28"/>
        </w:rPr>
        <w:t>лий в сфере транспортировки газа по газотранспортным системам, включая основы ценообразования и тарифной политики к Договору о Евразийском экономическом союзе" от 29.05.2014 // СПС «Консультант Плюс»</w:t>
      </w:r>
    </w:p>
    <w:p w:rsidR="00A655EC" w:rsidRPr="00393413" w:rsidRDefault="00A655EC"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Договор СНГ о проведении согласованной антимонопольной политики // СПС «Консультант» </w:t>
      </w:r>
    </w:p>
    <w:p w:rsidR="00CB5507" w:rsidRPr="00393413" w:rsidRDefault="00CB5507"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Протокольное Решение Экономического Совета СНГ «О развитии конкурентной политики и роли антимонопольных органов в решении социально экономических задач» от 9 сентября 2016 года // СПС «Консультант Плюс»</w:t>
      </w:r>
    </w:p>
    <w:p w:rsidR="00A655EC" w:rsidRPr="00393413" w:rsidRDefault="00A655EC"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Соглашение о согласовании антимонопольной политики от 3 мая 1993 года // СПС «Консультант» // СПС «Консультант Плюс»</w:t>
      </w:r>
    </w:p>
    <w:p w:rsidR="005C6B92" w:rsidRPr="00393413" w:rsidRDefault="005C6B92"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Венская конвенция о праве международных договоров, от 23 мая 1969 // СПС «Консультант»</w:t>
      </w:r>
      <w:r w:rsidR="00CB4D21" w:rsidRPr="00393413">
        <w:rPr>
          <w:rFonts w:ascii="Times New Roman" w:hAnsi="Times New Roman" w:cs="Times New Roman"/>
          <w:sz w:val="28"/>
          <w:szCs w:val="28"/>
        </w:rPr>
        <w:t xml:space="preserve"> // СПС «Консультант Плюс»</w:t>
      </w:r>
    </w:p>
    <w:p w:rsidR="00FC25D1" w:rsidRPr="00393413" w:rsidRDefault="005B74B6"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защите конкуренции"» от 26 июля 2017 года N 205-ФЗ // СПС «Консультант Плюс»</w:t>
      </w:r>
    </w:p>
    <w:p w:rsidR="005B74B6" w:rsidRPr="00393413" w:rsidRDefault="005B74B6"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Федеральный закон "О газоснабжении в Российской Федерации" от 31.03.1999 N 69-ФЗ // СПС «Консультант Плюс»</w:t>
      </w:r>
    </w:p>
    <w:p w:rsidR="00F70AD3" w:rsidRPr="00393413" w:rsidRDefault="00F70AD3"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Федеральный закон "О естественных монополиях" от 17.08.1995 N 147-ФЗ // СПС «Консультант Плюс»</w:t>
      </w:r>
    </w:p>
    <w:p w:rsidR="004003A7" w:rsidRPr="00393413" w:rsidRDefault="004003A7"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Соглашение о партнерстве и сотрудничестве, учреждающее партнерство между Российской Федерацией, с одной стороны, и </w:t>
      </w:r>
      <w:proofErr w:type="gramStart"/>
      <w:r w:rsidRPr="00393413">
        <w:rPr>
          <w:rFonts w:ascii="Times New Roman" w:hAnsi="Times New Roman" w:cs="Times New Roman"/>
          <w:sz w:val="28"/>
          <w:szCs w:val="28"/>
        </w:rPr>
        <w:t>Европейскими сообществами</w:t>
      </w:r>
      <w:proofErr w:type="gramEnd"/>
      <w:r w:rsidRPr="00393413">
        <w:rPr>
          <w:rFonts w:ascii="Times New Roman" w:hAnsi="Times New Roman" w:cs="Times New Roman"/>
          <w:sz w:val="28"/>
          <w:szCs w:val="28"/>
        </w:rPr>
        <w:t xml:space="preserve"> и их государствами-членами, с другой стороны, от 24 июня 1994 года</w:t>
      </w:r>
      <w:r w:rsidR="00F70AD3" w:rsidRPr="00393413">
        <w:rPr>
          <w:rFonts w:ascii="Times New Roman" w:hAnsi="Times New Roman" w:cs="Times New Roman"/>
          <w:sz w:val="28"/>
          <w:szCs w:val="28"/>
        </w:rPr>
        <w:t xml:space="preserve"> // СПС «Консультант Плюс»</w:t>
      </w:r>
    </w:p>
    <w:p w:rsidR="00F70AD3" w:rsidRPr="00393413" w:rsidRDefault="00F70AD3"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Федеральный закон "О защите конкуренции" от 26.07.2006 N 135-ФЗ // СПС «Консультант Плюс»</w:t>
      </w:r>
    </w:p>
    <w:p w:rsidR="00F70AD3" w:rsidRPr="00393413" w:rsidRDefault="00F70AD3"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Постановление Правительства РФ от 05.02.1998 N 162 "Об утверждении Правил поставки газа в Российской Федерации" // СПС «Консультант Плюс»</w:t>
      </w:r>
    </w:p>
    <w:p w:rsidR="00F70AD3" w:rsidRPr="00393413" w:rsidRDefault="00F830DF"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Постановление Правительства РФ от 29.10.2010 № 872 «О стандартах раскрытия информации субъектам естественных монополий, оказывающим услуги по транспортировке газа по трубопроводам» // СПС «Консультант Плюс»</w:t>
      </w:r>
    </w:p>
    <w:p w:rsidR="00F830DF" w:rsidRPr="00393413" w:rsidRDefault="00F830DF"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Постановление Правительства РФ от 14.07.1997 № 858 «Об обеспечении доступа независимых организаций к газотранспортной системе открытого акционерного общества «Газпром» // СПС «Консультант Плюс»</w:t>
      </w:r>
    </w:p>
    <w:p w:rsidR="00F830DF" w:rsidRPr="00393413" w:rsidRDefault="00F830DF"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Постановление Правительства РФ от 24.11.1998 № 1370 «Об утверждении Положения об обеспечении доступа организаций к местным газораспределительным сетям» // СПС «Консультант Плюс</w:t>
      </w:r>
    </w:p>
    <w:p w:rsidR="00EC4863" w:rsidRPr="00393413" w:rsidRDefault="00EC4863" w:rsidP="00393413">
      <w:pPr>
        <w:pStyle w:val="ab"/>
        <w:numPr>
          <w:ilvl w:val="0"/>
          <w:numId w:val="4"/>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Справка по вопросу формирования общего рынка газа Евразийского экономического союза // http://economy.gov.ru/</w:t>
      </w:r>
    </w:p>
    <w:p w:rsidR="00DF6C94" w:rsidRPr="00393413" w:rsidRDefault="00DF6C94"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General Agreement on Tariffs and Trade 1994</w:t>
      </w:r>
      <w:r w:rsidR="00F47509" w:rsidRPr="00393413">
        <w:rPr>
          <w:rFonts w:ascii="Times New Roman" w:hAnsi="Times New Roman" w:cs="Times New Roman"/>
          <w:sz w:val="28"/>
          <w:szCs w:val="28"/>
          <w:lang w:val="en-US"/>
        </w:rPr>
        <w:t xml:space="preserve"> // [</w:t>
      </w:r>
      <w:proofErr w:type="spellStart"/>
      <w:r w:rsidR="00F47509" w:rsidRPr="00393413">
        <w:rPr>
          <w:rFonts w:ascii="Times New Roman" w:hAnsi="Times New Roman" w:cs="Times New Roman"/>
          <w:sz w:val="28"/>
          <w:szCs w:val="28"/>
          <w:lang w:val="en-US"/>
        </w:rPr>
        <w:t>Электронный</w:t>
      </w:r>
      <w:proofErr w:type="spellEnd"/>
      <w:r w:rsidR="00F47509" w:rsidRPr="00393413">
        <w:rPr>
          <w:rFonts w:ascii="Times New Roman" w:hAnsi="Times New Roman" w:cs="Times New Roman"/>
          <w:sz w:val="28"/>
          <w:szCs w:val="28"/>
          <w:lang w:val="en-US"/>
        </w:rPr>
        <w:t xml:space="preserve"> </w:t>
      </w:r>
      <w:proofErr w:type="spellStart"/>
      <w:r w:rsidR="00F47509" w:rsidRPr="00393413">
        <w:rPr>
          <w:rFonts w:ascii="Times New Roman" w:hAnsi="Times New Roman" w:cs="Times New Roman"/>
          <w:sz w:val="28"/>
          <w:szCs w:val="28"/>
          <w:lang w:val="en-US"/>
        </w:rPr>
        <w:t>ресурс</w:t>
      </w:r>
      <w:proofErr w:type="spellEnd"/>
      <w:r w:rsidR="00F47509" w:rsidRPr="00393413">
        <w:rPr>
          <w:rFonts w:ascii="Times New Roman" w:hAnsi="Times New Roman" w:cs="Times New Roman"/>
          <w:sz w:val="28"/>
          <w:szCs w:val="28"/>
          <w:lang w:val="en-US"/>
        </w:rPr>
        <w:t>] – URL: ww.wto.org</w:t>
      </w:r>
    </w:p>
    <w:p w:rsidR="00DF6C94" w:rsidRPr="00393413" w:rsidRDefault="00DF6C94"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Agreement on Trade-Related Investment Measures</w:t>
      </w:r>
      <w:r w:rsidR="00F47509" w:rsidRPr="00393413">
        <w:rPr>
          <w:rFonts w:ascii="Times New Roman" w:hAnsi="Times New Roman" w:cs="Times New Roman"/>
          <w:sz w:val="28"/>
          <w:szCs w:val="28"/>
          <w:lang w:val="en-US"/>
        </w:rPr>
        <w:t xml:space="preserve"> // [</w:t>
      </w:r>
      <w:proofErr w:type="spellStart"/>
      <w:r w:rsidR="00F47509" w:rsidRPr="00393413">
        <w:rPr>
          <w:rFonts w:ascii="Times New Roman" w:hAnsi="Times New Roman" w:cs="Times New Roman"/>
          <w:sz w:val="28"/>
          <w:szCs w:val="28"/>
          <w:lang w:val="en-US"/>
        </w:rPr>
        <w:t>Электронный</w:t>
      </w:r>
      <w:proofErr w:type="spellEnd"/>
      <w:r w:rsidR="00F47509" w:rsidRPr="00393413">
        <w:rPr>
          <w:rFonts w:ascii="Times New Roman" w:hAnsi="Times New Roman" w:cs="Times New Roman"/>
          <w:sz w:val="28"/>
          <w:szCs w:val="28"/>
          <w:lang w:val="en-US"/>
        </w:rPr>
        <w:t xml:space="preserve"> </w:t>
      </w:r>
      <w:proofErr w:type="spellStart"/>
      <w:r w:rsidR="00F47509" w:rsidRPr="00393413">
        <w:rPr>
          <w:rFonts w:ascii="Times New Roman" w:hAnsi="Times New Roman" w:cs="Times New Roman"/>
          <w:sz w:val="28"/>
          <w:szCs w:val="28"/>
          <w:lang w:val="en-US"/>
        </w:rPr>
        <w:t>ресурс</w:t>
      </w:r>
      <w:proofErr w:type="spellEnd"/>
      <w:r w:rsidR="00F47509" w:rsidRPr="00393413">
        <w:rPr>
          <w:rFonts w:ascii="Times New Roman" w:hAnsi="Times New Roman" w:cs="Times New Roman"/>
          <w:sz w:val="28"/>
          <w:szCs w:val="28"/>
          <w:lang w:val="en-US"/>
        </w:rPr>
        <w:t>] – URL: ww.wto.org</w:t>
      </w:r>
    </w:p>
    <w:p w:rsidR="00DF6C94" w:rsidRPr="00393413" w:rsidRDefault="00DF6C94"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General Agreement on Trade in Services</w:t>
      </w:r>
      <w:r w:rsidR="00F47509" w:rsidRPr="00393413">
        <w:rPr>
          <w:rFonts w:ascii="Times New Roman" w:hAnsi="Times New Roman" w:cs="Times New Roman"/>
          <w:sz w:val="28"/>
          <w:szCs w:val="28"/>
          <w:lang w:val="en-US"/>
        </w:rPr>
        <w:t xml:space="preserve"> // [</w:t>
      </w:r>
      <w:proofErr w:type="spellStart"/>
      <w:r w:rsidR="00F47509" w:rsidRPr="00393413">
        <w:rPr>
          <w:rFonts w:ascii="Times New Roman" w:hAnsi="Times New Roman" w:cs="Times New Roman"/>
          <w:sz w:val="28"/>
          <w:szCs w:val="28"/>
          <w:lang w:val="en-US"/>
        </w:rPr>
        <w:t>Электронный</w:t>
      </w:r>
      <w:proofErr w:type="spellEnd"/>
      <w:r w:rsidR="00F47509" w:rsidRPr="00393413">
        <w:rPr>
          <w:rFonts w:ascii="Times New Roman" w:hAnsi="Times New Roman" w:cs="Times New Roman"/>
          <w:sz w:val="28"/>
          <w:szCs w:val="28"/>
          <w:lang w:val="en-US"/>
        </w:rPr>
        <w:t xml:space="preserve"> </w:t>
      </w:r>
      <w:proofErr w:type="spellStart"/>
      <w:r w:rsidR="00F47509" w:rsidRPr="00393413">
        <w:rPr>
          <w:rFonts w:ascii="Times New Roman" w:hAnsi="Times New Roman" w:cs="Times New Roman"/>
          <w:sz w:val="28"/>
          <w:szCs w:val="28"/>
          <w:lang w:val="en-US"/>
        </w:rPr>
        <w:t>ресурс</w:t>
      </w:r>
      <w:proofErr w:type="spellEnd"/>
      <w:r w:rsidR="00F47509" w:rsidRPr="00393413">
        <w:rPr>
          <w:rFonts w:ascii="Times New Roman" w:hAnsi="Times New Roman" w:cs="Times New Roman"/>
          <w:sz w:val="28"/>
          <w:szCs w:val="28"/>
          <w:lang w:val="en-US"/>
        </w:rPr>
        <w:t>] – URL: ww.wto.org</w:t>
      </w:r>
    </w:p>
    <w:p w:rsidR="00DF6C94" w:rsidRPr="00393413" w:rsidRDefault="00DF6C94"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Energy Charter Treaty</w:t>
      </w:r>
      <w:r w:rsidR="00F47509" w:rsidRPr="00393413">
        <w:rPr>
          <w:rFonts w:ascii="Times New Roman" w:hAnsi="Times New Roman" w:cs="Times New Roman"/>
          <w:sz w:val="28"/>
          <w:szCs w:val="28"/>
          <w:lang w:val="en-US"/>
        </w:rPr>
        <w:t xml:space="preserve"> // [</w:t>
      </w:r>
      <w:proofErr w:type="spellStart"/>
      <w:r w:rsidR="00F47509" w:rsidRPr="00393413">
        <w:rPr>
          <w:rFonts w:ascii="Times New Roman" w:hAnsi="Times New Roman" w:cs="Times New Roman"/>
          <w:sz w:val="28"/>
          <w:szCs w:val="28"/>
          <w:lang w:val="en-US"/>
        </w:rPr>
        <w:t>Электронный</w:t>
      </w:r>
      <w:proofErr w:type="spellEnd"/>
      <w:r w:rsidR="00F47509" w:rsidRPr="00393413">
        <w:rPr>
          <w:rFonts w:ascii="Times New Roman" w:hAnsi="Times New Roman" w:cs="Times New Roman"/>
          <w:sz w:val="28"/>
          <w:szCs w:val="28"/>
          <w:lang w:val="en-US"/>
        </w:rPr>
        <w:t xml:space="preserve"> </w:t>
      </w:r>
      <w:proofErr w:type="spellStart"/>
      <w:r w:rsidR="00F47509" w:rsidRPr="00393413">
        <w:rPr>
          <w:rFonts w:ascii="Times New Roman" w:hAnsi="Times New Roman" w:cs="Times New Roman"/>
          <w:sz w:val="28"/>
          <w:szCs w:val="28"/>
          <w:lang w:val="en-US"/>
        </w:rPr>
        <w:t>ресурс</w:t>
      </w:r>
      <w:proofErr w:type="spellEnd"/>
      <w:r w:rsidR="00F47509" w:rsidRPr="00393413">
        <w:rPr>
          <w:rFonts w:ascii="Times New Roman" w:hAnsi="Times New Roman" w:cs="Times New Roman"/>
          <w:sz w:val="28"/>
          <w:szCs w:val="28"/>
          <w:lang w:val="en-US"/>
        </w:rPr>
        <w:t xml:space="preserve">] – URL: https://energycharter.org </w:t>
      </w:r>
    </w:p>
    <w:p w:rsidR="00DF6C94" w:rsidRPr="00393413" w:rsidRDefault="00DF6C94"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Transit Protocol Draft</w:t>
      </w:r>
      <w:r w:rsidR="00F47509" w:rsidRPr="00393413">
        <w:rPr>
          <w:rFonts w:ascii="Times New Roman" w:hAnsi="Times New Roman" w:cs="Times New Roman"/>
          <w:sz w:val="28"/>
          <w:szCs w:val="28"/>
          <w:lang w:val="en-US"/>
        </w:rPr>
        <w:t xml:space="preserve"> // [</w:t>
      </w:r>
      <w:proofErr w:type="spellStart"/>
      <w:r w:rsidR="00F47509" w:rsidRPr="00393413">
        <w:rPr>
          <w:rFonts w:ascii="Times New Roman" w:hAnsi="Times New Roman" w:cs="Times New Roman"/>
          <w:sz w:val="28"/>
          <w:szCs w:val="28"/>
          <w:lang w:val="en-US"/>
        </w:rPr>
        <w:t>Электронный</w:t>
      </w:r>
      <w:proofErr w:type="spellEnd"/>
      <w:r w:rsidR="00F47509" w:rsidRPr="00393413">
        <w:rPr>
          <w:rFonts w:ascii="Times New Roman" w:hAnsi="Times New Roman" w:cs="Times New Roman"/>
          <w:sz w:val="28"/>
          <w:szCs w:val="28"/>
          <w:lang w:val="en-US"/>
        </w:rPr>
        <w:t xml:space="preserve"> </w:t>
      </w:r>
      <w:proofErr w:type="spellStart"/>
      <w:r w:rsidR="00F47509" w:rsidRPr="00393413">
        <w:rPr>
          <w:rFonts w:ascii="Times New Roman" w:hAnsi="Times New Roman" w:cs="Times New Roman"/>
          <w:sz w:val="28"/>
          <w:szCs w:val="28"/>
          <w:lang w:val="en-US"/>
        </w:rPr>
        <w:t>ресурс</w:t>
      </w:r>
      <w:proofErr w:type="spellEnd"/>
      <w:r w:rsidR="00F47509" w:rsidRPr="00393413">
        <w:rPr>
          <w:rFonts w:ascii="Times New Roman" w:hAnsi="Times New Roman" w:cs="Times New Roman"/>
          <w:sz w:val="28"/>
          <w:szCs w:val="28"/>
          <w:lang w:val="en-US"/>
        </w:rPr>
        <w:t>] – URL: https://energycharter.org</w:t>
      </w:r>
    </w:p>
    <w:p w:rsidR="00680EE1" w:rsidRPr="00393413" w:rsidRDefault="004003A7"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European Union and Its Member States – Certain Measures Relating to the Energy Sector, Request for the Establishment of a Panel by the Russian Federation, 28 May 2015 // ww.wto.org</w:t>
      </w:r>
    </w:p>
    <w:p w:rsidR="004003A7" w:rsidRPr="00393413" w:rsidRDefault="00EC4863"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European Union and Its Member States – Certain Measures Relating to the Energy Sector, Request for Consultations by the Russian Federation, 8 May, 2014 // www.wto.org</w:t>
      </w:r>
    </w:p>
    <w:p w:rsidR="00E201E7" w:rsidRPr="00393413" w:rsidRDefault="00E201E7"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Directive 2009/72/EC of the European Parliament and of the Council of 13 July 2009 concerning common rules for the internal market in electricity and repealing Directive 2003/54/EC (Text with EEA relevance)</w:t>
      </w:r>
      <w:r w:rsidR="006260A3" w:rsidRPr="00393413">
        <w:rPr>
          <w:rFonts w:ascii="Times New Roman" w:hAnsi="Times New Roman" w:cs="Times New Roman"/>
          <w:sz w:val="28"/>
          <w:szCs w:val="28"/>
          <w:lang w:val="en-US"/>
        </w:rPr>
        <w:t xml:space="preserve"> // [</w:t>
      </w:r>
      <w:proofErr w:type="spellStart"/>
      <w:r w:rsidR="006260A3" w:rsidRPr="00393413">
        <w:rPr>
          <w:rFonts w:ascii="Times New Roman" w:hAnsi="Times New Roman" w:cs="Times New Roman"/>
          <w:sz w:val="28"/>
          <w:szCs w:val="28"/>
          <w:lang w:val="en-US"/>
        </w:rPr>
        <w:t>Электронный</w:t>
      </w:r>
      <w:proofErr w:type="spellEnd"/>
      <w:r w:rsidR="006260A3" w:rsidRPr="00393413">
        <w:rPr>
          <w:rFonts w:ascii="Times New Roman" w:hAnsi="Times New Roman" w:cs="Times New Roman"/>
          <w:sz w:val="28"/>
          <w:szCs w:val="28"/>
          <w:lang w:val="en-US"/>
        </w:rPr>
        <w:t xml:space="preserve"> </w:t>
      </w:r>
      <w:proofErr w:type="spellStart"/>
      <w:r w:rsidR="006260A3" w:rsidRPr="00393413">
        <w:rPr>
          <w:rFonts w:ascii="Times New Roman" w:hAnsi="Times New Roman" w:cs="Times New Roman"/>
          <w:sz w:val="28"/>
          <w:szCs w:val="28"/>
          <w:lang w:val="en-US"/>
        </w:rPr>
        <w:t>ресурс</w:t>
      </w:r>
      <w:proofErr w:type="spellEnd"/>
      <w:r w:rsidR="006260A3" w:rsidRPr="00393413">
        <w:rPr>
          <w:rFonts w:ascii="Times New Roman" w:hAnsi="Times New Roman" w:cs="Times New Roman"/>
          <w:sz w:val="28"/>
          <w:szCs w:val="28"/>
          <w:lang w:val="en-US"/>
        </w:rPr>
        <w:t>] – URL: http://eur-lex.europa.eu/legal-content/EN/ALL/?uri=CELEX%3A32009L0072</w:t>
      </w:r>
    </w:p>
    <w:p w:rsidR="006260A3" w:rsidRPr="00393413" w:rsidRDefault="006260A3"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Directive 2009/73/EC of the European Parliament and of the Council of 13 July 2009 concerning common rules for the internal market in natural gas and repealing Directive 2003/55/EC (Text with EEA relevance)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 http://eur-lex.europa.eu/legal-content/EN/ALL/?uri=CELEX%3A32009L0073</w:t>
      </w:r>
    </w:p>
    <w:p w:rsidR="006260A3" w:rsidRPr="00393413" w:rsidRDefault="006260A3"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Regulation (EC) No 714/2009 of the European Parliament and of the Council of 13 July 2009 on conditions for access to the network for cross-border exchanges in electricity and repealing Regulation (EC) No 1228/2003 (Text with EEA relevance)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 http://eur-lex.europa.eu/legal-content/EN/ALL/?uri=CELEX%3A32009R0714</w:t>
      </w:r>
    </w:p>
    <w:p w:rsidR="006260A3" w:rsidRPr="00393413" w:rsidRDefault="006260A3"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Regulation (EC) No 713/2009 of the European Parliament and of the Council of 13 July 2009 establishing an Agency for the Cooperation of Energy Regulators (Text with EEA relevance)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 http://eur-lex.europa.eu/legal-content/EN/ALL/?uri=CELEX%3A32009R0713</w:t>
      </w:r>
    </w:p>
    <w:p w:rsidR="006260A3" w:rsidRPr="00393413" w:rsidRDefault="006260A3" w:rsidP="00393413">
      <w:pPr>
        <w:pStyle w:val="ab"/>
        <w:numPr>
          <w:ilvl w:val="0"/>
          <w:numId w:val="4"/>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Regulation (EC) No 715/2009 of the European Parliament and of the Council of 13 July 2009 on conditions for access to the natural gas transmission networks and repealing Regulation (EC) No 1775/2005 (Text with EEA relevance)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 http://eur-lex.europa.eu/legal-content/EN/ALL/?uri=CELEX%3A32009R0715</w:t>
      </w:r>
    </w:p>
    <w:p w:rsidR="00477FC9" w:rsidRPr="00393413" w:rsidRDefault="00477FC9" w:rsidP="00393413">
      <w:pPr>
        <w:spacing w:line="360" w:lineRule="auto"/>
        <w:jc w:val="both"/>
        <w:rPr>
          <w:rFonts w:ascii="Times New Roman" w:hAnsi="Times New Roman" w:cs="Times New Roman"/>
          <w:i/>
          <w:sz w:val="28"/>
          <w:szCs w:val="28"/>
          <w:lang w:val="en-US"/>
        </w:rPr>
      </w:pPr>
      <w:r w:rsidRPr="00393413">
        <w:rPr>
          <w:rFonts w:ascii="Times New Roman" w:hAnsi="Times New Roman" w:cs="Times New Roman"/>
          <w:i/>
          <w:sz w:val="28"/>
          <w:szCs w:val="28"/>
        </w:rPr>
        <w:t>Судебная</w:t>
      </w:r>
      <w:r w:rsidRPr="00393413">
        <w:rPr>
          <w:rFonts w:ascii="Times New Roman" w:hAnsi="Times New Roman" w:cs="Times New Roman"/>
          <w:i/>
          <w:sz w:val="28"/>
          <w:szCs w:val="28"/>
          <w:lang w:val="en-US"/>
        </w:rPr>
        <w:t xml:space="preserve"> </w:t>
      </w:r>
      <w:r w:rsidRPr="00393413">
        <w:rPr>
          <w:rFonts w:ascii="Times New Roman" w:hAnsi="Times New Roman" w:cs="Times New Roman"/>
          <w:i/>
          <w:sz w:val="28"/>
          <w:szCs w:val="28"/>
        </w:rPr>
        <w:t>практика</w:t>
      </w:r>
      <w:r w:rsidRPr="00393413">
        <w:rPr>
          <w:rFonts w:ascii="Times New Roman" w:hAnsi="Times New Roman" w:cs="Times New Roman"/>
          <w:i/>
          <w:sz w:val="28"/>
          <w:szCs w:val="28"/>
          <w:lang w:val="en-US"/>
        </w:rPr>
        <w:t>:</w:t>
      </w:r>
    </w:p>
    <w:p w:rsidR="007B4D67" w:rsidRPr="00393413" w:rsidRDefault="007B4D67"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Решение УФАС по Ульяновской области № 6442/04-2010 от 29 июня 2010 года // СПС «Консультант Плюс»</w:t>
      </w:r>
    </w:p>
    <w:p w:rsidR="007B4D67" w:rsidRPr="00393413" w:rsidRDefault="007B4D67"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Решение УФАС по Пермскому краю № 006-08-а от 26 августа 2008 года // СПС «Консультант Плюс»</w:t>
      </w:r>
    </w:p>
    <w:p w:rsidR="007B4D67" w:rsidRPr="00393413" w:rsidRDefault="007B4D67"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Решение УФАС по Челябинской области № 15-4/04 от 27 июля 2004 года // СПС «Консультант Плюс»</w:t>
      </w:r>
    </w:p>
    <w:p w:rsidR="007B4D67" w:rsidRPr="00393413" w:rsidRDefault="007B4D67"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Постановлении Федеральной экономической комиссии РФ № 12-э/1 от 18 февраля 2004 года // СПС «Консультант Плюс»</w:t>
      </w:r>
    </w:p>
    <w:p w:rsidR="007B4D67" w:rsidRPr="00393413" w:rsidRDefault="007B4D67"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Решение Арбитражного суда г. Москвы от 26 января 2011 г. по делу А40-87139/10-130-466 // СПС «Консультант Плюс»</w:t>
      </w:r>
    </w:p>
    <w:p w:rsidR="00680EE1" w:rsidRPr="00393413" w:rsidRDefault="00680EE1"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Решение Суда Европейского Союза от 15 сентября 2011 года по делу №C-264/09 «Европейская комиссия против Словацкой республики» («</w:t>
      </w:r>
      <w:proofErr w:type="spellStart"/>
      <w:r w:rsidRPr="00393413">
        <w:rPr>
          <w:rFonts w:ascii="Times New Roman" w:hAnsi="Times New Roman" w:cs="Times New Roman"/>
          <w:sz w:val="28"/>
          <w:szCs w:val="28"/>
        </w:rPr>
        <w:t>European</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rPr>
        <w:t>Commission</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rPr>
        <w:t>vs</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rPr>
        <w:t>Slovak</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rPr>
        <w:t>Republic</w:t>
      </w:r>
      <w:proofErr w:type="spellEnd"/>
      <w:r w:rsidRPr="00393413">
        <w:rPr>
          <w:rFonts w:ascii="Times New Roman" w:hAnsi="Times New Roman" w:cs="Times New Roman"/>
          <w:sz w:val="28"/>
          <w:szCs w:val="28"/>
        </w:rPr>
        <w:t>») [Электронный ресурс] // Правовая база данных законодательства Европейского союза. – URL: http://eur-lex.europa.eu/LexUriServ/LexUriServ.do?uri=CELEX:62009CJ0264:EN:HTML</w:t>
      </w:r>
    </w:p>
    <w:p w:rsidR="005C6B92" w:rsidRPr="00393413" w:rsidRDefault="005C6B92"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rPr>
        <w:t xml:space="preserve">Решение Суда Европейского союза от 14 октября 1980 года по делу № 812/79 «Генеральный Адвокат против </w:t>
      </w:r>
      <w:proofErr w:type="spellStart"/>
      <w:r w:rsidRPr="00393413">
        <w:rPr>
          <w:rFonts w:ascii="Times New Roman" w:hAnsi="Times New Roman" w:cs="Times New Roman"/>
          <w:sz w:val="28"/>
          <w:szCs w:val="28"/>
        </w:rPr>
        <w:t>Juan</w:t>
      </w:r>
      <w:proofErr w:type="spellEnd"/>
      <w:r w:rsidRPr="00393413">
        <w:rPr>
          <w:rFonts w:ascii="Times New Roman" w:hAnsi="Times New Roman" w:cs="Times New Roman"/>
          <w:sz w:val="28"/>
          <w:szCs w:val="28"/>
        </w:rPr>
        <w:t xml:space="preserve"> C. </w:t>
      </w:r>
      <w:proofErr w:type="spellStart"/>
      <w:r w:rsidRPr="00393413">
        <w:rPr>
          <w:rFonts w:ascii="Times New Roman" w:hAnsi="Times New Roman" w:cs="Times New Roman"/>
          <w:sz w:val="28"/>
          <w:szCs w:val="28"/>
        </w:rPr>
        <w:t>Burgoa</w:t>
      </w:r>
      <w:proofErr w:type="spellEnd"/>
      <w:r w:rsidRPr="00393413">
        <w:rPr>
          <w:rFonts w:ascii="Times New Roman" w:hAnsi="Times New Roman" w:cs="Times New Roman"/>
          <w:sz w:val="28"/>
          <w:szCs w:val="28"/>
        </w:rPr>
        <w:t>» («</w:t>
      </w:r>
      <w:proofErr w:type="spellStart"/>
      <w:r w:rsidRPr="00393413">
        <w:rPr>
          <w:rFonts w:ascii="Times New Roman" w:hAnsi="Times New Roman" w:cs="Times New Roman"/>
          <w:sz w:val="28"/>
          <w:szCs w:val="28"/>
        </w:rPr>
        <w:t>Attorney</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rPr>
        <w:t>General</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rPr>
        <w:t>vs</w:t>
      </w:r>
      <w:proofErr w:type="spellEnd"/>
      <w:r w:rsidRPr="00393413">
        <w:rPr>
          <w:rFonts w:ascii="Times New Roman" w:hAnsi="Times New Roman" w:cs="Times New Roman"/>
          <w:sz w:val="28"/>
          <w:szCs w:val="28"/>
        </w:rPr>
        <w:t xml:space="preserve"> </w:t>
      </w:r>
      <w:proofErr w:type="spellStart"/>
      <w:r w:rsidRPr="00393413">
        <w:rPr>
          <w:rFonts w:ascii="Times New Roman" w:hAnsi="Times New Roman" w:cs="Times New Roman"/>
          <w:sz w:val="28"/>
          <w:szCs w:val="28"/>
        </w:rPr>
        <w:t>Juan</w:t>
      </w:r>
      <w:proofErr w:type="spellEnd"/>
      <w:r w:rsidRPr="00393413">
        <w:rPr>
          <w:rFonts w:ascii="Times New Roman" w:hAnsi="Times New Roman" w:cs="Times New Roman"/>
          <w:sz w:val="28"/>
          <w:szCs w:val="28"/>
        </w:rPr>
        <w:t xml:space="preserve"> C. </w:t>
      </w:r>
      <w:proofErr w:type="spellStart"/>
      <w:r w:rsidRPr="00393413">
        <w:rPr>
          <w:rFonts w:ascii="Times New Roman" w:hAnsi="Times New Roman" w:cs="Times New Roman"/>
          <w:sz w:val="28"/>
          <w:szCs w:val="28"/>
        </w:rPr>
        <w:t>Burgoa</w:t>
      </w:r>
      <w:proofErr w:type="spellEnd"/>
      <w:r w:rsidRPr="00393413">
        <w:rPr>
          <w:rFonts w:ascii="Times New Roman" w:hAnsi="Times New Roman" w:cs="Times New Roman"/>
          <w:sz w:val="28"/>
          <w:szCs w:val="28"/>
        </w:rPr>
        <w:t>)</w:t>
      </w:r>
    </w:p>
    <w:p w:rsidR="00257D34" w:rsidRPr="00393413" w:rsidRDefault="00257D34" w:rsidP="00393413">
      <w:pPr>
        <w:pStyle w:val="ab"/>
        <w:numPr>
          <w:ilvl w:val="0"/>
          <w:numId w:val="5"/>
        </w:numPr>
        <w:spacing w:line="360" w:lineRule="auto"/>
        <w:jc w:val="both"/>
        <w:rPr>
          <w:rFonts w:ascii="Times New Roman" w:hAnsi="Times New Roman" w:cs="Times New Roman"/>
          <w:sz w:val="28"/>
          <w:szCs w:val="28"/>
        </w:rPr>
      </w:pPr>
      <w:proofErr w:type="spellStart"/>
      <w:r w:rsidRPr="00393413">
        <w:rPr>
          <w:rFonts w:ascii="Times New Roman" w:hAnsi="Times New Roman" w:cs="Times New Roman"/>
          <w:sz w:val="28"/>
          <w:szCs w:val="28"/>
          <w:lang w:val="en-US"/>
        </w:rPr>
        <w:t>Técnicas</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Medioambientales</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Tecmed</w:t>
      </w:r>
      <w:proofErr w:type="spellEnd"/>
      <w:r w:rsidRPr="00393413">
        <w:rPr>
          <w:rFonts w:ascii="Times New Roman" w:hAnsi="Times New Roman" w:cs="Times New Roman"/>
          <w:sz w:val="28"/>
          <w:szCs w:val="28"/>
          <w:lang w:val="en-US"/>
        </w:rPr>
        <w:t xml:space="preserve">, S.A. v. The United Mexican States, ICSID Case No. </w:t>
      </w:r>
      <w:r w:rsidRPr="00393413">
        <w:rPr>
          <w:rFonts w:ascii="Times New Roman" w:hAnsi="Times New Roman" w:cs="Times New Roman"/>
          <w:sz w:val="28"/>
          <w:szCs w:val="28"/>
        </w:rPr>
        <w:t>ARB (AF)/00/2</w:t>
      </w:r>
      <w:r w:rsidR="001C40ED" w:rsidRPr="00393413">
        <w:rPr>
          <w:rFonts w:ascii="Times New Roman" w:hAnsi="Times New Roman" w:cs="Times New Roman"/>
          <w:sz w:val="28"/>
          <w:szCs w:val="28"/>
        </w:rPr>
        <w:t xml:space="preserve"> // [Электронный ресурс] – URL: </w:t>
      </w:r>
      <w:r w:rsidRPr="00393413">
        <w:rPr>
          <w:rFonts w:ascii="Times New Roman" w:hAnsi="Times New Roman" w:cs="Times New Roman"/>
          <w:sz w:val="28"/>
          <w:szCs w:val="28"/>
        </w:rPr>
        <w:t>https://www.italaw.com/cases/1087</w:t>
      </w:r>
    </w:p>
    <w:p w:rsidR="00257D34" w:rsidRPr="00393413" w:rsidRDefault="00257D34" w:rsidP="00393413">
      <w:pPr>
        <w:pStyle w:val="ab"/>
        <w:numPr>
          <w:ilvl w:val="0"/>
          <w:numId w:val="5"/>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Yukos Universal Limited (Isle of Man) v. The Russian Federation, UNCITRAL, PCA Case No. AA 227</w:t>
      </w:r>
      <w:r w:rsidR="001C40ED" w:rsidRPr="00393413">
        <w:rPr>
          <w:rFonts w:ascii="Times New Roman" w:hAnsi="Times New Roman" w:cs="Times New Roman"/>
          <w:sz w:val="28"/>
          <w:szCs w:val="28"/>
          <w:lang w:val="en-US"/>
        </w:rPr>
        <w:t>) // [</w:t>
      </w:r>
      <w:r w:rsidR="001C40ED" w:rsidRPr="00393413">
        <w:rPr>
          <w:rFonts w:ascii="Times New Roman" w:hAnsi="Times New Roman" w:cs="Times New Roman"/>
          <w:sz w:val="28"/>
          <w:szCs w:val="28"/>
        </w:rPr>
        <w:t>Электронный</w:t>
      </w:r>
      <w:r w:rsidR="001C40ED" w:rsidRPr="00393413">
        <w:rPr>
          <w:rFonts w:ascii="Times New Roman" w:hAnsi="Times New Roman" w:cs="Times New Roman"/>
          <w:sz w:val="28"/>
          <w:szCs w:val="28"/>
          <w:lang w:val="en-US"/>
        </w:rPr>
        <w:t xml:space="preserve"> </w:t>
      </w:r>
      <w:r w:rsidR="001C40ED" w:rsidRPr="00393413">
        <w:rPr>
          <w:rFonts w:ascii="Times New Roman" w:hAnsi="Times New Roman" w:cs="Times New Roman"/>
          <w:sz w:val="28"/>
          <w:szCs w:val="28"/>
        </w:rPr>
        <w:t>ресурс</w:t>
      </w:r>
      <w:r w:rsidR="001C40ED" w:rsidRPr="00393413">
        <w:rPr>
          <w:rFonts w:ascii="Times New Roman" w:hAnsi="Times New Roman" w:cs="Times New Roman"/>
          <w:sz w:val="28"/>
          <w:szCs w:val="28"/>
          <w:lang w:val="en-US"/>
        </w:rPr>
        <w:t xml:space="preserve">] – URL: </w:t>
      </w:r>
      <w:r w:rsidRPr="00393413">
        <w:rPr>
          <w:rFonts w:ascii="Times New Roman" w:hAnsi="Times New Roman" w:cs="Times New Roman"/>
          <w:sz w:val="28"/>
          <w:szCs w:val="28"/>
          <w:lang w:val="en-US"/>
        </w:rPr>
        <w:t>https://www.italaw.com/cases/1175</w:t>
      </w:r>
    </w:p>
    <w:p w:rsidR="001C40ED" w:rsidRPr="00393413" w:rsidRDefault="001C40ED" w:rsidP="00393413">
      <w:pPr>
        <w:pStyle w:val="ab"/>
        <w:numPr>
          <w:ilvl w:val="0"/>
          <w:numId w:val="5"/>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Southern Pacific Properties (Middle East) Limited v. Arab Republic of Egypt, ICSID Case No. ARB/84/3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w:t>
      </w:r>
      <w:r w:rsidRPr="00393413">
        <w:rPr>
          <w:rFonts w:ascii="Times New Roman" w:hAnsi="Times New Roman" w:cs="Times New Roman"/>
          <w:sz w:val="28"/>
          <w:szCs w:val="28"/>
        </w:rPr>
        <w:t xml:space="preserve"> </w:t>
      </w:r>
      <w:r w:rsidRPr="00393413">
        <w:rPr>
          <w:rFonts w:ascii="Times New Roman" w:hAnsi="Times New Roman" w:cs="Times New Roman"/>
          <w:sz w:val="28"/>
          <w:szCs w:val="28"/>
          <w:lang w:val="en-US"/>
        </w:rPr>
        <w:t>https://www.italaw.com/cases/3300</w:t>
      </w:r>
    </w:p>
    <w:p w:rsidR="001C40ED" w:rsidRPr="00393413" w:rsidRDefault="001C40ED" w:rsidP="00393413">
      <w:pPr>
        <w:pStyle w:val="ab"/>
        <w:numPr>
          <w:ilvl w:val="0"/>
          <w:numId w:val="5"/>
        </w:numPr>
        <w:spacing w:line="360" w:lineRule="auto"/>
        <w:jc w:val="both"/>
        <w:rPr>
          <w:rFonts w:ascii="Times New Roman" w:hAnsi="Times New Roman" w:cs="Times New Roman"/>
          <w:sz w:val="28"/>
          <w:szCs w:val="28"/>
        </w:rPr>
      </w:pPr>
      <w:r w:rsidRPr="00393413">
        <w:rPr>
          <w:rFonts w:ascii="Times New Roman" w:hAnsi="Times New Roman" w:cs="Times New Roman"/>
          <w:sz w:val="28"/>
          <w:szCs w:val="28"/>
          <w:lang w:val="en-US"/>
        </w:rPr>
        <w:t>Total S.A. v. The Argentine Republic, ICSID Case No. ARB</w:t>
      </w:r>
      <w:r w:rsidRPr="00393413">
        <w:rPr>
          <w:rFonts w:ascii="Times New Roman" w:hAnsi="Times New Roman" w:cs="Times New Roman"/>
          <w:sz w:val="28"/>
          <w:szCs w:val="28"/>
        </w:rPr>
        <w:t xml:space="preserve">/04/01 // [Электронный ресурс] – URL:  </w:t>
      </w:r>
      <w:r w:rsidRPr="00393413">
        <w:rPr>
          <w:rFonts w:ascii="Times New Roman" w:hAnsi="Times New Roman" w:cs="Times New Roman"/>
          <w:sz w:val="28"/>
          <w:szCs w:val="28"/>
          <w:lang w:val="en-US"/>
        </w:rPr>
        <w:t>https</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www</w:t>
      </w:r>
      <w:r w:rsidRPr="00393413">
        <w:rPr>
          <w:rFonts w:ascii="Times New Roman" w:hAnsi="Times New Roman" w:cs="Times New Roman"/>
          <w:sz w:val="28"/>
          <w:szCs w:val="28"/>
        </w:rPr>
        <w:t>.</w:t>
      </w:r>
      <w:proofErr w:type="spellStart"/>
      <w:r w:rsidRPr="00393413">
        <w:rPr>
          <w:rFonts w:ascii="Times New Roman" w:hAnsi="Times New Roman" w:cs="Times New Roman"/>
          <w:sz w:val="28"/>
          <w:szCs w:val="28"/>
          <w:lang w:val="en-US"/>
        </w:rPr>
        <w:t>italaw</w:t>
      </w:r>
      <w:proofErr w:type="spellEnd"/>
      <w:r w:rsidRPr="00393413">
        <w:rPr>
          <w:rFonts w:ascii="Times New Roman" w:hAnsi="Times New Roman" w:cs="Times New Roman"/>
          <w:sz w:val="28"/>
          <w:szCs w:val="28"/>
        </w:rPr>
        <w:t>.</w:t>
      </w:r>
      <w:r w:rsidRPr="00393413">
        <w:rPr>
          <w:rFonts w:ascii="Times New Roman" w:hAnsi="Times New Roman" w:cs="Times New Roman"/>
          <w:sz w:val="28"/>
          <w:szCs w:val="28"/>
          <w:lang w:val="en-US"/>
        </w:rPr>
        <w:t>com</w:t>
      </w:r>
      <w:r w:rsidRPr="00393413">
        <w:rPr>
          <w:rFonts w:ascii="Times New Roman" w:hAnsi="Times New Roman" w:cs="Times New Roman"/>
          <w:sz w:val="28"/>
          <w:szCs w:val="28"/>
        </w:rPr>
        <w:t>/</w:t>
      </w:r>
      <w:r w:rsidRPr="00393413">
        <w:rPr>
          <w:rFonts w:ascii="Times New Roman" w:hAnsi="Times New Roman" w:cs="Times New Roman"/>
          <w:sz w:val="28"/>
          <w:szCs w:val="28"/>
          <w:lang w:val="en-US"/>
        </w:rPr>
        <w:t>cases</w:t>
      </w:r>
      <w:r w:rsidRPr="00393413">
        <w:rPr>
          <w:rFonts w:ascii="Times New Roman" w:hAnsi="Times New Roman" w:cs="Times New Roman"/>
          <w:sz w:val="28"/>
          <w:szCs w:val="28"/>
        </w:rPr>
        <w:t>/1105</w:t>
      </w:r>
    </w:p>
    <w:p w:rsidR="001C40ED" w:rsidRPr="00393413" w:rsidRDefault="001C40ED" w:rsidP="00393413">
      <w:pPr>
        <w:pStyle w:val="ab"/>
        <w:numPr>
          <w:ilvl w:val="0"/>
          <w:numId w:val="5"/>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Occidental Exploration and Production Company v. The Republic of Ecuador, LCIA Case No. UN3467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 https://www.italaw.com/cases/761</w:t>
      </w:r>
    </w:p>
    <w:p w:rsidR="00257D34" w:rsidRPr="00393413" w:rsidRDefault="001C40ED" w:rsidP="00393413">
      <w:pPr>
        <w:pStyle w:val="ab"/>
        <w:numPr>
          <w:ilvl w:val="0"/>
          <w:numId w:val="5"/>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 xml:space="preserve">Marvin Roy Feldman </w:t>
      </w:r>
      <w:proofErr w:type="spellStart"/>
      <w:r w:rsidRPr="00393413">
        <w:rPr>
          <w:rFonts w:ascii="Times New Roman" w:hAnsi="Times New Roman" w:cs="Times New Roman"/>
          <w:sz w:val="28"/>
          <w:szCs w:val="28"/>
          <w:lang w:val="en-US"/>
        </w:rPr>
        <w:t>Karpa</w:t>
      </w:r>
      <w:proofErr w:type="spellEnd"/>
      <w:r w:rsidRPr="00393413">
        <w:rPr>
          <w:rFonts w:ascii="Times New Roman" w:hAnsi="Times New Roman" w:cs="Times New Roman"/>
          <w:sz w:val="28"/>
          <w:szCs w:val="28"/>
          <w:lang w:val="en-US"/>
        </w:rPr>
        <w:t xml:space="preserve"> v. United Mexican States, ICSID Case No. ARB(AF)/99/1 (also known as Marvin Feldman v. Mexico) // [</w:t>
      </w:r>
      <w:r w:rsidRPr="00393413">
        <w:rPr>
          <w:rFonts w:ascii="Times New Roman" w:hAnsi="Times New Roman" w:cs="Times New Roman"/>
          <w:sz w:val="28"/>
          <w:szCs w:val="28"/>
        </w:rPr>
        <w:t>Электронный</w:t>
      </w:r>
      <w:r w:rsidRPr="00393413">
        <w:rPr>
          <w:rFonts w:ascii="Times New Roman" w:hAnsi="Times New Roman" w:cs="Times New Roman"/>
          <w:sz w:val="28"/>
          <w:szCs w:val="28"/>
          <w:lang w:val="en-US"/>
        </w:rPr>
        <w:t xml:space="preserve"> </w:t>
      </w:r>
      <w:r w:rsidRPr="00393413">
        <w:rPr>
          <w:rFonts w:ascii="Times New Roman" w:hAnsi="Times New Roman" w:cs="Times New Roman"/>
          <w:sz w:val="28"/>
          <w:szCs w:val="28"/>
        </w:rPr>
        <w:t>ресурс</w:t>
      </w:r>
      <w:r w:rsidRPr="00393413">
        <w:rPr>
          <w:rFonts w:ascii="Times New Roman" w:hAnsi="Times New Roman" w:cs="Times New Roman"/>
          <w:sz w:val="28"/>
          <w:szCs w:val="28"/>
          <w:lang w:val="en-US"/>
        </w:rPr>
        <w:t>] – URL: https://www.italaw.com/cases/435</w:t>
      </w:r>
    </w:p>
    <w:p w:rsidR="001C40ED" w:rsidRPr="00393413" w:rsidRDefault="001C40ED" w:rsidP="00393413">
      <w:pPr>
        <w:pStyle w:val="ab"/>
        <w:numPr>
          <w:ilvl w:val="0"/>
          <w:numId w:val="5"/>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Colombia — Indicative Prices and Restrictions on Ports of Entry, DS366 // [</w:t>
      </w:r>
      <w:proofErr w:type="spellStart"/>
      <w:r w:rsidRPr="00393413">
        <w:rPr>
          <w:rFonts w:ascii="Times New Roman" w:hAnsi="Times New Roman" w:cs="Times New Roman"/>
          <w:sz w:val="28"/>
          <w:szCs w:val="28"/>
          <w:lang w:val="en-US"/>
        </w:rPr>
        <w:t>Электронный</w:t>
      </w:r>
      <w:proofErr w:type="spellEnd"/>
      <w:r w:rsidRPr="00393413">
        <w:rPr>
          <w:rFonts w:ascii="Times New Roman" w:hAnsi="Times New Roman" w:cs="Times New Roman"/>
          <w:sz w:val="28"/>
          <w:szCs w:val="28"/>
          <w:lang w:val="en-US"/>
        </w:rPr>
        <w:t xml:space="preserve"> </w:t>
      </w:r>
      <w:proofErr w:type="spellStart"/>
      <w:r w:rsidRPr="00393413">
        <w:rPr>
          <w:rFonts w:ascii="Times New Roman" w:hAnsi="Times New Roman" w:cs="Times New Roman"/>
          <w:sz w:val="28"/>
          <w:szCs w:val="28"/>
          <w:lang w:val="en-US"/>
        </w:rPr>
        <w:t>ресурс</w:t>
      </w:r>
      <w:proofErr w:type="spellEnd"/>
      <w:r w:rsidRPr="00393413">
        <w:rPr>
          <w:rFonts w:ascii="Times New Roman" w:hAnsi="Times New Roman" w:cs="Times New Roman"/>
          <w:sz w:val="28"/>
          <w:szCs w:val="28"/>
          <w:lang w:val="en-US"/>
        </w:rPr>
        <w:t>] – URL: https://www.wto.org/english/tratop_e/dispu_e/cases_e/ds366_e.htm</w:t>
      </w:r>
    </w:p>
    <w:p w:rsidR="001C40ED" w:rsidRPr="00393413" w:rsidRDefault="001C40ED" w:rsidP="00393413">
      <w:pPr>
        <w:pStyle w:val="ab"/>
        <w:numPr>
          <w:ilvl w:val="0"/>
          <w:numId w:val="5"/>
        </w:numPr>
        <w:spacing w:line="360" w:lineRule="auto"/>
        <w:jc w:val="both"/>
        <w:rPr>
          <w:rFonts w:ascii="Times New Roman" w:hAnsi="Times New Roman" w:cs="Times New Roman"/>
          <w:sz w:val="28"/>
          <w:szCs w:val="28"/>
          <w:lang w:val="en-US"/>
        </w:rPr>
      </w:pPr>
      <w:r w:rsidRPr="00393413">
        <w:rPr>
          <w:rFonts w:ascii="Times New Roman" w:hAnsi="Times New Roman" w:cs="Times New Roman"/>
          <w:sz w:val="28"/>
          <w:szCs w:val="28"/>
          <w:lang w:val="en-US"/>
        </w:rPr>
        <w:t>European Union and its Member States — Certain Measures Relating to the Energy Sector</w:t>
      </w:r>
      <w:r w:rsidR="00525599" w:rsidRPr="00393413">
        <w:rPr>
          <w:rFonts w:ascii="Times New Roman" w:hAnsi="Times New Roman" w:cs="Times New Roman"/>
          <w:sz w:val="28"/>
          <w:szCs w:val="28"/>
          <w:lang w:val="en-US"/>
        </w:rPr>
        <w:t>, DS476 // [</w:t>
      </w:r>
      <w:proofErr w:type="spellStart"/>
      <w:r w:rsidR="00525599" w:rsidRPr="00393413">
        <w:rPr>
          <w:rFonts w:ascii="Times New Roman" w:hAnsi="Times New Roman" w:cs="Times New Roman"/>
          <w:sz w:val="28"/>
          <w:szCs w:val="28"/>
          <w:lang w:val="en-US"/>
        </w:rPr>
        <w:t>Электронный</w:t>
      </w:r>
      <w:proofErr w:type="spellEnd"/>
      <w:r w:rsidR="00525599" w:rsidRPr="00393413">
        <w:rPr>
          <w:rFonts w:ascii="Times New Roman" w:hAnsi="Times New Roman" w:cs="Times New Roman"/>
          <w:sz w:val="28"/>
          <w:szCs w:val="28"/>
          <w:lang w:val="en-US"/>
        </w:rPr>
        <w:t xml:space="preserve"> </w:t>
      </w:r>
      <w:proofErr w:type="spellStart"/>
      <w:r w:rsidR="00525599" w:rsidRPr="00393413">
        <w:rPr>
          <w:rFonts w:ascii="Times New Roman" w:hAnsi="Times New Roman" w:cs="Times New Roman"/>
          <w:sz w:val="28"/>
          <w:szCs w:val="28"/>
          <w:lang w:val="en-US"/>
        </w:rPr>
        <w:t>ресурс</w:t>
      </w:r>
      <w:proofErr w:type="spellEnd"/>
      <w:r w:rsidR="00525599" w:rsidRPr="00393413">
        <w:rPr>
          <w:rFonts w:ascii="Times New Roman" w:hAnsi="Times New Roman" w:cs="Times New Roman"/>
          <w:sz w:val="28"/>
          <w:szCs w:val="28"/>
          <w:lang w:val="en-US"/>
        </w:rPr>
        <w:t>] – URL: https://www.wto.org/english/tratop_e/dispu_e/cases_e/ds476_e.htm</w:t>
      </w:r>
    </w:p>
    <w:sectPr w:rsidR="001C40ED" w:rsidRPr="00393413" w:rsidSect="00262BBC">
      <w:footerReference w:type="default" r:id="rId9"/>
      <w:pgSz w:w="11906" w:h="16838"/>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49" w:rsidRDefault="003C7549" w:rsidP="00405462">
      <w:pPr>
        <w:spacing w:after="0" w:line="240" w:lineRule="auto"/>
      </w:pPr>
      <w:r>
        <w:separator/>
      </w:r>
    </w:p>
  </w:endnote>
  <w:endnote w:type="continuationSeparator" w:id="0">
    <w:p w:rsidR="003C7549" w:rsidRDefault="003C7549" w:rsidP="0040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57922"/>
      <w:docPartObj>
        <w:docPartGallery w:val="Page Numbers (Bottom of Page)"/>
        <w:docPartUnique/>
      </w:docPartObj>
    </w:sdtPr>
    <w:sdtContent>
      <w:p w:rsidR="003C7549" w:rsidRDefault="003C7549">
        <w:pPr>
          <w:pStyle w:val="a8"/>
          <w:jc w:val="center"/>
        </w:pPr>
        <w:r>
          <w:fldChar w:fldCharType="begin"/>
        </w:r>
        <w:r>
          <w:instrText>PAGE   \* MERGEFORMAT</w:instrText>
        </w:r>
        <w:r>
          <w:fldChar w:fldCharType="separate"/>
        </w:r>
        <w:r w:rsidR="00A94743">
          <w:rPr>
            <w:noProof/>
          </w:rPr>
          <w:t>57</w:t>
        </w:r>
        <w:r>
          <w:fldChar w:fldCharType="end"/>
        </w:r>
      </w:p>
    </w:sdtContent>
  </w:sdt>
  <w:p w:rsidR="003C7549" w:rsidRDefault="003C75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49" w:rsidRDefault="003C7549" w:rsidP="00405462">
      <w:pPr>
        <w:spacing w:after="0" w:line="240" w:lineRule="auto"/>
      </w:pPr>
      <w:r>
        <w:separator/>
      </w:r>
    </w:p>
  </w:footnote>
  <w:footnote w:type="continuationSeparator" w:id="0">
    <w:p w:rsidR="003C7549" w:rsidRDefault="003C7549" w:rsidP="00405462">
      <w:pPr>
        <w:spacing w:after="0" w:line="240" w:lineRule="auto"/>
      </w:pPr>
      <w:r>
        <w:continuationSeparator/>
      </w:r>
    </w:p>
  </w:footnote>
  <w:footnote w:id="1">
    <w:p w:rsidR="003C7549" w:rsidRPr="00080B6B" w:rsidRDefault="003C7549">
      <w:pPr>
        <w:pStyle w:val="a3"/>
        <w:rPr>
          <w:lang w:val="en-US"/>
        </w:rPr>
      </w:pPr>
      <w:r>
        <w:rPr>
          <w:rStyle w:val="a5"/>
        </w:rPr>
        <w:footnoteRef/>
      </w:r>
      <w:r w:rsidRPr="00080B6B">
        <w:rPr>
          <w:lang w:val="en-US"/>
        </w:rPr>
        <w:t xml:space="preserve"> Questions and Answers on the Third legislative package for an internal EU gas and electricity market</w:t>
      </w:r>
    </w:p>
  </w:footnote>
  <w:footnote w:id="2">
    <w:p w:rsidR="003C7549" w:rsidRDefault="003C7549">
      <w:pPr>
        <w:pStyle w:val="a3"/>
      </w:pPr>
      <w:r>
        <w:rPr>
          <w:rStyle w:val="a5"/>
        </w:rPr>
        <w:footnoteRef/>
      </w:r>
      <w:r>
        <w:t xml:space="preserve"> В целях недопущения возникновения коллизий в терминологии в рамках данной работы конкурентное и антимонопольное право являются синонимами.</w:t>
      </w:r>
    </w:p>
  </w:footnote>
  <w:footnote w:id="3">
    <w:p w:rsidR="003C7549" w:rsidRDefault="003C7549">
      <w:pPr>
        <w:pStyle w:val="a3"/>
      </w:pPr>
      <w:r>
        <w:rPr>
          <w:rStyle w:val="a5"/>
        </w:rPr>
        <w:footnoteRef/>
      </w:r>
      <w:r>
        <w:t xml:space="preserve"> Статья 2 </w:t>
      </w:r>
      <w:r w:rsidRPr="00080B6B">
        <w:t>Федерального закона «О защите конкуренции» от 26 июля 2006 года № 135-ФЗ</w:t>
      </w:r>
    </w:p>
  </w:footnote>
  <w:footnote w:id="4">
    <w:p w:rsidR="003C7549" w:rsidRDefault="003C7549">
      <w:pPr>
        <w:pStyle w:val="a3"/>
      </w:pPr>
      <w:r>
        <w:rPr>
          <w:rStyle w:val="a5"/>
        </w:rPr>
        <w:footnoteRef/>
      </w:r>
      <w:r>
        <w:t xml:space="preserve">  П.1 статьи 3 </w:t>
      </w:r>
      <w:r w:rsidRPr="00F830DF">
        <w:t>Федерального закона «О защите конкуренции» от 26 июля 2006 года № 135-ФЗ</w:t>
      </w:r>
    </w:p>
  </w:footnote>
  <w:footnote w:id="5">
    <w:p w:rsidR="003C7549" w:rsidRDefault="003C7549">
      <w:pPr>
        <w:pStyle w:val="a3"/>
      </w:pPr>
      <w:r>
        <w:rPr>
          <w:rStyle w:val="a5"/>
        </w:rPr>
        <w:footnoteRef/>
      </w:r>
      <w:r>
        <w:t xml:space="preserve"> П. 2 статьи 3 </w:t>
      </w:r>
      <w:r w:rsidRPr="00F830DF">
        <w:t>Федерального закона «О защите конкуренции» от 26 июля 2006 года № 135-ФЗ</w:t>
      </w:r>
    </w:p>
  </w:footnote>
  <w:footnote w:id="6">
    <w:p w:rsidR="003C7549" w:rsidRDefault="003C7549">
      <w:pPr>
        <w:pStyle w:val="a3"/>
      </w:pPr>
      <w:r>
        <w:rPr>
          <w:rStyle w:val="a5"/>
        </w:rPr>
        <w:footnoteRef/>
      </w:r>
      <w:r>
        <w:t xml:space="preserve"> Статья 4 </w:t>
      </w:r>
      <w:r w:rsidRPr="00F830DF">
        <w:t>Федерального закона «О защите конкуренции» от 26 июля 2006 года № 135-ФЗ</w:t>
      </w:r>
    </w:p>
  </w:footnote>
  <w:footnote w:id="7">
    <w:p w:rsidR="003C7549" w:rsidRDefault="003C7549">
      <w:pPr>
        <w:pStyle w:val="a3"/>
      </w:pPr>
      <w:r>
        <w:rPr>
          <w:rStyle w:val="a5"/>
        </w:rPr>
        <w:footnoteRef/>
      </w:r>
      <w:r>
        <w:t xml:space="preserve"> Статья 5 </w:t>
      </w:r>
      <w:r w:rsidRPr="00F830DF">
        <w:t>Федерального закона «О защите конкуренции» от 26 июля 2006 года № 135-ФЗ</w:t>
      </w:r>
    </w:p>
  </w:footnote>
  <w:footnote w:id="8">
    <w:p w:rsidR="003C7549" w:rsidRDefault="003C7549">
      <w:pPr>
        <w:pStyle w:val="a3"/>
      </w:pPr>
      <w:r>
        <w:rPr>
          <w:rStyle w:val="a5"/>
        </w:rPr>
        <w:footnoteRef/>
      </w:r>
      <w:r>
        <w:t xml:space="preserve"> П. 1 статьи 10 </w:t>
      </w:r>
      <w:r w:rsidRPr="00F830DF">
        <w:t>Федерального закона «О защите конкуренции» от 26 июля 2006 года № 135-ФЗ</w:t>
      </w:r>
    </w:p>
  </w:footnote>
  <w:footnote w:id="9">
    <w:p w:rsidR="003C7549" w:rsidRDefault="003C7549">
      <w:pPr>
        <w:pStyle w:val="a3"/>
      </w:pPr>
      <w:r>
        <w:rPr>
          <w:rStyle w:val="a5"/>
        </w:rPr>
        <w:footnoteRef/>
      </w:r>
      <w:r>
        <w:t xml:space="preserve"> П. 1 статьи 2 </w:t>
      </w:r>
      <w:r w:rsidRPr="00F830DF">
        <w:t>Федеральный закон "О естественных монополиях" от 17.08.1995 N 147-ФЗ</w:t>
      </w:r>
    </w:p>
  </w:footnote>
  <w:footnote w:id="10">
    <w:p w:rsidR="003C7549" w:rsidRDefault="003C7549">
      <w:pPr>
        <w:pStyle w:val="a3"/>
      </w:pPr>
      <w:r>
        <w:rPr>
          <w:rStyle w:val="a5"/>
        </w:rPr>
        <w:footnoteRef/>
      </w:r>
      <w:r>
        <w:t xml:space="preserve"> Статья 3 </w:t>
      </w:r>
      <w:r w:rsidRPr="00F830DF">
        <w:t>Федеральный закон "О естественных монополиях" от 17.08.1995 N 147-ФЗ</w:t>
      </w:r>
    </w:p>
  </w:footnote>
  <w:footnote w:id="11">
    <w:p w:rsidR="003C7549" w:rsidRDefault="003C7549">
      <w:pPr>
        <w:pStyle w:val="a3"/>
      </w:pPr>
      <w:r>
        <w:rPr>
          <w:rStyle w:val="a5"/>
        </w:rPr>
        <w:footnoteRef/>
      </w:r>
      <w:r>
        <w:t xml:space="preserve"> П. 1 статьи 4 </w:t>
      </w:r>
      <w:r w:rsidRPr="00F830DF">
        <w:t>Федеральный закон "О естественных монополиях" от 17.08.1995 N 147-ФЗ</w:t>
      </w:r>
    </w:p>
  </w:footnote>
  <w:footnote w:id="12">
    <w:p w:rsidR="003C7549" w:rsidRDefault="003C7549">
      <w:pPr>
        <w:pStyle w:val="a3"/>
      </w:pPr>
      <w:r>
        <w:rPr>
          <w:rStyle w:val="a5"/>
        </w:rPr>
        <w:footnoteRef/>
      </w:r>
      <w:r>
        <w:t xml:space="preserve"> П. 1 статьи 8 </w:t>
      </w:r>
      <w:r w:rsidRPr="00F830DF">
        <w:t>Федеральный закон "О естественных монополиях" от 17.08.1995 N 147-ФЗ</w:t>
      </w:r>
    </w:p>
  </w:footnote>
  <w:footnote w:id="13">
    <w:p w:rsidR="003C7549" w:rsidRDefault="003C7549">
      <w:pPr>
        <w:pStyle w:val="a3"/>
      </w:pPr>
      <w:r>
        <w:rPr>
          <w:rStyle w:val="a5"/>
        </w:rPr>
        <w:footnoteRef/>
      </w:r>
      <w:r>
        <w:t xml:space="preserve"> П. 3 статьи 8 </w:t>
      </w:r>
      <w:r w:rsidRPr="00F830DF">
        <w:t>Федеральный закон "О естественных монополиях" от 17.08.1995 N 147-ФЗ</w:t>
      </w:r>
    </w:p>
  </w:footnote>
  <w:footnote w:id="14">
    <w:p w:rsidR="003C7549" w:rsidRPr="00774B5A" w:rsidRDefault="003C7549">
      <w:pPr>
        <w:pStyle w:val="a3"/>
      </w:pPr>
      <w:r>
        <w:rPr>
          <w:rStyle w:val="a5"/>
        </w:rPr>
        <w:footnoteRef/>
      </w:r>
      <w:r>
        <w:t xml:space="preserve"> П. 17(1) Раздела </w:t>
      </w:r>
      <w:r>
        <w:rPr>
          <w:lang w:val="en-US"/>
        </w:rPr>
        <w:t>II</w:t>
      </w:r>
      <w:r w:rsidRPr="00774B5A">
        <w:t xml:space="preserve"> </w:t>
      </w:r>
      <w:r>
        <w:t>Постановления</w:t>
      </w:r>
      <w:r w:rsidRPr="00CB4D21">
        <w:t xml:space="preserve"> Правительства РФ от 29.10.2010 № 872 «О стандартах раскрытия информации субъектам естественных монополий, оказывающим услуги по транспортировке газа по трубопроводам»</w:t>
      </w:r>
    </w:p>
  </w:footnote>
  <w:footnote w:id="15">
    <w:p w:rsidR="003C7549" w:rsidRPr="00855685" w:rsidRDefault="003C7549" w:rsidP="007D2201">
      <w:pPr>
        <w:pStyle w:val="a3"/>
      </w:pPr>
      <w:r>
        <w:rPr>
          <w:rStyle w:val="a5"/>
        </w:rPr>
        <w:footnoteRef/>
      </w:r>
      <w:r>
        <w:t xml:space="preserve"> Статья 3 </w:t>
      </w:r>
      <w:r w:rsidRPr="00F830DF">
        <w:t>Постановление Правительства РФ от 14.07.1997 № 858 «Об обеспечении доступа независимых организаций к газотранспортной системе открытого акционерного общества «Газпром»</w:t>
      </w:r>
    </w:p>
  </w:footnote>
  <w:footnote w:id="16">
    <w:p w:rsidR="003C7549" w:rsidRPr="007D2201" w:rsidRDefault="003C7549" w:rsidP="007D2201">
      <w:pPr>
        <w:pStyle w:val="a3"/>
      </w:pPr>
      <w:r>
        <w:rPr>
          <w:rStyle w:val="a5"/>
        </w:rPr>
        <w:footnoteRef/>
      </w:r>
      <w:r>
        <w:t xml:space="preserve"> Раздел </w:t>
      </w:r>
      <w:r>
        <w:rPr>
          <w:lang w:val="en-US"/>
        </w:rPr>
        <w:t>III</w:t>
      </w:r>
      <w:r w:rsidRPr="007D2201">
        <w:t xml:space="preserve"> </w:t>
      </w:r>
      <w:r>
        <w:t xml:space="preserve">п. 7 </w:t>
      </w:r>
      <w:r w:rsidRPr="00F830DF">
        <w:t>Постановление Правительства РФ от 24.11.1998 № 1370 «Об утверждении Положения об обеспечении доступа организаций к местным газораспределительным сетям»</w:t>
      </w:r>
    </w:p>
  </w:footnote>
  <w:footnote w:id="17">
    <w:p w:rsidR="003C7549" w:rsidRPr="001E2528" w:rsidRDefault="003C7549">
      <w:pPr>
        <w:pStyle w:val="a3"/>
      </w:pPr>
      <w:r>
        <w:rPr>
          <w:rStyle w:val="a5"/>
        </w:rPr>
        <w:footnoteRef/>
      </w:r>
      <w:r>
        <w:t xml:space="preserve"> </w:t>
      </w:r>
      <w:proofErr w:type="spellStart"/>
      <w:r w:rsidRPr="00F830DF">
        <w:t>Кайль</w:t>
      </w:r>
      <w:proofErr w:type="spellEnd"/>
      <w:r w:rsidRPr="00F830DF">
        <w:t>, А. Н., Комментарий к ФЗ «О газоснабжении» от 31 марта 1999 №69-ФЗ, 2007</w:t>
      </w:r>
    </w:p>
  </w:footnote>
  <w:footnote w:id="18">
    <w:p w:rsidR="003C7549" w:rsidRDefault="003C7549">
      <w:pPr>
        <w:pStyle w:val="a3"/>
      </w:pPr>
      <w:r>
        <w:rPr>
          <w:rStyle w:val="a5"/>
        </w:rPr>
        <w:footnoteRef/>
      </w:r>
      <w:r>
        <w:t xml:space="preserve"> Статья 2 </w:t>
      </w:r>
      <w:r w:rsidRPr="00F830DF">
        <w:t>Федеральный закон "О газоснабжении в Российской Федерации" от 31.03.1999 N 69-ФЗ</w:t>
      </w:r>
    </w:p>
  </w:footnote>
  <w:footnote w:id="19">
    <w:p w:rsidR="003C7549" w:rsidRDefault="003C7549">
      <w:pPr>
        <w:pStyle w:val="a3"/>
      </w:pPr>
      <w:r>
        <w:rPr>
          <w:rStyle w:val="a5"/>
        </w:rPr>
        <w:footnoteRef/>
      </w:r>
      <w:r>
        <w:t xml:space="preserve"> Статья 27 </w:t>
      </w:r>
      <w:r w:rsidRPr="00F830DF">
        <w:t>Федеральный закон "О газоснабжении в Российской Федерации" от 31.03.1999 N 69-ФЗ</w:t>
      </w:r>
    </w:p>
  </w:footnote>
  <w:footnote w:id="20">
    <w:p w:rsidR="003C7549" w:rsidRDefault="003C7549">
      <w:pPr>
        <w:pStyle w:val="a3"/>
      </w:pPr>
      <w:r>
        <w:rPr>
          <w:rStyle w:val="a5"/>
        </w:rPr>
        <w:footnoteRef/>
      </w:r>
      <w:r>
        <w:t xml:space="preserve"> </w:t>
      </w:r>
      <w:r w:rsidRPr="007B4D67">
        <w:t>Федеральный закон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защите конкуренции"» от 26 июля 2017 года N 205-ФЗ</w:t>
      </w:r>
    </w:p>
  </w:footnote>
  <w:footnote w:id="21">
    <w:p w:rsidR="003C7549" w:rsidRDefault="003C7549">
      <w:pPr>
        <w:pStyle w:val="a3"/>
      </w:pPr>
      <w:r>
        <w:rPr>
          <w:rStyle w:val="a5"/>
        </w:rPr>
        <w:footnoteRef/>
      </w:r>
      <w:r>
        <w:t xml:space="preserve"> Решение</w:t>
      </w:r>
      <w:r w:rsidRPr="007B4D67">
        <w:t xml:space="preserve"> УФАС по Ульяновской области</w:t>
      </w:r>
      <w:r>
        <w:t xml:space="preserve"> № 6442/04-2010</w:t>
      </w:r>
      <w:r w:rsidRPr="007B4D67">
        <w:t xml:space="preserve"> от 29 июня 2010 года</w:t>
      </w:r>
    </w:p>
  </w:footnote>
  <w:footnote w:id="22">
    <w:p w:rsidR="003C7549" w:rsidRDefault="003C7549">
      <w:pPr>
        <w:pStyle w:val="a3"/>
      </w:pPr>
      <w:r>
        <w:rPr>
          <w:rStyle w:val="a5"/>
        </w:rPr>
        <w:footnoteRef/>
      </w:r>
      <w:r>
        <w:t xml:space="preserve"> Решение</w:t>
      </w:r>
      <w:r w:rsidRPr="007B4D67">
        <w:t xml:space="preserve"> УФАС по Пермскому краю </w:t>
      </w:r>
      <w:r>
        <w:t xml:space="preserve">№ 006-08-а </w:t>
      </w:r>
      <w:r w:rsidRPr="007B4D67">
        <w:t>от 26 августа 2008 года</w:t>
      </w:r>
    </w:p>
  </w:footnote>
  <w:footnote w:id="23">
    <w:p w:rsidR="003C7549" w:rsidRDefault="003C7549">
      <w:pPr>
        <w:pStyle w:val="a3"/>
      </w:pPr>
      <w:r>
        <w:rPr>
          <w:rStyle w:val="a5"/>
        </w:rPr>
        <w:footnoteRef/>
      </w:r>
      <w:r>
        <w:t xml:space="preserve"> </w:t>
      </w:r>
      <w:r w:rsidRPr="007B4D67">
        <w:t xml:space="preserve">Решение УФАС по Челябинской области </w:t>
      </w:r>
      <w:r>
        <w:t xml:space="preserve">№ 15-4/04 </w:t>
      </w:r>
      <w:r w:rsidRPr="007B4D67">
        <w:t>от 27 июля 2004 года</w:t>
      </w:r>
    </w:p>
  </w:footnote>
  <w:footnote w:id="24">
    <w:p w:rsidR="003C7549" w:rsidRDefault="003C7549">
      <w:pPr>
        <w:pStyle w:val="a3"/>
      </w:pPr>
      <w:r>
        <w:rPr>
          <w:rStyle w:val="a5"/>
        </w:rPr>
        <w:footnoteRef/>
      </w:r>
      <w:r>
        <w:t xml:space="preserve"> </w:t>
      </w:r>
      <w:r w:rsidRPr="007B4D67">
        <w:t>Постановлении</w:t>
      </w:r>
      <w:r>
        <w:t xml:space="preserve"> Федеральной экономической комиссии</w:t>
      </w:r>
      <w:r w:rsidRPr="007B4D67">
        <w:t xml:space="preserve"> РФ </w:t>
      </w:r>
      <w:r>
        <w:t xml:space="preserve">№ 12-э/1 </w:t>
      </w:r>
      <w:r w:rsidRPr="007B4D67">
        <w:t xml:space="preserve">от 18 февраля 2004 года </w:t>
      </w:r>
    </w:p>
  </w:footnote>
  <w:footnote w:id="25">
    <w:p w:rsidR="003C7549" w:rsidRDefault="003C7549">
      <w:pPr>
        <w:pStyle w:val="a3"/>
      </w:pPr>
      <w:r>
        <w:rPr>
          <w:rStyle w:val="a5"/>
        </w:rPr>
        <w:footnoteRef/>
      </w:r>
      <w:r>
        <w:t xml:space="preserve"> </w:t>
      </w:r>
      <w:r w:rsidRPr="00EF1834">
        <w:t>Решение Арбитражного суда г. Москвы от 26 января 2011 г. по делу А40-87139/10-130-466</w:t>
      </w:r>
    </w:p>
  </w:footnote>
  <w:footnote w:id="26">
    <w:p w:rsidR="003C7549" w:rsidRDefault="003C7549">
      <w:pPr>
        <w:pStyle w:val="a3"/>
      </w:pPr>
      <w:r>
        <w:rPr>
          <w:rStyle w:val="a5"/>
        </w:rPr>
        <w:footnoteRef/>
      </w:r>
      <w:r>
        <w:t xml:space="preserve"> </w:t>
      </w:r>
      <w:r w:rsidRPr="00CB4D21">
        <w:t>Яковлева, А. А., Воспрепятствование доступу на рынок поставки газа в свете правоприменительной практики антимонопольных органов России и Европейского Союза</w:t>
      </w:r>
      <w:r>
        <w:t>, стр. 11</w:t>
      </w:r>
    </w:p>
  </w:footnote>
  <w:footnote w:id="27">
    <w:p w:rsidR="003C7549" w:rsidRDefault="003C7549">
      <w:pPr>
        <w:pStyle w:val="a3"/>
      </w:pPr>
      <w:r>
        <w:rPr>
          <w:rStyle w:val="a5"/>
        </w:rPr>
        <w:footnoteRef/>
      </w:r>
      <w:r>
        <w:t xml:space="preserve"> П. 1 статьи 74 </w:t>
      </w:r>
      <w:r w:rsidRPr="00CB4D21">
        <w:t>"Договор о Евразийском эко</w:t>
      </w:r>
      <w:r>
        <w:t>номическом союзе" от 29.05.2014</w:t>
      </w:r>
    </w:p>
  </w:footnote>
  <w:footnote w:id="28">
    <w:p w:rsidR="003C7549" w:rsidRDefault="003C7549">
      <w:pPr>
        <w:pStyle w:val="a3"/>
      </w:pPr>
      <w:r>
        <w:rPr>
          <w:rStyle w:val="a5"/>
        </w:rPr>
        <w:footnoteRef/>
      </w:r>
      <w:r>
        <w:t xml:space="preserve"> Статья 76 </w:t>
      </w:r>
      <w:r w:rsidRPr="00CB4D21">
        <w:t>"Договор о Евразийском эко</w:t>
      </w:r>
      <w:r>
        <w:t>номическом союзе" от 29.05.2014</w:t>
      </w:r>
    </w:p>
  </w:footnote>
  <w:footnote w:id="29">
    <w:p w:rsidR="003C7549" w:rsidRPr="00750F25" w:rsidRDefault="003C7549">
      <w:pPr>
        <w:pStyle w:val="a3"/>
      </w:pPr>
      <w:r>
        <w:rPr>
          <w:rStyle w:val="a5"/>
        </w:rPr>
        <w:footnoteRef/>
      </w:r>
      <w:r>
        <w:t xml:space="preserve"> Раздел </w:t>
      </w:r>
      <w:r>
        <w:rPr>
          <w:lang w:val="en-US"/>
        </w:rPr>
        <w:t>IV</w:t>
      </w:r>
      <w:r w:rsidRPr="00750F25">
        <w:t xml:space="preserve"> </w:t>
      </w:r>
      <w:r>
        <w:t>Протокола об общих принципах правилах конкуренции к Договору о ЕАЭС от 29.05.2014</w:t>
      </w:r>
    </w:p>
  </w:footnote>
  <w:footnote w:id="30">
    <w:p w:rsidR="003C7549" w:rsidRPr="003874F1" w:rsidRDefault="003C7549">
      <w:pPr>
        <w:pStyle w:val="a3"/>
      </w:pPr>
      <w:r>
        <w:rPr>
          <w:rStyle w:val="a5"/>
        </w:rPr>
        <w:footnoteRef/>
      </w:r>
      <w:r>
        <w:t xml:space="preserve"> П. 2 раздел </w:t>
      </w:r>
      <w:r>
        <w:rPr>
          <w:lang w:val="en-US"/>
        </w:rPr>
        <w:t>I</w:t>
      </w:r>
      <w:r w:rsidRPr="003874F1">
        <w:t xml:space="preserve"> </w:t>
      </w:r>
      <w:r>
        <w:t xml:space="preserve">Протокола о единых принципах и правилах регулирования на товары и услуги на территориях государств-членов </w:t>
      </w:r>
      <w:r w:rsidRPr="00567F4F">
        <w:t>к Договору о ЕАЭС от 29.05.2014</w:t>
      </w:r>
    </w:p>
  </w:footnote>
  <w:footnote w:id="31">
    <w:p w:rsidR="003C7549" w:rsidRPr="003874F1" w:rsidRDefault="003C7549">
      <w:pPr>
        <w:pStyle w:val="a3"/>
      </w:pPr>
      <w:r>
        <w:rPr>
          <w:rStyle w:val="a5"/>
        </w:rPr>
        <w:footnoteRef/>
      </w:r>
      <w:r>
        <w:t xml:space="preserve"> П. 3 Раздел </w:t>
      </w:r>
      <w:r>
        <w:rPr>
          <w:lang w:val="en-US"/>
        </w:rPr>
        <w:t>II</w:t>
      </w:r>
      <w:r>
        <w:t xml:space="preserve"> </w:t>
      </w:r>
      <w:r w:rsidRPr="00567F4F">
        <w:t>Протокола о единых принципах и правилах регулирования на товары и услуги на территориях государств-членов к Договору о ЕАЭС от 29.05.2014</w:t>
      </w:r>
    </w:p>
  </w:footnote>
  <w:footnote w:id="32">
    <w:p w:rsidR="003C7549" w:rsidRPr="003B55C8" w:rsidRDefault="003C7549">
      <w:pPr>
        <w:pStyle w:val="a3"/>
      </w:pPr>
      <w:r>
        <w:rPr>
          <w:rStyle w:val="a5"/>
        </w:rPr>
        <w:footnoteRef/>
      </w:r>
      <w:r>
        <w:t xml:space="preserve"> П. 13 Раздел </w:t>
      </w:r>
      <w:r>
        <w:rPr>
          <w:lang w:val="en-US"/>
        </w:rPr>
        <w:t>IV</w:t>
      </w:r>
      <w:r w:rsidRPr="003B55C8">
        <w:t xml:space="preserve"> </w:t>
      </w:r>
      <w:r w:rsidRPr="00567F4F">
        <w:t>Протокола о единых принципах и правилах регулирования на товары и услуги на территориях государств-членов к Договору о ЕАЭС от 29.05.2014</w:t>
      </w:r>
    </w:p>
  </w:footnote>
  <w:footnote w:id="33">
    <w:p w:rsidR="003C7549" w:rsidRDefault="003C7549">
      <w:pPr>
        <w:pStyle w:val="a3"/>
      </w:pPr>
      <w:r>
        <w:rPr>
          <w:rStyle w:val="a5"/>
        </w:rPr>
        <w:footnoteRef/>
      </w:r>
      <w:r>
        <w:t xml:space="preserve"> П. 1 Статьи 79 </w:t>
      </w:r>
      <w:r w:rsidRPr="00CB4D21">
        <w:t>"Договор о Евразийском экономическом союзе" от 29.05.2014)</w:t>
      </w:r>
    </w:p>
  </w:footnote>
  <w:footnote w:id="34">
    <w:p w:rsidR="003C7549" w:rsidRDefault="003C7549">
      <w:pPr>
        <w:pStyle w:val="a3"/>
      </w:pPr>
      <w:r>
        <w:rPr>
          <w:rStyle w:val="a5"/>
        </w:rPr>
        <w:footnoteRef/>
      </w:r>
      <w:r>
        <w:t xml:space="preserve"> П. 4 статьи 83 </w:t>
      </w:r>
      <w:r w:rsidRPr="00CB4D21">
        <w:t>"Договор о Евразийском эко</w:t>
      </w:r>
      <w:r>
        <w:t>номическом союзе" от 29.05.2014</w:t>
      </w:r>
    </w:p>
  </w:footnote>
  <w:footnote w:id="35">
    <w:p w:rsidR="003C7549" w:rsidRDefault="003C7549">
      <w:pPr>
        <w:pStyle w:val="a3"/>
      </w:pPr>
      <w:r>
        <w:rPr>
          <w:rStyle w:val="a5"/>
        </w:rPr>
        <w:footnoteRef/>
      </w:r>
      <w:r>
        <w:t xml:space="preserve"> П. 3 Протокола о правилах доступа к услугам</w:t>
      </w:r>
      <w:r w:rsidR="00DF13B0">
        <w:t xml:space="preserve"> субъектов естественных монополий</w:t>
      </w:r>
      <w:r>
        <w:t xml:space="preserve"> в сфере транспортировки газа по газотранспортным системам, включая основы ценообразования и тарифной политики к </w:t>
      </w:r>
      <w:r w:rsidRPr="00CB4D21">
        <w:t>Договор</w:t>
      </w:r>
      <w:r>
        <w:t>у</w:t>
      </w:r>
      <w:r w:rsidRPr="00CB4D21">
        <w:t xml:space="preserve"> о Евразийском экономическом союзе" от 29.05.2014</w:t>
      </w:r>
    </w:p>
  </w:footnote>
  <w:footnote w:id="36">
    <w:p w:rsidR="003C7549" w:rsidRPr="00DF13B0" w:rsidRDefault="003C7549">
      <w:pPr>
        <w:pStyle w:val="a3"/>
      </w:pPr>
      <w:r>
        <w:rPr>
          <w:rStyle w:val="a5"/>
        </w:rPr>
        <w:footnoteRef/>
      </w:r>
      <w:r>
        <w:t xml:space="preserve"> Справка по во</w:t>
      </w:r>
      <w:r w:rsidR="00DF13B0">
        <w:t>просу формировании общего рынка ЕАЭС</w:t>
      </w:r>
    </w:p>
  </w:footnote>
  <w:footnote w:id="37">
    <w:p w:rsidR="003C7549" w:rsidRDefault="003C7549">
      <w:pPr>
        <w:pStyle w:val="a3"/>
      </w:pPr>
      <w:r>
        <w:rPr>
          <w:rStyle w:val="a5"/>
        </w:rPr>
        <w:footnoteRef/>
      </w:r>
      <w:r>
        <w:t xml:space="preserve"> </w:t>
      </w:r>
      <w:r w:rsidRPr="00A655EC">
        <w:t>Нефтегазовый комитет ЕЭК одобрил программу формирования общего рынка газа ЕАЭС, 24 апреля 2017</w:t>
      </w:r>
    </w:p>
  </w:footnote>
  <w:footnote w:id="38">
    <w:p w:rsidR="003C7549" w:rsidRDefault="003C7549">
      <w:pPr>
        <w:pStyle w:val="a3"/>
      </w:pPr>
      <w:r>
        <w:rPr>
          <w:rStyle w:val="a5"/>
        </w:rPr>
        <w:footnoteRef/>
      </w:r>
      <w:r>
        <w:t xml:space="preserve"> </w:t>
      </w:r>
      <w:r w:rsidRPr="00CB4D21">
        <w:t>Перспективы российского рынка газа зависят от рынка ЕАЭС, 7 декабря 2017</w:t>
      </w:r>
    </w:p>
  </w:footnote>
  <w:footnote w:id="39">
    <w:p w:rsidR="003C7549" w:rsidRDefault="003C7549" w:rsidP="00A655EC">
      <w:pPr>
        <w:pStyle w:val="a3"/>
      </w:pPr>
      <w:r>
        <w:rPr>
          <w:rStyle w:val="a5"/>
        </w:rPr>
        <w:footnoteRef/>
      </w:r>
      <w:r>
        <w:t xml:space="preserve"> Статья 1 Договора о проведении согласованной антимонопольной политики</w:t>
      </w:r>
    </w:p>
  </w:footnote>
  <w:footnote w:id="40">
    <w:p w:rsidR="003C7549" w:rsidRDefault="003C7549">
      <w:pPr>
        <w:pStyle w:val="a3"/>
      </w:pPr>
      <w:r>
        <w:rPr>
          <w:rStyle w:val="a5"/>
        </w:rPr>
        <w:footnoteRef/>
      </w:r>
      <w:r>
        <w:t xml:space="preserve"> П. 2 статьи 3 </w:t>
      </w:r>
      <w:r w:rsidRPr="00A655EC">
        <w:t>Договора о проведении согласованной антимонопольной политики</w:t>
      </w:r>
    </w:p>
  </w:footnote>
  <w:footnote w:id="41">
    <w:p w:rsidR="003C7549" w:rsidRDefault="003C7549">
      <w:pPr>
        <w:pStyle w:val="a3"/>
      </w:pPr>
      <w:r>
        <w:rPr>
          <w:rStyle w:val="a5"/>
        </w:rPr>
        <w:footnoteRef/>
      </w:r>
      <w:r>
        <w:t xml:space="preserve"> П. 1 статьи 3 </w:t>
      </w:r>
      <w:r w:rsidRPr="00A655EC">
        <w:t>Договора о проведении согласованной антимонопольной политики</w:t>
      </w:r>
    </w:p>
  </w:footnote>
  <w:footnote w:id="42">
    <w:p w:rsidR="003C7549" w:rsidRDefault="003C7549">
      <w:pPr>
        <w:pStyle w:val="a3"/>
      </w:pPr>
      <w:r>
        <w:rPr>
          <w:rStyle w:val="a5"/>
        </w:rPr>
        <w:footnoteRef/>
      </w:r>
      <w:r>
        <w:t xml:space="preserve"> Протокольное Решение Экономического Совета СНГ «О развитии конкурентной политики и роли антимонопольных органов в решении социально экономических задач» от 9 сентября 2016 года</w:t>
      </w:r>
    </w:p>
  </w:footnote>
  <w:footnote w:id="43">
    <w:p w:rsidR="003C7549" w:rsidRDefault="003C7549">
      <w:pPr>
        <w:pStyle w:val="a3"/>
      </w:pPr>
      <w:r>
        <w:rPr>
          <w:rStyle w:val="a5"/>
        </w:rPr>
        <w:footnoteRef/>
      </w:r>
      <w:r>
        <w:t xml:space="preserve"> </w:t>
      </w:r>
      <w:proofErr w:type="spellStart"/>
      <w:r w:rsidRPr="00103A95">
        <w:t>Кашкин</w:t>
      </w:r>
      <w:proofErr w:type="spellEnd"/>
      <w:r w:rsidRPr="00103A95">
        <w:t xml:space="preserve">, С. Ю., Право Европейского Союза // </w:t>
      </w:r>
      <w:proofErr w:type="spellStart"/>
      <w:r w:rsidRPr="00103A95">
        <w:t>Юрайт</w:t>
      </w:r>
      <w:proofErr w:type="spellEnd"/>
      <w:r w:rsidRPr="00103A95">
        <w:t xml:space="preserve">, 2012, </w:t>
      </w:r>
      <w:r>
        <w:t>Стр. 526</w:t>
      </w:r>
    </w:p>
  </w:footnote>
  <w:footnote w:id="44">
    <w:p w:rsidR="003C7549" w:rsidRDefault="003C7549">
      <w:pPr>
        <w:pStyle w:val="a3"/>
      </w:pPr>
      <w:r>
        <w:rPr>
          <w:rStyle w:val="a5"/>
        </w:rPr>
        <w:footnoteRef/>
      </w:r>
      <w:r>
        <w:t xml:space="preserve"> </w:t>
      </w:r>
      <w:proofErr w:type="spellStart"/>
      <w:r w:rsidRPr="00103A95">
        <w:t>Кашкин</w:t>
      </w:r>
      <w:proofErr w:type="spellEnd"/>
      <w:r w:rsidRPr="00103A95">
        <w:t xml:space="preserve">, С. Ю., Право Европейского Союза // </w:t>
      </w:r>
      <w:proofErr w:type="spellStart"/>
      <w:r w:rsidRPr="00103A95">
        <w:t>Юрайт</w:t>
      </w:r>
      <w:proofErr w:type="spellEnd"/>
      <w:r w:rsidRPr="00103A95">
        <w:t xml:space="preserve">, 2012, </w:t>
      </w:r>
      <w:r>
        <w:t>Стр. 527</w:t>
      </w:r>
    </w:p>
  </w:footnote>
  <w:footnote w:id="45">
    <w:p w:rsidR="003C7549" w:rsidRDefault="003C7549">
      <w:pPr>
        <w:pStyle w:val="a3"/>
      </w:pPr>
      <w:r>
        <w:rPr>
          <w:rStyle w:val="a5"/>
        </w:rPr>
        <w:footnoteRef/>
      </w:r>
      <w:r>
        <w:t xml:space="preserve"> </w:t>
      </w:r>
      <w:proofErr w:type="spellStart"/>
      <w:r w:rsidRPr="00103A95">
        <w:t>Кашкин</w:t>
      </w:r>
      <w:proofErr w:type="spellEnd"/>
      <w:r w:rsidRPr="00103A95">
        <w:t xml:space="preserve">, С. Ю., Право Европейского Союза // </w:t>
      </w:r>
      <w:proofErr w:type="spellStart"/>
      <w:r w:rsidRPr="00103A95">
        <w:t>Юрайт</w:t>
      </w:r>
      <w:proofErr w:type="spellEnd"/>
      <w:r w:rsidRPr="00103A95">
        <w:t xml:space="preserve">, 2012, </w:t>
      </w:r>
      <w:r>
        <w:t>Стр. 534</w:t>
      </w:r>
    </w:p>
  </w:footnote>
  <w:footnote w:id="46">
    <w:p w:rsidR="003C7549" w:rsidRPr="001E2528" w:rsidRDefault="003C7549">
      <w:pPr>
        <w:pStyle w:val="a3"/>
      </w:pPr>
      <w:r>
        <w:rPr>
          <w:rStyle w:val="a5"/>
        </w:rPr>
        <w:footnoteRef/>
      </w:r>
      <w:r>
        <w:t xml:space="preserve"> </w:t>
      </w:r>
      <w:r w:rsidRPr="00103A95">
        <w:t>Гудков, И. В., Актуальные правовые вопросы развития конкуренции в энергетической отрасли Европейского Союза</w:t>
      </w:r>
    </w:p>
  </w:footnote>
  <w:footnote w:id="47">
    <w:p w:rsidR="003C7549" w:rsidRDefault="003C7549">
      <w:pPr>
        <w:pStyle w:val="a3"/>
      </w:pPr>
      <w:r>
        <w:rPr>
          <w:rStyle w:val="a5"/>
        </w:rPr>
        <w:footnoteRef/>
      </w:r>
      <w:r>
        <w:t xml:space="preserve"> </w:t>
      </w:r>
      <w:proofErr w:type="spellStart"/>
      <w:r w:rsidRPr="00103A95">
        <w:t>Кашкин</w:t>
      </w:r>
      <w:proofErr w:type="spellEnd"/>
      <w:r w:rsidRPr="00103A95">
        <w:t>, С. Ю., Право Европейс</w:t>
      </w:r>
      <w:r>
        <w:t xml:space="preserve">кого Союза // </w:t>
      </w:r>
      <w:proofErr w:type="spellStart"/>
      <w:r>
        <w:t>Юрайт</w:t>
      </w:r>
      <w:proofErr w:type="spellEnd"/>
      <w:r>
        <w:t>, 2012,</w:t>
      </w:r>
      <w:r w:rsidRPr="00103A95">
        <w:t xml:space="preserve"> </w:t>
      </w:r>
      <w:r>
        <w:t>Стр. 539</w:t>
      </w:r>
    </w:p>
  </w:footnote>
  <w:footnote w:id="48">
    <w:p w:rsidR="003C7549" w:rsidRDefault="003C7549">
      <w:pPr>
        <w:pStyle w:val="a3"/>
      </w:pPr>
      <w:r>
        <w:rPr>
          <w:rStyle w:val="a5"/>
        </w:rPr>
        <w:footnoteRef/>
      </w:r>
      <w:r>
        <w:t xml:space="preserve"> </w:t>
      </w:r>
      <w:proofErr w:type="spellStart"/>
      <w:r w:rsidRPr="00103A95">
        <w:t>Кашкин</w:t>
      </w:r>
      <w:proofErr w:type="spellEnd"/>
      <w:r w:rsidRPr="00103A95">
        <w:t>, С. Ю., Право Европейс</w:t>
      </w:r>
      <w:r>
        <w:t xml:space="preserve">кого Союза // </w:t>
      </w:r>
      <w:proofErr w:type="spellStart"/>
      <w:r>
        <w:t>Юрайт</w:t>
      </w:r>
      <w:proofErr w:type="spellEnd"/>
      <w:r>
        <w:t>, 2012,</w:t>
      </w:r>
      <w:r w:rsidRPr="00103A95">
        <w:t xml:space="preserve"> </w:t>
      </w:r>
      <w:r>
        <w:t>Стр. 541</w:t>
      </w:r>
    </w:p>
  </w:footnote>
  <w:footnote w:id="49">
    <w:p w:rsidR="003C7549" w:rsidRDefault="003C7549">
      <w:pPr>
        <w:pStyle w:val="a3"/>
      </w:pPr>
      <w:r>
        <w:rPr>
          <w:rStyle w:val="a5"/>
        </w:rPr>
        <w:footnoteRef/>
      </w:r>
      <w:r>
        <w:t xml:space="preserve"> </w:t>
      </w:r>
      <w:proofErr w:type="spellStart"/>
      <w:r>
        <w:t>Кашкин</w:t>
      </w:r>
      <w:proofErr w:type="spellEnd"/>
      <w:r>
        <w:t xml:space="preserve">, С. Ю., Право Европейского Союза. Том 2 // </w:t>
      </w:r>
      <w:proofErr w:type="spellStart"/>
      <w:r>
        <w:t>Юрайт</w:t>
      </w:r>
      <w:proofErr w:type="spellEnd"/>
      <w:r>
        <w:t xml:space="preserve">, 2015, Стр. 93 </w:t>
      </w:r>
    </w:p>
  </w:footnote>
  <w:footnote w:id="50">
    <w:p w:rsidR="003C7549" w:rsidRDefault="003C7549">
      <w:pPr>
        <w:pStyle w:val="a3"/>
      </w:pPr>
      <w:r>
        <w:rPr>
          <w:rStyle w:val="a5"/>
        </w:rPr>
        <w:footnoteRef/>
      </w:r>
      <w:r>
        <w:t xml:space="preserve"> </w:t>
      </w:r>
      <w:proofErr w:type="spellStart"/>
      <w:r w:rsidRPr="00103A95">
        <w:t>Кашкин</w:t>
      </w:r>
      <w:proofErr w:type="spellEnd"/>
      <w:r w:rsidRPr="00103A95">
        <w:t xml:space="preserve">, С. Ю., Право Европейского Союза. Том 2 // </w:t>
      </w:r>
      <w:proofErr w:type="spellStart"/>
      <w:r w:rsidRPr="00103A95">
        <w:t>Юрайт</w:t>
      </w:r>
      <w:proofErr w:type="spellEnd"/>
      <w:r w:rsidRPr="00103A95">
        <w:t xml:space="preserve">, 2015, </w:t>
      </w:r>
      <w:r>
        <w:t>Стр. 637</w:t>
      </w:r>
    </w:p>
  </w:footnote>
  <w:footnote w:id="51">
    <w:p w:rsidR="003C7549" w:rsidRDefault="003C7549">
      <w:pPr>
        <w:pStyle w:val="a3"/>
      </w:pPr>
      <w:r>
        <w:rPr>
          <w:rStyle w:val="a5"/>
        </w:rPr>
        <w:footnoteRef/>
      </w:r>
      <w:r>
        <w:t xml:space="preserve"> Курбанов, Р., Энергетическое право и энергетическая политика ЕС // </w:t>
      </w:r>
      <w:proofErr w:type="spellStart"/>
      <w:r>
        <w:t>Магистер</w:t>
      </w:r>
      <w:proofErr w:type="spellEnd"/>
      <w:r>
        <w:t>, 2013,</w:t>
      </w:r>
      <w:r w:rsidRPr="00103A95">
        <w:t xml:space="preserve"> </w:t>
      </w:r>
      <w:r>
        <w:t>Стр. 39</w:t>
      </w:r>
    </w:p>
  </w:footnote>
  <w:footnote w:id="52">
    <w:p w:rsidR="003C7549" w:rsidRDefault="003C7549">
      <w:pPr>
        <w:pStyle w:val="a3"/>
      </w:pPr>
      <w:r>
        <w:rPr>
          <w:rStyle w:val="a5"/>
        </w:rPr>
        <w:footnoteRef/>
      </w:r>
      <w:r>
        <w:t xml:space="preserve"> </w:t>
      </w:r>
      <w:r w:rsidRPr="001B6395">
        <w:t xml:space="preserve">Курбанов, Р., Энергетическое право и энергетическая политика ЕС // </w:t>
      </w:r>
      <w:proofErr w:type="spellStart"/>
      <w:r w:rsidRPr="001B6395">
        <w:t>Магистер</w:t>
      </w:r>
      <w:proofErr w:type="spellEnd"/>
      <w:r w:rsidRPr="001B6395">
        <w:t>, 2013</w:t>
      </w:r>
      <w:r>
        <w:t>,</w:t>
      </w:r>
      <w:r w:rsidRPr="00103A95">
        <w:t xml:space="preserve"> </w:t>
      </w:r>
      <w:r>
        <w:t>Стр. 33</w:t>
      </w:r>
    </w:p>
  </w:footnote>
  <w:footnote w:id="53">
    <w:p w:rsidR="003C7549" w:rsidRDefault="003C7549">
      <w:pPr>
        <w:pStyle w:val="a3"/>
      </w:pPr>
      <w:r>
        <w:rPr>
          <w:rStyle w:val="a5"/>
        </w:rPr>
        <w:footnoteRef/>
      </w:r>
      <w:r>
        <w:t xml:space="preserve"> </w:t>
      </w:r>
      <w:r w:rsidRPr="001B6395">
        <w:t>Емельянова, Н. Н., Россия и Евросоюз. Соперничество и партнерство // Международные отношения, 2009</w:t>
      </w:r>
      <w:r w:rsidRPr="00257D34">
        <w:t xml:space="preserve"> </w:t>
      </w:r>
      <w:r>
        <w:t>Стр. 104,</w:t>
      </w:r>
    </w:p>
  </w:footnote>
  <w:footnote w:id="54">
    <w:p w:rsidR="003C7549" w:rsidRPr="008E7618" w:rsidRDefault="003C7549">
      <w:pPr>
        <w:pStyle w:val="a3"/>
        <w:rPr>
          <w:lang w:val="en-US"/>
        </w:rPr>
      </w:pPr>
      <w:r>
        <w:rPr>
          <w:rStyle w:val="a5"/>
        </w:rPr>
        <w:footnoteRef/>
      </w:r>
      <w:r>
        <w:t xml:space="preserve"> </w:t>
      </w:r>
      <w:r w:rsidRPr="00364A74">
        <w:t xml:space="preserve">Конопляник А.А. Ценообразование на газ в континентальной Европе: формулы привязки в рамках долгосрочных контрактов и (или) конкуренция «газ-газ» на рынке разовых </w:t>
      </w:r>
      <w:proofErr w:type="gramStart"/>
      <w:r w:rsidRPr="00364A74">
        <w:t>сделок?/</w:t>
      </w:r>
      <w:proofErr w:type="gramEnd"/>
      <w:r w:rsidRPr="00364A74">
        <w:t>/ Нефть</w:t>
      </w:r>
      <w:r w:rsidRPr="008E7618">
        <w:rPr>
          <w:lang w:val="en-US"/>
        </w:rPr>
        <w:t xml:space="preserve"> </w:t>
      </w:r>
      <w:r w:rsidRPr="00364A74">
        <w:t>и</w:t>
      </w:r>
      <w:r w:rsidRPr="008E7618">
        <w:rPr>
          <w:lang w:val="en-US"/>
        </w:rPr>
        <w:t xml:space="preserve"> </w:t>
      </w:r>
      <w:r w:rsidRPr="00364A74">
        <w:t>газ</w:t>
      </w:r>
      <w:r w:rsidRPr="008E7618">
        <w:rPr>
          <w:lang w:val="en-US"/>
        </w:rPr>
        <w:t>. № 9. 2008.</w:t>
      </w:r>
    </w:p>
  </w:footnote>
  <w:footnote w:id="55">
    <w:p w:rsidR="003C7549" w:rsidRPr="004A2FC3" w:rsidRDefault="003C7549">
      <w:pPr>
        <w:pStyle w:val="a3"/>
        <w:rPr>
          <w:lang w:val="en-US"/>
        </w:rPr>
      </w:pPr>
      <w:r>
        <w:rPr>
          <w:rStyle w:val="a5"/>
        </w:rPr>
        <w:footnoteRef/>
      </w:r>
      <w:r w:rsidRPr="004A2FC3">
        <w:rPr>
          <w:lang w:val="en-US"/>
        </w:rPr>
        <w:t xml:space="preserve"> </w:t>
      </w:r>
      <w:proofErr w:type="spellStart"/>
      <w:r w:rsidRPr="00103A95">
        <w:rPr>
          <w:lang w:val="en-US"/>
        </w:rPr>
        <w:t>Selivanova</w:t>
      </w:r>
      <w:proofErr w:type="spellEnd"/>
      <w:r w:rsidRPr="00103A95">
        <w:rPr>
          <w:lang w:val="en-US"/>
        </w:rPr>
        <w:t xml:space="preserve"> Y., The WTO and Energy // ICTSD </w:t>
      </w:r>
      <w:proofErr w:type="spellStart"/>
      <w:r w:rsidRPr="00103A95">
        <w:rPr>
          <w:lang w:val="en-US"/>
        </w:rPr>
        <w:t>Programme</w:t>
      </w:r>
      <w:proofErr w:type="spellEnd"/>
      <w:r w:rsidRPr="00103A95">
        <w:rPr>
          <w:lang w:val="en-US"/>
        </w:rPr>
        <w:t xml:space="preserve"> on Trade and Environment, August, 2007, </w:t>
      </w:r>
      <w:proofErr w:type="spellStart"/>
      <w:r>
        <w:t>Стр</w:t>
      </w:r>
      <w:proofErr w:type="spellEnd"/>
      <w:r w:rsidRPr="00103A95">
        <w:rPr>
          <w:lang w:val="en-US"/>
        </w:rPr>
        <w:t>.</w:t>
      </w:r>
      <w:r w:rsidRPr="004A2FC3">
        <w:rPr>
          <w:lang w:val="en-US"/>
        </w:rPr>
        <w:t xml:space="preserve"> 7</w:t>
      </w:r>
    </w:p>
  </w:footnote>
  <w:footnote w:id="56">
    <w:p w:rsidR="003C7549" w:rsidRPr="00262BBC" w:rsidRDefault="003C7549">
      <w:pPr>
        <w:pStyle w:val="a3"/>
      </w:pPr>
      <w:r>
        <w:rPr>
          <w:rStyle w:val="a5"/>
        </w:rPr>
        <w:footnoteRef/>
      </w:r>
      <w:r w:rsidRPr="00262BBC">
        <w:t xml:space="preserve"> </w:t>
      </w:r>
      <w:r>
        <w:t>Договор об Энергетической хартии 1994 был подписан во исполнение Энергетической хартии 1991.</w:t>
      </w:r>
    </w:p>
  </w:footnote>
  <w:footnote w:id="57">
    <w:p w:rsidR="003C7549" w:rsidRPr="004A2FC3" w:rsidRDefault="003C7549">
      <w:pPr>
        <w:pStyle w:val="a3"/>
        <w:rPr>
          <w:lang w:val="en-US"/>
        </w:rPr>
      </w:pPr>
      <w:r>
        <w:rPr>
          <w:rStyle w:val="a5"/>
        </w:rPr>
        <w:footnoteRef/>
      </w:r>
      <w:r w:rsidRPr="004A2FC3">
        <w:rPr>
          <w:lang w:val="en-US"/>
        </w:rPr>
        <w:t xml:space="preserve"> </w:t>
      </w:r>
      <w:proofErr w:type="spellStart"/>
      <w:r>
        <w:rPr>
          <w:lang w:val="en-US"/>
        </w:rPr>
        <w:t>Boute</w:t>
      </w:r>
      <w:proofErr w:type="spellEnd"/>
      <w:r>
        <w:rPr>
          <w:lang w:val="en-US"/>
        </w:rPr>
        <w:t xml:space="preserve"> A.,</w:t>
      </w:r>
      <w:r w:rsidRPr="004A2FC3">
        <w:rPr>
          <w:lang w:val="en-US"/>
        </w:rPr>
        <w:t xml:space="preserve"> </w:t>
      </w:r>
      <w:r>
        <w:rPr>
          <w:lang w:val="en-US"/>
        </w:rPr>
        <w:t>The Protection of Russian Investments in the EU Energy Market: a Case in Support of Russia’s Ratification pf the Energy Charter Treaty // ICSID Review, Vol. 29, No 3, 2014</w:t>
      </w:r>
      <w:r w:rsidRPr="00257D34">
        <w:rPr>
          <w:lang w:val="en-US"/>
        </w:rPr>
        <w:t xml:space="preserve">, </w:t>
      </w:r>
      <w:proofErr w:type="spellStart"/>
      <w:r>
        <w:t>Стр</w:t>
      </w:r>
      <w:proofErr w:type="spellEnd"/>
      <w:r w:rsidRPr="001B6395">
        <w:rPr>
          <w:lang w:val="en-US"/>
        </w:rPr>
        <w:t>.</w:t>
      </w:r>
      <w:r w:rsidRPr="004A2FC3">
        <w:rPr>
          <w:lang w:val="en-US"/>
        </w:rPr>
        <w:t xml:space="preserve"> 526</w:t>
      </w:r>
      <w:r w:rsidRPr="001B6395">
        <w:rPr>
          <w:lang w:val="en-US"/>
        </w:rPr>
        <w:t>,</w:t>
      </w:r>
    </w:p>
  </w:footnote>
  <w:footnote w:id="58">
    <w:p w:rsidR="003C7549" w:rsidRPr="00EB7B46" w:rsidRDefault="003C7549">
      <w:pPr>
        <w:pStyle w:val="a3"/>
        <w:rPr>
          <w:lang w:val="en-US"/>
        </w:rPr>
      </w:pPr>
      <w:r>
        <w:rPr>
          <w:rStyle w:val="a5"/>
        </w:rPr>
        <w:footnoteRef/>
      </w:r>
      <w:r w:rsidRPr="00EB7B46">
        <w:rPr>
          <w:lang w:val="en-US"/>
        </w:rPr>
        <w:t xml:space="preserve"> </w:t>
      </w:r>
      <w:proofErr w:type="spellStart"/>
      <w:r w:rsidRPr="00257D34">
        <w:rPr>
          <w:lang w:val="en-US"/>
        </w:rPr>
        <w:t>Selivanova</w:t>
      </w:r>
      <w:proofErr w:type="spellEnd"/>
      <w:r w:rsidRPr="00257D34">
        <w:rPr>
          <w:lang w:val="en-US"/>
        </w:rPr>
        <w:t xml:space="preserve"> Y., Regulation of Energy in International Trade Law: WTO, NAFTA, and Energy Charter // Kluwer Law International, 2011, </w:t>
      </w:r>
      <w:proofErr w:type="spellStart"/>
      <w:r>
        <w:t>Стр</w:t>
      </w:r>
      <w:proofErr w:type="spellEnd"/>
      <w:r w:rsidRPr="00257D34">
        <w:rPr>
          <w:lang w:val="en-US"/>
        </w:rPr>
        <w:t>.</w:t>
      </w:r>
      <w:r w:rsidRPr="00EB7B46">
        <w:rPr>
          <w:lang w:val="en-US"/>
        </w:rPr>
        <w:t xml:space="preserve"> 381</w:t>
      </w:r>
    </w:p>
  </w:footnote>
  <w:footnote w:id="59">
    <w:p w:rsidR="003C7549" w:rsidRPr="00262BBC" w:rsidRDefault="003C7549">
      <w:pPr>
        <w:pStyle w:val="a3"/>
      </w:pPr>
      <w:r>
        <w:rPr>
          <w:rStyle w:val="a5"/>
        </w:rPr>
        <w:footnoteRef/>
      </w:r>
      <w:r w:rsidRPr="00257D34">
        <w:rPr>
          <w:lang w:val="en-US"/>
        </w:rPr>
        <w:t xml:space="preserve"> Yukos Universal Limited (Isle of Man) v. The Russian Federation, UNCITRAL, PCA Case No. AA</w:t>
      </w:r>
      <w:r w:rsidRPr="00262BBC">
        <w:t xml:space="preserve"> 227</w:t>
      </w:r>
    </w:p>
  </w:footnote>
  <w:footnote w:id="60">
    <w:p w:rsidR="003C7549" w:rsidRDefault="003C7549">
      <w:pPr>
        <w:pStyle w:val="a3"/>
      </w:pPr>
      <w:r>
        <w:rPr>
          <w:rStyle w:val="a5"/>
        </w:rPr>
        <w:footnoteRef/>
      </w:r>
      <w:r>
        <w:t xml:space="preserve"> </w:t>
      </w:r>
      <w:r w:rsidRPr="007645B3">
        <w:t>Венская конвенция о праве международных договоров, от 23 мая 1969</w:t>
      </w:r>
    </w:p>
  </w:footnote>
  <w:footnote w:id="61">
    <w:p w:rsidR="003C7549" w:rsidRDefault="003C7549">
      <w:pPr>
        <w:pStyle w:val="a3"/>
      </w:pPr>
      <w:r>
        <w:rPr>
          <w:rStyle w:val="a5"/>
        </w:rPr>
        <w:footnoteRef/>
      </w:r>
      <w:r>
        <w:t xml:space="preserve"> </w:t>
      </w:r>
      <w:proofErr w:type="spellStart"/>
      <w:r w:rsidRPr="007645B3">
        <w:t>Старженецкий</w:t>
      </w:r>
      <w:proofErr w:type="spellEnd"/>
      <w:r w:rsidRPr="007645B3">
        <w:t>, В. В., Дело ЮКОСа: инвестиционный арбитраж слишком широко трактует свою компетенцию</w:t>
      </w:r>
    </w:p>
  </w:footnote>
  <w:footnote w:id="62">
    <w:p w:rsidR="003C7549" w:rsidRDefault="003C7549">
      <w:pPr>
        <w:pStyle w:val="a3"/>
      </w:pPr>
      <w:r>
        <w:rPr>
          <w:rStyle w:val="a5"/>
        </w:rPr>
        <w:footnoteRef/>
      </w:r>
      <w:r>
        <w:t xml:space="preserve"> </w:t>
      </w:r>
      <w:proofErr w:type="spellStart"/>
      <w:r w:rsidRPr="008C1E64">
        <w:t>Белоглавек</w:t>
      </w:r>
      <w:proofErr w:type="spellEnd"/>
      <w:r w:rsidRPr="008C1E64">
        <w:t xml:space="preserve"> А.И. Защита инвестиций, право Европейского Союза и междунар</w:t>
      </w:r>
      <w:r>
        <w:t>одное право. Киев, 2010, стр. 40</w:t>
      </w:r>
    </w:p>
  </w:footnote>
  <w:footnote w:id="63">
    <w:p w:rsidR="003C7549" w:rsidRPr="00FC25D1" w:rsidRDefault="003C7549">
      <w:pPr>
        <w:pStyle w:val="a3"/>
        <w:rPr>
          <w:rFonts w:cs="Times New Roman"/>
        </w:rPr>
      </w:pPr>
      <w:r>
        <w:rPr>
          <w:rStyle w:val="a5"/>
        </w:rPr>
        <w:footnoteRef/>
      </w:r>
      <w:r>
        <w:t xml:space="preserve"> </w:t>
      </w:r>
      <w:proofErr w:type="spellStart"/>
      <w:r w:rsidRPr="00FC25D1">
        <w:rPr>
          <w:rFonts w:cs="Times New Roman"/>
        </w:rPr>
        <w:t>Белоглавек</w:t>
      </w:r>
      <w:proofErr w:type="spellEnd"/>
      <w:r w:rsidRPr="00FC25D1">
        <w:rPr>
          <w:rFonts w:cs="Times New Roman"/>
        </w:rPr>
        <w:t xml:space="preserve"> А.И. Защита инвестиций, право Европейского Союза и международное право. Киев, 2010. Стр. 41</w:t>
      </w:r>
    </w:p>
  </w:footnote>
  <w:footnote w:id="64">
    <w:p w:rsidR="003C7549" w:rsidRDefault="003C7549">
      <w:pPr>
        <w:pStyle w:val="a3"/>
      </w:pPr>
      <w:r w:rsidRPr="00FC25D1">
        <w:rPr>
          <w:rStyle w:val="a5"/>
          <w:rFonts w:cs="Times New Roman"/>
        </w:rPr>
        <w:footnoteRef/>
      </w:r>
      <w:r w:rsidRPr="00FC25D1">
        <w:rPr>
          <w:rFonts w:cs="Times New Roman"/>
        </w:rPr>
        <w:t xml:space="preserve"> </w:t>
      </w:r>
      <w:proofErr w:type="spellStart"/>
      <w:r w:rsidRPr="00FC25D1">
        <w:rPr>
          <w:rFonts w:cs="Times New Roman"/>
        </w:rPr>
        <w:t>Белоглавек</w:t>
      </w:r>
      <w:proofErr w:type="spellEnd"/>
      <w:r w:rsidRPr="00FC25D1">
        <w:rPr>
          <w:rFonts w:cs="Times New Roman"/>
        </w:rPr>
        <w:t xml:space="preserve"> А.И. Защита инвестиций, право Европейского Союза и международное право. Киев, 2010.</w:t>
      </w:r>
      <w:r w:rsidRPr="00FC25D1">
        <w:t> </w:t>
      </w:r>
      <w:r w:rsidRPr="00FC25D1">
        <w:rPr>
          <w:rFonts w:cs="Times New Roman"/>
        </w:rPr>
        <w:t>Стр.</w:t>
      </w:r>
      <w:r w:rsidRPr="00FC25D1">
        <w:t> </w:t>
      </w:r>
      <w:r w:rsidRPr="00FC25D1">
        <w:rPr>
          <w:rFonts w:cs="Times New Roman"/>
        </w:rPr>
        <w:t>43</w:t>
      </w:r>
    </w:p>
  </w:footnote>
  <w:footnote w:id="65">
    <w:p w:rsidR="003C7549" w:rsidRDefault="003C7549">
      <w:pPr>
        <w:pStyle w:val="a3"/>
      </w:pPr>
      <w:r>
        <w:rPr>
          <w:rStyle w:val="a5"/>
        </w:rPr>
        <w:footnoteRef/>
      </w:r>
      <w:r>
        <w:t xml:space="preserve"> </w:t>
      </w:r>
      <w:r w:rsidRPr="005C6B92">
        <w:t>Венская конвенция о праве международных договоров, от 23 мая 1969</w:t>
      </w:r>
    </w:p>
  </w:footnote>
  <w:footnote w:id="66">
    <w:p w:rsidR="003C7549" w:rsidRPr="00262BBC" w:rsidRDefault="003C7549">
      <w:pPr>
        <w:pStyle w:val="a3"/>
        <w:rPr>
          <w:lang w:val="en-US"/>
        </w:rPr>
      </w:pPr>
      <w:r>
        <w:rPr>
          <w:rStyle w:val="a5"/>
        </w:rPr>
        <w:footnoteRef/>
      </w:r>
      <w:r w:rsidRPr="00262BBC">
        <w:rPr>
          <w:lang w:val="en-US"/>
        </w:rPr>
        <w:t xml:space="preserve"> </w:t>
      </w:r>
      <w:proofErr w:type="spellStart"/>
      <w:r>
        <w:rPr>
          <w:lang w:val="en-US"/>
        </w:rPr>
        <w:t>Tecnicas</w:t>
      </w:r>
      <w:proofErr w:type="spellEnd"/>
      <w:r w:rsidRPr="00262BBC">
        <w:rPr>
          <w:lang w:val="en-US"/>
        </w:rPr>
        <w:t xml:space="preserve"> </w:t>
      </w:r>
      <w:proofErr w:type="spellStart"/>
      <w:r>
        <w:rPr>
          <w:lang w:val="en-US"/>
        </w:rPr>
        <w:t>Medioambientales</w:t>
      </w:r>
      <w:proofErr w:type="spellEnd"/>
      <w:r w:rsidRPr="00262BBC">
        <w:rPr>
          <w:lang w:val="en-US"/>
        </w:rPr>
        <w:t xml:space="preserve"> </w:t>
      </w:r>
      <w:proofErr w:type="spellStart"/>
      <w:r>
        <w:rPr>
          <w:lang w:val="en-US"/>
        </w:rPr>
        <w:t>Tecmed</w:t>
      </w:r>
      <w:proofErr w:type="spellEnd"/>
      <w:r w:rsidRPr="00262BBC">
        <w:rPr>
          <w:lang w:val="en-US"/>
        </w:rPr>
        <w:t xml:space="preserve"> </w:t>
      </w:r>
      <w:r>
        <w:rPr>
          <w:lang w:val="en-US"/>
        </w:rPr>
        <w:t>v</w:t>
      </w:r>
      <w:r w:rsidRPr="00262BBC">
        <w:rPr>
          <w:lang w:val="en-US"/>
        </w:rPr>
        <w:t xml:space="preserve">. </w:t>
      </w:r>
      <w:r>
        <w:rPr>
          <w:lang w:val="en-US"/>
        </w:rPr>
        <w:t>Mexico</w:t>
      </w:r>
      <w:r w:rsidRPr="00262BBC">
        <w:rPr>
          <w:lang w:val="en-US"/>
        </w:rPr>
        <w:t xml:space="preserve"> № </w:t>
      </w:r>
      <w:r>
        <w:rPr>
          <w:lang w:val="en-US"/>
        </w:rPr>
        <w:t>ARB</w:t>
      </w:r>
      <w:r w:rsidRPr="00262BBC">
        <w:rPr>
          <w:lang w:val="en-US"/>
        </w:rPr>
        <w:t>(</w:t>
      </w:r>
      <w:r>
        <w:rPr>
          <w:lang w:val="en-US"/>
        </w:rPr>
        <w:t>AF</w:t>
      </w:r>
      <w:r w:rsidRPr="00262BBC">
        <w:rPr>
          <w:lang w:val="en-US"/>
        </w:rPr>
        <w:t>)/00/2</w:t>
      </w:r>
    </w:p>
  </w:footnote>
  <w:footnote w:id="67">
    <w:p w:rsidR="003C7549" w:rsidRPr="00C5757D" w:rsidRDefault="003C7549">
      <w:pPr>
        <w:pStyle w:val="a3"/>
        <w:rPr>
          <w:lang w:val="en-US"/>
        </w:rPr>
      </w:pPr>
      <w:r>
        <w:rPr>
          <w:rStyle w:val="a5"/>
        </w:rPr>
        <w:footnoteRef/>
      </w:r>
      <w:r w:rsidRPr="00C5757D">
        <w:rPr>
          <w:lang w:val="en-US"/>
        </w:rPr>
        <w:t xml:space="preserve"> </w:t>
      </w:r>
      <w:r>
        <w:rPr>
          <w:lang w:val="en-US"/>
        </w:rPr>
        <w:t>SPP v. Egypt, Award, 20 May 1992</w:t>
      </w:r>
    </w:p>
  </w:footnote>
  <w:footnote w:id="68">
    <w:p w:rsidR="003C7549" w:rsidRPr="0001110E" w:rsidRDefault="003C7549" w:rsidP="0001110E">
      <w:pPr>
        <w:pStyle w:val="a3"/>
        <w:rPr>
          <w:lang w:val="en-US"/>
        </w:rPr>
      </w:pPr>
      <w:r>
        <w:rPr>
          <w:rStyle w:val="a5"/>
        </w:rPr>
        <w:footnoteRef/>
      </w:r>
      <w:r w:rsidRPr="0001110E">
        <w:rPr>
          <w:lang w:val="en-US"/>
        </w:rPr>
        <w:t xml:space="preserve"> </w:t>
      </w:r>
      <w:r>
        <w:rPr>
          <w:lang w:val="en-US"/>
        </w:rPr>
        <w:t>Total v. Argentina, Decision on liability, 27 December 2010</w:t>
      </w:r>
    </w:p>
  </w:footnote>
  <w:footnote w:id="69">
    <w:p w:rsidR="003C7549" w:rsidRPr="0001110E" w:rsidRDefault="003C7549">
      <w:pPr>
        <w:pStyle w:val="a3"/>
        <w:rPr>
          <w:lang w:val="en-US"/>
        </w:rPr>
      </w:pPr>
      <w:r>
        <w:rPr>
          <w:rStyle w:val="a5"/>
        </w:rPr>
        <w:footnoteRef/>
      </w:r>
      <w:r w:rsidRPr="0001110E">
        <w:rPr>
          <w:lang w:val="en-US"/>
        </w:rPr>
        <w:t xml:space="preserve"> </w:t>
      </w:r>
      <w:proofErr w:type="spellStart"/>
      <w:r>
        <w:rPr>
          <w:lang w:val="en-US"/>
        </w:rPr>
        <w:t>Dolzer</w:t>
      </w:r>
      <w:proofErr w:type="spellEnd"/>
      <w:r>
        <w:rPr>
          <w:lang w:val="en-US"/>
        </w:rPr>
        <w:t xml:space="preserve"> R., </w:t>
      </w:r>
      <w:proofErr w:type="spellStart"/>
      <w:r>
        <w:rPr>
          <w:lang w:val="en-US"/>
        </w:rPr>
        <w:t>Schreuer</w:t>
      </w:r>
      <w:proofErr w:type="spellEnd"/>
      <w:r>
        <w:rPr>
          <w:lang w:val="en-US"/>
        </w:rPr>
        <w:t xml:space="preserve"> C., </w:t>
      </w:r>
      <w:r w:rsidRPr="005C6B92">
        <w:rPr>
          <w:lang w:val="en-US"/>
        </w:rPr>
        <w:t>Principles of International Investment Law</w:t>
      </w:r>
      <w:r>
        <w:rPr>
          <w:lang w:val="en-US"/>
        </w:rPr>
        <w:t>, 2012</w:t>
      </w:r>
      <w:r w:rsidRPr="007645B3">
        <w:rPr>
          <w:lang w:val="en-US"/>
        </w:rPr>
        <w:t xml:space="preserve">, </w:t>
      </w:r>
      <w:proofErr w:type="spellStart"/>
      <w:r>
        <w:t>Стр</w:t>
      </w:r>
      <w:proofErr w:type="spellEnd"/>
      <w:r>
        <w:rPr>
          <w:lang w:val="en-US"/>
        </w:rPr>
        <w:t xml:space="preserve"> 145 – 160</w:t>
      </w:r>
    </w:p>
  </w:footnote>
  <w:footnote w:id="70">
    <w:p w:rsidR="003C7549" w:rsidRPr="007645B3" w:rsidRDefault="003C7549">
      <w:pPr>
        <w:pStyle w:val="a3"/>
        <w:rPr>
          <w:lang w:val="en-US"/>
        </w:rPr>
      </w:pPr>
      <w:r>
        <w:rPr>
          <w:rStyle w:val="a5"/>
        </w:rPr>
        <w:footnoteRef/>
      </w:r>
      <w:r w:rsidRPr="006828F6">
        <w:rPr>
          <w:lang w:val="en-US"/>
        </w:rPr>
        <w:t xml:space="preserve"> </w:t>
      </w:r>
      <w:proofErr w:type="spellStart"/>
      <w:r w:rsidRPr="007645B3">
        <w:rPr>
          <w:lang w:val="en-US"/>
        </w:rPr>
        <w:t>Selivanova</w:t>
      </w:r>
      <w:proofErr w:type="spellEnd"/>
      <w:r w:rsidRPr="007645B3">
        <w:rPr>
          <w:lang w:val="en-US"/>
        </w:rPr>
        <w:t>, Y., Challenges for Multilateral Energy Trade Regulation: WTO and Energy Charter // Second Biennial Global Conference, 2010</w:t>
      </w:r>
      <w:r>
        <w:rPr>
          <w:lang w:val="en-US"/>
        </w:rPr>
        <w:t xml:space="preserve">, </w:t>
      </w:r>
      <w:proofErr w:type="spellStart"/>
      <w:r>
        <w:t>стр</w:t>
      </w:r>
      <w:proofErr w:type="spellEnd"/>
      <w:r w:rsidRPr="007645B3">
        <w:rPr>
          <w:lang w:val="en-US"/>
        </w:rPr>
        <w:t>. 12</w:t>
      </w:r>
    </w:p>
  </w:footnote>
  <w:footnote w:id="71">
    <w:p w:rsidR="003C7549" w:rsidRPr="007645B3" w:rsidRDefault="003C7549">
      <w:pPr>
        <w:pStyle w:val="a3"/>
        <w:rPr>
          <w:lang w:val="en-US"/>
        </w:rPr>
      </w:pPr>
      <w:r>
        <w:rPr>
          <w:rStyle w:val="a5"/>
        </w:rPr>
        <w:footnoteRef/>
      </w:r>
      <w:r w:rsidRPr="00FD1440">
        <w:rPr>
          <w:lang w:val="en-US"/>
        </w:rPr>
        <w:t xml:space="preserve"> </w:t>
      </w:r>
      <w:proofErr w:type="spellStart"/>
      <w:r w:rsidRPr="007645B3">
        <w:rPr>
          <w:lang w:val="en-US"/>
        </w:rPr>
        <w:t>Dolzer</w:t>
      </w:r>
      <w:proofErr w:type="spellEnd"/>
      <w:r w:rsidRPr="007645B3">
        <w:rPr>
          <w:lang w:val="en-US"/>
        </w:rPr>
        <w:t xml:space="preserve"> R., </w:t>
      </w:r>
      <w:proofErr w:type="spellStart"/>
      <w:r w:rsidRPr="007645B3">
        <w:rPr>
          <w:lang w:val="en-US"/>
        </w:rPr>
        <w:t>Schreuer</w:t>
      </w:r>
      <w:proofErr w:type="spellEnd"/>
      <w:r w:rsidRPr="007645B3">
        <w:rPr>
          <w:lang w:val="en-US"/>
        </w:rPr>
        <w:t xml:space="preserve"> C., Principles of International Investment Law, 2012, </w:t>
      </w:r>
      <w:proofErr w:type="spellStart"/>
      <w:r>
        <w:t>стр</w:t>
      </w:r>
      <w:proofErr w:type="spellEnd"/>
      <w:r w:rsidRPr="007645B3">
        <w:rPr>
          <w:lang w:val="en-US"/>
        </w:rPr>
        <w:t>. 200</w:t>
      </w:r>
    </w:p>
  </w:footnote>
  <w:footnote w:id="72">
    <w:p w:rsidR="003C7549" w:rsidRPr="00FD1440" w:rsidRDefault="003C7549">
      <w:pPr>
        <w:pStyle w:val="a3"/>
        <w:rPr>
          <w:lang w:val="en-US"/>
        </w:rPr>
      </w:pPr>
      <w:r>
        <w:rPr>
          <w:rStyle w:val="a5"/>
        </w:rPr>
        <w:footnoteRef/>
      </w:r>
      <w:r w:rsidRPr="00FD1440">
        <w:rPr>
          <w:lang w:val="en-US"/>
        </w:rPr>
        <w:t xml:space="preserve"> </w:t>
      </w:r>
      <w:r>
        <w:rPr>
          <w:lang w:val="en-US"/>
        </w:rPr>
        <w:t>Feldman v. Mexico, Award, 16 December 2002, para 171</w:t>
      </w:r>
    </w:p>
  </w:footnote>
  <w:footnote w:id="73">
    <w:p w:rsidR="003C7549" w:rsidRPr="00FD1440" w:rsidRDefault="003C7549">
      <w:pPr>
        <w:pStyle w:val="a3"/>
        <w:rPr>
          <w:lang w:val="en-US"/>
        </w:rPr>
      </w:pPr>
      <w:r>
        <w:rPr>
          <w:rStyle w:val="a5"/>
        </w:rPr>
        <w:footnoteRef/>
      </w:r>
      <w:r w:rsidRPr="00FD1440">
        <w:rPr>
          <w:lang w:val="en-US"/>
        </w:rPr>
        <w:t xml:space="preserve"> </w:t>
      </w:r>
      <w:r>
        <w:rPr>
          <w:lang w:val="en-US"/>
        </w:rPr>
        <w:t>Occidental v Ecuador, Award, 1 July 2004, para 173</w:t>
      </w:r>
    </w:p>
  </w:footnote>
  <w:footnote w:id="74">
    <w:p w:rsidR="003C7549" w:rsidRPr="00FD1440" w:rsidRDefault="003C7549">
      <w:pPr>
        <w:pStyle w:val="a3"/>
      </w:pPr>
      <w:r>
        <w:rPr>
          <w:rStyle w:val="a5"/>
        </w:rPr>
        <w:footnoteRef/>
      </w:r>
      <w:r w:rsidRPr="00AB3CE9">
        <w:t xml:space="preserve"> </w:t>
      </w:r>
      <w:r>
        <w:t>Фархутдинов, И. З., Международное инвестиционное право и процесс // - М.: Проспект, 2010, Глава 7</w:t>
      </w:r>
    </w:p>
  </w:footnote>
  <w:footnote w:id="75">
    <w:p w:rsidR="003C7549" w:rsidRPr="00A539DF" w:rsidRDefault="003C7549">
      <w:pPr>
        <w:pStyle w:val="a3"/>
      </w:pPr>
      <w:r>
        <w:rPr>
          <w:rStyle w:val="a5"/>
        </w:rPr>
        <w:footnoteRef/>
      </w:r>
      <w:r w:rsidRPr="00A539DF">
        <w:t xml:space="preserve"> Соглашение по инвести</w:t>
      </w:r>
      <w:r>
        <w:t xml:space="preserve">ционным мерам, </w:t>
      </w:r>
      <w:r w:rsidRPr="00A539DF">
        <w:t>связанным с торговлей</w:t>
      </w:r>
    </w:p>
  </w:footnote>
  <w:footnote w:id="76">
    <w:p w:rsidR="003C7549" w:rsidRPr="007419D3" w:rsidRDefault="003C7549">
      <w:pPr>
        <w:pStyle w:val="a3"/>
        <w:rPr>
          <w:lang w:val="en-US"/>
        </w:rPr>
      </w:pPr>
      <w:r>
        <w:rPr>
          <w:rStyle w:val="a5"/>
        </w:rPr>
        <w:footnoteRef/>
      </w:r>
      <w:r w:rsidRPr="007419D3">
        <w:rPr>
          <w:lang w:val="en-US"/>
        </w:rPr>
        <w:t xml:space="preserve"> </w:t>
      </w:r>
      <w:r>
        <w:rPr>
          <w:lang w:val="en-US"/>
        </w:rPr>
        <w:t xml:space="preserve">Brewer, Young, Investment issues at the WTO: the Architecture of Rules and the Settlement of Disputes // Journal of International Economic Law 1, 1998, </w:t>
      </w:r>
      <w:proofErr w:type="spellStart"/>
      <w:r>
        <w:t>стр</w:t>
      </w:r>
      <w:proofErr w:type="spellEnd"/>
      <w:r>
        <w:rPr>
          <w:lang w:val="en-US"/>
        </w:rPr>
        <w:t>. 462</w:t>
      </w:r>
    </w:p>
  </w:footnote>
  <w:footnote w:id="77">
    <w:p w:rsidR="003C7549" w:rsidRPr="00AA2F89" w:rsidRDefault="003C7549">
      <w:pPr>
        <w:pStyle w:val="a3"/>
      </w:pPr>
      <w:r>
        <w:rPr>
          <w:rStyle w:val="a5"/>
        </w:rPr>
        <w:footnoteRef/>
      </w:r>
      <w:r w:rsidRPr="00AA2F89">
        <w:t xml:space="preserve"> </w:t>
      </w:r>
      <w:r w:rsidRPr="00A539DF">
        <w:t>Фархутдинов, И. З., Международное инвестиционное право и процесс // - М.: Проспект, 2010, Глава 7</w:t>
      </w:r>
    </w:p>
  </w:footnote>
  <w:footnote w:id="78">
    <w:p w:rsidR="003C7549" w:rsidRDefault="003C7549">
      <w:pPr>
        <w:pStyle w:val="a3"/>
      </w:pPr>
      <w:r>
        <w:rPr>
          <w:rStyle w:val="a5"/>
        </w:rPr>
        <w:footnoteRef/>
      </w:r>
      <w:r>
        <w:t xml:space="preserve"> </w:t>
      </w:r>
      <w:r w:rsidRPr="00DB58FE">
        <w:t xml:space="preserve">Право Европейского союза: Учебник / 3-е издание/ под ред. С. Ю. </w:t>
      </w:r>
      <w:proofErr w:type="spellStart"/>
      <w:r w:rsidRPr="00DB58FE">
        <w:t>Кашкина</w:t>
      </w:r>
      <w:proofErr w:type="spellEnd"/>
      <w:r w:rsidRPr="00DB58FE">
        <w:t>. М., 2011, стр. 117</w:t>
      </w:r>
    </w:p>
  </w:footnote>
  <w:footnote w:id="79">
    <w:p w:rsidR="003C7549" w:rsidRDefault="003C7549">
      <w:pPr>
        <w:pStyle w:val="a3"/>
      </w:pPr>
      <w:r>
        <w:rPr>
          <w:rStyle w:val="a5"/>
        </w:rPr>
        <w:footnoteRef/>
      </w:r>
      <w:r>
        <w:t xml:space="preserve"> Статья 3 Соглашения между Правительством КНР и Правительством</w:t>
      </w:r>
      <w:r w:rsidRPr="00FC25D1">
        <w:t xml:space="preserve"> Российской Федерации о поощрении и взаимной защите капиталовложений от 9 ноября 2006 года</w:t>
      </w:r>
    </w:p>
  </w:footnote>
  <w:footnote w:id="80">
    <w:p w:rsidR="003C7549" w:rsidRPr="0067081A" w:rsidRDefault="003C7549">
      <w:pPr>
        <w:pStyle w:val="a3"/>
        <w:rPr>
          <w:lang w:val="en-US"/>
        </w:rPr>
      </w:pPr>
      <w:r>
        <w:rPr>
          <w:rStyle w:val="a5"/>
        </w:rPr>
        <w:footnoteRef/>
      </w:r>
      <w:r w:rsidRPr="0067081A">
        <w:rPr>
          <w:lang w:val="en-US"/>
        </w:rPr>
        <w:t xml:space="preserve"> </w:t>
      </w:r>
      <w:proofErr w:type="spellStart"/>
      <w:r w:rsidRPr="00A539DF">
        <w:rPr>
          <w:lang w:val="en-US"/>
        </w:rPr>
        <w:t>Selivanova</w:t>
      </w:r>
      <w:proofErr w:type="spellEnd"/>
      <w:r w:rsidRPr="00A539DF">
        <w:rPr>
          <w:lang w:val="en-US"/>
        </w:rPr>
        <w:t xml:space="preserve">, Y., Challenges for Multilateral Energy Trade Regulation: WTO and Energy Charter, </w:t>
      </w:r>
      <w:proofErr w:type="spellStart"/>
      <w:r>
        <w:t>Стр</w:t>
      </w:r>
      <w:proofErr w:type="spellEnd"/>
      <w:r w:rsidRPr="00A539DF">
        <w:rPr>
          <w:lang w:val="en-US"/>
        </w:rPr>
        <w:t>.</w:t>
      </w:r>
      <w:r>
        <w:rPr>
          <w:lang w:val="en-US"/>
        </w:rPr>
        <w:t xml:space="preserve"> 3</w:t>
      </w:r>
    </w:p>
  </w:footnote>
  <w:footnote w:id="81">
    <w:p w:rsidR="003C7549" w:rsidRPr="00B970D4" w:rsidRDefault="003C7549">
      <w:pPr>
        <w:pStyle w:val="a3"/>
        <w:rPr>
          <w:lang w:val="en-US"/>
        </w:rPr>
      </w:pPr>
      <w:r>
        <w:rPr>
          <w:rStyle w:val="a5"/>
        </w:rPr>
        <w:footnoteRef/>
      </w:r>
      <w:r w:rsidRPr="00B970D4">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A539DF">
        <w:rPr>
          <w:lang w:val="en-US"/>
        </w:rPr>
        <w:t xml:space="preserve">, </w:t>
      </w:r>
      <w:proofErr w:type="spellStart"/>
      <w:r>
        <w:t>Стр</w:t>
      </w:r>
      <w:proofErr w:type="spellEnd"/>
      <w:r w:rsidRPr="00B970D4">
        <w:rPr>
          <w:lang w:val="en-US"/>
        </w:rPr>
        <w:t xml:space="preserve"> 49,</w:t>
      </w:r>
    </w:p>
  </w:footnote>
  <w:footnote w:id="82">
    <w:p w:rsidR="003C7549" w:rsidRPr="00B970D4" w:rsidRDefault="003C7549">
      <w:pPr>
        <w:pStyle w:val="a3"/>
        <w:rPr>
          <w:lang w:val="en-US"/>
        </w:rPr>
      </w:pPr>
      <w:r>
        <w:rPr>
          <w:rStyle w:val="a5"/>
        </w:rPr>
        <w:footnoteRef/>
      </w:r>
      <w:r w:rsidRPr="00B970D4">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A539DF">
        <w:rPr>
          <w:lang w:val="en-US"/>
        </w:rPr>
        <w:t xml:space="preserve">, </w:t>
      </w:r>
      <w:proofErr w:type="spellStart"/>
      <w:r>
        <w:t>Стр</w:t>
      </w:r>
      <w:proofErr w:type="spellEnd"/>
      <w:r w:rsidRPr="00E201E7">
        <w:rPr>
          <w:lang w:val="en-US"/>
        </w:rPr>
        <w:t>.</w:t>
      </w:r>
      <w:r>
        <w:rPr>
          <w:lang w:val="en-US"/>
        </w:rPr>
        <w:t xml:space="preserve"> 51</w:t>
      </w:r>
    </w:p>
  </w:footnote>
  <w:footnote w:id="83">
    <w:p w:rsidR="003C7549" w:rsidRPr="00B970D4" w:rsidRDefault="003C7549">
      <w:pPr>
        <w:pStyle w:val="a3"/>
        <w:rPr>
          <w:lang w:val="en-US"/>
        </w:rPr>
      </w:pPr>
      <w:r>
        <w:rPr>
          <w:rStyle w:val="a5"/>
        </w:rPr>
        <w:footnoteRef/>
      </w:r>
      <w:r w:rsidRPr="00B970D4">
        <w:rPr>
          <w:lang w:val="en-US"/>
        </w:rPr>
        <w:t xml:space="preserve"> </w:t>
      </w:r>
      <w:r>
        <w:t>Статья</w:t>
      </w:r>
      <w:r w:rsidRPr="00B970D4">
        <w:rPr>
          <w:lang w:val="en-US"/>
        </w:rPr>
        <w:t xml:space="preserve"> </w:t>
      </w:r>
      <w:r>
        <w:rPr>
          <w:lang w:val="en-US"/>
        </w:rPr>
        <w:t>V</w:t>
      </w:r>
      <w:r w:rsidRPr="00B970D4">
        <w:rPr>
          <w:lang w:val="en-US"/>
        </w:rPr>
        <w:t>(1)</w:t>
      </w:r>
      <w:r w:rsidRPr="00E201E7">
        <w:rPr>
          <w:lang w:val="en-US"/>
        </w:rPr>
        <w:t>,</w:t>
      </w:r>
      <w:r w:rsidRPr="00B970D4">
        <w:rPr>
          <w:lang w:val="en-US"/>
        </w:rPr>
        <w:t xml:space="preserve"> </w:t>
      </w:r>
      <w:r>
        <w:t>ГАТТ</w:t>
      </w:r>
    </w:p>
  </w:footnote>
  <w:footnote w:id="84">
    <w:p w:rsidR="003C7549" w:rsidRPr="00B970D4" w:rsidRDefault="003C7549">
      <w:pPr>
        <w:pStyle w:val="a3"/>
        <w:rPr>
          <w:lang w:val="en-US"/>
        </w:rPr>
      </w:pPr>
      <w:r>
        <w:rPr>
          <w:rStyle w:val="a5"/>
        </w:rPr>
        <w:footnoteRef/>
      </w:r>
      <w:r w:rsidRPr="00B970D4">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A539DF">
        <w:rPr>
          <w:lang w:val="en-US"/>
        </w:rPr>
        <w:t xml:space="preserve">, </w:t>
      </w:r>
      <w:proofErr w:type="spellStart"/>
      <w:r>
        <w:t>Стр</w:t>
      </w:r>
      <w:proofErr w:type="spellEnd"/>
      <w:r w:rsidRPr="00E201E7">
        <w:rPr>
          <w:lang w:val="en-US"/>
        </w:rPr>
        <w:t>.</w:t>
      </w:r>
      <w:r>
        <w:rPr>
          <w:lang w:val="en-US"/>
        </w:rPr>
        <w:t xml:space="preserve"> 55-56</w:t>
      </w:r>
    </w:p>
  </w:footnote>
  <w:footnote w:id="85">
    <w:p w:rsidR="003C7549" w:rsidRPr="0002773A" w:rsidRDefault="003C7549">
      <w:pPr>
        <w:pStyle w:val="a3"/>
        <w:rPr>
          <w:lang w:val="en-US"/>
        </w:rPr>
      </w:pPr>
      <w:r>
        <w:rPr>
          <w:rStyle w:val="a5"/>
        </w:rPr>
        <w:footnoteRef/>
      </w:r>
      <w:r w:rsidRPr="0002773A">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A539DF">
        <w:rPr>
          <w:lang w:val="en-US"/>
        </w:rPr>
        <w:t xml:space="preserve">, </w:t>
      </w:r>
      <w:proofErr w:type="spellStart"/>
      <w:r>
        <w:t>Стр</w:t>
      </w:r>
      <w:proofErr w:type="spellEnd"/>
      <w:r w:rsidRPr="00E201E7">
        <w:rPr>
          <w:lang w:val="en-US"/>
        </w:rPr>
        <w:t>.</w:t>
      </w:r>
      <w:r w:rsidRPr="0002773A">
        <w:rPr>
          <w:lang w:val="en-US"/>
        </w:rPr>
        <w:t xml:space="preserve"> 57,</w:t>
      </w:r>
    </w:p>
  </w:footnote>
  <w:footnote w:id="86">
    <w:p w:rsidR="003C7549" w:rsidRPr="00795B77" w:rsidRDefault="003C7549" w:rsidP="0002773A">
      <w:pPr>
        <w:pStyle w:val="a3"/>
        <w:rPr>
          <w:lang w:val="en-US"/>
        </w:rPr>
      </w:pPr>
      <w:r>
        <w:rPr>
          <w:rStyle w:val="a5"/>
        </w:rPr>
        <w:footnoteRef/>
      </w:r>
      <w:r w:rsidRPr="00795B77">
        <w:rPr>
          <w:lang w:val="en-US"/>
        </w:rPr>
        <w:t xml:space="preserve"> </w:t>
      </w:r>
      <w:r w:rsidRPr="001B6395">
        <w:rPr>
          <w:lang w:val="en-US"/>
        </w:rPr>
        <w:t>Danae Azaria. Energy Transit under the Energy Charter Treaty and the GATT // Journal of Energy &amp; Natural Resources Law, No 27, 2009</w:t>
      </w:r>
      <w:r w:rsidRPr="00A539DF">
        <w:rPr>
          <w:lang w:val="en-US"/>
        </w:rPr>
        <w:t xml:space="preserve"> </w:t>
      </w:r>
      <w:proofErr w:type="spellStart"/>
      <w:r>
        <w:t>Стр</w:t>
      </w:r>
      <w:proofErr w:type="spellEnd"/>
      <w:r w:rsidRPr="00795B77">
        <w:rPr>
          <w:lang w:val="en-US"/>
        </w:rPr>
        <w:t xml:space="preserve"> 565-566,</w:t>
      </w:r>
    </w:p>
  </w:footnote>
  <w:footnote w:id="87">
    <w:p w:rsidR="003C7549" w:rsidRPr="00B970D4" w:rsidRDefault="003C7549">
      <w:pPr>
        <w:pStyle w:val="a3"/>
        <w:rPr>
          <w:lang w:val="en-US"/>
        </w:rPr>
      </w:pPr>
      <w:r>
        <w:rPr>
          <w:rStyle w:val="a5"/>
        </w:rPr>
        <w:footnoteRef/>
      </w:r>
      <w:r w:rsidRPr="00B970D4">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A539DF">
        <w:rPr>
          <w:lang w:val="en-US"/>
        </w:rPr>
        <w:t xml:space="preserve">, </w:t>
      </w:r>
      <w:proofErr w:type="spellStart"/>
      <w:r>
        <w:t>Стр</w:t>
      </w:r>
      <w:proofErr w:type="spellEnd"/>
      <w:r w:rsidRPr="00E201E7">
        <w:rPr>
          <w:lang w:val="en-US"/>
        </w:rPr>
        <w:t>.</w:t>
      </w:r>
      <w:r w:rsidRPr="00B970D4">
        <w:rPr>
          <w:lang w:val="en-US"/>
        </w:rPr>
        <w:t xml:space="preserve"> 60</w:t>
      </w:r>
    </w:p>
  </w:footnote>
  <w:footnote w:id="88">
    <w:p w:rsidR="003C7549" w:rsidRPr="00B970D4" w:rsidRDefault="003C7549">
      <w:pPr>
        <w:pStyle w:val="a3"/>
        <w:rPr>
          <w:lang w:val="en-US"/>
        </w:rPr>
      </w:pPr>
      <w:r>
        <w:rPr>
          <w:rStyle w:val="a5"/>
        </w:rPr>
        <w:footnoteRef/>
      </w:r>
      <w:r w:rsidRPr="00B970D4">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A539DF">
        <w:rPr>
          <w:lang w:val="en-US"/>
        </w:rPr>
        <w:t xml:space="preserve">, </w:t>
      </w:r>
      <w:proofErr w:type="spellStart"/>
      <w:r>
        <w:t>Стр</w:t>
      </w:r>
      <w:proofErr w:type="spellEnd"/>
      <w:r w:rsidRPr="00E201E7">
        <w:rPr>
          <w:lang w:val="en-US"/>
        </w:rPr>
        <w:t>.</w:t>
      </w:r>
      <w:r w:rsidRPr="00B970D4">
        <w:rPr>
          <w:lang w:val="en-US"/>
        </w:rPr>
        <w:t xml:space="preserve"> 66</w:t>
      </w:r>
    </w:p>
  </w:footnote>
  <w:footnote w:id="89">
    <w:p w:rsidR="003C7549" w:rsidRPr="00B716E2" w:rsidRDefault="003C7549">
      <w:pPr>
        <w:pStyle w:val="a3"/>
        <w:rPr>
          <w:lang w:val="en-US"/>
        </w:rPr>
      </w:pPr>
      <w:r>
        <w:rPr>
          <w:rStyle w:val="a5"/>
        </w:rPr>
        <w:footnoteRef/>
      </w:r>
      <w:r w:rsidRPr="00B970D4">
        <w:rPr>
          <w:lang w:val="en-US"/>
        </w:rPr>
        <w:t xml:space="preserve"> </w:t>
      </w:r>
      <w:r w:rsidRPr="00A539DF">
        <w:rPr>
          <w:lang w:val="en-US"/>
        </w:rPr>
        <w:t>Danae Azaria. Energy Transit under the Energy Charter Treaty and the GATT // Journal of Energy &amp; Natural Resources Law, No 27, 2009</w:t>
      </w:r>
      <w:r>
        <w:rPr>
          <w:lang w:val="en-US"/>
        </w:rPr>
        <w:t>,</w:t>
      </w:r>
      <w:r w:rsidRPr="00A539DF">
        <w:rPr>
          <w:lang w:val="en-US"/>
        </w:rPr>
        <w:t xml:space="preserve"> </w:t>
      </w:r>
      <w:proofErr w:type="spellStart"/>
      <w:r>
        <w:t>Стр</w:t>
      </w:r>
      <w:proofErr w:type="spellEnd"/>
      <w:r w:rsidRPr="00B970D4">
        <w:rPr>
          <w:lang w:val="en-US"/>
        </w:rPr>
        <w:t xml:space="preserve"> 571</w:t>
      </w:r>
    </w:p>
  </w:footnote>
  <w:footnote w:id="90">
    <w:p w:rsidR="003C7549" w:rsidRPr="00E201E7" w:rsidRDefault="003C7549">
      <w:pPr>
        <w:pStyle w:val="a3"/>
        <w:rPr>
          <w:lang w:val="en-US"/>
        </w:rPr>
      </w:pPr>
      <w:r>
        <w:rPr>
          <w:rStyle w:val="a5"/>
        </w:rPr>
        <w:footnoteRef/>
      </w:r>
      <w:r w:rsidRPr="00E201E7">
        <w:rPr>
          <w:lang w:val="en-US"/>
        </w:rPr>
        <w:t xml:space="preserve"> C</w:t>
      </w:r>
      <w:proofErr w:type="spellStart"/>
      <w:r>
        <w:t>татья</w:t>
      </w:r>
      <w:proofErr w:type="spellEnd"/>
      <w:r w:rsidRPr="00E201E7">
        <w:rPr>
          <w:lang w:val="en-US"/>
        </w:rPr>
        <w:t xml:space="preserve"> </w:t>
      </w:r>
      <w:r>
        <w:rPr>
          <w:lang w:val="en-US"/>
        </w:rPr>
        <w:t>V</w:t>
      </w:r>
      <w:r w:rsidRPr="00E201E7">
        <w:rPr>
          <w:lang w:val="en-US"/>
        </w:rPr>
        <w:t xml:space="preserve">:5, </w:t>
      </w:r>
      <w:r>
        <w:t>ГАТТ</w:t>
      </w:r>
    </w:p>
  </w:footnote>
  <w:footnote w:id="91">
    <w:p w:rsidR="003C7549" w:rsidRPr="00E201E7" w:rsidRDefault="003C7549">
      <w:pPr>
        <w:pStyle w:val="a3"/>
        <w:rPr>
          <w:lang w:val="en-US"/>
        </w:rPr>
      </w:pPr>
      <w:r>
        <w:rPr>
          <w:rStyle w:val="a5"/>
        </w:rPr>
        <w:footnoteRef/>
      </w:r>
      <w:r w:rsidRPr="00E201E7">
        <w:rPr>
          <w:lang w:val="en-US"/>
        </w:rPr>
        <w:t xml:space="preserve"> </w:t>
      </w:r>
      <w:proofErr w:type="spellStart"/>
      <w:r>
        <w:t>Стр</w:t>
      </w:r>
      <w:proofErr w:type="spellEnd"/>
      <w:r w:rsidRPr="00E201E7">
        <w:rPr>
          <w:lang w:val="en-US"/>
        </w:rPr>
        <w:t xml:space="preserve">. 61,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p>
  </w:footnote>
  <w:footnote w:id="92">
    <w:p w:rsidR="003C7549" w:rsidRPr="00103A95" w:rsidRDefault="003C7549">
      <w:pPr>
        <w:pStyle w:val="a3"/>
        <w:rPr>
          <w:lang w:val="en-US"/>
        </w:rPr>
      </w:pPr>
      <w:r>
        <w:rPr>
          <w:rStyle w:val="a5"/>
        </w:rPr>
        <w:footnoteRef/>
      </w:r>
      <w:r w:rsidRPr="000011AC">
        <w:rPr>
          <w:lang w:val="en-US"/>
        </w:rPr>
        <w:t xml:space="preserve"> </w:t>
      </w:r>
      <w:proofErr w:type="spellStart"/>
      <w:r w:rsidRPr="00103A95">
        <w:rPr>
          <w:lang w:val="en-US"/>
        </w:rPr>
        <w:t>Selivanova</w:t>
      </w:r>
      <w:proofErr w:type="spellEnd"/>
      <w:r w:rsidRPr="00103A95">
        <w:rPr>
          <w:lang w:val="en-US"/>
        </w:rPr>
        <w:t xml:space="preserve"> Y., The WTO and Energy // ICTSD </w:t>
      </w:r>
      <w:proofErr w:type="spellStart"/>
      <w:r w:rsidRPr="00103A95">
        <w:rPr>
          <w:lang w:val="en-US"/>
        </w:rPr>
        <w:t>Programme</w:t>
      </w:r>
      <w:proofErr w:type="spellEnd"/>
      <w:r w:rsidRPr="00103A95">
        <w:rPr>
          <w:lang w:val="en-US"/>
        </w:rPr>
        <w:t xml:space="preserve"> on Trade and Environment, August, 2007, </w:t>
      </w:r>
      <w:proofErr w:type="spellStart"/>
      <w:r>
        <w:t>стр</w:t>
      </w:r>
      <w:proofErr w:type="spellEnd"/>
      <w:r w:rsidRPr="00103A95">
        <w:rPr>
          <w:lang w:val="en-US"/>
        </w:rPr>
        <w:t>. 19</w:t>
      </w:r>
    </w:p>
  </w:footnote>
  <w:footnote w:id="93">
    <w:p w:rsidR="003C7549" w:rsidRPr="001C40ED" w:rsidRDefault="003C7549">
      <w:pPr>
        <w:pStyle w:val="a3"/>
        <w:rPr>
          <w:lang w:val="en-US"/>
        </w:rPr>
      </w:pPr>
      <w:r>
        <w:rPr>
          <w:rStyle w:val="a5"/>
        </w:rPr>
        <w:footnoteRef/>
      </w:r>
      <w:r w:rsidRPr="00B970D4">
        <w:rPr>
          <w:lang w:val="en-US"/>
        </w:rPr>
        <w:t xml:space="preserve"> </w:t>
      </w:r>
      <w:r w:rsidRPr="001C40ED">
        <w:rPr>
          <w:lang w:val="en-US"/>
        </w:rPr>
        <w:t>Colombia — Indicative Prices and Restrictions on Ports of Entry</w:t>
      </w:r>
      <w:r>
        <w:rPr>
          <w:lang w:val="en-US"/>
        </w:rPr>
        <w:t>,</w:t>
      </w:r>
      <w:r w:rsidRPr="001C40ED">
        <w:rPr>
          <w:lang w:val="en-US"/>
        </w:rPr>
        <w:t xml:space="preserve"> </w:t>
      </w:r>
      <w:r>
        <w:rPr>
          <w:lang w:val="en-US"/>
        </w:rPr>
        <w:t>DS366</w:t>
      </w:r>
    </w:p>
  </w:footnote>
  <w:footnote w:id="94">
    <w:p w:rsidR="003C7549" w:rsidRPr="00B970D4" w:rsidRDefault="003C7549">
      <w:pPr>
        <w:pStyle w:val="a3"/>
        <w:rPr>
          <w:lang w:val="en-US"/>
        </w:rPr>
      </w:pPr>
      <w:r>
        <w:rPr>
          <w:rStyle w:val="a5"/>
        </w:rPr>
        <w:footnoteRef/>
      </w:r>
      <w:r w:rsidRPr="00B970D4">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FC25D1">
        <w:rPr>
          <w:lang w:val="en-US"/>
        </w:rPr>
        <w:t xml:space="preserve"> </w:t>
      </w:r>
      <w:proofErr w:type="spellStart"/>
      <w:r>
        <w:t>Стр</w:t>
      </w:r>
      <w:proofErr w:type="spellEnd"/>
      <w:r w:rsidRPr="00E201E7">
        <w:rPr>
          <w:lang w:val="en-US"/>
        </w:rPr>
        <w:t>.</w:t>
      </w:r>
      <w:r w:rsidRPr="00B970D4">
        <w:rPr>
          <w:lang w:val="en-US"/>
        </w:rPr>
        <w:t xml:space="preserve"> 77</w:t>
      </w:r>
    </w:p>
  </w:footnote>
  <w:footnote w:id="95">
    <w:p w:rsidR="003C7549" w:rsidRPr="00FA146A" w:rsidRDefault="003C7549">
      <w:pPr>
        <w:pStyle w:val="a3"/>
        <w:rPr>
          <w:lang w:val="en-US"/>
        </w:rPr>
      </w:pPr>
      <w:r>
        <w:rPr>
          <w:rStyle w:val="a5"/>
        </w:rPr>
        <w:footnoteRef/>
      </w:r>
      <w:r w:rsidRPr="00031422">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FC25D1">
        <w:rPr>
          <w:lang w:val="en-US"/>
        </w:rPr>
        <w:t xml:space="preserve">, </w:t>
      </w:r>
      <w:proofErr w:type="spellStart"/>
      <w:r>
        <w:t>Стр</w:t>
      </w:r>
      <w:proofErr w:type="spellEnd"/>
      <w:r w:rsidRPr="00E201E7">
        <w:rPr>
          <w:lang w:val="en-US"/>
        </w:rPr>
        <w:t>.</w:t>
      </w:r>
      <w:r w:rsidRPr="00031422">
        <w:rPr>
          <w:lang w:val="en-US"/>
        </w:rPr>
        <w:t xml:space="preserve"> 78</w:t>
      </w:r>
    </w:p>
  </w:footnote>
  <w:footnote w:id="96">
    <w:p w:rsidR="003C7549" w:rsidRPr="00DA4A3C" w:rsidRDefault="003C7549">
      <w:pPr>
        <w:pStyle w:val="a3"/>
        <w:rPr>
          <w:lang w:val="en-US"/>
        </w:rPr>
      </w:pPr>
      <w:r>
        <w:rPr>
          <w:rStyle w:val="a5"/>
        </w:rPr>
        <w:footnoteRef/>
      </w:r>
      <w:r w:rsidRPr="00031422">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69645B">
        <w:rPr>
          <w:lang w:val="en-US"/>
        </w:rPr>
        <w:t xml:space="preserve">, </w:t>
      </w:r>
      <w:proofErr w:type="spellStart"/>
      <w:r>
        <w:t>стр</w:t>
      </w:r>
      <w:proofErr w:type="spellEnd"/>
      <w:r w:rsidRPr="00E201E7">
        <w:rPr>
          <w:lang w:val="en-US"/>
        </w:rPr>
        <w:t>.</w:t>
      </w:r>
      <w:r>
        <w:rPr>
          <w:lang w:val="en-US"/>
        </w:rPr>
        <w:t xml:space="preserve"> 82</w:t>
      </w:r>
    </w:p>
  </w:footnote>
  <w:footnote w:id="97">
    <w:p w:rsidR="003C7549" w:rsidRPr="0069645B" w:rsidRDefault="003C7549">
      <w:pPr>
        <w:pStyle w:val="a3"/>
        <w:rPr>
          <w:lang w:val="en-US"/>
        </w:rPr>
      </w:pPr>
      <w:r>
        <w:rPr>
          <w:rStyle w:val="a5"/>
        </w:rPr>
        <w:footnoteRef/>
      </w:r>
      <w:r w:rsidRPr="0075460C">
        <w:rPr>
          <w:lang w:val="en-US"/>
        </w:rPr>
        <w:t xml:space="preserve"> </w:t>
      </w:r>
      <w:proofErr w:type="spellStart"/>
      <w:r w:rsidRPr="0069645B">
        <w:rPr>
          <w:lang w:val="en-US"/>
        </w:rPr>
        <w:t>Selivanova</w:t>
      </w:r>
      <w:proofErr w:type="spellEnd"/>
      <w:r w:rsidRPr="0069645B">
        <w:rPr>
          <w:lang w:val="en-US"/>
        </w:rPr>
        <w:t xml:space="preserve"> Y., The WTO and Energy // ICTSD </w:t>
      </w:r>
      <w:proofErr w:type="spellStart"/>
      <w:r w:rsidRPr="0069645B">
        <w:rPr>
          <w:lang w:val="en-US"/>
        </w:rPr>
        <w:t>Programme</w:t>
      </w:r>
      <w:proofErr w:type="spellEnd"/>
      <w:r w:rsidRPr="0069645B">
        <w:rPr>
          <w:lang w:val="en-US"/>
        </w:rPr>
        <w:t xml:space="preserve"> on Trade and Environment, August, 2007, </w:t>
      </w:r>
      <w:proofErr w:type="spellStart"/>
      <w:r>
        <w:t>стр</w:t>
      </w:r>
      <w:proofErr w:type="spellEnd"/>
      <w:r w:rsidRPr="0069645B">
        <w:rPr>
          <w:lang w:val="en-US"/>
        </w:rPr>
        <w:t>. 7</w:t>
      </w:r>
    </w:p>
  </w:footnote>
  <w:footnote w:id="98">
    <w:p w:rsidR="003C7549" w:rsidRPr="00E201E7" w:rsidRDefault="003C7549">
      <w:pPr>
        <w:pStyle w:val="a3"/>
        <w:rPr>
          <w:lang w:val="en-US"/>
        </w:rPr>
      </w:pPr>
      <w:r>
        <w:rPr>
          <w:rStyle w:val="a5"/>
        </w:rPr>
        <w:footnoteRef/>
      </w:r>
      <w:r w:rsidRPr="00E201E7">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69645B">
        <w:rPr>
          <w:lang w:val="en-US"/>
        </w:rPr>
        <w:t xml:space="preserve">, </w:t>
      </w:r>
      <w:proofErr w:type="spellStart"/>
      <w:r>
        <w:t>стр</w:t>
      </w:r>
      <w:proofErr w:type="spellEnd"/>
      <w:r w:rsidRPr="00E201E7">
        <w:rPr>
          <w:lang w:val="en-US"/>
        </w:rPr>
        <w:t>. 84</w:t>
      </w:r>
    </w:p>
  </w:footnote>
  <w:footnote w:id="99">
    <w:p w:rsidR="003C7549" w:rsidRPr="0069645B" w:rsidRDefault="003C7549">
      <w:pPr>
        <w:pStyle w:val="a3"/>
      </w:pPr>
      <w:r>
        <w:rPr>
          <w:rStyle w:val="a5"/>
        </w:rPr>
        <w:footnoteRef/>
      </w:r>
      <w:r w:rsidRPr="0069645B">
        <w:t xml:space="preserve"> </w:t>
      </w:r>
      <w:r>
        <w:t>Городов</w:t>
      </w:r>
      <w:r w:rsidRPr="0069645B">
        <w:t xml:space="preserve">, </w:t>
      </w:r>
      <w:r>
        <w:t>А</w:t>
      </w:r>
      <w:r w:rsidRPr="0069645B">
        <w:t xml:space="preserve">. </w:t>
      </w:r>
      <w:r>
        <w:t xml:space="preserve">А., Проблема транзитного протокола ДЭХ в контексте </w:t>
      </w:r>
      <w:proofErr w:type="spellStart"/>
      <w:r>
        <w:t>энергодиалога</w:t>
      </w:r>
      <w:proofErr w:type="spellEnd"/>
      <w:r>
        <w:t xml:space="preserve"> Россия-ЕС // Энергетический диалог в современных международных отношениях</w:t>
      </w:r>
      <w:r w:rsidRPr="0069645B">
        <w:t xml:space="preserve">, </w:t>
      </w:r>
      <w:r>
        <w:t>стр</w:t>
      </w:r>
      <w:r w:rsidRPr="0069645B">
        <w:t>. 195</w:t>
      </w:r>
    </w:p>
  </w:footnote>
  <w:footnote w:id="100">
    <w:p w:rsidR="003C7549" w:rsidRPr="00262BBC" w:rsidRDefault="003C7549">
      <w:pPr>
        <w:pStyle w:val="a3"/>
      </w:pPr>
      <w:r>
        <w:rPr>
          <w:rStyle w:val="a5"/>
        </w:rPr>
        <w:footnoteRef/>
      </w:r>
      <w:r w:rsidRPr="00262BBC">
        <w:t xml:space="preserve"> </w:t>
      </w:r>
      <w:r>
        <w:t>Статья</w:t>
      </w:r>
      <w:r w:rsidRPr="00262BBC">
        <w:t xml:space="preserve"> 10(</w:t>
      </w:r>
      <w:r>
        <w:rPr>
          <w:lang w:val="en-US"/>
        </w:rPr>
        <w:t>a</w:t>
      </w:r>
      <w:r w:rsidRPr="00262BBC">
        <w:t>)(</w:t>
      </w:r>
      <w:proofErr w:type="spellStart"/>
      <w:r>
        <w:rPr>
          <w:lang w:val="en-US"/>
        </w:rPr>
        <w:t>i</w:t>
      </w:r>
      <w:proofErr w:type="spellEnd"/>
      <w:r w:rsidRPr="00262BBC">
        <w:t xml:space="preserve">) </w:t>
      </w:r>
      <w:r>
        <w:t>Договора</w:t>
      </w:r>
      <w:r w:rsidRPr="00262BBC">
        <w:t xml:space="preserve"> </w:t>
      </w:r>
      <w:r>
        <w:t>к</w:t>
      </w:r>
      <w:r w:rsidRPr="00262BBC">
        <w:t xml:space="preserve"> </w:t>
      </w:r>
      <w:r>
        <w:t>Энергетической</w:t>
      </w:r>
      <w:r w:rsidRPr="00262BBC">
        <w:t xml:space="preserve"> </w:t>
      </w:r>
      <w:r>
        <w:t>Хартии</w:t>
      </w:r>
    </w:p>
  </w:footnote>
  <w:footnote w:id="101">
    <w:p w:rsidR="003C7549" w:rsidRPr="00147947" w:rsidRDefault="003C7549">
      <w:pPr>
        <w:pStyle w:val="a3"/>
        <w:rPr>
          <w:lang w:val="en-US"/>
        </w:rPr>
      </w:pPr>
      <w:r>
        <w:rPr>
          <w:rStyle w:val="a5"/>
        </w:rPr>
        <w:footnoteRef/>
      </w:r>
      <w:r w:rsidRPr="00C04998">
        <w:rPr>
          <w:lang w:val="en-US"/>
        </w:rPr>
        <w:t xml:space="preserve"> </w:t>
      </w:r>
      <w:proofErr w:type="spellStart"/>
      <w:r w:rsidRPr="00E201E7">
        <w:rPr>
          <w:lang w:val="en-US"/>
        </w:rPr>
        <w:t>Selivanova</w:t>
      </w:r>
      <w:proofErr w:type="spellEnd"/>
      <w:r w:rsidRPr="00E201E7">
        <w:rPr>
          <w:lang w:val="en-US"/>
        </w:rPr>
        <w:t xml:space="preserve"> Y., Regulation of Energy in International Trade Law: WTO, NAFTA, and Energy Charter // Kluwer Law International, 2011</w:t>
      </w:r>
      <w:r w:rsidRPr="00D52865">
        <w:rPr>
          <w:lang w:val="en-US"/>
        </w:rPr>
        <w:t xml:space="preserve">, </w:t>
      </w:r>
      <w:proofErr w:type="spellStart"/>
      <w:r>
        <w:t>Стр</w:t>
      </w:r>
      <w:proofErr w:type="spellEnd"/>
      <w:r w:rsidRPr="00E201E7">
        <w:rPr>
          <w:lang w:val="en-US"/>
        </w:rPr>
        <w:t>.</w:t>
      </w:r>
      <w:r w:rsidRPr="00C04998">
        <w:rPr>
          <w:lang w:val="en-US"/>
        </w:rPr>
        <w:t xml:space="preserve"> 86</w:t>
      </w:r>
    </w:p>
  </w:footnote>
  <w:footnote w:id="102">
    <w:p w:rsidR="003C7549" w:rsidRPr="00262BBC" w:rsidRDefault="003C7549">
      <w:pPr>
        <w:pStyle w:val="a3"/>
      </w:pPr>
      <w:r>
        <w:rPr>
          <w:rStyle w:val="a5"/>
        </w:rPr>
        <w:footnoteRef/>
      </w:r>
      <w:r w:rsidRPr="00262BBC">
        <w:t xml:space="preserve"> </w:t>
      </w:r>
      <w:r>
        <w:t>Статья</w:t>
      </w:r>
      <w:r w:rsidRPr="00262BBC">
        <w:t xml:space="preserve"> 7(5) </w:t>
      </w:r>
      <w:r>
        <w:t>Договора</w:t>
      </w:r>
      <w:r w:rsidRPr="00262BBC">
        <w:t xml:space="preserve"> </w:t>
      </w:r>
      <w:r>
        <w:t>к</w:t>
      </w:r>
      <w:r w:rsidRPr="00262BBC">
        <w:t xml:space="preserve"> </w:t>
      </w:r>
      <w:r>
        <w:t>Энергетической</w:t>
      </w:r>
      <w:r w:rsidRPr="00262BBC">
        <w:t xml:space="preserve"> </w:t>
      </w:r>
      <w:r>
        <w:t>хартии</w:t>
      </w:r>
    </w:p>
  </w:footnote>
  <w:footnote w:id="103">
    <w:p w:rsidR="003C7549" w:rsidRPr="00262BBC" w:rsidRDefault="003C7549">
      <w:pPr>
        <w:pStyle w:val="a3"/>
      </w:pPr>
      <w:r>
        <w:rPr>
          <w:rStyle w:val="a5"/>
        </w:rPr>
        <w:footnoteRef/>
      </w:r>
      <w:r w:rsidRPr="00262BBC">
        <w:t xml:space="preserve"> </w:t>
      </w:r>
      <w:r>
        <w:t>Статья</w:t>
      </w:r>
      <w:r w:rsidRPr="00262BBC">
        <w:t xml:space="preserve"> 7(3) </w:t>
      </w:r>
      <w:r>
        <w:t>Договора</w:t>
      </w:r>
      <w:r w:rsidRPr="00262BBC">
        <w:t xml:space="preserve"> </w:t>
      </w:r>
      <w:r>
        <w:t>к</w:t>
      </w:r>
      <w:r w:rsidRPr="00262BBC">
        <w:t xml:space="preserve"> </w:t>
      </w:r>
      <w:r>
        <w:t>Энергетической</w:t>
      </w:r>
      <w:r w:rsidRPr="00262BBC">
        <w:t xml:space="preserve"> </w:t>
      </w:r>
      <w:r>
        <w:t>хартии</w:t>
      </w:r>
    </w:p>
  </w:footnote>
  <w:footnote w:id="104">
    <w:p w:rsidR="003C7549" w:rsidRPr="00B970D4" w:rsidRDefault="003C7549">
      <w:pPr>
        <w:pStyle w:val="a3"/>
        <w:rPr>
          <w:lang w:val="en-US"/>
        </w:rPr>
      </w:pPr>
      <w:r>
        <w:rPr>
          <w:rStyle w:val="a5"/>
        </w:rPr>
        <w:footnoteRef/>
      </w:r>
      <w:r w:rsidRPr="00B55CED">
        <w:rPr>
          <w:lang w:val="en-US"/>
        </w:rPr>
        <w:t xml:space="preserve"> </w:t>
      </w:r>
      <w:r w:rsidRPr="001B6395">
        <w:rPr>
          <w:lang w:val="en-US"/>
        </w:rPr>
        <w:t>Danae Azaria. Energy Transit under the Energy Charter Treaty and the GATT // Journal of Energy &amp; Natural Resources Law, No 27, 2009</w:t>
      </w:r>
      <w:r w:rsidRPr="00D52865">
        <w:rPr>
          <w:lang w:val="en-US"/>
        </w:rPr>
        <w:t xml:space="preserve">, </w:t>
      </w:r>
      <w:proofErr w:type="spellStart"/>
      <w:r>
        <w:t>Стр</w:t>
      </w:r>
      <w:proofErr w:type="spellEnd"/>
      <w:r>
        <w:rPr>
          <w:lang w:val="en-US"/>
        </w:rPr>
        <w:t>. 581</w:t>
      </w:r>
    </w:p>
  </w:footnote>
  <w:footnote w:id="105">
    <w:p w:rsidR="003C7549" w:rsidRPr="001B6395" w:rsidRDefault="003C7549">
      <w:pPr>
        <w:pStyle w:val="a3"/>
      </w:pPr>
      <w:r>
        <w:rPr>
          <w:rStyle w:val="a5"/>
        </w:rPr>
        <w:footnoteRef/>
      </w:r>
      <w:r w:rsidRPr="00262BBC">
        <w:t xml:space="preserve"> </w:t>
      </w:r>
      <w:r>
        <w:t>Статья</w:t>
      </w:r>
      <w:r w:rsidRPr="00262BBC">
        <w:t xml:space="preserve"> </w:t>
      </w:r>
      <w:r w:rsidRPr="001B6395">
        <w:t xml:space="preserve">10(7) </w:t>
      </w:r>
      <w:r>
        <w:t>Договора к Энергетической хартии</w:t>
      </w:r>
    </w:p>
  </w:footnote>
  <w:footnote w:id="106">
    <w:p w:rsidR="003C7549" w:rsidRPr="001B6395" w:rsidRDefault="003C7549">
      <w:pPr>
        <w:pStyle w:val="a3"/>
        <w:rPr>
          <w:lang w:val="en-US"/>
        </w:rPr>
      </w:pPr>
      <w:r>
        <w:rPr>
          <w:rStyle w:val="a5"/>
        </w:rPr>
        <w:footnoteRef/>
      </w:r>
      <w:r w:rsidRPr="00262BBC">
        <w:t xml:space="preserve"> </w:t>
      </w:r>
      <w:r w:rsidRPr="001B6395">
        <w:rPr>
          <w:lang w:val="en-US"/>
        </w:rPr>
        <w:t>Danae</w:t>
      </w:r>
      <w:r w:rsidRPr="00262BBC">
        <w:t xml:space="preserve"> </w:t>
      </w:r>
      <w:r w:rsidRPr="001B6395">
        <w:rPr>
          <w:lang w:val="en-US"/>
        </w:rPr>
        <w:t>Azaria</w:t>
      </w:r>
      <w:r w:rsidRPr="00262BBC">
        <w:t xml:space="preserve">. </w:t>
      </w:r>
      <w:r w:rsidRPr="001B6395">
        <w:rPr>
          <w:lang w:val="en-US"/>
        </w:rPr>
        <w:t xml:space="preserve">Energy Transit under the Energy Charter Treaty and the GATT // Journal of Energy &amp; Natural Resources Law, No 27, 2009, </w:t>
      </w:r>
      <w:proofErr w:type="spellStart"/>
      <w:r>
        <w:t>стр</w:t>
      </w:r>
      <w:proofErr w:type="spellEnd"/>
      <w:r w:rsidRPr="001B6395">
        <w:rPr>
          <w:lang w:val="en-US"/>
        </w:rPr>
        <w:t>. 583</w:t>
      </w:r>
    </w:p>
  </w:footnote>
  <w:footnote w:id="107">
    <w:p w:rsidR="003C7549" w:rsidRPr="00A539DF" w:rsidRDefault="003C7549">
      <w:pPr>
        <w:pStyle w:val="a3"/>
      </w:pPr>
      <w:r>
        <w:rPr>
          <w:rStyle w:val="a5"/>
        </w:rPr>
        <w:footnoteRef/>
      </w:r>
      <w:r w:rsidRPr="00A539DF">
        <w:t xml:space="preserve"> </w:t>
      </w:r>
      <w:r w:rsidRPr="00A539DF">
        <w:rPr>
          <w:lang w:val="en-US"/>
        </w:rPr>
        <w:t>Transit</w:t>
      </w:r>
      <w:r w:rsidRPr="00A539DF">
        <w:t xml:space="preserve"> </w:t>
      </w:r>
      <w:r w:rsidRPr="00A539DF">
        <w:rPr>
          <w:lang w:val="en-US"/>
        </w:rPr>
        <w:t>Protocol</w:t>
      </w:r>
      <w:r w:rsidRPr="00A539DF">
        <w:t xml:space="preserve"> // [Электронный ресурс] – </w:t>
      </w:r>
      <w:r w:rsidRPr="00A539DF">
        <w:rPr>
          <w:lang w:val="en-US"/>
        </w:rPr>
        <w:t>URL</w:t>
      </w:r>
      <w:r w:rsidRPr="00A539DF">
        <w:t xml:space="preserve">: </w:t>
      </w:r>
      <w:r w:rsidRPr="00A539DF">
        <w:rPr>
          <w:lang w:val="en-US"/>
        </w:rPr>
        <w:t>https</w:t>
      </w:r>
      <w:r w:rsidRPr="00A539DF">
        <w:t>://</w:t>
      </w:r>
      <w:proofErr w:type="spellStart"/>
      <w:r w:rsidRPr="00A539DF">
        <w:rPr>
          <w:lang w:val="en-US"/>
        </w:rPr>
        <w:t>energycharter</w:t>
      </w:r>
      <w:proofErr w:type="spellEnd"/>
      <w:r w:rsidRPr="00A539DF">
        <w:t>.</w:t>
      </w:r>
      <w:r w:rsidRPr="00A539DF">
        <w:rPr>
          <w:lang w:val="en-US"/>
        </w:rPr>
        <w:t>org</w:t>
      </w:r>
      <w:r w:rsidRPr="00A539DF">
        <w:t>/</w:t>
      </w:r>
      <w:r w:rsidRPr="00A539DF">
        <w:rPr>
          <w:lang w:val="en-US"/>
        </w:rPr>
        <w:t>what</w:t>
      </w:r>
      <w:r w:rsidRPr="00A539DF">
        <w:t>-</w:t>
      </w:r>
      <w:r w:rsidRPr="00A539DF">
        <w:rPr>
          <w:lang w:val="en-US"/>
        </w:rPr>
        <w:t>we</w:t>
      </w:r>
      <w:r w:rsidRPr="00A539DF">
        <w:t>-</w:t>
      </w:r>
      <w:r w:rsidRPr="00A539DF">
        <w:rPr>
          <w:lang w:val="en-US"/>
        </w:rPr>
        <w:t>do</w:t>
      </w:r>
      <w:r w:rsidRPr="00A539DF">
        <w:t>/</w:t>
      </w:r>
      <w:r w:rsidRPr="00A539DF">
        <w:rPr>
          <w:lang w:val="en-US"/>
        </w:rPr>
        <w:t>trade</w:t>
      </w:r>
      <w:r w:rsidRPr="00A539DF">
        <w:t>-</w:t>
      </w:r>
      <w:r w:rsidRPr="00A539DF">
        <w:rPr>
          <w:lang w:val="en-US"/>
        </w:rPr>
        <w:t>and</w:t>
      </w:r>
      <w:r w:rsidRPr="00A539DF">
        <w:t>-</w:t>
      </w:r>
      <w:r w:rsidRPr="00A539DF">
        <w:rPr>
          <w:lang w:val="en-US"/>
        </w:rPr>
        <w:t>transit</w:t>
      </w:r>
      <w:r w:rsidRPr="00A539DF">
        <w:t>/</w:t>
      </w:r>
      <w:r w:rsidRPr="00A539DF">
        <w:rPr>
          <w:lang w:val="en-US"/>
        </w:rPr>
        <w:t>transit</w:t>
      </w:r>
      <w:r w:rsidRPr="00A539DF">
        <w:t>-</w:t>
      </w:r>
      <w:r w:rsidRPr="00A539DF">
        <w:rPr>
          <w:lang w:val="en-US"/>
        </w:rPr>
        <w:t>protocol</w:t>
      </w:r>
      <w:r w:rsidRPr="00A539DF">
        <w:t>/</w:t>
      </w:r>
    </w:p>
  </w:footnote>
  <w:footnote w:id="108">
    <w:p w:rsidR="003C7549" w:rsidRPr="001B6395" w:rsidRDefault="003C7549">
      <w:pPr>
        <w:pStyle w:val="a3"/>
      </w:pPr>
      <w:r>
        <w:rPr>
          <w:rStyle w:val="a5"/>
        </w:rPr>
        <w:footnoteRef/>
      </w:r>
      <w:r w:rsidRPr="001B6395">
        <w:t xml:space="preserve"> Конопляник, А. А., Протокол по транзиту к ДЭХ: на пути к согласию // Мировая энергетическая политика, №3, март, 2003</w:t>
      </w:r>
      <w:r>
        <w:t>, стр. 2</w:t>
      </w:r>
    </w:p>
  </w:footnote>
  <w:footnote w:id="109">
    <w:p w:rsidR="003C7549" w:rsidRPr="001B6395" w:rsidRDefault="003C7549">
      <w:pPr>
        <w:pStyle w:val="a3"/>
      </w:pPr>
      <w:r>
        <w:rPr>
          <w:rStyle w:val="a5"/>
        </w:rPr>
        <w:footnoteRef/>
      </w:r>
      <w:r w:rsidRPr="001B6395">
        <w:t xml:space="preserve"> Конопляник, А. А., Протокол по транзиту к ДЭХ: на пути к согласию // Мировая энергетическая политика, №3, март, 2003</w:t>
      </w:r>
      <w:r>
        <w:t>,</w:t>
      </w:r>
      <w:r w:rsidRPr="00A539DF">
        <w:t xml:space="preserve"> </w:t>
      </w:r>
      <w:r>
        <w:t>стр.</w:t>
      </w:r>
      <w:r w:rsidRPr="001B6395">
        <w:t xml:space="preserve"> 2</w:t>
      </w:r>
    </w:p>
  </w:footnote>
  <w:footnote w:id="110">
    <w:p w:rsidR="003C7549" w:rsidRDefault="003C7549">
      <w:pPr>
        <w:pStyle w:val="a3"/>
      </w:pPr>
      <w:r>
        <w:rPr>
          <w:rStyle w:val="a5"/>
        </w:rPr>
        <w:footnoteRef/>
      </w:r>
      <w:r>
        <w:t xml:space="preserve"> </w:t>
      </w:r>
      <w:r w:rsidRPr="001B6395">
        <w:t>Конопляник, А. А., Протокол по транзиту к ДЭХ: на пути к согласию // Мировая энергетическая политика, №3, март, 2003</w:t>
      </w:r>
      <w:r>
        <w:t>,</w:t>
      </w:r>
      <w:r w:rsidRPr="00A539DF">
        <w:t xml:space="preserve"> </w:t>
      </w:r>
      <w:r>
        <w:t>стр. 2</w:t>
      </w:r>
    </w:p>
  </w:footnote>
  <w:footnote w:id="111">
    <w:p w:rsidR="003C7549" w:rsidRDefault="003C7549">
      <w:pPr>
        <w:pStyle w:val="a3"/>
      </w:pPr>
      <w:r>
        <w:rPr>
          <w:rStyle w:val="a5"/>
        </w:rPr>
        <w:footnoteRef/>
      </w:r>
      <w:r>
        <w:t xml:space="preserve"> </w:t>
      </w:r>
      <w:r w:rsidRPr="001B6395">
        <w:t>Конопляник, А. А., Протокол по транзиту к ДЭХ: на пути к согласию // Мировая энергетическая политика, №3, март, 2003</w:t>
      </w:r>
      <w:r>
        <w:t>, стр. 3</w:t>
      </w:r>
    </w:p>
  </w:footnote>
  <w:footnote w:id="112">
    <w:p w:rsidR="003C7549" w:rsidRPr="00E039E8" w:rsidRDefault="003C7549">
      <w:pPr>
        <w:pStyle w:val="a3"/>
      </w:pPr>
      <w:r>
        <w:rPr>
          <w:rStyle w:val="a5"/>
        </w:rPr>
        <w:footnoteRef/>
      </w:r>
      <w:r w:rsidRPr="00E039E8">
        <w:t xml:space="preserve"> </w:t>
      </w:r>
      <w:r w:rsidRPr="00E039E8">
        <w:rPr>
          <w:lang w:val="en-US"/>
        </w:rPr>
        <w:t>Transit</w:t>
      </w:r>
      <w:r w:rsidRPr="00E039E8">
        <w:t xml:space="preserve"> </w:t>
      </w:r>
      <w:r w:rsidRPr="00E039E8">
        <w:rPr>
          <w:lang w:val="en-US"/>
        </w:rPr>
        <w:t>Protocol</w:t>
      </w:r>
      <w:r w:rsidRPr="00E039E8">
        <w:t xml:space="preserve"> // [Электронный ресурс] – </w:t>
      </w:r>
      <w:r w:rsidRPr="00E039E8">
        <w:rPr>
          <w:lang w:val="en-US"/>
        </w:rPr>
        <w:t>URL</w:t>
      </w:r>
      <w:r w:rsidRPr="00E039E8">
        <w:t xml:space="preserve">: </w:t>
      </w:r>
      <w:r w:rsidRPr="00E039E8">
        <w:rPr>
          <w:lang w:val="en-US"/>
        </w:rPr>
        <w:t>https</w:t>
      </w:r>
      <w:r w:rsidRPr="00E039E8">
        <w:t>://</w:t>
      </w:r>
      <w:proofErr w:type="spellStart"/>
      <w:r w:rsidRPr="00E039E8">
        <w:rPr>
          <w:lang w:val="en-US"/>
        </w:rPr>
        <w:t>energycharter</w:t>
      </w:r>
      <w:proofErr w:type="spellEnd"/>
      <w:r w:rsidRPr="00E039E8">
        <w:t>.</w:t>
      </w:r>
      <w:r w:rsidRPr="00E039E8">
        <w:rPr>
          <w:lang w:val="en-US"/>
        </w:rPr>
        <w:t>org</w:t>
      </w:r>
      <w:r w:rsidRPr="00E039E8">
        <w:t>/</w:t>
      </w:r>
      <w:r w:rsidRPr="00E039E8">
        <w:rPr>
          <w:lang w:val="en-US"/>
        </w:rPr>
        <w:t>what</w:t>
      </w:r>
      <w:r w:rsidRPr="00E039E8">
        <w:t>-</w:t>
      </w:r>
      <w:r w:rsidRPr="00E039E8">
        <w:rPr>
          <w:lang w:val="en-US"/>
        </w:rPr>
        <w:t>we</w:t>
      </w:r>
      <w:r w:rsidRPr="00E039E8">
        <w:t>-</w:t>
      </w:r>
      <w:r w:rsidRPr="00E039E8">
        <w:rPr>
          <w:lang w:val="en-US"/>
        </w:rPr>
        <w:t>do</w:t>
      </w:r>
      <w:r w:rsidRPr="00E039E8">
        <w:t>/</w:t>
      </w:r>
      <w:r w:rsidRPr="00E039E8">
        <w:rPr>
          <w:lang w:val="en-US"/>
        </w:rPr>
        <w:t>trade</w:t>
      </w:r>
      <w:r w:rsidRPr="00E039E8">
        <w:t>-</w:t>
      </w:r>
      <w:r w:rsidRPr="00E039E8">
        <w:rPr>
          <w:lang w:val="en-US"/>
        </w:rPr>
        <w:t>and</w:t>
      </w:r>
      <w:r w:rsidRPr="00E039E8">
        <w:t>-</w:t>
      </w:r>
      <w:r w:rsidRPr="00E039E8">
        <w:rPr>
          <w:lang w:val="en-US"/>
        </w:rPr>
        <w:t>transit</w:t>
      </w:r>
      <w:r w:rsidRPr="00E039E8">
        <w:t>/</w:t>
      </w:r>
      <w:r w:rsidRPr="00E039E8">
        <w:rPr>
          <w:lang w:val="en-US"/>
        </w:rPr>
        <w:t>transit</w:t>
      </w:r>
      <w:r w:rsidRPr="00E039E8">
        <w:t>-</w:t>
      </w:r>
      <w:r w:rsidRPr="00E039E8">
        <w:rPr>
          <w:lang w:val="en-US"/>
        </w:rPr>
        <w:t>protocol</w:t>
      </w:r>
      <w:r w:rsidRPr="00E039E8">
        <w:t>/</w:t>
      </w:r>
    </w:p>
  </w:footnote>
  <w:footnote w:id="113">
    <w:p w:rsidR="003C7549" w:rsidRPr="001939FF" w:rsidRDefault="003C7549">
      <w:pPr>
        <w:pStyle w:val="a3"/>
        <w:rPr>
          <w:lang w:val="en-US"/>
        </w:rPr>
      </w:pPr>
      <w:r>
        <w:rPr>
          <w:rStyle w:val="a5"/>
        </w:rPr>
        <w:footnoteRef/>
      </w:r>
      <w:r w:rsidRPr="001939FF">
        <w:rPr>
          <w:lang w:val="en-US"/>
        </w:rPr>
        <w:t xml:space="preserve"> </w:t>
      </w:r>
      <w:proofErr w:type="spellStart"/>
      <w:r>
        <w:rPr>
          <w:lang w:val="en-US"/>
        </w:rPr>
        <w:t>Selivanova</w:t>
      </w:r>
      <w:proofErr w:type="spellEnd"/>
      <w:r>
        <w:rPr>
          <w:lang w:val="en-US"/>
        </w:rPr>
        <w:t xml:space="preserve"> Y., International Energy Governance: the Role of the Energy Charter // ASIL Proceedings, 2012, </w:t>
      </w:r>
      <w:proofErr w:type="spellStart"/>
      <w:r>
        <w:t>стр</w:t>
      </w:r>
      <w:proofErr w:type="spellEnd"/>
      <w:r w:rsidRPr="00E039E8">
        <w:rPr>
          <w:lang w:val="en-US"/>
        </w:rPr>
        <w:t xml:space="preserve">. </w:t>
      </w:r>
      <w:r>
        <w:rPr>
          <w:lang w:val="en-US"/>
        </w:rPr>
        <w:t>397</w:t>
      </w:r>
    </w:p>
  </w:footnote>
  <w:footnote w:id="114">
    <w:p w:rsidR="003C7549" w:rsidRDefault="003C7549">
      <w:pPr>
        <w:pStyle w:val="a3"/>
      </w:pPr>
      <w:r>
        <w:rPr>
          <w:rStyle w:val="a5"/>
        </w:rPr>
        <w:footnoteRef/>
      </w:r>
      <w:r>
        <w:t xml:space="preserve"> Сорокин, В. П., Регуляторный аспект Третьего энергетического пакета Европейского союза // Москва, 2010,</w:t>
      </w:r>
      <w:r w:rsidRPr="00A655EC">
        <w:t xml:space="preserve"> </w:t>
      </w:r>
      <w:r>
        <w:t>Стр. 25-26</w:t>
      </w:r>
    </w:p>
  </w:footnote>
  <w:footnote w:id="115">
    <w:p w:rsidR="003C7549" w:rsidRDefault="003C7549">
      <w:pPr>
        <w:pStyle w:val="a3"/>
      </w:pPr>
      <w:r>
        <w:rPr>
          <w:rStyle w:val="a5"/>
        </w:rPr>
        <w:footnoteRef/>
      </w:r>
      <w:r>
        <w:t xml:space="preserve"> </w:t>
      </w:r>
      <w:r w:rsidRPr="00A655EC">
        <w:t>Сорокин, В. П., Регуляторный аспект Третьего энергетического пакета Европейского союза // Москва, 2010</w:t>
      </w:r>
      <w:r>
        <w:t>,</w:t>
      </w:r>
      <w:r w:rsidRPr="00A655EC">
        <w:t xml:space="preserve"> </w:t>
      </w:r>
      <w:r>
        <w:t>Стр. 26</w:t>
      </w:r>
    </w:p>
  </w:footnote>
  <w:footnote w:id="116">
    <w:p w:rsidR="003C7549" w:rsidRDefault="003C7549">
      <w:pPr>
        <w:pStyle w:val="a3"/>
      </w:pPr>
      <w:r>
        <w:rPr>
          <w:rStyle w:val="a5"/>
        </w:rPr>
        <w:footnoteRef/>
      </w:r>
      <w:r>
        <w:t xml:space="preserve"> </w:t>
      </w:r>
      <w:r w:rsidRPr="00A655EC">
        <w:t>Сорокин, В. П., Регуляторный аспект Третьего энергетического пакета Европейского союза // Москва, 2010</w:t>
      </w:r>
      <w:r>
        <w:t>,</w:t>
      </w:r>
      <w:r w:rsidRPr="00A655EC">
        <w:t xml:space="preserve"> </w:t>
      </w:r>
      <w:r>
        <w:t>Стр. 27</w:t>
      </w:r>
    </w:p>
  </w:footnote>
  <w:footnote w:id="117">
    <w:p w:rsidR="003C7549" w:rsidRDefault="003C7549">
      <w:pPr>
        <w:pStyle w:val="a3"/>
      </w:pPr>
      <w:r>
        <w:rPr>
          <w:rStyle w:val="a5"/>
        </w:rPr>
        <w:footnoteRef/>
      </w:r>
      <w:r>
        <w:t xml:space="preserve"> </w:t>
      </w:r>
      <w:r w:rsidRPr="00CB4D21">
        <w:t>Яковлева, А. А., Воспрепятствование доступу на рынок поставки газа в свете правоприменительной практики антимонопольных органов России и Европейского Союза</w:t>
      </w:r>
      <w:r>
        <w:t>, стр. 3</w:t>
      </w:r>
    </w:p>
  </w:footnote>
  <w:footnote w:id="118">
    <w:p w:rsidR="003C7549" w:rsidRPr="00CB4D21" w:rsidRDefault="003C7549">
      <w:pPr>
        <w:pStyle w:val="a3"/>
        <w:rPr>
          <w:lang w:val="en-US"/>
        </w:rPr>
      </w:pPr>
      <w:r>
        <w:rPr>
          <w:rStyle w:val="a5"/>
        </w:rPr>
        <w:footnoteRef/>
      </w:r>
      <w:r w:rsidRPr="005014C0">
        <w:rPr>
          <w:lang w:val="en-US"/>
        </w:rPr>
        <w:t xml:space="preserve"> </w:t>
      </w:r>
      <w:proofErr w:type="spellStart"/>
      <w:r w:rsidRPr="00CB4D21">
        <w:rPr>
          <w:lang w:val="en-US"/>
        </w:rPr>
        <w:t>Safonova</w:t>
      </w:r>
      <w:proofErr w:type="spellEnd"/>
      <w:r w:rsidRPr="00CB4D21">
        <w:rPr>
          <w:lang w:val="en-US"/>
        </w:rPr>
        <w:t>, A., Master Thesis on Efficiency of the Third Energy Package: Gazprom v. Lithuania, case study</w:t>
      </w:r>
    </w:p>
  </w:footnote>
  <w:footnote w:id="119">
    <w:p w:rsidR="003C7549" w:rsidRPr="00A655EC" w:rsidRDefault="003C7549">
      <w:pPr>
        <w:pStyle w:val="a3"/>
      </w:pPr>
      <w:r>
        <w:rPr>
          <w:rStyle w:val="a5"/>
        </w:rPr>
        <w:footnoteRef/>
      </w:r>
      <w:r w:rsidRPr="00A655EC">
        <w:t xml:space="preserve"> Литва вывела российский газ из международного права, 18 декабря 2012</w:t>
      </w:r>
    </w:p>
  </w:footnote>
  <w:footnote w:id="120">
    <w:p w:rsidR="003C7549" w:rsidRPr="00A655EC" w:rsidRDefault="003C7549">
      <w:pPr>
        <w:pStyle w:val="a3"/>
      </w:pPr>
      <w:r>
        <w:rPr>
          <w:rStyle w:val="a5"/>
        </w:rPr>
        <w:footnoteRef/>
      </w:r>
      <w:r w:rsidRPr="00A655EC">
        <w:t xml:space="preserve"> Газпром продал доли литовских </w:t>
      </w:r>
      <w:r w:rsidRPr="00A655EC">
        <w:rPr>
          <w:lang w:val="en-US"/>
        </w:rPr>
        <w:t>AB</w:t>
      </w:r>
      <w:r w:rsidRPr="00A655EC">
        <w:t xml:space="preserve"> </w:t>
      </w:r>
      <w:proofErr w:type="spellStart"/>
      <w:r w:rsidRPr="00A655EC">
        <w:rPr>
          <w:lang w:val="en-US"/>
        </w:rPr>
        <w:t>Lietuvos</w:t>
      </w:r>
      <w:proofErr w:type="spellEnd"/>
      <w:r w:rsidRPr="00A655EC">
        <w:t xml:space="preserve"> </w:t>
      </w:r>
      <w:proofErr w:type="spellStart"/>
      <w:r w:rsidRPr="00A655EC">
        <w:rPr>
          <w:lang w:val="en-US"/>
        </w:rPr>
        <w:t>Dujos</w:t>
      </w:r>
      <w:proofErr w:type="spellEnd"/>
      <w:r w:rsidRPr="00A655EC">
        <w:t xml:space="preserve"> и </w:t>
      </w:r>
      <w:r w:rsidRPr="00A655EC">
        <w:rPr>
          <w:lang w:val="en-US"/>
        </w:rPr>
        <w:t>AB</w:t>
      </w:r>
      <w:r w:rsidRPr="00A655EC">
        <w:t xml:space="preserve"> </w:t>
      </w:r>
      <w:r w:rsidRPr="00A655EC">
        <w:rPr>
          <w:lang w:val="en-US"/>
        </w:rPr>
        <w:t>Amber</w:t>
      </w:r>
      <w:r w:rsidRPr="00A655EC">
        <w:t xml:space="preserve"> </w:t>
      </w:r>
      <w:r w:rsidRPr="00A655EC">
        <w:rPr>
          <w:lang w:val="en-US"/>
        </w:rPr>
        <w:t>Grid</w:t>
      </w:r>
    </w:p>
  </w:footnote>
  <w:footnote w:id="121">
    <w:p w:rsidR="003C7549" w:rsidRPr="00823E2D" w:rsidRDefault="003C7549">
      <w:pPr>
        <w:pStyle w:val="a3"/>
      </w:pPr>
      <w:r>
        <w:rPr>
          <w:rStyle w:val="a5"/>
        </w:rPr>
        <w:footnoteRef/>
      </w:r>
      <w:r w:rsidRPr="00823E2D">
        <w:t xml:space="preserve"> Решение Суда Европейского Союза от 15 сентября 2011 года по делу №</w:t>
      </w:r>
      <w:r w:rsidRPr="00823E2D">
        <w:rPr>
          <w:lang w:val="en-US"/>
        </w:rPr>
        <w:t>C</w:t>
      </w:r>
      <w:r w:rsidRPr="00823E2D">
        <w:t>-264/09 «Европейская комиссия против Словацкой республики» («</w:t>
      </w:r>
      <w:r w:rsidRPr="00823E2D">
        <w:rPr>
          <w:lang w:val="en-US"/>
        </w:rPr>
        <w:t>European</w:t>
      </w:r>
      <w:r w:rsidRPr="00823E2D">
        <w:t xml:space="preserve"> </w:t>
      </w:r>
      <w:r w:rsidRPr="00823E2D">
        <w:rPr>
          <w:lang w:val="en-US"/>
        </w:rPr>
        <w:t>Commission</w:t>
      </w:r>
      <w:r w:rsidRPr="00823E2D">
        <w:t xml:space="preserve"> </w:t>
      </w:r>
      <w:r w:rsidRPr="00823E2D">
        <w:rPr>
          <w:lang w:val="en-US"/>
        </w:rPr>
        <w:t>vs</w:t>
      </w:r>
      <w:r w:rsidRPr="00823E2D">
        <w:t xml:space="preserve">. </w:t>
      </w:r>
      <w:r w:rsidRPr="00823E2D">
        <w:rPr>
          <w:lang w:val="en-US"/>
        </w:rPr>
        <w:t>Slovak</w:t>
      </w:r>
      <w:r w:rsidRPr="00823E2D">
        <w:t xml:space="preserve"> </w:t>
      </w:r>
      <w:r w:rsidRPr="00823E2D">
        <w:rPr>
          <w:lang w:val="en-US"/>
        </w:rPr>
        <w:t>Republic</w:t>
      </w:r>
      <w:r w:rsidRPr="00823E2D">
        <w:t>»)</w:t>
      </w:r>
    </w:p>
  </w:footnote>
  <w:footnote w:id="122">
    <w:p w:rsidR="003C7549" w:rsidRPr="00067D02" w:rsidRDefault="003C7549">
      <w:pPr>
        <w:pStyle w:val="a3"/>
      </w:pPr>
      <w:r>
        <w:rPr>
          <w:rStyle w:val="a5"/>
        </w:rPr>
        <w:footnoteRef/>
      </w:r>
      <w:r w:rsidRPr="00067D02">
        <w:t xml:space="preserve"> Решение Суда Европейского союза от 14 октября 1980 года по делу № 812/79 «Генеральный Адвокат против </w:t>
      </w:r>
      <w:r w:rsidRPr="00067D02">
        <w:rPr>
          <w:lang w:val="en-US"/>
        </w:rPr>
        <w:t>Juan</w:t>
      </w:r>
      <w:r w:rsidRPr="00067D02">
        <w:t xml:space="preserve"> </w:t>
      </w:r>
      <w:r w:rsidRPr="00067D02">
        <w:rPr>
          <w:lang w:val="en-US"/>
        </w:rPr>
        <w:t>C</w:t>
      </w:r>
      <w:r w:rsidRPr="00067D02">
        <w:t xml:space="preserve">. </w:t>
      </w:r>
      <w:proofErr w:type="spellStart"/>
      <w:r w:rsidRPr="00067D02">
        <w:rPr>
          <w:lang w:val="en-US"/>
        </w:rPr>
        <w:t>Burgoa</w:t>
      </w:r>
      <w:proofErr w:type="spellEnd"/>
      <w:r w:rsidRPr="00067D02">
        <w:t>» («</w:t>
      </w:r>
      <w:r w:rsidRPr="00067D02">
        <w:rPr>
          <w:lang w:val="en-US"/>
        </w:rPr>
        <w:t>Attorney</w:t>
      </w:r>
      <w:r w:rsidRPr="00067D02">
        <w:t xml:space="preserve"> </w:t>
      </w:r>
      <w:r w:rsidRPr="00067D02">
        <w:rPr>
          <w:lang w:val="en-US"/>
        </w:rPr>
        <w:t>General</w:t>
      </w:r>
      <w:r w:rsidRPr="00067D02">
        <w:t xml:space="preserve"> </w:t>
      </w:r>
      <w:r w:rsidRPr="00067D02">
        <w:rPr>
          <w:lang w:val="en-US"/>
        </w:rPr>
        <w:t>vs</w:t>
      </w:r>
      <w:r w:rsidRPr="00067D02">
        <w:t xml:space="preserve"> </w:t>
      </w:r>
      <w:r w:rsidRPr="00067D02">
        <w:rPr>
          <w:lang w:val="en-US"/>
        </w:rPr>
        <w:t>Juan</w:t>
      </w:r>
      <w:r w:rsidRPr="00067D02">
        <w:t xml:space="preserve"> </w:t>
      </w:r>
      <w:r w:rsidRPr="00067D02">
        <w:rPr>
          <w:lang w:val="en-US"/>
        </w:rPr>
        <w:t>C</w:t>
      </w:r>
      <w:r w:rsidRPr="00067D02">
        <w:t xml:space="preserve">. </w:t>
      </w:r>
      <w:proofErr w:type="spellStart"/>
      <w:r w:rsidRPr="00067D02">
        <w:rPr>
          <w:lang w:val="en-US"/>
        </w:rPr>
        <w:t>Burgoa</w:t>
      </w:r>
      <w:proofErr w:type="spellEnd"/>
      <w:r>
        <w:t>)</w:t>
      </w:r>
    </w:p>
  </w:footnote>
  <w:footnote w:id="123">
    <w:p w:rsidR="003C7549" w:rsidRPr="00EF2BB0" w:rsidRDefault="003C7549">
      <w:pPr>
        <w:pStyle w:val="a3"/>
      </w:pPr>
      <w:r>
        <w:rPr>
          <w:rStyle w:val="a5"/>
        </w:rPr>
        <w:footnoteRef/>
      </w:r>
      <w:r w:rsidRPr="005C6B92">
        <w:t xml:space="preserve"> </w:t>
      </w:r>
      <w:r>
        <w:t>Статья 30(4)(</w:t>
      </w:r>
      <w:r>
        <w:rPr>
          <w:lang w:val="en-US"/>
        </w:rPr>
        <w:t>b</w:t>
      </w:r>
      <w:r>
        <w:t>),</w:t>
      </w:r>
      <w:r w:rsidRPr="005C6B92">
        <w:t xml:space="preserve"> </w:t>
      </w:r>
      <w:r>
        <w:t>Венская конвенция о праве международных договоров, от 23 мая 1969</w:t>
      </w:r>
    </w:p>
  </w:footnote>
  <w:footnote w:id="124">
    <w:p w:rsidR="003C7549" w:rsidRPr="00D55303" w:rsidRDefault="003C7549">
      <w:pPr>
        <w:pStyle w:val="a3"/>
        <w:rPr>
          <w:lang w:val="en-US"/>
        </w:rPr>
      </w:pPr>
      <w:r>
        <w:rPr>
          <w:rStyle w:val="a5"/>
        </w:rPr>
        <w:footnoteRef/>
      </w:r>
      <w:r w:rsidRPr="00D55303">
        <w:rPr>
          <w:lang w:val="en-US"/>
        </w:rPr>
        <w:t xml:space="preserve"> </w:t>
      </w:r>
      <w:proofErr w:type="spellStart"/>
      <w:r w:rsidRPr="005C6B92">
        <w:rPr>
          <w:lang w:val="en-US"/>
        </w:rPr>
        <w:t>Konoplyanik</w:t>
      </w:r>
      <w:proofErr w:type="spellEnd"/>
      <w:r w:rsidRPr="005C6B92">
        <w:rPr>
          <w:lang w:val="en-US"/>
        </w:rPr>
        <w:t>, A. A., Gas Transit in Eurasia: Transit Issues between Russian and the European Union and the Role of the Energy Charter</w:t>
      </w:r>
      <w:r>
        <w:rPr>
          <w:lang w:val="en-US"/>
        </w:rPr>
        <w:t>, p 445-446</w:t>
      </w:r>
    </w:p>
  </w:footnote>
  <w:footnote w:id="125">
    <w:p w:rsidR="003C7549" w:rsidRPr="006260A3" w:rsidRDefault="003C7549">
      <w:pPr>
        <w:pStyle w:val="a3"/>
        <w:rPr>
          <w:lang w:val="en-US"/>
        </w:rPr>
      </w:pPr>
      <w:r>
        <w:rPr>
          <w:rStyle w:val="a5"/>
        </w:rPr>
        <w:footnoteRef/>
      </w:r>
      <w:r w:rsidRPr="006260A3">
        <w:rPr>
          <w:lang w:val="en-US"/>
        </w:rPr>
        <w:t xml:space="preserve"> European Union and Its Member States – Certain Measures Relating to the Energy Sector, Request for Consultations by the Russian Federation, 8 May, 2014</w:t>
      </w:r>
    </w:p>
  </w:footnote>
  <w:footnote w:id="126">
    <w:p w:rsidR="003C7549" w:rsidRDefault="003C7549">
      <w:pPr>
        <w:pStyle w:val="a3"/>
      </w:pPr>
      <w:r>
        <w:rPr>
          <w:rStyle w:val="a5"/>
        </w:rPr>
        <w:footnoteRef/>
      </w:r>
      <w:r>
        <w:t xml:space="preserve"> </w:t>
      </w:r>
      <w:r w:rsidRPr="005C6B92">
        <w:t>Попов, Е. В., Первые дела с участием Российской Федерации в ВТО</w:t>
      </w:r>
      <w:r>
        <w:t>, стр. 8</w:t>
      </w:r>
    </w:p>
  </w:footnote>
  <w:footnote w:id="127">
    <w:p w:rsidR="003C7549" w:rsidRDefault="003C7549">
      <w:pPr>
        <w:pStyle w:val="a3"/>
      </w:pPr>
      <w:r>
        <w:rPr>
          <w:rStyle w:val="a5"/>
        </w:rPr>
        <w:footnoteRef/>
      </w:r>
      <w:r>
        <w:t xml:space="preserve"> </w:t>
      </w:r>
      <w:r w:rsidRPr="005C6B92">
        <w:t>Попов, Е. В., Первые дела с участием Российской Федерации в ВТО</w:t>
      </w:r>
      <w:r>
        <w:t>,</w:t>
      </w:r>
      <w:r w:rsidRPr="00D52865">
        <w:t xml:space="preserve"> </w:t>
      </w:r>
      <w:r>
        <w:t>Стр. 9</w:t>
      </w:r>
    </w:p>
  </w:footnote>
  <w:footnote w:id="128">
    <w:p w:rsidR="003C7549" w:rsidRPr="006260A3" w:rsidRDefault="003C7549">
      <w:pPr>
        <w:pStyle w:val="a3"/>
        <w:rPr>
          <w:lang w:val="en-US"/>
        </w:rPr>
      </w:pPr>
      <w:r>
        <w:rPr>
          <w:rStyle w:val="a5"/>
        </w:rPr>
        <w:footnoteRef/>
      </w:r>
      <w:r w:rsidRPr="006260A3">
        <w:rPr>
          <w:lang w:val="en-US"/>
        </w:rPr>
        <w:t xml:space="preserve"> European Union and Its Member States – Certain Measures Relating to the Energy Sector, Request for the Establishment of a Panel by the Russian Federation, 28 May 2015</w:t>
      </w:r>
    </w:p>
  </w:footnote>
  <w:footnote w:id="129">
    <w:p w:rsidR="003C7549" w:rsidRPr="005C6B92" w:rsidRDefault="003C7549">
      <w:pPr>
        <w:pStyle w:val="a3"/>
        <w:rPr>
          <w:lang w:val="en-US"/>
        </w:rPr>
      </w:pPr>
      <w:r>
        <w:rPr>
          <w:rStyle w:val="a5"/>
        </w:rPr>
        <w:footnoteRef/>
      </w:r>
      <w:r w:rsidRPr="006260A3">
        <w:rPr>
          <w:lang w:val="en-US"/>
        </w:rPr>
        <w:t xml:space="preserve"> </w:t>
      </w:r>
      <w:r w:rsidRPr="005C6B92">
        <w:rPr>
          <w:lang w:val="en-US"/>
        </w:rPr>
        <w:t>Directive 2009/73/EC of the European Parliament and of the Council of 13 July 2009 concerning common rules for the internal market in natural gas and repealing Directive 2003/55/EC</w:t>
      </w:r>
    </w:p>
  </w:footnote>
  <w:footnote w:id="130">
    <w:p w:rsidR="003C7549" w:rsidRPr="005C6B92" w:rsidRDefault="003C7549">
      <w:pPr>
        <w:pStyle w:val="a3"/>
        <w:rPr>
          <w:lang w:val="en-US"/>
        </w:rPr>
      </w:pPr>
      <w:r>
        <w:rPr>
          <w:rStyle w:val="a5"/>
        </w:rPr>
        <w:footnoteRef/>
      </w:r>
      <w:r w:rsidRPr="005C6B92">
        <w:rPr>
          <w:lang w:val="en-US"/>
        </w:rPr>
        <w:t xml:space="preserve"> </w:t>
      </w:r>
      <w:r>
        <w:t>Статьи</w:t>
      </w:r>
      <w:r w:rsidRPr="005C6B92">
        <w:rPr>
          <w:lang w:val="en-US"/>
        </w:rPr>
        <w:t xml:space="preserve"> 32, 36 Directive 2009/73/EC of the European Parliament and of the Council of 13 July 2009 concerning common rules for the internal market in natural gas and repealing Directive 2003/55/EC</w:t>
      </w:r>
    </w:p>
  </w:footnote>
  <w:footnote w:id="131">
    <w:p w:rsidR="003C7549" w:rsidRPr="006260A3" w:rsidRDefault="003C7549">
      <w:pPr>
        <w:pStyle w:val="a3"/>
        <w:rPr>
          <w:lang w:val="en-US"/>
        </w:rPr>
      </w:pPr>
      <w:r>
        <w:rPr>
          <w:rStyle w:val="a5"/>
        </w:rPr>
        <w:footnoteRef/>
      </w:r>
      <w:r w:rsidRPr="006260A3">
        <w:rPr>
          <w:lang w:val="en-US"/>
        </w:rPr>
        <w:t xml:space="preserve"> European Union and Its Member States – Certain Measures Relating to the Energy Sector, Request for the Establishment of a Panel by the Russian Federation, 28 May 2015</w:t>
      </w:r>
      <w:r w:rsidRPr="00D52865">
        <w:rPr>
          <w:lang w:val="en-US"/>
        </w:rPr>
        <w:t xml:space="preserve">, </w:t>
      </w:r>
      <w:proofErr w:type="spellStart"/>
      <w:r>
        <w:t>стр</w:t>
      </w:r>
      <w:proofErr w:type="spellEnd"/>
      <w:r w:rsidRPr="00D52865">
        <w:rPr>
          <w:lang w:val="en-US"/>
        </w:rPr>
        <w:t>.</w:t>
      </w:r>
      <w:r w:rsidRPr="006260A3">
        <w:rPr>
          <w:lang w:val="en-US"/>
        </w:rPr>
        <w:t xml:space="preserve"> 7</w:t>
      </w:r>
    </w:p>
  </w:footnote>
  <w:footnote w:id="132">
    <w:p w:rsidR="003C7549" w:rsidRPr="00FC25D1" w:rsidRDefault="003C7549">
      <w:pPr>
        <w:pStyle w:val="a3"/>
      </w:pPr>
      <w:r>
        <w:rPr>
          <w:rStyle w:val="a5"/>
        </w:rPr>
        <w:footnoteRef/>
      </w:r>
      <w:r w:rsidRPr="006260A3">
        <w:rPr>
          <w:lang w:val="en-US"/>
        </w:rPr>
        <w:t xml:space="preserve"> European Union and Its Member States – Certain Measures Relating to the Energy Sector, Request for the Establishment of a Panel by the Russian Federation, 28 May 2015</w:t>
      </w:r>
      <w:r w:rsidRPr="00D52865">
        <w:rPr>
          <w:lang w:val="en-US"/>
        </w:rPr>
        <w:t xml:space="preserve">, </w:t>
      </w:r>
      <w:proofErr w:type="spellStart"/>
      <w:r>
        <w:t>стр</w:t>
      </w:r>
      <w:proofErr w:type="spellEnd"/>
      <w:r w:rsidRPr="00D52865">
        <w:rPr>
          <w:lang w:val="en-US"/>
        </w:rPr>
        <w:t>.</w:t>
      </w:r>
      <w:r w:rsidRPr="006260A3">
        <w:rPr>
          <w:lang w:val="en-US"/>
        </w:rPr>
        <w:t>.</w:t>
      </w:r>
      <w:r>
        <w:rPr>
          <w:lang w:val="en-US"/>
        </w:rPr>
        <w:t xml:space="preserve"> </w:t>
      </w:r>
      <w:r w:rsidRPr="00FC25D1">
        <w:t>8</w:t>
      </w:r>
    </w:p>
  </w:footnote>
  <w:footnote w:id="133">
    <w:p w:rsidR="003C7549" w:rsidRDefault="003C7549">
      <w:pPr>
        <w:pStyle w:val="a3"/>
      </w:pPr>
      <w:r>
        <w:rPr>
          <w:rStyle w:val="a5"/>
        </w:rPr>
        <w:footnoteRef/>
      </w:r>
      <w:r>
        <w:t xml:space="preserve"> </w:t>
      </w:r>
      <w:r w:rsidRPr="006260A3">
        <w:t>Рачков, И. В., Комментарий к спору: ЕС и государства-члены – меры в отношении энергетического сектора</w:t>
      </w:r>
      <w:r>
        <w:t>,</w:t>
      </w:r>
      <w:r w:rsidRPr="00D52865">
        <w:t xml:space="preserve"> </w:t>
      </w:r>
      <w:r>
        <w:t>стр. 2</w:t>
      </w:r>
    </w:p>
  </w:footnote>
  <w:footnote w:id="134">
    <w:p w:rsidR="003C7549" w:rsidRDefault="003C7549">
      <w:pPr>
        <w:pStyle w:val="a3"/>
      </w:pPr>
      <w:r>
        <w:rPr>
          <w:rStyle w:val="a5"/>
        </w:rPr>
        <w:footnoteRef/>
      </w:r>
      <w:r>
        <w:t xml:space="preserve"> </w:t>
      </w:r>
      <w:r w:rsidRPr="00E201E7">
        <w:t xml:space="preserve">Соглашение о партнерстве и сотрудничестве, учреждающее партнерство между Российской Федерацией, с одной стороны, и </w:t>
      </w:r>
      <w:proofErr w:type="gramStart"/>
      <w:r w:rsidRPr="00E201E7">
        <w:t>Европейскими сообществами</w:t>
      </w:r>
      <w:proofErr w:type="gramEnd"/>
      <w:r w:rsidRPr="00E201E7">
        <w:t xml:space="preserve"> и их государствами-членами, с другой стороны, от 24 июня 1994 года</w:t>
      </w:r>
    </w:p>
  </w:footnote>
  <w:footnote w:id="135">
    <w:p w:rsidR="003C7549" w:rsidRPr="006260A3" w:rsidRDefault="003C7549">
      <w:pPr>
        <w:pStyle w:val="a3"/>
        <w:rPr>
          <w:lang w:val="en-US"/>
        </w:rPr>
      </w:pPr>
      <w:r>
        <w:rPr>
          <w:rStyle w:val="a5"/>
        </w:rPr>
        <w:footnoteRef/>
      </w:r>
      <w:r w:rsidRPr="006260A3">
        <w:rPr>
          <w:lang w:val="en-US"/>
        </w:rPr>
        <w:t xml:space="preserve"> Tilman M. </w:t>
      </w:r>
      <w:proofErr w:type="spellStart"/>
      <w:r w:rsidRPr="006260A3">
        <w:rPr>
          <w:lang w:val="en-US"/>
        </w:rPr>
        <w:t>Dralle</w:t>
      </w:r>
      <w:proofErr w:type="spellEnd"/>
      <w:r w:rsidRPr="006260A3">
        <w:rPr>
          <w:lang w:val="en-US"/>
        </w:rPr>
        <w:t>, Guest post: Conflict between EU competition law in the energy sector and WTO Law: Russia’s Challenge against “unbundling”</w:t>
      </w:r>
    </w:p>
  </w:footnote>
  <w:footnote w:id="136">
    <w:p w:rsidR="003C7549" w:rsidRPr="006260A3" w:rsidRDefault="003C7549">
      <w:pPr>
        <w:pStyle w:val="a3"/>
        <w:rPr>
          <w:lang w:val="en-US"/>
        </w:rPr>
      </w:pPr>
      <w:r>
        <w:rPr>
          <w:rStyle w:val="a5"/>
        </w:rPr>
        <w:footnoteRef/>
      </w:r>
      <w:r w:rsidRPr="00581B85">
        <w:rPr>
          <w:lang w:val="en-US"/>
        </w:rPr>
        <w:t xml:space="preserve"> </w:t>
      </w:r>
      <w:r w:rsidRPr="006260A3">
        <w:rPr>
          <w:lang w:val="en-US"/>
        </w:rPr>
        <w:t>Application of EU energy and certain national laws of Baltic sea countries to the Talus, K., Nord Stream 2 pipeline project</w:t>
      </w:r>
      <w:r w:rsidRPr="00D52865">
        <w:rPr>
          <w:lang w:val="en-US"/>
        </w:rPr>
        <w:t xml:space="preserve">, </w:t>
      </w:r>
      <w:proofErr w:type="spellStart"/>
      <w:r>
        <w:t>стр</w:t>
      </w:r>
      <w:proofErr w:type="spellEnd"/>
      <w:r>
        <w:rPr>
          <w:lang w:val="en-US"/>
        </w:rPr>
        <w:t>.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4B5"/>
    <w:multiLevelType w:val="hybridMultilevel"/>
    <w:tmpl w:val="2C402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771DC2"/>
    <w:multiLevelType w:val="hybridMultilevel"/>
    <w:tmpl w:val="B256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A3005E"/>
    <w:multiLevelType w:val="hybridMultilevel"/>
    <w:tmpl w:val="04A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5F7F1B"/>
    <w:multiLevelType w:val="hybridMultilevel"/>
    <w:tmpl w:val="65B2F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C57B6"/>
    <w:multiLevelType w:val="hybridMultilevel"/>
    <w:tmpl w:val="4DDEB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E061D9"/>
    <w:multiLevelType w:val="hybridMultilevel"/>
    <w:tmpl w:val="BF2CB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BC"/>
    <w:rsid w:val="000011AC"/>
    <w:rsid w:val="00003739"/>
    <w:rsid w:val="0000423F"/>
    <w:rsid w:val="0001110E"/>
    <w:rsid w:val="00012191"/>
    <w:rsid w:val="00016A64"/>
    <w:rsid w:val="000226F2"/>
    <w:rsid w:val="0002773A"/>
    <w:rsid w:val="00031422"/>
    <w:rsid w:val="00031EBE"/>
    <w:rsid w:val="000361A6"/>
    <w:rsid w:val="00037D98"/>
    <w:rsid w:val="00041B56"/>
    <w:rsid w:val="000449CD"/>
    <w:rsid w:val="00050498"/>
    <w:rsid w:val="0005428C"/>
    <w:rsid w:val="00067D02"/>
    <w:rsid w:val="00071B06"/>
    <w:rsid w:val="0007566C"/>
    <w:rsid w:val="00080879"/>
    <w:rsid w:val="00080B6B"/>
    <w:rsid w:val="00095CC7"/>
    <w:rsid w:val="000A2FC5"/>
    <w:rsid w:val="000A64B2"/>
    <w:rsid w:val="000B1EF8"/>
    <w:rsid w:val="000B46F3"/>
    <w:rsid w:val="000B5B05"/>
    <w:rsid w:val="000C0315"/>
    <w:rsid w:val="000C3270"/>
    <w:rsid w:val="000C6945"/>
    <w:rsid w:val="000D7DA4"/>
    <w:rsid w:val="000E2B78"/>
    <w:rsid w:val="000F336A"/>
    <w:rsid w:val="00103A95"/>
    <w:rsid w:val="00126DE5"/>
    <w:rsid w:val="001346A9"/>
    <w:rsid w:val="00147947"/>
    <w:rsid w:val="001939FF"/>
    <w:rsid w:val="00194513"/>
    <w:rsid w:val="00197928"/>
    <w:rsid w:val="001A08DC"/>
    <w:rsid w:val="001A1972"/>
    <w:rsid w:val="001A6626"/>
    <w:rsid w:val="001B352C"/>
    <w:rsid w:val="001B6395"/>
    <w:rsid w:val="001B7888"/>
    <w:rsid w:val="001C40ED"/>
    <w:rsid w:val="001D2923"/>
    <w:rsid w:val="001D4721"/>
    <w:rsid w:val="001E2528"/>
    <w:rsid w:val="001F7B31"/>
    <w:rsid w:val="00206BBB"/>
    <w:rsid w:val="00213C64"/>
    <w:rsid w:val="00214D87"/>
    <w:rsid w:val="00232EBF"/>
    <w:rsid w:val="002346E5"/>
    <w:rsid w:val="002354E5"/>
    <w:rsid w:val="00244192"/>
    <w:rsid w:val="00250B52"/>
    <w:rsid w:val="0025666F"/>
    <w:rsid w:val="00257D34"/>
    <w:rsid w:val="0026025C"/>
    <w:rsid w:val="00261D92"/>
    <w:rsid w:val="00262BBC"/>
    <w:rsid w:val="00262EC1"/>
    <w:rsid w:val="00275F09"/>
    <w:rsid w:val="002808F4"/>
    <w:rsid w:val="00280F41"/>
    <w:rsid w:val="00283EB3"/>
    <w:rsid w:val="00286286"/>
    <w:rsid w:val="00292DB7"/>
    <w:rsid w:val="002A26EC"/>
    <w:rsid w:val="002C1051"/>
    <w:rsid w:val="002C2555"/>
    <w:rsid w:val="002E790A"/>
    <w:rsid w:val="002F04FA"/>
    <w:rsid w:val="002F38CA"/>
    <w:rsid w:val="003016C3"/>
    <w:rsid w:val="00321AD6"/>
    <w:rsid w:val="003232AC"/>
    <w:rsid w:val="003312E7"/>
    <w:rsid w:val="0034066B"/>
    <w:rsid w:val="0034080F"/>
    <w:rsid w:val="003451BE"/>
    <w:rsid w:val="00345EC6"/>
    <w:rsid w:val="00351B43"/>
    <w:rsid w:val="00357B8D"/>
    <w:rsid w:val="0036162A"/>
    <w:rsid w:val="00361871"/>
    <w:rsid w:val="00364A74"/>
    <w:rsid w:val="003874F1"/>
    <w:rsid w:val="00390D3F"/>
    <w:rsid w:val="00393413"/>
    <w:rsid w:val="003A11D3"/>
    <w:rsid w:val="003A3F8D"/>
    <w:rsid w:val="003B55C8"/>
    <w:rsid w:val="003B5E20"/>
    <w:rsid w:val="003C0153"/>
    <w:rsid w:val="003C7549"/>
    <w:rsid w:val="003D3007"/>
    <w:rsid w:val="003E13FE"/>
    <w:rsid w:val="003E314D"/>
    <w:rsid w:val="003F4EF6"/>
    <w:rsid w:val="004003A7"/>
    <w:rsid w:val="00402379"/>
    <w:rsid w:val="00405462"/>
    <w:rsid w:val="004062A6"/>
    <w:rsid w:val="00406672"/>
    <w:rsid w:val="00431576"/>
    <w:rsid w:val="004371AD"/>
    <w:rsid w:val="00446423"/>
    <w:rsid w:val="004516D8"/>
    <w:rsid w:val="0046148B"/>
    <w:rsid w:val="00463183"/>
    <w:rsid w:val="0047091E"/>
    <w:rsid w:val="00474816"/>
    <w:rsid w:val="00477FC9"/>
    <w:rsid w:val="00487561"/>
    <w:rsid w:val="004A251D"/>
    <w:rsid w:val="004A2FC3"/>
    <w:rsid w:val="004A4714"/>
    <w:rsid w:val="004A6494"/>
    <w:rsid w:val="004B65C9"/>
    <w:rsid w:val="004D1883"/>
    <w:rsid w:val="004D2B02"/>
    <w:rsid w:val="004E30AB"/>
    <w:rsid w:val="004E4F5E"/>
    <w:rsid w:val="004F139E"/>
    <w:rsid w:val="004F7004"/>
    <w:rsid w:val="005014C0"/>
    <w:rsid w:val="00505B23"/>
    <w:rsid w:val="00513910"/>
    <w:rsid w:val="00522FED"/>
    <w:rsid w:val="00525599"/>
    <w:rsid w:val="0053019A"/>
    <w:rsid w:val="00531100"/>
    <w:rsid w:val="00544414"/>
    <w:rsid w:val="00551CA3"/>
    <w:rsid w:val="005536D5"/>
    <w:rsid w:val="00567F4F"/>
    <w:rsid w:val="00572ECE"/>
    <w:rsid w:val="005742B0"/>
    <w:rsid w:val="00581B85"/>
    <w:rsid w:val="00581FB4"/>
    <w:rsid w:val="00584B1D"/>
    <w:rsid w:val="00593713"/>
    <w:rsid w:val="005960EF"/>
    <w:rsid w:val="005B74B6"/>
    <w:rsid w:val="005C6B92"/>
    <w:rsid w:val="005C7BD9"/>
    <w:rsid w:val="005D0571"/>
    <w:rsid w:val="005D27A0"/>
    <w:rsid w:val="005D6FE5"/>
    <w:rsid w:val="005E5A16"/>
    <w:rsid w:val="005F5807"/>
    <w:rsid w:val="005F597C"/>
    <w:rsid w:val="00616B99"/>
    <w:rsid w:val="00624472"/>
    <w:rsid w:val="006260A3"/>
    <w:rsid w:val="006263C7"/>
    <w:rsid w:val="0063123C"/>
    <w:rsid w:val="00660669"/>
    <w:rsid w:val="0066425E"/>
    <w:rsid w:val="0067081A"/>
    <w:rsid w:val="0067090D"/>
    <w:rsid w:val="00671A1A"/>
    <w:rsid w:val="00680EE1"/>
    <w:rsid w:val="006828F6"/>
    <w:rsid w:val="00695133"/>
    <w:rsid w:val="0069645B"/>
    <w:rsid w:val="00697238"/>
    <w:rsid w:val="006B51EA"/>
    <w:rsid w:val="006C04E5"/>
    <w:rsid w:val="006C6604"/>
    <w:rsid w:val="006D6C5B"/>
    <w:rsid w:val="006E0036"/>
    <w:rsid w:val="006E20AE"/>
    <w:rsid w:val="00705FBC"/>
    <w:rsid w:val="007217C9"/>
    <w:rsid w:val="00724D0D"/>
    <w:rsid w:val="0072786B"/>
    <w:rsid w:val="007343D2"/>
    <w:rsid w:val="0073460C"/>
    <w:rsid w:val="00736E4B"/>
    <w:rsid w:val="007419D3"/>
    <w:rsid w:val="0074321E"/>
    <w:rsid w:val="00750F25"/>
    <w:rsid w:val="00752CBA"/>
    <w:rsid w:val="0075460C"/>
    <w:rsid w:val="007574CC"/>
    <w:rsid w:val="007645B3"/>
    <w:rsid w:val="00774540"/>
    <w:rsid w:val="00774B5A"/>
    <w:rsid w:val="00777332"/>
    <w:rsid w:val="007830AA"/>
    <w:rsid w:val="0078469C"/>
    <w:rsid w:val="00784DB0"/>
    <w:rsid w:val="00795B77"/>
    <w:rsid w:val="0079767C"/>
    <w:rsid w:val="007A2EBC"/>
    <w:rsid w:val="007A4069"/>
    <w:rsid w:val="007A5269"/>
    <w:rsid w:val="007B4D67"/>
    <w:rsid w:val="007B7211"/>
    <w:rsid w:val="007D2201"/>
    <w:rsid w:val="007D4352"/>
    <w:rsid w:val="007E6D5A"/>
    <w:rsid w:val="007F1624"/>
    <w:rsid w:val="00810C0B"/>
    <w:rsid w:val="00823E2D"/>
    <w:rsid w:val="00826148"/>
    <w:rsid w:val="00831D41"/>
    <w:rsid w:val="008356CA"/>
    <w:rsid w:val="00840BDD"/>
    <w:rsid w:val="00843F83"/>
    <w:rsid w:val="00855685"/>
    <w:rsid w:val="00865D29"/>
    <w:rsid w:val="00874BF4"/>
    <w:rsid w:val="00891C64"/>
    <w:rsid w:val="008A39C6"/>
    <w:rsid w:val="008B724A"/>
    <w:rsid w:val="008B7580"/>
    <w:rsid w:val="008C1E64"/>
    <w:rsid w:val="008D1506"/>
    <w:rsid w:val="008D275A"/>
    <w:rsid w:val="008E7618"/>
    <w:rsid w:val="008F5954"/>
    <w:rsid w:val="008F67C8"/>
    <w:rsid w:val="008F75A0"/>
    <w:rsid w:val="009055F6"/>
    <w:rsid w:val="00907594"/>
    <w:rsid w:val="009113B1"/>
    <w:rsid w:val="0091406C"/>
    <w:rsid w:val="009555DC"/>
    <w:rsid w:val="00957F83"/>
    <w:rsid w:val="009626DB"/>
    <w:rsid w:val="00987917"/>
    <w:rsid w:val="00992DB7"/>
    <w:rsid w:val="00997503"/>
    <w:rsid w:val="009A37F5"/>
    <w:rsid w:val="009B69D6"/>
    <w:rsid w:val="009C151B"/>
    <w:rsid w:val="009C2061"/>
    <w:rsid w:val="009C2DBF"/>
    <w:rsid w:val="009D6946"/>
    <w:rsid w:val="009E01B9"/>
    <w:rsid w:val="009E1034"/>
    <w:rsid w:val="009E69EC"/>
    <w:rsid w:val="009F7F5E"/>
    <w:rsid w:val="00A0355B"/>
    <w:rsid w:val="00A03BD3"/>
    <w:rsid w:val="00A15F9B"/>
    <w:rsid w:val="00A176B2"/>
    <w:rsid w:val="00A26D72"/>
    <w:rsid w:val="00A32272"/>
    <w:rsid w:val="00A44B1D"/>
    <w:rsid w:val="00A539DF"/>
    <w:rsid w:val="00A65114"/>
    <w:rsid w:val="00A655EC"/>
    <w:rsid w:val="00A741E9"/>
    <w:rsid w:val="00A94743"/>
    <w:rsid w:val="00A94D31"/>
    <w:rsid w:val="00AA2F89"/>
    <w:rsid w:val="00AB054C"/>
    <w:rsid w:val="00AB3CE9"/>
    <w:rsid w:val="00AB4555"/>
    <w:rsid w:val="00B011F1"/>
    <w:rsid w:val="00B0206F"/>
    <w:rsid w:val="00B03CCC"/>
    <w:rsid w:val="00B04319"/>
    <w:rsid w:val="00B14FEE"/>
    <w:rsid w:val="00B25EBC"/>
    <w:rsid w:val="00B2788A"/>
    <w:rsid w:val="00B3289B"/>
    <w:rsid w:val="00B32CFF"/>
    <w:rsid w:val="00B34F2A"/>
    <w:rsid w:val="00B41CD2"/>
    <w:rsid w:val="00B43561"/>
    <w:rsid w:val="00B51992"/>
    <w:rsid w:val="00B5544D"/>
    <w:rsid w:val="00B55CED"/>
    <w:rsid w:val="00B56B14"/>
    <w:rsid w:val="00B61EFB"/>
    <w:rsid w:val="00B65495"/>
    <w:rsid w:val="00B716E2"/>
    <w:rsid w:val="00B839AD"/>
    <w:rsid w:val="00B87942"/>
    <w:rsid w:val="00B970D4"/>
    <w:rsid w:val="00B9776D"/>
    <w:rsid w:val="00BB235B"/>
    <w:rsid w:val="00BB65F3"/>
    <w:rsid w:val="00BD1193"/>
    <w:rsid w:val="00BE068D"/>
    <w:rsid w:val="00C02104"/>
    <w:rsid w:val="00C03A97"/>
    <w:rsid w:val="00C04998"/>
    <w:rsid w:val="00C10982"/>
    <w:rsid w:val="00C346DE"/>
    <w:rsid w:val="00C40861"/>
    <w:rsid w:val="00C41A44"/>
    <w:rsid w:val="00C44C69"/>
    <w:rsid w:val="00C5757D"/>
    <w:rsid w:val="00C610A2"/>
    <w:rsid w:val="00C81C5D"/>
    <w:rsid w:val="00C86C4B"/>
    <w:rsid w:val="00CA2DB5"/>
    <w:rsid w:val="00CA4AB4"/>
    <w:rsid w:val="00CA6815"/>
    <w:rsid w:val="00CB2A6F"/>
    <w:rsid w:val="00CB49C6"/>
    <w:rsid w:val="00CB4D21"/>
    <w:rsid w:val="00CB5507"/>
    <w:rsid w:val="00CB59A0"/>
    <w:rsid w:val="00CC48CA"/>
    <w:rsid w:val="00CC5DE0"/>
    <w:rsid w:val="00CF7245"/>
    <w:rsid w:val="00D243AF"/>
    <w:rsid w:val="00D27D7F"/>
    <w:rsid w:val="00D34658"/>
    <w:rsid w:val="00D36874"/>
    <w:rsid w:val="00D37941"/>
    <w:rsid w:val="00D457D5"/>
    <w:rsid w:val="00D52865"/>
    <w:rsid w:val="00D55303"/>
    <w:rsid w:val="00D62AA4"/>
    <w:rsid w:val="00D667AD"/>
    <w:rsid w:val="00D86819"/>
    <w:rsid w:val="00D868B8"/>
    <w:rsid w:val="00D90B3C"/>
    <w:rsid w:val="00D933FE"/>
    <w:rsid w:val="00DA362F"/>
    <w:rsid w:val="00DA4A3C"/>
    <w:rsid w:val="00DA60DB"/>
    <w:rsid w:val="00DB187D"/>
    <w:rsid w:val="00DB58FE"/>
    <w:rsid w:val="00DC2221"/>
    <w:rsid w:val="00DD1BA1"/>
    <w:rsid w:val="00DD1F01"/>
    <w:rsid w:val="00DD3FE1"/>
    <w:rsid w:val="00DF016F"/>
    <w:rsid w:val="00DF13B0"/>
    <w:rsid w:val="00DF6331"/>
    <w:rsid w:val="00DF6C5D"/>
    <w:rsid w:val="00DF6C94"/>
    <w:rsid w:val="00E039E8"/>
    <w:rsid w:val="00E05845"/>
    <w:rsid w:val="00E06D5E"/>
    <w:rsid w:val="00E11A6C"/>
    <w:rsid w:val="00E13AF5"/>
    <w:rsid w:val="00E14240"/>
    <w:rsid w:val="00E201E7"/>
    <w:rsid w:val="00E22555"/>
    <w:rsid w:val="00E366A3"/>
    <w:rsid w:val="00E37924"/>
    <w:rsid w:val="00E44241"/>
    <w:rsid w:val="00E449A2"/>
    <w:rsid w:val="00E4577D"/>
    <w:rsid w:val="00E514EA"/>
    <w:rsid w:val="00E5474C"/>
    <w:rsid w:val="00E7344E"/>
    <w:rsid w:val="00E73FBC"/>
    <w:rsid w:val="00E7637A"/>
    <w:rsid w:val="00E77293"/>
    <w:rsid w:val="00E77789"/>
    <w:rsid w:val="00E8307E"/>
    <w:rsid w:val="00E8469B"/>
    <w:rsid w:val="00E84BCF"/>
    <w:rsid w:val="00E85810"/>
    <w:rsid w:val="00E92C65"/>
    <w:rsid w:val="00E957AA"/>
    <w:rsid w:val="00EB2597"/>
    <w:rsid w:val="00EB7326"/>
    <w:rsid w:val="00EB7B46"/>
    <w:rsid w:val="00EC3690"/>
    <w:rsid w:val="00EC4863"/>
    <w:rsid w:val="00ED3FE1"/>
    <w:rsid w:val="00ED64EA"/>
    <w:rsid w:val="00ED6801"/>
    <w:rsid w:val="00EE48E2"/>
    <w:rsid w:val="00EE73EF"/>
    <w:rsid w:val="00EE7409"/>
    <w:rsid w:val="00EF1834"/>
    <w:rsid w:val="00EF2BB0"/>
    <w:rsid w:val="00EF5B53"/>
    <w:rsid w:val="00F01ACA"/>
    <w:rsid w:val="00F0698C"/>
    <w:rsid w:val="00F11858"/>
    <w:rsid w:val="00F14891"/>
    <w:rsid w:val="00F160AB"/>
    <w:rsid w:val="00F23BEB"/>
    <w:rsid w:val="00F2590A"/>
    <w:rsid w:val="00F44E0D"/>
    <w:rsid w:val="00F45236"/>
    <w:rsid w:val="00F45B9A"/>
    <w:rsid w:val="00F46497"/>
    <w:rsid w:val="00F47509"/>
    <w:rsid w:val="00F52CD6"/>
    <w:rsid w:val="00F64D98"/>
    <w:rsid w:val="00F70AD3"/>
    <w:rsid w:val="00F7238D"/>
    <w:rsid w:val="00F7402A"/>
    <w:rsid w:val="00F77855"/>
    <w:rsid w:val="00F830DF"/>
    <w:rsid w:val="00F8703E"/>
    <w:rsid w:val="00F9203A"/>
    <w:rsid w:val="00F95AF9"/>
    <w:rsid w:val="00FA146A"/>
    <w:rsid w:val="00FA4D57"/>
    <w:rsid w:val="00FA6495"/>
    <w:rsid w:val="00FB02E1"/>
    <w:rsid w:val="00FB101D"/>
    <w:rsid w:val="00FB512D"/>
    <w:rsid w:val="00FC25D1"/>
    <w:rsid w:val="00FC5C82"/>
    <w:rsid w:val="00FC62BC"/>
    <w:rsid w:val="00FD0B83"/>
    <w:rsid w:val="00FD1440"/>
    <w:rsid w:val="00FF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CD02D-5481-4543-B05D-FF811789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6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16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6A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5462"/>
    <w:pPr>
      <w:spacing w:after="0" w:line="240" w:lineRule="auto"/>
    </w:pPr>
    <w:rPr>
      <w:sz w:val="20"/>
      <w:szCs w:val="20"/>
    </w:rPr>
  </w:style>
  <w:style w:type="character" w:customStyle="1" w:styleId="a4">
    <w:name w:val="Текст сноски Знак"/>
    <w:basedOn w:val="a0"/>
    <w:link w:val="a3"/>
    <w:uiPriority w:val="99"/>
    <w:semiHidden/>
    <w:rsid w:val="00405462"/>
    <w:rPr>
      <w:sz w:val="20"/>
      <w:szCs w:val="20"/>
    </w:rPr>
  </w:style>
  <w:style w:type="character" w:styleId="a5">
    <w:name w:val="footnote reference"/>
    <w:basedOn w:val="a0"/>
    <w:uiPriority w:val="99"/>
    <w:semiHidden/>
    <w:unhideWhenUsed/>
    <w:rsid w:val="00405462"/>
    <w:rPr>
      <w:vertAlign w:val="superscript"/>
    </w:rPr>
  </w:style>
  <w:style w:type="paragraph" w:styleId="a6">
    <w:name w:val="header"/>
    <w:basedOn w:val="a"/>
    <w:link w:val="a7"/>
    <w:uiPriority w:val="99"/>
    <w:unhideWhenUsed/>
    <w:rsid w:val="00784D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DB0"/>
  </w:style>
  <w:style w:type="paragraph" w:styleId="a8">
    <w:name w:val="footer"/>
    <w:basedOn w:val="a"/>
    <w:link w:val="a9"/>
    <w:uiPriority w:val="99"/>
    <w:unhideWhenUsed/>
    <w:rsid w:val="00784D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DB0"/>
  </w:style>
  <w:style w:type="character" w:styleId="aa">
    <w:name w:val="Hyperlink"/>
    <w:basedOn w:val="a0"/>
    <w:uiPriority w:val="99"/>
    <w:unhideWhenUsed/>
    <w:rsid w:val="00B04319"/>
    <w:rPr>
      <w:color w:val="0563C1" w:themeColor="hyperlink"/>
      <w:u w:val="single"/>
    </w:rPr>
  </w:style>
  <w:style w:type="character" w:customStyle="1" w:styleId="11">
    <w:name w:val="Неразрешенное упоминание1"/>
    <w:basedOn w:val="a0"/>
    <w:uiPriority w:val="99"/>
    <w:semiHidden/>
    <w:unhideWhenUsed/>
    <w:rsid w:val="00B04319"/>
    <w:rPr>
      <w:color w:val="808080"/>
      <w:shd w:val="clear" w:color="auto" w:fill="E6E6E6"/>
    </w:rPr>
  </w:style>
  <w:style w:type="paragraph" w:styleId="ab">
    <w:name w:val="List Paragraph"/>
    <w:basedOn w:val="a"/>
    <w:uiPriority w:val="34"/>
    <w:qFormat/>
    <w:rsid w:val="00D27D7F"/>
    <w:pPr>
      <w:ind w:left="720"/>
      <w:contextualSpacing/>
    </w:pPr>
  </w:style>
  <w:style w:type="character" w:customStyle="1" w:styleId="10">
    <w:name w:val="Заголовок 1 Знак"/>
    <w:basedOn w:val="a0"/>
    <w:link w:val="1"/>
    <w:uiPriority w:val="9"/>
    <w:rsid w:val="00016A64"/>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16A64"/>
    <w:pPr>
      <w:outlineLvl w:val="9"/>
    </w:pPr>
    <w:rPr>
      <w:lang w:eastAsia="ru-RU"/>
    </w:rPr>
  </w:style>
  <w:style w:type="character" w:customStyle="1" w:styleId="20">
    <w:name w:val="Заголовок 2 Знак"/>
    <w:basedOn w:val="a0"/>
    <w:link w:val="2"/>
    <w:uiPriority w:val="9"/>
    <w:semiHidden/>
    <w:rsid w:val="00016A6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16A64"/>
    <w:rPr>
      <w:rFonts w:asciiTheme="majorHAnsi" w:eastAsiaTheme="majorEastAsia" w:hAnsiTheme="majorHAnsi" w:cstheme="majorBidi"/>
      <w:color w:val="1F4D78" w:themeColor="accent1" w:themeShade="7F"/>
      <w:sz w:val="24"/>
      <w:szCs w:val="24"/>
    </w:rPr>
  </w:style>
  <w:style w:type="paragraph" w:styleId="12">
    <w:name w:val="toc 1"/>
    <w:basedOn w:val="a"/>
    <w:next w:val="a"/>
    <w:autoRedefine/>
    <w:uiPriority w:val="39"/>
    <w:unhideWhenUsed/>
    <w:rsid w:val="00393413"/>
    <w:pPr>
      <w:spacing w:after="100"/>
    </w:pPr>
  </w:style>
  <w:style w:type="paragraph" w:styleId="21">
    <w:name w:val="toc 2"/>
    <w:basedOn w:val="a"/>
    <w:next w:val="a"/>
    <w:autoRedefine/>
    <w:uiPriority w:val="39"/>
    <w:unhideWhenUsed/>
    <w:rsid w:val="00393413"/>
    <w:pPr>
      <w:spacing w:after="100"/>
      <w:ind w:left="220"/>
    </w:pPr>
  </w:style>
  <w:style w:type="paragraph" w:styleId="31">
    <w:name w:val="toc 3"/>
    <w:basedOn w:val="a"/>
    <w:next w:val="a"/>
    <w:autoRedefine/>
    <w:uiPriority w:val="39"/>
    <w:unhideWhenUsed/>
    <w:rsid w:val="00393413"/>
    <w:pPr>
      <w:spacing w:after="100"/>
      <w:ind w:left="440"/>
    </w:pPr>
  </w:style>
  <w:style w:type="paragraph" w:styleId="ad">
    <w:name w:val="No Spacing"/>
    <w:link w:val="ae"/>
    <w:uiPriority w:val="1"/>
    <w:qFormat/>
    <w:rsid w:val="00262BBC"/>
    <w:pPr>
      <w:spacing w:after="0" w:line="240" w:lineRule="auto"/>
    </w:pPr>
    <w:rPr>
      <w:rFonts w:eastAsiaTheme="minorEastAsia"/>
      <w:lang w:eastAsia="ru-RU"/>
    </w:rPr>
  </w:style>
  <w:style w:type="character" w:customStyle="1" w:styleId="ae">
    <w:name w:val="Без интервала Знак"/>
    <w:basedOn w:val="a0"/>
    <w:link w:val="ad"/>
    <w:uiPriority w:val="1"/>
    <w:rsid w:val="00262BB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lcapital.ru/news/transport/21-05-2014/sub-ekty-hozyaystvovaniya-eaes-poluchat-ravnyy-dostup-k-gazotransportnoy-sisteme-s-vyhodom-na-rentabelnye-vnutrennie-tseny-na-gaz?ind=1&amp;page=1&amp;show_d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6132-D930-475E-81ED-8D30D65E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4930</TotalTime>
  <Pages>65</Pages>
  <Words>15204</Words>
  <Characters>86667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Анастасия Владимировна</dc:creator>
  <cp:keywords/>
  <dc:description/>
  <cp:lastModifiedBy>ПРОНИНА Анастасия Владимировна</cp:lastModifiedBy>
  <cp:revision>135</cp:revision>
  <dcterms:created xsi:type="dcterms:W3CDTF">2018-05-04T06:17:00Z</dcterms:created>
  <dcterms:modified xsi:type="dcterms:W3CDTF">2018-05-11T06:42:00Z</dcterms:modified>
</cp:coreProperties>
</file>